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92FAC" w14:textId="5AF10672" w:rsidR="004B39C6" w:rsidRPr="002E2A7F" w:rsidRDefault="00366BBB" w:rsidP="004B39C6">
      <w:pPr>
        <w:spacing w:after="160" w:line="259" w:lineRule="auto"/>
        <w:jc w:val="center"/>
        <w:rPr>
          <w:rFonts w:eastAsia="等线"/>
          <w:b/>
          <w:bCs/>
          <w:color w:val="131413"/>
          <w:sz w:val="18"/>
          <w:szCs w:val="18"/>
        </w:rPr>
      </w:pPr>
      <w:bookmarkStart w:id="0" w:name="_Toc148192762"/>
      <w:bookmarkStart w:id="1" w:name="_Toc152850894"/>
      <w:bookmarkStart w:id="2" w:name="_Toc152578089"/>
      <w:bookmarkStart w:id="3" w:name="_Toc517640258"/>
      <w:r>
        <w:rPr>
          <w:rFonts w:eastAsia="等线" w:hint="eastAsia"/>
          <w:b/>
          <w:bCs/>
          <w:color w:val="131413"/>
          <w:sz w:val="18"/>
          <w:szCs w:val="18"/>
          <w:lang w:eastAsia="zh-CN"/>
        </w:rPr>
        <w:t>O</w:t>
      </w:r>
      <w:r w:rsidR="004B39C6" w:rsidRPr="002E2A7F">
        <w:rPr>
          <w:rFonts w:eastAsia="等线"/>
          <w:b/>
          <w:bCs/>
          <w:color w:val="131413"/>
          <w:sz w:val="18"/>
          <w:szCs w:val="18"/>
        </w:rPr>
        <w:t>nline-Only Supplemental Materials</w:t>
      </w:r>
    </w:p>
    <w:p w14:paraId="6FDB05FC" w14:textId="06C1FB6E" w:rsidR="003B25AE" w:rsidRPr="002E2A7F" w:rsidRDefault="00A40CD2" w:rsidP="003B25AE">
      <w:pPr>
        <w:pStyle w:val="TOC1"/>
        <w:rPr>
          <w:rFonts w:asciiTheme="minorHAnsi" w:hAnsiTheme="minorHAnsi"/>
          <w:noProof/>
          <w:kern w:val="0"/>
          <w:sz w:val="18"/>
          <w:szCs w:val="18"/>
          <w:lang w:eastAsia="en-US"/>
        </w:rPr>
      </w:pPr>
      <w:r w:rsidRPr="002E2A7F">
        <w:rPr>
          <w:rFonts w:eastAsia="宋体"/>
          <w:b/>
          <w:bCs/>
          <w:color w:val="000000" w:themeColor="text1"/>
          <w:sz w:val="18"/>
          <w:szCs w:val="18"/>
        </w:rPr>
        <w:fldChar w:fldCharType="begin"/>
      </w:r>
      <w:r w:rsidRPr="002E2A7F">
        <w:rPr>
          <w:rFonts w:eastAsia="宋体"/>
          <w:b/>
          <w:bCs/>
          <w:color w:val="000000" w:themeColor="text1"/>
          <w:sz w:val="18"/>
          <w:szCs w:val="18"/>
        </w:rPr>
        <w:instrText xml:space="preserve"> TOC \o "1-3" \h \z \u </w:instrText>
      </w:r>
      <w:r w:rsidRPr="002E2A7F">
        <w:rPr>
          <w:rFonts w:eastAsia="宋体"/>
          <w:b/>
          <w:bCs/>
          <w:color w:val="000000" w:themeColor="text1"/>
          <w:sz w:val="18"/>
          <w:szCs w:val="18"/>
        </w:rPr>
        <w:fldChar w:fldCharType="separate"/>
      </w:r>
      <w:hyperlink w:anchor="_Toc168521084" w:history="1">
        <w:r w:rsidR="003B25AE" w:rsidRPr="002E2A7F">
          <w:rPr>
            <w:rStyle w:val="Hyperlink"/>
            <w:rFonts w:eastAsia="宋体"/>
            <w:b/>
            <w:bCs/>
            <w:noProof/>
            <w:sz w:val="18"/>
            <w:szCs w:val="18"/>
          </w:rPr>
          <w:t>Supplementary Method</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_Toc168521084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2</w:t>
        </w:r>
        <w:r w:rsidR="003B25AE" w:rsidRPr="002E2A7F">
          <w:rPr>
            <w:noProof/>
            <w:webHidden/>
            <w:sz w:val="18"/>
            <w:szCs w:val="18"/>
          </w:rPr>
          <w:fldChar w:fldCharType="end"/>
        </w:r>
      </w:hyperlink>
    </w:p>
    <w:p w14:paraId="40818E75" w14:textId="59EBD980" w:rsidR="003B25AE" w:rsidRPr="002E2A7F" w:rsidRDefault="00000000" w:rsidP="003B25AE">
      <w:pPr>
        <w:pStyle w:val="TOC1"/>
        <w:rPr>
          <w:rFonts w:asciiTheme="minorHAnsi" w:hAnsiTheme="minorHAnsi"/>
          <w:noProof/>
          <w:kern w:val="0"/>
          <w:sz w:val="18"/>
          <w:szCs w:val="18"/>
          <w:lang w:eastAsia="en-US"/>
        </w:rPr>
      </w:pPr>
      <w:hyperlink w:anchor="_Toc168521085" w:history="1">
        <w:r w:rsidR="001879E5">
          <w:rPr>
            <w:rStyle w:val="Hyperlink"/>
            <w:rFonts w:eastAsia="宋体"/>
            <w:noProof/>
            <w:sz w:val="18"/>
            <w:szCs w:val="18"/>
          </w:rPr>
          <w:t>Table S</w:t>
        </w:r>
        <w:r w:rsidR="003B25AE" w:rsidRPr="002E2A7F">
          <w:rPr>
            <w:rStyle w:val="Hyperlink"/>
            <w:rFonts w:eastAsia="宋体"/>
            <w:noProof/>
            <w:sz w:val="18"/>
            <w:szCs w:val="18"/>
          </w:rPr>
          <w:t>1. PRISMA 2020 Checklist</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_Toc168521085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6</w:t>
        </w:r>
        <w:r w:rsidR="003B25AE" w:rsidRPr="002E2A7F">
          <w:rPr>
            <w:noProof/>
            <w:webHidden/>
            <w:sz w:val="18"/>
            <w:szCs w:val="18"/>
          </w:rPr>
          <w:fldChar w:fldCharType="end"/>
        </w:r>
      </w:hyperlink>
    </w:p>
    <w:p w14:paraId="4542E65C" w14:textId="7BBBC0B1" w:rsidR="003B25AE" w:rsidRPr="002E2A7F" w:rsidRDefault="00000000" w:rsidP="003B25AE">
      <w:pPr>
        <w:pStyle w:val="TOC1"/>
        <w:rPr>
          <w:rFonts w:asciiTheme="minorHAnsi" w:hAnsiTheme="minorHAnsi"/>
          <w:noProof/>
          <w:kern w:val="0"/>
          <w:sz w:val="18"/>
          <w:szCs w:val="18"/>
          <w:lang w:eastAsia="en-US"/>
        </w:rPr>
      </w:pPr>
      <w:hyperlink w:anchor="_Toc168521086" w:history="1">
        <w:r w:rsidR="001879E5">
          <w:rPr>
            <w:rStyle w:val="Hyperlink"/>
            <w:rFonts w:eastAsia="宋体"/>
            <w:noProof/>
            <w:sz w:val="18"/>
            <w:szCs w:val="18"/>
          </w:rPr>
          <w:t>Table S</w:t>
        </w:r>
        <w:r w:rsidR="003B25AE" w:rsidRPr="002E2A7F">
          <w:rPr>
            <w:rStyle w:val="Hyperlink"/>
            <w:rFonts w:eastAsia="宋体"/>
            <w:noProof/>
            <w:sz w:val="18"/>
            <w:szCs w:val="18"/>
          </w:rPr>
          <w:t>2. Searching Syntax for the Larger NF1 Neurobehavioral Project</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_Toc168521086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9</w:t>
        </w:r>
        <w:r w:rsidR="003B25AE" w:rsidRPr="002E2A7F">
          <w:rPr>
            <w:noProof/>
            <w:webHidden/>
            <w:sz w:val="18"/>
            <w:szCs w:val="18"/>
          </w:rPr>
          <w:fldChar w:fldCharType="end"/>
        </w:r>
      </w:hyperlink>
    </w:p>
    <w:p w14:paraId="328C38AE" w14:textId="6DFB0228" w:rsidR="003B25AE" w:rsidRPr="002E2A7F" w:rsidRDefault="00000000" w:rsidP="003B25AE">
      <w:pPr>
        <w:pStyle w:val="TOC1"/>
        <w:rPr>
          <w:rFonts w:asciiTheme="minorHAnsi" w:hAnsiTheme="minorHAnsi"/>
          <w:noProof/>
          <w:kern w:val="0"/>
          <w:sz w:val="18"/>
          <w:szCs w:val="18"/>
          <w:lang w:eastAsia="en-US"/>
        </w:rPr>
      </w:pPr>
      <w:hyperlink w:anchor="_Toc168521087" w:history="1">
        <w:r w:rsidR="001879E5">
          <w:rPr>
            <w:rStyle w:val="Hyperlink"/>
            <w:rFonts w:eastAsia="宋体"/>
            <w:noProof/>
            <w:sz w:val="18"/>
            <w:szCs w:val="18"/>
          </w:rPr>
          <w:t>Table S</w:t>
        </w:r>
        <w:r w:rsidR="003B25AE" w:rsidRPr="002E2A7F">
          <w:rPr>
            <w:rStyle w:val="Hyperlink"/>
            <w:rFonts w:eastAsia="宋体"/>
            <w:noProof/>
            <w:sz w:val="18"/>
            <w:szCs w:val="18"/>
          </w:rPr>
          <w:t>3. Inclusion and Exclusion Criteria for the Larger NF1 Neurobehavioral Project</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_Toc168521087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11</w:t>
        </w:r>
        <w:r w:rsidR="003B25AE" w:rsidRPr="002E2A7F">
          <w:rPr>
            <w:noProof/>
            <w:webHidden/>
            <w:sz w:val="18"/>
            <w:szCs w:val="18"/>
          </w:rPr>
          <w:fldChar w:fldCharType="end"/>
        </w:r>
      </w:hyperlink>
    </w:p>
    <w:p w14:paraId="48673C35" w14:textId="2F24BE40" w:rsidR="003B25AE" w:rsidRPr="002E2A7F" w:rsidRDefault="00000000" w:rsidP="003B25AE">
      <w:pPr>
        <w:pStyle w:val="TOC1"/>
        <w:rPr>
          <w:rFonts w:asciiTheme="minorHAnsi" w:hAnsiTheme="minorHAnsi"/>
          <w:noProof/>
          <w:kern w:val="0"/>
          <w:sz w:val="18"/>
          <w:szCs w:val="18"/>
          <w:lang w:eastAsia="en-US"/>
        </w:rPr>
      </w:pPr>
      <w:hyperlink w:anchor="_Toc168521088" w:history="1">
        <w:r w:rsidR="001879E5">
          <w:rPr>
            <w:rStyle w:val="Hyperlink"/>
            <w:rFonts w:eastAsia="宋体"/>
            <w:noProof/>
            <w:sz w:val="18"/>
            <w:szCs w:val="18"/>
          </w:rPr>
          <w:t>Table S</w:t>
        </w:r>
        <w:r w:rsidR="003B25AE" w:rsidRPr="002E2A7F">
          <w:rPr>
            <w:rStyle w:val="Hyperlink"/>
            <w:rFonts w:eastAsia="宋体"/>
            <w:noProof/>
            <w:sz w:val="18"/>
            <w:szCs w:val="18"/>
          </w:rPr>
          <w:t>4. Inclusion and Exclusion Criteria for the NF1 Internalizing/Externalizing Study</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_Toc168521088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12</w:t>
        </w:r>
        <w:r w:rsidR="003B25AE" w:rsidRPr="002E2A7F">
          <w:rPr>
            <w:noProof/>
            <w:webHidden/>
            <w:sz w:val="18"/>
            <w:szCs w:val="18"/>
          </w:rPr>
          <w:fldChar w:fldCharType="end"/>
        </w:r>
      </w:hyperlink>
    </w:p>
    <w:p w14:paraId="3B7DA4A8" w14:textId="4887305C" w:rsidR="003B25AE" w:rsidRPr="002E2A7F" w:rsidRDefault="00000000" w:rsidP="003B25AE">
      <w:pPr>
        <w:pStyle w:val="TOC1"/>
        <w:rPr>
          <w:rFonts w:asciiTheme="minorHAnsi" w:hAnsiTheme="minorHAnsi"/>
          <w:noProof/>
          <w:kern w:val="0"/>
          <w:sz w:val="18"/>
          <w:szCs w:val="18"/>
          <w:lang w:eastAsia="en-US"/>
        </w:rPr>
      </w:pPr>
      <w:hyperlink w:anchor="_Toc168521089" w:history="1">
        <w:r w:rsidR="001879E5">
          <w:rPr>
            <w:rStyle w:val="Hyperlink"/>
            <w:rFonts w:eastAsia="宋体"/>
            <w:noProof/>
            <w:sz w:val="18"/>
            <w:szCs w:val="18"/>
          </w:rPr>
          <w:t>Table S</w:t>
        </w:r>
        <w:r w:rsidR="003B25AE" w:rsidRPr="002E2A7F">
          <w:rPr>
            <w:rStyle w:val="Hyperlink"/>
            <w:rFonts w:eastAsia="宋体"/>
            <w:noProof/>
            <w:sz w:val="18"/>
            <w:szCs w:val="18"/>
          </w:rPr>
          <w:t>5. Characteristics of Studies Included in the Meta-Analysis</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_Toc168521089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13</w:t>
        </w:r>
        <w:r w:rsidR="003B25AE" w:rsidRPr="002E2A7F">
          <w:rPr>
            <w:noProof/>
            <w:webHidden/>
            <w:sz w:val="18"/>
            <w:szCs w:val="18"/>
          </w:rPr>
          <w:fldChar w:fldCharType="end"/>
        </w:r>
      </w:hyperlink>
    </w:p>
    <w:p w14:paraId="5E228DFB" w14:textId="0004BD58" w:rsidR="003B25AE" w:rsidRPr="002E2A7F" w:rsidRDefault="00000000" w:rsidP="003B25AE">
      <w:pPr>
        <w:pStyle w:val="TOC1"/>
        <w:rPr>
          <w:rFonts w:asciiTheme="minorHAnsi" w:hAnsiTheme="minorHAnsi"/>
          <w:noProof/>
          <w:kern w:val="0"/>
          <w:sz w:val="18"/>
          <w:szCs w:val="18"/>
          <w:lang w:eastAsia="en-US"/>
        </w:rPr>
      </w:pPr>
      <w:hyperlink w:anchor="_Toc168521090" w:history="1">
        <w:r w:rsidR="001879E5">
          <w:rPr>
            <w:rStyle w:val="Hyperlink"/>
            <w:rFonts w:eastAsia="宋体"/>
            <w:noProof/>
            <w:sz w:val="18"/>
            <w:szCs w:val="18"/>
          </w:rPr>
          <w:t>Table S</w:t>
        </w:r>
        <w:r w:rsidR="003B25AE" w:rsidRPr="002E2A7F">
          <w:rPr>
            <w:rStyle w:val="Hyperlink"/>
            <w:rFonts w:eastAsia="宋体"/>
            <w:noProof/>
            <w:sz w:val="18"/>
            <w:szCs w:val="18"/>
          </w:rPr>
          <w:t>6. Characteristics of Studies Included in the Meta-Analysis of Depression</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_Toc168521090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16</w:t>
        </w:r>
        <w:r w:rsidR="003B25AE" w:rsidRPr="002E2A7F">
          <w:rPr>
            <w:noProof/>
            <w:webHidden/>
            <w:sz w:val="18"/>
            <w:szCs w:val="18"/>
          </w:rPr>
          <w:fldChar w:fldCharType="end"/>
        </w:r>
      </w:hyperlink>
    </w:p>
    <w:p w14:paraId="6EADC4ED" w14:textId="71D1F244" w:rsidR="003B25AE" w:rsidRPr="002E2A7F" w:rsidRDefault="00000000" w:rsidP="003B25AE">
      <w:pPr>
        <w:pStyle w:val="TOC1"/>
        <w:rPr>
          <w:rFonts w:asciiTheme="minorHAnsi" w:hAnsiTheme="minorHAnsi"/>
          <w:noProof/>
          <w:kern w:val="0"/>
          <w:sz w:val="18"/>
          <w:szCs w:val="18"/>
          <w:lang w:eastAsia="en-US"/>
        </w:rPr>
      </w:pPr>
      <w:hyperlink w:anchor="_Toc168521091" w:history="1">
        <w:r w:rsidR="001879E5">
          <w:rPr>
            <w:rStyle w:val="Hyperlink"/>
            <w:rFonts w:eastAsia="宋体"/>
            <w:noProof/>
            <w:sz w:val="18"/>
            <w:szCs w:val="18"/>
          </w:rPr>
          <w:t>Table S</w:t>
        </w:r>
        <w:r w:rsidR="003B25AE" w:rsidRPr="002E2A7F">
          <w:rPr>
            <w:rStyle w:val="Hyperlink"/>
            <w:rFonts w:eastAsia="宋体"/>
            <w:noProof/>
            <w:sz w:val="18"/>
            <w:szCs w:val="18"/>
          </w:rPr>
          <w:t>7. Characteristics of Studies Included in the Meta-Analysis of Anxiety</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_Toc168521091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18</w:t>
        </w:r>
        <w:r w:rsidR="003B25AE" w:rsidRPr="002E2A7F">
          <w:rPr>
            <w:noProof/>
            <w:webHidden/>
            <w:sz w:val="18"/>
            <w:szCs w:val="18"/>
          </w:rPr>
          <w:fldChar w:fldCharType="end"/>
        </w:r>
      </w:hyperlink>
    </w:p>
    <w:p w14:paraId="1B68A3C6" w14:textId="489E948A" w:rsidR="003B25AE" w:rsidRPr="002E2A7F" w:rsidRDefault="00000000" w:rsidP="003B25AE">
      <w:pPr>
        <w:pStyle w:val="TOC1"/>
        <w:rPr>
          <w:rFonts w:asciiTheme="minorHAnsi" w:hAnsiTheme="minorHAnsi"/>
          <w:noProof/>
          <w:kern w:val="0"/>
          <w:sz w:val="18"/>
          <w:szCs w:val="18"/>
          <w:lang w:eastAsia="en-US"/>
        </w:rPr>
      </w:pPr>
      <w:hyperlink w:anchor="_Toc168521092" w:history="1">
        <w:r w:rsidR="001879E5">
          <w:rPr>
            <w:rStyle w:val="Hyperlink"/>
            <w:rFonts w:eastAsia="宋体"/>
            <w:noProof/>
            <w:sz w:val="18"/>
            <w:szCs w:val="18"/>
          </w:rPr>
          <w:t>Table S</w:t>
        </w:r>
        <w:r w:rsidR="003B25AE" w:rsidRPr="002E2A7F">
          <w:rPr>
            <w:rStyle w:val="Hyperlink"/>
            <w:rFonts w:eastAsia="宋体"/>
            <w:noProof/>
            <w:sz w:val="18"/>
            <w:szCs w:val="18"/>
          </w:rPr>
          <w:t>8. Characteristics of Studies Included in the Meta-Analysis of Somatic Complaints</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_Toc168521092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20</w:t>
        </w:r>
        <w:r w:rsidR="003B25AE" w:rsidRPr="002E2A7F">
          <w:rPr>
            <w:noProof/>
            <w:webHidden/>
            <w:sz w:val="18"/>
            <w:szCs w:val="18"/>
          </w:rPr>
          <w:fldChar w:fldCharType="end"/>
        </w:r>
      </w:hyperlink>
    </w:p>
    <w:p w14:paraId="185F9728" w14:textId="7DCF195C" w:rsidR="003B25AE" w:rsidRPr="002E2A7F" w:rsidRDefault="00000000" w:rsidP="003B25AE">
      <w:pPr>
        <w:pStyle w:val="TOC1"/>
        <w:rPr>
          <w:rFonts w:asciiTheme="minorHAnsi" w:hAnsiTheme="minorHAnsi"/>
          <w:noProof/>
          <w:kern w:val="0"/>
          <w:sz w:val="18"/>
          <w:szCs w:val="18"/>
          <w:lang w:eastAsia="en-US"/>
        </w:rPr>
      </w:pPr>
      <w:hyperlink w:anchor="_Toc168521093" w:history="1">
        <w:r w:rsidR="001879E5">
          <w:rPr>
            <w:rStyle w:val="Hyperlink"/>
            <w:rFonts w:eastAsia="宋体"/>
            <w:noProof/>
            <w:sz w:val="18"/>
            <w:szCs w:val="18"/>
          </w:rPr>
          <w:t>Table S</w:t>
        </w:r>
        <w:r w:rsidR="003B25AE" w:rsidRPr="002E2A7F">
          <w:rPr>
            <w:rStyle w:val="Hyperlink"/>
            <w:rFonts w:eastAsia="宋体"/>
            <w:noProof/>
            <w:sz w:val="18"/>
            <w:szCs w:val="18"/>
          </w:rPr>
          <w:t>9 Characteristics of Studies Included in the Meta-Analysis of Internalizing</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_Toc168521093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22</w:t>
        </w:r>
        <w:r w:rsidR="003B25AE" w:rsidRPr="002E2A7F">
          <w:rPr>
            <w:noProof/>
            <w:webHidden/>
            <w:sz w:val="18"/>
            <w:szCs w:val="18"/>
          </w:rPr>
          <w:fldChar w:fldCharType="end"/>
        </w:r>
      </w:hyperlink>
    </w:p>
    <w:p w14:paraId="2636A429" w14:textId="1DA172FF" w:rsidR="003B25AE" w:rsidRPr="002E2A7F" w:rsidRDefault="00000000" w:rsidP="003B25AE">
      <w:pPr>
        <w:pStyle w:val="TOC1"/>
        <w:rPr>
          <w:rFonts w:asciiTheme="minorHAnsi" w:hAnsiTheme="minorHAnsi"/>
          <w:noProof/>
          <w:kern w:val="0"/>
          <w:sz w:val="18"/>
          <w:szCs w:val="18"/>
          <w:lang w:eastAsia="en-US"/>
        </w:rPr>
      </w:pPr>
      <w:hyperlink w:anchor="_Toc168521094" w:history="1">
        <w:r w:rsidR="001879E5">
          <w:rPr>
            <w:rStyle w:val="Hyperlink"/>
            <w:rFonts w:eastAsia="宋体"/>
            <w:noProof/>
            <w:sz w:val="18"/>
            <w:szCs w:val="18"/>
          </w:rPr>
          <w:t>Table S</w:t>
        </w:r>
        <w:r w:rsidR="003B25AE" w:rsidRPr="002E2A7F">
          <w:rPr>
            <w:rStyle w:val="Hyperlink"/>
            <w:rFonts w:eastAsia="宋体"/>
            <w:noProof/>
            <w:sz w:val="18"/>
            <w:szCs w:val="18"/>
          </w:rPr>
          <w:t>10. Characteristics of Studies Included in the Meta-Analysis of Aggression</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_Toc168521094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26</w:t>
        </w:r>
        <w:r w:rsidR="003B25AE" w:rsidRPr="002E2A7F">
          <w:rPr>
            <w:noProof/>
            <w:webHidden/>
            <w:sz w:val="18"/>
            <w:szCs w:val="18"/>
          </w:rPr>
          <w:fldChar w:fldCharType="end"/>
        </w:r>
      </w:hyperlink>
    </w:p>
    <w:p w14:paraId="19448F70" w14:textId="0C875A12" w:rsidR="003B25AE" w:rsidRPr="002E2A7F" w:rsidRDefault="00000000" w:rsidP="003B25AE">
      <w:pPr>
        <w:pStyle w:val="TOC1"/>
        <w:rPr>
          <w:rFonts w:asciiTheme="minorHAnsi" w:hAnsiTheme="minorHAnsi"/>
          <w:noProof/>
          <w:kern w:val="0"/>
          <w:sz w:val="18"/>
          <w:szCs w:val="18"/>
          <w:lang w:eastAsia="en-US"/>
        </w:rPr>
      </w:pPr>
      <w:hyperlink w:anchor="_Toc168521095" w:history="1">
        <w:r w:rsidR="001879E5">
          <w:rPr>
            <w:rStyle w:val="Hyperlink"/>
            <w:rFonts w:eastAsia="宋体"/>
            <w:noProof/>
            <w:sz w:val="18"/>
            <w:szCs w:val="18"/>
          </w:rPr>
          <w:t>Table S</w:t>
        </w:r>
        <w:r w:rsidR="003B25AE" w:rsidRPr="002E2A7F">
          <w:rPr>
            <w:rStyle w:val="Hyperlink"/>
            <w:rFonts w:eastAsia="宋体"/>
            <w:noProof/>
            <w:sz w:val="18"/>
            <w:szCs w:val="18"/>
          </w:rPr>
          <w:t>11. Characteristics of Studies Included in the Meta-Analysis of Delinquency</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_Toc168521095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28</w:t>
        </w:r>
        <w:r w:rsidR="003B25AE" w:rsidRPr="002E2A7F">
          <w:rPr>
            <w:noProof/>
            <w:webHidden/>
            <w:sz w:val="18"/>
            <w:szCs w:val="18"/>
          </w:rPr>
          <w:fldChar w:fldCharType="end"/>
        </w:r>
      </w:hyperlink>
    </w:p>
    <w:p w14:paraId="763F8DA8" w14:textId="467B8ECB" w:rsidR="003B25AE" w:rsidRPr="002E2A7F" w:rsidRDefault="00000000" w:rsidP="003B25AE">
      <w:pPr>
        <w:pStyle w:val="TOC1"/>
        <w:rPr>
          <w:rFonts w:asciiTheme="minorHAnsi" w:hAnsiTheme="minorHAnsi"/>
          <w:noProof/>
          <w:kern w:val="0"/>
          <w:sz w:val="18"/>
          <w:szCs w:val="18"/>
          <w:lang w:eastAsia="en-US"/>
        </w:rPr>
      </w:pPr>
      <w:hyperlink w:anchor="_Toc168521096" w:history="1">
        <w:r w:rsidR="001879E5">
          <w:rPr>
            <w:rStyle w:val="Hyperlink"/>
            <w:rFonts w:eastAsia="宋体"/>
            <w:noProof/>
            <w:sz w:val="18"/>
            <w:szCs w:val="18"/>
          </w:rPr>
          <w:t>Table S</w:t>
        </w:r>
        <w:r w:rsidR="003B25AE" w:rsidRPr="002E2A7F">
          <w:rPr>
            <w:rStyle w:val="Hyperlink"/>
            <w:rFonts w:eastAsia="宋体"/>
            <w:noProof/>
            <w:sz w:val="18"/>
            <w:szCs w:val="18"/>
          </w:rPr>
          <w:t>12. Characteristics of Studies Included in the Meta-Analysis of Externalizing</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_Toc168521096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30</w:t>
        </w:r>
        <w:r w:rsidR="003B25AE" w:rsidRPr="002E2A7F">
          <w:rPr>
            <w:noProof/>
            <w:webHidden/>
            <w:sz w:val="18"/>
            <w:szCs w:val="18"/>
          </w:rPr>
          <w:fldChar w:fldCharType="end"/>
        </w:r>
      </w:hyperlink>
    </w:p>
    <w:p w14:paraId="7F2A5B4A" w14:textId="27BC1EDC" w:rsidR="003B25AE" w:rsidRPr="002E2A7F" w:rsidRDefault="00000000" w:rsidP="003B25AE">
      <w:pPr>
        <w:pStyle w:val="TOC1"/>
        <w:rPr>
          <w:rFonts w:asciiTheme="minorHAnsi" w:hAnsiTheme="minorHAnsi"/>
          <w:noProof/>
          <w:kern w:val="0"/>
          <w:sz w:val="18"/>
          <w:szCs w:val="18"/>
          <w:lang w:eastAsia="en-US"/>
        </w:rPr>
      </w:pPr>
      <w:hyperlink w:anchor="_Toc168521097" w:history="1">
        <w:r w:rsidR="001879E5">
          <w:rPr>
            <w:rStyle w:val="Hyperlink"/>
            <w:rFonts w:eastAsia="宋体"/>
            <w:noProof/>
            <w:sz w:val="18"/>
            <w:szCs w:val="18"/>
          </w:rPr>
          <w:t>Table S</w:t>
        </w:r>
        <w:r w:rsidR="003B25AE" w:rsidRPr="002E2A7F">
          <w:rPr>
            <w:rStyle w:val="Hyperlink"/>
            <w:rFonts w:eastAsia="宋体"/>
            <w:noProof/>
            <w:sz w:val="18"/>
            <w:szCs w:val="18"/>
          </w:rPr>
          <w:t>13. Sensitivity Analysis of Effect Size</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_Toc168521097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33</w:t>
        </w:r>
        <w:r w:rsidR="003B25AE" w:rsidRPr="002E2A7F">
          <w:rPr>
            <w:noProof/>
            <w:webHidden/>
            <w:sz w:val="18"/>
            <w:szCs w:val="18"/>
          </w:rPr>
          <w:fldChar w:fldCharType="end"/>
        </w:r>
      </w:hyperlink>
    </w:p>
    <w:p w14:paraId="16FD306E" w14:textId="2E4B8D2D" w:rsidR="003B25AE" w:rsidRPr="002E2A7F" w:rsidRDefault="00000000" w:rsidP="003B25AE">
      <w:pPr>
        <w:pStyle w:val="TOC1"/>
        <w:rPr>
          <w:rFonts w:asciiTheme="minorHAnsi" w:hAnsiTheme="minorHAnsi"/>
          <w:noProof/>
          <w:kern w:val="0"/>
          <w:sz w:val="18"/>
          <w:szCs w:val="18"/>
          <w:lang w:eastAsia="en-US"/>
        </w:rPr>
      </w:pPr>
      <w:hyperlink w:anchor="_Toc168521098" w:history="1">
        <w:r w:rsidR="001879E5">
          <w:rPr>
            <w:rStyle w:val="Hyperlink"/>
            <w:rFonts w:eastAsia="宋体"/>
            <w:noProof/>
            <w:sz w:val="18"/>
            <w:szCs w:val="18"/>
          </w:rPr>
          <w:t>Table S</w:t>
        </w:r>
        <w:r w:rsidR="003B25AE" w:rsidRPr="002E2A7F">
          <w:rPr>
            <w:rStyle w:val="Hyperlink"/>
            <w:rFonts w:eastAsia="宋体"/>
            <w:noProof/>
            <w:sz w:val="18"/>
            <w:szCs w:val="18"/>
          </w:rPr>
          <w:t>14. Results from Moderation Tests</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_Toc168521098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34</w:t>
        </w:r>
        <w:r w:rsidR="003B25AE" w:rsidRPr="002E2A7F">
          <w:rPr>
            <w:noProof/>
            <w:webHidden/>
            <w:sz w:val="18"/>
            <w:szCs w:val="18"/>
          </w:rPr>
          <w:fldChar w:fldCharType="end"/>
        </w:r>
      </w:hyperlink>
    </w:p>
    <w:p w14:paraId="0A3799E5" w14:textId="6D0E6E9F" w:rsidR="003B25AE" w:rsidRPr="002E2A7F" w:rsidRDefault="00000000" w:rsidP="003B25AE">
      <w:pPr>
        <w:pStyle w:val="TOC1"/>
        <w:rPr>
          <w:rFonts w:asciiTheme="minorHAnsi" w:hAnsiTheme="minorHAnsi"/>
          <w:noProof/>
          <w:kern w:val="0"/>
          <w:sz w:val="18"/>
          <w:szCs w:val="18"/>
          <w:lang w:eastAsia="en-US"/>
        </w:rPr>
      </w:pPr>
      <w:hyperlink w:anchor="_Toc168521099" w:history="1">
        <w:r w:rsidR="001879E5">
          <w:rPr>
            <w:rStyle w:val="Hyperlink"/>
            <w:rFonts w:eastAsia="宋体"/>
            <w:noProof/>
            <w:sz w:val="18"/>
            <w:szCs w:val="18"/>
          </w:rPr>
          <w:t>Table S</w:t>
        </w:r>
        <w:r w:rsidR="003B25AE" w:rsidRPr="002E2A7F">
          <w:rPr>
            <w:rStyle w:val="Hyperlink"/>
            <w:rFonts w:eastAsia="宋体"/>
            <w:noProof/>
            <w:sz w:val="18"/>
            <w:szCs w:val="18"/>
          </w:rPr>
          <w:t>15. Mean Effects for Each Group of Categorical Moderators</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_Toc168521099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36</w:t>
        </w:r>
        <w:r w:rsidR="003B25AE" w:rsidRPr="002E2A7F">
          <w:rPr>
            <w:noProof/>
            <w:webHidden/>
            <w:sz w:val="18"/>
            <w:szCs w:val="18"/>
          </w:rPr>
          <w:fldChar w:fldCharType="end"/>
        </w:r>
      </w:hyperlink>
    </w:p>
    <w:p w14:paraId="1217A6EF" w14:textId="740FA79B" w:rsidR="003B25AE" w:rsidRPr="002E2A7F" w:rsidRDefault="00000000" w:rsidP="003B25AE">
      <w:pPr>
        <w:pStyle w:val="TOC1"/>
        <w:rPr>
          <w:rFonts w:asciiTheme="minorHAnsi" w:hAnsiTheme="minorHAnsi"/>
          <w:noProof/>
          <w:kern w:val="0"/>
          <w:sz w:val="18"/>
          <w:szCs w:val="18"/>
          <w:lang w:eastAsia="en-US"/>
        </w:rPr>
      </w:pPr>
      <w:hyperlink w:anchor="_Toc168521100" w:history="1">
        <w:r w:rsidR="00D313CA">
          <w:rPr>
            <w:rStyle w:val="Hyperlink"/>
            <w:rFonts w:eastAsia="宋体"/>
            <w:noProof/>
            <w:sz w:val="18"/>
            <w:szCs w:val="18"/>
          </w:rPr>
          <w:t>Figure S</w:t>
        </w:r>
        <w:r w:rsidR="003B25AE" w:rsidRPr="002E2A7F">
          <w:rPr>
            <w:rStyle w:val="Hyperlink"/>
            <w:rFonts w:eastAsia="宋体"/>
            <w:noProof/>
            <w:sz w:val="18"/>
            <w:szCs w:val="18"/>
          </w:rPr>
          <w:t>1. Funnel Plots for Effect Sizes of Internalizing Problems</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_Toc168521100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38</w:t>
        </w:r>
        <w:r w:rsidR="003B25AE" w:rsidRPr="002E2A7F">
          <w:rPr>
            <w:noProof/>
            <w:webHidden/>
            <w:sz w:val="18"/>
            <w:szCs w:val="18"/>
          </w:rPr>
          <w:fldChar w:fldCharType="end"/>
        </w:r>
      </w:hyperlink>
    </w:p>
    <w:p w14:paraId="306BCFE7" w14:textId="29DEBFE8" w:rsidR="003B25AE" w:rsidRPr="002E2A7F" w:rsidRDefault="00000000" w:rsidP="003B25AE">
      <w:pPr>
        <w:pStyle w:val="TOC1"/>
        <w:rPr>
          <w:rFonts w:asciiTheme="minorHAnsi" w:hAnsiTheme="minorHAnsi"/>
          <w:noProof/>
          <w:kern w:val="0"/>
          <w:sz w:val="18"/>
          <w:szCs w:val="18"/>
          <w:lang w:eastAsia="en-US"/>
        </w:rPr>
      </w:pPr>
      <w:hyperlink w:anchor="_Toc168521101" w:history="1">
        <w:r w:rsidR="00D313CA">
          <w:rPr>
            <w:rStyle w:val="Hyperlink"/>
            <w:rFonts w:eastAsia="宋体"/>
            <w:noProof/>
            <w:sz w:val="18"/>
            <w:szCs w:val="18"/>
          </w:rPr>
          <w:t>Figure S</w:t>
        </w:r>
        <w:r w:rsidR="003B25AE" w:rsidRPr="002E2A7F">
          <w:rPr>
            <w:rStyle w:val="Hyperlink"/>
            <w:rFonts w:eastAsia="宋体"/>
            <w:noProof/>
            <w:sz w:val="18"/>
            <w:szCs w:val="18"/>
          </w:rPr>
          <w:t>2. Funnel Plots for Effect Sizes of Externalizing Problems</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_Toc168521101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39</w:t>
        </w:r>
        <w:r w:rsidR="003B25AE" w:rsidRPr="002E2A7F">
          <w:rPr>
            <w:noProof/>
            <w:webHidden/>
            <w:sz w:val="18"/>
            <w:szCs w:val="18"/>
          </w:rPr>
          <w:fldChar w:fldCharType="end"/>
        </w:r>
      </w:hyperlink>
    </w:p>
    <w:p w14:paraId="3313A9C9" w14:textId="6FCD47C9" w:rsidR="003B25AE" w:rsidRPr="002E2A7F" w:rsidRDefault="00000000" w:rsidP="003B25AE">
      <w:pPr>
        <w:pStyle w:val="TOC1"/>
        <w:rPr>
          <w:rFonts w:asciiTheme="minorHAnsi" w:hAnsiTheme="minorHAnsi"/>
          <w:noProof/>
          <w:kern w:val="0"/>
          <w:sz w:val="18"/>
          <w:szCs w:val="18"/>
          <w:lang w:eastAsia="en-US"/>
        </w:rPr>
      </w:pPr>
      <w:hyperlink w:anchor="_Toc168521102" w:history="1">
        <w:r w:rsidR="003B25AE" w:rsidRPr="002E2A7F">
          <w:rPr>
            <w:rStyle w:val="Hyperlink"/>
            <w:rFonts w:eastAsia="宋体"/>
            <w:b/>
            <w:bCs/>
            <w:noProof/>
            <w:sz w:val="18"/>
            <w:szCs w:val="18"/>
          </w:rPr>
          <w:t>References</w:t>
        </w:r>
        <w:r w:rsidR="003B25AE" w:rsidRPr="002E2A7F">
          <w:rPr>
            <w:noProof/>
            <w:webHidden/>
            <w:sz w:val="18"/>
            <w:szCs w:val="18"/>
          </w:rPr>
          <w:tab/>
        </w:r>
        <w:r w:rsidR="003B25AE" w:rsidRPr="002E2A7F">
          <w:rPr>
            <w:noProof/>
            <w:webHidden/>
            <w:sz w:val="18"/>
            <w:szCs w:val="18"/>
          </w:rPr>
          <w:fldChar w:fldCharType="begin"/>
        </w:r>
        <w:r w:rsidR="003B25AE" w:rsidRPr="002E2A7F">
          <w:rPr>
            <w:noProof/>
            <w:webHidden/>
            <w:sz w:val="18"/>
            <w:szCs w:val="18"/>
          </w:rPr>
          <w:instrText xml:space="preserve"> PAGEREF _Toc168521102 \h </w:instrText>
        </w:r>
        <w:r w:rsidR="003B25AE" w:rsidRPr="002E2A7F">
          <w:rPr>
            <w:noProof/>
            <w:webHidden/>
            <w:sz w:val="18"/>
            <w:szCs w:val="18"/>
          </w:rPr>
        </w:r>
        <w:r w:rsidR="003B25AE" w:rsidRPr="002E2A7F">
          <w:rPr>
            <w:noProof/>
            <w:webHidden/>
            <w:sz w:val="18"/>
            <w:szCs w:val="18"/>
          </w:rPr>
          <w:fldChar w:fldCharType="separate"/>
        </w:r>
        <w:r w:rsidR="003C608D">
          <w:rPr>
            <w:noProof/>
            <w:webHidden/>
            <w:sz w:val="18"/>
            <w:szCs w:val="18"/>
          </w:rPr>
          <w:t>40</w:t>
        </w:r>
        <w:r w:rsidR="003B25AE" w:rsidRPr="002E2A7F">
          <w:rPr>
            <w:noProof/>
            <w:webHidden/>
            <w:sz w:val="18"/>
            <w:szCs w:val="18"/>
          </w:rPr>
          <w:fldChar w:fldCharType="end"/>
        </w:r>
      </w:hyperlink>
    </w:p>
    <w:p w14:paraId="435ACB7F" w14:textId="15A56A7D" w:rsidR="00656DF1" w:rsidRPr="002E2A7F" w:rsidRDefault="00A40CD2" w:rsidP="004B39C6">
      <w:pPr>
        <w:spacing w:after="160" w:line="259" w:lineRule="auto"/>
        <w:rPr>
          <w:rFonts w:eastAsia="宋体"/>
          <w:b/>
          <w:bCs/>
          <w:color w:val="000000" w:themeColor="text1"/>
          <w:sz w:val="18"/>
          <w:szCs w:val="18"/>
        </w:rPr>
      </w:pPr>
      <w:r w:rsidRPr="002E2A7F">
        <w:rPr>
          <w:rFonts w:eastAsia="宋体" w:cstheme="minorBidi"/>
          <w:b/>
          <w:bCs/>
          <w:color w:val="000000" w:themeColor="text1"/>
          <w:kern w:val="2"/>
          <w:sz w:val="18"/>
          <w:szCs w:val="18"/>
          <w:lang w:eastAsia="zh-CN"/>
        </w:rPr>
        <w:fldChar w:fldCharType="end"/>
      </w:r>
      <w:r w:rsidR="00656DF1" w:rsidRPr="002E2A7F">
        <w:rPr>
          <w:rFonts w:eastAsia="宋体"/>
          <w:b/>
          <w:bCs/>
          <w:color w:val="000000" w:themeColor="text1"/>
          <w:sz w:val="18"/>
          <w:szCs w:val="18"/>
        </w:rPr>
        <w:br w:type="page"/>
      </w:r>
    </w:p>
    <w:p w14:paraId="581F8474" w14:textId="12FE5DA2" w:rsidR="00A30AEA" w:rsidRPr="002E2A7F" w:rsidRDefault="00A30AEA" w:rsidP="0008439F">
      <w:pPr>
        <w:jc w:val="center"/>
        <w:outlineLvl w:val="0"/>
        <w:rPr>
          <w:rFonts w:eastAsia="宋体"/>
          <w:b/>
          <w:bCs/>
          <w:color w:val="000000" w:themeColor="text1"/>
          <w:sz w:val="18"/>
          <w:szCs w:val="18"/>
        </w:rPr>
      </w:pPr>
      <w:bookmarkStart w:id="4" w:name="_Toc168521084"/>
      <w:r w:rsidRPr="002E2A7F">
        <w:rPr>
          <w:rFonts w:eastAsia="宋体"/>
          <w:b/>
          <w:bCs/>
          <w:color w:val="000000" w:themeColor="text1"/>
          <w:sz w:val="18"/>
          <w:szCs w:val="18"/>
        </w:rPr>
        <w:lastRenderedPageBreak/>
        <w:t>Supplementary Method</w:t>
      </w:r>
      <w:bookmarkEnd w:id="0"/>
      <w:bookmarkEnd w:id="1"/>
      <w:bookmarkEnd w:id="4"/>
    </w:p>
    <w:p w14:paraId="4C294D6D" w14:textId="1E2DDEE6" w:rsidR="00A30AEA" w:rsidRPr="002E2A7F" w:rsidRDefault="00261ABA" w:rsidP="0008439F">
      <w:pPr>
        <w:ind w:firstLine="720"/>
        <w:rPr>
          <w:sz w:val="18"/>
          <w:szCs w:val="18"/>
        </w:rPr>
      </w:pPr>
      <w:r w:rsidRPr="002E2A7F">
        <w:rPr>
          <w:sz w:val="18"/>
          <w:szCs w:val="18"/>
        </w:rPr>
        <w:t>Seven</w:t>
      </w:r>
      <w:r w:rsidR="00A30AEA" w:rsidRPr="002E2A7F">
        <w:rPr>
          <w:sz w:val="18"/>
          <w:szCs w:val="18"/>
        </w:rPr>
        <w:t xml:space="preserve"> sets of meta-analyses were conducted for</w:t>
      </w:r>
      <w:r w:rsidR="00E67BB3" w:rsidRPr="002E2A7F">
        <w:rPr>
          <w:sz w:val="18"/>
          <w:szCs w:val="18"/>
        </w:rPr>
        <w:t xml:space="preserve"> </w:t>
      </w:r>
      <w:r w:rsidR="00795AC3" w:rsidRPr="002E2A7F">
        <w:rPr>
          <w:sz w:val="18"/>
          <w:szCs w:val="18"/>
        </w:rPr>
        <w:t>depressi</w:t>
      </w:r>
      <w:r w:rsidR="00BD13F2">
        <w:rPr>
          <w:rFonts w:eastAsiaTheme="minorEastAsia" w:hint="eastAsia"/>
          <w:sz w:val="18"/>
          <w:szCs w:val="18"/>
          <w:lang w:eastAsia="zh-CN"/>
        </w:rPr>
        <w:t>ve</w:t>
      </w:r>
      <w:r w:rsidR="00795AC3" w:rsidRPr="002E2A7F">
        <w:rPr>
          <w:sz w:val="18"/>
          <w:szCs w:val="18"/>
        </w:rPr>
        <w:t xml:space="preserve">, anxiety, somatic, </w:t>
      </w:r>
      <w:r w:rsidR="006B11A3" w:rsidRPr="002E2A7F">
        <w:rPr>
          <w:sz w:val="18"/>
          <w:szCs w:val="18"/>
        </w:rPr>
        <w:t xml:space="preserve">total </w:t>
      </w:r>
      <w:r w:rsidR="00795AC3" w:rsidRPr="002E2A7F">
        <w:rPr>
          <w:sz w:val="18"/>
          <w:szCs w:val="18"/>
        </w:rPr>
        <w:t xml:space="preserve">internalizing, </w:t>
      </w:r>
      <w:r w:rsidR="00E67BB3" w:rsidRPr="002E2A7F">
        <w:rPr>
          <w:sz w:val="18"/>
          <w:szCs w:val="18"/>
        </w:rPr>
        <w:t xml:space="preserve">aggression, delinquency, </w:t>
      </w:r>
      <w:r w:rsidR="00795AC3" w:rsidRPr="002E2A7F">
        <w:rPr>
          <w:sz w:val="18"/>
          <w:szCs w:val="18"/>
        </w:rPr>
        <w:t xml:space="preserve">and </w:t>
      </w:r>
      <w:r w:rsidR="006B11A3" w:rsidRPr="002E2A7F">
        <w:rPr>
          <w:sz w:val="18"/>
          <w:szCs w:val="18"/>
        </w:rPr>
        <w:t xml:space="preserve">total </w:t>
      </w:r>
      <w:r w:rsidR="00E67BB3" w:rsidRPr="002E2A7F">
        <w:rPr>
          <w:sz w:val="18"/>
          <w:szCs w:val="18"/>
        </w:rPr>
        <w:t>externalizing</w:t>
      </w:r>
      <w:r w:rsidR="00795AC3" w:rsidRPr="002E2A7F">
        <w:rPr>
          <w:sz w:val="18"/>
          <w:szCs w:val="18"/>
        </w:rPr>
        <w:t xml:space="preserve"> </w:t>
      </w:r>
      <w:r w:rsidR="00BD13F2">
        <w:rPr>
          <w:rFonts w:eastAsiaTheme="minorEastAsia" w:hint="eastAsia"/>
          <w:sz w:val="18"/>
          <w:szCs w:val="18"/>
          <w:lang w:eastAsia="zh-CN"/>
        </w:rPr>
        <w:t>symptom</w:t>
      </w:r>
      <w:r w:rsidR="00795AC3" w:rsidRPr="002E2A7F">
        <w:rPr>
          <w:sz w:val="18"/>
          <w:szCs w:val="18"/>
        </w:rPr>
        <w:t>s</w:t>
      </w:r>
      <w:r w:rsidR="00A30AEA" w:rsidRPr="002E2A7F">
        <w:rPr>
          <w:sz w:val="18"/>
          <w:szCs w:val="18"/>
        </w:rPr>
        <w:t xml:space="preserve">. The studies included in each set of meta-analyses can be found in Tables </w:t>
      </w:r>
      <w:r w:rsidR="00BC6A16">
        <w:rPr>
          <w:rFonts w:eastAsiaTheme="minorEastAsia" w:hint="eastAsia"/>
          <w:sz w:val="18"/>
          <w:szCs w:val="18"/>
          <w:lang w:eastAsia="zh-CN"/>
        </w:rPr>
        <w:t>S</w:t>
      </w:r>
      <w:r w:rsidR="00A30AEA" w:rsidRPr="002E2A7F">
        <w:rPr>
          <w:sz w:val="18"/>
          <w:szCs w:val="18"/>
        </w:rPr>
        <w:t>5-</w:t>
      </w:r>
      <w:r w:rsidR="00BC6A16">
        <w:rPr>
          <w:rFonts w:eastAsiaTheme="minorEastAsia" w:hint="eastAsia"/>
          <w:sz w:val="18"/>
          <w:szCs w:val="18"/>
          <w:lang w:eastAsia="zh-CN"/>
        </w:rPr>
        <w:t>S</w:t>
      </w:r>
      <w:r w:rsidR="004323F5" w:rsidRPr="002E2A7F">
        <w:rPr>
          <w:sz w:val="18"/>
          <w:szCs w:val="18"/>
        </w:rPr>
        <w:t>11</w:t>
      </w:r>
      <w:r w:rsidR="00A30AEA" w:rsidRPr="002E2A7F">
        <w:rPr>
          <w:sz w:val="18"/>
          <w:szCs w:val="18"/>
        </w:rPr>
        <w:t xml:space="preserve">. The statistical analysis was conducted in five steps. </w:t>
      </w:r>
      <w:r w:rsidR="003D4E3C" w:rsidRPr="002E2A7F">
        <w:rPr>
          <w:sz w:val="18"/>
          <w:szCs w:val="18"/>
        </w:rPr>
        <w:t xml:space="preserve">In </w:t>
      </w:r>
      <w:r w:rsidR="00A30AEA" w:rsidRPr="002E2A7F">
        <w:rPr>
          <w:sz w:val="18"/>
          <w:szCs w:val="18"/>
        </w:rPr>
        <w:t>Step 1</w:t>
      </w:r>
      <w:r w:rsidR="003D4E3C" w:rsidRPr="002E2A7F">
        <w:rPr>
          <w:sz w:val="18"/>
          <w:szCs w:val="18"/>
        </w:rPr>
        <w:t>,</w:t>
      </w:r>
      <w:r w:rsidR="00A30AEA" w:rsidRPr="002E2A7F">
        <w:rPr>
          <w:sz w:val="18"/>
          <w:szCs w:val="18"/>
        </w:rPr>
        <w:t xml:space="preserve"> </w:t>
      </w:r>
      <w:bookmarkStart w:id="5" w:name="_Hlk151017260"/>
      <w:r w:rsidR="00EF59B2">
        <w:rPr>
          <w:sz w:val="18"/>
          <w:szCs w:val="18"/>
        </w:rPr>
        <w:t>Hedges’</w:t>
      </w:r>
      <w:r w:rsidR="00A30AEA" w:rsidRPr="002E2A7F">
        <w:rPr>
          <w:i/>
          <w:iCs/>
          <w:sz w:val="18"/>
          <w:szCs w:val="18"/>
        </w:rPr>
        <w:t xml:space="preserve"> g</w:t>
      </w:r>
      <w:bookmarkEnd w:id="5"/>
      <w:r w:rsidR="00A30AEA" w:rsidRPr="002E2A7F">
        <w:rPr>
          <w:sz w:val="18"/>
          <w:szCs w:val="18"/>
        </w:rPr>
        <w:t xml:space="preserve"> for each effect size</w:t>
      </w:r>
      <w:r w:rsidR="00817585" w:rsidRPr="002E2A7F">
        <w:rPr>
          <w:sz w:val="18"/>
          <w:szCs w:val="18"/>
        </w:rPr>
        <w:t xml:space="preserve"> was calculated</w:t>
      </w:r>
      <w:r w:rsidR="00A30AEA" w:rsidRPr="002E2A7F">
        <w:rPr>
          <w:i/>
          <w:iCs/>
          <w:sz w:val="18"/>
          <w:szCs w:val="18"/>
        </w:rPr>
        <w:t>.</w:t>
      </w:r>
      <w:r w:rsidR="00A30AEA" w:rsidRPr="002E2A7F">
        <w:rPr>
          <w:sz w:val="18"/>
          <w:szCs w:val="18"/>
        </w:rPr>
        <w:t xml:space="preserve"> </w:t>
      </w:r>
      <w:r w:rsidR="00DE00F6" w:rsidRPr="002E2A7F">
        <w:rPr>
          <w:sz w:val="18"/>
          <w:szCs w:val="18"/>
        </w:rPr>
        <w:t xml:space="preserve">The magnitude of </w:t>
      </w:r>
      <w:r w:rsidR="00EF59B2">
        <w:rPr>
          <w:sz w:val="18"/>
          <w:szCs w:val="18"/>
        </w:rPr>
        <w:t>Hedges’</w:t>
      </w:r>
      <w:r w:rsidR="00A30AEA" w:rsidRPr="002E2A7F">
        <w:rPr>
          <w:i/>
          <w:iCs/>
          <w:sz w:val="18"/>
          <w:szCs w:val="18"/>
        </w:rPr>
        <w:t xml:space="preserve"> g </w:t>
      </w:r>
      <w:r w:rsidR="00A30AEA" w:rsidRPr="002E2A7F">
        <w:rPr>
          <w:sz w:val="18"/>
          <w:szCs w:val="18"/>
        </w:rPr>
        <w:t>can be interpreted as small (0.2), medium (0.5), or large (0.8)</w:t>
      </w:r>
      <w:r w:rsidR="00D4791C">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&lt;EndNote&gt;&lt;Cite&gt;&lt;Author&gt;Cohen&lt;/Author&gt;&lt;Year&gt;2013&lt;/Year&gt;&lt;RecNum&gt;49&lt;/RecNum&gt;&lt;DisplayText&gt;(Cohen, 2013)&lt;/DisplayText&gt;&lt;record&gt;&lt;rec-number&gt;49&lt;/rec-number&gt;&lt;foreign-keys&gt;&lt;key app="EN" db-id="szz2tvda3tatfkef0pavv9a35p2dwparr9aa" timestamp="1644462841" guid="19223590-82d0-40c9-8f5b-77c6e2c9f406"&gt;49&lt;/key&gt;&lt;/foreign-keys&gt;&lt;ref-type name="Book"&gt;6&lt;/ref-type&gt;&lt;contributors&gt;&lt;authors&gt;&lt;author&gt;Cohen, Jacob&lt;/author&gt;&lt;/authors&gt;&lt;/contributors&gt;&lt;titles&gt;&lt;title&gt;Statistical power analysis for the behavioral sciences&lt;/title&gt;&lt;short-title&gt;Statistical power analysis for the behavioral sciences&lt;/short-title&gt;&lt;/titles&gt;&lt;dates&gt;&lt;year&gt;2013&lt;/year&gt;&lt;/dates&gt;&lt;publisher&gt;Routledge&lt;/publisher&gt;&lt;isbn&gt;1134742703&lt;/isbn&gt;&lt;urls&gt;&lt;/urls&gt;&lt;/record&gt;&lt;/Cite&gt;&lt;/EndNote&gt;</w:instrText>
      </w:r>
      <w:r w:rsidR="00A30AEA" w:rsidRPr="002E2A7F">
        <w:rPr>
          <w:sz w:val="18"/>
          <w:szCs w:val="18"/>
        </w:rPr>
        <w:fldChar w:fldCharType="separate"/>
      </w:r>
      <w:r w:rsidR="00775721">
        <w:rPr>
          <w:noProof/>
          <w:sz w:val="18"/>
          <w:szCs w:val="18"/>
        </w:rPr>
        <w:t>(Cohen, 2013)</w:t>
      </w:r>
      <w:r w:rsidR="00A30AEA" w:rsidRPr="002E2A7F">
        <w:rPr>
          <w:sz w:val="18"/>
          <w:szCs w:val="18"/>
        </w:rPr>
        <w:fldChar w:fldCharType="end"/>
      </w:r>
      <w:r w:rsidR="00D4791C">
        <w:rPr>
          <w:rFonts w:eastAsiaTheme="minorEastAsia" w:hint="eastAsia"/>
          <w:sz w:val="18"/>
          <w:szCs w:val="18"/>
          <w:lang w:eastAsia="zh-CN"/>
        </w:rPr>
        <w:t>.</w:t>
      </w:r>
      <w:r w:rsidR="00A30AEA" w:rsidRPr="002E2A7F">
        <w:rPr>
          <w:sz w:val="18"/>
          <w:szCs w:val="18"/>
        </w:rPr>
        <w:t xml:space="preserve"> </w:t>
      </w:r>
      <w:r w:rsidR="00DE00F6" w:rsidRPr="002E2A7F">
        <w:rPr>
          <w:sz w:val="18"/>
          <w:szCs w:val="18"/>
        </w:rPr>
        <w:t xml:space="preserve">In </w:t>
      </w:r>
      <w:r w:rsidR="00A30AEA" w:rsidRPr="002E2A7F">
        <w:rPr>
          <w:sz w:val="18"/>
          <w:szCs w:val="18"/>
        </w:rPr>
        <w:t>Step 2</w:t>
      </w:r>
      <w:r w:rsidR="00DE00F6" w:rsidRPr="002E2A7F">
        <w:rPr>
          <w:sz w:val="18"/>
          <w:szCs w:val="18"/>
        </w:rPr>
        <w:t>,</w:t>
      </w:r>
      <w:r w:rsidR="00A30AEA" w:rsidRPr="002E2A7F">
        <w:rPr>
          <w:sz w:val="18"/>
          <w:szCs w:val="18"/>
        </w:rPr>
        <w:t xml:space="preserve"> effect sizes </w:t>
      </w:r>
      <w:r w:rsidR="003C3C77" w:rsidRPr="002E2A7F">
        <w:rPr>
          <w:sz w:val="18"/>
          <w:szCs w:val="18"/>
        </w:rPr>
        <w:t>were pooled across studies</w:t>
      </w:r>
      <w:r w:rsidR="00A30AEA" w:rsidRPr="002E2A7F">
        <w:rPr>
          <w:sz w:val="18"/>
          <w:szCs w:val="18"/>
        </w:rPr>
        <w:t xml:space="preserve">. </w:t>
      </w:r>
      <w:r w:rsidR="009B3775" w:rsidRPr="002E2A7F">
        <w:rPr>
          <w:sz w:val="18"/>
          <w:szCs w:val="18"/>
        </w:rPr>
        <w:t xml:space="preserve">In </w:t>
      </w:r>
      <w:r w:rsidR="00A30AEA" w:rsidRPr="002E2A7F">
        <w:rPr>
          <w:sz w:val="18"/>
          <w:szCs w:val="18"/>
        </w:rPr>
        <w:t xml:space="preserve">Step </w:t>
      </w:r>
      <w:r w:rsidR="00B514AB" w:rsidRPr="002E2A7F">
        <w:rPr>
          <w:sz w:val="18"/>
          <w:szCs w:val="18"/>
        </w:rPr>
        <w:t>3</w:t>
      </w:r>
      <w:r w:rsidR="00A82DA4" w:rsidRPr="002E2A7F">
        <w:rPr>
          <w:sz w:val="18"/>
          <w:szCs w:val="18"/>
        </w:rPr>
        <w:t>,</w:t>
      </w:r>
      <w:r w:rsidR="00A30AEA" w:rsidRPr="002E2A7F">
        <w:rPr>
          <w:sz w:val="18"/>
          <w:szCs w:val="18"/>
        </w:rPr>
        <w:t xml:space="preserve"> meta-regression </w:t>
      </w:r>
      <w:r w:rsidR="00A82DA4" w:rsidRPr="002E2A7F">
        <w:rPr>
          <w:sz w:val="18"/>
          <w:szCs w:val="18"/>
        </w:rPr>
        <w:t xml:space="preserve">was conducted </w:t>
      </w:r>
      <w:r w:rsidR="00A30AEA" w:rsidRPr="002E2A7F">
        <w:rPr>
          <w:sz w:val="18"/>
          <w:szCs w:val="18"/>
        </w:rPr>
        <w:t xml:space="preserve">to examine how study effect sizes varied across </w:t>
      </w:r>
      <w:r w:rsidR="00A82DA4" w:rsidRPr="002E2A7F">
        <w:rPr>
          <w:sz w:val="18"/>
          <w:szCs w:val="18"/>
        </w:rPr>
        <w:t>sample</w:t>
      </w:r>
      <w:r w:rsidR="00A30AEA" w:rsidRPr="002E2A7F">
        <w:rPr>
          <w:sz w:val="18"/>
          <w:szCs w:val="18"/>
        </w:rPr>
        <w:t xml:space="preserve"> characteristics, measure informants, </w:t>
      </w:r>
      <w:r w:rsidR="00CF3056" w:rsidRPr="002E2A7F">
        <w:rPr>
          <w:sz w:val="18"/>
          <w:szCs w:val="18"/>
        </w:rPr>
        <w:t>measures</w:t>
      </w:r>
      <w:r w:rsidR="00593A06" w:rsidRPr="002E2A7F">
        <w:rPr>
          <w:sz w:val="18"/>
          <w:szCs w:val="18"/>
        </w:rPr>
        <w:t xml:space="preserve"> used, </w:t>
      </w:r>
      <w:r w:rsidR="00A30AEA" w:rsidRPr="002E2A7F">
        <w:rPr>
          <w:sz w:val="18"/>
          <w:szCs w:val="18"/>
        </w:rPr>
        <w:t>and</w:t>
      </w:r>
      <w:r w:rsidR="000A6EBF" w:rsidRPr="002E2A7F">
        <w:rPr>
          <w:sz w:val="18"/>
          <w:szCs w:val="18"/>
        </w:rPr>
        <w:t xml:space="preserve"> different types of control groups used</w:t>
      </w:r>
      <w:r w:rsidR="00A30AEA" w:rsidRPr="002E2A7F">
        <w:rPr>
          <w:sz w:val="18"/>
          <w:szCs w:val="18"/>
        </w:rPr>
        <w:t xml:space="preserve">. </w:t>
      </w:r>
      <w:r w:rsidR="000A6EBF" w:rsidRPr="002E2A7F">
        <w:rPr>
          <w:sz w:val="18"/>
          <w:szCs w:val="18"/>
        </w:rPr>
        <w:t xml:space="preserve">In </w:t>
      </w:r>
      <w:r w:rsidR="00A30AEA" w:rsidRPr="002E2A7F">
        <w:rPr>
          <w:sz w:val="18"/>
          <w:szCs w:val="18"/>
        </w:rPr>
        <w:t xml:space="preserve">Step </w:t>
      </w:r>
      <w:r w:rsidR="00B514AB" w:rsidRPr="002E2A7F">
        <w:rPr>
          <w:sz w:val="18"/>
          <w:szCs w:val="18"/>
        </w:rPr>
        <w:t>4</w:t>
      </w:r>
      <w:r w:rsidR="000A6EBF" w:rsidRPr="002E2A7F">
        <w:rPr>
          <w:sz w:val="18"/>
          <w:szCs w:val="18"/>
        </w:rPr>
        <w:t>,</w:t>
      </w:r>
      <w:r w:rsidR="00A30AEA" w:rsidRPr="002E2A7F">
        <w:rPr>
          <w:sz w:val="18"/>
          <w:szCs w:val="18"/>
        </w:rPr>
        <w:t xml:space="preserve"> subgroup analysis </w:t>
      </w:r>
      <w:r w:rsidR="000A6EBF" w:rsidRPr="002E2A7F">
        <w:rPr>
          <w:sz w:val="18"/>
          <w:szCs w:val="18"/>
        </w:rPr>
        <w:t xml:space="preserve">was conducted </w:t>
      </w:r>
      <w:r w:rsidR="00A30AEA" w:rsidRPr="002E2A7F">
        <w:rPr>
          <w:sz w:val="18"/>
          <w:szCs w:val="18"/>
        </w:rPr>
        <w:t xml:space="preserve">for categorical moderators. </w:t>
      </w:r>
      <w:r w:rsidR="00B514AB" w:rsidRPr="002E2A7F">
        <w:rPr>
          <w:sz w:val="18"/>
          <w:szCs w:val="18"/>
        </w:rPr>
        <w:t xml:space="preserve">In Step 5, publication bias was evaluated. </w:t>
      </w:r>
      <w:r w:rsidR="00A30AEA" w:rsidRPr="002E2A7F">
        <w:rPr>
          <w:sz w:val="18"/>
          <w:szCs w:val="18"/>
        </w:rPr>
        <w:t>Overall effect size estimate was conducted only when there were at least four samples included</w:t>
      </w:r>
      <w:r w:rsidR="000C4769" w:rsidRPr="002E2A7F">
        <w:rPr>
          <w:sz w:val="18"/>
          <w:szCs w:val="18"/>
        </w:rPr>
        <w:t xml:space="preserve"> </w:t>
      </w:r>
      <w:r w:rsidR="00A30AEA" w:rsidRPr="002E2A7F">
        <w:rPr>
          <w:sz w:val="18"/>
          <w:szCs w:val="18"/>
        </w:rPr>
        <w:fldChar w:fldCharType="begin"/>
      </w:r>
      <w:r w:rsidR="00775721">
        <w:rPr>
          <w:sz w:val="18"/>
          <w:szCs w:val="18"/>
        </w:rPr>
        <w:instrText xml:space="preserve"> ADDIN EN.CITE &lt;EndNote&gt;&lt;Cite&gt;&lt;Author&gt;Fu&lt;/Author&gt;&lt;Year&gt;2011&lt;/Year&gt;&lt;RecNum&gt;1425&lt;/RecNum&gt;&lt;DisplayText&gt;(Fu et al., 2011)&lt;/DisplayText&gt;&lt;record&gt;&lt;rec-number&gt;1425&lt;/rec-number&gt;&lt;foreign-keys&gt;&lt;key app="EN" db-id="szz2tvda3tatfkef0pavv9a35p2dwparr9aa" timestamp="1701006551" guid="907910b4-aca5-48cc-a837-b30f17c08c1f"&gt;1425&lt;/key&gt;&lt;/foreign-keys&gt;&lt;ref-type name="Journal Article"&gt;17&lt;/ref-type&gt;&lt;contributors&gt;&lt;authors&gt;&lt;author&gt;Fu, Rongwei&lt;/author&gt;&lt;author&gt;Gartlehner, Gerald&lt;/author&gt;&lt;author&gt;Grant, Mark&lt;/author&gt;&lt;author&gt;Shamliyan, Tatyana&lt;/author&gt;&lt;author&gt;Sedrakyan, Art&lt;/author&gt;&lt;author&gt;Wilt, Timothy J.&lt;/author&gt;&lt;author&gt;Griffith, Lauren&lt;/author&gt;&lt;author&gt;Oremus, Mark&lt;/author&gt;&lt;author&gt;Raina, Parminder&lt;/author&gt;&lt;author&gt;Ismaila, Afisi&lt;/author&gt;&lt;author&gt;Santaguida, Pasqualina&lt;/author&gt;&lt;author&gt;Lau, Joseph&lt;/author&gt;&lt;author&gt;Trikalinos, Thomas A.&lt;/author&gt;&lt;/authors&gt;&lt;/contributors&gt;&lt;titles&gt;&lt;title&gt;Conducting quantitative synthesis when comparing medical interventions: AHRQ and the Effective Health Care Program&lt;/title&gt;&lt;secondary-title&gt;Journal of Clinical Epidemiology&lt;/secondary-title&gt;&lt;/titles&gt;&lt;periodical&gt;&lt;full-title&gt;Journal of clinical epidemiology&lt;/full-title&gt;&lt;/periodical&gt;&lt;pages&gt;1187-1197&lt;/pages&gt;&lt;volume&gt;64&lt;/volume&gt;&lt;number&gt;11&lt;/number&gt;&lt;keywords&gt;&lt;keyword&gt;Meta-analysis&lt;/keyword&gt;&lt;keyword&gt;Indirect comparison&lt;/keyword&gt;&lt;keyword&gt;Effect measure&lt;/keyword&gt;&lt;keyword&gt;Fixed/random effects model&lt;/keyword&gt;&lt;keyword&gt;Heterogeneity&lt;/keyword&gt;&lt;keyword&gt;Mixed design&lt;/keyword&gt;&lt;/keywords&gt;&lt;dates&gt;&lt;year&gt;2011&lt;/year&gt;&lt;/dates&gt;&lt;isbn&gt;0895-4356&lt;/isbn&gt;&lt;urls&gt;&lt;related-urls&gt;&lt;url&gt;https://www.sciencedirect.com/science/article/pii/S0895435611000291&lt;/url&gt;&lt;/related-urls&gt;&lt;/urls&gt;&lt;electronic-resource-num&gt;10.1016/j.jclinepi.2010.08.010&lt;/electronic-resource-num&gt;&lt;/record&gt;&lt;/Cite&gt;&lt;/EndNote&gt;</w:instrText>
      </w:r>
      <w:r w:rsidR="00A30AEA" w:rsidRPr="002E2A7F">
        <w:rPr>
          <w:sz w:val="18"/>
          <w:szCs w:val="18"/>
        </w:rPr>
        <w:fldChar w:fldCharType="separate"/>
      </w:r>
      <w:r w:rsidR="00775721">
        <w:rPr>
          <w:noProof/>
          <w:sz w:val="18"/>
          <w:szCs w:val="18"/>
        </w:rPr>
        <w:t>(Fu et al., 2011)</w:t>
      </w:r>
      <w:r w:rsidR="00A30AEA" w:rsidRPr="002E2A7F">
        <w:rPr>
          <w:sz w:val="18"/>
          <w:szCs w:val="18"/>
        </w:rPr>
        <w:fldChar w:fldCharType="end"/>
      </w:r>
      <w:r w:rsidR="000C4769" w:rsidRPr="002E2A7F">
        <w:rPr>
          <w:sz w:val="18"/>
          <w:szCs w:val="18"/>
        </w:rPr>
        <w:t>.</w:t>
      </w:r>
      <w:r w:rsidR="00A30AEA" w:rsidRPr="002E2A7F">
        <w:rPr>
          <w:sz w:val="18"/>
          <w:szCs w:val="18"/>
        </w:rPr>
        <w:t xml:space="preserve"> Meta-regression and/or subgroup analyses were conducted only when there were at least six samples for continuous variables and at least four samples in each subgroup of a categorical variable</w:t>
      </w:r>
      <w:r w:rsidR="00F31A3B">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&lt;EndNote&gt;&lt;Cite&gt;&lt;Author&gt;Fu&lt;/Author&gt;&lt;Year&gt;2011&lt;/Year&gt;&lt;RecNum&gt;1425&lt;/RecNum&gt;&lt;DisplayText&gt;(Fu et al., 2011)&lt;/DisplayText&gt;&lt;record&gt;&lt;rec-number&gt;1425&lt;/rec-number&gt;&lt;foreign-keys&gt;&lt;key app="EN" db-id="szz2tvda3tatfkef0pavv9a35p2dwparr9aa" timestamp="1701006551" guid="907910b4-aca5-48cc-a837-b30f17c08c1f"&gt;1425&lt;/key&gt;&lt;/foreign-keys&gt;&lt;ref-type name="Journal Article"&gt;17&lt;/ref-type&gt;&lt;contributors&gt;&lt;authors&gt;&lt;author&gt;Fu, Rongwei&lt;/author&gt;&lt;author&gt;Gartlehner, Gerald&lt;/author&gt;&lt;author&gt;Grant, Mark&lt;/author&gt;&lt;author&gt;Shamliyan, Tatyana&lt;/author&gt;&lt;author&gt;Sedrakyan, Art&lt;/author&gt;&lt;author&gt;Wilt, Timothy J.&lt;/author&gt;&lt;author&gt;Griffith, Lauren&lt;/author&gt;&lt;author&gt;Oremus, Mark&lt;/author&gt;&lt;author&gt;Raina, Parminder&lt;/author&gt;&lt;author&gt;Ismaila, Afisi&lt;/author&gt;&lt;author&gt;Santaguida, Pasqualina&lt;/author&gt;&lt;author&gt;Lau, Joseph&lt;/author&gt;&lt;author&gt;Trikalinos, Thomas A.&lt;/author&gt;&lt;/authors&gt;&lt;/contributors&gt;&lt;titles&gt;&lt;title&gt;Conducting quantitative synthesis when comparing medical interventions: AHRQ and the Effective Health Care Program&lt;/title&gt;&lt;secondary-title&gt;Journal of Clinical Epidemiology&lt;/secondary-title&gt;&lt;/titles&gt;&lt;periodical&gt;&lt;full-title&gt;Journal of clinical epidemiology&lt;/full-title&gt;&lt;/periodical&gt;&lt;pages&gt;1187-1197&lt;/pages&gt;&lt;volume&gt;64&lt;/volume&gt;&lt;number&gt;11&lt;/number&gt;&lt;keywords&gt;&lt;keyword&gt;Meta-analysis&lt;/keyword&gt;&lt;keyword&gt;Indirect comparison&lt;/keyword&gt;&lt;keyword&gt;Effect measure&lt;/keyword&gt;&lt;keyword&gt;Fixed/random effects model&lt;/keyword&gt;&lt;keyword&gt;Heterogeneity&lt;/keyword&gt;&lt;keyword&gt;Mixed design&lt;/keyword&gt;&lt;/keywords&gt;&lt;dates&gt;&lt;year&gt;2011&lt;/year&gt;&lt;/dates&gt;&lt;isbn&gt;0895-4356&lt;/isbn&gt;&lt;urls&gt;&lt;related-urls&gt;&lt;url&gt;https://www.sciencedirect.com/science/article/pii/S0895435611000291&lt;/url&gt;&lt;/related-urls&gt;&lt;/urls&gt;&lt;electronic-resource-num&gt;10.1016/j.jclinepi.2010.08.010&lt;/electronic-resource-num&gt;&lt;/record&gt;&lt;/Cite&gt;&lt;/EndNote&gt;</w:instrText>
      </w:r>
      <w:r w:rsidR="00A30AEA" w:rsidRPr="002E2A7F">
        <w:rPr>
          <w:sz w:val="18"/>
          <w:szCs w:val="18"/>
        </w:rPr>
        <w:fldChar w:fldCharType="separate"/>
      </w:r>
      <w:r w:rsidR="00775721">
        <w:rPr>
          <w:noProof/>
          <w:sz w:val="18"/>
          <w:szCs w:val="18"/>
        </w:rPr>
        <w:t>(Fu et al., 2011)</w:t>
      </w:r>
      <w:r w:rsidR="00A30AEA" w:rsidRPr="002E2A7F">
        <w:rPr>
          <w:sz w:val="18"/>
          <w:szCs w:val="18"/>
        </w:rPr>
        <w:fldChar w:fldCharType="end"/>
      </w:r>
      <w:r w:rsidR="00F31A3B">
        <w:rPr>
          <w:rFonts w:eastAsiaTheme="minorEastAsia" w:hint="eastAsia"/>
          <w:sz w:val="18"/>
          <w:szCs w:val="18"/>
          <w:lang w:eastAsia="zh-CN"/>
        </w:rPr>
        <w:t>.</w:t>
      </w:r>
      <w:r w:rsidR="00A30AEA" w:rsidRPr="002E2A7F">
        <w:rPr>
          <w:sz w:val="18"/>
          <w:szCs w:val="18"/>
        </w:rPr>
        <w:t xml:space="preserve"> </w:t>
      </w:r>
    </w:p>
    <w:p w14:paraId="678C2F07" w14:textId="7BB5D36F" w:rsidR="00A30AEA" w:rsidRPr="002E2A7F" w:rsidRDefault="00770551" w:rsidP="0008439F">
      <w:pPr>
        <w:ind w:firstLine="720"/>
        <w:rPr>
          <w:sz w:val="18"/>
          <w:szCs w:val="18"/>
        </w:rPr>
      </w:pPr>
      <w:r w:rsidRPr="002E2A7F">
        <w:rPr>
          <w:sz w:val="18"/>
          <w:szCs w:val="18"/>
        </w:rPr>
        <w:t>Steps 1 to 4 were completed using</w:t>
      </w:r>
      <w:r w:rsidR="00A30AEA" w:rsidRPr="002E2A7F">
        <w:rPr>
          <w:sz w:val="18"/>
          <w:szCs w:val="18"/>
        </w:rPr>
        <w:t xml:space="preserve"> </w:t>
      </w:r>
      <w:r w:rsidR="00974CB4" w:rsidRPr="002E2A7F">
        <w:rPr>
          <w:sz w:val="18"/>
          <w:szCs w:val="18"/>
        </w:rPr>
        <w:t xml:space="preserve">the </w:t>
      </w:r>
      <w:r w:rsidR="00A30AEA" w:rsidRPr="002E2A7F">
        <w:rPr>
          <w:sz w:val="18"/>
          <w:szCs w:val="18"/>
        </w:rPr>
        <w:t>ROBUMETA package in R</w:t>
      </w:r>
      <w:r w:rsidR="00F31A3B">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&lt;EndNote&gt;&lt;Cite&gt;&lt;Author&gt;Fisher&lt;/Author&gt;&lt;Year&gt;2015&lt;/Year&gt;&lt;RecNum&gt;1605&lt;/RecNum&gt;&lt;DisplayText&gt;(Fisher &amp;amp; Tipton, 2015)&lt;/DisplayText&gt;&lt;record&gt;&lt;rec-number&gt;1605&lt;/rec-number&gt;&lt;foreign-keys&gt;&lt;key app="EN" db-id="szz2tvda3tatfkef0pavv9a35p2dwparr9aa" timestamp="1701366850" guid="543dfb65-363d-4892-8ce4-78508418fc75"&gt;1605&lt;/key&gt;&lt;/foreign-keys&gt;&lt;ref-type name="Journal Article"&gt;17&lt;/ref-type&gt;&lt;contributors&gt;&lt;authors&gt;&lt;author&gt;Fisher, Zachary&lt;/author&gt;&lt;author&gt;Tipton, Elizabeth&lt;/author&gt;&lt;/authors&gt;&lt;/contributors&gt;&lt;titles&gt;&lt;title&gt;robumeta: An R-package for robust variance estimation in meta-analysis&lt;/title&gt;&lt;secondary-title&gt;arXiv.org&lt;/secondary-title&gt;&lt;/titles&gt;&lt;periodical&gt;&lt;full-title&gt;arXiv.org&lt;/full-title&gt;&lt;/periodical&gt;&lt;keywords&gt;&lt;keyword&gt;Dependence&lt;/keyword&gt;&lt;keyword&gt;Regression analysis&lt;/keyword&gt;&lt;keyword&gt;Regression models&lt;/keyword&gt;&lt;keyword&gt;Robustness (mathematics)&lt;/keyword&gt;&lt;keyword&gt;Statistics - Methodology&lt;/keyword&gt;&lt;keyword&gt;Variance analysis&lt;/keyword&gt;&lt;/keywords&gt;&lt;dates&gt;&lt;year&gt;2015&lt;/year&gt;&lt;/dates&gt;&lt;pub-location&gt;Ithaca&lt;/pub-location&gt;&lt;publisher&gt;Cornell University Library, arXiv.org&lt;/publisher&gt;&lt;isbn&gt;2331-8422&lt;/isbn&gt;&lt;urls&gt;&lt;/urls&gt;&lt;electronic-resource-num&gt;10.48550/arxiv.1503.02220&lt;/electronic-resource-num&gt;&lt;/record&gt;&lt;/Cite&gt;&lt;/EndNote&gt;</w:instrText>
      </w:r>
      <w:r w:rsidR="00A30AEA" w:rsidRPr="002E2A7F">
        <w:rPr>
          <w:sz w:val="18"/>
          <w:szCs w:val="18"/>
        </w:rPr>
        <w:fldChar w:fldCharType="separate"/>
      </w:r>
      <w:r w:rsidR="00775721">
        <w:rPr>
          <w:noProof/>
          <w:sz w:val="18"/>
          <w:szCs w:val="18"/>
        </w:rPr>
        <w:t>(Fisher &amp; Tipton, 2015)</w:t>
      </w:r>
      <w:r w:rsidR="00A30AEA" w:rsidRPr="002E2A7F">
        <w:rPr>
          <w:sz w:val="18"/>
          <w:szCs w:val="18"/>
        </w:rPr>
        <w:fldChar w:fldCharType="end"/>
      </w:r>
      <w:r w:rsidR="00F31A3B">
        <w:rPr>
          <w:rFonts w:eastAsiaTheme="minorEastAsia" w:hint="eastAsia"/>
          <w:sz w:val="18"/>
          <w:szCs w:val="18"/>
          <w:lang w:eastAsia="zh-CN"/>
        </w:rPr>
        <w:t>,</w:t>
      </w:r>
      <w:r w:rsidR="00A30AEA" w:rsidRPr="002E2A7F">
        <w:rPr>
          <w:sz w:val="18"/>
          <w:szCs w:val="18"/>
        </w:rPr>
        <w:t xml:space="preserve"> which employed robust variance estimation methods to handle dependency in effect sizes</w:t>
      </w:r>
      <w:r w:rsidR="00F31A3B">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&lt;EndNote&gt;&lt;Cite&gt;&lt;Author&gt;Peng&lt;/Author&gt;&lt;Year&gt;2018&lt;/Year&gt;&lt;RecNum&gt;1606&lt;/RecNum&gt;&lt;DisplayText&gt;(Peng et al., 2018)&lt;/DisplayText&gt;&lt;record&gt;&lt;rec-number&gt;1606&lt;/rec-number&gt;&lt;foreign-keys&gt;&lt;key app="EN" db-id="szz2tvda3tatfkef0pavv9a35p2dwparr9aa" timestamp="1701366850" guid="16f0ef0b-7b64-498e-9b91-25cdf0350a1c"&gt;1606&lt;/key&gt;&lt;/foreign-keys&gt;&lt;ref-type name="Journal Article"&gt;17&lt;/ref-type&gt;&lt;contributors&gt;&lt;authors&gt;&lt;author&gt;Peng, Peng&lt;/author&gt;&lt;author&gt;Barnes, Marcia&lt;/author&gt;&lt;author&gt;Wang, CuiCui&lt;/author&gt;&lt;author&gt;Wang, Wei&lt;/author&gt;&lt;author&gt;Li, Shan&lt;/author&gt;&lt;author&gt;Swanson, H. Lee&lt;/author&gt;&lt;author&gt;Dardick, William&lt;/author&gt;&lt;author&gt;Tao, Sha&lt;/author&gt;&lt;/authors&gt;&lt;/contributors&gt;&lt;titles&gt;&lt;title&gt;A meta-analysis on the relation between reading and working memory&lt;/title&gt;&lt;secondary-title&gt;Psychological Bulletin&lt;/secondary-title&gt;&lt;/titles&gt;&lt;periodical&gt;&lt;full-title&gt;Psychological Bulletin&lt;/full-title&gt;&lt;/periodical&gt;&lt;pages&gt;48-76&lt;/pages&gt;&lt;volume&gt;144&lt;/volume&gt;&lt;number&gt;1&lt;/number&gt;&lt;keywords&gt;&lt;keyword&gt;Analysis&lt;/keyword&gt;&lt;keyword&gt;Child&lt;/keyword&gt;&lt;keyword&gt;Child Development - physiology&lt;/keyword&gt;&lt;keyword&gt;Cognitive load&lt;/keyword&gt;&lt;keyword&gt;Correlation analysis&lt;/keyword&gt;&lt;keyword&gt;Decoding&lt;/keyword&gt;&lt;keyword&gt;Dual Process Models&lt;/keyword&gt;&lt;keyword&gt;Executive Function - physiology&lt;/keyword&gt;&lt;keyword&gt;Grade Level&lt;/keyword&gt;&lt;keyword&gt;Human Channel Capacity&lt;/keyword&gt;&lt;keyword&gt;Humans&lt;/keyword&gt;&lt;keyword&gt;Memory&lt;/keyword&gt;&lt;keyword&gt;Memory load&lt;/keyword&gt;&lt;keyword&gt;Memory, Short-Term - physiology&lt;/keyword&gt;&lt;keyword&gt;Meta-analysis&lt;/keyword&gt;&lt;keyword&gt;Moderation&lt;/keyword&gt;&lt;keyword&gt;Reading&lt;/keyword&gt;&lt;keyword&gt;Reading comprehension&lt;/keyword&gt;&lt;keyword&gt;Short Term Memory&lt;/keyword&gt;&lt;keyword&gt;Systematic review&lt;/keyword&gt;&lt;keyword&gt;Theories&lt;/keyword&gt;&lt;keyword&gt;Vocabulary&lt;/keyword&gt;&lt;/keywords&gt;&lt;dates&gt;&lt;year&gt;2018&lt;/year&gt;&lt;/dates&gt;&lt;pub-location&gt;United States&lt;/pub-location&gt;&lt;publisher&gt;American Psychological Association&lt;/publisher&gt;&lt;isbn&gt;0033-2909&lt;/isbn&gt;&lt;urls&gt;&lt;/urls&gt;&lt;electronic-resource-num&gt;10.1037/bul0000124&lt;/electronic-resource-num&gt;&lt;/record&gt;&lt;/Cite&gt;&lt;/EndNote&gt;</w:instrText>
      </w:r>
      <w:r w:rsidR="00A30AEA" w:rsidRPr="002E2A7F">
        <w:rPr>
          <w:sz w:val="18"/>
          <w:szCs w:val="18"/>
        </w:rPr>
        <w:fldChar w:fldCharType="separate"/>
      </w:r>
      <w:r w:rsidR="00775721">
        <w:rPr>
          <w:noProof/>
          <w:sz w:val="18"/>
          <w:szCs w:val="18"/>
        </w:rPr>
        <w:t>(Peng et al., 2018)</w:t>
      </w:r>
      <w:r w:rsidR="00A30AEA" w:rsidRPr="002E2A7F">
        <w:rPr>
          <w:sz w:val="18"/>
          <w:szCs w:val="18"/>
        </w:rPr>
        <w:fldChar w:fldCharType="end"/>
      </w:r>
      <w:r w:rsidR="00F31A3B">
        <w:rPr>
          <w:rFonts w:eastAsiaTheme="minorEastAsia" w:hint="eastAsia"/>
          <w:sz w:val="18"/>
          <w:szCs w:val="18"/>
          <w:lang w:eastAsia="zh-CN"/>
        </w:rPr>
        <w:t>.</w:t>
      </w:r>
      <w:r w:rsidR="00A30AEA" w:rsidRPr="002E2A7F">
        <w:rPr>
          <w:sz w:val="18"/>
          <w:szCs w:val="18"/>
        </w:rPr>
        <w:t xml:space="preserve"> </w:t>
      </w:r>
      <w:r w:rsidR="00CF600C" w:rsidRPr="002E2A7F">
        <w:rPr>
          <w:sz w:val="18"/>
          <w:szCs w:val="18"/>
        </w:rPr>
        <w:t xml:space="preserve">In </w:t>
      </w:r>
      <w:r w:rsidRPr="002E2A7F">
        <w:rPr>
          <w:sz w:val="18"/>
          <w:szCs w:val="18"/>
        </w:rPr>
        <w:t xml:space="preserve">Step 5 </w:t>
      </w:r>
      <w:r w:rsidR="00CF600C" w:rsidRPr="002E2A7F">
        <w:rPr>
          <w:sz w:val="18"/>
          <w:szCs w:val="18"/>
        </w:rPr>
        <w:t xml:space="preserve">(the examination of </w:t>
      </w:r>
      <w:r w:rsidR="00A30AEA" w:rsidRPr="002E2A7F">
        <w:rPr>
          <w:sz w:val="18"/>
          <w:szCs w:val="18"/>
        </w:rPr>
        <w:t>publication bias</w:t>
      </w:r>
      <w:r w:rsidR="00CF600C" w:rsidRPr="002E2A7F">
        <w:rPr>
          <w:sz w:val="18"/>
          <w:szCs w:val="18"/>
        </w:rPr>
        <w:t>)</w:t>
      </w:r>
      <w:r w:rsidR="00A30AEA" w:rsidRPr="002E2A7F">
        <w:rPr>
          <w:sz w:val="18"/>
          <w:szCs w:val="18"/>
        </w:rPr>
        <w:t xml:space="preserve">, </w:t>
      </w:r>
      <w:r w:rsidR="00974CB4" w:rsidRPr="002E2A7F">
        <w:rPr>
          <w:sz w:val="18"/>
          <w:szCs w:val="18"/>
        </w:rPr>
        <w:t>meta-regression was conducted using the ROBUMETA package in R to examine whether</w:t>
      </w:r>
      <w:r w:rsidR="00A30AEA" w:rsidRPr="002E2A7F">
        <w:rPr>
          <w:sz w:val="18"/>
          <w:szCs w:val="18"/>
        </w:rPr>
        <w:t xml:space="preserve"> the standard error of study effect size moderated study effect size</w:t>
      </w:r>
      <w:r w:rsidR="00EC0F2A">
        <w:rPr>
          <w:rFonts w:eastAsiaTheme="minorEastAsia" w:hint="eastAsia"/>
          <w:sz w:val="18"/>
          <w:szCs w:val="18"/>
          <w:lang w:eastAsia="zh-CN"/>
        </w:rPr>
        <w:t xml:space="preserve"> </w:t>
      </w:r>
      <w:r w:rsidR="00A30AEA" w:rsidRPr="002E2A7F">
        <w:rPr>
          <w:sz w:val="18"/>
          <w:szCs w:val="18"/>
        </w:rPr>
        <w:fldChar w:fldCharType="begin">
          <w:fldData xml:space="preserve">PEVuZE5vdGU+PENpdGU+PEF1dGhvcj5QZW5nPC9BdXRob3I+PFllYXI+MjAxODwvWWVhcj48UmVj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</w:fldData>
        </w:fldChar>
      </w:r>
      <w:r w:rsidR="00775721">
        <w:rPr>
          <w:sz w:val="18"/>
          <w:szCs w:val="18"/>
        </w:rPr>
        <w:instrText xml:space="preserve"> ADDIN EN.CITE </w:instrText>
      </w:r>
      <w:r w:rsidR="00775721">
        <w:rPr>
          <w:sz w:val="18"/>
          <w:szCs w:val="18"/>
        </w:rPr>
        <w:fldChar w:fldCharType="begin">
          <w:fldData xml:space="preserve">PEVuZE5vdGU+PENpdGU+PEF1dGhvcj5QZW5nPC9BdXRob3I+PFllYXI+MjAxODwvWWVhcj48UmVj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</w:fldData>
        </w:fldChar>
      </w:r>
      <w:r w:rsidR="00775721">
        <w:rPr>
          <w:sz w:val="18"/>
          <w:szCs w:val="18"/>
        </w:rPr>
        <w:instrText xml:space="preserve"> ADDIN EN.CITE.DATA </w:instrText>
      </w:r>
      <w:r w:rsidR="00775721">
        <w:rPr>
          <w:sz w:val="18"/>
          <w:szCs w:val="18"/>
        </w:rPr>
      </w:r>
      <w:r w:rsidR="00775721">
        <w:rPr>
          <w:sz w:val="18"/>
          <w:szCs w:val="18"/>
        </w:rPr>
        <w:fldChar w:fldCharType="end"/>
      </w:r>
      <w:r w:rsidR="00A30AEA" w:rsidRPr="002E2A7F">
        <w:rPr>
          <w:sz w:val="18"/>
          <w:szCs w:val="18"/>
        </w:rPr>
      </w:r>
      <w:r w:rsidR="00A30AEA" w:rsidRPr="002E2A7F">
        <w:rPr>
          <w:sz w:val="18"/>
          <w:szCs w:val="18"/>
        </w:rPr>
        <w:fldChar w:fldCharType="separate"/>
      </w:r>
      <w:r w:rsidR="00775721">
        <w:rPr>
          <w:noProof/>
          <w:sz w:val="18"/>
          <w:szCs w:val="18"/>
        </w:rPr>
        <w:t>(Fisher &amp; Tipton, 2015; Peng et al., 2018)</w:t>
      </w:r>
      <w:r w:rsidR="00A30AEA" w:rsidRPr="002E2A7F">
        <w:rPr>
          <w:sz w:val="18"/>
          <w:szCs w:val="18"/>
        </w:rPr>
        <w:fldChar w:fldCharType="end"/>
      </w:r>
      <w:bookmarkStart w:id="6" w:name="_Hlk151998417"/>
      <w:r w:rsidR="00EC0F2A">
        <w:rPr>
          <w:rFonts w:eastAsiaTheme="minorEastAsia" w:hint="eastAsia"/>
          <w:sz w:val="18"/>
          <w:szCs w:val="18"/>
          <w:lang w:eastAsia="zh-CN"/>
        </w:rPr>
        <w:t>.</w:t>
      </w:r>
      <w:r w:rsidR="00A30AEA" w:rsidRPr="002E2A7F">
        <w:rPr>
          <w:sz w:val="18"/>
          <w:szCs w:val="18"/>
        </w:rPr>
        <w:t xml:space="preserve"> Egger</w:t>
      </w:r>
      <w:r w:rsidR="00A23619" w:rsidRPr="002E2A7F">
        <w:rPr>
          <w:sz w:val="18"/>
          <w:szCs w:val="18"/>
        </w:rPr>
        <w:t>’</w:t>
      </w:r>
      <w:r w:rsidR="00A30AEA" w:rsidRPr="002E2A7F">
        <w:rPr>
          <w:sz w:val="18"/>
          <w:szCs w:val="18"/>
        </w:rPr>
        <w:t>s Test</w:t>
      </w:r>
      <w:r w:rsidR="00EC0F2A">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&lt;EndNote&gt;&lt;Cite&gt;&lt;Author&gt;Peters&lt;/Author&gt;&lt;Year&gt;2006&lt;/Year&gt;&lt;RecNum&gt;1607&lt;/RecNum&gt;&lt;DisplayText&gt;(Peters et al., 2006)&lt;/DisplayText&gt;&lt;record&gt;&lt;rec-number&gt;1607&lt;/rec-number&gt;&lt;foreign-keys&gt;&lt;key app="EN" db-id="szz2tvda3tatfkef0pavv9a35p2dwparr9aa" timestamp="1701366850" guid="475def0f-8992-4b40-b5e6-26f33ff0b6cf"&gt;1607&lt;/key&gt;&lt;/foreign-keys&gt;&lt;ref-type name="Journal Article"&gt;17&lt;/ref-type&gt;&lt;contributors&gt;&lt;authors&gt;&lt;author&gt;Peters, Jaime L.&lt;/author&gt;&lt;author&gt;Sutton, Alex J.&lt;/author&gt;&lt;author&gt;Jones, David R.&lt;/author&gt;&lt;author&gt;Abrams, Keith R.&lt;/author&gt;&lt;author&gt;Rushton, Lesley&lt;/author&gt;&lt;/authors&gt;&lt;/contributors&gt;&lt;titles&gt;&lt;title&gt;Comparison of two methods to detect publication bias in meta-analysis&lt;/title&gt;&lt;secondary-title&gt;JAMA : The Journal of the American Medical Association&lt;/secondary-title&gt;&lt;/titles&gt;&lt;periodical&gt;&lt;full-title&gt;JAMA : The Journal of the American Medical Association&lt;/full-title&gt;&lt;/periodical&gt;&lt;pages&gt;676-680&lt;/pages&gt;&lt;volume&gt;295&lt;/volume&gt;&lt;number&gt;6&lt;/number&gt;&lt;keywords&gt;&lt;keyword&gt;Bias&lt;/keyword&gt;&lt;keyword&gt;Biological and medical sciences&lt;/keyword&gt;&lt;keyword&gt;Comparative analysis&lt;/keyword&gt;&lt;keyword&gt;General aspects&lt;/keyword&gt;&lt;keyword&gt;Medical research&lt;/keyword&gt;&lt;keyword&gt;Medical sciences&lt;/keyword&gt;&lt;keyword&gt;Meta-analysis&lt;/keyword&gt;&lt;keyword&gt;Meta-Analysis as Topic&lt;/keyword&gt;&lt;keyword&gt;Publication Bias&lt;/keyword&gt;&lt;keyword&gt;Regression Analysis&lt;/keyword&gt;&lt;keyword&gt;Research Design&lt;/keyword&gt;&lt;keyword&gt;Research methodology&lt;/keyword&gt;&lt;keyword&gt;Systematic review&lt;/keyword&gt;&lt;/keywords&gt;&lt;dates&gt;&lt;year&gt;2006&lt;/year&gt;&lt;/dates&gt;&lt;pub-location&gt;Chicago, IL&lt;/pub-location&gt;&lt;publisher&gt;American Medical Association&lt;/publisher&gt;&lt;isbn&gt;0098-7484&lt;/isbn&gt;&lt;urls&gt;&lt;/urls&gt;&lt;electronic-resource-num&gt;10.1001/jama.295.6.676&lt;/electronic-resource-num&gt;&lt;/record&gt;&lt;/Cite&gt;&lt;/EndNote&gt;</w:instrText>
      </w:r>
      <w:r w:rsidR="00A30AEA" w:rsidRPr="002E2A7F">
        <w:rPr>
          <w:sz w:val="18"/>
          <w:szCs w:val="18"/>
        </w:rPr>
        <w:fldChar w:fldCharType="separate"/>
      </w:r>
      <w:r w:rsidR="00775721">
        <w:rPr>
          <w:noProof/>
          <w:sz w:val="18"/>
          <w:szCs w:val="18"/>
        </w:rPr>
        <w:t>(Peters et al., 2006)</w:t>
      </w:r>
      <w:r w:rsidR="00A30AEA" w:rsidRPr="002E2A7F">
        <w:rPr>
          <w:sz w:val="18"/>
          <w:szCs w:val="18"/>
        </w:rPr>
        <w:fldChar w:fldCharType="end"/>
      </w:r>
      <w:r w:rsidR="00EC0F2A">
        <w:rPr>
          <w:rFonts w:eastAsiaTheme="minorEastAsia" w:hint="eastAsia"/>
          <w:sz w:val="18"/>
          <w:szCs w:val="18"/>
          <w:lang w:eastAsia="zh-CN"/>
        </w:rPr>
        <w:t>,</w:t>
      </w:r>
      <w:r w:rsidR="00A30AEA" w:rsidRPr="002E2A7F">
        <w:rPr>
          <w:sz w:val="18"/>
          <w:szCs w:val="18"/>
        </w:rPr>
        <w:t xml:space="preserve"> funnel plot</w:t>
      </w:r>
      <w:r w:rsidR="00EC0F2A">
        <w:rPr>
          <w:rFonts w:eastAsiaTheme="minorEastAsia" w:hint="eastAsia"/>
          <w:sz w:val="18"/>
          <w:szCs w:val="18"/>
          <w:lang w:eastAsia="zh-CN"/>
        </w:rPr>
        <w:t xml:space="preserve"> </w:t>
      </w:r>
      <w:r w:rsidR="00A30AEA" w:rsidRPr="002E2A7F">
        <w:rPr>
          <w:sz w:val="18"/>
          <w:szCs w:val="18"/>
        </w:rPr>
        <w:fldChar w:fldCharType="begin"/>
      </w:r>
      <w:r w:rsidR="00EC0F2A">
        <w:rPr>
          <w:sz w:val="18"/>
          <w:szCs w:val="18"/>
        </w:rPr>
        <w:instrText xml:space="preserve"> ADDIN EN.CITE &lt;EndNote&gt;&lt;Cite&gt;&lt;Author&gt;Amitay&lt;/Author&gt;&lt;Year&gt;2015&lt;/Year&gt;&lt;RecNum&gt;1608&lt;/RecNum&gt;&lt;DisplayText&gt;(Amitay &amp;amp; Keinan-Boker, 2015)&lt;/DisplayText&gt;&lt;record&gt;&lt;rec-number&gt;1608&lt;/rec-number&gt;&lt;foreign-keys&gt;&lt;key app="EN" db-id="szz2tvda3tatfkef0pavv9a35p2dwparr9aa" timestamp="1701366850" guid="02eb8abe-2286-461b-8a1b-aa57a31ce272"&gt;1608&lt;/key&gt;&lt;/foreign-keys&gt;&lt;ref-type name="Journal Article"&gt;17&lt;/ref-type&gt;&lt;contributors&gt;&lt;authors&gt;&lt;author&gt;Amitay, Efrat L.&lt;/author&gt;&lt;author&gt;Keinan-Boker, Lital&lt;/author&gt;&lt;/authors&gt;&lt;/contributors&gt;&lt;titles&gt;&lt;title&gt;Breastfeeding and childhood leukemia incidence: A meta-analysis and systematic review&lt;/title&gt;&lt;secondary-title&gt;JAMA Pediatrics&lt;/secondary-title&gt;&lt;/titles&gt;&lt;periodical&gt;&lt;full-title&gt;JAMA Pediatrics&lt;/full-title&gt;&lt;/periodical&gt;&lt;pages&gt;e151025-e151025&lt;/pages&gt;&lt;volume&gt;169&lt;/volume&gt;&lt;number&gt;6&lt;/number&gt;&lt;keywords&gt;&lt;keyword&gt;Adolescent&lt;/keyword&gt;&lt;keyword&gt;Breast feeding&lt;/keyword&gt;&lt;keyword&gt;Breast Feeding - statistics &amp;amp; numerical data&lt;/keyword&gt;&lt;keyword&gt;Care and treatment&lt;/keyword&gt;&lt;keyword&gt;Case-Control Studies&lt;/keyword&gt;&lt;keyword&gt;Child&lt;/keyword&gt;&lt;keyword&gt;Children&lt;/keyword&gt;&lt;keyword&gt;Health aspects&lt;/keyword&gt;&lt;keyword&gt;Humans&lt;/keyword&gt;&lt;keyword&gt;Incidence&lt;/keyword&gt;&lt;keyword&gt;Leukemia&lt;/keyword&gt;&lt;keyword&gt;Leukemia - epidemiology&lt;/keyword&gt;&lt;keyword&gt;Leukemia - prevention &amp;amp; control&lt;/keyword&gt;&lt;keyword&gt;Meta-analysis&lt;/keyword&gt;&lt;keyword&gt;Odds Ratio&lt;/keyword&gt;&lt;keyword&gt;Risk&lt;/keyword&gt;&lt;keyword&gt;Risk factors&lt;/keyword&gt;&lt;keyword&gt;Statistics as Topic&lt;/keyword&gt;&lt;/keywords&gt;&lt;dates&gt;&lt;year&gt;2015&lt;/year&gt;&lt;/dates&gt;&lt;pub-location&gt;United States&lt;/pub-location&gt;&lt;publisher&gt;American Medical Association&lt;/publisher&gt;&lt;isbn&gt;2168-6203&lt;/isbn&gt;&lt;urls&gt;&lt;/urls&gt;&lt;electronic-resource-num&gt;10.1001/jamapediatrics.2015.1025&lt;/electronic-resource-num&gt;&lt;/record&gt;&lt;/Cite&gt;&lt;/EndNote&gt;</w:instrText>
      </w:r>
      <w:r w:rsidR="00A30AEA" w:rsidRPr="002E2A7F">
        <w:rPr>
          <w:sz w:val="18"/>
          <w:szCs w:val="18"/>
        </w:rPr>
        <w:fldChar w:fldCharType="separate"/>
      </w:r>
      <w:r w:rsidR="00EC0F2A">
        <w:rPr>
          <w:noProof/>
          <w:sz w:val="18"/>
          <w:szCs w:val="18"/>
        </w:rPr>
        <w:t>(Amitay &amp; Keinan-Boker, 2015)</w:t>
      </w:r>
      <w:r w:rsidR="00A30AEA" w:rsidRPr="002E2A7F">
        <w:rPr>
          <w:sz w:val="18"/>
          <w:szCs w:val="18"/>
        </w:rPr>
        <w:fldChar w:fldCharType="end"/>
      </w:r>
      <w:r w:rsidR="00EC0F2A">
        <w:rPr>
          <w:rFonts w:eastAsiaTheme="minorEastAsia" w:hint="eastAsia"/>
          <w:sz w:val="18"/>
          <w:szCs w:val="18"/>
          <w:lang w:eastAsia="zh-CN"/>
        </w:rPr>
        <w:t>,</w:t>
      </w:r>
      <w:r w:rsidR="00A30AEA" w:rsidRPr="002E2A7F">
        <w:rPr>
          <w:sz w:val="18"/>
          <w:szCs w:val="18"/>
        </w:rPr>
        <w:t xml:space="preserve"> and Trim and Fill Analysis</w:t>
      </w:r>
      <w:r w:rsidR="00EC0F2A">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&lt;EndNote&gt;&lt;Cite&gt;&lt;Author&gt;Shi&lt;/Author&gt;&lt;Year&gt;2019&lt;/Year&gt;&lt;RecNum&gt;1609&lt;/RecNum&gt;&lt;DisplayText&gt;(Shi &amp;amp; Lin, 2019)&lt;/DisplayText&gt;&lt;record&gt;&lt;rec-number&gt;1609&lt;/rec-number&gt;&lt;foreign-keys&gt;&lt;key app="EN" db-id="szz2tvda3tatfkef0pavv9a35p2dwparr9aa" timestamp="1701366850" guid="aac72151-db52-4160-a21e-ea024ffbb3ca"&gt;1609&lt;/key&gt;&lt;/foreign-keys&gt;&lt;ref-type name="Journal Article"&gt;17&lt;/ref-type&gt;&lt;contributors&gt;&lt;authors&gt;&lt;author&gt;Shi, Linyu&lt;/author&gt;&lt;author&gt;Lin, Lifeng&lt;/author&gt;&lt;/authors&gt;&lt;/contributors&gt;&lt;titles&gt;&lt;title&gt;The trim-and-fill method for publication bias: Practical guidelines and recommendations based on a large database of meta-analyses&lt;/title&gt;&lt;secondary-title&gt;Medicine (Baltimore)&lt;/secondary-title&gt;&lt;/titles&gt;&lt;periodical&gt;&lt;full-title&gt;Medicine (Baltimore)&lt;/full-title&gt;&lt;/periodical&gt;&lt;pages&gt;e15987-e15987&lt;/pages&gt;&lt;volume&gt;98&lt;/volume&gt;&lt;number&gt;23&lt;/number&gt;&lt;keywords&gt;&lt;keyword&gt;Databases, Factual&lt;/keyword&gt;&lt;keyword&gt;Guidelines as Topic&lt;/keyword&gt;&lt;keyword&gt;Humans&lt;/keyword&gt;&lt;keyword&gt;Journalism&lt;/keyword&gt;&lt;keyword&gt;Journalism, Scientific&lt;/keyword&gt;&lt;keyword&gt;Meta-analysis&lt;/keyword&gt;&lt;keyword&gt;Meta-Analysis as Topic&lt;/keyword&gt;&lt;keyword&gt;Objectivity&lt;/keyword&gt;&lt;keyword&gt;Observational Study&lt;/keyword&gt;&lt;keyword&gt;Publication Bias&lt;/keyword&gt;&lt;keyword&gt;Social science research&lt;/keyword&gt;&lt;/keywords&gt;&lt;dates&gt;&lt;year&gt;2019&lt;/year&gt;&lt;/dates&gt;&lt;pub-location&gt;United States&lt;/pub-location&gt;&lt;publisher&gt;Lippincott Williams &amp;amp; Wilkins, WK Health&lt;/publisher&gt;&lt;isbn&gt;0025-7974&lt;/isbn&gt;&lt;urls&gt;&lt;/urls&gt;&lt;electronic-resource-num&gt;10.1097/MD.0000000000015987&lt;/electronic-resource-num&gt;&lt;/record&gt;&lt;/Cite&gt;&lt;/EndNote&gt;</w:instrText>
      </w:r>
      <w:r w:rsidR="00A30AEA" w:rsidRPr="002E2A7F">
        <w:rPr>
          <w:sz w:val="18"/>
          <w:szCs w:val="18"/>
        </w:rPr>
        <w:fldChar w:fldCharType="separate"/>
      </w:r>
      <w:r w:rsidR="00775721">
        <w:rPr>
          <w:noProof/>
          <w:sz w:val="18"/>
          <w:szCs w:val="18"/>
        </w:rPr>
        <w:t>(Shi &amp; Lin, 2019)</w:t>
      </w:r>
      <w:r w:rsidR="00A30AEA" w:rsidRPr="002E2A7F">
        <w:rPr>
          <w:sz w:val="18"/>
          <w:szCs w:val="18"/>
        </w:rPr>
        <w:fldChar w:fldCharType="end"/>
      </w:r>
      <w:r w:rsidR="00A30AEA" w:rsidRPr="002E2A7F">
        <w:rPr>
          <w:sz w:val="18"/>
          <w:szCs w:val="18"/>
        </w:rPr>
        <w:t xml:space="preserve"> using the METAFOR</w:t>
      </w:r>
      <w:r w:rsidR="004A065C" w:rsidRPr="002E2A7F">
        <w:rPr>
          <w:sz w:val="18"/>
          <w:szCs w:val="18"/>
        </w:rPr>
        <w:t xml:space="preserve"> were also completed</w:t>
      </w:r>
      <w:r w:rsidR="00EC0F2A">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&lt;EndNote&gt;&lt;Cite&gt;&lt;Author&gt;Viechtbauer&lt;/Author&gt;&lt;Year&gt;2015&lt;/Year&gt;&lt;RecNum&gt;1610&lt;/RecNum&gt;&lt;DisplayText&gt;(Viechtbauer et al., 2015)&lt;/DisplayText&gt;&lt;record&gt;&lt;rec-number&gt;1610&lt;/rec-number&gt;&lt;foreign-keys&gt;&lt;key app="EN" db-id="szz2tvda3tatfkef0pavv9a35p2dwparr9aa" timestamp="1701366850" guid="e88b53eb-5f2a-4969-9e01-69f4df3d5632"&gt;1610&lt;/key&gt;&lt;/foreign-keys&gt;&lt;ref-type name="Journal Article"&gt;17&lt;/ref-type&gt;&lt;contributors&gt;&lt;authors&gt;&lt;author&gt;Viechtbauer, Wolfgang&lt;/author&gt;&lt;author&gt;López-López, José Antonio&lt;/author&gt;&lt;author&gt;Sánchez-Meca, Julio&lt;/author&gt;&lt;author&gt;Marín-Martínez, Fulgencio&lt;/author&gt;&lt;/authors&gt;&lt;/contributors&gt;&lt;titles&gt;&lt;title&gt;A comparison of procedures to test for moderators in mixed-effects meta-regression models&lt;/title&gt;&lt;secondary-title&gt;Psychological Methods&lt;/secondary-title&gt;&lt;/titles&gt;&lt;periodical&gt;&lt;full-title&gt;Psychological Methods&lt;/full-title&gt;&lt;/periodical&gt;&lt;pages&gt;360-374&lt;/pages&gt;&lt;volume&gt;20&lt;/volume&gt;&lt;number&gt;3&lt;/number&gt;&lt;keywords&gt;&lt;keyword&gt;Data Interpretation, Statistical&lt;/keyword&gt;&lt;keyword&gt;Humans&lt;/keyword&gt;&lt;keyword&gt;Meta Analysis&lt;/keyword&gt;&lt;keyword&gt;Meta-Analysis as Topic&lt;/keyword&gt;&lt;keyword&gt;Regression Analysis&lt;/keyword&gt;&lt;keyword&gt;Statistical Estimation&lt;/keyword&gt;&lt;keyword&gt;Statistical Power&lt;/keyword&gt;&lt;keyword&gt;Testing&lt;/keyword&gt;&lt;keyword&gt;Type I Errors&lt;/keyword&gt;&lt;/keywords&gt;&lt;dates&gt;&lt;year&gt;2015&lt;/year&gt;&lt;/dates&gt;&lt;pub-location&gt;United States&lt;/pub-location&gt;&lt;publisher&gt;American Psychological Association&lt;/publisher&gt;&lt;isbn&gt;1082-989X&lt;/isbn&gt;&lt;urls&gt;&lt;/urls&gt;&lt;electronic-resource-num&gt;10.1037/met0000023&lt;/electronic-resource-num&gt;&lt;/record&gt;&lt;/Cite&gt;&lt;/EndNote&gt;</w:instrText>
      </w:r>
      <w:r w:rsidR="00A30AEA" w:rsidRPr="002E2A7F">
        <w:rPr>
          <w:sz w:val="18"/>
          <w:szCs w:val="18"/>
        </w:rPr>
        <w:fldChar w:fldCharType="separate"/>
      </w:r>
      <w:r w:rsidR="00775721">
        <w:rPr>
          <w:noProof/>
          <w:sz w:val="18"/>
          <w:szCs w:val="18"/>
        </w:rPr>
        <w:t>(Viechtbauer et al., 2015)</w:t>
      </w:r>
      <w:r w:rsidR="00A30AEA" w:rsidRPr="002E2A7F">
        <w:rPr>
          <w:sz w:val="18"/>
          <w:szCs w:val="18"/>
        </w:rPr>
        <w:fldChar w:fldCharType="end"/>
      </w:r>
      <w:r w:rsidR="00A30AEA" w:rsidRPr="002E2A7F">
        <w:rPr>
          <w:sz w:val="18"/>
          <w:szCs w:val="18"/>
        </w:rPr>
        <w:t xml:space="preserve"> after averaging multiple effect sizes in one study</w:t>
      </w:r>
      <w:bookmarkEnd w:id="6"/>
      <w:r w:rsidR="00EC0F2A">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&lt;EndNote&gt;&lt;Cite&gt;&lt;Author&gt;van Geel&lt;/Author&gt;&lt;Year&gt;2014&lt;/Year&gt;&lt;RecNum&gt;1611&lt;/RecNum&gt;&lt;DisplayText&gt;(van Geel et al., 2014)&lt;/DisplayText&gt;&lt;record&gt;&lt;rec-number&gt;1611&lt;/rec-number&gt;&lt;foreign-keys&gt;&lt;key app="EN" db-id="szz2tvda3tatfkef0pavv9a35p2dwparr9aa" timestamp="1701366851" guid="604de556-a5d6-4627-94c1-1166a060e757"&gt;1611&lt;/key&gt;&lt;/foreign-keys&gt;&lt;ref-type name="Journal Article"&gt;17&lt;/ref-type&gt;&lt;contributors&gt;&lt;authors&gt;&lt;author&gt;van Geel, Mitch&lt;/author&gt;&lt;author&gt;Vedder, Paul&lt;/author&gt;&lt;author&gt;Tanilon, Jenny&lt;/author&gt;&lt;/authors&gt;&lt;/contributors&gt;&lt;titles&gt;&lt;title&gt;Bullying and weapon carrying: A meta-analysis&lt;/title&gt;&lt;secondary-title&gt;JAMA Pediatrics&lt;/secondary-title&gt;&lt;/titles&gt;&lt;periodical&gt;&lt;full-title&gt;JAMA Pediatrics&lt;/full-title&gt;&lt;/periodical&gt;&lt;pages&gt;714-720&lt;/pages&gt;&lt;volume&gt;168&lt;/volume&gt;&lt;number&gt;8&lt;/number&gt;&lt;keywords&gt;&lt;keyword&gt;Adolescent&lt;/keyword&gt;&lt;keyword&gt;Adolescent medicine&lt;/keyword&gt;&lt;keyword&gt;Bullying - psychology&lt;/keyword&gt;&lt;keyword&gt;Diagnosis&lt;/keyword&gt;&lt;keyword&gt;Humans&lt;/keyword&gt;&lt;keyword&gt;Psychological aspects&lt;/keyword&gt;&lt;keyword&gt;Risk Factors&lt;/keyword&gt;&lt;keyword&gt;Teenagers&lt;/keyword&gt;&lt;keyword&gt;Weapons&lt;/keyword&gt;&lt;keyword&gt;Youth&lt;/keyword&gt;&lt;/keywords&gt;&lt;dates&gt;&lt;year&gt;2014&lt;/year&gt;&lt;/dates&gt;&lt;pub-location&gt;United States&lt;/pub-location&gt;&lt;publisher&gt;American Medical Association&lt;/publisher&gt;&lt;isbn&gt;2168-6203&lt;/isbn&gt;&lt;urls&gt;&lt;/urls&gt;&lt;electronic-resource-num&gt;10.1001/jamapediatrics.2014.213&lt;/electronic-resource-num&gt;&lt;/record&gt;&lt;/Cite&gt;&lt;/EndNote&gt;</w:instrText>
      </w:r>
      <w:r w:rsidR="00A30AEA" w:rsidRPr="002E2A7F">
        <w:rPr>
          <w:sz w:val="18"/>
          <w:szCs w:val="18"/>
        </w:rPr>
        <w:fldChar w:fldCharType="separate"/>
      </w:r>
      <w:r w:rsidR="00775721">
        <w:rPr>
          <w:noProof/>
          <w:sz w:val="18"/>
          <w:szCs w:val="18"/>
        </w:rPr>
        <w:t>(van Geel et al., 2014)</w:t>
      </w:r>
      <w:r w:rsidR="00A30AEA" w:rsidRPr="002E2A7F">
        <w:rPr>
          <w:sz w:val="18"/>
          <w:szCs w:val="18"/>
        </w:rPr>
        <w:fldChar w:fldCharType="end"/>
      </w:r>
      <w:r w:rsidR="00EC0F2A">
        <w:rPr>
          <w:rFonts w:eastAsiaTheme="minorEastAsia" w:hint="eastAsia"/>
          <w:sz w:val="18"/>
          <w:szCs w:val="18"/>
          <w:lang w:eastAsia="zh-CN"/>
        </w:rPr>
        <w:t>.</w:t>
      </w:r>
      <w:r w:rsidR="00A30AEA" w:rsidRPr="002E2A7F">
        <w:rPr>
          <w:sz w:val="18"/>
          <w:szCs w:val="18"/>
        </w:rPr>
        <w:t xml:space="preserve"> </w:t>
      </w:r>
      <w:r w:rsidR="00004B16" w:rsidRPr="002E2A7F">
        <w:rPr>
          <w:sz w:val="18"/>
          <w:szCs w:val="18"/>
        </w:rPr>
        <w:t>Details for each step and sample syntax</w:t>
      </w:r>
      <w:r w:rsidR="00A30AEA" w:rsidRPr="002E2A7F">
        <w:rPr>
          <w:sz w:val="18"/>
          <w:szCs w:val="18"/>
        </w:rPr>
        <w:t xml:space="preserve"> are presented below.</w:t>
      </w:r>
    </w:p>
    <w:p w14:paraId="07F516FB" w14:textId="53CF20BE" w:rsidR="00A30AEA" w:rsidRPr="002E2A7F" w:rsidRDefault="00A30AEA" w:rsidP="0008439F">
      <w:pPr>
        <w:spacing w:before="120" w:after="120"/>
        <w:textAlignment w:val="baseline"/>
        <w:rPr>
          <w:sz w:val="18"/>
          <w:szCs w:val="18"/>
        </w:rPr>
      </w:pPr>
      <w:r w:rsidRPr="002E2A7F">
        <w:rPr>
          <w:b/>
          <w:bCs/>
          <w:sz w:val="18"/>
          <w:szCs w:val="18"/>
        </w:rPr>
        <w:t>Step 1: Calculat</w:t>
      </w:r>
      <w:r w:rsidR="002F2DDC" w:rsidRPr="002E2A7F">
        <w:rPr>
          <w:b/>
          <w:bCs/>
          <w:sz w:val="18"/>
          <w:szCs w:val="18"/>
        </w:rPr>
        <w:t>e</w:t>
      </w:r>
      <w:r w:rsidRPr="002E2A7F">
        <w:rPr>
          <w:b/>
          <w:bCs/>
          <w:sz w:val="18"/>
          <w:szCs w:val="18"/>
        </w:rPr>
        <w:t xml:space="preserve"> </w:t>
      </w:r>
      <w:r w:rsidR="00EF59B2">
        <w:rPr>
          <w:b/>
          <w:bCs/>
          <w:sz w:val="18"/>
          <w:szCs w:val="18"/>
        </w:rPr>
        <w:t>Hedges’</w:t>
      </w:r>
      <w:r w:rsidRPr="002E2A7F">
        <w:rPr>
          <w:b/>
          <w:bCs/>
          <w:sz w:val="18"/>
          <w:szCs w:val="18"/>
        </w:rPr>
        <w:t xml:space="preserve"> g for</w:t>
      </w:r>
      <w:r w:rsidR="00C43ACB" w:rsidRPr="002E2A7F">
        <w:rPr>
          <w:b/>
          <w:bCs/>
          <w:sz w:val="18"/>
          <w:szCs w:val="18"/>
        </w:rPr>
        <w:t xml:space="preserve"> the difference between the NF1 and </w:t>
      </w:r>
      <w:r w:rsidR="0002682B" w:rsidRPr="002E2A7F">
        <w:rPr>
          <w:b/>
          <w:bCs/>
          <w:sz w:val="18"/>
          <w:szCs w:val="18"/>
        </w:rPr>
        <w:t xml:space="preserve">the </w:t>
      </w:r>
      <w:r w:rsidR="00C43ACB" w:rsidRPr="002E2A7F">
        <w:rPr>
          <w:b/>
          <w:bCs/>
          <w:sz w:val="18"/>
          <w:szCs w:val="18"/>
        </w:rPr>
        <w:t>control group</w:t>
      </w:r>
      <w:r w:rsidR="0002682B" w:rsidRPr="002E2A7F">
        <w:rPr>
          <w:b/>
          <w:bCs/>
          <w:sz w:val="18"/>
          <w:szCs w:val="18"/>
        </w:rPr>
        <w:t>s</w:t>
      </w:r>
      <w:r w:rsidR="00C43ACB" w:rsidRPr="002E2A7F">
        <w:rPr>
          <w:b/>
          <w:bCs/>
          <w:sz w:val="18"/>
          <w:szCs w:val="18"/>
        </w:rPr>
        <w:t>.</w:t>
      </w:r>
    </w:p>
    <w:p w14:paraId="607F6330" w14:textId="04914EA6" w:rsidR="00A30AEA" w:rsidRPr="002E2A7F" w:rsidRDefault="00A30AEA" w:rsidP="0008439F">
      <w:pPr>
        <w:spacing w:before="120" w:after="120"/>
        <w:textAlignment w:val="baseline"/>
        <w:rPr>
          <w:sz w:val="18"/>
          <w:szCs w:val="18"/>
        </w:rPr>
      </w:pPr>
      <w:r w:rsidRPr="002E2A7F">
        <w:rPr>
          <w:sz w:val="18"/>
          <w:szCs w:val="18"/>
        </w:rPr>
        <w:t xml:space="preserve">Two types of data were </w:t>
      </w:r>
      <w:r w:rsidR="000E1AF9" w:rsidRPr="002E2A7F">
        <w:rPr>
          <w:sz w:val="18"/>
          <w:szCs w:val="18"/>
        </w:rPr>
        <w:t>used</w:t>
      </w:r>
      <w:r w:rsidRPr="002E2A7F">
        <w:rPr>
          <w:sz w:val="18"/>
          <w:szCs w:val="18"/>
        </w:rPr>
        <w:t xml:space="preserve"> </w:t>
      </w:r>
      <w:r w:rsidR="000E1AF9" w:rsidRPr="002E2A7F">
        <w:rPr>
          <w:sz w:val="18"/>
          <w:szCs w:val="18"/>
        </w:rPr>
        <w:t>for calculations</w:t>
      </w:r>
      <w:r w:rsidRPr="002E2A7F">
        <w:rPr>
          <w:sz w:val="18"/>
          <w:szCs w:val="18"/>
        </w:rPr>
        <w:t>: 1) mean and standard deviation (SD) of both</w:t>
      </w:r>
      <w:r w:rsidR="00FE463C" w:rsidRPr="002E2A7F">
        <w:rPr>
          <w:sz w:val="18"/>
          <w:szCs w:val="18"/>
        </w:rPr>
        <w:t xml:space="preserve"> the</w:t>
      </w:r>
      <w:r w:rsidRPr="002E2A7F">
        <w:rPr>
          <w:sz w:val="18"/>
          <w:szCs w:val="18"/>
        </w:rPr>
        <w:t xml:space="preserve"> NF1 and </w:t>
      </w:r>
      <w:r w:rsidR="00FE463C" w:rsidRPr="002E2A7F">
        <w:rPr>
          <w:sz w:val="18"/>
          <w:szCs w:val="18"/>
        </w:rPr>
        <w:t xml:space="preserve">the </w:t>
      </w:r>
      <w:r w:rsidRPr="002E2A7F">
        <w:rPr>
          <w:sz w:val="18"/>
          <w:szCs w:val="18"/>
        </w:rPr>
        <w:t xml:space="preserve">control groups, and 2) </w:t>
      </w:r>
      <w:r w:rsidRPr="002E2A7F">
        <w:rPr>
          <w:i/>
          <w:iCs/>
          <w:sz w:val="18"/>
          <w:szCs w:val="18"/>
        </w:rPr>
        <w:t>t</w:t>
      </w:r>
      <w:r w:rsidRPr="002E2A7F">
        <w:rPr>
          <w:sz w:val="18"/>
          <w:szCs w:val="18"/>
        </w:rPr>
        <w:t xml:space="preserve">-value (a ratio of the difference between means of the two groups) along with sample sizes for the NF1 and </w:t>
      </w:r>
      <w:r w:rsidR="001A2941" w:rsidRPr="002E2A7F">
        <w:rPr>
          <w:sz w:val="18"/>
          <w:szCs w:val="18"/>
        </w:rPr>
        <w:t xml:space="preserve">the </w:t>
      </w:r>
      <w:r w:rsidRPr="002E2A7F">
        <w:rPr>
          <w:sz w:val="18"/>
          <w:szCs w:val="18"/>
        </w:rPr>
        <w:t>control groups.</w:t>
      </w:r>
      <w:r w:rsidR="00B77705" w:rsidRPr="002E2A7F">
        <w:rPr>
          <w:sz w:val="18"/>
          <w:szCs w:val="18"/>
        </w:rPr>
        <w:t xml:space="preserve"> </w:t>
      </w:r>
      <w:r w:rsidRPr="002E2A7F">
        <w:rPr>
          <w:sz w:val="18"/>
          <w:szCs w:val="18"/>
        </w:rPr>
        <w:t xml:space="preserve"> </w:t>
      </w:r>
    </w:p>
    <w:p w14:paraId="120D17A2" w14:textId="4C280DE9" w:rsidR="00A30AEA" w:rsidRPr="002E2A7F" w:rsidRDefault="00AA07DB" w:rsidP="0008439F">
      <w:pPr>
        <w:spacing w:before="120" w:after="120"/>
        <w:textAlignment w:val="baseline"/>
        <w:rPr>
          <w:b/>
          <w:bCs/>
          <w:i/>
          <w:iCs/>
          <w:sz w:val="18"/>
          <w:szCs w:val="18"/>
        </w:rPr>
      </w:pPr>
      <w:r w:rsidRPr="002E2A7F">
        <w:rPr>
          <w:b/>
          <w:bCs/>
          <w:sz w:val="18"/>
          <w:szCs w:val="18"/>
        </w:rPr>
        <w:t xml:space="preserve">a. </w:t>
      </w:r>
      <w:r w:rsidR="00A30AEA" w:rsidRPr="002E2A7F">
        <w:rPr>
          <w:b/>
          <w:bCs/>
          <w:sz w:val="18"/>
          <w:szCs w:val="18"/>
        </w:rPr>
        <w:t>Calculat</w:t>
      </w:r>
      <w:r w:rsidR="002F2DDC" w:rsidRPr="002E2A7F">
        <w:rPr>
          <w:b/>
          <w:bCs/>
          <w:sz w:val="18"/>
          <w:szCs w:val="18"/>
        </w:rPr>
        <w:t>e</w:t>
      </w:r>
      <w:r w:rsidR="00A30AEA" w:rsidRPr="002E2A7F">
        <w:rPr>
          <w:b/>
          <w:bCs/>
          <w:sz w:val="18"/>
          <w:szCs w:val="18"/>
        </w:rPr>
        <w:t xml:space="preserve"> </w:t>
      </w:r>
      <w:r w:rsidR="00EF59B2">
        <w:rPr>
          <w:b/>
          <w:bCs/>
          <w:sz w:val="18"/>
          <w:szCs w:val="18"/>
        </w:rPr>
        <w:t>Hedges’</w:t>
      </w:r>
      <w:r w:rsidR="00A30AEA" w:rsidRPr="002E2A7F">
        <w:rPr>
          <w:b/>
          <w:bCs/>
          <w:sz w:val="18"/>
          <w:szCs w:val="18"/>
        </w:rPr>
        <w:t xml:space="preserve"> </w:t>
      </w:r>
      <w:r w:rsidR="00A30AEA" w:rsidRPr="002E2A7F">
        <w:rPr>
          <w:b/>
          <w:bCs/>
          <w:i/>
          <w:iCs/>
          <w:sz w:val="18"/>
          <w:szCs w:val="18"/>
        </w:rPr>
        <w:t>g</w:t>
      </w:r>
      <w:r w:rsidR="00A30AEA" w:rsidRPr="002E2A7F">
        <w:rPr>
          <w:b/>
          <w:bCs/>
          <w:sz w:val="18"/>
          <w:szCs w:val="18"/>
        </w:rPr>
        <w:t xml:space="preserve"> </w:t>
      </w:r>
      <w:r w:rsidRPr="002E2A7F">
        <w:rPr>
          <w:b/>
          <w:bCs/>
          <w:sz w:val="18"/>
          <w:szCs w:val="18"/>
        </w:rPr>
        <w:t>using</w:t>
      </w:r>
      <w:r w:rsidR="00A30AEA" w:rsidRPr="002E2A7F">
        <w:rPr>
          <w:b/>
          <w:bCs/>
          <w:sz w:val="18"/>
          <w:szCs w:val="18"/>
        </w:rPr>
        <w:t xml:space="preserve"> mean and SD in R </w:t>
      </w:r>
    </w:p>
    <w:p w14:paraId="661C4E24" w14:textId="097D3719" w:rsidR="00A1035F" w:rsidRPr="002E2A7F" w:rsidRDefault="0095215A" w:rsidP="0008439F">
      <w:pPr>
        <w:pStyle w:val="ListParagraph"/>
        <w:widowControl/>
        <w:spacing w:before="120" w:after="120"/>
        <w:ind w:firstLineChars="0" w:firstLine="0"/>
        <w:jc w:val="left"/>
        <w:textAlignment w:val="baseline"/>
        <w:rPr>
          <w:rFonts w:ascii="Times New Roman" w:eastAsia="宋体" w:hAnsi="Times New Roman" w:cs="Times New Roman"/>
          <w:color w:val="000000"/>
          <w:kern w:val="0"/>
          <w:sz w:val="18"/>
          <w:szCs w:val="18"/>
        </w:rPr>
      </w:pPr>
      <w:r w:rsidRPr="002E2A7F">
        <w:rPr>
          <w:rFonts w:ascii="Times New Roman" w:hAnsi="Times New Roman" w:cs="Times New Roman"/>
          <w:b/>
          <w:bCs/>
          <w:sz w:val="18"/>
          <w:szCs w:val="18"/>
        </w:rPr>
        <w:t>First</w:t>
      </w:r>
      <w:r w:rsidRPr="002E2A7F">
        <w:rPr>
          <w:rFonts w:ascii="Times New Roman" w:hAnsi="Times New Roman" w:cs="Times New Roman"/>
          <w:sz w:val="18"/>
          <w:szCs w:val="18"/>
        </w:rPr>
        <w:t xml:space="preserve">, </w:t>
      </w:r>
      <w:r w:rsidR="00A30AEA" w:rsidRPr="002E2A7F">
        <w:rPr>
          <w:rFonts w:ascii="Times New Roman" w:hAnsi="Times New Roman" w:cs="Times New Roman"/>
          <w:sz w:val="18"/>
          <w:szCs w:val="18"/>
        </w:rPr>
        <w:t xml:space="preserve">standard errors (SE) </w:t>
      </w:r>
      <w:r w:rsidR="00AA07DB" w:rsidRPr="002E2A7F">
        <w:rPr>
          <w:rFonts w:ascii="Times New Roman" w:hAnsi="Times New Roman" w:cs="Times New Roman"/>
          <w:sz w:val="18"/>
          <w:szCs w:val="18"/>
        </w:rPr>
        <w:t xml:space="preserve">were calculated </w:t>
      </w:r>
      <w:r w:rsidR="00A30AEA" w:rsidRPr="002E2A7F">
        <w:rPr>
          <w:rFonts w:ascii="Times New Roman" w:hAnsi="Times New Roman" w:cs="Times New Roman"/>
          <w:sz w:val="18"/>
          <w:szCs w:val="18"/>
        </w:rPr>
        <w:t>using the following formula</w:t>
      </w:r>
      <w:r w:rsidR="00EC0F2A">
        <w:rPr>
          <w:rFonts w:ascii="Times New Roman" w:hAnsi="Times New Roman" w:cs="Times New Roman" w:hint="eastAsia"/>
          <w:sz w:val="18"/>
          <w:szCs w:val="18"/>
        </w:rPr>
        <w:t xml:space="preserve"> </w:t>
      </w:r>
      <w:r w:rsidR="00D6669B" w:rsidRPr="002E2A7F">
        <w:rPr>
          <w:rFonts w:ascii="Times New Roman" w:hAnsi="Times New Roman" w:cs="Times New Roman"/>
          <w:sz w:val="18"/>
          <w:szCs w:val="18"/>
        </w:rPr>
        <w:fldChar w:fldCharType="begin"/>
      </w:r>
      <w:r w:rsidR="00775721">
        <w:rPr>
          <w:rFonts w:ascii="Times New Roman" w:hAnsi="Times New Roman" w:cs="Times New Roman"/>
          <w:sz w:val="18"/>
          <w:szCs w:val="18"/>
        </w:rPr>
        <w:instrText xml:space="preserve"> ADDIN EN.CITE &lt;EndNote&gt;&lt;Cite&gt;&lt;Author&gt;Higgins&lt;/Author&gt;&lt;Year&gt;2019&lt;/Year&gt;&lt;RecNum&gt;1808&lt;/RecNum&gt;&lt;DisplayText&gt;(Higgins et al., 2019)&lt;/DisplayText&gt;&lt;record&gt;&lt;rec-number&gt;1808&lt;/rec-number&gt;&lt;foreign-keys&gt;&lt;key app="EN" db-id="szz2tvda3tatfkef0pavv9a35p2dwparr9aa" timestamp="1701368225" guid="14d7b987-5b3f-4d58-87ef-79ba3d15a28d"&gt;1808&lt;/key&gt;&lt;/foreign-keys&gt;&lt;ref-type name="Book Section"&gt;5&lt;/ref-type&gt;&lt;contributors&gt;&lt;authors&gt;&lt;author&gt;Higgins, Julian P. T.&lt;/author&gt;&lt;author&gt;Li, Tianjing&lt;/author&gt;&lt;author&gt;Deeks, Jonathan J.&lt;/author&gt;&lt;/authors&gt;&lt;/contributors&gt;&lt;titles&gt;&lt;title&gt;Choosing effect measures and computing estimates of effect&lt;/title&gt;&lt;/titles&gt;&lt;pages&gt;143-176&lt;/pages&gt;&lt;keywords&gt;&lt;keyword&gt;computing estimates&lt;/keyword&gt;&lt;keyword&gt;continuous data&lt;/keyword&gt;&lt;keyword&gt;count data&lt;/keyword&gt;&lt;keywor</w:instrText>
      </w:r>
      <w:r w:rsidR="00775721">
        <w:rPr>
          <w:rFonts w:ascii="Times New Roman" w:hAnsi="Times New Roman" w:cs="Times New Roman" w:hint="eastAsia"/>
          <w:sz w:val="18"/>
          <w:szCs w:val="18"/>
        </w:rPr>
        <w:instrText>d&gt;dichotomous data&lt;/keyword&gt;&lt;keyword&gt;difference measures&lt;/keyword&gt;&lt;keyword&gt;effect measures&lt;/keyword&gt;&lt;keyword&gt;ordinal data&lt;/keyword&gt;&lt;keyword&gt;outcome measurements&lt;/keyword&gt;&lt;keyword&gt;ratio measures&lt;/keyword&gt;&lt;keyword&gt;time</w:instrText>
      </w:r>
      <w:r w:rsidR="00775721">
        <w:rPr>
          <w:rFonts w:ascii="Times New Roman" w:hAnsi="Times New Roman" w:cs="Times New Roman" w:hint="eastAsia"/>
          <w:sz w:val="18"/>
          <w:szCs w:val="18"/>
        </w:rPr>
        <w:instrText>‐</w:instrText>
      </w:r>
      <w:r w:rsidR="00775721">
        <w:rPr>
          <w:rFonts w:ascii="Times New Roman" w:hAnsi="Times New Roman" w:cs="Times New Roman" w:hint="eastAsia"/>
          <w:sz w:val="18"/>
          <w:szCs w:val="18"/>
        </w:rPr>
        <w:instrText>to</w:instrText>
      </w:r>
      <w:r w:rsidR="00775721">
        <w:rPr>
          <w:rFonts w:ascii="Times New Roman" w:hAnsi="Times New Roman" w:cs="Times New Roman" w:hint="eastAsia"/>
          <w:sz w:val="18"/>
          <w:szCs w:val="18"/>
        </w:rPr>
        <w:instrText>‐</w:instrText>
      </w:r>
      <w:r w:rsidR="00775721">
        <w:rPr>
          <w:rFonts w:ascii="Times New Roman" w:hAnsi="Times New Roman" w:cs="Times New Roman" w:hint="eastAsia"/>
          <w:sz w:val="18"/>
          <w:szCs w:val="18"/>
        </w:rPr>
        <w:instrText>event data&lt;/keyword&gt;&lt;/keywords&gt;&lt;dat</w:instrText>
      </w:r>
      <w:r w:rsidR="00775721">
        <w:rPr>
          <w:rFonts w:ascii="Times New Roman" w:hAnsi="Times New Roman" w:cs="Times New Roman"/>
          <w:sz w:val="18"/>
          <w:szCs w:val="18"/>
        </w:rPr>
        <w:instrText>es&gt;&lt;year&gt;2019&lt;/year&gt;&lt;/dates&gt;&lt;pub-location&gt;Chichester, UK&lt;/pub-location&gt;&lt;publisher&gt;John Wiley &amp;amp; Sons, Ltd&lt;/publisher&gt;&lt;isbn&gt;9781119536628&lt;/isbn&gt;&lt;urls&gt;&lt;/urls&gt;&lt;electronic-resource-num&gt;10.1002/9781119536604.ch6&lt;/electronic-resource-num&gt;&lt;/record&gt;&lt;/Cite&gt;&lt;/EndNote&gt;</w:instrText>
      </w:r>
      <w:r w:rsidR="00D6669B" w:rsidRPr="002E2A7F">
        <w:rPr>
          <w:rFonts w:ascii="Times New Roman" w:hAnsi="Times New Roman" w:cs="Times New Roman"/>
          <w:sz w:val="18"/>
          <w:szCs w:val="18"/>
        </w:rPr>
        <w:fldChar w:fldCharType="separate"/>
      </w:r>
      <w:r w:rsidR="00775721">
        <w:rPr>
          <w:rFonts w:ascii="Times New Roman" w:hAnsi="Times New Roman" w:cs="Times New Roman"/>
          <w:noProof/>
          <w:sz w:val="18"/>
          <w:szCs w:val="18"/>
        </w:rPr>
        <w:t>(Higgins et al., 2019)</w:t>
      </w:r>
      <w:r w:rsidR="00D6669B" w:rsidRPr="002E2A7F">
        <w:rPr>
          <w:rFonts w:ascii="Times New Roman" w:hAnsi="Times New Roman" w:cs="Times New Roman"/>
          <w:sz w:val="18"/>
          <w:szCs w:val="18"/>
        </w:rPr>
        <w:fldChar w:fldCharType="end"/>
      </w:r>
      <w:r w:rsidR="00A753AD" w:rsidRPr="002E2A7F">
        <w:rPr>
          <w:rFonts w:ascii="Times New Roman" w:hAnsi="Times New Roman" w:cs="Times New Roman"/>
          <w:sz w:val="18"/>
          <w:szCs w:val="18"/>
        </w:rPr>
        <w:t>:</w:t>
      </w:r>
      <w:r w:rsidR="00A30AEA" w:rsidRPr="002E2A7F">
        <w:rPr>
          <w:rFonts w:ascii="Times New Roman" w:eastAsia="宋体" w:hAnsi="Times New Roman" w:cs="Times New Roman"/>
          <w:color w:val="000000"/>
          <w:kern w:val="0"/>
          <w:sz w:val="18"/>
          <w:szCs w:val="18"/>
        </w:rPr>
        <w:t xml:space="preserve"> </w:t>
      </w:r>
    </w:p>
    <w:p w14:paraId="6D60242C" w14:textId="56ABB2C9" w:rsidR="00A1035F" w:rsidRPr="002E2A7F" w:rsidRDefault="00A30AEA" w:rsidP="0008439F">
      <w:pPr>
        <w:pStyle w:val="ListParagraph"/>
        <w:widowControl/>
        <w:spacing w:before="120" w:after="120"/>
        <w:ind w:firstLineChars="0" w:firstLine="0"/>
        <w:jc w:val="center"/>
        <w:textAlignment w:val="baseline"/>
        <w:rPr>
          <w:rFonts w:ascii="Times New Roman" w:eastAsia="宋体" w:hAnsi="Times New Roman" w:cs="Times New Roman"/>
          <w:sz w:val="18"/>
          <w:szCs w:val="18"/>
        </w:rPr>
      </w:pPr>
      <m:oMathPara>
        <m:oMath>
          <m:r>
            <m:rPr>
              <m:sty m:val="p"/>
            </m:rPr>
            <w:rPr>
              <w:rFonts w:ascii="Cambria Math" w:eastAsia="宋体" w:hAnsi="Cambria Math" w:cs="Times New Roman"/>
              <w:color w:val="000000"/>
              <w:kern w:val="0"/>
              <w:sz w:val="18"/>
              <w:szCs w:val="18"/>
            </w:rPr>
            <m:t>SE=SD/</m:t>
          </m:r>
          <m:rad>
            <m:radPr>
              <m:degHide m:val="1"/>
              <m:ctrlPr>
                <w:rPr>
                  <w:rFonts w:ascii="Cambria Math" w:hAnsi="Cambria Math" w:cs="Times New Roman"/>
                  <w:i/>
                  <w:sz w:val="18"/>
                  <w:szCs w:val="18"/>
                </w:rPr>
              </m:ctrlPr>
            </m:radPr>
            <m:deg/>
            <m:e>
              <m:r>
                <w:rPr>
                  <w:rFonts w:ascii="Cambria Math" w:hAnsi="Cambria Math" w:cs="Times New Roman"/>
                  <w:sz w:val="18"/>
                  <w:szCs w:val="18"/>
                </w:rPr>
                <m:t>N</m:t>
              </m:r>
            </m:e>
          </m:rad>
        </m:oMath>
      </m:oMathPara>
    </w:p>
    <w:p w14:paraId="1B506A9C" w14:textId="6FCAF373" w:rsidR="00A30AEA" w:rsidRPr="002E2A7F" w:rsidRDefault="0039028B" w:rsidP="0008439F">
      <w:pPr>
        <w:pStyle w:val="ListParagraph"/>
        <w:widowControl/>
        <w:spacing w:before="120" w:after="120"/>
        <w:ind w:firstLineChars="0" w:firstLine="720"/>
        <w:jc w:val="left"/>
        <w:textAlignment w:val="baseline"/>
        <w:rPr>
          <w:rFonts w:ascii="Times New Roman" w:eastAsia="宋体" w:hAnsi="Times New Roman" w:cs="Times New Roman"/>
          <w:sz w:val="18"/>
          <w:szCs w:val="18"/>
        </w:rPr>
      </w:pPr>
      <w:r w:rsidRPr="002E2A7F">
        <w:rPr>
          <w:rFonts w:ascii="Times New Roman" w:eastAsia="宋体" w:hAnsi="Times New Roman" w:cs="Times New Roman"/>
          <w:i/>
          <w:iCs/>
          <w:sz w:val="18"/>
          <w:szCs w:val="18"/>
        </w:rPr>
        <w:t>Note</w:t>
      </w:r>
      <w:r w:rsidRPr="002E2A7F">
        <w:rPr>
          <w:rFonts w:ascii="Times New Roman" w:eastAsia="宋体" w:hAnsi="Times New Roman" w:cs="Times New Roman"/>
          <w:sz w:val="18"/>
          <w:szCs w:val="18"/>
        </w:rPr>
        <w:t xml:space="preserve">. </w:t>
      </w:r>
      <w:r w:rsidR="00A30AEA" w:rsidRPr="002E2A7F">
        <w:rPr>
          <w:rFonts w:ascii="Times New Roman" w:eastAsia="宋体" w:hAnsi="Times New Roman" w:cs="Times New Roman"/>
          <w:sz w:val="18"/>
          <w:szCs w:val="18"/>
        </w:rPr>
        <w:t xml:space="preserve">SD </w:t>
      </w:r>
      <w:r w:rsidR="00A1035F" w:rsidRPr="002E2A7F">
        <w:rPr>
          <w:rFonts w:ascii="Times New Roman" w:eastAsia="宋体" w:hAnsi="Times New Roman" w:cs="Times New Roman"/>
          <w:sz w:val="18"/>
          <w:szCs w:val="18"/>
        </w:rPr>
        <w:t>=</w:t>
      </w:r>
      <w:r w:rsidR="00A30AEA" w:rsidRPr="002E2A7F">
        <w:rPr>
          <w:rFonts w:ascii="Times New Roman" w:eastAsia="宋体" w:hAnsi="Times New Roman" w:cs="Times New Roman"/>
          <w:sz w:val="18"/>
          <w:szCs w:val="18"/>
        </w:rPr>
        <w:t xml:space="preserve"> standard deviation of the mean</w:t>
      </w:r>
      <w:r w:rsidR="00A1035F" w:rsidRPr="002E2A7F">
        <w:rPr>
          <w:rFonts w:ascii="Times New Roman" w:eastAsia="宋体" w:hAnsi="Times New Roman" w:cs="Times New Roman"/>
          <w:sz w:val="18"/>
          <w:szCs w:val="18"/>
        </w:rPr>
        <w:t>;</w:t>
      </w:r>
      <w:r w:rsidR="00A30AEA" w:rsidRPr="002E2A7F">
        <w:rPr>
          <w:rFonts w:ascii="Times New Roman" w:eastAsia="宋体" w:hAnsi="Times New Roman" w:cs="Times New Roman"/>
          <w:sz w:val="18"/>
          <w:szCs w:val="18"/>
        </w:rPr>
        <w:t xml:space="preserve"> N </w:t>
      </w:r>
      <w:r w:rsidR="00995CFA" w:rsidRPr="002E2A7F">
        <w:rPr>
          <w:rFonts w:ascii="Times New Roman" w:eastAsia="宋体" w:hAnsi="Times New Roman" w:cs="Times New Roman"/>
          <w:sz w:val="18"/>
          <w:szCs w:val="18"/>
        </w:rPr>
        <w:t>=</w:t>
      </w:r>
      <w:r w:rsidR="00A30AEA" w:rsidRPr="002E2A7F">
        <w:rPr>
          <w:rFonts w:ascii="Times New Roman" w:eastAsia="宋体" w:hAnsi="Times New Roman" w:cs="Times New Roman"/>
          <w:sz w:val="18"/>
          <w:szCs w:val="18"/>
        </w:rPr>
        <w:t xml:space="preserve"> sample size.</w:t>
      </w:r>
    </w:p>
    <w:p w14:paraId="3AB008C7" w14:textId="37AA8B45" w:rsidR="00A30AEA" w:rsidRPr="002E2A7F" w:rsidRDefault="00B27255" w:rsidP="0008439F">
      <w:pPr>
        <w:spacing w:before="120" w:after="120"/>
        <w:textAlignment w:val="baseline"/>
        <w:rPr>
          <w:sz w:val="18"/>
          <w:szCs w:val="18"/>
        </w:rPr>
      </w:pPr>
      <w:r w:rsidRPr="002E2A7F">
        <w:rPr>
          <w:rFonts w:eastAsia="宋体"/>
          <w:b/>
          <w:bCs/>
          <w:sz w:val="18"/>
          <w:szCs w:val="18"/>
        </w:rPr>
        <w:t>Next</w:t>
      </w:r>
      <w:r w:rsidR="00FA041E" w:rsidRPr="002E2A7F">
        <w:rPr>
          <w:rFonts w:eastAsia="宋体"/>
          <w:sz w:val="18"/>
          <w:szCs w:val="18"/>
        </w:rPr>
        <w:t>,</w:t>
      </w:r>
      <w:r w:rsidR="00A30AEA" w:rsidRPr="002E2A7F">
        <w:rPr>
          <w:rFonts w:eastAsia="宋体"/>
          <w:sz w:val="18"/>
          <w:szCs w:val="18"/>
        </w:rPr>
        <w:t xml:space="preserve"> the ‘</w:t>
      </w:r>
      <w:proofErr w:type="spellStart"/>
      <w:r w:rsidR="00A30AEA" w:rsidRPr="002E2A7F">
        <w:rPr>
          <w:rFonts w:eastAsia="宋体"/>
          <w:sz w:val="18"/>
          <w:szCs w:val="18"/>
        </w:rPr>
        <w:t>esc_mean_se</w:t>
      </w:r>
      <w:proofErr w:type="spellEnd"/>
      <w:r w:rsidR="00A30AEA" w:rsidRPr="002E2A7F">
        <w:rPr>
          <w:rFonts w:eastAsia="宋体"/>
          <w:sz w:val="18"/>
          <w:szCs w:val="18"/>
        </w:rPr>
        <w:t xml:space="preserve">’ function in R </w:t>
      </w:r>
      <w:r w:rsidR="00FA041E" w:rsidRPr="002E2A7F">
        <w:rPr>
          <w:rFonts w:eastAsia="宋体"/>
          <w:sz w:val="18"/>
          <w:szCs w:val="18"/>
        </w:rPr>
        <w:t>was used to</w:t>
      </w:r>
      <w:r w:rsidR="00A30AEA" w:rsidRPr="002E2A7F">
        <w:rPr>
          <w:rFonts w:eastAsia="宋体"/>
          <w:sz w:val="18"/>
          <w:szCs w:val="18"/>
        </w:rPr>
        <w:t xml:space="preserve"> calculate </w:t>
      </w:r>
      <w:r w:rsidR="00EF59B2">
        <w:rPr>
          <w:rFonts w:eastAsia="宋体"/>
          <w:sz w:val="18"/>
          <w:szCs w:val="18"/>
        </w:rPr>
        <w:t>Hedges’</w:t>
      </w:r>
      <w:r w:rsidR="00A30AEA" w:rsidRPr="002E2A7F">
        <w:rPr>
          <w:rFonts w:eastAsia="宋体"/>
          <w:sz w:val="18"/>
          <w:szCs w:val="18"/>
        </w:rPr>
        <w:t xml:space="preserve"> </w:t>
      </w:r>
      <w:r w:rsidR="00A30AEA" w:rsidRPr="002E2A7F">
        <w:rPr>
          <w:rFonts w:eastAsia="宋体"/>
          <w:i/>
          <w:iCs/>
          <w:sz w:val="18"/>
          <w:szCs w:val="18"/>
        </w:rPr>
        <w:t>g</w:t>
      </w:r>
      <w:r w:rsidR="00A30AEA" w:rsidRPr="002E2A7F">
        <w:rPr>
          <w:rFonts w:eastAsia="宋体"/>
          <w:sz w:val="18"/>
          <w:szCs w:val="18"/>
        </w:rPr>
        <w:t xml:space="preserve">. </w:t>
      </w:r>
      <w:r w:rsidR="00217735" w:rsidRPr="002E2A7F">
        <w:rPr>
          <w:sz w:val="18"/>
          <w:szCs w:val="18"/>
        </w:rPr>
        <w:t>Sample syntax</w:t>
      </w:r>
      <w:r w:rsidR="00577086" w:rsidRPr="002E2A7F">
        <w:rPr>
          <w:sz w:val="18"/>
          <w:szCs w:val="18"/>
        </w:rPr>
        <w:t xml:space="preserve"> is provided below</w:t>
      </w:r>
      <w:r w:rsidR="00A30AEA" w:rsidRPr="002E2A7F">
        <w:rPr>
          <w:sz w:val="18"/>
          <w:szCs w:val="18"/>
        </w:rPr>
        <w:t>:</w:t>
      </w:r>
    </w:p>
    <w:p w14:paraId="0E4D7FE8" w14:textId="085CD03F" w:rsidR="00A30AEA" w:rsidRPr="002E2A7F" w:rsidRDefault="00A30AEA" w:rsidP="0008439F">
      <w:pPr>
        <w:spacing w:before="120" w:after="120"/>
        <w:ind w:firstLine="720"/>
        <w:textAlignment w:val="baseline"/>
        <w:rPr>
          <w:sz w:val="18"/>
          <w:szCs w:val="18"/>
        </w:rPr>
      </w:pPr>
      <w:r w:rsidRPr="002E2A7F">
        <w:rPr>
          <w:sz w:val="18"/>
          <w:szCs w:val="18"/>
        </w:rPr>
        <w:t xml:space="preserve">Hedge_g = </w:t>
      </w:r>
      <w:proofErr w:type="spellStart"/>
      <w:r w:rsidRPr="002E2A7F">
        <w:rPr>
          <w:sz w:val="18"/>
          <w:szCs w:val="18"/>
        </w:rPr>
        <w:t>esc_mean_se</w:t>
      </w:r>
      <w:proofErr w:type="spellEnd"/>
      <w:r w:rsidRPr="002E2A7F">
        <w:rPr>
          <w:sz w:val="18"/>
          <w:szCs w:val="18"/>
        </w:rPr>
        <w:t xml:space="preserve"> (grp1m = mydata$</w:t>
      </w:r>
      <w:r w:rsidR="00341FFB" w:rsidRPr="002E2A7F">
        <w:rPr>
          <w:sz w:val="18"/>
          <w:szCs w:val="18"/>
        </w:rPr>
        <w:t>NF1</w:t>
      </w:r>
      <w:r w:rsidRPr="002E2A7F">
        <w:rPr>
          <w:sz w:val="18"/>
          <w:szCs w:val="18"/>
        </w:rPr>
        <w:t>mean, grp1se = mydata$</w:t>
      </w:r>
      <w:r w:rsidR="009A5E8F" w:rsidRPr="002E2A7F">
        <w:rPr>
          <w:sz w:val="18"/>
          <w:szCs w:val="18"/>
        </w:rPr>
        <w:t>NF1se</w:t>
      </w:r>
      <w:r w:rsidRPr="002E2A7F">
        <w:rPr>
          <w:sz w:val="18"/>
          <w:szCs w:val="18"/>
        </w:rPr>
        <w:t>, grp1n = mydata$</w:t>
      </w:r>
      <w:r w:rsidR="009A5E8F" w:rsidRPr="002E2A7F">
        <w:rPr>
          <w:sz w:val="18"/>
          <w:szCs w:val="18"/>
        </w:rPr>
        <w:t>NF1n</w:t>
      </w:r>
      <w:r w:rsidRPr="002E2A7F">
        <w:rPr>
          <w:sz w:val="18"/>
          <w:szCs w:val="18"/>
        </w:rPr>
        <w:t>,</w:t>
      </w:r>
    </w:p>
    <w:p w14:paraId="4E3090F1" w14:textId="55EF55C1" w:rsidR="00A30AEA" w:rsidRPr="002E2A7F" w:rsidRDefault="00A30AEA" w:rsidP="0008439F">
      <w:pPr>
        <w:spacing w:before="120" w:after="120"/>
        <w:textAlignment w:val="baseline"/>
        <w:rPr>
          <w:sz w:val="18"/>
          <w:szCs w:val="18"/>
        </w:rPr>
      </w:pPr>
      <w:r w:rsidRPr="002E2A7F">
        <w:rPr>
          <w:sz w:val="18"/>
          <w:szCs w:val="18"/>
        </w:rPr>
        <w:t xml:space="preserve">                     </w:t>
      </w:r>
      <w:r w:rsidR="009A5E8F" w:rsidRPr="002E2A7F">
        <w:rPr>
          <w:sz w:val="18"/>
          <w:szCs w:val="18"/>
        </w:rPr>
        <w:t xml:space="preserve">                     </w:t>
      </w:r>
      <w:r w:rsidRPr="002E2A7F">
        <w:rPr>
          <w:sz w:val="18"/>
          <w:szCs w:val="18"/>
        </w:rPr>
        <w:t xml:space="preserve">grp2m = </w:t>
      </w:r>
      <w:proofErr w:type="spellStart"/>
      <w:r w:rsidRPr="002E2A7F">
        <w:rPr>
          <w:sz w:val="18"/>
          <w:szCs w:val="18"/>
        </w:rPr>
        <w:t>mydata$</w:t>
      </w:r>
      <w:r w:rsidR="009A5E8F" w:rsidRPr="002E2A7F">
        <w:rPr>
          <w:sz w:val="18"/>
          <w:szCs w:val="18"/>
        </w:rPr>
        <w:t>CTRLmean</w:t>
      </w:r>
      <w:proofErr w:type="spellEnd"/>
      <w:r w:rsidRPr="002E2A7F">
        <w:rPr>
          <w:sz w:val="18"/>
          <w:szCs w:val="18"/>
        </w:rPr>
        <w:t xml:space="preserve">, grp2se = </w:t>
      </w:r>
      <w:proofErr w:type="spellStart"/>
      <w:r w:rsidRPr="002E2A7F">
        <w:rPr>
          <w:sz w:val="18"/>
          <w:szCs w:val="18"/>
        </w:rPr>
        <w:t>mydata$</w:t>
      </w:r>
      <w:r w:rsidR="00C353C4" w:rsidRPr="002E2A7F">
        <w:rPr>
          <w:sz w:val="18"/>
          <w:szCs w:val="18"/>
        </w:rPr>
        <w:t>CTRLse</w:t>
      </w:r>
      <w:proofErr w:type="spellEnd"/>
      <w:r w:rsidRPr="002E2A7F">
        <w:rPr>
          <w:sz w:val="18"/>
          <w:szCs w:val="18"/>
        </w:rPr>
        <w:t xml:space="preserve">, grp2n = </w:t>
      </w:r>
      <w:proofErr w:type="spellStart"/>
      <w:r w:rsidRPr="002E2A7F">
        <w:rPr>
          <w:sz w:val="18"/>
          <w:szCs w:val="18"/>
        </w:rPr>
        <w:t>mydata$</w:t>
      </w:r>
      <w:r w:rsidR="00C353C4" w:rsidRPr="002E2A7F">
        <w:rPr>
          <w:sz w:val="18"/>
          <w:szCs w:val="18"/>
        </w:rPr>
        <w:t>CTRLn</w:t>
      </w:r>
      <w:proofErr w:type="spellEnd"/>
      <w:r w:rsidRPr="002E2A7F">
        <w:rPr>
          <w:sz w:val="18"/>
          <w:szCs w:val="18"/>
        </w:rPr>
        <w:t>,</w:t>
      </w:r>
    </w:p>
    <w:p w14:paraId="38354717" w14:textId="14BAFD56" w:rsidR="00A30AEA" w:rsidRPr="002E2A7F" w:rsidRDefault="00A30AEA" w:rsidP="0008439F">
      <w:pPr>
        <w:spacing w:before="120" w:after="120"/>
        <w:textAlignment w:val="baseline"/>
        <w:rPr>
          <w:sz w:val="18"/>
          <w:szCs w:val="18"/>
        </w:rPr>
      </w:pPr>
      <w:r w:rsidRPr="002E2A7F">
        <w:rPr>
          <w:sz w:val="18"/>
          <w:szCs w:val="18"/>
        </w:rPr>
        <w:t xml:space="preserve">                    </w:t>
      </w:r>
      <w:r w:rsidR="00C353C4" w:rsidRPr="002E2A7F">
        <w:rPr>
          <w:sz w:val="18"/>
          <w:szCs w:val="18"/>
        </w:rPr>
        <w:t xml:space="preserve">          </w:t>
      </w:r>
      <w:r w:rsidRPr="002E2A7F">
        <w:rPr>
          <w:sz w:val="18"/>
          <w:szCs w:val="18"/>
        </w:rPr>
        <w:t xml:space="preserve"> </w:t>
      </w:r>
      <w:r w:rsidR="00C353C4" w:rsidRPr="002E2A7F">
        <w:rPr>
          <w:sz w:val="18"/>
          <w:szCs w:val="18"/>
        </w:rPr>
        <w:t xml:space="preserve">           </w:t>
      </w:r>
      <w:proofErr w:type="spellStart"/>
      <w:proofErr w:type="gramStart"/>
      <w:r w:rsidRPr="002E2A7F">
        <w:rPr>
          <w:sz w:val="18"/>
          <w:szCs w:val="18"/>
        </w:rPr>
        <w:t>es.type</w:t>
      </w:r>
      <w:proofErr w:type="spellEnd"/>
      <w:proofErr w:type="gramEnd"/>
      <w:r w:rsidRPr="002E2A7F">
        <w:rPr>
          <w:sz w:val="18"/>
          <w:szCs w:val="18"/>
        </w:rPr>
        <w:t xml:space="preserve"> = </w:t>
      </w:r>
      <w:r w:rsidR="00A23619" w:rsidRPr="002E2A7F">
        <w:rPr>
          <w:sz w:val="18"/>
          <w:szCs w:val="18"/>
        </w:rPr>
        <w:t>“</w:t>
      </w:r>
      <w:r w:rsidRPr="002E2A7F">
        <w:rPr>
          <w:sz w:val="18"/>
          <w:szCs w:val="18"/>
        </w:rPr>
        <w:t>g</w:t>
      </w:r>
      <w:r w:rsidR="00A23619" w:rsidRPr="002E2A7F">
        <w:rPr>
          <w:sz w:val="18"/>
          <w:szCs w:val="18"/>
        </w:rPr>
        <w:t>”</w:t>
      </w:r>
      <w:r w:rsidRPr="002E2A7F">
        <w:rPr>
          <w:sz w:val="18"/>
          <w:szCs w:val="18"/>
        </w:rPr>
        <w:t>)</w:t>
      </w:r>
    </w:p>
    <w:p w14:paraId="6EF51984" w14:textId="24ADB7ED" w:rsidR="00A30AEA" w:rsidRPr="002E2A7F" w:rsidRDefault="0039028B" w:rsidP="0008439F">
      <w:pPr>
        <w:spacing w:before="120" w:after="120"/>
        <w:ind w:left="720"/>
        <w:rPr>
          <w:rFonts w:eastAsia="宋体"/>
          <w:i/>
          <w:iCs/>
          <w:sz w:val="18"/>
          <w:szCs w:val="18"/>
        </w:rPr>
      </w:pPr>
      <w:r w:rsidRPr="002E2A7F">
        <w:rPr>
          <w:i/>
          <w:iCs/>
          <w:sz w:val="18"/>
          <w:szCs w:val="18"/>
        </w:rPr>
        <w:t>Note</w:t>
      </w:r>
      <w:r w:rsidR="00A30AEA" w:rsidRPr="002E2A7F">
        <w:rPr>
          <w:i/>
          <w:iCs/>
          <w:sz w:val="18"/>
          <w:szCs w:val="18"/>
        </w:rPr>
        <w:t>.</w:t>
      </w:r>
      <w:r w:rsidR="00A30AEA" w:rsidRPr="002E2A7F">
        <w:rPr>
          <w:sz w:val="18"/>
          <w:szCs w:val="18"/>
        </w:rPr>
        <w:t xml:space="preserve"> </w:t>
      </w:r>
      <w:r w:rsidR="00EA2A67" w:rsidRPr="002E2A7F">
        <w:rPr>
          <w:sz w:val="18"/>
          <w:szCs w:val="18"/>
        </w:rPr>
        <w:t xml:space="preserve">NF1mean </w:t>
      </w:r>
      <w:r w:rsidR="00A30AEA" w:rsidRPr="002E2A7F">
        <w:rPr>
          <w:sz w:val="18"/>
          <w:szCs w:val="18"/>
        </w:rPr>
        <w:t xml:space="preserve">= mean score of </w:t>
      </w:r>
      <w:r w:rsidR="00EA2A67" w:rsidRPr="002E2A7F">
        <w:rPr>
          <w:sz w:val="18"/>
          <w:szCs w:val="18"/>
        </w:rPr>
        <w:t xml:space="preserve">the </w:t>
      </w:r>
      <w:r w:rsidR="00A30AEA" w:rsidRPr="002E2A7F">
        <w:rPr>
          <w:sz w:val="18"/>
          <w:szCs w:val="18"/>
        </w:rPr>
        <w:t xml:space="preserve">NF1 </w:t>
      </w:r>
      <w:r w:rsidR="00EA2A67" w:rsidRPr="002E2A7F">
        <w:rPr>
          <w:sz w:val="18"/>
          <w:szCs w:val="18"/>
        </w:rPr>
        <w:t>group</w:t>
      </w:r>
      <w:r w:rsidR="00E7297A" w:rsidRPr="002E2A7F">
        <w:rPr>
          <w:sz w:val="18"/>
          <w:szCs w:val="18"/>
        </w:rPr>
        <w:t xml:space="preserve">; </w:t>
      </w:r>
      <w:proofErr w:type="spellStart"/>
      <w:r w:rsidR="00E7297A" w:rsidRPr="002E2A7F">
        <w:rPr>
          <w:sz w:val="18"/>
          <w:szCs w:val="18"/>
        </w:rPr>
        <w:t>CTRLmean</w:t>
      </w:r>
      <w:proofErr w:type="spellEnd"/>
      <w:r w:rsidR="00E7297A" w:rsidRPr="002E2A7F">
        <w:rPr>
          <w:sz w:val="18"/>
          <w:szCs w:val="18"/>
        </w:rPr>
        <w:t xml:space="preserve"> = mean score of the control group; NF1se = standard error of the NF1 group; </w:t>
      </w:r>
      <w:proofErr w:type="spellStart"/>
      <w:r w:rsidR="00BD19A9" w:rsidRPr="002E2A7F">
        <w:rPr>
          <w:sz w:val="18"/>
          <w:szCs w:val="18"/>
        </w:rPr>
        <w:t>CTRLse</w:t>
      </w:r>
      <w:proofErr w:type="spellEnd"/>
      <w:r w:rsidR="00BD19A9" w:rsidRPr="002E2A7F">
        <w:rPr>
          <w:sz w:val="18"/>
          <w:szCs w:val="18"/>
        </w:rPr>
        <w:t xml:space="preserve"> = standard error of the control group; NF1</w:t>
      </w:r>
      <w:r w:rsidR="00632BD2" w:rsidRPr="002E2A7F">
        <w:rPr>
          <w:sz w:val="18"/>
          <w:szCs w:val="18"/>
        </w:rPr>
        <w:t xml:space="preserve">n = sample size of the NF1 group; </w:t>
      </w:r>
      <w:proofErr w:type="spellStart"/>
      <w:r w:rsidR="00632BD2" w:rsidRPr="002E2A7F">
        <w:rPr>
          <w:sz w:val="18"/>
          <w:szCs w:val="18"/>
        </w:rPr>
        <w:t>CTRLn</w:t>
      </w:r>
      <w:proofErr w:type="spellEnd"/>
      <w:r w:rsidR="00632BD2" w:rsidRPr="002E2A7F">
        <w:rPr>
          <w:sz w:val="18"/>
          <w:szCs w:val="18"/>
        </w:rPr>
        <w:t xml:space="preserve"> = sample size of the control group</w:t>
      </w:r>
      <w:r w:rsidR="001124CE" w:rsidRPr="002E2A7F">
        <w:rPr>
          <w:sz w:val="18"/>
          <w:szCs w:val="18"/>
        </w:rPr>
        <w:t xml:space="preserve">; </w:t>
      </w:r>
      <w:proofErr w:type="spellStart"/>
      <w:proofErr w:type="gramStart"/>
      <w:r w:rsidR="00A30AEA" w:rsidRPr="002E2A7F">
        <w:rPr>
          <w:sz w:val="18"/>
          <w:szCs w:val="18"/>
        </w:rPr>
        <w:t>es.type</w:t>
      </w:r>
      <w:proofErr w:type="spellEnd"/>
      <w:proofErr w:type="gramEnd"/>
      <w:r w:rsidR="00A30AEA" w:rsidRPr="002E2A7F">
        <w:rPr>
          <w:sz w:val="18"/>
          <w:szCs w:val="18"/>
        </w:rPr>
        <w:t xml:space="preserve"> = type of effect size that should be returned</w:t>
      </w:r>
      <w:r w:rsidRPr="002E2A7F">
        <w:rPr>
          <w:sz w:val="18"/>
          <w:szCs w:val="18"/>
        </w:rPr>
        <w:t xml:space="preserve"> was set to</w:t>
      </w:r>
      <w:r w:rsidR="00A30AEA" w:rsidRPr="002E2A7F">
        <w:rPr>
          <w:sz w:val="18"/>
          <w:szCs w:val="18"/>
        </w:rPr>
        <w:t xml:space="preserve"> </w:t>
      </w:r>
      <w:r w:rsidR="00A30AEA" w:rsidRPr="002E2A7F">
        <w:rPr>
          <w:i/>
          <w:iCs/>
          <w:sz w:val="18"/>
          <w:szCs w:val="18"/>
        </w:rPr>
        <w:t>g</w:t>
      </w:r>
      <w:r w:rsidR="00A30AEA" w:rsidRPr="002E2A7F">
        <w:rPr>
          <w:sz w:val="18"/>
          <w:szCs w:val="18"/>
        </w:rPr>
        <w:t xml:space="preserve"> = </w:t>
      </w:r>
      <w:r w:rsidR="00EF59B2">
        <w:rPr>
          <w:rFonts w:eastAsia="宋体"/>
          <w:sz w:val="18"/>
          <w:szCs w:val="18"/>
        </w:rPr>
        <w:t>Hedges’</w:t>
      </w:r>
      <w:r w:rsidR="00A30AEA" w:rsidRPr="002E2A7F">
        <w:rPr>
          <w:rFonts w:eastAsia="宋体"/>
          <w:sz w:val="18"/>
          <w:szCs w:val="18"/>
        </w:rPr>
        <w:t xml:space="preserve"> </w:t>
      </w:r>
      <w:r w:rsidR="00A30AEA" w:rsidRPr="002E2A7F">
        <w:rPr>
          <w:rFonts w:eastAsia="宋体"/>
          <w:i/>
          <w:iCs/>
          <w:sz w:val="18"/>
          <w:szCs w:val="18"/>
        </w:rPr>
        <w:t>g.</w:t>
      </w:r>
    </w:p>
    <w:p w14:paraId="4BE0C6D4" w14:textId="01BDB03B" w:rsidR="00594AB5" w:rsidRPr="002E2A7F" w:rsidRDefault="00F6255A" w:rsidP="0008439F">
      <w:pPr>
        <w:spacing w:before="120" w:after="120"/>
        <w:textAlignment w:val="baseline"/>
        <w:rPr>
          <w:sz w:val="18"/>
          <w:szCs w:val="18"/>
        </w:rPr>
      </w:pPr>
      <w:r w:rsidRPr="002E2A7F">
        <w:rPr>
          <w:sz w:val="18"/>
          <w:szCs w:val="18"/>
        </w:rPr>
        <w:t xml:space="preserve">Among the </w:t>
      </w:r>
      <w:r w:rsidR="00D019F1" w:rsidRPr="002E2A7F">
        <w:rPr>
          <w:sz w:val="18"/>
          <w:szCs w:val="18"/>
        </w:rPr>
        <w:t>5</w:t>
      </w:r>
      <w:r w:rsidR="006A5743">
        <w:rPr>
          <w:rFonts w:eastAsiaTheme="minorEastAsia"/>
          <w:sz w:val="18"/>
          <w:szCs w:val="18"/>
          <w:lang w:eastAsia="zh-CN"/>
        </w:rPr>
        <w:t>9</w:t>
      </w:r>
      <w:r w:rsidR="00BE245C" w:rsidRPr="002E2A7F">
        <w:rPr>
          <w:sz w:val="18"/>
          <w:szCs w:val="18"/>
        </w:rPr>
        <w:t xml:space="preserve"> papers included, </w:t>
      </w:r>
      <w:r w:rsidR="00A30AEA" w:rsidRPr="002E2A7F">
        <w:rPr>
          <w:sz w:val="18"/>
          <w:szCs w:val="18"/>
        </w:rPr>
        <w:t>3</w:t>
      </w:r>
      <w:r w:rsidR="00F44E29" w:rsidRPr="002E2A7F">
        <w:rPr>
          <w:rFonts w:eastAsiaTheme="minorEastAsia" w:hint="eastAsia"/>
          <w:sz w:val="18"/>
          <w:szCs w:val="18"/>
          <w:lang w:eastAsia="zh-CN"/>
        </w:rPr>
        <w:t>1</w:t>
      </w:r>
      <w:r w:rsidR="00A30AEA" w:rsidRPr="002E2A7F">
        <w:rPr>
          <w:sz w:val="18"/>
          <w:szCs w:val="18"/>
        </w:rPr>
        <w:t xml:space="preserve"> papers (including </w:t>
      </w:r>
      <w:r w:rsidR="00A029F6" w:rsidRPr="002E2A7F">
        <w:rPr>
          <w:rFonts w:eastAsiaTheme="minorEastAsia" w:hint="eastAsia"/>
          <w:sz w:val="18"/>
          <w:szCs w:val="18"/>
          <w:lang w:eastAsia="zh-CN"/>
        </w:rPr>
        <w:t>35</w:t>
      </w:r>
      <w:r w:rsidR="00A30AEA" w:rsidRPr="002E2A7F">
        <w:rPr>
          <w:sz w:val="18"/>
          <w:szCs w:val="18"/>
        </w:rPr>
        <w:t xml:space="preserve"> independent samples) provided </w:t>
      </w:r>
      <w:r w:rsidR="00BF631C" w:rsidRPr="002E2A7F">
        <w:rPr>
          <w:sz w:val="18"/>
          <w:szCs w:val="18"/>
        </w:rPr>
        <w:t>a</w:t>
      </w:r>
      <w:r w:rsidR="00A30AEA" w:rsidRPr="002E2A7F">
        <w:rPr>
          <w:sz w:val="18"/>
          <w:szCs w:val="18"/>
        </w:rPr>
        <w:t xml:space="preserve"> standardized mean</w:t>
      </w:r>
      <w:r w:rsidR="00BF631C" w:rsidRPr="002E2A7F">
        <w:rPr>
          <w:sz w:val="18"/>
          <w:szCs w:val="18"/>
        </w:rPr>
        <w:t xml:space="preserve"> score</w:t>
      </w:r>
      <w:r w:rsidR="0096424B" w:rsidRPr="002E2A7F">
        <w:rPr>
          <w:sz w:val="18"/>
          <w:szCs w:val="18"/>
        </w:rPr>
        <w:t xml:space="preserve"> (i.e., T score or Z score)</w:t>
      </w:r>
      <w:r w:rsidR="00A30AEA" w:rsidRPr="002E2A7F">
        <w:rPr>
          <w:sz w:val="18"/>
          <w:szCs w:val="18"/>
        </w:rPr>
        <w:t xml:space="preserve">, SD, and sample size of </w:t>
      </w:r>
      <w:r w:rsidR="00230D84" w:rsidRPr="002E2A7F">
        <w:rPr>
          <w:sz w:val="18"/>
          <w:szCs w:val="18"/>
        </w:rPr>
        <w:t xml:space="preserve">the </w:t>
      </w:r>
      <w:r w:rsidR="00A30AEA" w:rsidRPr="002E2A7F">
        <w:rPr>
          <w:sz w:val="18"/>
          <w:szCs w:val="18"/>
        </w:rPr>
        <w:t xml:space="preserve">NF1 group but did not include a control group. For these </w:t>
      </w:r>
      <w:r w:rsidR="0096424B" w:rsidRPr="002E2A7F">
        <w:rPr>
          <w:sz w:val="18"/>
          <w:szCs w:val="18"/>
        </w:rPr>
        <w:t>studies</w:t>
      </w:r>
      <w:r w:rsidR="00A30AEA" w:rsidRPr="002E2A7F">
        <w:rPr>
          <w:sz w:val="18"/>
          <w:szCs w:val="18"/>
        </w:rPr>
        <w:t>, standardized normative mean</w:t>
      </w:r>
      <w:r w:rsidR="0096424B" w:rsidRPr="002E2A7F">
        <w:rPr>
          <w:sz w:val="18"/>
          <w:szCs w:val="18"/>
        </w:rPr>
        <w:t xml:space="preserve">s </w:t>
      </w:r>
      <w:r w:rsidR="00A30AEA" w:rsidRPr="002E2A7F">
        <w:rPr>
          <w:sz w:val="18"/>
          <w:szCs w:val="18"/>
        </w:rPr>
        <w:t>and SD</w:t>
      </w:r>
      <w:r w:rsidR="0096424B" w:rsidRPr="002E2A7F">
        <w:rPr>
          <w:sz w:val="18"/>
          <w:szCs w:val="18"/>
        </w:rPr>
        <w:t>s</w:t>
      </w:r>
      <w:r w:rsidR="00A30AEA" w:rsidRPr="002E2A7F">
        <w:rPr>
          <w:sz w:val="18"/>
          <w:szCs w:val="18"/>
        </w:rPr>
        <w:t xml:space="preserve"> </w:t>
      </w:r>
      <w:r w:rsidR="0096424B" w:rsidRPr="002E2A7F">
        <w:rPr>
          <w:sz w:val="18"/>
          <w:szCs w:val="18"/>
        </w:rPr>
        <w:t xml:space="preserve">(normative T score: mean = 50, SD = 10; z score: mean = 0, SD =1) were used </w:t>
      </w:r>
      <w:r w:rsidR="00A30AEA" w:rsidRPr="002E2A7F">
        <w:rPr>
          <w:sz w:val="18"/>
          <w:szCs w:val="18"/>
        </w:rPr>
        <w:t xml:space="preserve">as the control group </w:t>
      </w:r>
      <w:r w:rsidR="00710C78" w:rsidRPr="002E2A7F">
        <w:rPr>
          <w:sz w:val="18"/>
          <w:szCs w:val="18"/>
        </w:rPr>
        <w:t xml:space="preserve">scores, </w:t>
      </w:r>
      <w:r w:rsidR="00A30AEA" w:rsidRPr="002E2A7F">
        <w:rPr>
          <w:sz w:val="18"/>
          <w:szCs w:val="18"/>
        </w:rPr>
        <w:t xml:space="preserve">and the sample size of </w:t>
      </w:r>
      <w:r w:rsidR="00710C78" w:rsidRPr="002E2A7F">
        <w:rPr>
          <w:sz w:val="18"/>
          <w:szCs w:val="18"/>
        </w:rPr>
        <w:t xml:space="preserve">the </w:t>
      </w:r>
      <w:r w:rsidR="00A30AEA" w:rsidRPr="002E2A7F">
        <w:rPr>
          <w:sz w:val="18"/>
          <w:szCs w:val="18"/>
        </w:rPr>
        <w:t xml:space="preserve">NF1 group </w:t>
      </w:r>
      <w:r w:rsidR="00710C78" w:rsidRPr="002E2A7F">
        <w:rPr>
          <w:sz w:val="18"/>
          <w:szCs w:val="18"/>
        </w:rPr>
        <w:t xml:space="preserve">was used </w:t>
      </w:r>
      <w:r w:rsidR="00A30AEA" w:rsidRPr="002E2A7F">
        <w:rPr>
          <w:sz w:val="18"/>
          <w:szCs w:val="18"/>
        </w:rPr>
        <w:t xml:space="preserve">as the sample size of the control group. </w:t>
      </w:r>
      <w:bookmarkStart w:id="7" w:name="_Hlk151541670"/>
      <w:r w:rsidR="00B02418" w:rsidRPr="002E2A7F">
        <w:rPr>
          <w:sz w:val="18"/>
          <w:szCs w:val="18"/>
        </w:rPr>
        <w:t>Two</w:t>
      </w:r>
      <w:r w:rsidR="00204912" w:rsidRPr="002E2A7F">
        <w:rPr>
          <w:sz w:val="18"/>
          <w:szCs w:val="18"/>
        </w:rPr>
        <w:t xml:space="preserve"> papers included a subgroup of individuals with NF1 and </w:t>
      </w:r>
      <w:r w:rsidR="00A92BBC" w:rsidRPr="002E2A7F">
        <w:rPr>
          <w:sz w:val="18"/>
          <w:szCs w:val="18"/>
        </w:rPr>
        <w:t>a psychiatric disorder</w:t>
      </w:r>
      <w:r w:rsidR="00204912" w:rsidRPr="002E2A7F">
        <w:rPr>
          <w:sz w:val="18"/>
          <w:szCs w:val="18"/>
        </w:rPr>
        <w:t xml:space="preserve">, and a subgroup of individuals with NF1 without </w:t>
      </w:r>
      <w:r w:rsidR="00A92BBC" w:rsidRPr="002E2A7F">
        <w:rPr>
          <w:sz w:val="18"/>
          <w:szCs w:val="18"/>
        </w:rPr>
        <w:t>a psychiatric disorder</w:t>
      </w:r>
      <w:r w:rsidR="001E11AD">
        <w:rPr>
          <w:rFonts w:eastAsiaTheme="minorEastAsia" w:hint="eastAsia"/>
          <w:sz w:val="18"/>
          <w:szCs w:val="18"/>
          <w:lang w:eastAsia="zh-CN"/>
        </w:rPr>
        <w:t xml:space="preserve"> </w:t>
      </w:r>
      <w:r w:rsidR="00082783" w:rsidRPr="002E2A7F">
        <w:rPr>
          <w:sz w:val="18"/>
          <w:szCs w:val="18"/>
        </w:rPr>
        <w:fldChar w:fldCharType="begin">
          <w:fldData xml:space="preserve">PEVuZE5vdGU+PENpdGU+PEF1dGhvcj5NYXV0bmVyPC9BdXRob3I+PFllYXI+MjAwMjwvWWVhcj48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</w:fldData>
        </w:fldChar>
      </w:r>
      <w:r w:rsidR="00775721">
        <w:rPr>
          <w:sz w:val="18"/>
          <w:szCs w:val="18"/>
        </w:rPr>
        <w:instrText xml:space="preserve"> ADDIN EN.CITE </w:instrText>
      </w:r>
      <w:r w:rsidR="00775721">
        <w:rPr>
          <w:sz w:val="18"/>
          <w:szCs w:val="18"/>
        </w:rPr>
        <w:fldChar w:fldCharType="begin">
          <w:fldData xml:space="preserve">PEVuZE5vdGU+PENpdGU+PEF1dGhvcj5NYXV0bmVyPC9BdXRob3I+PFllYXI+MjAwMjwvWWVhcj48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</w:fldData>
        </w:fldChar>
      </w:r>
      <w:r w:rsidR="00775721">
        <w:rPr>
          <w:sz w:val="18"/>
          <w:szCs w:val="18"/>
        </w:rPr>
        <w:instrText xml:space="preserve"> ADDIN EN.CITE.DATA </w:instrText>
      </w:r>
      <w:r w:rsidR="00775721">
        <w:rPr>
          <w:sz w:val="18"/>
          <w:szCs w:val="18"/>
        </w:rPr>
      </w:r>
      <w:r w:rsidR="00775721">
        <w:rPr>
          <w:sz w:val="18"/>
          <w:szCs w:val="18"/>
        </w:rPr>
        <w:fldChar w:fldCharType="end"/>
      </w:r>
      <w:r w:rsidR="00082783" w:rsidRPr="002E2A7F">
        <w:rPr>
          <w:sz w:val="18"/>
          <w:szCs w:val="18"/>
        </w:rPr>
      </w:r>
      <w:r w:rsidR="00082783" w:rsidRPr="002E2A7F">
        <w:rPr>
          <w:sz w:val="18"/>
          <w:szCs w:val="18"/>
        </w:rPr>
        <w:fldChar w:fldCharType="separate"/>
      </w:r>
      <w:r w:rsidR="00775721">
        <w:rPr>
          <w:noProof/>
          <w:sz w:val="18"/>
          <w:szCs w:val="18"/>
        </w:rPr>
        <w:t>(Mautner et al., 2002; Zöller &amp; Rembeck, 1999)</w:t>
      </w:r>
      <w:r w:rsidR="00082783" w:rsidRPr="002E2A7F">
        <w:rPr>
          <w:sz w:val="18"/>
          <w:szCs w:val="18"/>
        </w:rPr>
        <w:fldChar w:fldCharType="end"/>
      </w:r>
      <w:r w:rsidR="00204912" w:rsidRPr="002E2A7F">
        <w:rPr>
          <w:sz w:val="18"/>
          <w:szCs w:val="18"/>
        </w:rPr>
        <w:t xml:space="preserve"> we combined the means and standard deviations of these two subgroups using the following formula to get the relatively unbiased mean and SD of the total study sample</w:t>
      </w:r>
      <w:r w:rsidR="001E11AD">
        <w:rPr>
          <w:rFonts w:eastAsiaTheme="minorEastAsia" w:hint="eastAsia"/>
          <w:sz w:val="18"/>
          <w:szCs w:val="18"/>
          <w:lang w:eastAsia="zh-CN"/>
        </w:rPr>
        <w:t xml:space="preserve"> </w:t>
      </w:r>
      <w:r w:rsidR="00204912" w:rsidRPr="002E2A7F">
        <w:rPr>
          <w:sz w:val="18"/>
          <w:szCs w:val="18"/>
        </w:rPr>
        <w:fldChar w:fldCharType="begin"/>
      </w:r>
      <w:r w:rsidR="00775721">
        <w:rPr>
          <w:sz w:val="18"/>
          <w:szCs w:val="18"/>
        </w:rPr>
        <w:instrText xml:space="preserve"> ADDIN EN.CITE &lt;EndNote&gt;&lt;Cite&gt;&lt;Author&gt;Altman&lt;/Author&gt;&lt;Year&gt;2013&lt;/Year&gt;&lt;RecNum&gt;1860&lt;/RecNum&gt;&lt;DisplayText&gt;(Altman et al., 2013; Higgins et al., 2019)&lt;/DisplayText&gt;&lt;record&gt;&lt;rec-number&gt;1860&lt;/rec-number&gt;&lt;foreign-keys&gt;&lt;key app="EN" db-id="szz2tvda3tatfkef0pavv9a35p2dwparr9aa" timestamp="1701401991" guid="4c0ec24f-e109-437d-afdb-bbe3db722cde"&gt;1860&lt;/key&gt;&lt;/foreign-keys&gt;&lt;ref-type name="Book"&gt;6&lt;/ref-type&gt;&lt;contributors&gt;&lt;authors&gt;&lt;author&gt;Altman, Douglas&lt;/author&gt;&lt;author&gt;Machin, David&lt;/author&gt;&lt;author&gt;Bryant, Trevor&lt;/author&gt;&lt;author&gt;Gardner, Martin&lt;/author&gt;&lt;/authors&gt;&lt;/contributors&gt;&lt;titles&gt;&lt;title&gt;Statistics with confidence: Confidence intervals and statistical guidelines&lt;/title&gt;&lt;/titles&gt;&lt;dates&gt;&lt;year&gt;2013&lt;/year&gt;&lt;/dates&gt;&lt;publisher&gt;John Wiley &amp;amp; Sons&lt;/publisher&gt;&lt;isbn&gt;1118702506&lt;/isbn&gt;&lt;urls&gt;&lt;/urls&gt;&lt;/record&gt;&lt;/Cite&gt;&lt;Cite&gt;&lt;Author&gt;Higgins&lt;/Author&gt;&lt;Year&gt;2019&lt;/Year&gt;&lt;RecNum&gt;1808&lt;/RecNum&gt;&lt;record&gt;&lt;rec-number&gt;1808&lt;/rec-number&gt;&lt;foreign-keys&gt;&lt;key app="EN" db-id="szz2tvda3tatfkef0pavv9a35p2dwparr9aa" timestamp="1701368225" guid="14d7b987-5b3f-4d58-87ef-79ba3d15a28d"&gt;1808&lt;/key&gt;&lt;/foreign-keys&gt;&lt;ref-type name="Book Section"&gt;5&lt;/ref-type&gt;&lt;contributors&gt;&lt;authors&gt;&lt;author&gt;Higgins, Julian P. T.&lt;/author&gt;&lt;author&gt;Li, Tianjing&lt;/author&gt;&lt;author&gt;Deeks, Jonathan J.&lt;/author&gt;&lt;/authors&gt;&lt;/contributors&gt;&lt;titles&gt;&lt;title&gt;Choosing effect measures and computing estimates of effect&lt;/title&gt;&lt;/titles&gt;&lt;pages&gt;143-176&lt;/pages&gt;&lt;keywords&gt;&lt;keyword&gt;computing estimates&lt;/keyword&gt;&lt;keyword&gt;continuous data&lt;/keyword&gt;&lt;keyword&gt;count data&lt;/keyword&gt;&lt;keyword&gt;dichotomous data&lt;/keyword&gt;&lt;keyword&gt;difference measures&lt;/keyword&gt;&lt;keyword&gt;effect measures&lt;/keyword&gt;&lt;keyword&gt;ordinal data&lt;/keyword&gt;&lt;keyword&gt;outcome measurements&lt;/keyword&gt;&lt;keyword&gt;ratio measures&lt;/keyword&gt;&lt;keyword&gt;time‐to‐event data&lt;/keyword&gt;&lt;/keywords&gt;&lt;dates&gt;&lt;year&gt;2019&lt;/year&gt;&lt;/dates&gt;&lt;pub-location&gt;Chichester, UK&lt;/pub-location&gt;&lt;publisher&gt;John Wiley &amp;amp; Sons, Ltd&lt;/publisher&gt;&lt;isbn&gt;9781119536628&lt;/isbn&gt;&lt;urls&gt;&lt;/urls&gt;&lt;electronic-resource-num&gt;10.1002/9781119536604.ch6&lt;/electronic-resource-num&gt;&lt;/record&gt;&lt;/Cite&gt;&lt;/EndNote&gt;</w:instrText>
      </w:r>
      <w:r w:rsidR="00204912" w:rsidRPr="002E2A7F">
        <w:rPr>
          <w:sz w:val="18"/>
          <w:szCs w:val="18"/>
        </w:rPr>
        <w:fldChar w:fldCharType="separate"/>
      </w:r>
      <w:r w:rsidR="00775721">
        <w:rPr>
          <w:noProof/>
          <w:sz w:val="18"/>
          <w:szCs w:val="18"/>
        </w:rPr>
        <w:t>(Altman et al., 2013; Higgins et al., 2019)</w:t>
      </w:r>
      <w:r w:rsidR="00204912" w:rsidRPr="002E2A7F">
        <w:rPr>
          <w:sz w:val="18"/>
          <w:szCs w:val="18"/>
        </w:rPr>
        <w:fldChar w:fldCharType="end"/>
      </w:r>
    </w:p>
    <w:p w14:paraId="6B754EE6" w14:textId="77777777" w:rsidR="00644C36" w:rsidRPr="009C145C" w:rsidRDefault="00644C36" w:rsidP="0008439F">
      <w:pPr>
        <w:spacing w:before="120" w:after="120"/>
        <w:jc w:val="center"/>
        <w:rPr>
          <w:sz w:val="18"/>
          <w:szCs w:val="18"/>
        </w:rPr>
      </w:pPr>
      <m:oMathPara>
        <m:oMath>
          <m:r>
            <w:rPr>
              <w:rFonts w:ascii="Cambria Math" w:hAnsi="Cambria Math"/>
              <w:sz w:val="18"/>
              <w:szCs w:val="18"/>
            </w:rPr>
            <m:t>M=</m:t>
          </m:r>
          <m:f>
            <m:fPr>
              <m:ctrlPr>
                <w:rPr>
                  <w:rFonts w:ascii="Cambria Math" w:hAnsi="Cambria Math"/>
                  <w:i/>
                  <w:sz w:val="18"/>
                  <w:szCs w:val="18"/>
                </w:rPr>
              </m:ctrlPr>
            </m:fPr>
            <m:num>
              <m:r>
                <w:rPr>
                  <w:rFonts w:ascii="Cambria Math" w:hAnsi="Cambria Math"/>
                  <w:sz w:val="18"/>
                  <w:szCs w:val="18"/>
                </w:rPr>
                <m:t>n1*m1+n2*m2</m:t>
              </m:r>
            </m:num>
            <m:den>
              <m:r>
                <w:rPr>
                  <w:rFonts w:ascii="Cambria Math" w:hAnsi="Cambria Math"/>
                  <w:sz w:val="18"/>
                  <w:szCs w:val="18"/>
                </w:rPr>
                <m:t>n1+n2</m:t>
              </m:r>
            </m:den>
          </m:f>
        </m:oMath>
      </m:oMathPara>
    </w:p>
    <w:p w14:paraId="3808785C" w14:textId="77777777" w:rsidR="00644C36" w:rsidRPr="009C145C" w:rsidRDefault="00644C36" w:rsidP="0008439F">
      <w:pPr>
        <w:spacing w:before="120" w:after="120"/>
        <w:jc w:val="center"/>
        <w:rPr>
          <w:sz w:val="18"/>
          <w:szCs w:val="18"/>
        </w:rPr>
      </w:pPr>
    </w:p>
    <w:p w14:paraId="0E60C24C" w14:textId="77777777" w:rsidR="00644C36" w:rsidRPr="009C145C" w:rsidRDefault="00644C36" w:rsidP="0008439F">
      <w:pPr>
        <w:spacing w:before="120" w:after="120"/>
        <w:jc w:val="center"/>
        <w:rPr>
          <w:sz w:val="18"/>
          <w:szCs w:val="18"/>
        </w:rPr>
      </w:pPr>
      <m:oMathPara>
        <m:oMath>
          <m:r>
            <w:rPr>
              <w:rFonts w:ascii="Cambria Math" w:hAnsi="Cambria Math"/>
              <w:sz w:val="18"/>
              <w:szCs w:val="18"/>
            </w:rPr>
            <m:t>SD=</m:t>
          </m:r>
          <m:rad>
            <m:radPr>
              <m:degHide m:val="1"/>
              <m:ctrlPr>
                <w:rPr>
                  <w:rFonts w:ascii="Cambria Math" w:hAnsi="Cambria Math"/>
                  <w:i/>
                  <w:sz w:val="18"/>
                  <w:szCs w:val="18"/>
                </w:rPr>
              </m:ctrlPr>
            </m:radPr>
            <m:deg/>
            <m:e>
              <m:f>
                <m:fPr>
                  <m:ctrlPr>
                    <w:rPr>
                      <w:rFonts w:ascii="Cambria Math" w:hAnsi="Cambria Math"/>
                      <w:i/>
                      <w:sz w:val="18"/>
                      <w:szCs w:val="18"/>
                    </w:rPr>
                  </m:ctrlPr>
                </m:fPr>
                <m:num>
                  <w:bookmarkStart w:id="8" w:name="_Hlk151539453"/>
                  <m:r>
                    <w:rPr>
                      <w:rFonts w:ascii="Cambria Math" w:hAnsi="Cambria Math"/>
                      <w:sz w:val="18"/>
                      <w:szCs w:val="18"/>
                    </w:rPr>
                    <m:t>(n1-1)*s</m:t>
                  </m:r>
                  <m:sSup>
                    <m:sSupPr>
                      <m:ctrlPr>
                        <w:rPr>
                          <w:rFonts w:ascii="Cambria Math" w:hAnsi="Cambria Math"/>
                          <w:i/>
                          <w:sz w:val="18"/>
                          <w:szCs w:val="18"/>
                        </w:rPr>
                      </m:ctrlPr>
                    </m:sSupPr>
                    <m:e>
                      <m:r>
                        <w:rPr>
                          <w:rFonts w:ascii="Cambria Math" w:hAnsi="Cambria Math"/>
                          <w:sz w:val="18"/>
                          <w:szCs w:val="18"/>
                        </w:rPr>
                        <m:t>1</m:t>
                      </m:r>
                    </m:e>
                    <m:sup>
                      <m:r>
                        <w:rPr>
                          <w:rFonts w:ascii="Cambria Math" w:hAnsi="Cambria Math"/>
                          <w:sz w:val="18"/>
                          <w:szCs w:val="18"/>
                        </w:rPr>
                        <m:t>2</m:t>
                      </m:r>
                    </m:sup>
                  </m:sSup>
                  <m:r>
                    <w:rPr>
                      <w:rFonts w:ascii="Cambria Math" w:hAnsi="Cambria Math"/>
                      <w:sz w:val="18"/>
                      <w:szCs w:val="18"/>
                    </w:rPr>
                    <m:t>+(n2-1)*s</m:t>
                  </m:r>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2</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n1*n2</m:t>
                      </m:r>
                    </m:num>
                    <m:den>
                      <m:r>
                        <w:rPr>
                          <w:rFonts w:ascii="Cambria Math" w:hAnsi="Cambria Math"/>
                          <w:sz w:val="18"/>
                          <w:szCs w:val="18"/>
                        </w:rPr>
                        <m:t>n1+n2</m:t>
                      </m:r>
                    </m:den>
                  </m:f>
                  <m:r>
                    <w:rPr>
                      <w:rFonts w:ascii="Cambria Math" w:hAnsi="Cambria Math"/>
                      <w:sz w:val="18"/>
                      <w:szCs w:val="18"/>
                    </w:rPr>
                    <m:t>*(m</m:t>
                  </m:r>
                  <m:sSup>
                    <m:sSupPr>
                      <m:ctrlPr>
                        <w:rPr>
                          <w:rFonts w:ascii="Cambria Math" w:hAnsi="Cambria Math"/>
                          <w:i/>
                          <w:sz w:val="18"/>
                          <w:szCs w:val="18"/>
                        </w:rPr>
                      </m:ctrlPr>
                    </m:sSupPr>
                    <m:e>
                      <m:r>
                        <w:rPr>
                          <w:rFonts w:ascii="Cambria Math" w:hAnsi="Cambria Math"/>
                          <w:sz w:val="18"/>
                          <w:szCs w:val="18"/>
                        </w:rPr>
                        <m:t>1</m:t>
                      </m:r>
                    </m:e>
                    <m:sup>
                      <m:r>
                        <w:rPr>
                          <w:rFonts w:ascii="Cambria Math" w:hAnsi="Cambria Math"/>
                          <w:sz w:val="18"/>
                          <w:szCs w:val="18"/>
                        </w:rPr>
                        <m:t>2</m:t>
                      </m:r>
                    </m:sup>
                  </m:sSup>
                  <m:r>
                    <w:rPr>
                      <w:rFonts w:ascii="Cambria Math" w:hAnsi="Cambria Math"/>
                      <w:sz w:val="18"/>
                      <w:szCs w:val="18"/>
                    </w:rPr>
                    <m:t>+m</m:t>
                  </m:r>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2</m:t>
                      </m:r>
                    </m:sup>
                  </m:sSup>
                  <m:r>
                    <w:rPr>
                      <w:rFonts w:ascii="Cambria Math" w:hAnsi="Cambria Math"/>
                      <w:sz w:val="18"/>
                      <w:szCs w:val="18"/>
                    </w:rPr>
                    <m:t>-2m1*m2)</m:t>
                  </m:r>
                </m:num>
                <m:den>
                  <m:r>
                    <w:rPr>
                      <w:rFonts w:ascii="Cambria Math" w:hAnsi="Cambria Math"/>
                      <w:sz w:val="18"/>
                      <w:szCs w:val="18"/>
                    </w:rPr>
                    <m:t>n1+n2-1</m:t>
                  </m:r>
                  <w:bookmarkEnd w:id="8"/>
                </m:den>
              </m:f>
            </m:e>
          </m:rad>
        </m:oMath>
      </m:oMathPara>
    </w:p>
    <w:p w14:paraId="20E78D6D" w14:textId="77777777" w:rsidR="00183BA4" w:rsidRPr="002E2A7F" w:rsidRDefault="00183BA4" w:rsidP="0008439F">
      <w:pPr>
        <w:spacing w:before="120" w:after="120"/>
        <w:textAlignment w:val="baseline"/>
        <w:rPr>
          <w:sz w:val="18"/>
          <w:szCs w:val="18"/>
        </w:rPr>
      </w:pPr>
    </w:p>
    <w:p w14:paraId="200C1998" w14:textId="0EA8DCEC" w:rsidR="00183BA4" w:rsidRPr="002E2A7F" w:rsidRDefault="00FB0B85" w:rsidP="002E2A7F">
      <w:pPr>
        <w:spacing w:before="120" w:after="120"/>
        <w:ind w:left="720"/>
        <w:textAlignment w:val="baseline"/>
        <w:rPr>
          <w:sz w:val="18"/>
          <w:szCs w:val="18"/>
        </w:rPr>
      </w:pPr>
      <w:r w:rsidRPr="002E2A7F">
        <w:rPr>
          <w:i/>
          <w:iCs/>
          <w:sz w:val="18"/>
          <w:szCs w:val="18"/>
        </w:rPr>
        <w:t>Note</w:t>
      </w:r>
      <w:r w:rsidRPr="002E2A7F">
        <w:rPr>
          <w:sz w:val="18"/>
          <w:szCs w:val="18"/>
        </w:rPr>
        <w:t>. M = mean of the total group; SD = standardized deviation of the total group; n1 and n2 represent the number of observations in each group; s1 and s2 are the standard deviations of the two original groups; m1 and m2 are the means of the two original groups.</w:t>
      </w:r>
    </w:p>
    <w:p w14:paraId="77B90848" w14:textId="3A983455" w:rsidR="00A30AEA" w:rsidRPr="002E2A7F" w:rsidRDefault="00710C78" w:rsidP="0008439F">
      <w:pPr>
        <w:spacing w:before="120" w:after="120"/>
        <w:textAlignment w:val="baseline"/>
        <w:rPr>
          <w:b/>
          <w:bCs/>
          <w:sz w:val="18"/>
          <w:szCs w:val="18"/>
        </w:rPr>
      </w:pPr>
      <w:bookmarkStart w:id="9" w:name="_Hlk151554893"/>
      <w:bookmarkEnd w:id="7"/>
      <w:r w:rsidRPr="002E2A7F">
        <w:rPr>
          <w:b/>
          <w:bCs/>
          <w:sz w:val="18"/>
          <w:szCs w:val="18"/>
        </w:rPr>
        <w:t xml:space="preserve">b. </w:t>
      </w:r>
      <w:r w:rsidR="00A30AEA" w:rsidRPr="002E2A7F">
        <w:rPr>
          <w:b/>
          <w:bCs/>
          <w:sz w:val="18"/>
          <w:szCs w:val="18"/>
        </w:rPr>
        <w:t>Calculat</w:t>
      </w:r>
      <w:r w:rsidR="002F2DDC" w:rsidRPr="002E2A7F">
        <w:rPr>
          <w:b/>
          <w:bCs/>
          <w:sz w:val="18"/>
          <w:szCs w:val="18"/>
        </w:rPr>
        <w:t>e</w:t>
      </w:r>
      <w:r w:rsidR="00A30AEA" w:rsidRPr="002E2A7F">
        <w:rPr>
          <w:b/>
          <w:bCs/>
          <w:sz w:val="18"/>
          <w:szCs w:val="18"/>
        </w:rPr>
        <w:t xml:space="preserve"> </w:t>
      </w:r>
      <w:r w:rsidR="00EF59B2">
        <w:rPr>
          <w:b/>
          <w:bCs/>
          <w:sz w:val="18"/>
          <w:szCs w:val="18"/>
        </w:rPr>
        <w:t>Hedges’</w:t>
      </w:r>
      <w:r w:rsidR="00A30AEA" w:rsidRPr="002E2A7F">
        <w:rPr>
          <w:b/>
          <w:bCs/>
          <w:sz w:val="18"/>
          <w:szCs w:val="18"/>
        </w:rPr>
        <w:t xml:space="preserve"> </w:t>
      </w:r>
      <w:r w:rsidR="00A30AEA" w:rsidRPr="002E2A7F">
        <w:rPr>
          <w:b/>
          <w:bCs/>
          <w:i/>
          <w:iCs/>
          <w:sz w:val="18"/>
          <w:szCs w:val="18"/>
        </w:rPr>
        <w:t>g</w:t>
      </w:r>
      <w:bookmarkEnd w:id="9"/>
      <w:r w:rsidR="00A30AEA" w:rsidRPr="002E2A7F">
        <w:rPr>
          <w:b/>
          <w:bCs/>
          <w:sz w:val="18"/>
          <w:szCs w:val="18"/>
        </w:rPr>
        <w:t xml:space="preserve"> </w:t>
      </w:r>
      <w:r w:rsidRPr="002E2A7F">
        <w:rPr>
          <w:b/>
          <w:bCs/>
          <w:sz w:val="18"/>
          <w:szCs w:val="18"/>
        </w:rPr>
        <w:t>using</w:t>
      </w:r>
      <w:r w:rsidR="00A30AEA" w:rsidRPr="002E2A7F">
        <w:rPr>
          <w:b/>
          <w:bCs/>
          <w:sz w:val="18"/>
          <w:szCs w:val="18"/>
        </w:rPr>
        <w:t xml:space="preserve"> t-value and sample size in R</w:t>
      </w:r>
    </w:p>
    <w:p w14:paraId="089F5F26" w14:textId="70CFB453" w:rsidR="00BC3316" w:rsidRPr="002E2A7F" w:rsidRDefault="009F2265" w:rsidP="0008439F">
      <w:pPr>
        <w:spacing w:before="120" w:after="120"/>
        <w:textAlignment w:val="baseline"/>
        <w:rPr>
          <w:sz w:val="18"/>
          <w:szCs w:val="18"/>
        </w:rPr>
      </w:pPr>
      <w:r w:rsidRPr="002E2A7F">
        <w:rPr>
          <w:sz w:val="18"/>
          <w:szCs w:val="18"/>
        </w:rPr>
        <w:lastRenderedPageBreak/>
        <w:t xml:space="preserve">One study provided t </w:t>
      </w:r>
      <w:r w:rsidR="00AF5C42" w:rsidRPr="002E2A7F">
        <w:rPr>
          <w:sz w:val="18"/>
          <w:szCs w:val="18"/>
        </w:rPr>
        <w:t>ratios only between the NF1 and the control groups</w:t>
      </w:r>
      <w:r w:rsidR="001E11AD">
        <w:rPr>
          <w:rFonts w:eastAsiaTheme="minorEastAsia" w:hint="eastAsia"/>
          <w:sz w:val="18"/>
          <w:szCs w:val="18"/>
          <w:lang w:eastAsia="zh-CN"/>
        </w:rPr>
        <w:t xml:space="preserve"> </w:t>
      </w:r>
      <w:r w:rsidR="00F7042D" w:rsidRPr="002E2A7F">
        <w:rPr>
          <w:sz w:val="18"/>
          <w:szCs w:val="18"/>
        </w:rPr>
        <w:fldChar w:fldCharType="begin"/>
      </w:r>
      <w:r w:rsidR="00775721">
        <w:rPr>
          <w:sz w:val="18"/>
          <w:szCs w:val="18"/>
        </w:rPr>
        <w:instrText xml:space="preserve"> ADDIN EN.CITE &lt;EndNote&gt;&lt;Cite&gt;&lt;Author&gt;Dilts&lt;/Author&gt;&lt;Year&gt;1996&lt;/Year&gt;&lt;RecNum&gt;1815&lt;/RecNum&gt;&lt;DisplayText&gt;(Dilts et al., 1996)&lt;/DisplayText&gt;&lt;record&gt;&lt;rec-number&gt;1815&lt;/rec-number&gt;&lt;foreign-keys&gt;&lt;key app="EN" db-id="szz2tvda3tatfkef0pavv9a35p2dwparr9aa" timestamp="1701372475" guid="7fbab2b8-bc25-47a3-8792-a586315ec799"&gt;1815&lt;/key&gt;&lt;/foreign-keys&gt;&lt;ref-type name="Journal Article"&gt;17&lt;/ref-type&gt;&lt;contributors&gt;&lt;authors&gt;&lt;author&gt;Dilts, Constance V&lt;/author&gt;&lt;author&gt;Carey, John C&lt;/author&gt;&lt;author&gt;Kircher, John C&lt;/author&gt;&lt;author&gt;Hoffman, Robert O&lt;/author&gt;&lt;author&gt;Creel, Donnell&lt;/author&gt;&lt;author&gt;Ward, Kenneth&lt;/author&gt;&lt;author&gt;Clark, Elaine&lt;/author&gt;&lt;author&gt;Leonard, Claire O&lt;/author&gt;&lt;/authors&gt;&lt;/contributors&gt;&lt;titles&gt;&lt;title&gt;Children and adolescents with neurofibromatosis 1: A behavioral phenotype&lt;/title&gt;&lt;secondary-title&gt;Journal of Developmental &amp;amp; Behavioral Pediatrics&lt;/secondary-title&gt;&lt;/titles&gt;&lt;periodical&gt;&lt;full-title&gt;Journal of Developmental &amp;amp; Behavioral Pediatrics&lt;/full-title&gt;&lt;/periodical&gt;&lt;pages&gt;229-239&lt;/pages&gt;&lt;volume&gt;17&lt;/volume&gt;&lt;number&gt;4&lt;/number&gt;&lt;dates&gt;&lt;year&gt;1996&lt;/year&gt;&lt;/dates&gt;&lt;isbn&gt;0196-206X&lt;/isbn&gt;&lt;urls&gt;&lt;/urls&gt;&lt;/record&gt;&lt;/Cite&gt;&lt;/EndNote&gt;</w:instrText>
      </w:r>
      <w:r w:rsidR="00F7042D" w:rsidRPr="002E2A7F">
        <w:rPr>
          <w:sz w:val="18"/>
          <w:szCs w:val="18"/>
        </w:rPr>
        <w:fldChar w:fldCharType="separate"/>
      </w:r>
      <w:r w:rsidR="00775721">
        <w:rPr>
          <w:noProof/>
          <w:sz w:val="18"/>
          <w:szCs w:val="18"/>
        </w:rPr>
        <w:t>(Dilts et al., 1996)</w:t>
      </w:r>
      <w:r w:rsidR="00F7042D" w:rsidRPr="002E2A7F">
        <w:rPr>
          <w:sz w:val="18"/>
          <w:szCs w:val="18"/>
        </w:rPr>
        <w:fldChar w:fldCharType="end"/>
      </w:r>
      <w:r w:rsidR="001E11AD">
        <w:rPr>
          <w:rFonts w:eastAsiaTheme="minorEastAsia" w:hint="eastAsia"/>
          <w:sz w:val="18"/>
          <w:szCs w:val="18"/>
          <w:lang w:eastAsia="zh-CN"/>
        </w:rPr>
        <w:t>.</w:t>
      </w:r>
      <w:r w:rsidRPr="002E2A7F">
        <w:rPr>
          <w:sz w:val="18"/>
          <w:szCs w:val="18"/>
        </w:rPr>
        <w:t xml:space="preserve"> </w:t>
      </w:r>
      <w:r w:rsidR="00AF5C42" w:rsidRPr="002E2A7F">
        <w:rPr>
          <w:sz w:val="18"/>
          <w:szCs w:val="18"/>
        </w:rPr>
        <w:t xml:space="preserve">For this study, </w:t>
      </w:r>
      <w:r w:rsidR="00EF59B2">
        <w:rPr>
          <w:sz w:val="18"/>
          <w:szCs w:val="18"/>
        </w:rPr>
        <w:t>Hedges’</w:t>
      </w:r>
      <w:r w:rsidR="00A30AEA" w:rsidRPr="002E2A7F">
        <w:rPr>
          <w:sz w:val="18"/>
          <w:szCs w:val="18"/>
        </w:rPr>
        <w:t xml:space="preserve"> g was calculated using the ‘</w:t>
      </w:r>
      <w:proofErr w:type="spellStart"/>
      <w:r w:rsidR="00A30AEA" w:rsidRPr="002E2A7F">
        <w:rPr>
          <w:sz w:val="18"/>
          <w:szCs w:val="18"/>
        </w:rPr>
        <w:t>esc_t</w:t>
      </w:r>
      <w:proofErr w:type="spellEnd"/>
      <w:r w:rsidR="00A30AEA" w:rsidRPr="002E2A7F">
        <w:rPr>
          <w:sz w:val="18"/>
          <w:szCs w:val="18"/>
        </w:rPr>
        <w:t xml:space="preserve">’ function in R. </w:t>
      </w:r>
      <w:bookmarkStart w:id="10" w:name="_Hlk151557123"/>
      <w:r w:rsidR="00571A9A" w:rsidRPr="002E2A7F">
        <w:rPr>
          <w:sz w:val="18"/>
          <w:szCs w:val="18"/>
        </w:rPr>
        <w:t>S</w:t>
      </w:r>
      <w:r w:rsidR="00A30AEA" w:rsidRPr="002E2A7F">
        <w:rPr>
          <w:sz w:val="18"/>
          <w:szCs w:val="18"/>
        </w:rPr>
        <w:t>ample syntax is provided below:</w:t>
      </w:r>
      <w:bookmarkEnd w:id="10"/>
    </w:p>
    <w:p w14:paraId="0AE3C7C1" w14:textId="5A83AD62" w:rsidR="00A30AEA" w:rsidRPr="002E2A7F" w:rsidRDefault="00A30AEA" w:rsidP="0008439F">
      <w:pPr>
        <w:spacing w:before="120" w:after="120"/>
        <w:ind w:firstLine="720"/>
        <w:textAlignment w:val="baseline"/>
        <w:rPr>
          <w:sz w:val="18"/>
          <w:szCs w:val="18"/>
        </w:rPr>
      </w:pPr>
      <w:proofErr w:type="spellStart"/>
      <w:r w:rsidRPr="002E2A7F">
        <w:rPr>
          <w:sz w:val="18"/>
          <w:szCs w:val="18"/>
        </w:rPr>
        <w:t>effect_t</w:t>
      </w:r>
      <w:proofErr w:type="spellEnd"/>
      <w:r w:rsidRPr="002E2A7F">
        <w:rPr>
          <w:sz w:val="18"/>
          <w:szCs w:val="18"/>
        </w:rPr>
        <w:t xml:space="preserve">= </w:t>
      </w:r>
      <w:bookmarkStart w:id="11" w:name="_Hlk151541534"/>
      <w:proofErr w:type="spellStart"/>
      <w:r w:rsidRPr="002E2A7F">
        <w:rPr>
          <w:sz w:val="18"/>
          <w:szCs w:val="18"/>
        </w:rPr>
        <w:t>esc_t</w:t>
      </w:r>
      <w:bookmarkEnd w:id="11"/>
      <w:proofErr w:type="spellEnd"/>
      <w:r w:rsidRPr="002E2A7F">
        <w:rPr>
          <w:sz w:val="18"/>
          <w:szCs w:val="18"/>
        </w:rPr>
        <w:t xml:space="preserve"> (t = </w:t>
      </w:r>
      <w:proofErr w:type="spellStart"/>
      <w:r w:rsidRPr="002E2A7F">
        <w:rPr>
          <w:sz w:val="18"/>
          <w:szCs w:val="18"/>
        </w:rPr>
        <w:t>mydata</w:t>
      </w:r>
      <w:proofErr w:type="spellEnd"/>
      <w:r w:rsidRPr="002E2A7F">
        <w:rPr>
          <w:sz w:val="18"/>
          <w:szCs w:val="18"/>
        </w:rPr>
        <w:t xml:space="preserve">$ </w:t>
      </w:r>
      <w:bookmarkStart w:id="12" w:name="_Hlk151541891"/>
      <w:r w:rsidRPr="002E2A7F">
        <w:rPr>
          <w:sz w:val="18"/>
          <w:szCs w:val="18"/>
        </w:rPr>
        <w:t>t-value</w:t>
      </w:r>
      <w:bookmarkEnd w:id="12"/>
      <w:r w:rsidRPr="002E2A7F">
        <w:rPr>
          <w:sz w:val="18"/>
          <w:szCs w:val="18"/>
        </w:rPr>
        <w:t xml:space="preserve"> </w:t>
      </w:r>
    </w:p>
    <w:p w14:paraId="5F72F155" w14:textId="6E619B49" w:rsidR="00A30AEA" w:rsidRPr="002E2A7F" w:rsidRDefault="00A30AEA" w:rsidP="0008439F">
      <w:pPr>
        <w:pStyle w:val="ListParagraph"/>
        <w:widowControl/>
        <w:spacing w:before="120" w:after="120"/>
        <w:ind w:left="360" w:firstLine="360"/>
        <w:jc w:val="left"/>
        <w:textAlignment w:val="baseline"/>
        <w:rPr>
          <w:rFonts w:ascii="Times New Roman" w:hAnsi="Times New Roman" w:cs="Times New Roman"/>
          <w:sz w:val="18"/>
          <w:szCs w:val="18"/>
        </w:rPr>
      </w:pPr>
      <w:r w:rsidRPr="002E2A7F">
        <w:rPr>
          <w:rFonts w:ascii="Times New Roman" w:hAnsi="Times New Roman" w:cs="Times New Roman"/>
          <w:sz w:val="18"/>
          <w:szCs w:val="18"/>
        </w:rPr>
        <w:t xml:space="preserve">                grp1n = </w:t>
      </w:r>
      <w:r w:rsidR="00577086" w:rsidRPr="002E2A7F">
        <w:rPr>
          <w:rFonts w:ascii="Times New Roman" w:hAnsi="Times New Roman" w:cs="Times New Roman"/>
          <w:sz w:val="18"/>
          <w:szCs w:val="18"/>
        </w:rPr>
        <w:t>NF1n</w:t>
      </w:r>
    </w:p>
    <w:p w14:paraId="57A128E3" w14:textId="2B981570" w:rsidR="00A30AEA" w:rsidRPr="002E2A7F" w:rsidRDefault="00A30AEA" w:rsidP="0008439F">
      <w:pPr>
        <w:pStyle w:val="ListParagraph"/>
        <w:widowControl/>
        <w:spacing w:before="120" w:after="120"/>
        <w:ind w:left="360" w:firstLine="360"/>
        <w:jc w:val="left"/>
        <w:textAlignment w:val="baseline"/>
        <w:rPr>
          <w:rFonts w:ascii="Times New Roman" w:hAnsi="Times New Roman" w:cs="Times New Roman"/>
          <w:sz w:val="18"/>
          <w:szCs w:val="18"/>
        </w:rPr>
      </w:pPr>
      <w:r w:rsidRPr="002E2A7F">
        <w:rPr>
          <w:rFonts w:ascii="Times New Roman" w:hAnsi="Times New Roman" w:cs="Times New Roman"/>
          <w:sz w:val="18"/>
          <w:szCs w:val="18"/>
        </w:rPr>
        <w:t xml:space="preserve">                grp2n = </w:t>
      </w:r>
      <w:proofErr w:type="spellStart"/>
      <w:r w:rsidR="00577086" w:rsidRPr="002E2A7F">
        <w:rPr>
          <w:rFonts w:ascii="Times New Roman" w:hAnsi="Times New Roman" w:cs="Times New Roman"/>
          <w:sz w:val="18"/>
          <w:szCs w:val="18"/>
        </w:rPr>
        <w:t>CTRLn</w:t>
      </w:r>
      <w:proofErr w:type="spellEnd"/>
    </w:p>
    <w:p w14:paraId="5CAA7297" w14:textId="6A6438B8" w:rsidR="00A30AEA" w:rsidRPr="002E2A7F" w:rsidRDefault="00A30AEA" w:rsidP="0008439F">
      <w:pPr>
        <w:pStyle w:val="ListParagraph"/>
        <w:widowControl/>
        <w:spacing w:before="120" w:after="120"/>
        <w:ind w:left="360" w:firstLine="360"/>
        <w:jc w:val="left"/>
        <w:textAlignment w:val="baseline"/>
        <w:rPr>
          <w:rFonts w:ascii="Times New Roman" w:hAnsi="Times New Roman" w:cs="Times New Roman"/>
          <w:sz w:val="18"/>
          <w:szCs w:val="18"/>
        </w:rPr>
      </w:pPr>
      <w:r w:rsidRPr="002E2A7F">
        <w:rPr>
          <w:rFonts w:ascii="Times New Roman" w:hAnsi="Times New Roman" w:cs="Times New Roman"/>
          <w:sz w:val="18"/>
          <w:szCs w:val="18"/>
        </w:rPr>
        <w:t xml:space="preserve">                </w:t>
      </w:r>
      <w:proofErr w:type="spellStart"/>
      <w:proofErr w:type="gramStart"/>
      <w:r w:rsidRPr="002E2A7F">
        <w:rPr>
          <w:rFonts w:ascii="Times New Roman" w:hAnsi="Times New Roman" w:cs="Times New Roman"/>
          <w:sz w:val="18"/>
          <w:szCs w:val="18"/>
        </w:rPr>
        <w:t>es.type</w:t>
      </w:r>
      <w:proofErr w:type="spellEnd"/>
      <w:proofErr w:type="gramEnd"/>
      <w:r w:rsidR="0015207E" w:rsidRPr="002E2A7F">
        <w:rPr>
          <w:rFonts w:ascii="Times New Roman" w:hAnsi="Times New Roman" w:cs="Times New Roman"/>
          <w:sz w:val="18"/>
          <w:szCs w:val="18"/>
        </w:rPr>
        <w:t>=</w:t>
      </w:r>
      <w:r w:rsidR="0015207E" w:rsidRPr="009C145C">
        <w:rPr>
          <w:rFonts w:ascii="Times New Roman" w:hAnsi="Times New Roman" w:cs="Times New Roman"/>
          <w:sz w:val="18"/>
          <w:szCs w:val="18"/>
        </w:rPr>
        <w:t>”</w:t>
      </w:r>
      <w:r w:rsidRPr="002E2A7F">
        <w:rPr>
          <w:rFonts w:ascii="Times New Roman" w:hAnsi="Times New Roman" w:cs="Times New Roman"/>
          <w:sz w:val="18"/>
          <w:szCs w:val="18"/>
        </w:rPr>
        <w:t>g</w:t>
      </w:r>
      <w:r w:rsidR="00A23619" w:rsidRPr="002E2A7F">
        <w:rPr>
          <w:rFonts w:ascii="Times New Roman" w:hAnsi="Times New Roman" w:cs="Times New Roman"/>
          <w:sz w:val="18"/>
          <w:szCs w:val="18"/>
        </w:rPr>
        <w:t>”</w:t>
      </w:r>
      <w:r w:rsidRPr="002E2A7F">
        <w:rPr>
          <w:rFonts w:ascii="Times New Roman" w:hAnsi="Times New Roman" w:cs="Times New Roman"/>
          <w:sz w:val="18"/>
          <w:szCs w:val="18"/>
        </w:rPr>
        <w:t xml:space="preserve">) </w:t>
      </w:r>
    </w:p>
    <w:p w14:paraId="11FAFACD" w14:textId="4D924DFD" w:rsidR="00A30AEA" w:rsidRPr="002E2A7F" w:rsidRDefault="00A30AEA" w:rsidP="0008439F">
      <w:pPr>
        <w:spacing w:before="120" w:after="120"/>
        <w:ind w:left="720"/>
        <w:rPr>
          <w:sz w:val="18"/>
          <w:szCs w:val="18"/>
        </w:rPr>
      </w:pPr>
      <w:r w:rsidRPr="002E2A7F">
        <w:rPr>
          <w:i/>
          <w:iCs/>
          <w:sz w:val="18"/>
          <w:szCs w:val="18"/>
        </w:rPr>
        <w:t>Note</w:t>
      </w:r>
      <w:r w:rsidRPr="002E2A7F">
        <w:rPr>
          <w:sz w:val="18"/>
          <w:szCs w:val="18"/>
        </w:rPr>
        <w:t xml:space="preserve">. </w:t>
      </w:r>
      <w:r w:rsidR="00996EDA" w:rsidRPr="002E2A7F">
        <w:rPr>
          <w:sz w:val="18"/>
          <w:szCs w:val="18"/>
        </w:rPr>
        <w:t xml:space="preserve">NF1n = sample size of the NF1 group; </w:t>
      </w:r>
      <w:proofErr w:type="spellStart"/>
      <w:r w:rsidR="00996EDA" w:rsidRPr="002E2A7F">
        <w:rPr>
          <w:sz w:val="18"/>
          <w:szCs w:val="18"/>
        </w:rPr>
        <w:t>CTRLn</w:t>
      </w:r>
      <w:proofErr w:type="spellEnd"/>
      <w:r w:rsidR="00996EDA" w:rsidRPr="002E2A7F">
        <w:rPr>
          <w:sz w:val="18"/>
          <w:szCs w:val="18"/>
        </w:rPr>
        <w:t xml:space="preserve"> = sample size </w:t>
      </w:r>
      <w:r w:rsidR="001221D8" w:rsidRPr="002E2A7F">
        <w:rPr>
          <w:sz w:val="18"/>
          <w:szCs w:val="18"/>
        </w:rPr>
        <w:t xml:space="preserve">of the control group; </w:t>
      </w:r>
      <w:proofErr w:type="spellStart"/>
      <w:proofErr w:type="gramStart"/>
      <w:r w:rsidRPr="002E2A7F">
        <w:rPr>
          <w:sz w:val="18"/>
          <w:szCs w:val="18"/>
        </w:rPr>
        <w:t>es.type</w:t>
      </w:r>
      <w:proofErr w:type="spellEnd"/>
      <w:proofErr w:type="gramEnd"/>
      <w:r w:rsidRPr="002E2A7F">
        <w:rPr>
          <w:sz w:val="18"/>
          <w:szCs w:val="18"/>
        </w:rPr>
        <w:t xml:space="preserve"> = type of effect size that should be returned</w:t>
      </w:r>
      <w:r w:rsidR="001221D8" w:rsidRPr="002E2A7F">
        <w:rPr>
          <w:sz w:val="18"/>
          <w:szCs w:val="18"/>
        </w:rPr>
        <w:t xml:space="preserve"> was set to</w:t>
      </w:r>
      <w:r w:rsidRPr="002E2A7F">
        <w:rPr>
          <w:sz w:val="18"/>
          <w:szCs w:val="18"/>
        </w:rPr>
        <w:t xml:space="preserve"> </w:t>
      </w:r>
      <w:r w:rsidRPr="002E2A7F">
        <w:rPr>
          <w:i/>
          <w:iCs/>
          <w:sz w:val="18"/>
          <w:szCs w:val="18"/>
        </w:rPr>
        <w:t>g</w:t>
      </w:r>
      <w:r w:rsidRPr="002E2A7F">
        <w:rPr>
          <w:sz w:val="18"/>
          <w:szCs w:val="18"/>
        </w:rPr>
        <w:t xml:space="preserve"> = </w:t>
      </w:r>
      <w:r w:rsidR="00EF59B2">
        <w:rPr>
          <w:rFonts w:eastAsia="宋体"/>
          <w:sz w:val="18"/>
          <w:szCs w:val="18"/>
        </w:rPr>
        <w:t>Hedges’</w:t>
      </w:r>
      <w:r w:rsidRPr="002E2A7F">
        <w:rPr>
          <w:rFonts w:eastAsia="宋体"/>
          <w:sz w:val="18"/>
          <w:szCs w:val="18"/>
        </w:rPr>
        <w:t xml:space="preserve"> </w:t>
      </w:r>
      <w:r w:rsidRPr="002E2A7F">
        <w:rPr>
          <w:rFonts w:eastAsia="宋体"/>
          <w:i/>
          <w:iCs/>
          <w:sz w:val="18"/>
          <w:szCs w:val="18"/>
        </w:rPr>
        <w:t>g.</w:t>
      </w:r>
      <w:bookmarkStart w:id="13" w:name="_Hlk151555124"/>
    </w:p>
    <w:p w14:paraId="64744C2F" w14:textId="00C6D21C" w:rsidR="00A30AEA" w:rsidRPr="002E2A7F" w:rsidRDefault="00A30AEA" w:rsidP="0008439F">
      <w:pPr>
        <w:spacing w:before="120" w:after="120"/>
        <w:textAlignment w:val="baseline"/>
        <w:rPr>
          <w:b/>
          <w:bCs/>
          <w:sz w:val="18"/>
          <w:szCs w:val="18"/>
        </w:rPr>
      </w:pPr>
      <w:bookmarkStart w:id="14" w:name="_Hlk151989052"/>
      <w:bookmarkEnd w:id="13"/>
      <w:r w:rsidRPr="002E2A7F">
        <w:rPr>
          <w:b/>
          <w:bCs/>
          <w:sz w:val="18"/>
          <w:szCs w:val="18"/>
        </w:rPr>
        <w:t>Step 2</w:t>
      </w:r>
      <w:bookmarkEnd w:id="14"/>
      <w:r w:rsidRPr="002E2A7F">
        <w:rPr>
          <w:b/>
          <w:bCs/>
          <w:sz w:val="18"/>
          <w:szCs w:val="18"/>
        </w:rPr>
        <w:t>: Calculat</w:t>
      </w:r>
      <w:r w:rsidR="006148B0" w:rsidRPr="002E2A7F">
        <w:rPr>
          <w:b/>
          <w:bCs/>
          <w:sz w:val="18"/>
          <w:szCs w:val="18"/>
        </w:rPr>
        <w:t>e</w:t>
      </w:r>
      <w:r w:rsidRPr="002E2A7F">
        <w:rPr>
          <w:b/>
          <w:bCs/>
          <w:sz w:val="18"/>
          <w:szCs w:val="18"/>
        </w:rPr>
        <w:t xml:space="preserve"> the Overall </w:t>
      </w:r>
      <w:r w:rsidR="00EF59B2">
        <w:rPr>
          <w:b/>
          <w:bCs/>
          <w:sz w:val="18"/>
          <w:szCs w:val="18"/>
        </w:rPr>
        <w:t>Hedges’</w:t>
      </w:r>
      <w:r w:rsidRPr="002E2A7F">
        <w:rPr>
          <w:b/>
          <w:bCs/>
          <w:sz w:val="18"/>
          <w:szCs w:val="18"/>
        </w:rPr>
        <w:t xml:space="preserve"> </w:t>
      </w:r>
      <w:r w:rsidRPr="002E2A7F">
        <w:rPr>
          <w:b/>
          <w:bCs/>
          <w:i/>
          <w:iCs/>
          <w:sz w:val="18"/>
          <w:szCs w:val="18"/>
        </w:rPr>
        <w:t>g</w:t>
      </w:r>
      <w:r w:rsidRPr="002E2A7F">
        <w:rPr>
          <w:b/>
          <w:bCs/>
          <w:sz w:val="18"/>
          <w:szCs w:val="18"/>
        </w:rPr>
        <w:t xml:space="preserve"> Across Studies in R</w:t>
      </w:r>
    </w:p>
    <w:p w14:paraId="5C9B8C60" w14:textId="6B45D3D4" w:rsidR="00A30AEA" w:rsidRPr="002E2A7F" w:rsidRDefault="00B27255" w:rsidP="0008439F">
      <w:pPr>
        <w:spacing w:before="120" w:after="120"/>
        <w:rPr>
          <w:sz w:val="18"/>
          <w:szCs w:val="18"/>
        </w:rPr>
      </w:pPr>
      <w:r w:rsidRPr="002E2A7F">
        <w:rPr>
          <w:sz w:val="18"/>
          <w:szCs w:val="18"/>
        </w:rPr>
        <w:t>First, t</w:t>
      </w:r>
      <w:r w:rsidR="001221D8" w:rsidRPr="002E2A7F">
        <w:rPr>
          <w:sz w:val="18"/>
          <w:szCs w:val="18"/>
        </w:rPr>
        <w:t>he</w:t>
      </w:r>
      <w:r w:rsidR="00A30AEA" w:rsidRPr="002E2A7F">
        <w:rPr>
          <w:sz w:val="18"/>
          <w:szCs w:val="18"/>
        </w:rPr>
        <w:t xml:space="preserve"> variance (σ) of effect size (</w:t>
      </w:r>
      <w:r w:rsidR="00A30AEA" w:rsidRPr="002E2A7F">
        <w:rPr>
          <w:i/>
          <w:iCs/>
          <w:sz w:val="18"/>
          <w:szCs w:val="18"/>
        </w:rPr>
        <w:t>g</w:t>
      </w:r>
      <w:r w:rsidR="00A30AEA" w:rsidRPr="002E2A7F">
        <w:rPr>
          <w:sz w:val="18"/>
          <w:szCs w:val="18"/>
        </w:rPr>
        <w:t xml:space="preserve">) </w:t>
      </w:r>
      <w:r w:rsidR="001221D8" w:rsidRPr="002E2A7F">
        <w:rPr>
          <w:sz w:val="18"/>
          <w:szCs w:val="18"/>
        </w:rPr>
        <w:t xml:space="preserve">was obtained </w:t>
      </w:r>
      <w:r w:rsidR="00A30AEA" w:rsidRPr="002E2A7F">
        <w:rPr>
          <w:sz w:val="18"/>
          <w:szCs w:val="18"/>
        </w:rPr>
        <w:t>using the following formula</w:t>
      </w:r>
      <w:r w:rsidR="001E11AD">
        <w:rPr>
          <w:rFonts w:eastAsiaTheme="minorEastAsia" w:hint="eastAsia"/>
          <w:sz w:val="18"/>
          <w:szCs w:val="18"/>
          <w:lang w:eastAsia="zh-CN"/>
        </w:rPr>
        <w:t xml:space="preserve"> </w:t>
      </w:r>
      <w:r w:rsidR="00A30AEA" w:rsidRPr="002E2A7F">
        <w:rPr>
          <w:sz w:val="18"/>
          <w:szCs w:val="18"/>
        </w:rPr>
        <w:fldChar w:fldCharType="begin"/>
      </w:r>
      <w:r w:rsidR="00775721">
        <w:rPr>
          <w:sz w:val="18"/>
          <w:szCs w:val="18"/>
        </w:rPr>
        <w:instrText xml:space="preserve"> ADDIN EN.CITE &lt;EndNote&gt;&lt;Cite&gt;&lt;Author&gt;Lee&lt;/Author&gt;&lt;Year&gt;2016&lt;/Year&gt;&lt;RecNum&gt;1816&lt;/RecNum&gt;&lt;DisplayText&gt;(Hedges &amp;amp; Olkin, 2014; Lee, 2016)&lt;/DisplayText&gt;&lt;record&gt;&lt;rec-number&gt;1816&lt;/rec-number&gt;&lt;foreign-keys&gt;&lt;key app="EN" db-id="szz2tvda3tatfkef0pavv9a35p2dwparr9aa" timestamp="1701374650" guid="c48803c8-d361-486c-8094-96213a0fb18c"&gt;1816&lt;/key&gt;&lt;/foreign-keys&gt;&lt;ref-type name="Journal Article"&gt;17&lt;/ref-type&gt;&lt;contributors&gt;&lt;authors&gt;&lt;author&gt;Lee, Dong Kyu&lt;/author&gt;&lt;/authors&gt;&lt;/contributors&gt;&lt;titles&gt;&lt;title&gt;Alternatives to P value: Confidence interval and effect size&lt;/title&gt;&lt;secondary-title&gt;Korean Journal of Anesthesiology&lt;/secondary-title&gt;&lt;/titles&gt;&lt;periodical&gt;&lt;full-title&gt;Korean journal of anesthesiology&lt;/full-title&gt;&lt;/periodical&gt;&lt;pages&gt;555-562&lt;/pages&gt;&lt;volume&gt;69&lt;/volume&gt;&lt;number&gt;6&lt;/number&gt;&lt;keywords&gt;&lt;keyword&gt;confidence intervals&lt;/keyword&gt;&lt;keyword&gt;effect sizes&lt;/keyword&gt;&lt;keyword&gt;p value&lt;/keyword&gt;&lt;keyword&gt;Statistical Round&lt;/keyword&gt;&lt;keyword&gt;</w:instrText>
      </w:r>
      <w:r w:rsidR="00775721">
        <w:rPr>
          <w:rFonts w:ascii="Batang" w:eastAsia="Batang" w:hAnsi="Batang" w:cs="Batang" w:hint="eastAsia"/>
          <w:sz w:val="18"/>
          <w:szCs w:val="18"/>
        </w:rPr>
        <w:instrText>마취과학</w:instrText>
      </w:r>
      <w:r w:rsidR="00775721">
        <w:rPr>
          <w:sz w:val="18"/>
          <w:szCs w:val="18"/>
        </w:rPr>
        <w:instrText>&lt;/keyword&gt;&lt;/keywords&gt;&lt;dates&gt;&lt;year&gt;2016&lt;/year&gt;&lt;/dates&gt;&lt;urls&gt;&lt;/urls&gt;&lt;electronic-resource-num&gt;10.4097/kjae.2016.69.6.555&lt;/electronic-resource-num&gt;&lt;/record&gt;&lt;/Cite&gt;&lt;Cite&gt;&lt;Author&gt;Hedges&lt;/Author&gt;&lt;Year&gt;2014&lt;/Year&gt;&lt;RecNum&gt;1817&lt;/RecNum&gt;&lt;record&gt;&lt;rec-number&gt;1817&lt;/rec-number&gt;&lt;foreign-keys&gt;&lt;key app="EN" db-id="szz2tvda3tatfkef0pavv9a35p2dwparr9aa" timestamp="1701374782" guid="62fe0da0-0f2f-4c52-b792-16e33955c8a9"&gt;1817&lt;/key&gt;&lt;/foreign-keys&gt;&lt;ref-type name="Book"&gt;6&lt;/ref-type&gt;&lt;contributors&gt;&lt;authors&gt;&lt;author&gt;Hedges, Larry V&lt;/author&gt;&lt;author&gt;Olkin, Ingram&lt;/author&gt;&lt;/authors&gt;&lt;/contributors&gt;&lt;titles&gt;&lt;title&gt;Statistical methods for meta-analysis&lt;/title&gt;&lt;/titles&gt;&lt;dates&gt;&lt;year&gt;2014&lt;/year&gt;&lt;/dates&gt;&lt;publisher&gt;Academic press&lt;/publisher&gt;&lt;isbn&gt;0080570658&lt;/isbn&gt;&lt;urls&gt;&lt;/urls&gt;&lt;/record&gt;&lt;/Cite&gt;&lt;/EndNote&gt;</w:instrText>
      </w:r>
      <w:r w:rsidR="00A30AEA" w:rsidRPr="002E2A7F">
        <w:rPr>
          <w:sz w:val="18"/>
          <w:szCs w:val="18"/>
        </w:rPr>
        <w:fldChar w:fldCharType="separate"/>
      </w:r>
      <w:r w:rsidR="00775721">
        <w:rPr>
          <w:noProof/>
          <w:sz w:val="18"/>
          <w:szCs w:val="18"/>
        </w:rPr>
        <w:t>(Hedges &amp; Olkin, 2014; Lee, 2016)</w:t>
      </w:r>
      <w:r w:rsidR="00A30AEA" w:rsidRPr="002E2A7F">
        <w:rPr>
          <w:sz w:val="18"/>
          <w:szCs w:val="18"/>
        </w:rPr>
        <w:fldChar w:fldCharType="end"/>
      </w:r>
      <w:r w:rsidR="00A753AD" w:rsidRPr="002E2A7F">
        <w:rPr>
          <w:sz w:val="18"/>
          <w:szCs w:val="18"/>
        </w:rPr>
        <w:t>:</w:t>
      </w:r>
    </w:p>
    <w:p w14:paraId="3820FEF5" w14:textId="1D6E42FD" w:rsidR="00AA5A07" w:rsidRPr="002E2A7F" w:rsidRDefault="00000000" w:rsidP="0008439F">
      <w:pPr>
        <w:spacing w:before="120" w:after="120" w:line="480" w:lineRule="auto"/>
        <w:jc w:val="center"/>
        <w:rPr>
          <w:sz w:val="18"/>
          <w:szCs w:val="18"/>
        </w:rPr>
      </w:pP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g</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n1+n2</m:t>
            </m:r>
          </m:num>
          <m:den>
            <m:r>
              <w:rPr>
                <w:rFonts w:ascii="Cambria Math" w:hAnsi="Cambria Math"/>
                <w:sz w:val="18"/>
                <w:szCs w:val="18"/>
              </w:rPr>
              <m:t>n1*n2</m:t>
            </m:r>
          </m:den>
        </m:f>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g</m:t>
                </m:r>
              </m:e>
              <m:sup>
                <m:r>
                  <w:rPr>
                    <w:rFonts w:ascii="Cambria Math" w:hAnsi="Cambria Math"/>
                    <w:sz w:val="18"/>
                    <w:szCs w:val="18"/>
                  </w:rPr>
                  <m:t>2</m:t>
                </m:r>
              </m:sup>
            </m:sSup>
          </m:num>
          <m:den>
            <m:r>
              <w:rPr>
                <w:rFonts w:ascii="Cambria Math" w:hAnsi="Cambria Math"/>
                <w:sz w:val="18"/>
                <w:szCs w:val="18"/>
              </w:rPr>
              <m:t>2</m:t>
            </m:r>
            <m:d>
              <m:dPr>
                <m:ctrlPr>
                  <w:rPr>
                    <w:rFonts w:ascii="Cambria Math" w:hAnsi="Cambria Math"/>
                    <w:i/>
                    <w:sz w:val="18"/>
                    <w:szCs w:val="18"/>
                  </w:rPr>
                </m:ctrlPr>
              </m:dPr>
              <m:e>
                <m:r>
                  <w:rPr>
                    <w:rFonts w:ascii="Cambria Math" w:hAnsi="Cambria Math"/>
                    <w:sz w:val="18"/>
                    <w:szCs w:val="18"/>
                  </w:rPr>
                  <m:t>n1+n2</m:t>
                </m:r>
              </m:e>
            </m:d>
          </m:den>
        </m:f>
      </m:oMath>
      <w:r w:rsidR="00457D50" w:rsidRPr="002E2A7F">
        <w:rPr>
          <w:rFonts w:ascii="Cambria Math" w:hAnsi="Cambria Math"/>
          <w:i/>
          <w:sz w:val="18"/>
          <w:szCs w:val="18"/>
        </w:rPr>
        <w:t xml:space="preserve"> </w:t>
      </w:r>
    </w:p>
    <w:p w14:paraId="02C4CFE0" w14:textId="66771E90" w:rsidR="00A30AEA" w:rsidRPr="002E2A7F" w:rsidRDefault="00A30AEA" w:rsidP="0008439F">
      <w:pPr>
        <w:spacing w:before="120" w:after="120"/>
        <w:ind w:left="720"/>
        <w:rPr>
          <w:sz w:val="18"/>
          <w:szCs w:val="18"/>
        </w:rPr>
      </w:pPr>
      <w:r w:rsidRPr="002E2A7F">
        <w:rPr>
          <w:i/>
          <w:iCs/>
          <w:sz w:val="18"/>
          <w:szCs w:val="18"/>
        </w:rPr>
        <w:t xml:space="preserve">Note. </w:t>
      </w:r>
      <w:r w:rsidRPr="002E2A7F">
        <w:rPr>
          <w:sz w:val="18"/>
          <w:szCs w:val="18"/>
        </w:rPr>
        <w:t xml:space="preserve">n1 and n2 represent the number of observations in </w:t>
      </w:r>
      <w:r w:rsidR="001221D8" w:rsidRPr="002E2A7F">
        <w:rPr>
          <w:sz w:val="18"/>
          <w:szCs w:val="18"/>
        </w:rPr>
        <w:t>the NF1 and the control groups respectively</w:t>
      </w:r>
      <w:r w:rsidRPr="002E2A7F">
        <w:rPr>
          <w:sz w:val="18"/>
          <w:szCs w:val="18"/>
        </w:rPr>
        <w:t xml:space="preserve">; </w:t>
      </w:r>
      <w:r w:rsidRPr="002E2A7F">
        <w:rPr>
          <w:i/>
          <w:iCs/>
          <w:sz w:val="18"/>
          <w:szCs w:val="18"/>
        </w:rPr>
        <w:t>g</w:t>
      </w:r>
      <w:r w:rsidRPr="002E2A7F">
        <w:rPr>
          <w:sz w:val="18"/>
          <w:szCs w:val="18"/>
        </w:rPr>
        <w:t xml:space="preserve"> = </w:t>
      </w:r>
      <w:r w:rsidR="00EF59B2">
        <w:rPr>
          <w:sz w:val="18"/>
          <w:szCs w:val="18"/>
        </w:rPr>
        <w:t>Hedges’</w:t>
      </w:r>
      <w:r w:rsidRPr="002E2A7F">
        <w:rPr>
          <w:sz w:val="18"/>
          <w:szCs w:val="18"/>
        </w:rPr>
        <w:t xml:space="preserve"> g;</w:t>
      </w:r>
      <w:bookmarkStart w:id="15" w:name="_Hlk152057624"/>
      <w:r w:rsidRPr="002E2A7F">
        <w:rPr>
          <w:sz w:val="18"/>
          <w:szCs w:val="18"/>
        </w:rPr>
        <w:t xml:space="preserve"> </w:t>
      </w:r>
      <w:bookmarkEnd w:id="15"/>
      <w:r w:rsidRPr="002E2A7F">
        <w:rPr>
          <w:sz w:val="18"/>
          <w:szCs w:val="18"/>
        </w:rPr>
        <w:t>σ = variance of effect size.</w:t>
      </w:r>
    </w:p>
    <w:p w14:paraId="44876B32" w14:textId="7B5B4615" w:rsidR="00A30AEA" w:rsidRPr="002E2A7F" w:rsidRDefault="00B364FA" w:rsidP="0008439F">
      <w:pPr>
        <w:spacing w:before="120" w:after="120"/>
        <w:rPr>
          <w:sz w:val="18"/>
          <w:szCs w:val="18"/>
        </w:rPr>
      </w:pPr>
      <w:r w:rsidRPr="002E2A7F">
        <w:rPr>
          <w:sz w:val="18"/>
          <w:szCs w:val="18"/>
        </w:rPr>
        <w:t xml:space="preserve">Next, </w:t>
      </w:r>
      <w:r w:rsidR="00A30AEA" w:rsidRPr="002E2A7F">
        <w:rPr>
          <w:sz w:val="18"/>
          <w:szCs w:val="18"/>
        </w:rPr>
        <w:t xml:space="preserve">the overall effect size </w:t>
      </w:r>
      <w:r w:rsidRPr="002E2A7F">
        <w:rPr>
          <w:sz w:val="18"/>
          <w:szCs w:val="18"/>
        </w:rPr>
        <w:t xml:space="preserve">was calculated </w:t>
      </w:r>
      <w:r w:rsidR="00A30AEA" w:rsidRPr="002E2A7F">
        <w:rPr>
          <w:sz w:val="18"/>
          <w:szCs w:val="18"/>
        </w:rPr>
        <w:t>using the ‘</w:t>
      </w:r>
      <w:proofErr w:type="spellStart"/>
      <w:r w:rsidR="00A30AEA" w:rsidRPr="002E2A7F">
        <w:rPr>
          <w:sz w:val="18"/>
          <w:szCs w:val="18"/>
        </w:rPr>
        <w:t>robu</w:t>
      </w:r>
      <w:proofErr w:type="spellEnd"/>
      <w:r w:rsidR="00A30AEA" w:rsidRPr="002E2A7F">
        <w:rPr>
          <w:sz w:val="18"/>
          <w:szCs w:val="18"/>
        </w:rPr>
        <w:t>’ function from the ‘</w:t>
      </w:r>
      <w:proofErr w:type="spellStart"/>
      <w:r w:rsidR="00A30AEA" w:rsidRPr="002E2A7F">
        <w:rPr>
          <w:sz w:val="18"/>
          <w:szCs w:val="18"/>
        </w:rPr>
        <w:t>robumeta</w:t>
      </w:r>
      <w:proofErr w:type="spellEnd"/>
      <w:r w:rsidR="00A30AEA" w:rsidRPr="002E2A7F">
        <w:rPr>
          <w:sz w:val="18"/>
          <w:szCs w:val="18"/>
        </w:rPr>
        <w:t xml:space="preserve">’ package in R. </w:t>
      </w:r>
      <w:bookmarkStart w:id="16" w:name="_Hlk151555814"/>
      <w:r w:rsidR="00BC3316" w:rsidRPr="002E2A7F">
        <w:rPr>
          <w:sz w:val="18"/>
          <w:szCs w:val="18"/>
        </w:rPr>
        <w:t>S</w:t>
      </w:r>
      <w:r w:rsidR="00A30AEA" w:rsidRPr="002E2A7F">
        <w:rPr>
          <w:sz w:val="18"/>
          <w:szCs w:val="18"/>
        </w:rPr>
        <w:t>ample syntax is provided below:</w:t>
      </w:r>
    </w:p>
    <w:bookmarkEnd w:id="16"/>
    <w:p w14:paraId="1A283954" w14:textId="3DA83E3F" w:rsidR="00A30AEA" w:rsidRPr="002E2A7F" w:rsidRDefault="00A30AEA" w:rsidP="0008439F">
      <w:pPr>
        <w:spacing w:before="120" w:after="120"/>
        <w:ind w:firstLine="720"/>
        <w:rPr>
          <w:sz w:val="18"/>
          <w:szCs w:val="18"/>
        </w:rPr>
      </w:pPr>
      <w:proofErr w:type="spellStart"/>
      <w:r w:rsidRPr="002E2A7F">
        <w:rPr>
          <w:sz w:val="18"/>
          <w:szCs w:val="18"/>
        </w:rPr>
        <w:t>overall_</w:t>
      </w:r>
      <w:r w:rsidR="00F44048" w:rsidRPr="002E2A7F">
        <w:rPr>
          <w:sz w:val="18"/>
          <w:szCs w:val="18"/>
        </w:rPr>
        <w:t>ext</w:t>
      </w:r>
      <w:proofErr w:type="spellEnd"/>
      <w:r w:rsidRPr="002E2A7F">
        <w:rPr>
          <w:sz w:val="18"/>
          <w:szCs w:val="18"/>
        </w:rPr>
        <w:t xml:space="preserve"> = </w:t>
      </w:r>
      <w:bookmarkStart w:id="17" w:name="_Hlk151543303"/>
      <w:proofErr w:type="spellStart"/>
      <w:r w:rsidRPr="002E2A7F">
        <w:rPr>
          <w:sz w:val="18"/>
          <w:szCs w:val="18"/>
        </w:rPr>
        <w:t>robu</w:t>
      </w:r>
      <w:bookmarkEnd w:id="17"/>
      <w:proofErr w:type="spellEnd"/>
      <w:r w:rsidRPr="002E2A7F">
        <w:rPr>
          <w:sz w:val="18"/>
          <w:szCs w:val="18"/>
        </w:rPr>
        <w:t xml:space="preserve"> (formula = Hedge_g.es ~ 1, data = </w:t>
      </w:r>
      <w:proofErr w:type="spellStart"/>
      <w:r w:rsidRPr="002E2A7F">
        <w:rPr>
          <w:sz w:val="18"/>
          <w:szCs w:val="18"/>
        </w:rPr>
        <w:t>mydata</w:t>
      </w:r>
      <w:proofErr w:type="spellEnd"/>
      <w:r w:rsidRPr="002E2A7F">
        <w:rPr>
          <w:sz w:val="18"/>
          <w:szCs w:val="18"/>
        </w:rPr>
        <w:t>,</w:t>
      </w:r>
    </w:p>
    <w:p w14:paraId="142C0F07" w14:textId="77777777" w:rsidR="00A30AEA" w:rsidRPr="002E2A7F" w:rsidRDefault="00A30AEA" w:rsidP="0008439F">
      <w:pPr>
        <w:spacing w:before="120" w:after="120"/>
        <w:rPr>
          <w:sz w:val="18"/>
          <w:szCs w:val="18"/>
        </w:rPr>
      </w:pPr>
      <w:r w:rsidRPr="002E2A7F">
        <w:rPr>
          <w:sz w:val="18"/>
          <w:szCs w:val="18"/>
        </w:rPr>
        <w:t xml:space="preserve">                       </w:t>
      </w:r>
      <w:bookmarkStart w:id="18" w:name="_Hlk151543734"/>
      <w:proofErr w:type="spellStart"/>
      <w:r w:rsidRPr="002E2A7F">
        <w:rPr>
          <w:sz w:val="18"/>
          <w:szCs w:val="18"/>
        </w:rPr>
        <w:t>studynum</w:t>
      </w:r>
      <w:bookmarkEnd w:id="18"/>
      <w:proofErr w:type="spellEnd"/>
      <w:r w:rsidRPr="002E2A7F">
        <w:rPr>
          <w:sz w:val="18"/>
          <w:szCs w:val="18"/>
        </w:rPr>
        <w:t xml:space="preserve"> = </w:t>
      </w:r>
      <w:proofErr w:type="spellStart"/>
      <w:r w:rsidRPr="002E2A7F">
        <w:rPr>
          <w:sz w:val="18"/>
          <w:szCs w:val="18"/>
        </w:rPr>
        <w:t>StudyID</w:t>
      </w:r>
      <w:proofErr w:type="spellEnd"/>
      <w:r w:rsidRPr="002E2A7F">
        <w:rPr>
          <w:sz w:val="18"/>
          <w:szCs w:val="18"/>
        </w:rPr>
        <w:t xml:space="preserve">, </w:t>
      </w:r>
      <w:bookmarkStart w:id="19" w:name="_Hlk151543708"/>
      <w:proofErr w:type="spellStart"/>
      <w:proofErr w:type="gramStart"/>
      <w:r w:rsidRPr="002E2A7F">
        <w:rPr>
          <w:sz w:val="18"/>
          <w:szCs w:val="18"/>
        </w:rPr>
        <w:t>var.eff.size</w:t>
      </w:r>
      <w:bookmarkEnd w:id="19"/>
      <w:proofErr w:type="spellEnd"/>
      <w:proofErr w:type="gramEnd"/>
      <w:r w:rsidRPr="002E2A7F">
        <w:rPr>
          <w:sz w:val="18"/>
          <w:szCs w:val="18"/>
        </w:rPr>
        <w:t xml:space="preserve"> = </w:t>
      </w:r>
      <w:proofErr w:type="spellStart"/>
      <w:r w:rsidRPr="002E2A7F">
        <w:rPr>
          <w:sz w:val="18"/>
          <w:szCs w:val="18"/>
        </w:rPr>
        <w:t>Hedge_g.var</w:t>
      </w:r>
      <w:proofErr w:type="spellEnd"/>
      <w:r w:rsidRPr="002E2A7F">
        <w:rPr>
          <w:sz w:val="18"/>
          <w:szCs w:val="18"/>
        </w:rPr>
        <w:t>,</w:t>
      </w:r>
    </w:p>
    <w:p w14:paraId="79494C44" w14:textId="77777777" w:rsidR="00A30AEA" w:rsidRPr="002E2A7F" w:rsidRDefault="00A30AEA" w:rsidP="0008439F">
      <w:pPr>
        <w:spacing w:before="120" w:after="120"/>
        <w:rPr>
          <w:sz w:val="18"/>
          <w:szCs w:val="18"/>
        </w:rPr>
      </w:pPr>
      <w:r w:rsidRPr="002E2A7F">
        <w:rPr>
          <w:sz w:val="18"/>
          <w:szCs w:val="18"/>
        </w:rPr>
        <w:t xml:space="preserve">                       rho = .8, small = TRUE)</w:t>
      </w:r>
    </w:p>
    <w:p w14:paraId="0BFFCCE9" w14:textId="77777777" w:rsidR="00A30AEA" w:rsidRPr="002E2A7F" w:rsidRDefault="00A30AEA" w:rsidP="0008439F">
      <w:pPr>
        <w:spacing w:before="120" w:after="120"/>
        <w:ind w:left="720"/>
        <w:textAlignment w:val="baseline"/>
        <w:rPr>
          <w:sz w:val="18"/>
          <w:szCs w:val="18"/>
        </w:rPr>
      </w:pPr>
      <w:bookmarkStart w:id="20" w:name="_Hlk151544516"/>
      <w:r w:rsidRPr="002E2A7F">
        <w:rPr>
          <w:i/>
          <w:iCs/>
          <w:sz w:val="18"/>
          <w:szCs w:val="18"/>
        </w:rPr>
        <w:t>Note.</w:t>
      </w:r>
      <w:r w:rsidRPr="002E2A7F">
        <w:rPr>
          <w:sz w:val="18"/>
          <w:szCs w:val="18"/>
        </w:rPr>
        <w:t xml:space="preserve"> </w:t>
      </w:r>
      <w:proofErr w:type="spellStart"/>
      <w:r w:rsidRPr="002E2A7F">
        <w:rPr>
          <w:sz w:val="18"/>
          <w:szCs w:val="18"/>
        </w:rPr>
        <w:t>studynum</w:t>
      </w:r>
      <w:proofErr w:type="spellEnd"/>
      <w:r w:rsidRPr="002E2A7F">
        <w:rPr>
          <w:sz w:val="18"/>
          <w:szCs w:val="18"/>
        </w:rPr>
        <w:t xml:space="preserve"> = a numeric or factor variable that uniquely identifies each study, </w:t>
      </w:r>
      <w:proofErr w:type="spellStart"/>
      <w:proofErr w:type="gramStart"/>
      <w:r w:rsidRPr="002E2A7F">
        <w:rPr>
          <w:sz w:val="18"/>
          <w:szCs w:val="18"/>
        </w:rPr>
        <w:t>var.eff.size</w:t>
      </w:r>
      <w:proofErr w:type="spellEnd"/>
      <w:proofErr w:type="gramEnd"/>
      <w:r w:rsidRPr="002E2A7F">
        <w:rPr>
          <w:sz w:val="18"/>
          <w:szCs w:val="18"/>
        </w:rPr>
        <w:t xml:space="preserve"> = variance of effect size, rho = within-study effect-size correlation</w:t>
      </w:r>
      <w:bookmarkEnd w:id="20"/>
      <w:r w:rsidRPr="002E2A7F">
        <w:rPr>
          <w:sz w:val="18"/>
          <w:szCs w:val="18"/>
        </w:rPr>
        <w:t xml:space="preserve">. </w:t>
      </w:r>
      <w:bookmarkStart w:id="21" w:name="_Hlk151995966"/>
      <w:r w:rsidRPr="002E2A7F">
        <w:rPr>
          <w:sz w:val="18"/>
          <w:szCs w:val="18"/>
        </w:rPr>
        <w:t>The default value of rho is 0.8.</w:t>
      </w:r>
      <w:bookmarkEnd w:id="21"/>
    </w:p>
    <w:p w14:paraId="242F8831" w14:textId="305F27E8" w:rsidR="00B156D6" w:rsidRPr="002E2A7F" w:rsidRDefault="00B156D6" w:rsidP="0008439F">
      <w:pPr>
        <w:widowControl w:val="0"/>
        <w:jc w:val="both"/>
        <w:rPr>
          <w:rFonts w:eastAsia="等线"/>
          <w:kern w:val="2"/>
          <w:sz w:val="18"/>
          <w:szCs w:val="18"/>
          <w:lang w:eastAsia="zh-CN"/>
        </w:rPr>
      </w:pPr>
      <w:r w:rsidRPr="002E2A7F">
        <w:rPr>
          <w:rFonts w:eastAsia="等线"/>
          <w:kern w:val="2"/>
          <w:sz w:val="18"/>
          <w:szCs w:val="18"/>
          <w:lang w:eastAsia="zh-CN"/>
        </w:rPr>
        <w:t xml:space="preserve">In addition, we computed the average effect size of each study and then calculated the </w:t>
      </w:r>
      <w:bookmarkStart w:id="22" w:name="_Hlk153808765"/>
      <w:r w:rsidRPr="002E2A7F">
        <w:rPr>
          <w:rFonts w:eastAsia="等线"/>
          <w:kern w:val="2"/>
          <w:sz w:val="18"/>
          <w:szCs w:val="18"/>
          <w:lang w:eastAsia="zh-CN"/>
        </w:rPr>
        <w:t>overall effect size</w:t>
      </w:r>
      <w:bookmarkEnd w:id="22"/>
      <w:r w:rsidRPr="002E2A7F">
        <w:rPr>
          <w:rFonts w:eastAsia="等线"/>
          <w:kern w:val="2"/>
          <w:sz w:val="18"/>
          <w:szCs w:val="18"/>
          <w:lang w:eastAsia="zh-CN"/>
        </w:rPr>
        <w:t xml:space="preserve"> using METAFOR </w:t>
      </w:r>
      <w:bookmarkStart w:id="23" w:name="_Hlk153808626"/>
      <w:r w:rsidRPr="002E2A7F">
        <w:rPr>
          <w:rFonts w:eastAsia="等线"/>
          <w:kern w:val="2"/>
          <w:sz w:val="18"/>
          <w:szCs w:val="18"/>
          <w:lang w:eastAsia="zh-CN"/>
        </w:rPr>
        <w:t>package</w:t>
      </w:r>
      <w:bookmarkEnd w:id="23"/>
      <w:r w:rsidRPr="002E2A7F">
        <w:rPr>
          <w:rFonts w:eastAsia="等线"/>
          <w:kern w:val="2"/>
          <w:sz w:val="18"/>
          <w:szCs w:val="18"/>
          <w:lang w:eastAsia="zh-CN"/>
        </w:rPr>
        <w:t xml:space="preserve"> with random-effects model</w:t>
      </w:r>
      <w:r w:rsidR="001E11AD">
        <w:rPr>
          <w:rFonts w:eastAsia="等线" w:hint="eastAsia"/>
          <w:kern w:val="2"/>
          <w:sz w:val="18"/>
          <w:szCs w:val="18"/>
          <w:lang w:eastAsia="zh-CN"/>
        </w:rPr>
        <w:t xml:space="preserve"> </w:t>
      </w:r>
      <w:r w:rsidRPr="002E2A7F">
        <w:rPr>
          <w:rFonts w:eastAsia="等线"/>
          <w:kern w:val="2"/>
          <w:sz w:val="18"/>
          <w:szCs w:val="18"/>
          <w:lang w:eastAsia="zh-CN"/>
        </w:rPr>
        <w:fldChar w:fldCharType="begin">
          <w:fldData xml:space="preserve">PEVuZE5vdGU+PENpdGU+PEF1dGhvcj5WaWVjaHRiYXVlcjwvQXV0aG9yPjxZZWFyPjIwMTU8L1ll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</w:fldData>
        </w:fldChar>
      </w:r>
      <w:r w:rsidR="00775721">
        <w:rPr>
          <w:rFonts w:eastAsia="等线"/>
          <w:kern w:val="2"/>
          <w:sz w:val="18"/>
          <w:szCs w:val="18"/>
          <w:lang w:eastAsia="zh-CN"/>
        </w:rPr>
        <w:instrText xml:space="preserve"> ADDIN EN.CITE </w:instrText>
      </w:r>
      <w:r w:rsidR="00775721">
        <w:rPr>
          <w:rFonts w:eastAsia="等线"/>
          <w:kern w:val="2"/>
          <w:sz w:val="18"/>
          <w:szCs w:val="18"/>
          <w:lang w:eastAsia="zh-CN"/>
        </w:rPr>
        <w:fldChar w:fldCharType="begin">
          <w:fldData xml:space="preserve">PEVuZE5vdGU+PENpdGU+PEF1dGhvcj5WaWVjaHRiYXVlcjwvQXV0aG9yPjxZZWFyPjIwMTU8L1ll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</w:fldData>
        </w:fldChar>
      </w:r>
      <w:r w:rsidR="00775721">
        <w:rPr>
          <w:rFonts w:eastAsia="等线"/>
          <w:kern w:val="2"/>
          <w:sz w:val="18"/>
          <w:szCs w:val="18"/>
          <w:lang w:eastAsia="zh-CN"/>
        </w:rPr>
        <w:instrText xml:space="preserve"> ADDIN EN.CITE.DATA </w:instrText>
      </w:r>
      <w:r w:rsidR="00775721">
        <w:rPr>
          <w:rFonts w:eastAsia="等线"/>
          <w:kern w:val="2"/>
          <w:sz w:val="18"/>
          <w:szCs w:val="18"/>
          <w:lang w:eastAsia="zh-CN"/>
        </w:rPr>
      </w:r>
      <w:r w:rsidR="00775721">
        <w:rPr>
          <w:rFonts w:eastAsia="等线"/>
          <w:kern w:val="2"/>
          <w:sz w:val="18"/>
          <w:szCs w:val="18"/>
          <w:lang w:eastAsia="zh-CN"/>
        </w:rPr>
        <w:fldChar w:fldCharType="end"/>
      </w:r>
      <w:r w:rsidRPr="002E2A7F">
        <w:rPr>
          <w:rFonts w:eastAsia="等线"/>
          <w:kern w:val="2"/>
          <w:sz w:val="18"/>
          <w:szCs w:val="18"/>
          <w:lang w:eastAsia="zh-CN"/>
        </w:rPr>
      </w:r>
      <w:r w:rsidRPr="002E2A7F">
        <w:rPr>
          <w:rFonts w:eastAsia="等线"/>
          <w:kern w:val="2"/>
          <w:sz w:val="18"/>
          <w:szCs w:val="18"/>
          <w:lang w:eastAsia="zh-CN"/>
        </w:rPr>
        <w:fldChar w:fldCharType="separate"/>
      </w:r>
      <w:r w:rsidR="00775721">
        <w:rPr>
          <w:rFonts w:eastAsia="等线"/>
          <w:noProof/>
          <w:kern w:val="2"/>
          <w:sz w:val="18"/>
          <w:szCs w:val="18"/>
          <w:lang w:eastAsia="zh-CN"/>
        </w:rPr>
        <w:t>(Viechtbauer et al., 2015; Viechtbauer &amp; Viechtbauer, 2015)</w:t>
      </w:r>
      <w:r w:rsidRPr="002E2A7F">
        <w:rPr>
          <w:rFonts w:eastAsia="等线"/>
          <w:kern w:val="2"/>
          <w:sz w:val="18"/>
          <w:szCs w:val="18"/>
          <w:lang w:eastAsia="zh-CN"/>
        </w:rPr>
        <w:fldChar w:fldCharType="end"/>
      </w:r>
      <w:r w:rsidR="001E11AD">
        <w:rPr>
          <w:rFonts w:eastAsia="等线" w:hint="eastAsia"/>
          <w:kern w:val="2"/>
          <w:sz w:val="18"/>
          <w:szCs w:val="18"/>
          <w:lang w:eastAsia="zh-CN"/>
        </w:rPr>
        <w:t>.</w:t>
      </w:r>
      <w:r w:rsidRPr="002E2A7F">
        <w:rPr>
          <w:rFonts w:eastAsia="等线"/>
          <w:kern w:val="2"/>
          <w:sz w:val="18"/>
          <w:szCs w:val="18"/>
          <w:lang w:eastAsia="zh-CN"/>
        </w:rPr>
        <w:t xml:space="preserve"> This method computed the overall effect size using inverse variance weights, giving more weight to studies with larger sample sizes or greater precision.</w:t>
      </w:r>
    </w:p>
    <w:p w14:paraId="4E8877D9" w14:textId="77777777" w:rsidR="00B156D6" w:rsidRPr="002E2A7F" w:rsidRDefault="00B156D6" w:rsidP="0008439F">
      <w:pPr>
        <w:widowControl w:val="0"/>
        <w:jc w:val="center"/>
        <w:rPr>
          <w:rFonts w:eastAsia="等线"/>
          <w:kern w:val="2"/>
          <w:sz w:val="18"/>
          <w:szCs w:val="18"/>
          <w:lang w:eastAsia="zh-CN"/>
        </w:rPr>
      </w:pPr>
    </w:p>
    <w:p w14:paraId="646A9493" w14:textId="77777777" w:rsidR="00B156D6" w:rsidRPr="002E2A7F" w:rsidRDefault="00B156D6" w:rsidP="0008439F">
      <w:pPr>
        <w:widowControl w:val="0"/>
        <w:jc w:val="center"/>
        <w:rPr>
          <w:rFonts w:eastAsia="等线"/>
          <w:kern w:val="2"/>
          <w:sz w:val="18"/>
          <w:szCs w:val="18"/>
          <w:vertAlign w:val="subscript"/>
          <w:lang w:eastAsia="zh-CN"/>
        </w:rPr>
      </w:pPr>
      <w:r w:rsidRPr="002E2A7F">
        <w:rPr>
          <w:rFonts w:eastAsia="等线"/>
          <w:kern w:val="2"/>
          <w:sz w:val="18"/>
          <w:szCs w:val="18"/>
          <w:lang w:eastAsia="zh-CN"/>
        </w:rPr>
        <w:t>W</w:t>
      </w:r>
      <w:r w:rsidRPr="002E2A7F">
        <w:rPr>
          <w:rFonts w:eastAsia="等线"/>
          <w:kern w:val="2"/>
          <w:sz w:val="18"/>
          <w:szCs w:val="18"/>
          <w:vertAlign w:val="subscript"/>
          <w:lang w:eastAsia="zh-CN"/>
        </w:rPr>
        <w:t>i</w:t>
      </w:r>
      <w:r w:rsidRPr="002E2A7F">
        <w:rPr>
          <w:rFonts w:eastAsia="等线"/>
          <w:kern w:val="2"/>
          <w:sz w:val="18"/>
          <w:szCs w:val="18"/>
          <w:lang w:eastAsia="zh-CN"/>
        </w:rPr>
        <w:t xml:space="preserve"> = 1/</w:t>
      </w:r>
      <m:oMath>
        <m:sSub>
          <m:sSubPr>
            <m:ctrlPr>
              <w:rPr>
                <w:rFonts w:ascii="Cambria Math" w:eastAsia="等线" w:hAnsi="Cambria Math"/>
                <w:i/>
                <w:kern w:val="2"/>
                <w:sz w:val="18"/>
                <w:szCs w:val="18"/>
                <w:lang w:eastAsia="zh-CN"/>
              </w:rPr>
            </m:ctrlPr>
          </m:sSubPr>
          <m:e>
            <m:r>
              <w:rPr>
                <w:rFonts w:ascii="Cambria Math" w:eastAsia="等线" w:hAnsi="Cambria Math"/>
                <w:kern w:val="2"/>
                <w:sz w:val="18"/>
                <w:szCs w:val="18"/>
                <w:lang w:eastAsia="zh-CN"/>
              </w:rPr>
              <m:t>σ</m:t>
            </m:r>
          </m:e>
          <m:sub>
            <m:r>
              <w:rPr>
                <w:rFonts w:ascii="Cambria Math" w:eastAsia="等线" w:hAnsi="Cambria Math"/>
                <w:kern w:val="2"/>
                <w:sz w:val="18"/>
                <w:szCs w:val="18"/>
                <w:lang w:eastAsia="zh-CN"/>
              </w:rPr>
              <m:t>g</m:t>
            </m:r>
          </m:sub>
        </m:sSub>
      </m:oMath>
      <w:r w:rsidRPr="002E2A7F">
        <w:rPr>
          <w:rFonts w:eastAsia="等线"/>
          <w:kern w:val="2"/>
          <w:sz w:val="18"/>
          <w:szCs w:val="18"/>
          <w:vertAlign w:val="subscript"/>
          <w:lang w:eastAsia="zh-CN"/>
        </w:rPr>
        <w:t>i</w:t>
      </w:r>
    </w:p>
    <w:p w14:paraId="67D2B5F3" w14:textId="77777777" w:rsidR="00B156D6" w:rsidRPr="002E2A7F" w:rsidRDefault="00B156D6" w:rsidP="0008439F">
      <w:pPr>
        <w:widowControl w:val="0"/>
        <w:jc w:val="both"/>
        <w:rPr>
          <w:rFonts w:eastAsia="等线"/>
          <w:kern w:val="2"/>
          <w:sz w:val="18"/>
          <w:szCs w:val="18"/>
          <w:vertAlign w:val="subscript"/>
          <w:lang w:eastAsia="zh-CN"/>
        </w:rPr>
      </w:pPr>
    </w:p>
    <w:p w14:paraId="199B105C" w14:textId="0AE9803E" w:rsidR="00B156D6" w:rsidRPr="002E2A7F" w:rsidRDefault="00B156D6" w:rsidP="0008439F">
      <w:pPr>
        <w:spacing w:before="120" w:after="120"/>
        <w:textAlignment w:val="baseline"/>
        <w:rPr>
          <w:rFonts w:eastAsia="等线"/>
          <w:kern w:val="2"/>
          <w:sz w:val="18"/>
          <w:szCs w:val="18"/>
          <w:lang w:eastAsia="zh-CN"/>
        </w:rPr>
      </w:pPr>
      <w:r w:rsidRPr="002E2A7F">
        <w:rPr>
          <w:rFonts w:eastAsia="等线"/>
          <w:i/>
          <w:iCs/>
          <w:kern w:val="2"/>
          <w:sz w:val="18"/>
          <w:szCs w:val="18"/>
          <w:lang w:eastAsia="zh-CN"/>
        </w:rPr>
        <w:t xml:space="preserve">Note. </w:t>
      </w:r>
      <w:r w:rsidRPr="002E2A7F">
        <w:rPr>
          <w:rFonts w:eastAsia="等线"/>
          <w:kern w:val="2"/>
          <w:sz w:val="18"/>
          <w:szCs w:val="18"/>
          <w:lang w:eastAsia="zh-CN"/>
        </w:rPr>
        <w:t>W</w:t>
      </w:r>
      <w:r w:rsidRPr="002E2A7F">
        <w:rPr>
          <w:rFonts w:eastAsia="等线"/>
          <w:kern w:val="2"/>
          <w:sz w:val="18"/>
          <w:szCs w:val="18"/>
          <w:vertAlign w:val="subscript"/>
          <w:lang w:eastAsia="zh-CN"/>
        </w:rPr>
        <w:t>i</w:t>
      </w:r>
      <w:r w:rsidRPr="002E2A7F">
        <w:rPr>
          <w:rFonts w:eastAsia="等线"/>
          <w:kern w:val="2"/>
          <w:sz w:val="18"/>
          <w:szCs w:val="18"/>
          <w:lang w:eastAsia="zh-CN"/>
        </w:rPr>
        <w:t xml:space="preserve"> = the weight for study </w:t>
      </w:r>
      <w:r w:rsidR="00A23619" w:rsidRPr="009C145C">
        <w:rPr>
          <w:rFonts w:eastAsia="等线" w:cs="Arial"/>
          <w:kern w:val="2"/>
          <w:sz w:val="18"/>
          <w:szCs w:val="18"/>
          <w:lang w:eastAsia="zh-CN"/>
        </w:rPr>
        <w:t>I</w:t>
      </w:r>
      <w:r w:rsidRPr="009C145C">
        <w:rPr>
          <w:rFonts w:eastAsia="等线" w:cs="Arial" w:hint="eastAsia"/>
          <w:kern w:val="2"/>
          <w:sz w:val="18"/>
          <w:szCs w:val="18"/>
          <w:lang w:eastAsia="zh-CN"/>
        </w:rPr>
        <w:t xml:space="preserve">, </w:t>
      </w:r>
      <m:oMath>
        <m:r>
          <w:rPr>
            <w:rFonts w:ascii="Cambria Math" w:eastAsia="等线" w:hAnsi="Cambria Math"/>
            <w:kern w:val="2"/>
            <w:sz w:val="18"/>
            <w:szCs w:val="18"/>
            <w:lang w:eastAsia="zh-CN"/>
          </w:rPr>
          <m:t>I</m:t>
        </m:r>
      </m:oMath>
      <w:r w:rsidRPr="009C145C">
        <w:rPr>
          <w:rFonts w:eastAsia="等线" w:cs="Arial" w:hint="eastAsia"/>
          <w:kern w:val="2"/>
          <w:sz w:val="18"/>
          <w:szCs w:val="18"/>
          <w:vertAlign w:val="subscript"/>
          <w:lang w:eastAsia="zh-CN"/>
        </w:rPr>
        <w:t>i</w:t>
      </w:r>
      <w:r w:rsidRPr="002E2A7F">
        <w:rPr>
          <w:rFonts w:eastAsia="等线"/>
          <w:kern w:val="2"/>
          <w:sz w:val="18"/>
          <w:szCs w:val="18"/>
          <w:vertAlign w:val="subscript"/>
          <w:lang w:eastAsia="zh-CN"/>
        </w:rPr>
        <w:t xml:space="preserve"> </w:t>
      </w:r>
      <w:r w:rsidRPr="002E2A7F">
        <w:rPr>
          <w:rFonts w:eastAsia="等线"/>
          <w:kern w:val="2"/>
          <w:sz w:val="18"/>
          <w:szCs w:val="18"/>
          <w:lang w:eastAsia="zh-CN"/>
        </w:rPr>
        <w:t xml:space="preserve">= the variance of the effect size estimate in study </w:t>
      </w:r>
      <w:proofErr w:type="spellStart"/>
      <w:r w:rsidRPr="002E2A7F">
        <w:rPr>
          <w:rFonts w:eastAsia="等线"/>
          <w:kern w:val="2"/>
          <w:sz w:val="18"/>
          <w:szCs w:val="18"/>
          <w:lang w:eastAsia="zh-CN"/>
        </w:rPr>
        <w:t>i</w:t>
      </w:r>
      <w:proofErr w:type="spellEnd"/>
      <w:r w:rsidRPr="002E2A7F">
        <w:rPr>
          <w:rFonts w:eastAsia="等线"/>
          <w:kern w:val="2"/>
          <w:sz w:val="18"/>
          <w:szCs w:val="18"/>
          <w:lang w:eastAsia="zh-CN"/>
        </w:rPr>
        <w:t xml:space="preserve">. </w:t>
      </w:r>
    </w:p>
    <w:p w14:paraId="6CCF4E2B" w14:textId="77777777" w:rsidR="00B156D6" w:rsidRPr="002E2A7F" w:rsidRDefault="00B156D6" w:rsidP="0008439F">
      <w:pPr>
        <w:spacing w:before="120" w:after="120"/>
        <w:textAlignment w:val="baseline"/>
        <w:rPr>
          <w:rFonts w:eastAsia="等线"/>
          <w:kern w:val="2"/>
          <w:sz w:val="18"/>
          <w:szCs w:val="18"/>
          <w:lang w:eastAsia="zh-CN"/>
        </w:rPr>
      </w:pPr>
      <w:r w:rsidRPr="002E2A7F">
        <w:rPr>
          <w:rFonts w:eastAsia="等线"/>
          <w:kern w:val="2"/>
          <w:sz w:val="18"/>
          <w:szCs w:val="18"/>
          <w:lang w:eastAsia="zh-CN"/>
        </w:rPr>
        <w:t>A sample syntax is provided below:</w:t>
      </w:r>
    </w:p>
    <w:p w14:paraId="67F6C307" w14:textId="486DE9C2" w:rsidR="00B156D6" w:rsidRPr="002E2A7F" w:rsidRDefault="00B156D6" w:rsidP="002E2A7F">
      <w:pPr>
        <w:spacing w:before="120" w:after="120"/>
        <w:ind w:firstLine="720"/>
        <w:textAlignment w:val="baseline"/>
        <w:rPr>
          <w:rFonts w:eastAsia="宋体"/>
          <w:color w:val="000000"/>
          <w:sz w:val="18"/>
          <w:szCs w:val="18"/>
          <w:lang w:eastAsia="zh-CN"/>
        </w:rPr>
      </w:pPr>
      <w:proofErr w:type="spellStart"/>
      <w:r w:rsidRPr="002E2A7F">
        <w:rPr>
          <w:rFonts w:eastAsia="宋体"/>
          <w:color w:val="000000"/>
          <w:sz w:val="18"/>
          <w:szCs w:val="18"/>
          <w:lang w:eastAsia="zh-CN"/>
        </w:rPr>
        <w:t>rma_model</w:t>
      </w:r>
      <w:proofErr w:type="spellEnd"/>
      <w:r w:rsidRPr="002E2A7F">
        <w:rPr>
          <w:rFonts w:eastAsia="宋体"/>
          <w:color w:val="000000"/>
          <w:sz w:val="18"/>
          <w:szCs w:val="18"/>
          <w:lang w:eastAsia="zh-CN"/>
        </w:rPr>
        <w:t xml:space="preserve"> &lt;- </w:t>
      </w:r>
      <w:proofErr w:type="spellStart"/>
      <w:r w:rsidRPr="002E2A7F">
        <w:rPr>
          <w:rFonts w:eastAsia="宋体"/>
          <w:color w:val="000000"/>
          <w:sz w:val="18"/>
          <w:szCs w:val="18"/>
          <w:lang w:eastAsia="zh-CN"/>
        </w:rPr>
        <w:t>rma</w:t>
      </w:r>
      <w:proofErr w:type="spellEnd"/>
      <w:r w:rsidRPr="002E2A7F">
        <w:rPr>
          <w:rFonts w:eastAsia="宋体"/>
          <w:color w:val="000000"/>
          <w:sz w:val="18"/>
          <w:szCs w:val="18"/>
          <w:lang w:eastAsia="zh-CN"/>
        </w:rPr>
        <w:t xml:space="preserve"> (measure</w:t>
      </w:r>
      <w:r w:rsidR="00041CB0" w:rsidRPr="002E2A7F">
        <w:rPr>
          <w:rFonts w:eastAsia="宋体"/>
          <w:color w:val="000000"/>
          <w:sz w:val="18"/>
          <w:szCs w:val="18"/>
          <w:lang w:eastAsia="zh-CN"/>
        </w:rPr>
        <w:t xml:space="preserve"> </w:t>
      </w:r>
      <w:r w:rsidR="00574452" w:rsidRPr="002E2A7F">
        <w:rPr>
          <w:rFonts w:eastAsia="宋体"/>
          <w:color w:val="000000"/>
          <w:sz w:val="18"/>
          <w:szCs w:val="18"/>
          <w:lang w:eastAsia="zh-CN"/>
        </w:rPr>
        <w:t>= “SMD”</w:t>
      </w:r>
      <w:r w:rsidRPr="002E2A7F">
        <w:rPr>
          <w:rFonts w:eastAsia="宋体"/>
          <w:color w:val="000000"/>
          <w:sz w:val="18"/>
          <w:szCs w:val="18"/>
          <w:lang w:eastAsia="zh-CN"/>
        </w:rPr>
        <w:t>,</w:t>
      </w:r>
    </w:p>
    <w:p w14:paraId="00A4C3AE" w14:textId="77777777" w:rsidR="00B156D6" w:rsidRPr="002E2A7F" w:rsidRDefault="00B156D6" w:rsidP="0008439F">
      <w:pPr>
        <w:spacing w:before="120" w:after="120"/>
        <w:textAlignment w:val="baseline"/>
        <w:rPr>
          <w:rFonts w:eastAsia="宋体"/>
          <w:color w:val="000000"/>
          <w:sz w:val="18"/>
          <w:szCs w:val="18"/>
          <w:lang w:eastAsia="zh-CN"/>
        </w:rPr>
      </w:pPr>
      <w:r w:rsidRPr="002E2A7F">
        <w:rPr>
          <w:rFonts w:eastAsia="宋体"/>
          <w:color w:val="000000"/>
          <w:sz w:val="18"/>
          <w:szCs w:val="18"/>
          <w:lang w:eastAsia="zh-CN"/>
        </w:rPr>
        <w:t xml:space="preserve">                      Hedge_g.es,</w:t>
      </w:r>
    </w:p>
    <w:p w14:paraId="4BF39F69" w14:textId="77777777" w:rsidR="00B156D6" w:rsidRPr="002E2A7F" w:rsidRDefault="00B156D6" w:rsidP="0008439F">
      <w:pPr>
        <w:spacing w:before="120" w:after="120"/>
        <w:textAlignment w:val="baseline"/>
        <w:rPr>
          <w:rFonts w:eastAsia="宋体"/>
          <w:color w:val="000000"/>
          <w:sz w:val="18"/>
          <w:szCs w:val="18"/>
          <w:lang w:eastAsia="zh-CN"/>
        </w:rPr>
      </w:pPr>
      <w:r w:rsidRPr="002E2A7F">
        <w:rPr>
          <w:rFonts w:eastAsia="宋体"/>
          <w:color w:val="000000"/>
          <w:sz w:val="18"/>
          <w:szCs w:val="18"/>
          <w:lang w:eastAsia="zh-CN"/>
        </w:rPr>
        <w:t xml:space="preserve">                      </w:t>
      </w:r>
      <w:proofErr w:type="spellStart"/>
      <w:r w:rsidRPr="002E2A7F">
        <w:rPr>
          <w:rFonts w:eastAsia="宋体"/>
          <w:color w:val="000000"/>
          <w:sz w:val="18"/>
          <w:szCs w:val="18"/>
          <w:lang w:eastAsia="zh-CN"/>
        </w:rPr>
        <w:t>Hedge_g.var</w:t>
      </w:r>
      <w:proofErr w:type="spellEnd"/>
      <w:r w:rsidRPr="002E2A7F">
        <w:rPr>
          <w:rFonts w:eastAsia="宋体"/>
          <w:color w:val="000000"/>
          <w:sz w:val="18"/>
          <w:szCs w:val="18"/>
          <w:lang w:eastAsia="zh-CN"/>
        </w:rPr>
        <w:t>,</w:t>
      </w:r>
    </w:p>
    <w:p w14:paraId="5C3757A2" w14:textId="77777777" w:rsidR="00B156D6" w:rsidRPr="002E2A7F" w:rsidRDefault="00B156D6" w:rsidP="0008439F">
      <w:pPr>
        <w:spacing w:before="120" w:after="120"/>
        <w:textAlignment w:val="baseline"/>
        <w:rPr>
          <w:rFonts w:eastAsia="宋体"/>
          <w:color w:val="000000"/>
          <w:sz w:val="18"/>
          <w:szCs w:val="18"/>
          <w:lang w:eastAsia="zh-CN"/>
        </w:rPr>
      </w:pPr>
      <w:r w:rsidRPr="002E2A7F">
        <w:rPr>
          <w:rFonts w:eastAsia="宋体"/>
          <w:color w:val="000000"/>
          <w:sz w:val="18"/>
          <w:szCs w:val="18"/>
          <w:lang w:eastAsia="zh-CN"/>
        </w:rPr>
        <w:t xml:space="preserve">                      data = </w:t>
      </w:r>
      <w:proofErr w:type="spellStart"/>
      <w:r w:rsidRPr="002E2A7F">
        <w:rPr>
          <w:rFonts w:eastAsia="宋体"/>
          <w:color w:val="000000"/>
          <w:sz w:val="18"/>
          <w:szCs w:val="18"/>
          <w:lang w:eastAsia="zh-CN"/>
        </w:rPr>
        <w:t>mydata</w:t>
      </w:r>
      <w:proofErr w:type="spellEnd"/>
      <w:r w:rsidRPr="002E2A7F">
        <w:rPr>
          <w:rFonts w:eastAsia="宋体"/>
          <w:color w:val="000000"/>
          <w:sz w:val="18"/>
          <w:szCs w:val="18"/>
          <w:lang w:eastAsia="zh-CN"/>
        </w:rPr>
        <w:t>)</w:t>
      </w:r>
    </w:p>
    <w:p w14:paraId="5229DB03" w14:textId="77777777" w:rsidR="00B156D6" w:rsidRPr="002E2A7F" w:rsidRDefault="00B156D6" w:rsidP="002E2A7F">
      <w:pPr>
        <w:spacing w:before="120" w:after="120"/>
        <w:ind w:firstLine="720"/>
        <w:textAlignment w:val="baseline"/>
        <w:rPr>
          <w:rFonts w:eastAsia="宋体"/>
          <w:color w:val="000000"/>
          <w:sz w:val="18"/>
          <w:szCs w:val="18"/>
          <w:lang w:eastAsia="zh-CN"/>
        </w:rPr>
      </w:pPr>
      <w:proofErr w:type="spellStart"/>
      <w:r w:rsidRPr="002E2A7F">
        <w:rPr>
          <w:rFonts w:eastAsia="宋体"/>
          <w:color w:val="000000"/>
          <w:sz w:val="18"/>
          <w:szCs w:val="18"/>
          <w:lang w:eastAsia="zh-CN"/>
        </w:rPr>
        <w:t>rma_model</w:t>
      </w:r>
      <w:proofErr w:type="spellEnd"/>
    </w:p>
    <w:p w14:paraId="2AC3D0EB" w14:textId="77777777" w:rsidR="00B156D6" w:rsidRPr="002E2A7F" w:rsidRDefault="00B156D6" w:rsidP="002E2A7F">
      <w:pPr>
        <w:spacing w:before="120" w:after="120"/>
        <w:ind w:firstLine="720"/>
        <w:textAlignment w:val="baseline"/>
        <w:rPr>
          <w:rFonts w:eastAsia="宋体"/>
          <w:color w:val="000000"/>
          <w:sz w:val="18"/>
          <w:szCs w:val="18"/>
          <w:lang w:eastAsia="zh-CN"/>
        </w:rPr>
      </w:pPr>
      <w:r w:rsidRPr="002E2A7F">
        <w:rPr>
          <w:rFonts w:eastAsia="宋体"/>
          <w:color w:val="000000"/>
          <w:sz w:val="18"/>
          <w:szCs w:val="18"/>
          <w:lang w:eastAsia="zh-CN"/>
        </w:rPr>
        <w:t>summary (</w:t>
      </w:r>
      <w:proofErr w:type="spellStart"/>
      <w:r w:rsidRPr="002E2A7F">
        <w:rPr>
          <w:rFonts w:eastAsia="宋体"/>
          <w:color w:val="000000"/>
          <w:sz w:val="18"/>
          <w:szCs w:val="18"/>
          <w:lang w:eastAsia="zh-CN"/>
        </w:rPr>
        <w:t>rma_model</w:t>
      </w:r>
      <w:proofErr w:type="spellEnd"/>
      <w:r w:rsidRPr="002E2A7F">
        <w:rPr>
          <w:rFonts w:eastAsia="宋体"/>
          <w:color w:val="000000"/>
          <w:sz w:val="18"/>
          <w:szCs w:val="18"/>
          <w:lang w:eastAsia="zh-CN"/>
        </w:rPr>
        <w:t>)</w:t>
      </w:r>
    </w:p>
    <w:p w14:paraId="35327E25" w14:textId="77777777" w:rsidR="00B156D6" w:rsidRPr="002E2A7F" w:rsidRDefault="00B156D6" w:rsidP="002E2A7F">
      <w:pPr>
        <w:spacing w:before="120" w:after="120"/>
        <w:ind w:firstLine="720"/>
        <w:textAlignment w:val="baseline"/>
        <w:rPr>
          <w:rFonts w:eastAsia="等线"/>
          <w:kern w:val="2"/>
          <w:sz w:val="18"/>
          <w:szCs w:val="18"/>
          <w:lang w:eastAsia="zh-CN"/>
        </w:rPr>
      </w:pPr>
      <w:r w:rsidRPr="002E2A7F">
        <w:rPr>
          <w:rFonts w:eastAsia="等线"/>
          <w:i/>
          <w:iCs/>
          <w:kern w:val="2"/>
          <w:sz w:val="18"/>
          <w:szCs w:val="18"/>
          <w:lang w:eastAsia="zh-CN"/>
        </w:rPr>
        <w:t>Note.</w:t>
      </w:r>
      <w:r w:rsidRPr="002E2A7F">
        <w:rPr>
          <w:rFonts w:eastAsia="等线"/>
          <w:kern w:val="2"/>
          <w:sz w:val="18"/>
          <w:szCs w:val="18"/>
          <w:lang w:eastAsia="zh-CN"/>
        </w:rPr>
        <w:t xml:space="preserve"> </w:t>
      </w:r>
      <w:proofErr w:type="spellStart"/>
      <w:r w:rsidRPr="002E2A7F">
        <w:rPr>
          <w:rFonts w:eastAsia="等线"/>
          <w:kern w:val="2"/>
          <w:sz w:val="18"/>
          <w:szCs w:val="18"/>
          <w:lang w:eastAsia="zh-CN"/>
        </w:rPr>
        <w:t>Hedge_g.var</w:t>
      </w:r>
      <w:proofErr w:type="spellEnd"/>
      <w:r w:rsidRPr="002E2A7F">
        <w:rPr>
          <w:rFonts w:eastAsia="等线"/>
          <w:kern w:val="2"/>
          <w:sz w:val="18"/>
          <w:szCs w:val="18"/>
          <w:lang w:eastAsia="zh-CN"/>
        </w:rPr>
        <w:t xml:space="preserve"> = effect size of each study, </w:t>
      </w:r>
      <w:proofErr w:type="spellStart"/>
      <w:r w:rsidRPr="002E2A7F">
        <w:rPr>
          <w:rFonts w:eastAsia="等线"/>
          <w:kern w:val="2"/>
          <w:sz w:val="18"/>
          <w:szCs w:val="18"/>
          <w:lang w:eastAsia="zh-CN"/>
        </w:rPr>
        <w:t>Hedge_g.var</w:t>
      </w:r>
      <w:proofErr w:type="spellEnd"/>
      <w:r w:rsidRPr="002E2A7F">
        <w:rPr>
          <w:rFonts w:eastAsia="等线"/>
          <w:kern w:val="2"/>
          <w:sz w:val="18"/>
          <w:szCs w:val="18"/>
          <w:lang w:eastAsia="zh-CN"/>
        </w:rPr>
        <w:t xml:space="preserve"> = variance of effect size.</w:t>
      </w:r>
    </w:p>
    <w:p w14:paraId="6D1E22D0" w14:textId="65D19B9F" w:rsidR="00B156D6" w:rsidRPr="002E2A7F" w:rsidRDefault="00B156D6" w:rsidP="0008439F">
      <w:pPr>
        <w:spacing w:before="120" w:after="120"/>
        <w:textAlignment w:val="baseline"/>
        <w:rPr>
          <w:rFonts w:eastAsia="等线"/>
          <w:kern w:val="2"/>
          <w:sz w:val="18"/>
          <w:szCs w:val="18"/>
          <w:lang w:eastAsia="zh-CN"/>
        </w:rPr>
      </w:pPr>
      <w:r w:rsidRPr="002E2A7F">
        <w:rPr>
          <w:rFonts w:eastAsia="等线"/>
          <w:kern w:val="2"/>
          <w:sz w:val="18"/>
          <w:szCs w:val="18"/>
          <w:lang w:eastAsia="zh-CN"/>
        </w:rPr>
        <w:t>To visually display the effect size for each study and its corresponding confidence interval, along with the overall effect size, we generated forest plots using the FORESTPLOT package</w:t>
      </w:r>
      <w:r w:rsidR="001E11AD">
        <w:rPr>
          <w:rFonts w:eastAsia="等线" w:hint="eastAsia"/>
          <w:kern w:val="2"/>
          <w:sz w:val="18"/>
          <w:szCs w:val="18"/>
          <w:lang w:eastAsia="zh-CN"/>
        </w:rPr>
        <w:t xml:space="preserve"> </w:t>
      </w:r>
      <w:r w:rsidRPr="002E2A7F">
        <w:rPr>
          <w:rFonts w:eastAsia="等线"/>
          <w:kern w:val="2"/>
          <w:sz w:val="18"/>
          <w:szCs w:val="18"/>
          <w:lang w:eastAsia="zh-CN"/>
        </w:rPr>
        <w:fldChar w:fldCharType="begin"/>
      </w:r>
      <w:r w:rsidR="00775721">
        <w:rPr>
          <w:rFonts w:eastAsia="等线"/>
          <w:kern w:val="2"/>
          <w:sz w:val="18"/>
          <w:szCs w:val="18"/>
          <w:lang w:eastAsia="zh-CN"/>
        </w:rPr>
        <w:instrText xml:space="preserve"> ADDIN EN.CITE &lt;EndNote&gt;&lt;Cite&gt;&lt;Author&gt;Gordon&lt;/Author&gt;&lt;Year&gt;2019&lt;/Year&gt;&lt;RecNum&gt;1864&lt;/RecNum&gt;&lt;DisplayText&gt;(Gordon et al., 2019)&lt;/DisplayText&gt;&lt;record&gt;&lt;rec-number&gt;1864&lt;/rec-number&gt;&lt;foreign-keys&gt;&lt;key app="EN" db-id="szz2tvda3tatfkef0pavv9a35p2dwparr9aa" timestamp="1703012954" guid="71c4759e-3c6e-45e9-834f-9d19fe26bb66"&gt;1864&lt;/key&gt;&lt;/foreign-keys&gt;&lt;ref-type name="Web Page"&gt;12&lt;/ref-type&gt;&lt;contributors&gt;&lt;authors&gt;&lt;author&gt;Gordon, Max&lt;/author&gt;&lt;author&gt;Lumley, Thomas&lt;/author&gt;&lt;author&gt;Gordon, Maintainer Max&lt;/author&gt;&lt;/authors&gt;&lt;/contributors&gt;&lt;titles&gt;&lt;title&gt;Package ‘forestplot’&lt;/title&gt;&lt;secondary-title&gt;Advanced forest plot using ‘grid’graphics&lt;/secondary-title&gt;&lt;/titles&gt;&lt;dates&gt;&lt;year&gt;2019&lt;/year&gt;&lt;/dates&gt;&lt;pub-location&gt;Vienna&lt;/pub-location&gt;&lt;publisher&gt;The Comprehensive R Archive Network&lt;/publisher&gt;&lt;urls&gt;&lt;related-urls&gt;&lt;url&gt;https://www.rdocumentation.org/packages/forestplot/versions/3.1.3&lt;/url&gt;&lt;/related-urls&gt;&lt;/urls&gt;&lt;/record&gt;&lt;/Cite&gt;&lt;/EndNote&gt;</w:instrText>
      </w:r>
      <w:r w:rsidRPr="002E2A7F">
        <w:rPr>
          <w:rFonts w:eastAsia="等线"/>
          <w:kern w:val="2"/>
          <w:sz w:val="18"/>
          <w:szCs w:val="18"/>
          <w:lang w:eastAsia="zh-CN"/>
        </w:rPr>
        <w:fldChar w:fldCharType="separate"/>
      </w:r>
      <w:r w:rsidR="00775721">
        <w:rPr>
          <w:rFonts w:eastAsia="等线"/>
          <w:noProof/>
          <w:kern w:val="2"/>
          <w:sz w:val="18"/>
          <w:szCs w:val="18"/>
          <w:lang w:eastAsia="zh-CN"/>
        </w:rPr>
        <w:t>(Gordon et al., 2019)</w:t>
      </w:r>
      <w:r w:rsidRPr="002E2A7F">
        <w:rPr>
          <w:rFonts w:eastAsia="等线"/>
          <w:kern w:val="2"/>
          <w:sz w:val="18"/>
          <w:szCs w:val="18"/>
          <w:lang w:eastAsia="zh-CN"/>
        </w:rPr>
        <w:fldChar w:fldCharType="end"/>
      </w:r>
      <w:r w:rsidR="001E11AD">
        <w:rPr>
          <w:rFonts w:eastAsia="等线" w:hint="eastAsia"/>
          <w:kern w:val="2"/>
          <w:sz w:val="18"/>
          <w:szCs w:val="18"/>
          <w:lang w:eastAsia="zh-CN"/>
        </w:rPr>
        <w:t>.</w:t>
      </w:r>
      <w:r w:rsidRPr="002E2A7F">
        <w:rPr>
          <w:rFonts w:eastAsia="等线"/>
          <w:kern w:val="2"/>
          <w:sz w:val="18"/>
          <w:szCs w:val="18"/>
          <w:lang w:eastAsia="zh-CN"/>
        </w:rPr>
        <w:t xml:space="preserve"> </w:t>
      </w:r>
    </w:p>
    <w:p w14:paraId="382A6971" w14:textId="77777777" w:rsidR="00B156D6" w:rsidRPr="002E2A7F" w:rsidRDefault="00B156D6" w:rsidP="0008439F">
      <w:pPr>
        <w:spacing w:before="120" w:after="120"/>
        <w:textAlignment w:val="baseline"/>
        <w:rPr>
          <w:rFonts w:eastAsia="等线"/>
          <w:kern w:val="2"/>
          <w:sz w:val="18"/>
          <w:szCs w:val="18"/>
          <w:lang w:eastAsia="zh-CN"/>
        </w:rPr>
      </w:pPr>
      <w:r w:rsidRPr="002E2A7F">
        <w:rPr>
          <w:rFonts w:eastAsia="等线"/>
          <w:kern w:val="2"/>
          <w:sz w:val="18"/>
          <w:szCs w:val="18"/>
          <w:lang w:eastAsia="zh-CN"/>
        </w:rPr>
        <w:t>A sample syntax is provided below:</w:t>
      </w:r>
    </w:p>
    <w:p w14:paraId="4E1BF2D6" w14:textId="77777777" w:rsidR="00B156D6" w:rsidRPr="002E2A7F" w:rsidRDefault="00B156D6" w:rsidP="002E2A7F">
      <w:pPr>
        <w:widowControl w:val="0"/>
        <w:ind w:firstLine="720"/>
        <w:jc w:val="both"/>
        <w:rPr>
          <w:rFonts w:eastAsia="等线"/>
          <w:kern w:val="2"/>
          <w:sz w:val="18"/>
          <w:szCs w:val="18"/>
          <w:lang w:eastAsia="zh-CN"/>
        </w:rPr>
      </w:pPr>
      <w:proofErr w:type="spellStart"/>
      <w:proofErr w:type="gramStart"/>
      <w:r w:rsidRPr="002E2A7F">
        <w:rPr>
          <w:rFonts w:eastAsia="等线"/>
          <w:kern w:val="2"/>
          <w:sz w:val="18"/>
          <w:szCs w:val="18"/>
          <w:lang w:eastAsia="zh-CN"/>
        </w:rPr>
        <w:t>forestplot</w:t>
      </w:r>
      <w:proofErr w:type="spellEnd"/>
      <w:r w:rsidRPr="002E2A7F">
        <w:rPr>
          <w:rFonts w:eastAsia="等线"/>
          <w:kern w:val="2"/>
          <w:sz w:val="18"/>
          <w:szCs w:val="18"/>
          <w:lang w:eastAsia="zh-CN"/>
        </w:rPr>
        <w:t>(</w:t>
      </w:r>
      <w:proofErr w:type="spellStart"/>
      <w:proofErr w:type="gramEnd"/>
      <w:r w:rsidRPr="002E2A7F">
        <w:rPr>
          <w:rFonts w:eastAsia="等线"/>
          <w:kern w:val="2"/>
          <w:sz w:val="18"/>
          <w:szCs w:val="18"/>
          <w:lang w:eastAsia="zh-CN"/>
        </w:rPr>
        <w:t>labeltext</w:t>
      </w:r>
      <w:proofErr w:type="spellEnd"/>
      <w:r w:rsidRPr="002E2A7F">
        <w:rPr>
          <w:rFonts w:eastAsia="等线"/>
          <w:kern w:val="2"/>
          <w:sz w:val="18"/>
          <w:szCs w:val="18"/>
          <w:lang w:eastAsia="zh-CN"/>
        </w:rPr>
        <w:t xml:space="preserve"> = </w:t>
      </w:r>
      <w:proofErr w:type="spellStart"/>
      <w:r w:rsidRPr="002E2A7F">
        <w:rPr>
          <w:rFonts w:eastAsia="等线"/>
          <w:kern w:val="2"/>
          <w:sz w:val="18"/>
          <w:szCs w:val="18"/>
          <w:lang w:eastAsia="zh-CN"/>
        </w:rPr>
        <w:t>as.matrix</w:t>
      </w:r>
      <w:proofErr w:type="spellEnd"/>
      <w:r w:rsidRPr="002E2A7F">
        <w:rPr>
          <w:rFonts w:eastAsia="等线"/>
          <w:kern w:val="2"/>
          <w:sz w:val="18"/>
          <w:szCs w:val="18"/>
          <w:lang w:eastAsia="zh-CN"/>
        </w:rPr>
        <w:t>(</w:t>
      </w:r>
      <w:proofErr w:type="spellStart"/>
      <w:r w:rsidRPr="002E2A7F">
        <w:rPr>
          <w:rFonts w:eastAsia="等线"/>
          <w:kern w:val="2"/>
          <w:sz w:val="18"/>
          <w:szCs w:val="18"/>
          <w:lang w:eastAsia="zh-CN"/>
        </w:rPr>
        <w:t>mydata</w:t>
      </w:r>
      <w:proofErr w:type="spellEnd"/>
      <w:r w:rsidRPr="002E2A7F">
        <w:rPr>
          <w:rFonts w:eastAsia="等线"/>
          <w:kern w:val="2"/>
          <w:sz w:val="18"/>
          <w:szCs w:val="18"/>
          <w:lang w:eastAsia="zh-CN"/>
        </w:rPr>
        <w:t>[,1:6]),</w:t>
      </w:r>
    </w:p>
    <w:p w14:paraId="213FCCF7" w14:textId="007311DF" w:rsidR="00B156D6" w:rsidRPr="002E2A7F" w:rsidRDefault="00B156D6" w:rsidP="0008439F">
      <w:pPr>
        <w:widowControl w:val="0"/>
        <w:jc w:val="both"/>
        <w:rPr>
          <w:rFonts w:eastAsia="等线"/>
          <w:kern w:val="2"/>
          <w:sz w:val="18"/>
          <w:szCs w:val="18"/>
          <w:lang w:eastAsia="zh-CN"/>
        </w:rPr>
      </w:pPr>
      <w:r w:rsidRPr="002E2A7F">
        <w:rPr>
          <w:rFonts w:eastAsia="等线"/>
          <w:kern w:val="2"/>
          <w:sz w:val="18"/>
          <w:szCs w:val="18"/>
          <w:lang w:eastAsia="zh-CN"/>
        </w:rPr>
        <w:t xml:space="preserve">          </w:t>
      </w:r>
      <w:r w:rsidR="003E35A5" w:rsidRPr="009C145C">
        <w:rPr>
          <w:rFonts w:eastAsia="等线"/>
          <w:kern w:val="2"/>
          <w:sz w:val="18"/>
          <w:szCs w:val="18"/>
          <w:lang w:eastAsia="zh-CN"/>
        </w:rPr>
        <w:tab/>
      </w:r>
      <w:r w:rsidRPr="002E2A7F">
        <w:rPr>
          <w:rFonts w:eastAsia="等线"/>
          <w:kern w:val="2"/>
          <w:sz w:val="18"/>
          <w:szCs w:val="18"/>
          <w:lang w:eastAsia="zh-CN"/>
        </w:rPr>
        <w:t xml:space="preserve"> mean = mydata$V7, </w:t>
      </w:r>
    </w:p>
    <w:p w14:paraId="27A6F5AD" w14:textId="4CE99C50" w:rsidR="00B156D6" w:rsidRPr="002E2A7F" w:rsidRDefault="00B156D6" w:rsidP="0008439F">
      <w:pPr>
        <w:widowControl w:val="0"/>
        <w:jc w:val="both"/>
        <w:rPr>
          <w:rFonts w:eastAsia="等线"/>
          <w:kern w:val="2"/>
          <w:sz w:val="18"/>
          <w:szCs w:val="18"/>
          <w:lang w:eastAsia="zh-CN"/>
        </w:rPr>
      </w:pPr>
      <w:r w:rsidRPr="002E2A7F">
        <w:rPr>
          <w:rFonts w:eastAsia="等线"/>
          <w:kern w:val="2"/>
          <w:sz w:val="18"/>
          <w:szCs w:val="18"/>
          <w:lang w:eastAsia="zh-CN"/>
        </w:rPr>
        <w:t xml:space="preserve">          </w:t>
      </w:r>
      <w:r w:rsidR="003E35A5" w:rsidRPr="009C145C">
        <w:rPr>
          <w:rFonts w:eastAsia="等线"/>
          <w:kern w:val="2"/>
          <w:sz w:val="18"/>
          <w:szCs w:val="18"/>
          <w:lang w:eastAsia="zh-CN"/>
        </w:rPr>
        <w:tab/>
      </w:r>
      <w:r w:rsidRPr="002E2A7F">
        <w:rPr>
          <w:rFonts w:eastAsia="等线"/>
          <w:kern w:val="2"/>
          <w:sz w:val="18"/>
          <w:szCs w:val="18"/>
          <w:lang w:eastAsia="zh-CN"/>
        </w:rPr>
        <w:t xml:space="preserve"> lower = mydata$V8, </w:t>
      </w:r>
    </w:p>
    <w:p w14:paraId="4B2BAE6F" w14:textId="06E08B53" w:rsidR="00B156D6" w:rsidRPr="002E2A7F" w:rsidRDefault="00B156D6" w:rsidP="0008439F">
      <w:pPr>
        <w:widowControl w:val="0"/>
        <w:jc w:val="both"/>
        <w:rPr>
          <w:rFonts w:eastAsia="等线"/>
          <w:kern w:val="2"/>
          <w:sz w:val="18"/>
          <w:szCs w:val="18"/>
          <w:lang w:eastAsia="zh-CN"/>
        </w:rPr>
      </w:pPr>
      <w:r w:rsidRPr="002E2A7F">
        <w:rPr>
          <w:rFonts w:eastAsia="等线"/>
          <w:kern w:val="2"/>
          <w:sz w:val="18"/>
          <w:szCs w:val="18"/>
          <w:lang w:eastAsia="zh-CN"/>
        </w:rPr>
        <w:t xml:space="preserve">           </w:t>
      </w:r>
      <w:r w:rsidR="002D7C6F" w:rsidRPr="009C145C">
        <w:rPr>
          <w:rFonts w:eastAsia="等线"/>
          <w:kern w:val="2"/>
          <w:sz w:val="18"/>
          <w:szCs w:val="18"/>
          <w:lang w:eastAsia="zh-CN"/>
        </w:rPr>
        <w:tab/>
      </w:r>
      <w:r w:rsidRPr="002E2A7F">
        <w:rPr>
          <w:rFonts w:eastAsia="等线"/>
          <w:kern w:val="2"/>
          <w:sz w:val="18"/>
          <w:szCs w:val="18"/>
          <w:lang w:eastAsia="zh-CN"/>
        </w:rPr>
        <w:t>upper = mydata$V9,</w:t>
      </w:r>
    </w:p>
    <w:p w14:paraId="65CFC831" w14:textId="21767B10" w:rsidR="00B156D6" w:rsidRPr="002E2A7F" w:rsidRDefault="00B156D6" w:rsidP="0008439F">
      <w:pPr>
        <w:widowControl w:val="0"/>
        <w:jc w:val="both"/>
        <w:rPr>
          <w:rFonts w:eastAsia="等线"/>
          <w:kern w:val="2"/>
          <w:sz w:val="18"/>
          <w:szCs w:val="18"/>
          <w:lang w:eastAsia="zh-CN"/>
        </w:rPr>
      </w:pPr>
      <w:r w:rsidRPr="002E2A7F">
        <w:rPr>
          <w:rFonts w:eastAsia="等线"/>
          <w:kern w:val="2"/>
          <w:sz w:val="18"/>
          <w:szCs w:val="18"/>
          <w:lang w:eastAsia="zh-CN"/>
        </w:rPr>
        <w:t xml:space="preserve">           </w:t>
      </w:r>
      <w:r w:rsidR="002D7C6F" w:rsidRPr="009C145C">
        <w:rPr>
          <w:rFonts w:eastAsia="等线"/>
          <w:kern w:val="2"/>
          <w:sz w:val="18"/>
          <w:szCs w:val="18"/>
          <w:lang w:eastAsia="zh-CN"/>
        </w:rPr>
        <w:tab/>
      </w:r>
      <w:proofErr w:type="spellStart"/>
      <w:proofErr w:type="gramStart"/>
      <w:r w:rsidRPr="002E2A7F">
        <w:rPr>
          <w:rFonts w:eastAsia="等线"/>
          <w:kern w:val="2"/>
          <w:sz w:val="18"/>
          <w:szCs w:val="18"/>
          <w:lang w:eastAsia="zh-CN"/>
        </w:rPr>
        <w:t>is.summary</w:t>
      </w:r>
      <w:proofErr w:type="spellEnd"/>
      <w:proofErr w:type="gramEnd"/>
      <w:r w:rsidRPr="002E2A7F">
        <w:rPr>
          <w:rFonts w:eastAsia="等线"/>
          <w:kern w:val="2"/>
          <w:sz w:val="18"/>
          <w:szCs w:val="18"/>
          <w:lang w:eastAsia="zh-CN"/>
        </w:rPr>
        <w:t>=c(T,T,T,F,F,F,F,T,F,F,T,F,F,F,T,F,F),</w:t>
      </w:r>
    </w:p>
    <w:p w14:paraId="6F3FE0E8" w14:textId="472CED1E" w:rsidR="00B156D6" w:rsidRPr="002E2A7F" w:rsidRDefault="00B156D6" w:rsidP="0008439F">
      <w:pPr>
        <w:widowControl w:val="0"/>
        <w:jc w:val="both"/>
        <w:rPr>
          <w:rFonts w:eastAsia="等线"/>
          <w:kern w:val="2"/>
          <w:sz w:val="18"/>
          <w:szCs w:val="18"/>
          <w:lang w:eastAsia="zh-CN"/>
        </w:rPr>
      </w:pPr>
      <w:r w:rsidRPr="002E2A7F">
        <w:rPr>
          <w:rFonts w:eastAsia="等线"/>
          <w:kern w:val="2"/>
          <w:sz w:val="18"/>
          <w:szCs w:val="18"/>
          <w:lang w:eastAsia="zh-CN"/>
        </w:rPr>
        <w:t xml:space="preserve">        </w:t>
      </w:r>
      <w:r w:rsidR="002D7C6F" w:rsidRPr="009C145C">
        <w:rPr>
          <w:rFonts w:eastAsia="等线"/>
          <w:kern w:val="2"/>
          <w:sz w:val="18"/>
          <w:szCs w:val="18"/>
          <w:lang w:eastAsia="zh-CN"/>
        </w:rPr>
        <w:tab/>
      </w:r>
      <w:r w:rsidRPr="002E2A7F">
        <w:rPr>
          <w:rFonts w:eastAsia="等线"/>
          <w:kern w:val="2"/>
          <w:sz w:val="18"/>
          <w:szCs w:val="18"/>
          <w:lang w:eastAsia="zh-CN"/>
        </w:rPr>
        <w:t xml:space="preserve">   zero = 0,</w:t>
      </w:r>
    </w:p>
    <w:p w14:paraId="00A40DB6" w14:textId="2C61083D" w:rsidR="00B156D6" w:rsidRPr="002E2A7F" w:rsidRDefault="00B156D6" w:rsidP="0008439F">
      <w:pPr>
        <w:widowControl w:val="0"/>
        <w:jc w:val="both"/>
        <w:rPr>
          <w:rFonts w:eastAsia="等线"/>
          <w:kern w:val="2"/>
          <w:sz w:val="18"/>
          <w:szCs w:val="18"/>
          <w:lang w:eastAsia="zh-CN"/>
        </w:rPr>
      </w:pPr>
      <w:r w:rsidRPr="002E2A7F">
        <w:rPr>
          <w:rFonts w:eastAsia="等线"/>
          <w:kern w:val="2"/>
          <w:sz w:val="18"/>
          <w:szCs w:val="18"/>
          <w:lang w:eastAsia="zh-CN"/>
        </w:rPr>
        <w:t xml:space="preserve">          </w:t>
      </w:r>
      <w:r w:rsidR="002D7C6F" w:rsidRPr="009C145C">
        <w:rPr>
          <w:rFonts w:eastAsia="等线"/>
          <w:kern w:val="2"/>
          <w:sz w:val="18"/>
          <w:szCs w:val="18"/>
          <w:lang w:eastAsia="zh-CN"/>
        </w:rPr>
        <w:tab/>
      </w:r>
      <w:r w:rsidRPr="002E2A7F">
        <w:rPr>
          <w:rFonts w:eastAsia="等线"/>
          <w:kern w:val="2"/>
          <w:sz w:val="18"/>
          <w:szCs w:val="18"/>
          <w:lang w:eastAsia="zh-CN"/>
        </w:rPr>
        <w:t xml:space="preserve"> </w:t>
      </w:r>
      <w:r w:rsidR="002D7C6F" w:rsidRPr="009C145C">
        <w:rPr>
          <w:rFonts w:eastAsia="等线"/>
          <w:kern w:val="2"/>
          <w:sz w:val="18"/>
          <w:szCs w:val="18"/>
          <w:lang w:eastAsia="zh-CN"/>
        </w:rPr>
        <w:t xml:space="preserve">  </w:t>
      </w:r>
      <w:proofErr w:type="spellStart"/>
      <w:r w:rsidRPr="002E2A7F">
        <w:rPr>
          <w:rFonts w:eastAsia="等线"/>
          <w:kern w:val="2"/>
          <w:sz w:val="18"/>
          <w:szCs w:val="18"/>
          <w:lang w:eastAsia="zh-CN"/>
        </w:rPr>
        <w:t>boxsize</w:t>
      </w:r>
      <w:proofErr w:type="spellEnd"/>
      <w:r w:rsidRPr="002E2A7F">
        <w:rPr>
          <w:rFonts w:eastAsia="等线"/>
          <w:kern w:val="2"/>
          <w:sz w:val="18"/>
          <w:szCs w:val="18"/>
          <w:lang w:eastAsia="zh-CN"/>
        </w:rPr>
        <w:t xml:space="preserve"> = 0.4,</w:t>
      </w:r>
    </w:p>
    <w:p w14:paraId="106DA220" w14:textId="57845635" w:rsidR="00B07985" w:rsidRPr="009C145C" w:rsidRDefault="00B156D6" w:rsidP="00B07985">
      <w:pPr>
        <w:rPr>
          <w:sz w:val="18"/>
          <w:szCs w:val="18"/>
        </w:rPr>
      </w:pPr>
      <w:r w:rsidRPr="002E2A7F">
        <w:rPr>
          <w:rFonts w:eastAsia="等线"/>
          <w:kern w:val="2"/>
          <w:sz w:val="18"/>
          <w:szCs w:val="18"/>
          <w:lang w:eastAsia="zh-CN"/>
        </w:rPr>
        <w:lastRenderedPageBreak/>
        <w:t xml:space="preserve">          </w:t>
      </w:r>
      <w:r w:rsidR="002D7C6F" w:rsidRPr="009C145C">
        <w:rPr>
          <w:rFonts w:eastAsia="等线"/>
          <w:kern w:val="2"/>
          <w:sz w:val="18"/>
          <w:szCs w:val="18"/>
          <w:lang w:eastAsia="zh-CN"/>
        </w:rPr>
        <w:tab/>
      </w:r>
      <w:r w:rsidRPr="002E2A7F">
        <w:rPr>
          <w:rFonts w:eastAsia="等线"/>
          <w:kern w:val="2"/>
          <w:sz w:val="18"/>
          <w:szCs w:val="18"/>
          <w:lang w:eastAsia="zh-CN"/>
        </w:rPr>
        <w:t xml:space="preserve"> </w:t>
      </w:r>
      <w:r w:rsidR="002D7C6F" w:rsidRPr="009C145C">
        <w:rPr>
          <w:rFonts w:eastAsia="等线"/>
          <w:kern w:val="2"/>
          <w:sz w:val="18"/>
          <w:szCs w:val="18"/>
          <w:lang w:eastAsia="zh-CN"/>
        </w:rPr>
        <w:t xml:space="preserve">  </w:t>
      </w:r>
      <w:proofErr w:type="spellStart"/>
      <w:r w:rsidR="00B07985" w:rsidRPr="009C145C">
        <w:rPr>
          <w:sz w:val="18"/>
          <w:szCs w:val="18"/>
        </w:rPr>
        <w:t>lineheight</w:t>
      </w:r>
      <w:proofErr w:type="spellEnd"/>
      <w:r w:rsidR="00B07985" w:rsidRPr="009C145C">
        <w:rPr>
          <w:sz w:val="18"/>
          <w:szCs w:val="18"/>
        </w:rPr>
        <w:t xml:space="preserve"> = unit(9,'mm'),</w:t>
      </w:r>
    </w:p>
    <w:p w14:paraId="58F16ADC" w14:textId="58FCA338" w:rsidR="00B07985" w:rsidRPr="009C145C" w:rsidRDefault="00B07985" w:rsidP="00B07985">
      <w:pPr>
        <w:rPr>
          <w:sz w:val="18"/>
          <w:szCs w:val="18"/>
        </w:rPr>
      </w:pPr>
      <w:r w:rsidRPr="009C145C">
        <w:rPr>
          <w:sz w:val="18"/>
          <w:szCs w:val="18"/>
        </w:rPr>
        <w:t xml:space="preserve">        </w:t>
      </w:r>
      <w:r w:rsidR="002D7C6F" w:rsidRPr="009C145C">
        <w:rPr>
          <w:sz w:val="18"/>
          <w:szCs w:val="18"/>
        </w:rPr>
        <w:tab/>
      </w:r>
      <w:r w:rsidRPr="009C145C">
        <w:rPr>
          <w:sz w:val="18"/>
          <w:szCs w:val="18"/>
        </w:rPr>
        <w:t xml:space="preserve">   </w:t>
      </w:r>
      <w:proofErr w:type="spellStart"/>
      <w:r w:rsidRPr="009C145C">
        <w:rPr>
          <w:sz w:val="18"/>
          <w:szCs w:val="18"/>
        </w:rPr>
        <w:t>colgap</w:t>
      </w:r>
      <w:proofErr w:type="spellEnd"/>
      <w:r w:rsidRPr="009C145C">
        <w:rPr>
          <w:sz w:val="18"/>
          <w:szCs w:val="18"/>
        </w:rPr>
        <w:t xml:space="preserve"> = unit(7,'mm'),</w:t>
      </w:r>
    </w:p>
    <w:p w14:paraId="409D4D78" w14:textId="3AF3CB83" w:rsidR="00B07985" w:rsidRPr="009C145C" w:rsidRDefault="00B07985" w:rsidP="00B07985">
      <w:pPr>
        <w:rPr>
          <w:sz w:val="18"/>
          <w:szCs w:val="18"/>
        </w:rPr>
      </w:pPr>
      <w:r w:rsidRPr="009C145C">
        <w:rPr>
          <w:sz w:val="18"/>
          <w:szCs w:val="18"/>
        </w:rPr>
        <w:t xml:space="preserve">         </w:t>
      </w:r>
      <w:r w:rsidR="002D7C6F" w:rsidRPr="009C145C">
        <w:rPr>
          <w:sz w:val="18"/>
          <w:szCs w:val="18"/>
        </w:rPr>
        <w:tab/>
      </w:r>
      <w:r w:rsidRPr="009C145C">
        <w:rPr>
          <w:sz w:val="18"/>
          <w:szCs w:val="18"/>
        </w:rPr>
        <w:t xml:space="preserve">  </w:t>
      </w:r>
      <w:r w:rsidR="002D7C6F" w:rsidRPr="009C145C">
        <w:rPr>
          <w:sz w:val="18"/>
          <w:szCs w:val="18"/>
        </w:rPr>
        <w:t xml:space="preserve"> </w:t>
      </w:r>
      <w:proofErr w:type="spellStart"/>
      <w:proofErr w:type="gramStart"/>
      <w:r w:rsidRPr="009C145C">
        <w:rPr>
          <w:sz w:val="18"/>
          <w:szCs w:val="18"/>
        </w:rPr>
        <w:t>lwd.zero</w:t>
      </w:r>
      <w:proofErr w:type="spellEnd"/>
      <w:proofErr w:type="gramEnd"/>
      <w:r w:rsidRPr="009C145C">
        <w:rPr>
          <w:sz w:val="18"/>
          <w:szCs w:val="18"/>
        </w:rPr>
        <w:t xml:space="preserve"> = 2,</w:t>
      </w:r>
    </w:p>
    <w:p w14:paraId="6DB1BC5F" w14:textId="48A26A62" w:rsidR="00B07985" w:rsidRPr="009C145C" w:rsidRDefault="00B07985" w:rsidP="00B07985">
      <w:pPr>
        <w:rPr>
          <w:sz w:val="18"/>
          <w:szCs w:val="18"/>
        </w:rPr>
      </w:pPr>
      <w:r w:rsidRPr="009C145C">
        <w:rPr>
          <w:sz w:val="18"/>
          <w:szCs w:val="18"/>
        </w:rPr>
        <w:t xml:space="preserve">         </w:t>
      </w:r>
      <w:r w:rsidR="002D7C6F" w:rsidRPr="009C145C">
        <w:rPr>
          <w:sz w:val="18"/>
          <w:szCs w:val="18"/>
        </w:rPr>
        <w:tab/>
      </w:r>
      <w:r w:rsidRPr="009C145C">
        <w:rPr>
          <w:sz w:val="18"/>
          <w:szCs w:val="18"/>
        </w:rPr>
        <w:t xml:space="preserve"> </w:t>
      </w:r>
      <w:r w:rsidR="002D7C6F" w:rsidRPr="009C145C">
        <w:rPr>
          <w:sz w:val="18"/>
          <w:szCs w:val="18"/>
        </w:rPr>
        <w:t xml:space="preserve"> </w:t>
      </w:r>
      <w:r w:rsidRPr="009C145C">
        <w:rPr>
          <w:sz w:val="18"/>
          <w:szCs w:val="18"/>
        </w:rPr>
        <w:t xml:space="preserve"> lwd.ci = 2,</w:t>
      </w:r>
    </w:p>
    <w:p w14:paraId="5694892A" w14:textId="790A636C" w:rsidR="00B07985" w:rsidRPr="009C145C" w:rsidRDefault="00B07985" w:rsidP="00B07985">
      <w:pPr>
        <w:rPr>
          <w:sz w:val="18"/>
          <w:szCs w:val="18"/>
        </w:rPr>
      </w:pPr>
      <w:r w:rsidRPr="009C145C">
        <w:rPr>
          <w:sz w:val="18"/>
          <w:szCs w:val="18"/>
        </w:rPr>
        <w:t xml:space="preserve">           </w:t>
      </w:r>
      <w:r w:rsidR="002D7C6F" w:rsidRPr="009C145C">
        <w:rPr>
          <w:sz w:val="18"/>
          <w:szCs w:val="18"/>
        </w:rPr>
        <w:tab/>
        <w:t xml:space="preserve"> </w:t>
      </w:r>
      <w:r w:rsidRPr="009C145C">
        <w:rPr>
          <w:sz w:val="18"/>
          <w:szCs w:val="18"/>
        </w:rPr>
        <w:t>col=</w:t>
      </w:r>
      <w:proofErr w:type="spellStart"/>
      <w:proofErr w:type="gramStart"/>
      <w:r w:rsidRPr="009C145C">
        <w:rPr>
          <w:sz w:val="18"/>
          <w:szCs w:val="18"/>
        </w:rPr>
        <w:t>fpColors</w:t>
      </w:r>
      <w:proofErr w:type="spellEnd"/>
      <w:r w:rsidRPr="009C145C">
        <w:rPr>
          <w:sz w:val="18"/>
          <w:szCs w:val="18"/>
        </w:rPr>
        <w:t>(</w:t>
      </w:r>
      <w:proofErr w:type="gramEnd"/>
      <w:r w:rsidRPr="009C145C">
        <w:rPr>
          <w:sz w:val="18"/>
          <w:szCs w:val="18"/>
        </w:rPr>
        <w:t>box='</w:t>
      </w:r>
      <w:proofErr w:type="spellStart"/>
      <w:r w:rsidRPr="009C145C">
        <w:rPr>
          <w:sz w:val="18"/>
          <w:szCs w:val="18"/>
        </w:rPr>
        <w:t>black',summary</w:t>
      </w:r>
      <w:proofErr w:type="spellEnd"/>
      <w:r w:rsidRPr="009C145C">
        <w:rPr>
          <w:sz w:val="18"/>
          <w:szCs w:val="18"/>
        </w:rPr>
        <w:t>='black', lines = '</w:t>
      </w:r>
      <w:proofErr w:type="spellStart"/>
      <w:r w:rsidRPr="009C145C">
        <w:rPr>
          <w:sz w:val="18"/>
          <w:szCs w:val="18"/>
        </w:rPr>
        <w:t>black',zero</w:t>
      </w:r>
      <w:proofErr w:type="spellEnd"/>
      <w:r w:rsidRPr="009C145C">
        <w:rPr>
          <w:sz w:val="18"/>
          <w:szCs w:val="18"/>
        </w:rPr>
        <w:t xml:space="preserve"> = 'black'),</w:t>
      </w:r>
    </w:p>
    <w:p w14:paraId="1B5EE574" w14:textId="16A58171" w:rsidR="00B07985" w:rsidRPr="009C145C" w:rsidRDefault="00B07985" w:rsidP="00B07985">
      <w:pPr>
        <w:rPr>
          <w:sz w:val="18"/>
          <w:szCs w:val="18"/>
        </w:rPr>
      </w:pPr>
      <w:r w:rsidRPr="009C145C">
        <w:rPr>
          <w:sz w:val="18"/>
          <w:szCs w:val="18"/>
        </w:rPr>
        <w:t xml:space="preserve">          </w:t>
      </w:r>
      <w:r w:rsidR="002D7C6F" w:rsidRPr="009C145C">
        <w:rPr>
          <w:sz w:val="18"/>
          <w:szCs w:val="18"/>
        </w:rPr>
        <w:tab/>
      </w:r>
      <w:r w:rsidRPr="009C145C">
        <w:rPr>
          <w:sz w:val="18"/>
          <w:szCs w:val="18"/>
        </w:rPr>
        <w:t xml:space="preserve"> </w:t>
      </w:r>
      <w:proofErr w:type="spellStart"/>
      <w:r w:rsidRPr="009C145C">
        <w:rPr>
          <w:sz w:val="18"/>
          <w:szCs w:val="18"/>
        </w:rPr>
        <w:t>xlab</w:t>
      </w:r>
      <w:proofErr w:type="spellEnd"/>
      <w:r w:rsidRPr="009C145C">
        <w:rPr>
          <w:sz w:val="18"/>
          <w:szCs w:val="18"/>
        </w:rPr>
        <w:t>="The estimates",</w:t>
      </w:r>
    </w:p>
    <w:p w14:paraId="22955AC6" w14:textId="2BBDE1C1" w:rsidR="00B07985" w:rsidRPr="009C145C" w:rsidRDefault="00B07985" w:rsidP="00B07985">
      <w:pPr>
        <w:rPr>
          <w:sz w:val="18"/>
          <w:szCs w:val="18"/>
        </w:rPr>
      </w:pPr>
      <w:r w:rsidRPr="009C145C">
        <w:rPr>
          <w:sz w:val="18"/>
          <w:szCs w:val="18"/>
        </w:rPr>
        <w:t xml:space="preserve">           </w:t>
      </w:r>
      <w:r w:rsidR="002D7C6F" w:rsidRPr="009C145C">
        <w:rPr>
          <w:sz w:val="18"/>
          <w:szCs w:val="18"/>
        </w:rPr>
        <w:tab/>
        <w:t xml:space="preserve"> </w:t>
      </w:r>
      <w:r w:rsidRPr="009C145C">
        <w:rPr>
          <w:sz w:val="18"/>
          <w:szCs w:val="18"/>
        </w:rPr>
        <w:t>lty.ci = "solid",</w:t>
      </w:r>
    </w:p>
    <w:p w14:paraId="56C82A48" w14:textId="30F330DF" w:rsidR="00B07985" w:rsidRPr="009C145C" w:rsidRDefault="00B07985" w:rsidP="00B07985">
      <w:pPr>
        <w:rPr>
          <w:sz w:val="18"/>
          <w:szCs w:val="18"/>
        </w:rPr>
      </w:pPr>
      <w:r w:rsidRPr="009C145C">
        <w:rPr>
          <w:sz w:val="18"/>
          <w:szCs w:val="18"/>
        </w:rPr>
        <w:t xml:space="preserve">          </w:t>
      </w:r>
      <w:r w:rsidR="002D7C6F" w:rsidRPr="009C145C">
        <w:rPr>
          <w:sz w:val="18"/>
          <w:szCs w:val="18"/>
        </w:rPr>
        <w:tab/>
      </w:r>
      <w:r w:rsidRPr="009C145C">
        <w:rPr>
          <w:sz w:val="18"/>
          <w:szCs w:val="18"/>
        </w:rPr>
        <w:t xml:space="preserve"> </w:t>
      </w:r>
      <w:proofErr w:type="spellStart"/>
      <w:r w:rsidRPr="009C145C">
        <w:rPr>
          <w:sz w:val="18"/>
          <w:szCs w:val="18"/>
        </w:rPr>
        <w:t>graph.pos</w:t>
      </w:r>
      <w:proofErr w:type="spellEnd"/>
      <w:r w:rsidRPr="009C145C">
        <w:rPr>
          <w:sz w:val="18"/>
          <w:szCs w:val="18"/>
        </w:rPr>
        <w:t xml:space="preserve"> = 4,</w:t>
      </w:r>
    </w:p>
    <w:p w14:paraId="580AE984" w14:textId="4284D88E" w:rsidR="00B07985" w:rsidRPr="009C145C" w:rsidRDefault="00B07985" w:rsidP="00B07985">
      <w:pPr>
        <w:rPr>
          <w:sz w:val="18"/>
          <w:szCs w:val="18"/>
        </w:rPr>
      </w:pPr>
      <w:r w:rsidRPr="009C145C">
        <w:rPr>
          <w:sz w:val="18"/>
          <w:szCs w:val="18"/>
        </w:rPr>
        <w:t xml:space="preserve">          </w:t>
      </w:r>
      <w:r w:rsidR="002D7C6F" w:rsidRPr="009C145C">
        <w:rPr>
          <w:sz w:val="18"/>
          <w:szCs w:val="18"/>
        </w:rPr>
        <w:tab/>
      </w:r>
      <w:r w:rsidRPr="009C145C">
        <w:rPr>
          <w:sz w:val="18"/>
          <w:szCs w:val="18"/>
        </w:rPr>
        <w:t xml:space="preserve"> </w:t>
      </w:r>
      <w:proofErr w:type="spellStart"/>
      <w:r w:rsidRPr="009C145C">
        <w:rPr>
          <w:sz w:val="18"/>
          <w:szCs w:val="18"/>
        </w:rPr>
        <w:t>txt_gp</w:t>
      </w:r>
      <w:proofErr w:type="spellEnd"/>
      <w:r w:rsidRPr="009C145C">
        <w:rPr>
          <w:sz w:val="18"/>
          <w:szCs w:val="18"/>
        </w:rPr>
        <w:t>=</w:t>
      </w:r>
      <w:proofErr w:type="spellStart"/>
      <w:r w:rsidRPr="009C145C">
        <w:rPr>
          <w:sz w:val="18"/>
          <w:szCs w:val="18"/>
        </w:rPr>
        <w:t>fpTxtGp</w:t>
      </w:r>
      <w:proofErr w:type="spellEnd"/>
      <w:r w:rsidRPr="009C145C">
        <w:rPr>
          <w:sz w:val="18"/>
          <w:szCs w:val="18"/>
        </w:rPr>
        <w:t>(label=</w:t>
      </w:r>
      <w:proofErr w:type="spellStart"/>
      <w:r w:rsidRPr="009C145C">
        <w:rPr>
          <w:sz w:val="18"/>
          <w:szCs w:val="18"/>
        </w:rPr>
        <w:t>gpar</w:t>
      </w:r>
      <w:proofErr w:type="spellEnd"/>
      <w:r w:rsidRPr="009C145C">
        <w:rPr>
          <w:sz w:val="18"/>
          <w:szCs w:val="18"/>
        </w:rPr>
        <w:t>(</w:t>
      </w:r>
      <w:proofErr w:type="spellStart"/>
      <w:r w:rsidRPr="009C145C">
        <w:rPr>
          <w:sz w:val="18"/>
          <w:szCs w:val="18"/>
        </w:rPr>
        <w:t>cex</w:t>
      </w:r>
      <w:proofErr w:type="spellEnd"/>
      <w:r w:rsidRPr="009C145C">
        <w:rPr>
          <w:sz w:val="18"/>
          <w:szCs w:val="18"/>
        </w:rPr>
        <w:t>=1.25),</w:t>
      </w:r>
    </w:p>
    <w:p w14:paraId="35AD533B" w14:textId="2E4D872A" w:rsidR="00B07985" w:rsidRPr="009C145C" w:rsidRDefault="00B07985" w:rsidP="00B07985">
      <w:pPr>
        <w:rPr>
          <w:sz w:val="18"/>
          <w:szCs w:val="18"/>
        </w:rPr>
      </w:pPr>
      <w:r w:rsidRPr="009C145C">
        <w:rPr>
          <w:sz w:val="18"/>
          <w:szCs w:val="18"/>
        </w:rPr>
        <w:t xml:space="preserve">             </w:t>
      </w:r>
      <w:r w:rsidR="002D7C6F" w:rsidRPr="009C145C">
        <w:rPr>
          <w:sz w:val="18"/>
          <w:szCs w:val="18"/>
        </w:rPr>
        <w:tab/>
        <w:t xml:space="preserve"> </w:t>
      </w:r>
      <w:r w:rsidRPr="009C145C">
        <w:rPr>
          <w:sz w:val="18"/>
          <w:szCs w:val="18"/>
        </w:rPr>
        <w:t>ticks=</w:t>
      </w:r>
      <w:proofErr w:type="spellStart"/>
      <w:r w:rsidRPr="009C145C">
        <w:rPr>
          <w:sz w:val="18"/>
          <w:szCs w:val="18"/>
        </w:rPr>
        <w:t>gpar</w:t>
      </w:r>
      <w:proofErr w:type="spellEnd"/>
      <w:r w:rsidRPr="009C145C">
        <w:rPr>
          <w:sz w:val="18"/>
          <w:szCs w:val="18"/>
        </w:rPr>
        <w:t>(</w:t>
      </w:r>
      <w:proofErr w:type="spellStart"/>
      <w:r w:rsidRPr="009C145C">
        <w:rPr>
          <w:sz w:val="18"/>
          <w:szCs w:val="18"/>
        </w:rPr>
        <w:t>cex</w:t>
      </w:r>
      <w:proofErr w:type="spellEnd"/>
      <w:r w:rsidRPr="009C145C">
        <w:rPr>
          <w:sz w:val="18"/>
          <w:szCs w:val="18"/>
        </w:rPr>
        <w:t>=1.1),</w:t>
      </w:r>
    </w:p>
    <w:p w14:paraId="555ED5F3" w14:textId="6D0240DE" w:rsidR="00B07985" w:rsidRPr="009C145C" w:rsidRDefault="00B07985" w:rsidP="00B07985">
      <w:pPr>
        <w:rPr>
          <w:sz w:val="18"/>
          <w:szCs w:val="18"/>
        </w:rPr>
      </w:pPr>
      <w:r w:rsidRPr="009C145C">
        <w:rPr>
          <w:sz w:val="18"/>
          <w:szCs w:val="18"/>
        </w:rPr>
        <w:t xml:space="preserve">            </w:t>
      </w:r>
      <w:r w:rsidR="002D7C6F" w:rsidRPr="009C145C">
        <w:rPr>
          <w:sz w:val="18"/>
          <w:szCs w:val="18"/>
        </w:rPr>
        <w:t xml:space="preserve">    </w:t>
      </w:r>
      <w:r w:rsidRPr="009C145C">
        <w:rPr>
          <w:sz w:val="18"/>
          <w:szCs w:val="18"/>
        </w:rPr>
        <w:t xml:space="preserve"> </w:t>
      </w:r>
      <w:proofErr w:type="spellStart"/>
      <w:r w:rsidRPr="009C145C">
        <w:rPr>
          <w:sz w:val="18"/>
          <w:szCs w:val="18"/>
        </w:rPr>
        <w:t>xlab</w:t>
      </w:r>
      <w:proofErr w:type="spellEnd"/>
      <w:r w:rsidRPr="009C145C">
        <w:rPr>
          <w:sz w:val="18"/>
          <w:szCs w:val="18"/>
        </w:rPr>
        <w:t>=</w:t>
      </w:r>
      <w:proofErr w:type="spellStart"/>
      <w:proofErr w:type="gramStart"/>
      <w:r w:rsidRPr="009C145C">
        <w:rPr>
          <w:sz w:val="18"/>
          <w:szCs w:val="18"/>
        </w:rPr>
        <w:t>gpar</w:t>
      </w:r>
      <w:proofErr w:type="spellEnd"/>
      <w:r w:rsidRPr="009C145C">
        <w:rPr>
          <w:sz w:val="18"/>
          <w:szCs w:val="18"/>
        </w:rPr>
        <w:t>(</w:t>
      </w:r>
      <w:proofErr w:type="spellStart"/>
      <w:proofErr w:type="gramEnd"/>
      <w:r w:rsidRPr="009C145C">
        <w:rPr>
          <w:sz w:val="18"/>
          <w:szCs w:val="18"/>
        </w:rPr>
        <w:t>cex</w:t>
      </w:r>
      <w:proofErr w:type="spellEnd"/>
      <w:r w:rsidRPr="009C145C">
        <w:rPr>
          <w:sz w:val="18"/>
          <w:szCs w:val="18"/>
        </w:rPr>
        <w:t xml:space="preserve"> = 1.2),</w:t>
      </w:r>
    </w:p>
    <w:p w14:paraId="68007493" w14:textId="694B6E56" w:rsidR="00B156D6" w:rsidRPr="002E2A7F" w:rsidRDefault="00B07985" w:rsidP="00B07985">
      <w:pPr>
        <w:widowControl w:val="0"/>
        <w:jc w:val="both"/>
        <w:rPr>
          <w:rFonts w:eastAsia="等线"/>
          <w:kern w:val="2"/>
          <w:sz w:val="18"/>
          <w:szCs w:val="18"/>
          <w:lang w:eastAsia="zh-CN"/>
        </w:rPr>
      </w:pPr>
      <w:r w:rsidRPr="009C145C">
        <w:rPr>
          <w:sz w:val="18"/>
          <w:szCs w:val="18"/>
        </w:rPr>
        <w:t xml:space="preserve">             </w:t>
      </w:r>
      <w:r w:rsidR="002D7C6F" w:rsidRPr="009C145C">
        <w:rPr>
          <w:sz w:val="18"/>
          <w:szCs w:val="18"/>
        </w:rPr>
        <w:t xml:space="preserve">    </w:t>
      </w:r>
      <w:r w:rsidRPr="009C145C">
        <w:rPr>
          <w:sz w:val="18"/>
          <w:szCs w:val="18"/>
        </w:rPr>
        <w:t>title=</w:t>
      </w:r>
      <w:proofErr w:type="spellStart"/>
      <w:proofErr w:type="gramStart"/>
      <w:r w:rsidRPr="009C145C">
        <w:rPr>
          <w:sz w:val="18"/>
          <w:szCs w:val="18"/>
        </w:rPr>
        <w:t>gpar</w:t>
      </w:r>
      <w:proofErr w:type="spellEnd"/>
      <w:r w:rsidRPr="009C145C">
        <w:rPr>
          <w:sz w:val="18"/>
          <w:szCs w:val="18"/>
        </w:rPr>
        <w:t>(</w:t>
      </w:r>
      <w:proofErr w:type="spellStart"/>
      <w:proofErr w:type="gramEnd"/>
      <w:r w:rsidRPr="009C145C">
        <w:rPr>
          <w:sz w:val="18"/>
          <w:szCs w:val="18"/>
        </w:rPr>
        <w:t>cex</w:t>
      </w:r>
      <w:proofErr w:type="spellEnd"/>
      <w:r w:rsidRPr="009C145C">
        <w:rPr>
          <w:sz w:val="18"/>
          <w:szCs w:val="18"/>
        </w:rPr>
        <w:t xml:space="preserve"> = 1.2)))</w:t>
      </w:r>
    </w:p>
    <w:p w14:paraId="1777C833" w14:textId="77777777" w:rsidR="000D7FD5" w:rsidRPr="002E2A7F" w:rsidRDefault="000D7FD5" w:rsidP="0008439F">
      <w:pPr>
        <w:widowControl w:val="0"/>
        <w:ind w:left="720"/>
        <w:rPr>
          <w:rFonts w:eastAsia="等线"/>
          <w:i/>
          <w:iCs/>
          <w:kern w:val="2"/>
          <w:sz w:val="18"/>
          <w:szCs w:val="18"/>
          <w:lang w:eastAsia="zh-CN"/>
        </w:rPr>
      </w:pPr>
    </w:p>
    <w:p w14:paraId="74851D71" w14:textId="0A2A2573" w:rsidR="00B156D6" w:rsidRPr="002E2A7F" w:rsidRDefault="00B156D6" w:rsidP="002E2A7F">
      <w:pPr>
        <w:widowControl w:val="0"/>
        <w:ind w:left="720"/>
        <w:rPr>
          <w:rFonts w:eastAsia="等线"/>
          <w:kern w:val="2"/>
          <w:sz w:val="18"/>
          <w:szCs w:val="18"/>
          <w:lang w:eastAsia="zh-CN"/>
        </w:rPr>
      </w:pPr>
      <w:r w:rsidRPr="002E2A7F">
        <w:rPr>
          <w:rFonts w:eastAsia="等线"/>
          <w:i/>
          <w:iCs/>
          <w:kern w:val="2"/>
          <w:sz w:val="18"/>
          <w:szCs w:val="18"/>
          <w:lang w:eastAsia="zh-CN"/>
        </w:rPr>
        <w:t>Note.</w:t>
      </w:r>
      <w:r w:rsidRPr="002E2A7F">
        <w:rPr>
          <w:rFonts w:eastAsia="等线"/>
          <w:kern w:val="2"/>
          <w:sz w:val="18"/>
          <w:szCs w:val="18"/>
          <w:lang w:eastAsia="zh-CN"/>
        </w:rPr>
        <w:t xml:space="preserve"> </w:t>
      </w:r>
      <w:proofErr w:type="spellStart"/>
      <w:r w:rsidRPr="002E2A7F">
        <w:rPr>
          <w:rFonts w:eastAsia="等线"/>
          <w:kern w:val="2"/>
          <w:sz w:val="18"/>
          <w:szCs w:val="18"/>
          <w:lang w:eastAsia="zh-CN"/>
        </w:rPr>
        <w:t>as.matrix</w:t>
      </w:r>
      <w:proofErr w:type="spellEnd"/>
      <w:r w:rsidRPr="002E2A7F">
        <w:rPr>
          <w:rFonts w:eastAsia="等线"/>
          <w:kern w:val="2"/>
          <w:sz w:val="18"/>
          <w:szCs w:val="18"/>
          <w:lang w:eastAsia="zh-CN"/>
        </w:rPr>
        <w:t xml:space="preserve"> = </w:t>
      </w:r>
      <w:proofErr w:type="spellStart"/>
      <w:r w:rsidRPr="002E2A7F">
        <w:rPr>
          <w:rFonts w:eastAsia="等线"/>
          <w:kern w:val="2"/>
          <w:sz w:val="18"/>
          <w:szCs w:val="18"/>
          <w:lang w:eastAsia="zh-CN"/>
        </w:rPr>
        <w:t>labeltext</w:t>
      </w:r>
      <w:proofErr w:type="spellEnd"/>
      <w:r w:rsidRPr="002E2A7F">
        <w:rPr>
          <w:rFonts w:eastAsia="等线"/>
          <w:kern w:val="2"/>
          <w:sz w:val="18"/>
          <w:szCs w:val="18"/>
          <w:lang w:eastAsia="zh-CN"/>
        </w:rPr>
        <w:t>, mean = effect size, lower = the lower bound of the confidence interval for the forest</w:t>
      </w:r>
      <w:r w:rsidR="00E27605" w:rsidRPr="009C145C">
        <w:rPr>
          <w:rFonts w:eastAsia="等线"/>
          <w:kern w:val="2"/>
          <w:sz w:val="18"/>
          <w:szCs w:val="18"/>
          <w:lang w:eastAsia="zh-CN"/>
        </w:rPr>
        <w:t xml:space="preserve"> </w:t>
      </w:r>
      <w:r w:rsidRPr="002E2A7F">
        <w:rPr>
          <w:rFonts w:eastAsia="等线"/>
          <w:kern w:val="2"/>
          <w:sz w:val="18"/>
          <w:szCs w:val="18"/>
          <w:lang w:eastAsia="zh-CN"/>
        </w:rPr>
        <w:t>plot, upper = the upper bound of the confidence interval for the forest</w:t>
      </w:r>
      <w:r w:rsidR="00E27605" w:rsidRPr="009C145C">
        <w:rPr>
          <w:rFonts w:eastAsia="等线"/>
          <w:kern w:val="2"/>
          <w:sz w:val="18"/>
          <w:szCs w:val="18"/>
          <w:lang w:eastAsia="zh-CN"/>
        </w:rPr>
        <w:t xml:space="preserve"> </w:t>
      </w:r>
      <w:r w:rsidRPr="002E2A7F">
        <w:rPr>
          <w:rFonts w:eastAsia="等线"/>
          <w:kern w:val="2"/>
          <w:sz w:val="18"/>
          <w:szCs w:val="18"/>
          <w:lang w:eastAsia="zh-CN"/>
        </w:rPr>
        <w:t xml:space="preserve">plot, </w:t>
      </w:r>
      <w:proofErr w:type="spellStart"/>
      <w:r w:rsidRPr="002E2A7F">
        <w:rPr>
          <w:rFonts w:eastAsia="等线"/>
          <w:kern w:val="2"/>
          <w:sz w:val="18"/>
          <w:szCs w:val="18"/>
          <w:lang w:eastAsia="zh-CN"/>
        </w:rPr>
        <w:t>is.summary</w:t>
      </w:r>
      <w:proofErr w:type="spellEnd"/>
      <w:r w:rsidRPr="002E2A7F">
        <w:rPr>
          <w:rFonts w:eastAsia="等线"/>
          <w:kern w:val="2"/>
          <w:sz w:val="18"/>
          <w:szCs w:val="18"/>
          <w:lang w:eastAsia="zh-CN"/>
        </w:rPr>
        <w:t xml:space="preserve"> = a vector indicating by TRUE/FALSE if the value is a summary value which means that it will have a different font-style, zero = set reference value, </w:t>
      </w:r>
      <w:proofErr w:type="spellStart"/>
      <w:r w:rsidRPr="002E2A7F">
        <w:rPr>
          <w:rFonts w:eastAsia="等线"/>
          <w:kern w:val="2"/>
          <w:sz w:val="18"/>
          <w:szCs w:val="18"/>
          <w:lang w:eastAsia="zh-CN"/>
        </w:rPr>
        <w:t>boxsize</w:t>
      </w:r>
      <w:proofErr w:type="spellEnd"/>
      <w:r w:rsidRPr="002E2A7F">
        <w:rPr>
          <w:rFonts w:eastAsia="等线"/>
          <w:kern w:val="2"/>
          <w:sz w:val="18"/>
          <w:szCs w:val="18"/>
          <w:lang w:eastAsia="zh-CN"/>
        </w:rPr>
        <w:t xml:space="preserve"> = set the square size of point estimates, </w:t>
      </w:r>
      <w:proofErr w:type="spellStart"/>
      <w:r w:rsidRPr="002E2A7F">
        <w:rPr>
          <w:rFonts w:eastAsia="等线"/>
          <w:kern w:val="2"/>
          <w:sz w:val="18"/>
          <w:szCs w:val="18"/>
          <w:lang w:eastAsia="zh-CN"/>
        </w:rPr>
        <w:t>lineheight</w:t>
      </w:r>
      <w:proofErr w:type="spellEnd"/>
      <w:r w:rsidRPr="002E2A7F">
        <w:rPr>
          <w:rFonts w:eastAsia="等线"/>
          <w:kern w:val="2"/>
          <w:sz w:val="18"/>
          <w:szCs w:val="18"/>
          <w:lang w:eastAsia="zh-CN"/>
        </w:rPr>
        <w:t xml:space="preserve"> = set the line height in the graph, </w:t>
      </w:r>
      <w:proofErr w:type="spellStart"/>
      <w:r w:rsidRPr="002E2A7F">
        <w:rPr>
          <w:rFonts w:eastAsia="等线"/>
          <w:kern w:val="2"/>
          <w:sz w:val="18"/>
          <w:szCs w:val="18"/>
          <w:lang w:eastAsia="zh-CN"/>
        </w:rPr>
        <w:t>colgap</w:t>
      </w:r>
      <w:proofErr w:type="spellEnd"/>
      <w:r w:rsidRPr="002E2A7F">
        <w:rPr>
          <w:rFonts w:eastAsia="等线"/>
          <w:kern w:val="2"/>
          <w:sz w:val="18"/>
          <w:szCs w:val="18"/>
          <w:lang w:eastAsia="zh-CN"/>
        </w:rPr>
        <w:t xml:space="preserve"> = set the column gap in the graph, </w:t>
      </w:r>
      <w:proofErr w:type="spellStart"/>
      <w:r w:rsidRPr="002E2A7F">
        <w:rPr>
          <w:rFonts w:eastAsia="等线"/>
          <w:kern w:val="2"/>
          <w:sz w:val="18"/>
          <w:szCs w:val="18"/>
          <w:lang w:eastAsia="zh-CN"/>
        </w:rPr>
        <w:t>lwd.zero</w:t>
      </w:r>
      <w:proofErr w:type="spellEnd"/>
      <w:r w:rsidRPr="002E2A7F">
        <w:rPr>
          <w:rFonts w:eastAsia="等线"/>
          <w:kern w:val="2"/>
          <w:sz w:val="18"/>
          <w:szCs w:val="18"/>
          <w:lang w:eastAsia="zh-CN"/>
        </w:rPr>
        <w:t xml:space="preserve"> = set the thickness of the reference line, lwd.ci = set the thickness of the interval estimate line, col = define the colors of graphic elements, </w:t>
      </w:r>
      <w:proofErr w:type="spellStart"/>
      <w:r w:rsidRPr="002E2A7F">
        <w:rPr>
          <w:rFonts w:eastAsia="等线"/>
          <w:kern w:val="2"/>
          <w:sz w:val="18"/>
          <w:szCs w:val="18"/>
          <w:lang w:eastAsia="zh-CN"/>
        </w:rPr>
        <w:t>xlab</w:t>
      </w:r>
      <w:proofErr w:type="spellEnd"/>
      <w:r w:rsidRPr="002E2A7F">
        <w:rPr>
          <w:rFonts w:eastAsia="等线"/>
          <w:kern w:val="2"/>
          <w:sz w:val="18"/>
          <w:szCs w:val="18"/>
          <w:lang w:eastAsia="zh-CN"/>
        </w:rPr>
        <w:t xml:space="preserve"> = set the x-axis label, lty.ci = </w:t>
      </w:r>
      <w:proofErr w:type="spellStart"/>
      <w:r w:rsidRPr="002E2A7F">
        <w:rPr>
          <w:rFonts w:eastAsia="等线"/>
          <w:kern w:val="2"/>
          <w:sz w:val="18"/>
          <w:szCs w:val="18"/>
          <w:lang w:eastAsia="zh-CN"/>
        </w:rPr>
        <w:t>lty</w:t>
      </w:r>
      <w:proofErr w:type="spellEnd"/>
      <w:r w:rsidRPr="002E2A7F">
        <w:rPr>
          <w:rFonts w:eastAsia="等线"/>
          <w:kern w:val="2"/>
          <w:sz w:val="18"/>
          <w:szCs w:val="18"/>
          <w:lang w:eastAsia="zh-CN"/>
        </w:rPr>
        <w:t xml:space="preserve"> for the confidence bands, </w:t>
      </w:r>
      <w:proofErr w:type="spellStart"/>
      <w:r w:rsidRPr="002E2A7F">
        <w:rPr>
          <w:rFonts w:eastAsia="等线"/>
          <w:kern w:val="2"/>
          <w:sz w:val="18"/>
          <w:szCs w:val="18"/>
          <w:lang w:eastAsia="zh-CN"/>
        </w:rPr>
        <w:t>graph.pos</w:t>
      </w:r>
      <w:proofErr w:type="spellEnd"/>
      <w:r w:rsidRPr="002E2A7F">
        <w:rPr>
          <w:rFonts w:eastAsia="等线"/>
          <w:kern w:val="2"/>
          <w:sz w:val="18"/>
          <w:szCs w:val="18"/>
          <w:lang w:eastAsia="zh-CN"/>
        </w:rPr>
        <w:t xml:space="preserve"> = set the position of the forest plot, and </w:t>
      </w:r>
      <w:proofErr w:type="spellStart"/>
      <w:r w:rsidRPr="002E2A7F">
        <w:rPr>
          <w:rFonts w:eastAsia="等线"/>
          <w:kern w:val="2"/>
          <w:sz w:val="18"/>
          <w:szCs w:val="18"/>
          <w:lang w:eastAsia="zh-CN"/>
        </w:rPr>
        <w:t>txt_gp</w:t>
      </w:r>
      <w:proofErr w:type="spellEnd"/>
      <w:r w:rsidRPr="002E2A7F">
        <w:rPr>
          <w:rFonts w:eastAsia="等线"/>
          <w:kern w:val="2"/>
          <w:sz w:val="18"/>
          <w:szCs w:val="18"/>
          <w:lang w:eastAsia="zh-CN"/>
        </w:rPr>
        <w:t xml:space="preserve"> = set the fonts </w:t>
      </w:r>
      <w:proofErr w:type="spellStart"/>
      <w:r w:rsidRPr="002E2A7F">
        <w:rPr>
          <w:rFonts w:eastAsia="等线"/>
          <w:kern w:val="2"/>
          <w:sz w:val="18"/>
          <w:szCs w:val="18"/>
          <w:lang w:eastAsia="zh-CN"/>
        </w:rPr>
        <w:t>etc</w:t>
      </w:r>
      <w:proofErr w:type="spellEnd"/>
      <w:r w:rsidRPr="002E2A7F">
        <w:rPr>
          <w:rFonts w:eastAsia="等线"/>
          <w:kern w:val="2"/>
          <w:sz w:val="18"/>
          <w:szCs w:val="18"/>
          <w:lang w:eastAsia="zh-CN"/>
        </w:rPr>
        <w:t xml:space="preserve"> for all text elements. </w:t>
      </w:r>
    </w:p>
    <w:p w14:paraId="4CF1AAA5" w14:textId="67B962B0" w:rsidR="005922FA" w:rsidRPr="002E2A7F" w:rsidRDefault="005922FA" w:rsidP="0008439F">
      <w:pPr>
        <w:spacing w:before="120" w:after="120"/>
        <w:textAlignment w:val="baseline"/>
        <w:rPr>
          <w:rFonts w:eastAsia="宋体"/>
          <w:b/>
          <w:bCs/>
          <w:color w:val="000000"/>
          <w:sz w:val="18"/>
          <w:szCs w:val="18"/>
        </w:rPr>
      </w:pPr>
      <w:bookmarkStart w:id="24" w:name="_Hlk151988831"/>
      <w:r w:rsidRPr="002E2A7F">
        <w:rPr>
          <w:b/>
          <w:bCs/>
          <w:sz w:val="18"/>
          <w:szCs w:val="18"/>
        </w:rPr>
        <w:t xml:space="preserve">Step </w:t>
      </w:r>
      <w:r w:rsidR="00847811" w:rsidRPr="002E2A7F">
        <w:rPr>
          <w:b/>
          <w:bCs/>
          <w:sz w:val="18"/>
          <w:szCs w:val="18"/>
        </w:rPr>
        <w:t>3</w:t>
      </w:r>
      <w:r w:rsidRPr="002E2A7F">
        <w:rPr>
          <w:b/>
          <w:bCs/>
          <w:sz w:val="18"/>
          <w:szCs w:val="18"/>
        </w:rPr>
        <w:t xml:space="preserve">: </w:t>
      </w:r>
      <w:r w:rsidR="001D2C9F" w:rsidRPr="002E2A7F">
        <w:rPr>
          <w:rFonts w:eastAsia="宋体"/>
          <w:b/>
          <w:bCs/>
          <w:color w:val="000000"/>
          <w:sz w:val="18"/>
          <w:szCs w:val="18"/>
        </w:rPr>
        <w:t>Moderation analysis</w:t>
      </w:r>
      <w:r w:rsidRPr="002E2A7F">
        <w:rPr>
          <w:rFonts w:eastAsia="宋体"/>
          <w:b/>
          <w:bCs/>
          <w:color w:val="000000"/>
          <w:sz w:val="18"/>
          <w:szCs w:val="18"/>
        </w:rPr>
        <w:t xml:space="preserve"> in R</w:t>
      </w:r>
    </w:p>
    <w:bookmarkEnd w:id="24"/>
    <w:p w14:paraId="48D194C8" w14:textId="21F82956" w:rsidR="005922FA" w:rsidRPr="002E2A7F" w:rsidRDefault="00325F63" w:rsidP="0008439F">
      <w:pPr>
        <w:spacing w:before="120" w:after="120"/>
        <w:textAlignment w:val="baseline"/>
        <w:rPr>
          <w:sz w:val="18"/>
          <w:szCs w:val="18"/>
        </w:rPr>
      </w:pPr>
      <w:r w:rsidRPr="002E2A7F">
        <w:rPr>
          <w:sz w:val="18"/>
          <w:szCs w:val="18"/>
        </w:rPr>
        <w:t>Given t</w:t>
      </w:r>
      <w:r w:rsidR="005922FA" w:rsidRPr="002E2A7F">
        <w:rPr>
          <w:sz w:val="18"/>
          <w:szCs w:val="18"/>
        </w:rPr>
        <w:t xml:space="preserve">he results in step 2 </w:t>
      </w:r>
      <w:r w:rsidRPr="002E2A7F">
        <w:rPr>
          <w:sz w:val="18"/>
          <w:szCs w:val="18"/>
        </w:rPr>
        <w:t xml:space="preserve">that </w:t>
      </w:r>
      <w:r w:rsidR="005922FA" w:rsidRPr="002E2A7F">
        <w:rPr>
          <w:sz w:val="18"/>
          <w:szCs w:val="18"/>
        </w:rPr>
        <w:t>showed substantial systematic variability in the study effect sizes,</w:t>
      </w:r>
      <w:r w:rsidRPr="002E2A7F">
        <w:rPr>
          <w:sz w:val="18"/>
          <w:szCs w:val="18"/>
        </w:rPr>
        <w:t xml:space="preserve"> mode</w:t>
      </w:r>
      <w:r w:rsidR="008024D9" w:rsidRPr="002E2A7F">
        <w:rPr>
          <w:sz w:val="18"/>
          <w:szCs w:val="18"/>
        </w:rPr>
        <w:t xml:space="preserve">rator analysis was conducted </w:t>
      </w:r>
      <w:r w:rsidR="005922FA" w:rsidRPr="002E2A7F">
        <w:rPr>
          <w:sz w:val="18"/>
          <w:szCs w:val="18"/>
        </w:rPr>
        <w:t>us</w:t>
      </w:r>
      <w:r w:rsidR="008024D9" w:rsidRPr="002E2A7F">
        <w:rPr>
          <w:sz w:val="18"/>
          <w:szCs w:val="18"/>
        </w:rPr>
        <w:t>ing</w:t>
      </w:r>
      <w:r w:rsidR="005922FA" w:rsidRPr="002E2A7F">
        <w:rPr>
          <w:sz w:val="18"/>
          <w:szCs w:val="18"/>
        </w:rPr>
        <w:t xml:space="preserve"> the ‘</w:t>
      </w:r>
      <w:proofErr w:type="spellStart"/>
      <w:r w:rsidR="005922FA" w:rsidRPr="002E2A7F">
        <w:rPr>
          <w:sz w:val="18"/>
          <w:szCs w:val="18"/>
        </w:rPr>
        <w:t>robu</w:t>
      </w:r>
      <w:proofErr w:type="spellEnd"/>
      <w:r w:rsidR="005922FA" w:rsidRPr="002E2A7F">
        <w:rPr>
          <w:sz w:val="18"/>
          <w:szCs w:val="18"/>
        </w:rPr>
        <w:t>’ function from the ‘</w:t>
      </w:r>
      <w:proofErr w:type="spellStart"/>
      <w:r w:rsidR="005922FA" w:rsidRPr="002E2A7F">
        <w:rPr>
          <w:sz w:val="18"/>
          <w:szCs w:val="18"/>
        </w:rPr>
        <w:t>robumeta</w:t>
      </w:r>
      <w:proofErr w:type="spellEnd"/>
      <w:r w:rsidR="005922FA" w:rsidRPr="002E2A7F">
        <w:rPr>
          <w:sz w:val="18"/>
          <w:szCs w:val="18"/>
        </w:rPr>
        <w:t>’ package in R.</w:t>
      </w:r>
      <w:r w:rsidR="00026278" w:rsidRPr="002E2A7F">
        <w:rPr>
          <w:sz w:val="18"/>
          <w:szCs w:val="18"/>
        </w:rPr>
        <w:t xml:space="preserve"> S</w:t>
      </w:r>
      <w:r w:rsidR="005922FA" w:rsidRPr="002E2A7F">
        <w:rPr>
          <w:sz w:val="18"/>
          <w:szCs w:val="18"/>
        </w:rPr>
        <w:t>ample syntax</w:t>
      </w:r>
      <w:r w:rsidR="00030F37" w:rsidRPr="002E2A7F">
        <w:rPr>
          <w:sz w:val="18"/>
          <w:szCs w:val="18"/>
        </w:rPr>
        <w:t xml:space="preserve"> for testing moderation effects of a categorical variable (i.e., </w:t>
      </w:r>
      <w:r w:rsidR="007E0055" w:rsidRPr="002E2A7F">
        <w:rPr>
          <w:sz w:val="18"/>
          <w:szCs w:val="18"/>
        </w:rPr>
        <w:t>Control Group Type</w:t>
      </w:r>
      <w:r w:rsidR="00030F37" w:rsidRPr="002E2A7F">
        <w:rPr>
          <w:sz w:val="18"/>
          <w:szCs w:val="18"/>
        </w:rPr>
        <w:t>)</w:t>
      </w:r>
      <w:r w:rsidR="005922FA" w:rsidRPr="002E2A7F">
        <w:rPr>
          <w:sz w:val="18"/>
          <w:szCs w:val="18"/>
        </w:rPr>
        <w:t xml:space="preserve"> is provided below:</w:t>
      </w:r>
    </w:p>
    <w:p w14:paraId="2B458796" w14:textId="556DEA69" w:rsidR="005922FA" w:rsidRPr="002E2A7F" w:rsidRDefault="005922FA" w:rsidP="0008439F">
      <w:pPr>
        <w:spacing w:before="120" w:after="120"/>
        <w:ind w:firstLine="720"/>
        <w:textAlignment w:val="baseline"/>
        <w:rPr>
          <w:rFonts w:eastAsia="宋体"/>
          <w:color w:val="000000"/>
          <w:sz w:val="18"/>
          <w:szCs w:val="18"/>
        </w:rPr>
      </w:pPr>
      <w:r w:rsidRPr="002E2A7F">
        <w:rPr>
          <w:rFonts w:eastAsia="宋体"/>
          <w:color w:val="000000"/>
          <w:sz w:val="18"/>
          <w:szCs w:val="18"/>
        </w:rPr>
        <w:t xml:space="preserve">model1&lt;- </w:t>
      </w:r>
      <w:proofErr w:type="spellStart"/>
      <w:r w:rsidRPr="002E2A7F">
        <w:rPr>
          <w:rFonts w:eastAsia="宋体"/>
          <w:color w:val="000000"/>
          <w:sz w:val="18"/>
          <w:szCs w:val="18"/>
        </w:rPr>
        <w:t>robu</w:t>
      </w:r>
      <w:proofErr w:type="spellEnd"/>
      <w:r w:rsidRPr="002E2A7F">
        <w:rPr>
          <w:rFonts w:eastAsia="宋体"/>
          <w:color w:val="000000"/>
          <w:sz w:val="18"/>
          <w:szCs w:val="18"/>
        </w:rPr>
        <w:t xml:space="preserve"> (formula = Hedge_g.es ~ factor (</w:t>
      </w:r>
      <w:proofErr w:type="spellStart"/>
      <w:r w:rsidR="009D12C8" w:rsidRPr="002E2A7F">
        <w:rPr>
          <w:rFonts w:eastAsia="宋体"/>
          <w:color w:val="000000"/>
          <w:sz w:val="18"/>
          <w:szCs w:val="18"/>
        </w:rPr>
        <w:t>ControlGroupType</w:t>
      </w:r>
      <w:proofErr w:type="spellEnd"/>
      <w:r w:rsidRPr="002E2A7F">
        <w:rPr>
          <w:rFonts w:eastAsia="宋体"/>
          <w:color w:val="000000"/>
          <w:sz w:val="18"/>
          <w:szCs w:val="18"/>
        </w:rPr>
        <w:t xml:space="preserve">), </w:t>
      </w:r>
    </w:p>
    <w:p w14:paraId="256F518C" w14:textId="5F4771B7" w:rsidR="005922FA" w:rsidRPr="002E2A7F" w:rsidRDefault="005922FA" w:rsidP="0008439F">
      <w:pPr>
        <w:spacing w:before="120" w:after="120"/>
        <w:ind w:firstLineChars="800" w:firstLine="1440"/>
        <w:textAlignment w:val="baseline"/>
        <w:rPr>
          <w:rFonts w:eastAsia="宋体"/>
          <w:color w:val="000000"/>
          <w:sz w:val="18"/>
          <w:szCs w:val="18"/>
        </w:rPr>
      </w:pPr>
      <w:r w:rsidRPr="002E2A7F">
        <w:rPr>
          <w:rFonts w:eastAsia="宋体"/>
          <w:color w:val="000000"/>
          <w:sz w:val="18"/>
          <w:szCs w:val="18"/>
        </w:rPr>
        <w:t xml:space="preserve">data = </w:t>
      </w:r>
      <w:proofErr w:type="spellStart"/>
      <w:r w:rsidRPr="002E2A7F">
        <w:rPr>
          <w:rFonts w:eastAsia="宋体"/>
          <w:color w:val="000000"/>
          <w:sz w:val="18"/>
          <w:szCs w:val="18"/>
        </w:rPr>
        <w:t>mydata</w:t>
      </w:r>
      <w:proofErr w:type="spellEnd"/>
      <w:r w:rsidRPr="002E2A7F">
        <w:rPr>
          <w:rFonts w:eastAsia="宋体"/>
          <w:color w:val="000000"/>
          <w:sz w:val="18"/>
          <w:szCs w:val="18"/>
        </w:rPr>
        <w:t xml:space="preserve">, </w:t>
      </w:r>
      <w:proofErr w:type="spellStart"/>
      <w:r w:rsidRPr="002E2A7F">
        <w:rPr>
          <w:rFonts w:eastAsia="宋体"/>
          <w:color w:val="000000"/>
          <w:sz w:val="18"/>
          <w:szCs w:val="18"/>
        </w:rPr>
        <w:t>studynum</w:t>
      </w:r>
      <w:proofErr w:type="spellEnd"/>
      <w:r w:rsidRPr="002E2A7F">
        <w:rPr>
          <w:rFonts w:eastAsia="宋体"/>
          <w:color w:val="000000"/>
          <w:sz w:val="18"/>
          <w:szCs w:val="18"/>
        </w:rPr>
        <w:t xml:space="preserve"> = </w:t>
      </w:r>
      <w:proofErr w:type="spellStart"/>
      <w:r w:rsidRPr="002E2A7F">
        <w:rPr>
          <w:rFonts w:eastAsia="宋体"/>
          <w:color w:val="000000"/>
          <w:sz w:val="18"/>
          <w:szCs w:val="18"/>
        </w:rPr>
        <w:t>StudyID</w:t>
      </w:r>
      <w:proofErr w:type="spellEnd"/>
      <w:r w:rsidRPr="002E2A7F">
        <w:rPr>
          <w:rFonts w:eastAsia="宋体"/>
          <w:color w:val="000000"/>
          <w:sz w:val="18"/>
          <w:szCs w:val="18"/>
        </w:rPr>
        <w:t xml:space="preserve">, </w:t>
      </w:r>
      <w:proofErr w:type="spellStart"/>
      <w:proofErr w:type="gramStart"/>
      <w:r w:rsidRPr="002E2A7F">
        <w:rPr>
          <w:rFonts w:eastAsia="宋体"/>
          <w:color w:val="000000"/>
          <w:sz w:val="18"/>
          <w:szCs w:val="18"/>
        </w:rPr>
        <w:t>var.eff.size</w:t>
      </w:r>
      <w:proofErr w:type="spellEnd"/>
      <w:proofErr w:type="gramEnd"/>
      <w:r w:rsidRPr="002E2A7F">
        <w:rPr>
          <w:rFonts w:eastAsia="宋体"/>
          <w:color w:val="000000"/>
          <w:sz w:val="18"/>
          <w:szCs w:val="18"/>
        </w:rPr>
        <w:t xml:space="preserve"> = </w:t>
      </w:r>
      <w:proofErr w:type="spellStart"/>
      <w:r w:rsidRPr="002E2A7F">
        <w:rPr>
          <w:rFonts w:eastAsia="宋体"/>
          <w:color w:val="000000"/>
          <w:sz w:val="18"/>
          <w:szCs w:val="18"/>
        </w:rPr>
        <w:t>Hedge_g.var</w:t>
      </w:r>
      <w:proofErr w:type="spellEnd"/>
      <w:r w:rsidRPr="002E2A7F">
        <w:rPr>
          <w:rFonts w:eastAsia="宋体"/>
          <w:color w:val="000000"/>
          <w:sz w:val="18"/>
          <w:szCs w:val="18"/>
        </w:rPr>
        <w:t xml:space="preserve">, </w:t>
      </w:r>
    </w:p>
    <w:p w14:paraId="3A982959" w14:textId="3D44806F" w:rsidR="005922FA" w:rsidRPr="002E2A7F" w:rsidRDefault="005922FA" w:rsidP="0008439F">
      <w:pPr>
        <w:spacing w:before="120" w:after="120"/>
        <w:ind w:firstLineChars="800" w:firstLine="1440"/>
        <w:textAlignment w:val="baseline"/>
        <w:rPr>
          <w:rFonts w:eastAsia="宋体"/>
          <w:color w:val="000000"/>
          <w:sz w:val="18"/>
          <w:szCs w:val="18"/>
        </w:rPr>
      </w:pPr>
      <w:proofErr w:type="spellStart"/>
      <w:r w:rsidRPr="002E2A7F">
        <w:rPr>
          <w:rFonts w:eastAsia="宋体"/>
          <w:color w:val="000000"/>
          <w:sz w:val="18"/>
          <w:szCs w:val="18"/>
        </w:rPr>
        <w:t>modelweights</w:t>
      </w:r>
      <w:proofErr w:type="spellEnd"/>
      <w:r w:rsidR="0055539A" w:rsidRPr="009C145C">
        <w:rPr>
          <w:rFonts w:eastAsia="宋体"/>
          <w:color w:val="000000"/>
          <w:sz w:val="18"/>
          <w:szCs w:val="18"/>
        </w:rPr>
        <w:t xml:space="preserve"> </w:t>
      </w:r>
      <w:r w:rsidRPr="002E2A7F">
        <w:rPr>
          <w:rFonts w:eastAsia="宋体"/>
          <w:color w:val="000000"/>
          <w:sz w:val="18"/>
          <w:szCs w:val="18"/>
        </w:rPr>
        <w:t>="CO</w:t>
      </w:r>
      <w:r w:rsidR="0055539A" w:rsidRPr="009C145C">
        <w:rPr>
          <w:rFonts w:eastAsia="宋体"/>
          <w:color w:val="000000"/>
          <w:sz w:val="18"/>
          <w:szCs w:val="18"/>
        </w:rPr>
        <w:t>R</w:t>
      </w:r>
      <w:r w:rsidRPr="002E2A7F">
        <w:rPr>
          <w:rFonts w:eastAsia="宋体"/>
          <w:color w:val="000000"/>
          <w:sz w:val="18"/>
          <w:szCs w:val="18"/>
        </w:rPr>
        <w:t>R", rho = .8, small = TRUE)</w:t>
      </w:r>
    </w:p>
    <w:p w14:paraId="7A770BBA" w14:textId="77777777" w:rsidR="005922FA" w:rsidRPr="002E2A7F" w:rsidRDefault="005922FA" w:rsidP="0008439F">
      <w:pPr>
        <w:spacing w:before="120" w:after="120"/>
        <w:ind w:left="720"/>
        <w:textAlignment w:val="baseline"/>
        <w:rPr>
          <w:sz w:val="18"/>
          <w:szCs w:val="18"/>
        </w:rPr>
      </w:pPr>
      <w:bookmarkStart w:id="25" w:name="_Hlk151545794"/>
      <w:r w:rsidRPr="002E2A7F">
        <w:rPr>
          <w:i/>
          <w:iCs/>
          <w:sz w:val="18"/>
          <w:szCs w:val="18"/>
        </w:rPr>
        <w:t>Note</w:t>
      </w:r>
      <w:r w:rsidRPr="002E2A7F">
        <w:rPr>
          <w:sz w:val="18"/>
          <w:szCs w:val="18"/>
        </w:rPr>
        <w:t xml:space="preserve">. </w:t>
      </w:r>
      <w:proofErr w:type="spellStart"/>
      <w:r w:rsidRPr="002E2A7F">
        <w:rPr>
          <w:sz w:val="18"/>
          <w:szCs w:val="18"/>
        </w:rPr>
        <w:t>studynum</w:t>
      </w:r>
      <w:proofErr w:type="spellEnd"/>
      <w:r w:rsidRPr="002E2A7F">
        <w:rPr>
          <w:sz w:val="18"/>
          <w:szCs w:val="18"/>
        </w:rPr>
        <w:t xml:space="preserve"> = a numeric or factor variable that uniquely identifies each study, </w:t>
      </w:r>
      <w:proofErr w:type="spellStart"/>
      <w:proofErr w:type="gramStart"/>
      <w:r w:rsidRPr="002E2A7F">
        <w:rPr>
          <w:sz w:val="18"/>
          <w:szCs w:val="18"/>
        </w:rPr>
        <w:t>var.eff.size</w:t>
      </w:r>
      <w:proofErr w:type="spellEnd"/>
      <w:proofErr w:type="gramEnd"/>
      <w:r w:rsidRPr="002E2A7F">
        <w:rPr>
          <w:sz w:val="18"/>
          <w:szCs w:val="18"/>
        </w:rPr>
        <w:t xml:space="preserve"> = variance of effect size, Rho = within-study effect-size correlation</w:t>
      </w:r>
    </w:p>
    <w:bookmarkEnd w:id="25"/>
    <w:p w14:paraId="5E4D4614" w14:textId="7C10B2BE" w:rsidR="005922FA" w:rsidRPr="002E2A7F" w:rsidRDefault="005922FA" w:rsidP="0008439F">
      <w:pPr>
        <w:spacing w:before="120" w:after="120"/>
        <w:textAlignment w:val="baseline"/>
        <w:rPr>
          <w:b/>
          <w:bCs/>
          <w:sz w:val="18"/>
          <w:szCs w:val="18"/>
        </w:rPr>
      </w:pPr>
      <w:r w:rsidRPr="002E2A7F">
        <w:rPr>
          <w:b/>
          <w:bCs/>
          <w:sz w:val="18"/>
          <w:szCs w:val="18"/>
        </w:rPr>
        <w:t xml:space="preserve">Step </w:t>
      </w:r>
      <w:r w:rsidR="00847811" w:rsidRPr="002E2A7F">
        <w:rPr>
          <w:b/>
          <w:bCs/>
          <w:sz w:val="18"/>
          <w:szCs w:val="18"/>
        </w:rPr>
        <w:t>4</w:t>
      </w:r>
      <w:r w:rsidRPr="002E2A7F">
        <w:rPr>
          <w:b/>
          <w:bCs/>
          <w:sz w:val="18"/>
          <w:szCs w:val="18"/>
        </w:rPr>
        <w:t xml:space="preserve">: </w:t>
      </w:r>
      <w:r w:rsidR="001D2C9F" w:rsidRPr="002E2A7F">
        <w:rPr>
          <w:b/>
          <w:bCs/>
          <w:sz w:val="18"/>
          <w:szCs w:val="18"/>
        </w:rPr>
        <w:t>Subgroup analysis</w:t>
      </w:r>
      <w:r w:rsidRPr="002E2A7F">
        <w:rPr>
          <w:b/>
          <w:bCs/>
          <w:sz w:val="18"/>
          <w:szCs w:val="18"/>
        </w:rPr>
        <w:t xml:space="preserve"> in R</w:t>
      </w:r>
    </w:p>
    <w:p w14:paraId="43828D37" w14:textId="77777777" w:rsidR="000D7835" w:rsidRPr="002E2A7F" w:rsidRDefault="00E76E7B" w:rsidP="0008439F">
      <w:pPr>
        <w:spacing w:before="120" w:after="120"/>
        <w:rPr>
          <w:sz w:val="18"/>
          <w:szCs w:val="18"/>
        </w:rPr>
      </w:pPr>
      <w:r w:rsidRPr="002E2A7F">
        <w:rPr>
          <w:sz w:val="18"/>
          <w:szCs w:val="18"/>
        </w:rPr>
        <w:t xml:space="preserve">The </w:t>
      </w:r>
      <w:r w:rsidR="005922FA" w:rsidRPr="002E2A7F">
        <w:rPr>
          <w:sz w:val="18"/>
          <w:szCs w:val="18"/>
        </w:rPr>
        <w:t xml:space="preserve">overall effect size for each subgroup of every categorical moderator </w:t>
      </w:r>
      <w:r w:rsidRPr="002E2A7F">
        <w:rPr>
          <w:sz w:val="18"/>
          <w:szCs w:val="18"/>
        </w:rPr>
        <w:t xml:space="preserve">was calculated </w:t>
      </w:r>
      <w:r w:rsidR="005922FA" w:rsidRPr="002E2A7F">
        <w:rPr>
          <w:sz w:val="18"/>
          <w:szCs w:val="18"/>
        </w:rPr>
        <w:t xml:space="preserve">using the same function in step 2. </w:t>
      </w:r>
    </w:p>
    <w:p w14:paraId="6F64B207" w14:textId="5D20DA8A" w:rsidR="00A30AEA" w:rsidRPr="002E2A7F" w:rsidRDefault="00A30AEA" w:rsidP="0008439F">
      <w:pPr>
        <w:spacing w:before="120" w:after="120"/>
        <w:rPr>
          <w:b/>
          <w:bCs/>
          <w:sz w:val="18"/>
          <w:szCs w:val="18"/>
        </w:rPr>
      </w:pPr>
      <w:r w:rsidRPr="002E2A7F">
        <w:rPr>
          <w:b/>
          <w:bCs/>
          <w:sz w:val="18"/>
          <w:szCs w:val="18"/>
        </w:rPr>
        <w:t xml:space="preserve">Step </w:t>
      </w:r>
      <w:r w:rsidR="005922FA" w:rsidRPr="002E2A7F">
        <w:rPr>
          <w:b/>
          <w:bCs/>
          <w:sz w:val="18"/>
          <w:szCs w:val="18"/>
        </w:rPr>
        <w:t>5</w:t>
      </w:r>
      <w:r w:rsidRPr="002E2A7F">
        <w:rPr>
          <w:b/>
          <w:bCs/>
          <w:sz w:val="18"/>
          <w:szCs w:val="18"/>
        </w:rPr>
        <w:t>: Examin</w:t>
      </w:r>
      <w:r w:rsidR="00322A2F" w:rsidRPr="002E2A7F">
        <w:rPr>
          <w:b/>
          <w:bCs/>
          <w:sz w:val="18"/>
          <w:szCs w:val="18"/>
        </w:rPr>
        <w:t>e</w:t>
      </w:r>
      <w:r w:rsidRPr="002E2A7F">
        <w:rPr>
          <w:b/>
          <w:bCs/>
          <w:sz w:val="18"/>
          <w:szCs w:val="18"/>
        </w:rPr>
        <w:t xml:space="preserve"> Publication Bias in R</w:t>
      </w:r>
    </w:p>
    <w:p w14:paraId="1BBFE62D" w14:textId="2E627258" w:rsidR="00A30AEA" w:rsidRPr="002E2A7F" w:rsidRDefault="00153804" w:rsidP="0008439F">
      <w:pPr>
        <w:spacing w:before="120" w:after="120"/>
        <w:textAlignment w:val="baseline"/>
        <w:rPr>
          <w:b/>
          <w:bCs/>
          <w:sz w:val="18"/>
          <w:szCs w:val="18"/>
        </w:rPr>
      </w:pPr>
      <w:bookmarkStart w:id="26" w:name="_Hlk151545156"/>
      <w:r w:rsidRPr="002E2A7F">
        <w:rPr>
          <w:b/>
          <w:bCs/>
          <w:sz w:val="18"/>
          <w:szCs w:val="18"/>
        </w:rPr>
        <w:t xml:space="preserve">a. </w:t>
      </w:r>
      <w:r w:rsidR="00A30AEA" w:rsidRPr="002E2A7F">
        <w:rPr>
          <w:b/>
          <w:bCs/>
          <w:sz w:val="18"/>
          <w:szCs w:val="18"/>
        </w:rPr>
        <w:t xml:space="preserve">Meta-regression with standard errors of effect sizes as </w:t>
      </w:r>
      <w:r w:rsidR="00363179" w:rsidRPr="002E2A7F">
        <w:rPr>
          <w:b/>
          <w:bCs/>
          <w:sz w:val="18"/>
          <w:szCs w:val="18"/>
        </w:rPr>
        <w:t>the</w:t>
      </w:r>
      <w:r w:rsidR="00A30AEA" w:rsidRPr="002E2A7F">
        <w:rPr>
          <w:b/>
          <w:bCs/>
          <w:sz w:val="18"/>
          <w:szCs w:val="18"/>
        </w:rPr>
        <w:t xml:space="preserve"> predictor of study effect size</w:t>
      </w:r>
      <w:r w:rsidR="00363179" w:rsidRPr="002E2A7F">
        <w:rPr>
          <w:b/>
          <w:bCs/>
          <w:sz w:val="18"/>
          <w:szCs w:val="18"/>
        </w:rPr>
        <w:t>s</w:t>
      </w:r>
    </w:p>
    <w:p w14:paraId="6484B2EF" w14:textId="506CD9F7" w:rsidR="00A30AEA" w:rsidRPr="002E2A7F" w:rsidRDefault="00EA08DC" w:rsidP="0008439F">
      <w:pPr>
        <w:spacing w:before="120" w:after="120"/>
        <w:textAlignment w:val="baseline"/>
        <w:rPr>
          <w:sz w:val="18"/>
          <w:szCs w:val="18"/>
        </w:rPr>
      </w:pPr>
      <w:r w:rsidRPr="002E2A7F">
        <w:rPr>
          <w:sz w:val="18"/>
          <w:szCs w:val="18"/>
        </w:rPr>
        <w:t>M</w:t>
      </w:r>
      <w:r w:rsidR="00A30AEA" w:rsidRPr="002E2A7F">
        <w:rPr>
          <w:sz w:val="18"/>
          <w:szCs w:val="18"/>
        </w:rPr>
        <w:t>eta-regression analysis was conducted using the ‘</w:t>
      </w:r>
      <w:proofErr w:type="spellStart"/>
      <w:r w:rsidR="00A30AEA" w:rsidRPr="002E2A7F">
        <w:rPr>
          <w:sz w:val="18"/>
          <w:szCs w:val="18"/>
        </w:rPr>
        <w:t>robu</w:t>
      </w:r>
      <w:proofErr w:type="spellEnd"/>
      <w:r w:rsidR="00A30AEA" w:rsidRPr="002E2A7F">
        <w:rPr>
          <w:sz w:val="18"/>
          <w:szCs w:val="18"/>
        </w:rPr>
        <w:t>’ function from the ‘</w:t>
      </w:r>
      <w:proofErr w:type="spellStart"/>
      <w:r w:rsidR="00A30AEA" w:rsidRPr="002E2A7F">
        <w:rPr>
          <w:sz w:val="18"/>
          <w:szCs w:val="18"/>
        </w:rPr>
        <w:t>robumeta</w:t>
      </w:r>
      <w:proofErr w:type="spellEnd"/>
      <w:r w:rsidR="00A30AEA" w:rsidRPr="002E2A7F">
        <w:rPr>
          <w:sz w:val="18"/>
          <w:szCs w:val="18"/>
        </w:rPr>
        <w:t xml:space="preserve">’ package in R. This function required the effect size, </w:t>
      </w:r>
      <w:r w:rsidR="00DF7A9A" w:rsidRPr="002E2A7F">
        <w:rPr>
          <w:sz w:val="18"/>
          <w:szCs w:val="18"/>
        </w:rPr>
        <w:t>the</w:t>
      </w:r>
      <w:r w:rsidR="00A30AEA" w:rsidRPr="002E2A7F">
        <w:rPr>
          <w:sz w:val="18"/>
          <w:szCs w:val="18"/>
        </w:rPr>
        <w:t xml:space="preserve"> standard error and variance, and the study label</w:t>
      </w:r>
      <w:r w:rsidR="00465C53" w:rsidRPr="002E2A7F">
        <w:rPr>
          <w:sz w:val="18"/>
          <w:szCs w:val="18"/>
        </w:rPr>
        <w:t>/ID</w:t>
      </w:r>
      <w:r w:rsidR="00A30AEA" w:rsidRPr="002E2A7F">
        <w:rPr>
          <w:sz w:val="18"/>
          <w:szCs w:val="18"/>
        </w:rPr>
        <w:t xml:space="preserve"> for each effect size. </w:t>
      </w:r>
      <w:r w:rsidR="00AF1498" w:rsidRPr="002E2A7F">
        <w:rPr>
          <w:sz w:val="18"/>
          <w:szCs w:val="18"/>
        </w:rPr>
        <w:t>A significant</w:t>
      </w:r>
      <w:r w:rsidR="00A30AEA" w:rsidRPr="002E2A7F">
        <w:rPr>
          <w:sz w:val="18"/>
          <w:szCs w:val="18"/>
        </w:rPr>
        <w:t xml:space="preserve"> </w:t>
      </w:r>
      <w:r w:rsidR="00AF1498" w:rsidRPr="002E2A7F">
        <w:rPr>
          <w:sz w:val="18"/>
          <w:szCs w:val="18"/>
        </w:rPr>
        <w:t xml:space="preserve">association between </w:t>
      </w:r>
      <w:r w:rsidR="00A30AEA" w:rsidRPr="002E2A7F">
        <w:rPr>
          <w:sz w:val="18"/>
          <w:szCs w:val="18"/>
        </w:rPr>
        <w:t xml:space="preserve">standard error of the study effect size </w:t>
      </w:r>
      <w:r w:rsidR="00AF1498" w:rsidRPr="002E2A7F">
        <w:rPr>
          <w:sz w:val="18"/>
          <w:szCs w:val="18"/>
        </w:rPr>
        <w:t xml:space="preserve">and </w:t>
      </w:r>
      <w:r w:rsidR="00A30AEA" w:rsidRPr="002E2A7F">
        <w:rPr>
          <w:sz w:val="18"/>
          <w:szCs w:val="18"/>
        </w:rPr>
        <w:t>the effect size</w:t>
      </w:r>
      <w:r w:rsidR="00AF1498" w:rsidRPr="002E2A7F">
        <w:rPr>
          <w:sz w:val="18"/>
          <w:szCs w:val="18"/>
        </w:rPr>
        <w:t xml:space="preserve"> suggests</w:t>
      </w:r>
      <w:r w:rsidR="00A30AEA" w:rsidRPr="002E2A7F">
        <w:rPr>
          <w:sz w:val="18"/>
          <w:szCs w:val="18"/>
        </w:rPr>
        <w:t xml:space="preserve"> the presence of publication bias. </w:t>
      </w:r>
      <w:r w:rsidR="00B932B5" w:rsidRPr="002E2A7F">
        <w:rPr>
          <w:sz w:val="18"/>
          <w:szCs w:val="18"/>
        </w:rPr>
        <w:t>S</w:t>
      </w:r>
      <w:r w:rsidR="00A30AEA" w:rsidRPr="002E2A7F">
        <w:rPr>
          <w:sz w:val="18"/>
          <w:szCs w:val="18"/>
        </w:rPr>
        <w:t>ample syntax is provided below:</w:t>
      </w:r>
    </w:p>
    <w:p w14:paraId="51D16E37" w14:textId="427C4E94" w:rsidR="00A30AEA" w:rsidRPr="002E2A7F" w:rsidRDefault="00A30AEA" w:rsidP="0008439F">
      <w:pPr>
        <w:spacing w:before="120" w:after="120"/>
        <w:ind w:firstLine="720"/>
        <w:textAlignment w:val="baseline"/>
        <w:rPr>
          <w:rFonts w:eastAsia="宋体"/>
          <w:color w:val="000000"/>
          <w:sz w:val="18"/>
          <w:szCs w:val="18"/>
        </w:rPr>
      </w:pPr>
      <w:proofErr w:type="spellStart"/>
      <w:r w:rsidRPr="002E2A7F">
        <w:rPr>
          <w:rFonts w:eastAsia="宋体"/>
          <w:color w:val="000000"/>
          <w:sz w:val="18"/>
          <w:szCs w:val="18"/>
        </w:rPr>
        <w:t>bias_</w:t>
      </w:r>
      <w:r w:rsidR="00245BB2" w:rsidRPr="002E2A7F">
        <w:rPr>
          <w:rFonts w:eastAsia="宋体"/>
          <w:color w:val="000000"/>
          <w:sz w:val="18"/>
          <w:szCs w:val="18"/>
        </w:rPr>
        <w:t>ext</w:t>
      </w:r>
      <w:proofErr w:type="spellEnd"/>
      <w:r w:rsidRPr="002E2A7F">
        <w:rPr>
          <w:rFonts w:eastAsia="宋体"/>
          <w:color w:val="000000"/>
          <w:sz w:val="18"/>
          <w:szCs w:val="18"/>
        </w:rPr>
        <w:t xml:space="preserve">&lt;- </w:t>
      </w:r>
      <w:proofErr w:type="spellStart"/>
      <w:r w:rsidRPr="002E2A7F">
        <w:rPr>
          <w:rFonts w:eastAsia="宋体"/>
          <w:color w:val="000000"/>
          <w:sz w:val="18"/>
          <w:szCs w:val="18"/>
        </w:rPr>
        <w:t>robu</w:t>
      </w:r>
      <w:proofErr w:type="spellEnd"/>
      <w:r w:rsidRPr="002E2A7F">
        <w:rPr>
          <w:rFonts w:eastAsia="宋体"/>
          <w:color w:val="000000"/>
          <w:sz w:val="18"/>
          <w:szCs w:val="18"/>
        </w:rPr>
        <w:t xml:space="preserve"> (formula = Hedge_g.es ~ </w:t>
      </w:r>
      <w:proofErr w:type="spellStart"/>
      <w:r w:rsidRPr="002E2A7F">
        <w:rPr>
          <w:rFonts w:eastAsia="宋体"/>
          <w:color w:val="000000"/>
          <w:sz w:val="18"/>
          <w:szCs w:val="18"/>
        </w:rPr>
        <w:t>Hedge_g.ste</w:t>
      </w:r>
      <w:proofErr w:type="spellEnd"/>
      <w:r w:rsidRPr="002E2A7F">
        <w:rPr>
          <w:rFonts w:eastAsia="宋体"/>
          <w:color w:val="000000"/>
          <w:sz w:val="18"/>
          <w:szCs w:val="18"/>
        </w:rPr>
        <w:t>, data =</w:t>
      </w:r>
      <w:proofErr w:type="spellStart"/>
      <w:r w:rsidRPr="002E2A7F">
        <w:rPr>
          <w:rFonts w:eastAsia="宋体"/>
          <w:color w:val="000000"/>
          <w:sz w:val="18"/>
          <w:szCs w:val="18"/>
        </w:rPr>
        <w:t>mydata</w:t>
      </w:r>
      <w:proofErr w:type="spellEnd"/>
      <w:r w:rsidRPr="002E2A7F">
        <w:rPr>
          <w:rFonts w:eastAsia="宋体"/>
          <w:color w:val="000000"/>
          <w:sz w:val="18"/>
          <w:szCs w:val="18"/>
        </w:rPr>
        <w:t xml:space="preserve">,  </w:t>
      </w:r>
    </w:p>
    <w:p w14:paraId="6A7E0354" w14:textId="4DB905B1"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proofErr w:type="spellStart"/>
      <w:r w:rsidRPr="002E2A7F">
        <w:rPr>
          <w:rFonts w:eastAsia="宋体"/>
          <w:color w:val="000000"/>
          <w:sz w:val="18"/>
          <w:szCs w:val="18"/>
        </w:rPr>
        <w:t>studynum</w:t>
      </w:r>
      <w:proofErr w:type="spellEnd"/>
      <w:r w:rsidRPr="002E2A7F">
        <w:rPr>
          <w:rFonts w:eastAsia="宋体"/>
          <w:color w:val="000000"/>
          <w:sz w:val="18"/>
          <w:szCs w:val="18"/>
        </w:rPr>
        <w:t xml:space="preserve"> = </w:t>
      </w:r>
      <w:proofErr w:type="spellStart"/>
      <w:r w:rsidRPr="002E2A7F">
        <w:rPr>
          <w:rFonts w:eastAsia="宋体"/>
          <w:color w:val="000000"/>
          <w:sz w:val="18"/>
          <w:szCs w:val="18"/>
        </w:rPr>
        <w:t>StudyID</w:t>
      </w:r>
      <w:proofErr w:type="spellEnd"/>
      <w:r w:rsidRPr="002E2A7F">
        <w:rPr>
          <w:rFonts w:eastAsia="宋体"/>
          <w:color w:val="000000"/>
          <w:sz w:val="18"/>
          <w:szCs w:val="18"/>
        </w:rPr>
        <w:t xml:space="preserve">, </w:t>
      </w:r>
      <w:proofErr w:type="spellStart"/>
      <w:proofErr w:type="gramStart"/>
      <w:r w:rsidRPr="002E2A7F">
        <w:rPr>
          <w:rFonts w:eastAsia="宋体"/>
          <w:color w:val="000000"/>
          <w:sz w:val="18"/>
          <w:szCs w:val="18"/>
        </w:rPr>
        <w:t>var.eff.size</w:t>
      </w:r>
      <w:proofErr w:type="spellEnd"/>
      <w:proofErr w:type="gramEnd"/>
      <w:r w:rsidRPr="002E2A7F">
        <w:rPr>
          <w:rFonts w:eastAsia="宋体"/>
          <w:color w:val="000000"/>
          <w:sz w:val="18"/>
          <w:szCs w:val="18"/>
        </w:rPr>
        <w:t xml:space="preserve"> = </w:t>
      </w:r>
      <w:proofErr w:type="spellStart"/>
      <w:r w:rsidRPr="002E2A7F">
        <w:rPr>
          <w:rFonts w:eastAsia="宋体"/>
          <w:color w:val="000000"/>
          <w:sz w:val="18"/>
          <w:szCs w:val="18"/>
        </w:rPr>
        <w:t>Hedge_g.var</w:t>
      </w:r>
      <w:proofErr w:type="spellEnd"/>
      <w:r w:rsidRPr="002E2A7F">
        <w:rPr>
          <w:rFonts w:eastAsia="宋体"/>
          <w:color w:val="000000"/>
          <w:sz w:val="18"/>
          <w:szCs w:val="18"/>
        </w:rPr>
        <w:t xml:space="preserve">, </w:t>
      </w:r>
      <w:proofErr w:type="spellStart"/>
      <w:r w:rsidRPr="002E2A7F">
        <w:rPr>
          <w:rFonts w:eastAsia="宋体"/>
          <w:color w:val="000000"/>
          <w:sz w:val="18"/>
          <w:szCs w:val="18"/>
        </w:rPr>
        <w:t>modelweight</w:t>
      </w:r>
      <w:r w:rsidR="000A6FB3" w:rsidRPr="009C145C">
        <w:rPr>
          <w:rFonts w:eastAsia="宋体"/>
          <w:color w:val="000000"/>
          <w:sz w:val="18"/>
          <w:szCs w:val="18"/>
        </w:rPr>
        <w:t>s</w:t>
      </w:r>
      <w:proofErr w:type="spellEnd"/>
      <w:r w:rsidRPr="002E2A7F">
        <w:rPr>
          <w:rFonts w:eastAsia="宋体"/>
          <w:color w:val="000000"/>
          <w:sz w:val="18"/>
          <w:szCs w:val="18"/>
        </w:rPr>
        <w:t>="CO</w:t>
      </w:r>
      <w:r w:rsidR="000A6FB3" w:rsidRPr="009C145C">
        <w:rPr>
          <w:rFonts w:eastAsia="宋体"/>
          <w:color w:val="000000"/>
          <w:sz w:val="18"/>
          <w:szCs w:val="18"/>
        </w:rPr>
        <w:t>R</w:t>
      </w:r>
      <w:r w:rsidRPr="002E2A7F">
        <w:rPr>
          <w:rFonts w:eastAsia="宋体"/>
          <w:color w:val="000000"/>
          <w:sz w:val="18"/>
          <w:szCs w:val="18"/>
        </w:rPr>
        <w:t>R",</w:t>
      </w:r>
    </w:p>
    <w:p w14:paraId="7F529510"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rho = .8, small = TRUE)</w:t>
      </w:r>
    </w:p>
    <w:p w14:paraId="1E2D8811" w14:textId="77777777" w:rsidR="00A30AEA" w:rsidRPr="002E2A7F" w:rsidRDefault="00A30AEA" w:rsidP="0008439F">
      <w:pPr>
        <w:spacing w:before="120" w:after="120"/>
        <w:ind w:left="720"/>
        <w:textAlignment w:val="baseline"/>
        <w:rPr>
          <w:sz w:val="18"/>
          <w:szCs w:val="18"/>
        </w:rPr>
      </w:pPr>
      <w:r w:rsidRPr="002E2A7F">
        <w:rPr>
          <w:i/>
          <w:iCs/>
          <w:sz w:val="18"/>
          <w:szCs w:val="18"/>
        </w:rPr>
        <w:t>Note.</w:t>
      </w:r>
      <w:r w:rsidRPr="002E2A7F">
        <w:rPr>
          <w:sz w:val="18"/>
          <w:szCs w:val="18"/>
        </w:rPr>
        <w:t xml:space="preserve"> </w:t>
      </w:r>
      <w:proofErr w:type="spellStart"/>
      <w:r w:rsidRPr="002E2A7F">
        <w:rPr>
          <w:sz w:val="18"/>
          <w:szCs w:val="18"/>
        </w:rPr>
        <w:t>studynum</w:t>
      </w:r>
      <w:proofErr w:type="spellEnd"/>
      <w:r w:rsidRPr="002E2A7F">
        <w:rPr>
          <w:sz w:val="18"/>
          <w:szCs w:val="18"/>
        </w:rPr>
        <w:t xml:space="preserve"> = a numeric or factor variable that uniquely identifies each study, </w:t>
      </w:r>
      <w:proofErr w:type="spellStart"/>
      <w:proofErr w:type="gramStart"/>
      <w:r w:rsidRPr="002E2A7F">
        <w:rPr>
          <w:sz w:val="18"/>
          <w:szCs w:val="18"/>
        </w:rPr>
        <w:t>var.eff.size</w:t>
      </w:r>
      <w:proofErr w:type="spellEnd"/>
      <w:proofErr w:type="gramEnd"/>
      <w:r w:rsidRPr="002E2A7F">
        <w:rPr>
          <w:sz w:val="18"/>
          <w:szCs w:val="18"/>
        </w:rPr>
        <w:t xml:space="preserve"> = variance of effect size, rho = within-study effect-size correlation. The default value of rho is 0.8.</w:t>
      </w:r>
    </w:p>
    <w:p w14:paraId="53C9B463" w14:textId="4E1C2C0B" w:rsidR="00A30AEA" w:rsidRPr="002E2A7F" w:rsidRDefault="00153804" w:rsidP="0008439F">
      <w:pPr>
        <w:spacing w:before="120" w:after="120"/>
        <w:textAlignment w:val="baseline"/>
        <w:rPr>
          <w:b/>
          <w:bCs/>
          <w:sz w:val="18"/>
          <w:szCs w:val="18"/>
        </w:rPr>
      </w:pPr>
      <w:bookmarkStart w:id="27" w:name="_Hlk151546683"/>
      <w:bookmarkEnd w:id="26"/>
      <w:r w:rsidRPr="002E2A7F">
        <w:rPr>
          <w:b/>
          <w:bCs/>
          <w:sz w:val="18"/>
          <w:szCs w:val="18"/>
        </w:rPr>
        <w:t xml:space="preserve">b. </w:t>
      </w:r>
      <w:r w:rsidR="00A30AEA" w:rsidRPr="002E2A7F">
        <w:rPr>
          <w:b/>
          <w:bCs/>
          <w:sz w:val="18"/>
          <w:szCs w:val="18"/>
        </w:rPr>
        <w:t>Egg</w:t>
      </w:r>
      <w:r w:rsidR="0008439F" w:rsidRPr="002E2A7F">
        <w:rPr>
          <w:b/>
          <w:bCs/>
          <w:sz w:val="18"/>
          <w:szCs w:val="18"/>
        </w:rPr>
        <w:t>e</w:t>
      </w:r>
      <w:r w:rsidR="00A30AEA" w:rsidRPr="002E2A7F">
        <w:rPr>
          <w:b/>
          <w:bCs/>
          <w:sz w:val="18"/>
          <w:szCs w:val="18"/>
        </w:rPr>
        <w:t xml:space="preserve">r's regression test </w:t>
      </w:r>
    </w:p>
    <w:p w14:paraId="134ACB69" w14:textId="29D28C8C" w:rsidR="00A30AEA" w:rsidRPr="002E2A7F" w:rsidRDefault="00A30AEA" w:rsidP="0008439F">
      <w:pPr>
        <w:spacing w:before="120" w:after="120"/>
        <w:textAlignment w:val="baseline"/>
        <w:rPr>
          <w:rFonts w:eastAsia="宋体"/>
          <w:color w:val="000000"/>
          <w:sz w:val="18"/>
          <w:szCs w:val="18"/>
        </w:rPr>
      </w:pPr>
      <w:bookmarkStart w:id="28" w:name="_Hlk151996593"/>
      <w:bookmarkEnd w:id="27"/>
      <w:r w:rsidRPr="002E2A7F">
        <w:rPr>
          <w:rFonts w:eastAsia="宋体"/>
          <w:color w:val="000000"/>
          <w:sz w:val="18"/>
          <w:szCs w:val="18"/>
        </w:rPr>
        <w:t>Egg</w:t>
      </w:r>
      <w:r w:rsidR="00386678" w:rsidRPr="002E2A7F">
        <w:rPr>
          <w:rFonts w:eastAsia="宋体"/>
          <w:color w:val="000000"/>
          <w:sz w:val="18"/>
          <w:szCs w:val="18"/>
        </w:rPr>
        <w:t>e</w:t>
      </w:r>
      <w:r w:rsidRPr="002E2A7F">
        <w:rPr>
          <w:rFonts w:eastAsia="宋体"/>
          <w:color w:val="000000"/>
          <w:sz w:val="18"/>
          <w:szCs w:val="18"/>
        </w:rPr>
        <w:t xml:space="preserve">r's regression test </w:t>
      </w:r>
      <w:bookmarkEnd w:id="28"/>
      <w:r w:rsidRPr="002E2A7F">
        <w:rPr>
          <w:rFonts w:eastAsia="宋体"/>
          <w:color w:val="000000"/>
          <w:sz w:val="18"/>
          <w:szCs w:val="18"/>
        </w:rPr>
        <w:t>was conducted using the ‘</w:t>
      </w:r>
      <w:proofErr w:type="spellStart"/>
      <w:r w:rsidRPr="002E2A7F">
        <w:rPr>
          <w:rFonts w:eastAsia="宋体"/>
          <w:color w:val="000000"/>
          <w:sz w:val="18"/>
          <w:szCs w:val="18"/>
        </w:rPr>
        <w:t>regtest</w:t>
      </w:r>
      <w:proofErr w:type="spellEnd"/>
      <w:r w:rsidRPr="002E2A7F">
        <w:rPr>
          <w:rFonts w:eastAsia="宋体"/>
          <w:color w:val="000000"/>
          <w:sz w:val="18"/>
          <w:szCs w:val="18"/>
        </w:rPr>
        <w:t xml:space="preserve">’ function with averaged effect size of each study. This function required the effect size and its variance as inputs. This function </w:t>
      </w:r>
      <w:proofErr w:type="gramStart"/>
      <w:r w:rsidRPr="002E2A7F">
        <w:rPr>
          <w:rFonts w:eastAsia="宋体"/>
          <w:color w:val="000000"/>
          <w:sz w:val="18"/>
          <w:szCs w:val="18"/>
        </w:rPr>
        <w:t>outputted</w:t>
      </w:r>
      <w:proofErr w:type="gramEnd"/>
      <w:r w:rsidRPr="002E2A7F">
        <w:rPr>
          <w:rFonts w:eastAsia="宋体"/>
          <w:color w:val="000000"/>
          <w:sz w:val="18"/>
          <w:szCs w:val="18"/>
        </w:rPr>
        <w:t xml:space="preserve"> the p-value of Z-value, where a p-value smaller than 0.05 indicated significant publication bias. </w:t>
      </w:r>
      <w:r w:rsidR="00A661EB" w:rsidRPr="002E2A7F">
        <w:rPr>
          <w:sz w:val="18"/>
          <w:szCs w:val="18"/>
        </w:rPr>
        <w:t>S</w:t>
      </w:r>
      <w:r w:rsidRPr="002E2A7F">
        <w:rPr>
          <w:sz w:val="18"/>
          <w:szCs w:val="18"/>
        </w:rPr>
        <w:t>ample syntax is provided below:</w:t>
      </w:r>
    </w:p>
    <w:p w14:paraId="376A3C68" w14:textId="501301D0" w:rsidR="00A30AEA" w:rsidRPr="002E2A7F" w:rsidRDefault="00A30AEA" w:rsidP="0008439F">
      <w:pPr>
        <w:spacing w:before="120" w:after="120"/>
        <w:ind w:firstLine="720"/>
        <w:textAlignment w:val="baseline"/>
        <w:rPr>
          <w:rFonts w:eastAsia="宋体"/>
          <w:color w:val="000000"/>
          <w:sz w:val="18"/>
          <w:szCs w:val="18"/>
        </w:rPr>
      </w:pPr>
      <w:proofErr w:type="spellStart"/>
      <w:r w:rsidRPr="002E2A7F">
        <w:rPr>
          <w:rFonts w:eastAsia="宋体"/>
          <w:color w:val="000000"/>
          <w:sz w:val="18"/>
          <w:szCs w:val="18"/>
        </w:rPr>
        <w:t>rma_</w:t>
      </w:r>
      <w:r w:rsidR="00D25F70" w:rsidRPr="002E2A7F">
        <w:rPr>
          <w:rFonts w:eastAsia="宋体"/>
          <w:color w:val="000000"/>
          <w:sz w:val="18"/>
          <w:szCs w:val="18"/>
        </w:rPr>
        <w:t>ext</w:t>
      </w:r>
      <w:proofErr w:type="spellEnd"/>
      <w:r w:rsidRPr="002E2A7F">
        <w:rPr>
          <w:rFonts w:eastAsia="宋体"/>
          <w:color w:val="000000"/>
          <w:sz w:val="18"/>
          <w:szCs w:val="18"/>
        </w:rPr>
        <w:t xml:space="preserve"> &lt;- </w:t>
      </w:r>
      <w:proofErr w:type="spellStart"/>
      <w:r w:rsidRPr="002E2A7F">
        <w:rPr>
          <w:rFonts w:eastAsia="宋体"/>
          <w:color w:val="000000"/>
          <w:sz w:val="18"/>
          <w:szCs w:val="18"/>
        </w:rPr>
        <w:t>rma</w:t>
      </w:r>
      <w:proofErr w:type="spellEnd"/>
      <w:r w:rsidRPr="002E2A7F">
        <w:rPr>
          <w:rFonts w:eastAsia="宋体"/>
          <w:color w:val="000000"/>
          <w:sz w:val="18"/>
          <w:szCs w:val="18"/>
        </w:rPr>
        <w:t xml:space="preserve"> (measure </w:t>
      </w:r>
      <w:r w:rsidR="00AF3E96" w:rsidRPr="009C145C">
        <w:rPr>
          <w:rFonts w:eastAsia="宋体"/>
          <w:color w:val="000000"/>
          <w:sz w:val="18"/>
          <w:szCs w:val="18"/>
        </w:rPr>
        <w:t xml:space="preserve">= </w:t>
      </w:r>
      <w:r w:rsidRPr="002E2A7F">
        <w:rPr>
          <w:rFonts w:eastAsia="宋体"/>
          <w:color w:val="000000"/>
          <w:sz w:val="18"/>
          <w:szCs w:val="18"/>
        </w:rPr>
        <w:t>"S</w:t>
      </w:r>
      <w:r w:rsidR="00AF3E96" w:rsidRPr="009C145C">
        <w:rPr>
          <w:rFonts w:eastAsia="宋体"/>
          <w:color w:val="000000"/>
          <w:sz w:val="18"/>
          <w:szCs w:val="18"/>
        </w:rPr>
        <w:t>M</w:t>
      </w:r>
      <w:r w:rsidRPr="002E2A7F">
        <w:rPr>
          <w:rFonts w:eastAsia="宋体"/>
          <w:color w:val="000000"/>
          <w:sz w:val="18"/>
          <w:szCs w:val="18"/>
        </w:rPr>
        <w:t>D",</w:t>
      </w:r>
    </w:p>
    <w:p w14:paraId="019C43A4"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Hedge_g.es,</w:t>
      </w:r>
    </w:p>
    <w:p w14:paraId="62DBA698"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bookmarkStart w:id="29" w:name="_Hlk151546884"/>
      <w:proofErr w:type="spellStart"/>
      <w:r w:rsidRPr="002E2A7F">
        <w:rPr>
          <w:rFonts w:eastAsia="宋体"/>
          <w:color w:val="000000"/>
          <w:sz w:val="18"/>
          <w:szCs w:val="18"/>
        </w:rPr>
        <w:t>Hedge_g.var</w:t>
      </w:r>
      <w:bookmarkEnd w:id="29"/>
      <w:proofErr w:type="spellEnd"/>
      <w:r w:rsidRPr="002E2A7F">
        <w:rPr>
          <w:rFonts w:eastAsia="宋体"/>
          <w:color w:val="000000"/>
          <w:sz w:val="18"/>
          <w:szCs w:val="18"/>
        </w:rPr>
        <w:t>,</w:t>
      </w:r>
    </w:p>
    <w:p w14:paraId="1F930205"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data = </w:t>
      </w:r>
      <w:proofErr w:type="spellStart"/>
      <w:r w:rsidRPr="002E2A7F">
        <w:rPr>
          <w:rFonts w:eastAsia="宋体"/>
          <w:color w:val="000000"/>
          <w:sz w:val="18"/>
          <w:szCs w:val="18"/>
        </w:rPr>
        <w:t>mydata</w:t>
      </w:r>
      <w:proofErr w:type="spellEnd"/>
      <w:r w:rsidRPr="002E2A7F">
        <w:rPr>
          <w:rFonts w:eastAsia="宋体"/>
          <w:color w:val="000000"/>
          <w:sz w:val="18"/>
          <w:szCs w:val="18"/>
        </w:rPr>
        <w:t>)</w:t>
      </w:r>
    </w:p>
    <w:p w14:paraId="65C12EDD" w14:textId="564FE5AD" w:rsidR="00A30AEA" w:rsidRPr="002E2A7F" w:rsidRDefault="00A30AEA" w:rsidP="0008439F">
      <w:pPr>
        <w:spacing w:before="120" w:after="120"/>
        <w:ind w:firstLine="720"/>
        <w:textAlignment w:val="baseline"/>
        <w:rPr>
          <w:rFonts w:eastAsia="宋体"/>
          <w:color w:val="000000"/>
          <w:sz w:val="18"/>
          <w:szCs w:val="18"/>
        </w:rPr>
      </w:pPr>
      <w:proofErr w:type="spellStart"/>
      <w:r w:rsidRPr="002E2A7F">
        <w:rPr>
          <w:rFonts w:eastAsia="宋体"/>
          <w:color w:val="000000"/>
          <w:sz w:val="18"/>
          <w:szCs w:val="18"/>
        </w:rPr>
        <w:lastRenderedPageBreak/>
        <w:t>regtest</w:t>
      </w:r>
      <w:proofErr w:type="spellEnd"/>
      <w:r w:rsidRPr="002E2A7F">
        <w:rPr>
          <w:rFonts w:eastAsia="宋体"/>
          <w:color w:val="000000"/>
          <w:sz w:val="18"/>
          <w:szCs w:val="18"/>
        </w:rPr>
        <w:t xml:space="preserve"> (</w:t>
      </w:r>
      <w:proofErr w:type="spellStart"/>
      <w:r w:rsidR="00697CA3" w:rsidRPr="002E2A7F">
        <w:rPr>
          <w:rFonts w:eastAsia="宋体"/>
          <w:color w:val="000000"/>
          <w:sz w:val="18"/>
          <w:szCs w:val="18"/>
        </w:rPr>
        <w:t>rma_ext</w:t>
      </w:r>
      <w:proofErr w:type="spellEnd"/>
      <w:r w:rsidRPr="002E2A7F">
        <w:rPr>
          <w:rFonts w:eastAsia="宋体"/>
          <w:color w:val="000000"/>
          <w:sz w:val="18"/>
          <w:szCs w:val="18"/>
        </w:rPr>
        <w:t>)</w:t>
      </w:r>
    </w:p>
    <w:p w14:paraId="3F2FC534" w14:textId="7B32AE45" w:rsidR="00A30AEA" w:rsidRPr="002E2A7F" w:rsidRDefault="00A30AEA" w:rsidP="0008439F">
      <w:pPr>
        <w:spacing w:before="120" w:after="120"/>
        <w:ind w:left="720"/>
        <w:textAlignment w:val="baseline"/>
        <w:rPr>
          <w:b/>
          <w:bCs/>
          <w:sz w:val="18"/>
          <w:szCs w:val="18"/>
        </w:rPr>
      </w:pPr>
      <w:r w:rsidRPr="002E2A7F">
        <w:rPr>
          <w:i/>
          <w:iCs/>
          <w:sz w:val="18"/>
          <w:szCs w:val="18"/>
        </w:rPr>
        <w:t>Note.</w:t>
      </w:r>
      <w:r w:rsidRPr="002E2A7F">
        <w:rPr>
          <w:sz w:val="18"/>
          <w:szCs w:val="18"/>
        </w:rPr>
        <w:t xml:space="preserve"> </w:t>
      </w:r>
      <w:proofErr w:type="spellStart"/>
      <w:r w:rsidR="00603A84" w:rsidRPr="002E2A7F">
        <w:rPr>
          <w:rFonts w:eastAsia="宋体"/>
          <w:color w:val="000000"/>
          <w:sz w:val="18"/>
          <w:szCs w:val="18"/>
        </w:rPr>
        <w:t>rma_ext</w:t>
      </w:r>
      <w:proofErr w:type="spellEnd"/>
      <w:r w:rsidR="00603A84" w:rsidRPr="002E2A7F">
        <w:rPr>
          <w:rFonts w:eastAsia="宋体"/>
          <w:color w:val="000000"/>
          <w:sz w:val="18"/>
          <w:szCs w:val="18"/>
        </w:rPr>
        <w:t xml:space="preserve"> = the externalizing model; </w:t>
      </w:r>
      <w:proofErr w:type="spellStart"/>
      <w:r w:rsidRPr="002E2A7F">
        <w:rPr>
          <w:sz w:val="18"/>
          <w:szCs w:val="18"/>
        </w:rPr>
        <w:t>Hedge_g.var</w:t>
      </w:r>
      <w:proofErr w:type="spellEnd"/>
      <w:r w:rsidRPr="002E2A7F">
        <w:rPr>
          <w:sz w:val="18"/>
          <w:szCs w:val="18"/>
        </w:rPr>
        <w:t xml:space="preserve"> = effect size of each study, </w:t>
      </w:r>
      <w:proofErr w:type="spellStart"/>
      <w:r w:rsidRPr="002E2A7F">
        <w:rPr>
          <w:sz w:val="18"/>
          <w:szCs w:val="18"/>
        </w:rPr>
        <w:t>Hedge_g.var</w:t>
      </w:r>
      <w:proofErr w:type="spellEnd"/>
      <w:r w:rsidRPr="002E2A7F">
        <w:rPr>
          <w:sz w:val="18"/>
          <w:szCs w:val="18"/>
        </w:rPr>
        <w:t xml:space="preserve"> = variance of effect size.</w:t>
      </w:r>
    </w:p>
    <w:p w14:paraId="26AD2B77" w14:textId="30547C6B" w:rsidR="00A30AEA" w:rsidRPr="002E2A7F" w:rsidRDefault="00153804" w:rsidP="0008439F">
      <w:pPr>
        <w:spacing w:before="120" w:after="120"/>
        <w:textAlignment w:val="baseline"/>
        <w:rPr>
          <w:b/>
          <w:bCs/>
          <w:sz w:val="18"/>
          <w:szCs w:val="18"/>
        </w:rPr>
      </w:pPr>
      <w:bookmarkStart w:id="30" w:name="_Hlk151996516"/>
      <w:r w:rsidRPr="002E2A7F">
        <w:rPr>
          <w:b/>
          <w:bCs/>
          <w:sz w:val="18"/>
          <w:szCs w:val="18"/>
        </w:rPr>
        <w:t xml:space="preserve">c. </w:t>
      </w:r>
      <w:r w:rsidR="00A30AEA" w:rsidRPr="002E2A7F">
        <w:rPr>
          <w:b/>
          <w:bCs/>
          <w:sz w:val="18"/>
          <w:szCs w:val="18"/>
        </w:rPr>
        <w:t>Funnel plot</w:t>
      </w:r>
    </w:p>
    <w:bookmarkEnd w:id="30"/>
    <w:p w14:paraId="4E5520AD" w14:textId="3F3CACD4" w:rsidR="00A30AEA" w:rsidRPr="002E2A7F" w:rsidRDefault="00D25F70" w:rsidP="0008439F">
      <w:pPr>
        <w:spacing w:before="120" w:after="120"/>
        <w:textAlignment w:val="baseline"/>
        <w:rPr>
          <w:rFonts w:eastAsia="宋体"/>
          <w:color w:val="000000"/>
          <w:sz w:val="18"/>
          <w:szCs w:val="18"/>
        </w:rPr>
      </w:pPr>
      <w:r w:rsidRPr="002E2A7F">
        <w:rPr>
          <w:rFonts w:eastAsia="宋体"/>
          <w:color w:val="000000"/>
          <w:sz w:val="18"/>
          <w:szCs w:val="18"/>
        </w:rPr>
        <w:t>A</w:t>
      </w:r>
      <w:r w:rsidR="00A30AEA" w:rsidRPr="002E2A7F">
        <w:rPr>
          <w:rFonts w:eastAsia="宋体"/>
          <w:color w:val="000000"/>
          <w:sz w:val="18"/>
          <w:szCs w:val="18"/>
        </w:rPr>
        <w:t xml:space="preserve"> funnel plot </w:t>
      </w:r>
      <w:r w:rsidRPr="002E2A7F">
        <w:rPr>
          <w:rFonts w:eastAsia="宋体"/>
          <w:color w:val="000000"/>
          <w:sz w:val="18"/>
          <w:szCs w:val="18"/>
        </w:rPr>
        <w:t xml:space="preserve">was created </w:t>
      </w:r>
      <w:r w:rsidR="00A30AEA" w:rsidRPr="002E2A7F">
        <w:rPr>
          <w:rFonts w:eastAsia="宋体"/>
          <w:color w:val="000000"/>
          <w:sz w:val="18"/>
          <w:szCs w:val="18"/>
        </w:rPr>
        <w:t>to visualize the distribution of effect size of each study</w:t>
      </w:r>
      <w:r w:rsidRPr="002E2A7F">
        <w:rPr>
          <w:rFonts w:eastAsia="宋体"/>
          <w:color w:val="000000"/>
          <w:sz w:val="18"/>
          <w:szCs w:val="18"/>
        </w:rPr>
        <w:t xml:space="preserve"> following </w:t>
      </w:r>
      <w:r w:rsidR="00A661EB" w:rsidRPr="002E2A7F">
        <w:rPr>
          <w:rFonts w:eastAsia="宋体"/>
          <w:color w:val="000000"/>
          <w:sz w:val="18"/>
          <w:szCs w:val="18"/>
        </w:rPr>
        <w:t>Egger’s test</w:t>
      </w:r>
      <w:r w:rsidR="00A30AEA" w:rsidRPr="002E2A7F">
        <w:rPr>
          <w:rFonts w:eastAsia="宋体"/>
          <w:color w:val="000000"/>
          <w:sz w:val="18"/>
          <w:szCs w:val="18"/>
        </w:rPr>
        <w:t>. An even distribution of effect sizes around the overall effect size indicates the absence of significant publication bias.</w:t>
      </w:r>
      <w:r w:rsidR="00A661EB" w:rsidRPr="002E2A7F">
        <w:rPr>
          <w:rFonts w:eastAsia="宋体"/>
          <w:color w:val="000000"/>
          <w:sz w:val="18"/>
          <w:szCs w:val="18"/>
        </w:rPr>
        <w:t xml:space="preserve"> S</w:t>
      </w:r>
      <w:r w:rsidR="00A30AEA" w:rsidRPr="002E2A7F">
        <w:rPr>
          <w:sz w:val="18"/>
          <w:szCs w:val="18"/>
        </w:rPr>
        <w:t>ample syntax is provided below:</w:t>
      </w:r>
    </w:p>
    <w:p w14:paraId="32D3747A" w14:textId="02DC6278" w:rsidR="00A30AEA" w:rsidRPr="002E2A7F" w:rsidRDefault="00A30AEA" w:rsidP="0008439F">
      <w:pPr>
        <w:spacing w:before="120" w:after="120"/>
        <w:ind w:firstLine="720"/>
        <w:textAlignment w:val="baseline"/>
        <w:rPr>
          <w:rFonts w:eastAsia="宋体"/>
          <w:color w:val="000000"/>
          <w:sz w:val="18"/>
          <w:szCs w:val="18"/>
        </w:rPr>
      </w:pPr>
      <w:bookmarkStart w:id="31" w:name="_Hlk151546700"/>
      <w:r w:rsidRPr="002E2A7F">
        <w:rPr>
          <w:rFonts w:eastAsia="宋体"/>
          <w:color w:val="000000"/>
          <w:sz w:val="18"/>
          <w:szCs w:val="18"/>
        </w:rPr>
        <w:t>Funnel</w:t>
      </w:r>
      <w:bookmarkEnd w:id="31"/>
      <w:r w:rsidRPr="002E2A7F">
        <w:rPr>
          <w:rFonts w:eastAsia="宋体"/>
          <w:color w:val="000000"/>
          <w:sz w:val="18"/>
          <w:szCs w:val="18"/>
        </w:rPr>
        <w:t xml:space="preserve"> (</w:t>
      </w:r>
      <w:proofErr w:type="spellStart"/>
      <w:r w:rsidRPr="002E2A7F">
        <w:rPr>
          <w:rFonts w:eastAsia="宋体"/>
          <w:color w:val="000000"/>
          <w:sz w:val="18"/>
          <w:szCs w:val="18"/>
        </w:rPr>
        <w:t>rma_</w:t>
      </w:r>
      <w:r w:rsidR="00603A84" w:rsidRPr="002E2A7F">
        <w:rPr>
          <w:rFonts w:eastAsia="宋体"/>
          <w:color w:val="000000"/>
          <w:sz w:val="18"/>
          <w:szCs w:val="18"/>
        </w:rPr>
        <w:t>ext</w:t>
      </w:r>
      <w:proofErr w:type="spellEnd"/>
      <w:r w:rsidRPr="002E2A7F">
        <w:rPr>
          <w:rFonts w:eastAsia="宋体"/>
          <w:color w:val="000000"/>
          <w:sz w:val="18"/>
          <w:szCs w:val="18"/>
        </w:rPr>
        <w:t xml:space="preserve">, </w:t>
      </w:r>
      <w:proofErr w:type="spellStart"/>
      <w:r w:rsidRPr="002E2A7F">
        <w:rPr>
          <w:rFonts w:eastAsia="宋体"/>
          <w:color w:val="000000"/>
          <w:sz w:val="18"/>
          <w:szCs w:val="18"/>
        </w:rPr>
        <w:t>xlab</w:t>
      </w:r>
      <w:proofErr w:type="spellEnd"/>
      <w:r w:rsidRPr="002E2A7F">
        <w:rPr>
          <w:rFonts w:eastAsia="宋体"/>
          <w:color w:val="000000"/>
          <w:sz w:val="18"/>
          <w:szCs w:val="18"/>
        </w:rPr>
        <w:t xml:space="preserve"> </w:t>
      </w:r>
      <w:r w:rsidR="00525C17" w:rsidRPr="009C145C">
        <w:rPr>
          <w:rFonts w:eastAsia="宋体"/>
          <w:color w:val="000000"/>
          <w:sz w:val="18"/>
          <w:szCs w:val="18"/>
        </w:rPr>
        <w:t xml:space="preserve">= </w:t>
      </w:r>
      <w:r w:rsidR="00803925" w:rsidRPr="009C145C">
        <w:rPr>
          <w:color w:val="000000"/>
          <w:sz w:val="18"/>
          <w:szCs w:val="18"/>
        </w:rPr>
        <w:t>"</w:t>
      </w:r>
      <w:r w:rsidR="00EF59B2">
        <w:rPr>
          <w:color w:val="000000"/>
          <w:sz w:val="18"/>
          <w:szCs w:val="18"/>
        </w:rPr>
        <w:t>Hedges’</w:t>
      </w:r>
      <w:r w:rsidR="00803925" w:rsidRPr="009C145C">
        <w:rPr>
          <w:color w:val="000000"/>
          <w:sz w:val="18"/>
          <w:szCs w:val="18"/>
        </w:rPr>
        <w:t xml:space="preserve"> g"</w:t>
      </w:r>
      <w:r w:rsidRPr="002E2A7F">
        <w:rPr>
          <w:rFonts w:eastAsia="宋体"/>
          <w:color w:val="000000"/>
          <w:sz w:val="18"/>
          <w:szCs w:val="18"/>
        </w:rPr>
        <w:t>)</w:t>
      </w:r>
    </w:p>
    <w:p w14:paraId="752827CF" w14:textId="7DD9D4F9" w:rsidR="00A30AEA" w:rsidRPr="002E2A7F" w:rsidRDefault="00A30AEA" w:rsidP="0008439F">
      <w:pPr>
        <w:spacing w:before="120" w:after="120"/>
        <w:ind w:left="720"/>
        <w:textAlignment w:val="baseline"/>
        <w:rPr>
          <w:rFonts w:eastAsia="宋体"/>
          <w:color w:val="000000"/>
          <w:sz w:val="18"/>
          <w:szCs w:val="18"/>
        </w:rPr>
      </w:pPr>
      <w:r w:rsidRPr="002E2A7F">
        <w:rPr>
          <w:rFonts w:eastAsia="宋体"/>
          <w:i/>
          <w:iCs/>
          <w:color w:val="000000"/>
          <w:sz w:val="18"/>
          <w:szCs w:val="18"/>
        </w:rPr>
        <w:t>Note</w:t>
      </w:r>
      <w:r w:rsidRPr="002E2A7F">
        <w:rPr>
          <w:rFonts w:eastAsia="宋体"/>
          <w:color w:val="000000"/>
          <w:sz w:val="18"/>
          <w:szCs w:val="18"/>
        </w:rPr>
        <w:t xml:space="preserve">. </w:t>
      </w:r>
      <w:proofErr w:type="spellStart"/>
      <w:r w:rsidR="00603A84" w:rsidRPr="002E2A7F">
        <w:rPr>
          <w:rFonts w:eastAsia="宋体"/>
          <w:color w:val="000000"/>
          <w:sz w:val="18"/>
          <w:szCs w:val="18"/>
        </w:rPr>
        <w:t>rma_ext</w:t>
      </w:r>
      <w:proofErr w:type="spellEnd"/>
      <w:r w:rsidR="00603A84" w:rsidRPr="002E2A7F">
        <w:rPr>
          <w:rFonts w:eastAsia="宋体"/>
          <w:color w:val="000000"/>
          <w:sz w:val="18"/>
          <w:szCs w:val="18"/>
        </w:rPr>
        <w:t xml:space="preserve"> = the externalizing model; </w:t>
      </w:r>
      <w:proofErr w:type="spellStart"/>
      <w:r w:rsidRPr="002E2A7F">
        <w:rPr>
          <w:rFonts w:eastAsia="宋体"/>
          <w:color w:val="000000"/>
          <w:sz w:val="18"/>
          <w:szCs w:val="18"/>
        </w:rPr>
        <w:t>xlab</w:t>
      </w:r>
      <w:proofErr w:type="spellEnd"/>
      <w:r w:rsidRPr="002E2A7F">
        <w:rPr>
          <w:rFonts w:eastAsia="宋体"/>
          <w:color w:val="000000"/>
          <w:sz w:val="18"/>
          <w:szCs w:val="18"/>
        </w:rPr>
        <w:t xml:space="preserve"> = label of the x-axis.</w:t>
      </w:r>
    </w:p>
    <w:p w14:paraId="208C38F2" w14:textId="0825C806" w:rsidR="00A30AEA" w:rsidRPr="002E2A7F" w:rsidRDefault="00153804" w:rsidP="0008439F">
      <w:pPr>
        <w:spacing w:before="120" w:after="120"/>
        <w:textAlignment w:val="baseline"/>
        <w:rPr>
          <w:b/>
          <w:bCs/>
          <w:sz w:val="18"/>
          <w:szCs w:val="18"/>
        </w:rPr>
      </w:pPr>
      <w:bookmarkStart w:id="32" w:name="_Hlk151996452"/>
      <w:r w:rsidRPr="002E2A7F">
        <w:rPr>
          <w:b/>
          <w:bCs/>
          <w:sz w:val="18"/>
          <w:szCs w:val="18"/>
        </w:rPr>
        <w:t xml:space="preserve">d. </w:t>
      </w:r>
      <w:r w:rsidR="00A30AEA" w:rsidRPr="002E2A7F">
        <w:rPr>
          <w:b/>
          <w:bCs/>
          <w:sz w:val="18"/>
          <w:szCs w:val="18"/>
        </w:rPr>
        <w:t>Trim-and-fill procedure</w:t>
      </w:r>
    </w:p>
    <w:p w14:paraId="1ED9A027" w14:textId="0EA2E724" w:rsidR="00A30AEA" w:rsidRPr="002E2A7F" w:rsidRDefault="00603A84" w:rsidP="0008439F">
      <w:pPr>
        <w:spacing w:before="120" w:after="120"/>
        <w:textAlignment w:val="baseline"/>
        <w:rPr>
          <w:rFonts w:eastAsia="宋体"/>
          <w:color w:val="000000"/>
          <w:sz w:val="18"/>
          <w:szCs w:val="18"/>
        </w:rPr>
      </w:pPr>
      <w:bookmarkStart w:id="33" w:name="_Hlk151552347"/>
      <w:bookmarkEnd w:id="32"/>
      <w:r w:rsidRPr="002E2A7F">
        <w:rPr>
          <w:rFonts w:eastAsia="宋体"/>
          <w:color w:val="000000"/>
          <w:sz w:val="18"/>
          <w:szCs w:val="18"/>
        </w:rPr>
        <w:t>Finally, t</w:t>
      </w:r>
      <w:r w:rsidR="00A30AEA" w:rsidRPr="002E2A7F">
        <w:rPr>
          <w:rFonts w:eastAsia="宋体"/>
          <w:color w:val="000000"/>
          <w:sz w:val="18"/>
          <w:szCs w:val="18"/>
        </w:rPr>
        <w:t>he ‘</w:t>
      </w:r>
      <w:proofErr w:type="spellStart"/>
      <w:r w:rsidR="00A30AEA" w:rsidRPr="002E2A7F">
        <w:rPr>
          <w:rFonts w:eastAsia="宋体"/>
          <w:color w:val="000000"/>
          <w:sz w:val="18"/>
          <w:szCs w:val="18"/>
        </w:rPr>
        <w:t>metagen</w:t>
      </w:r>
      <w:proofErr w:type="spellEnd"/>
      <w:r w:rsidR="00A30AEA" w:rsidRPr="002E2A7F">
        <w:rPr>
          <w:rFonts w:eastAsia="宋体"/>
          <w:color w:val="000000"/>
          <w:sz w:val="18"/>
          <w:szCs w:val="18"/>
        </w:rPr>
        <w:t xml:space="preserve">’ function </w:t>
      </w:r>
      <w:r w:rsidRPr="002E2A7F">
        <w:rPr>
          <w:rFonts w:eastAsia="宋体"/>
          <w:color w:val="000000"/>
          <w:sz w:val="18"/>
          <w:szCs w:val="18"/>
        </w:rPr>
        <w:t xml:space="preserve">was used </w:t>
      </w:r>
      <w:r w:rsidR="00A30AEA" w:rsidRPr="002E2A7F">
        <w:rPr>
          <w:rFonts w:eastAsia="宋体"/>
          <w:color w:val="000000"/>
          <w:sz w:val="18"/>
          <w:szCs w:val="18"/>
        </w:rPr>
        <w:t>to obtain the overall effect size of all the studies. This function required the effect size, its standard error, and the study label</w:t>
      </w:r>
      <w:r w:rsidR="00A4365C" w:rsidRPr="002E2A7F">
        <w:rPr>
          <w:rFonts w:eastAsia="宋体"/>
          <w:color w:val="000000"/>
          <w:sz w:val="18"/>
          <w:szCs w:val="18"/>
        </w:rPr>
        <w:t>/ID</w:t>
      </w:r>
      <w:r w:rsidR="00A30AEA" w:rsidRPr="002E2A7F">
        <w:rPr>
          <w:rFonts w:eastAsia="宋体"/>
          <w:color w:val="000000"/>
          <w:sz w:val="18"/>
          <w:szCs w:val="18"/>
        </w:rPr>
        <w:t xml:space="preserve"> of each study. </w:t>
      </w:r>
      <w:r w:rsidR="00385387" w:rsidRPr="002E2A7F">
        <w:rPr>
          <w:rFonts w:eastAsia="宋体"/>
          <w:color w:val="000000"/>
          <w:sz w:val="18"/>
          <w:szCs w:val="18"/>
        </w:rPr>
        <w:t>S</w:t>
      </w:r>
      <w:r w:rsidR="00A30AEA" w:rsidRPr="002E2A7F">
        <w:rPr>
          <w:sz w:val="18"/>
          <w:szCs w:val="18"/>
        </w:rPr>
        <w:t>ample syntax is provided below:</w:t>
      </w:r>
    </w:p>
    <w:bookmarkEnd w:id="33"/>
    <w:p w14:paraId="1DE1C69F" w14:textId="629A12B5" w:rsidR="00A30AEA" w:rsidRPr="002E2A7F" w:rsidRDefault="0021015F" w:rsidP="0008439F">
      <w:pPr>
        <w:spacing w:before="120" w:after="120"/>
        <w:ind w:firstLine="720"/>
        <w:textAlignment w:val="baseline"/>
        <w:rPr>
          <w:rFonts w:eastAsia="宋体"/>
          <w:color w:val="000000"/>
          <w:sz w:val="18"/>
          <w:szCs w:val="18"/>
        </w:rPr>
      </w:pPr>
      <w:proofErr w:type="spellStart"/>
      <w:r w:rsidRPr="002E2A7F">
        <w:rPr>
          <w:rFonts w:eastAsia="宋体"/>
          <w:color w:val="000000"/>
          <w:sz w:val="18"/>
          <w:szCs w:val="18"/>
        </w:rPr>
        <w:t>m.hksj_ext</w:t>
      </w:r>
      <w:proofErr w:type="spellEnd"/>
      <w:r w:rsidR="00A30AEA" w:rsidRPr="002E2A7F">
        <w:rPr>
          <w:rFonts w:eastAsia="宋体"/>
          <w:color w:val="000000"/>
          <w:sz w:val="18"/>
          <w:szCs w:val="18"/>
        </w:rPr>
        <w:t xml:space="preserve"> &lt;- </w:t>
      </w:r>
      <w:proofErr w:type="spellStart"/>
      <w:r w:rsidR="00A30AEA" w:rsidRPr="002E2A7F">
        <w:rPr>
          <w:rFonts w:eastAsia="宋体"/>
          <w:color w:val="000000"/>
          <w:sz w:val="18"/>
          <w:szCs w:val="18"/>
        </w:rPr>
        <w:t>metagen</w:t>
      </w:r>
      <w:proofErr w:type="spellEnd"/>
      <w:r w:rsidR="00A30AEA" w:rsidRPr="002E2A7F">
        <w:rPr>
          <w:rFonts w:eastAsia="宋体"/>
          <w:color w:val="000000"/>
          <w:sz w:val="18"/>
          <w:szCs w:val="18"/>
        </w:rPr>
        <w:t xml:space="preserve"> (</w:t>
      </w:r>
      <w:bookmarkStart w:id="34" w:name="_Hlk151553021"/>
      <w:r w:rsidR="00A30AEA" w:rsidRPr="002E2A7F">
        <w:rPr>
          <w:rFonts w:eastAsia="宋体"/>
          <w:color w:val="000000"/>
          <w:sz w:val="18"/>
          <w:szCs w:val="18"/>
        </w:rPr>
        <w:t>Hedge_g.es</w:t>
      </w:r>
      <w:bookmarkEnd w:id="34"/>
      <w:r w:rsidR="00A30AEA" w:rsidRPr="002E2A7F">
        <w:rPr>
          <w:rFonts w:eastAsia="宋体"/>
          <w:color w:val="000000"/>
          <w:sz w:val="18"/>
          <w:szCs w:val="18"/>
        </w:rPr>
        <w:t>,</w:t>
      </w:r>
    </w:p>
    <w:p w14:paraId="798D7C0E"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bookmarkStart w:id="35" w:name="_Hlk151553052"/>
      <w:proofErr w:type="spellStart"/>
      <w:r w:rsidRPr="002E2A7F">
        <w:rPr>
          <w:rFonts w:eastAsia="宋体"/>
          <w:color w:val="000000"/>
          <w:sz w:val="18"/>
          <w:szCs w:val="18"/>
        </w:rPr>
        <w:t>Hedge_g.ste</w:t>
      </w:r>
      <w:bookmarkEnd w:id="35"/>
      <w:proofErr w:type="spellEnd"/>
      <w:r w:rsidRPr="002E2A7F">
        <w:rPr>
          <w:rFonts w:eastAsia="宋体"/>
          <w:color w:val="000000"/>
          <w:sz w:val="18"/>
          <w:szCs w:val="18"/>
        </w:rPr>
        <w:t>,</w:t>
      </w:r>
    </w:p>
    <w:p w14:paraId="43DD0B10"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data = </w:t>
      </w:r>
      <w:proofErr w:type="spellStart"/>
      <w:r w:rsidRPr="002E2A7F">
        <w:rPr>
          <w:rFonts w:eastAsia="宋体"/>
          <w:color w:val="000000"/>
          <w:sz w:val="18"/>
          <w:szCs w:val="18"/>
        </w:rPr>
        <w:t>mydata</w:t>
      </w:r>
      <w:proofErr w:type="spellEnd"/>
      <w:r w:rsidRPr="002E2A7F">
        <w:rPr>
          <w:rFonts w:eastAsia="宋体"/>
          <w:color w:val="000000"/>
          <w:sz w:val="18"/>
          <w:szCs w:val="18"/>
        </w:rPr>
        <w:t>,</w:t>
      </w:r>
    </w:p>
    <w:p w14:paraId="11FE46E6"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proofErr w:type="spellStart"/>
      <w:r w:rsidRPr="002E2A7F">
        <w:rPr>
          <w:rFonts w:eastAsia="宋体"/>
          <w:color w:val="000000"/>
          <w:sz w:val="18"/>
          <w:szCs w:val="18"/>
        </w:rPr>
        <w:t>studlab</w:t>
      </w:r>
      <w:proofErr w:type="spellEnd"/>
      <w:r w:rsidRPr="002E2A7F">
        <w:rPr>
          <w:rFonts w:eastAsia="宋体"/>
          <w:color w:val="000000"/>
          <w:sz w:val="18"/>
          <w:szCs w:val="18"/>
        </w:rPr>
        <w:t xml:space="preserve"> = paste (Group.1),</w:t>
      </w:r>
    </w:p>
    <w:p w14:paraId="62F2901D"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proofErr w:type="spellStart"/>
      <w:proofErr w:type="gramStart"/>
      <w:r w:rsidRPr="002E2A7F">
        <w:rPr>
          <w:rFonts w:eastAsia="宋体"/>
          <w:color w:val="000000"/>
          <w:sz w:val="18"/>
          <w:szCs w:val="18"/>
        </w:rPr>
        <w:t>comb.fixed</w:t>
      </w:r>
      <w:proofErr w:type="spellEnd"/>
      <w:proofErr w:type="gramEnd"/>
      <w:r w:rsidRPr="002E2A7F">
        <w:rPr>
          <w:rFonts w:eastAsia="宋体"/>
          <w:color w:val="000000"/>
          <w:sz w:val="18"/>
          <w:szCs w:val="18"/>
        </w:rPr>
        <w:t xml:space="preserve"> = FALSE,</w:t>
      </w:r>
    </w:p>
    <w:p w14:paraId="0E8F88F9"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proofErr w:type="spellStart"/>
      <w:proofErr w:type="gramStart"/>
      <w:r w:rsidRPr="002E2A7F">
        <w:rPr>
          <w:rFonts w:eastAsia="宋体"/>
          <w:color w:val="000000"/>
          <w:sz w:val="18"/>
          <w:szCs w:val="18"/>
        </w:rPr>
        <w:t>comb.random</w:t>
      </w:r>
      <w:proofErr w:type="spellEnd"/>
      <w:proofErr w:type="gramEnd"/>
      <w:r w:rsidRPr="002E2A7F">
        <w:rPr>
          <w:rFonts w:eastAsia="宋体"/>
          <w:color w:val="000000"/>
          <w:sz w:val="18"/>
          <w:szCs w:val="18"/>
        </w:rPr>
        <w:t xml:space="preserve"> = TRUE,</w:t>
      </w:r>
    </w:p>
    <w:p w14:paraId="3386632B" w14:textId="7BF43DFD"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proofErr w:type="spellStart"/>
      <w:r w:rsidRPr="002E2A7F">
        <w:rPr>
          <w:rFonts w:eastAsia="宋体"/>
          <w:color w:val="000000"/>
          <w:sz w:val="18"/>
          <w:szCs w:val="18"/>
        </w:rPr>
        <w:t>method.tau</w:t>
      </w:r>
      <w:proofErr w:type="spellEnd"/>
      <w:r w:rsidRPr="002E2A7F">
        <w:rPr>
          <w:rFonts w:eastAsia="宋体"/>
          <w:color w:val="000000"/>
          <w:sz w:val="18"/>
          <w:szCs w:val="18"/>
        </w:rPr>
        <w:t xml:space="preserve"> </w:t>
      </w:r>
      <w:r w:rsidR="00BF5648" w:rsidRPr="009C145C">
        <w:rPr>
          <w:rFonts w:eastAsia="宋体"/>
          <w:color w:val="000000"/>
          <w:sz w:val="18"/>
          <w:szCs w:val="18"/>
        </w:rPr>
        <w:t>= “S</w:t>
      </w:r>
      <w:r w:rsidRPr="002E2A7F">
        <w:rPr>
          <w:rFonts w:eastAsia="宋体"/>
          <w:color w:val="000000"/>
          <w:sz w:val="18"/>
          <w:szCs w:val="18"/>
        </w:rPr>
        <w:t>J",</w:t>
      </w:r>
    </w:p>
    <w:p w14:paraId="459730A1"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proofErr w:type="spellStart"/>
      <w:r w:rsidRPr="002E2A7F">
        <w:rPr>
          <w:rFonts w:eastAsia="宋体"/>
          <w:color w:val="000000"/>
          <w:sz w:val="18"/>
          <w:szCs w:val="18"/>
        </w:rPr>
        <w:t>hakn</w:t>
      </w:r>
      <w:proofErr w:type="spellEnd"/>
      <w:r w:rsidRPr="002E2A7F">
        <w:rPr>
          <w:rFonts w:eastAsia="宋体"/>
          <w:color w:val="000000"/>
          <w:sz w:val="18"/>
          <w:szCs w:val="18"/>
        </w:rPr>
        <w:t xml:space="preserve"> = TRUE,</w:t>
      </w:r>
    </w:p>
    <w:p w14:paraId="54315951" w14:textId="77777777"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prediction = TRUE,</w:t>
      </w:r>
    </w:p>
    <w:p w14:paraId="043C678C" w14:textId="14C3C29B" w:rsidR="00A30AEA" w:rsidRPr="002E2A7F" w:rsidRDefault="00A30AEA" w:rsidP="0008439F">
      <w:pPr>
        <w:spacing w:before="120" w:after="120"/>
        <w:textAlignment w:val="baseline"/>
        <w:rPr>
          <w:rFonts w:eastAsia="宋体"/>
          <w:color w:val="000000"/>
          <w:sz w:val="18"/>
          <w:szCs w:val="18"/>
        </w:rPr>
      </w:pPr>
      <w:r w:rsidRPr="002E2A7F">
        <w:rPr>
          <w:rFonts w:eastAsia="宋体"/>
          <w:color w:val="000000"/>
          <w:sz w:val="18"/>
          <w:szCs w:val="18"/>
        </w:rPr>
        <w:t xml:space="preserve">                             </w:t>
      </w:r>
      <w:proofErr w:type="spellStart"/>
      <w:r w:rsidRPr="002E2A7F">
        <w:rPr>
          <w:rFonts w:eastAsia="宋体"/>
          <w:color w:val="000000"/>
          <w:sz w:val="18"/>
          <w:szCs w:val="18"/>
        </w:rPr>
        <w:t>sm</w:t>
      </w:r>
      <w:proofErr w:type="spellEnd"/>
      <w:r w:rsidRPr="002E2A7F">
        <w:rPr>
          <w:rFonts w:eastAsia="宋体"/>
          <w:color w:val="000000"/>
          <w:sz w:val="18"/>
          <w:szCs w:val="18"/>
        </w:rPr>
        <w:t xml:space="preserve"> </w:t>
      </w:r>
      <w:r w:rsidR="00BF5648" w:rsidRPr="009C145C">
        <w:rPr>
          <w:rFonts w:eastAsia="宋体"/>
          <w:color w:val="000000"/>
          <w:sz w:val="18"/>
          <w:szCs w:val="18"/>
        </w:rPr>
        <w:t xml:space="preserve">= </w:t>
      </w:r>
      <w:r w:rsidRPr="002E2A7F">
        <w:rPr>
          <w:rFonts w:eastAsia="宋体"/>
          <w:color w:val="000000"/>
          <w:sz w:val="18"/>
          <w:szCs w:val="18"/>
        </w:rPr>
        <w:t>"S</w:t>
      </w:r>
      <w:r w:rsidR="00BF5648" w:rsidRPr="009C145C">
        <w:rPr>
          <w:rFonts w:eastAsia="宋体"/>
          <w:color w:val="000000"/>
          <w:sz w:val="18"/>
          <w:szCs w:val="18"/>
        </w:rPr>
        <w:t>M</w:t>
      </w:r>
      <w:r w:rsidRPr="002E2A7F">
        <w:rPr>
          <w:rFonts w:eastAsia="宋体"/>
          <w:color w:val="000000"/>
          <w:sz w:val="18"/>
          <w:szCs w:val="18"/>
        </w:rPr>
        <w:t>D")</w:t>
      </w:r>
    </w:p>
    <w:p w14:paraId="3CC6D137" w14:textId="6254827A" w:rsidR="005922FA" w:rsidRPr="002E2A7F" w:rsidRDefault="00A30AEA" w:rsidP="0008439F">
      <w:pPr>
        <w:spacing w:before="120" w:after="120"/>
        <w:ind w:left="720"/>
        <w:textAlignment w:val="baseline"/>
        <w:rPr>
          <w:rFonts w:eastAsia="宋体"/>
          <w:color w:val="000000"/>
          <w:sz w:val="18"/>
          <w:szCs w:val="18"/>
        </w:rPr>
      </w:pPr>
      <w:r w:rsidRPr="002E2A7F">
        <w:rPr>
          <w:rFonts w:eastAsia="宋体"/>
          <w:i/>
          <w:iCs/>
          <w:color w:val="000000"/>
          <w:sz w:val="18"/>
          <w:szCs w:val="18"/>
        </w:rPr>
        <w:t>Note</w:t>
      </w:r>
      <w:r w:rsidRPr="002E2A7F">
        <w:rPr>
          <w:rFonts w:eastAsia="宋体"/>
          <w:color w:val="000000"/>
          <w:sz w:val="18"/>
          <w:szCs w:val="18"/>
        </w:rPr>
        <w:t>.</w:t>
      </w:r>
      <w:r w:rsidRPr="002E2A7F">
        <w:rPr>
          <w:sz w:val="18"/>
          <w:szCs w:val="18"/>
        </w:rPr>
        <w:t xml:space="preserve"> </w:t>
      </w:r>
      <w:proofErr w:type="spellStart"/>
      <w:r w:rsidR="00877A87" w:rsidRPr="002E2A7F">
        <w:rPr>
          <w:rFonts w:eastAsia="宋体"/>
          <w:color w:val="000000"/>
          <w:sz w:val="18"/>
          <w:szCs w:val="18"/>
        </w:rPr>
        <w:t>m.hksj_ext</w:t>
      </w:r>
      <w:proofErr w:type="spellEnd"/>
      <w:r w:rsidR="00877A87" w:rsidRPr="002E2A7F">
        <w:rPr>
          <w:rFonts w:eastAsia="宋体"/>
          <w:color w:val="000000"/>
          <w:sz w:val="18"/>
          <w:szCs w:val="18"/>
        </w:rPr>
        <w:t xml:space="preserve"> </w:t>
      </w:r>
      <w:r w:rsidR="008D598D" w:rsidRPr="002E2A7F">
        <w:rPr>
          <w:rFonts w:eastAsia="宋体"/>
          <w:color w:val="000000"/>
          <w:sz w:val="18"/>
          <w:szCs w:val="18"/>
        </w:rPr>
        <w:t>= the externalizing model</w:t>
      </w:r>
      <w:r w:rsidR="005B3677" w:rsidRPr="002E2A7F">
        <w:rPr>
          <w:rFonts w:eastAsia="宋体"/>
          <w:color w:val="000000"/>
          <w:sz w:val="18"/>
          <w:szCs w:val="18"/>
        </w:rPr>
        <w:t xml:space="preserve">. </w:t>
      </w:r>
      <w:r w:rsidRPr="002E2A7F">
        <w:rPr>
          <w:rFonts w:eastAsia="宋体"/>
          <w:color w:val="000000"/>
          <w:sz w:val="18"/>
          <w:szCs w:val="18"/>
        </w:rPr>
        <w:t xml:space="preserve">Hedge_g.es = effect size of each study, </w:t>
      </w:r>
      <w:proofErr w:type="spellStart"/>
      <w:r w:rsidRPr="002E2A7F">
        <w:rPr>
          <w:rFonts w:eastAsia="宋体"/>
          <w:color w:val="000000"/>
          <w:sz w:val="18"/>
          <w:szCs w:val="18"/>
        </w:rPr>
        <w:t>Hedge_g.ste</w:t>
      </w:r>
      <w:proofErr w:type="spellEnd"/>
      <w:r w:rsidRPr="002E2A7F">
        <w:rPr>
          <w:rFonts w:eastAsia="宋体"/>
          <w:color w:val="000000"/>
          <w:sz w:val="18"/>
          <w:szCs w:val="18"/>
        </w:rPr>
        <w:t xml:space="preserve"> = standard error of effect size, </w:t>
      </w:r>
      <w:proofErr w:type="spellStart"/>
      <w:r w:rsidRPr="002E2A7F">
        <w:rPr>
          <w:rFonts w:eastAsia="宋体"/>
          <w:color w:val="000000"/>
          <w:sz w:val="18"/>
          <w:szCs w:val="18"/>
        </w:rPr>
        <w:t>studlab</w:t>
      </w:r>
      <w:proofErr w:type="spellEnd"/>
      <w:r w:rsidRPr="002E2A7F">
        <w:rPr>
          <w:rFonts w:eastAsia="宋体"/>
          <w:color w:val="000000"/>
          <w:sz w:val="18"/>
          <w:szCs w:val="18"/>
        </w:rPr>
        <w:t xml:space="preserve"> = study label, </w:t>
      </w:r>
      <w:bookmarkStart w:id="36" w:name="_Hlk151553220"/>
      <w:proofErr w:type="spellStart"/>
      <w:r w:rsidRPr="002E2A7F">
        <w:rPr>
          <w:rFonts w:eastAsia="宋体"/>
          <w:color w:val="000000"/>
          <w:sz w:val="18"/>
          <w:szCs w:val="18"/>
        </w:rPr>
        <w:t>comb.fixed</w:t>
      </w:r>
      <w:proofErr w:type="spellEnd"/>
      <w:r w:rsidRPr="002E2A7F">
        <w:rPr>
          <w:rFonts w:eastAsia="宋体"/>
          <w:color w:val="000000"/>
          <w:sz w:val="18"/>
          <w:szCs w:val="18"/>
        </w:rPr>
        <w:t xml:space="preserve"> = whether a fixed effect meta-analysis will be conducted,</w:t>
      </w:r>
      <w:bookmarkEnd w:id="36"/>
      <w:r w:rsidRPr="002E2A7F">
        <w:rPr>
          <w:rFonts w:eastAsia="宋体"/>
          <w:color w:val="000000"/>
          <w:sz w:val="18"/>
          <w:szCs w:val="18"/>
        </w:rPr>
        <w:t xml:space="preserve"> </w:t>
      </w:r>
      <w:proofErr w:type="spellStart"/>
      <w:r w:rsidRPr="002E2A7F">
        <w:rPr>
          <w:rFonts w:eastAsia="宋体"/>
          <w:color w:val="000000"/>
          <w:sz w:val="18"/>
          <w:szCs w:val="18"/>
        </w:rPr>
        <w:t>comb.random</w:t>
      </w:r>
      <w:proofErr w:type="spellEnd"/>
      <w:r w:rsidRPr="002E2A7F">
        <w:rPr>
          <w:rFonts w:eastAsia="宋体"/>
          <w:color w:val="000000"/>
          <w:sz w:val="18"/>
          <w:szCs w:val="18"/>
        </w:rPr>
        <w:t xml:space="preserve"> = whether a random effect meta-analysis will be conducted, </w:t>
      </w:r>
      <w:proofErr w:type="spellStart"/>
      <w:r w:rsidRPr="002E2A7F">
        <w:rPr>
          <w:rFonts w:eastAsia="宋体"/>
          <w:color w:val="000000"/>
          <w:sz w:val="18"/>
          <w:szCs w:val="18"/>
        </w:rPr>
        <w:t>method.tau</w:t>
      </w:r>
      <w:proofErr w:type="spellEnd"/>
      <w:r w:rsidRPr="002E2A7F">
        <w:rPr>
          <w:rFonts w:eastAsia="宋体"/>
          <w:color w:val="000000"/>
          <w:sz w:val="18"/>
          <w:szCs w:val="18"/>
        </w:rPr>
        <w:t xml:space="preserve"> = which method is used to estimate the between-study variance, </w:t>
      </w:r>
      <w:proofErr w:type="spellStart"/>
      <w:r w:rsidRPr="002E2A7F">
        <w:rPr>
          <w:rFonts w:eastAsia="宋体"/>
          <w:color w:val="000000"/>
          <w:sz w:val="18"/>
          <w:szCs w:val="18"/>
        </w:rPr>
        <w:t>hakn</w:t>
      </w:r>
      <w:proofErr w:type="spellEnd"/>
      <w:r w:rsidRPr="002E2A7F">
        <w:rPr>
          <w:rFonts w:eastAsia="宋体"/>
          <w:color w:val="000000"/>
          <w:sz w:val="18"/>
          <w:szCs w:val="18"/>
        </w:rPr>
        <w:t xml:space="preserve"> = whether method by Hartung and Knapp should be used to adjust test statistics and confidence intervals, </w:t>
      </w:r>
      <w:proofErr w:type="spellStart"/>
      <w:r w:rsidRPr="002E2A7F">
        <w:rPr>
          <w:rFonts w:eastAsia="宋体"/>
          <w:color w:val="000000"/>
          <w:sz w:val="18"/>
          <w:szCs w:val="18"/>
        </w:rPr>
        <w:t>sm</w:t>
      </w:r>
      <w:proofErr w:type="spellEnd"/>
      <w:r w:rsidRPr="002E2A7F">
        <w:rPr>
          <w:rFonts w:eastAsia="宋体"/>
          <w:color w:val="000000"/>
          <w:sz w:val="18"/>
          <w:szCs w:val="18"/>
        </w:rPr>
        <w:t xml:space="preserve"> = The character string indicating underlying summary measure. </w:t>
      </w:r>
    </w:p>
    <w:p w14:paraId="3A38E175" w14:textId="1BB73B9A" w:rsidR="0021015F" w:rsidRPr="002E2A7F" w:rsidRDefault="00BA3A2C" w:rsidP="0008439F">
      <w:pPr>
        <w:spacing w:before="120" w:after="120"/>
        <w:textAlignment w:val="baseline"/>
        <w:rPr>
          <w:rFonts w:eastAsia="宋体"/>
          <w:color w:val="000000"/>
          <w:sz w:val="18"/>
          <w:szCs w:val="18"/>
        </w:rPr>
      </w:pPr>
      <w:r w:rsidRPr="002E2A7F">
        <w:rPr>
          <w:rFonts w:eastAsia="宋体"/>
          <w:color w:val="000000"/>
          <w:sz w:val="18"/>
          <w:szCs w:val="18"/>
        </w:rPr>
        <w:t>Additionally, t</w:t>
      </w:r>
      <w:r w:rsidR="0021015F" w:rsidRPr="002E2A7F">
        <w:rPr>
          <w:rFonts w:eastAsia="宋体"/>
          <w:color w:val="000000"/>
          <w:sz w:val="18"/>
          <w:szCs w:val="18"/>
        </w:rPr>
        <w:t>he ‘</w:t>
      </w:r>
      <w:proofErr w:type="spellStart"/>
      <w:r w:rsidR="0021015F" w:rsidRPr="002E2A7F">
        <w:rPr>
          <w:rFonts w:eastAsia="宋体"/>
          <w:color w:val="000000"/>
          <w:sz w:val="18"/>
          <w:szCs w:val="18"/>
        </w:rPr>
        <w:t>trimfill</w:t>
      </w:r>
      <w:proofErr w:type="spellEnd"/>
      <w:r w:rsidR="0021015F" w:rsidRPr="002E2A7F">
        <w:rPr>
          <w:rFonts w:eastAsia="宋体"/>
          <w:color w:val="000000"/>
          <w:sz w:val="18"/>
          <w:szCs w:val="18"/>
        </w:rPr>
        <w:t xml:space="preserve">’ function was used to identify hypothesized unpublished papers and estimate the </w:t>
      </w:r>
      <w:bookmarkStart w:id="37" w:name="_Hlk152000293"/>
      <w:r w:rsidR="0021015F" w:rsidRPr="002E2A7F">
        <w:rPr>
          <w:rFonts w:eastAsia="宋体"/>
          <w:color w:val="000000"/>
          <w:sz w:val="18"/>
          <w:szCs w:val="18"/>
        </w:rPr>
        <w:t>adjusted overall effect size after filling these hypothesized missing studies.</w:t>
      </w:r>
      <w:bookmarkEnd w:id="37"/>
      <w:r w:rsidR="005B3677" w:rsidRPr="002E2A7F">
        <w:rPr>
          <w:rFonts w:eastAsia="宋体"/>
          <w:color w:val="000000"/>
          <w:sz w:val="18"/>
          <w:szCs w:val="18"/>
        </w:rPr>
        <w:t xml:space="preserve"> Sample syntax is provided below:</w:t>
      </w:r>
    </w:p>
    <w:p w14:paraId="37FC7921" w14:textId="2EE8747D" w:rsidR="005103F2" w:rsidRPr="002E2A7F" w:rsidRDefault="005103F2" w:rsidP="0008439F">
      <w:pPr>
        <w:spacing w:before="120" w:after="120"/>
        <w:ind w:firstLine="720"/>
        <w:textAlignment w:val="baseline"/>
        <w:rPr>
          <w:rFonts w:eastAsia="宋体"/>
          <w:color w:val="000000"/>
          <w:sz w:val="18"/>
          <w:szCs w:val="18"/>
        </w:rPr>
      </w:pPr>
      <w:proofErr w:type="spellStart"/>
      <w:r w:rsidRPr="002E2A7F">
        <w:rPr>
          <w:rFonts w:eastAsia="宋体"/>
          <w:color w:val="000000"/>
          <w:sz w:val="18"/>
          <w:szCs w:val="18"/>
        </w:rPr>
        <w:t>trimfill_Hyp_imp_PR</w:t>
      </w:r>
      <w:proofErr w:type="spellEnd"/>
      <w:r w:rsidRPr="002E2A7F">
        <w:rPr>
          <w:rFonts w:eastAsia="宋体"/>
          <w:color w:val="000000"/>
          <w:sz w:val="18"/>
          <w:szCs w:val="18"/>
        </w:rPr>
        <w:t xml:space="preserve">&lt;- </w:t>
      </w:r>
      <w:bookmarkStart w:id="38" w:name="_Hlk151552500"/>
      <w:proofErr w:type="spellStart"/>
      <w:r w:rsidRPr="002E2A7F">
        <w:rPr>
          <w:rFonts w:eastAsia="宋体"/>
          <w:color w:val="000000"/>
          <w:sz w:val="18"/>
          <w:szCs w:val="18"/>
        </w:rPr>
        <w:t>trimfill</w:t>
      </w:r>
      <w:bookmarkEnd w:id="38"/>
      <w:proofErr w:type="spellEnd"/>
      <w:r w:rsidRPr="002E2A7F">
        <w:rPr>
          <w:rFonts w:eastAsia="宋体"/>
          <w:color w:val="000000"/>
          <w:sz w:val="18"/>
          <w:szCs w:val="18"/>
        </w:rPr>
        <w:t>(</w:t>
      </w:r>
      <w:proofErr w:type="spellStart"/>
      <w:proofErr w:type="gramStart"/>
      <w:r w:rsidR="005B3677" w:rsidRPr="002E2A7F">
        <w:rPr>
          <w:rFonts w:eastAsia="宋体"/>
          <w:color w:val="000000"/>
          <w:sz w:val="18"/>
          <w:szCs w:val="18"/>
        </w:rPr>
        <w:t>m.hksj</w:t>
      </w:r>
      <w:proofErr w:type="gramEnd"/>
      <w:r w:rsidR="005B3677" w:rsidRPr="002E2A7F">
        <w:rPr>
          <w:rFonts w:eastAsia="宋体"/>
          <w:color w:val="000000"/>
          <w:sz w:val="18"/>
          <w:szCs w:val="18"/>
        </w:rPr>
        <w:t>_ext</w:t>
      </w:r>
      <w:proofErr w:type="spellEnd"/>
      <w:r w:rsidRPr="002E2A7F">
        <w:rPr>
          <w:rFonts w:eastAsia="宋体"/>
          <w:color w:val="000000"/>
          <w:sz w:val="18"/>
          <w:szCs w:val="18"/>
        </w:rPr>
        <w:t>)</w:t>
      </w:r>
    </w:p>
    <w:p w14:paraId="39F9544D" w14:textId="5F1E746F" w:rsidR="00F33E7E" w:rsidRPr="002E2A7F" w:rsidRDefault="00F33E7E" w:rsidP="0008439F">
      <w:pPr>
        <w:spacing w:before="120" w:after="120"/>
        <w:ind w:firstLine="720"/>
        <w:textAlignment w:val="baseline"/>
        <w:rPr>
          <w:rFonts w:eastAsia="宋体"/>
          <w:color w:val="000000"/>
          <w:sz w:val="18"/>
          <w:szCs w:val="18"/>
        </w:rPr>
      </w:pPr>
      <w:r w:rsidRPr="002E2A7F">
        <w:rPr>
          <w:rFonts w:eastAsia="宋体"/>
          <w:i/>
          <w:iCs/>
          <w:color w:val="000000"/>
          <w:sz w:val="18"/>
          <w:szCs w:val="18"/>
        </w:rPr>
        <w:t>Note</w:t>
      </w:r>
      <w:r w:rsidRPr="002E2A7F">
        <w:rPr>
          <w:rFonts w:eastAsia="宋体"/>
          <w:color w:val="000000"/>
          <w:sz w:val="18"/>
          <w:szCs w:val="18"/>
        </w:rPr>
        <w:t>.</w:t>
      </w:r>
      <w:r w:rsidRPr="002E2A7F">
        <w:rPr>
          <w:sz w:val="18"/>
          <w:szCs w:val="18"/>
        </w:rPr>
        <w:t xml:space="preserve"> </w:t>
      </w:r>
      <w:proofErr w:type="spellStart"/>
      <w:r w:rsidRPr="002E2A7F">
        <w:rPr>
          <w:rFonts w:eastAsia="宋体"/>
          <w:color w:val="000000"/>
          <w:sz w:val="18"/>
          <w:szCs w:val="18"/>
        </w:rPr>
        <w:t>m.hksj_ext</w:t>
      </w:r>
      <w:proofErr w:type="spellEnd"/>
      <w:r w:rsidRPr="002E2A7F">
        <w:rPr>
          <w:rFonts w:eastAsia="宋体"/>
          <w:color w:val="000000"/>
          <w:sz w:val="18"/>
          <w:szCs w:val="18"/>
        </w:rPr>
        <w:t xml:space="preserve"> = the externalizing model.</w:t>
      </w:r>
    </w:p>
    <w:p w14:paraId="67155220" w14:textId="77777777" w:rsidR="005103F2" w:rsidRPr="009C145C" w:rsidRDefault="005103F2" w:rsidP="00A30AEA">
      <w:pPr>
        <w:spacing w:before="120" w:after="120"/>
        <w:textAlignment w:val="baseline"/>
        <w:rPr>
          <w:rFonts w:eastAsia="宋体"/>
          <w:color w:val="000000"/>
          <w:sz w:val="18"/>
          <w:szCs w:val="18"/>
        </w:rPr>
      </w:pPr>
    </w:p>
    <w:p w14:paraId="1BC92F3C" w14:textId="77777777" w:rsidR="000D7835" w:rsidRPr="009C145C" w:rsidRDefault="005922FA">
      <w:pPr>
        <w:spacing w:after="160" w:line="259" w:lineRule="auto"/>
        <w:rPr>
          <w:rFonts w:eastAsia="宋体"/>
          <w:color w:val="000000"/>
          <w:sz w:val="18"/>
          <w:szCs w:val="18"/>
        </w:rPr>
        <w:sectPr w:rsidR="000D7835" w:rsidRPr="009C145C" w:rsidSect="00F16B11">
          <w:headerReference w:type="default" r:id="rId8"/>
          <w:pgSz w:w="12240" w:h="15840"/>
          <w:pgMar w:top="1440" w:right="1440" w:bottom="1440" w:left="1440" w:header="850" w:footer="1728" w:gutter="0"/>
          <w:cols w:space="720"/>
          <w:docGrid w:linePitch="326"/>
        </w:sectPr>
      </w:pPr>
      <w:r w:rsidRPr="009C145C">
        <w:rPr>
          <w:rFonts w:eastAsia="宋体"/>
          <w:color w:val="000000"/>
          <w:sz w:val="18"/>
          <w:szCs w:val="18"/>
        </w:rPr>
        <w:br w:type="page"/>
      </w:r>
    </w:p>
    <w:p w14:paraId="0C348D00" w14:textId="559F7E3D" w:rsidR="00724605" w:rsidRPr="009C145C" w:rsidRDefault="001879E5" w:rsidP="00A30AEA">
      <w:pPr>
        <w:outlineLvl w:val="0"/>
        <w:rPr>
          <w:rFonts w:eastAsia="宋体"/>
          <w:color w:val="000000" w:themeColor="text1"/>
          <w:sz w:val="18"/>
          <w:szCs w:val="18"/>
        </w:rPr>
      </w:pPr>
      <w:bookmarkStart w:id="39" w:name="_Toc168521085"/>
      <w:bookmarkStart w:id="40" w:name="_Toc152850895"/>
      <w:r>
        <w:rPr>
          <w:rFonts w:eastAsia="宋体"/>
          <w:color w:val="000000" w:themeColor="text1"/>
          <w:sz w:val="18"/>
          <w:szCs w:val="18"/>
        </w:rPr>
        <w:lastRenderedPageBreak/>
        <w:t>Table S</w:t>
      </w:r>
      <w:r w:rsidR="00A30AEA" w:rsidRPr="009C145C">
        <w:rPr>
          <w:rFonts w:eastAsia="宋体"/>
          <w:color w:val="000000" w:themeColor="text1"/>
          <w:sz w:val="18"/>
          <w:szCs w:val="18"/>
        </w:rPr>
        <w:t xml:space="preserve">1. </w:t>
      </w:r>
      <w:r w:rsidR="00D40CF7" w:rsidRPr="009C145C">
        <w:rPr>
          <w:rFonts w:eastAsia="宋体"/>
          <w:color w:val="000000" w:themeColor="text1"/>
          <w:sz w:val="18"/>
          <w:szCs w:val="18"/>
        </w:rPr>
        <w:t>PRISMA 2020 Checklist</w:t>
      </w:r>
      <w:bookmarkEnd w:id="39"/>
    </w:p>
    <w:tbl>
      <w:tblPr>
        <w:tblW w:w="5000" w:type="pct"/>
        <w:tblLook w:val="04A0" w:firstRow="1" w:lastRow="0" w:firstColumn="1" w:lastColumn="0" w:noHBand="0" w:noVBand="1"/>
      </w:tblPr>
      <w:tblGrid>
        <w:gridCol w:w="1450"/>
        <w:gridCol w:w="588"/>
        <w:gridCol w:w="9485"/>
        <w:gridCol w:w="1427"/>
      </w:tblGrid>
      <w:tr w:rsidR="00B54603" w:rsidRPr="002E2A7F" w14:paraId="3DA4A40A" w14:textId="77777777" w:rsidTr="002E2A7F">
        <w:trPr>
          <w:trHeight w:val="65"/>
          <w:tblHeader/>
        </w:trPr>
        <w:tc>
          <w:tcPr>
            <w:tcW w:w="560" w:type="pct"/>
            <w:tcBorders>
              <w:top w:val="double" w:sz="4" w:space="0" w:color="000000"/>
              <w:left w:val="single" w:sz="4" w:space="0" w:color="000000"/>
              <w:bottom w:val="double" w:sz="2" w:space="0" w:color="FFFFCC"/>
              <w:right w:val="single" w:sz="4" w:space="0" w:color="000000"/>
            </w:tcBorders>
            <w:shd w:val="clear" w:color="auto" w:fill="63639A"/>
            <w:vAlign w:val="center"/>
          </w:tcPr>
          <w:p w14:paraId="74ECDFF6" w14:textId="77777777" w:rsidR="00B54603" w:rsidRPr="009C145C" w:rsidRDefault="00B54603" w:rsidP="00F96690">
            <w:pPr>
              <w:pStyle w:val="Default"/>
              <w:rPr>
                <w:rFonts w:ascii="Arial" w:hAnsi="Arial" w:cs="Arial"/>
                <w:color w:val="FFFFFF"/>
                <w:sz w:val="18"/>
                <w:szCs w:val="18"/>
              </w:rPr>
            </w:pPr>
            <w:r w:rsidRPr="009C145C">
              <w:rPr>
                <w:rFonts w:ascii="Arial" w:hAnsi="Arial" w:cs="Arial"/>
                <w:b/>
                <w:bCs/>
                <w:color w:val="FFFFFF"/>
                <w:sz w:val="18"/>
                <w:szCs w:val="18"/>
              </w:rPr>
              <w:t xml:space="preserve">Section and Topic </w:t>
            </w:r>
          </w:p>
        </w:tc>
        <w:tc>
          <w:tcPr>
            <w:tcW w:w="227" w:type="pct"/>
            <w:tcBorders>
              <w:top w:val="double" w:sz="4" w:space="0" w:color="000000"/>
              <w:left w:val="single" w:sz="4" w:space="0" w:color="000000"/>
              <w:bottom w:val="double" w:sz="2" w:space="0" w:color="FFFFCC"/>
              <w:right w:val="single" w:sz="4" w:space="0" w:color="000000"/>
            </w:tcBorders>
            <w:shd w:val="clear" w:color="auto" w:fill="63639A"/>
            <w:vAlign w:val="center"/>
          </w:tcPr>
          <w:p w14:paraId="3E58D6C1" w14:textId="77777777" w:rsidR="00B54603" w:rsidRPr="009C145C" w:rsidRDefault="00B54603" w:rsidP="00F96690">
            <w:pPr>
              <w:pStyle w:val="Default"/>
              <w:rPr>
                <w:rFonts w:ascii="Arial" w:hAnsi="Arial" w:cs="Arial"/>
                <w:b/>
                <w:bCs/>
                <w:color w:val="FFFFFF"/>
                <w:sz w:val="18"/>
                <w:szCs w:val="18"/>
              </w:rPr>
            </w:pPr>
            <w:r w:rsidRPr="009C145C">
              <w:rPr>
                <w:rFonts w:ascii="Arial" w:hAnsi="Arial" w:cs="Arial"/>
                <w:b/>
                <w:bCs/>
                <w:color w:val="FFFFFF"/>
                <w:sz w:val="18"/>
                <w:szCs w:val="18"/>
              </w:rPr>
              <w:t>Item #</w:t>
            </w:r>
          </w:p>
        </w:tc>
        <w:tc>
          <w:tcPr>
            <w:tcW w:w="3662" w:type="pct"/>
            <w:tcBorders>
              <w:top w:val="double" w:sz="4" w:space="0" w:color="000000"/>
              <w:left w:val="single" w:sz="4" w:space="0" w:color="000000"/>
              <w:bottom w:val="double" w:sz="4" w:space="0" w:color="000000"/>
              <w:right w:val="single" w:sz="4" w:space="0" w:color="000000"/>
            </w:tcBorders>
            <w:shd w:val="clear" w:color="auto" w:fill="63639A"/>
            <w:vAlign w:val="center"/>
          </w:tcPr>
          <w:p w14:paraId="713383A6" w14:textId="77777777" w:rsidR="00B54603" w:rsidRPr="009C145C" w:rsidRDefault="00B54603" w:rsidP="00F96690">
            <w:pPr>
              <w:pStyle w:val="Default"/>
              <w:rPr>
                <w:rFonts w:ascii="Arial" w:hAnsi="Arial" w:cs="Arial"/>
                <w:color w:val="FFFFFF"/>
                <w:sz w:val="18"/>
                <w:szCs w:val="18"/>
              </w:rPr>
            </w:pPr>
            <w:r w:rsidRPr="009C145C">
              <w:rPr>
                <w:rFonts w:ascii="Arial" w:hAnsi="Arial" w:cs="Arial"/>
                <w:b/>
                <w:bCs/>
                <w:color w:val="FFFFFF"/>
                <w:sz w:val="18"/>
                <w:szCs w:val="18"/>
              </w:rPr>
              <w:t xml:space="preserve">Checklist item </w:t>
            </w:r>
          </w:p>
        </w:tc>
        <w:tc>
          <w:tcPr>
            <w:tcW w:w="551" w:type="pct"/>
            <w:tcBorders>
              <w:top w:val="double" w:sz="4" w:space="0" w:color="000000"/>
              <w:left w:val="single" w:sz="4" w:space="0" w:color="000000"/>
              <w:bottom w:val="double" w:sz="4" w:space="0" w:color="000000"/>
              <w:right w:val="single" w:sz="4" w:space="0" w:color="000000"/>
            </w:tcBorders>
            <w:shd w:val="clear" w:color="auto" w:fill="63639A"/>
            <w:vAlign w:val="center"/>
          </w:tcPr>
          <w:p w14:paraId="604E79D4" w14:textId="77777777" w:rsidR="00B54603" w:rsidRPr="009C145C" w:rsidRDefault="00B54603" w:rsidP="00F96690">
            <w:pPr>
              <w:pStyle w:val="Default"/>
              <w:rPr>
                <w:rFonts w:ascii="Arial" w:hAnsi="Arial" w:cs="Arial"/>
                <w:color w:val="FFFFFF"/>
                <w:sz w:val="18"/>
                <w:szCs w:val="18"/>
              </w:rPr>
            </w:pPr>
            <w:r w:rsidRPr="009C145C">
              <w:rPr>
                <w:rFonts w:ascii="Arial" w:hAnsi="Arial" w:cs="Arial"/>
                <w:b/>
                <w:bCs/>
                <w:color w:val="FFFFFF"/>
                <w:sz w:val="18"/>
                <w:szCs w:val="18"/>
              </w:rPr>
              <w:t xml:space="preserve">Location where item is reported </w:t>
            </w:r>
          </w:p>
        </w:tc>
      </w:tr>
      <w:tr w:rsidR="00206017" w:rsidRPr="002E2A7F" w14:paraId="07CBE2C1" w14:textId="77777777" w:rsidTr="002E2A7F">
        <w:trPr>
          <w:trHeight w:val="24"/>
        </w:trPr>
        <w:tc>
          <w:tcPr>
            <w:tcW w:w="4449"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035EE4B" w14:textId="77777777" w:rsidR="00B54603" w:rsidRPr="009C145C" w:rsidRDefault="00B54603" w:rsidP="00F96690">
            <w:pPr>
              <w:pStyle w:val="Default"/>
              <w:rPr>
                <w:rFonts w:ascii="Arial" w:hAnsi="Arial" w:cs="Arial"/>
                <w:sz w:val="18"/>
                <w:szCs w:val="18"/>
              </w:rPr>
            </w:pPr>
            <w:r w:rsidRPr="009C145C">
              <w:rPr>
                <w:rFonts w:ascii="Arial" w:hAnsi="Arial" w:cs="Arial"/>
                <w:b/>
                <w:bCs/>
                <w:sz w:val="18"/>
                <w:szCs w:val="18"/>
              </w:rPr>
              <w:t xml:space="preserve">TITLE </w:t>
            </w:r>
          </w:p>
        </w:tc>
        <w:tc>
          <w:tcPr>
            <w:tcW w:w="551" w:type="pct"/>
            <w:tcBorders>
              <w:top w:val="double" w:sz="4" w:space="0" w:color="000000"/>
              <w:left w:val="single" w:sz="4" w:space="0" w:color="000000"/>
              <w:bottom w:val="single" w:sz="4" w:space="0" w:color="000000"/>
              <w:right w:val="single" w:sz="4" w:space="0" w:color="000000"/>
            </w:tcBorders>
            <w:shd w:val="clear" w:color="auto" w:fill="FFFFCC"/>
          </w:tcPr>
          <w:p w14:paraId="6003AB34" w14:textId="77777777" w:rsidR="00B54603" w:rsidRPr="009C145C" w:rsidRDefault="00B54603" w:rsidP="00F96690">
            <w:pPr>
              <w:pStyle w:val="Default"/>
              <w:jc w:val="right"/>
              <w:rPr>
                <w:rFonts w:ascii="Arial" w:hAnsi="Arial" w:cs="Arial"/>
                <w:color w:val="auto"/>
                <w:sz w:val="18"/>
                <w:szCs w:val="18"/>
              </w:rPr>
            </w:pPr>
          </w:p>
        </w:tc>
      </w:tr>
      <w:tr w:rsidR="00B54603" w:rsidRPr="002E2A7F" w14:paraId="5237B064" w14:textId="77777777" w:rsidTr="002E2A7F">
        <w:trPr>
          <w:trHeight w:val="48"/>
        </w:trPr>
        <w:tc>
          <w:tcPr>
            <w:tcW w:w="560" w:type="pct"/>
            <w:tcBorders>
              <w:top w:val="single" w:sz="4" w:space="0" w:color="000000"/>
              <w:left w:val="single" w:sz="4" w:space="0" w:color="000000"/>
              <w:bottom w:val="double" w:sz="2" w:space="0" w:color="FFFFCC"/>
              <w:right w:val="single" w:sz="4" w:space="0" w:color="000000"/>
            </w:tcBorders>
          </w:tcPr>
          <w:p w14:paraId="33C6B911"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Title </w:t>
            </w:r>
          </w:p>
        </w:tc>
        <w:tc>
          <w:tcPr>
            <w:tcW w:w="227" w:type="pct"/>
            <w:tcBorders>
              <w:top w:val="single" w:sz="4" w:space="0" w:color="000000"/>
              <w:left w:val="single" w:sz="4" w:space="0" w:color="000000"/>
              <w:bottom w:val="double" w:sz="2" w:space="0" w:color="FFFFCC"/>
              <w:right w:val="single" w:sz="4" w:space="0" w:color="000000"/>
            </w:tcBorders>
          </w:tcPr>
          <w:p w14:paraId="69B6886E"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w:t>
            </w:r>
          </w:p>
        </w:tc>
        <w:tc>
          <w:tcPr>
            <w:tcW w:w="3662" w:type="pct"/>
            <w:tcBorders>
              <w:top w:val="single" w:sz="4" w:space="0" w:color="000000"/>
              <w:left w:val="single" w:sz="4" w:space="0" w:color="000000"/>
              <w:bottom w:val="double" w:sz="4" w:space="0" w:color="000000"/>
              <w:right w:val="single" w:sz="4" w:space="0" w:color="000000"/>
            </w:tcBorders>
          </w:tcPr>
          <w:p w14:paraId="1A9CDA33"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Identify the report as a systematic review.</w:t>
            </w:r>
          </w:p>
        </w:tc>
        <w:tc>
          <w:tcPr>
            <w:tcW w:w="551" w:type="pct"/>
            <w:tcBorders>
              <w:top w:val="single" w:sz="4" w:space="0" w:color="000000"/>
              <w:left w:val="single" w:sz="4" w:space="0" w:color="000000"/>
              <w:bottom w:val="double" w:sz="4" w:space="0" w:color="000000"/>
              <w:right w:val="single" w:sz="4" w:space="0" w:color="000000"/>
            </w:tcBorders>
          </w:tcPr>
          <w:p w14:paraId="0E6BA222" w14:textId="77777777" w:rsidR="00B54603" w:rsidRPr="009C145C" w:rsidRDefault="00B54603" w:rsidP="00F96690">
            <w:pPr>
              <w:pStyle w:val="Default"/>
              <w:spacing w:before="40" w:after="40"/>
              <w:rPr>
                <w:rFonts w:ascii="Arial" w:hAnsi="Arial" w:cs="Arial"/>
                <w:color w:val="auto"/>
                <w:sz w:val="18"/>
                <w:szCs w:val="18"/>
              </w:rPr>
            </w:pPr>
            <w:r w:rsidRPr="009C145C">
              <w:rPr>
                <w:rFonts w:ascii="Arial" w:hAnsi="Arial" w:cs="Arial"/>
                <w:color w:val="auto"/>
                <w:sz w:val="18"/>
                <w:szCs w:val="18"/>
              </w:rPr>
              <w:t>p. 1</w:t>
            </w:r>
          </w:p>
        </w:tc>
      </w:tr>
      <w:tr w:rsidR="00206017" w:rsidRPr="002E2A7F" w14:paraId="59954554" w14:textId="77777777" w:rsidTr="002E2A7F">
        <w:trPr>
          <w:trHeight w:val="24"/>
        </w:trPr>
        <w:tc>
          <w:tcPr>
            <w:tcW w:w="4449"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D76D574" w14:textId="77777777" w:rsidR="00B54603" w:rsidRPr="009C145C" w:rsidRDefault="00B54603" w:rsidP="00F96690">
            <w:pPr>
              <w:pStyle w:val="Default"/>
              <w:rPr>
                <w:rFonts w:ascii="Arial" w:hAnsi="Arial" w:cs="Arial"/>
                <w:sz w:val="18"/>
                <w:szCs w:val="18"/>
              </w:rPr>
            </w:pPr>
            <w:r w:rsidRPr="009C145C">
              <w:rPr>
                <w:rFonts w:ascii="Arial" w:hAnsi="Arial" w:cs="Arial"/>
                <w:b/>
                <w:bCs/>
                <w:sz w:val="18"/>
                <w:szCs w:val="18"/>
              </w:rPr>
              <w:t xml:space="preserve">ABSTRACT </w:t>
            </w:r>
          </w:p>
        </w:tc>
        <w:tc>
          <w:tcPr>
            <w:tcW w:w="551" w:type="pct"/>
            <w:tcBorders>
              <w:top w:val="double" w:sz="4" w:space="0" w:color="000000"/>
              <w:left w:val="single" w:sz="4" w:space="0" w:color="000000"/>
              <w:bottom w:val="single" w:sz="4" w:space="0" w:color="000000"/>
              <w:right w:val="single" w:sz="4" w:space="0" w:color="000000"/>
            </w:tcBorders>
            <w:shd w:val="clear" w:color="auto" w:fill="FFFFCC"/>
          </w:tcPr>
          <w:p w14:paraId="12E796EA" w14:textId="77777777" w:rsidR="00B54603" w:rsidRPr="009C145C" w:rsidRDefault="00B54603" w:rsidP="00F96690">
            <w:pPr>
              <w:pStyle w:val="Default"/>
              <w:jc w:val="right"/>
              <w:rPr>
                <w:rFonts w:ascii="Arial" w:hAnsi="Arial" w:cs="Arial"/>
                <w:color w:val="auto"/>
                <w:sz w:val="18"/>
                <w:szCs w:val="18"/>
              </w:rPr>
            </w:pPr>
          </w:p>
        </w:tc>
      </w:tr>
      <w:tr w:rsidR="00B54603" w:rsidRPr="002E2A7F" w14:paraId="54D3803F" w14:textId="77777777" w:rsidTr="002E2A7F">
        <w:trPr>
          <w:trHeight w:val="48"/>
        </w:trPr>
        <w:tc>
          <w:tcPr>
            <w:tcW w:w="560" w:type="pct"/>
            <w:tcBorders>
              <w:top w:val="single" w:sz="4" w:space="0" w:color="000000"/>
              <w:left w:val="single" w:sz="4" w:space="0" w:color="000000"/>
              <w:bottom w:val="double" w:sz="2" w:space="0" w:color="FFFFCC"/>
              <w:right w:val="single" w:sz="4" w:space="0" w:color="000000"/>
            </w:tcBorders>
          </w:tcPr>
          <w:p w14:paraId="4E919BC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Abstract </w:t>
            </w:r>
          </w:p>
        </w:tc>
        <w:tc>
          <w:tcPr>
            <w:tcW w:w="227" w:type="pct"/>
            <w:tcBorders>
              <w:top w:val="single" w:sz="4" w:space="0" w:color="000000"/>
              <w:left w:val="single" w:sz="4" w:space="0" w:color="000000"/>
              <w:bottom w:val="double" w:sz="2" w:space="0" w:color="FFFFCC"/>
              <w:right w:val="single" w:sz="4" w:space="0" w:color="000000"/>
            </w:tcBorders>
          </w:tcPr>
          <w:p w14:paraId="43130414"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w:t>
            </w:r>
          </w:p>
        </w:tc>
        <w:tc>
          <w:tcPr>
            <w:tcW w:w="3662" w:type="pct"/>
            <w:tcBorders>
              <w:top w:val="single" w:sz="4" w:space="0" w:color="000000"/>
              <w:left w:val="single" w:sz="4" w:space="0" w:color="000000"/>
              <w:bottom w:val="double" w:sz="4" w:space="0" w:color="000000"/>
              <w:right w:val="single" w:sz="4" w:space="0" w:color="000000"/>
            </w:tcBorders>
          </w:tcPr>
          <w:p w14:paraId="4B904FBA"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See the PRISMA 2020 for Abstracts checklist.</w:t>
            </w:r>
          </w:p>
        </w:tc>
        <w:tc>
          <w:tcPr>
            <w:tcW w:w="551" w:type="pct"/>
            <w:tcBorders>
              <w:top w:val="single" w:sz="4" w:space="0" w:color="000000"/>
              <w:left w:val="single" w:sz="4" w:space="0" w:color="000000"/>
              <w:bottom w:val="double" w:sz="4" w:space="0" w:color="000000"/>
              <w:right w:val="single" w:sz="4" w:space="0" w:color="000000"/>
            </w:tcBorders>
          </w:tcPr>
          <w:p w14:paraId="7A4F71F3" w14:textId="5B2D6AB1"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3C4A3B">
              <w:rPr>
                <w:rFonts w:ascii="Arial" w:eastAsiaTheme="minorEastAsia" w:hAnsi="Arial" w:cs="Arial" w:hint="eastAsia"/>
                <w:color w:val="auto"/>
                <w:sz w:val="18"/>
                <w:szCs w:val="18"/>
                <w:lang w:eastAsia="zh-CN"/>
              </w:rPr>
              <w:t xml:space="preserve">. </w:t>
            </w:r>
            <w:r w:rsidR="004D4B92">
              <w:rPr>
                <w:rFonts w:ascii="Arial" w:eastAsiaTheme="minorEastAsia" w:hAnsi="Arial" w:cs="Arial" w:hint="eastAsia"/>
                <w:color w:val="auto"/>
                <w:sz w:val="18"/>
                <w:szCs w:val="18"/>
                <w:lang w:eastAsia="zh-CN"/>
              </w:rPr>
              <w:t>3</w:t>
            </w:r>
          </w:p>
        </w:tc>
      </w:tr>
      <w:tr w:rsidR="00206017" w:rsidRPr="002E2A7F" w14:paraId="73E850B9" w14:textId="77777777" w:rsidTr="002E2A7F">
        <w:trPr>
          <w:trHeight w:val="24"/>
        </w:trPr>
        <w:tc>
          <w:tcPr>
            <w:tcW w:w="4449"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0EBCC39" w14:textId="77777777" w:rsidR="00B54603" w:rsidRPr="009C145C" w:rsidRDefault="00B54603" w:rsidP="00F96690">
            <w:pPr>
              <w:pStyle w:val="Default"/>
              <w:rPr>
                <w:rFonts w:ascii="Arial" w:hAnsi="Arial" w:cs="Arial"/>
                <w:sz w:val="18"/>
                <w:szCs w:val="18"/>
              </w:rPr>
            </w:pPr>
            <w:r w:rsidRPr="009C145C">
              <w:rPr>
                <w:rFonts w:ascii="Arial" w:hAnsi="Arial" w:cs="Arial"/>
                <w:b/>
                <w:bCs/>
                <w:sz w:val="18"/>
                <w:szCs w:val="18"/>
              </w:rPr>
              <w:t xml:space="preserve">INTRODUCTION </w:t>
            </w:r>
          </w:p>
        </w:tc>
        <w:tc>
          <w:tcPr>
            <w:tcW w:w="551" w:type="pct"/>
            <w:tcBorders>
              <w:top w:val="double" w:sz="4" w:space="0" w:color="000000"/>
              <w:left w:val="single" w:sz="4" w:space="0" w:color="000000"/>
              <w:bottom w:val="single" w:sz="4" w:space="0" w:color="000000"/>
              <w:right w:val="single" w:sz="4" w:space="0" w:color="000000"/>
            </w:tcBorders>
            <w:shd w:val="clear" w:color="auto" w:fill="FFFFCC"/>
          </w:tcPr>
          <w:p w14:paraId="010690A9" w14:textId="77777777" w:rsidR="00B54603" w:rsidRPr="009C145C" w:rsidRDefault="00B54603" w:rsidP="00F96690">
            <w:pPr>
              <w:pStyle w:val="Default"/>
              <w:jc w:val="right"/>
              <w:rPr>
                <w:rFonts w:ascii="Arial" w:hAnsi="Arial" w:cs="Arial"/>
                <w:color w:val="auto"/>
                <w:sz w:val="18"/>
                <w:szCs w:val="18"/>
              </w:rPr>
            </w:pPr>
          </w:p>
        </w:tc>
      </w:tr>
      <w:tr w:rsidR="00B54603" w:rsidRPr="002E2A7F" w14:paraId="40F8F65A"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326DC54A"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Rationale </w:t>
            </w:r>
          </w:p>
        </w:tc>
        <w:tc>
          <w:tcPr>
            <w:tcW w:w="227" w:type="pct"/>
            <w:tcBorders>
              <w:top w:val="single" w:sz="4" w:space="0" w:color="000000"/>
              <w:left w:val="single" w:sz="4" w:space="0" w:color="000000"/>
              <w:bottom w:val="single" w:sz="4" w:space="0" w:color="000000"/>
              <w:right w:val="single" w:sz="4" w:space="0" w:color="000000"/>
            </w:tcBorders>
          </w:tcPr>
          <w:p w14:paraId="38368578"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3</w:t>
            </w:r>
          </w:p>
        </w:tc>
        <w:tc>
          <w:tcPr>
            <w:tcW w:w="3662" w:type="pct"/>
            <w:tcBorders>
              <w:top w:val="single" w:sz="4" w:space="0" w:color="000000"/>
              <w:left w:val="single" w:sz="4" w:space="0" w:color="000000"/>
              <w:bottom w:val="single" w:sz="4" w:space="0" w:color="000000"/>
              <w:right w:val="single" w:sz="4" w:space="0" w:color="000000"/>
            </w:tcBorders>
          </w:tcPr>
          <w:p w14:paraId="1EAB216A"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the rationale for the review in the context of existing knowledge.</w:t>
            </w:r>
          </w:p>
        </w:tc>
        <w:tc>
          <w:tcPr>
            <w:tcW w:w="551" w:type="pct"/>
            <w:tcBorders>
              <w:top w:val="single" w:sz="4" w:space="0" w:color="000000"/>
              <w:left w:val="single" w:sz="4" w:space="0" w:color="000000"/>
              <w:bottom w:val="single" w:sz="4" w:space="0" w:color="000000"/>
              <w:right w:val="single" w:sz="4" w:space="0" w:color="000000"/>
            </w:tcBorders>
          </w:tcPr>
          <w:p w14:paraId="262DAAAA" w14:textId="691D7B51"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 xml:space="preserve">pp. </w:t>
            </w:r>
            <w:r w:rsidR="004D4B92">
              <w:rPr>
                <w:rFonts w:ascii="Arial" w:eastAsiaTheme="minorEastAsia" w:hAnsi="Arial" w:cs="Arial" w:hint="eastAsia"/>
                <w:color w:val="auto"/>
                <w:sz w:val="18"/>
                <w:szCs w:val="18"/>
                <w:lang w:eastAsia="zh-CN"/>
              </w:rPr>
              <w:t>4</w:t>
            </w:r>
            <w:r w:rsidRPr="009C145C">
              <w:rPr>
                <w:rFonts w:ascii="Arial" w:hAnsi="Arial" w:cs="Arial"/>
                <w:color w:val="auto"/>
                <w:sz w:val="18"/>
                <w:szCs w:val="18"/>
              </w:rPr>
              <w:t>-</w:t>
            </w:r>
            <w:r w:rsidR="004D4B92">
              <w:rPr>
                <w:rFonts w:ascii="Arial" w:eastAsiaTheme="minorEastAsia" w:hAnsi="Arial" w:cs="Arial" w:hint="eastAsia"/>
                <w:color w:val="auto"/>
                <w:sz w:val="18"/>
                <w:szCs w:val="18"/>
                <w:lang w:eastAsia="zh-CN"/>
              </w:rPr>
              <w:t>7</w:t>
            </w:r>
          </w:p>
        </w:tc>
      </w:tr>
      <w:tr w:rsidR="00B54603" w:rsidRPr="002E2A7F" w14:paraId="083C53AB" w14:textId="77777777" w:rsidTr="002E2A7F">
        <w:trPr>
          <w:trHeight w:val="48"/>
        </w:trPr>
        <w:tc>
          <w:tcPr>
            <w:tcW w:w="560" w:type="pct"/>
            <w:tcBorders>
              <w:top w:val="single" w:sz="4" w:space="0" w:color="000000"/>
              <w:left w:val="single" w:sz="4" w:space="0" w:color="000000"/>
              <w:bottom w:val="double" w:sz="2" w:space="0" w:color="FFFFCC"/>
              <w:right w:val="single" w:sz="4" w:space="0" w:color="000000"/>
            </w:tcBorders>
          </w:tcPr>
          <w:p w14:paraId="2A0FB62F"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Objectives </w:t>
            </w:r>
          </w:p>
        </w:tc>
        <w:tc>
          <w:tcPr>
            <w:tcW w:w="227" w:type="pct"/>
            <w:tcBorders>
              <w:top w:val="single" w:sz="4" w:space="0" w:color="000000"/>
              <w:left w:val="single" w:sz="4" w:space="0" w:color="000000"/>
              <w:bottom w:val="double" w:sz="2" w:space="0" w:color="FFFFCC"/>
              <w:right w:val="single" w:sz="4" w:space="0" w:color="000000"/>
            </w:tcBorders>
          </w:tcPr>
          <w:p w14:paraId="37CCFA99"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4</w:t>
            </w:r>
          </w:p>
        </w:tc>
        <w:tc>
          <w:tcPr>
            <w:tcW w:w="3662" w:type="pct"/>
            <w:tcBorders>
              <w:top w:val="single" w:sz="4" w:space="0" w:color="000000"/>
              <w:left w:val="single" w:sz="4" w:space="0" w:color="000000"/>
              <w:bottom w:val="double" w:sz="4" w:space="0" w:color="000000"/>
              <w:right w:val="single" w:sz="4" w:space="0" w:color="000000"/>
            </w:tcBorders>
          </w:tcPr>
          <w:p w14:paraId="4DB68B09"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Provide an explicit statement of the objective(s) or question(s) the review addresses.</w:t>
            </w:r>
          </w:p>
        </w:tc>
        <w:tc>
          <w:tcPr>
            <w:tcW w:w="551" w:type="pct"/>
            <w:tcBorders>
              <w:top w:val="single" w:sz="4" w:space="0" w:color="000000"/>
              <w:left w:val="single" w:sz="4" w:space="0" w:color="000000"/>
              <w:bottom w:val="double" w:sz="4" w:space="0" w:color="000000"/>
              <w:right w:val="single" w:sz="4" w:space="0" w:color="000000"/>
            </w:tcBorders>
          </w:tcPr>
          <w:p w14:paraId="6F00AEBC" w14:textId="3AF52FA2"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 xml:space="preserve">p. </w:t>
            </w:r>
            <w:r w:rsidR="004D4B92">
              <w:rPr>
                <w:rFonts w:ascii="Arial" w:eastAsiaTheme="minorEastAsia" w:hAnsi="Arial" w:cs="Arial" w:hint="eastAsia"/>
                <w:color w:val="auto"/>
                <w:sz w:val="18"/>
                <w:szCs w:val="18"/>
                <w:lang w:eastAsia="zh-CN"/>
              </w:rPr>
              <w:t>7</w:t>
            </w:r>
          </w:p>
        </w:tc>
      </w:tr>
      <w:tr w:rsidR="00206017" w:rsidRPr="002E2A7F" w14:paraId="3D0F89D8" w14:textId="77777777" w:rsidTr="002E2A7F">
        <w:trPr>
          <w:trHeight w:val="24"/>
        </w:trPr>
        <w:tc>
          <w:tcPr>
            <w:tcW w:w="4449"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D6273DB" w14:textId="77777777" w:rsidR="00B54603" w:rsidRPr="009C145C" w:rsidRDefault="00B54603" w:rsidP="00F96690">
            <w:pPr>
              <w:pStyle w:val="Default"/>
              <w:rPr>
                <w:rFonts w:ascii="Arial" w:hAnsi="Arial" w:cs="Arial"/>
                <w:sz w:val="18"/>
                <w:szCs w:val="18"/>
              </w:rPr>
            </w:pPr>
            <w:r w:rsidRPr="009C145C">
              <w:rPr>
                <w:rFonts w:ascii="Arial" w:hAnsi="Arial" w:cs="Arial"/>
                <w:b/>
                <w:bCs/>
                <w:sz w:val="18"/>
                <w:szCs w:val="18"/>
              </w:rPr>
              <w:t xml:space="preserve">METHODS </w:t>
            </w:r>
          </w:p>
        </w:tc>
        <w:tc>
          <w:tcPr>
            <w:tcW w:w="551" w:type="pct"/>
            <w:tcBorders>
              <w:top w:val="double" w:sz="4" w:space="0" w:color="000000"/>
              <w:left w:val="single" w:sz="4" w:space="0" w:color="000000"/>
              <w:bottom w:val="single" w:sz="4" w:space="0" w:color="000000"/>
              <w:right w:val="single" w:sz="4" w:space="0" w:color="000000"/>
            </w:tcBorders>
            <w:shd w:val="clear" w:color="auto" w:fill="FFFFCC"/>
          </w:tcPr>
          <w:p w14:paraId="15035CE5" w14:textId="77777777" w:rsidR="00B54603" w:rsidRPr="009C145C" w:rsidRDefault="00B54603" w:rsidP="00F96690">
            <w:pPr>
              <w:pStyle w:val="Default"/>
              <w:jc w:val="right"/>
              <w:rPr>
                <w:rFonts w:ascii="Arial" w:hAnsi="Arial" w:cs="Arial"/>
                <w:color w:val="auto"/>
                <w:sz w:val="18"/>
                <w:szCs w:val="18"/>
              </w:rPr>
            </w:pPr>
          </w:p>
        </w:tc>
      </w:tr>
      <w:tr w:rsidR="00B54603" w:rsidRPr="002E2A7F" w14:paraId="40D6A7E1"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1827F658"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Eligibility criteria </w:t>
            </w:r>
          </w:p>
        </w:tc>
        <w:tc>
          <w:tcPr>
            <w:tcW w:w="227" w:type="pct"/>
            <w:tcBorders>
              <w:top w:val="single" w:sz="4" w:space="0" w:color="000000"/>
              <w:left w:val="single" w:sz="4" w:space="0" w:color="000000"/>
              <w:bottom w:val="single" w:sz="4" w:space="0" w:color="000000"/>
              <w:right w:val="single" w:sz="4" w:space="0" w:color="000000"/>
            </w:tcBorders>
          </w:tcPr>
          <w:p w14:paraId="50223D66"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5</w:t>
            </w:r>
          </w:p>
        </w:tc>
        <w:tc>
          <w:tcPr>
            <w:tcW w:w="3662" w:type="pct"/>
            <w:tcBorders>
              <w:top w:val="single" w:sz="4" w:space="0" w:color="000000"/>
              <w:left w:val="single" w:sz="4" w:space="0" w:color="000000"/>
              <w:bottom w:val="single" w:sz="4" w:space="0" w:color="000000"/>
              <w:right w:val="single" w:sz="4" w:space="0" w:color="000000"/>
            </w:tcBorders>
          </w:tcPr>
          <w:p w14:paraId="4C9A4B12"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Specify the inclusion and exclusion criteria for the review and how studies were grouped for the syntheses.</w:t>
            </w:r>
          </w:p>
        </w:tc>
        <w:tc>
          <w:tcPr>
            <w:tcW w:w="551" w:type="pct"/>
            <w:tcBorders>
              <w:top w:val="single" w:sz="4" w:space="0" w:color="000000"/>
              <w:left w:val="single" w:sz="4" w:space="0" w:color="000000"/>
              <w:bottom w:val="single" w:sz="4" w:space="0" w:color="000000"/>
              <w:right w:val="single" w:sz="4" w:space="0" w:color="000000"/>
            </w:tcBorders>
          </w:tcPr>
          <w:p w14:paraId="563EC349" w14:textId="581D700B"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 xml:space="preserve">p. </w:t>
            </w:r>
            <w:r w:rsidR="004D4B92">
              <w:rPr>
                <w:rFonts w:ascii="Arial" w:eastAsiaTheme="minorEastAsia" w:hAnsi="Arial" w:cs="Arial" w:hint="eastAsia"/>
                <w:color w:val="auto"/>
                <w:sz w:val="18"/>
                <w:szCs w:val="18"/>
                <w:lang w:eastAsia="zh-CN"/>
              </w:rPr>
              <w:t>8</w:t>
            </w:r>
          </w:p>
        </w:tc>
      </w:tr>
      <w:tr w:rsidR="00B54603" w:rsidRPr="002E2A7F" w14:paraId="25D7A40A" w14:textId="77777777" w:rsidTr="002E2A7F">
        <w:trPr>
          <w:trHeight w:val="191"/>
        </w:trPr>
        <w:tc>
          <w:tcPr>
            <w:tcW w:w="560" w:type="pct"/>
            <w:tcBorders>
              <w:top w:val="single" w:sz="4" w:space="0" w:color="000000"/>
              <w:left w:val="single" w:sz="4" w:space="0" w:color="000000"/>
              <w:bottom w:val="single" w:sz="4" w:space="0" w:color="000000"/>
              <w:right w:val="single" w:sz="4" w:space="0" w:color="000000"/>
            </w:tcBorders>
          </w:tcPr>
          <w:p w14:paraId="05F32CD9"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Information sources </w:t>
            </w:r>
          </w:p>
        </w:tc>
        <w:tc>
          <w:tcPr>
            <w:tcW w:w="227" w:type="pct"/>
            <w:tcBorders>
              <w:top w:val="single" w:sz="4" w:space="0" w:color="000000"/>
              <w:left w:val="single" w:sz="4" w:space="0" w:color="000000"/>
              <w:bottom w:val="single" w:sz="4" w:space="0" w:color="000000"/>
              <w:right w:val="single" w:sz="4" w:space="0" w:color="000000"/>
            </w:tcBorders>
          </w:tcPr>
          <w:p w14:paraId="5D0C2698"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6</w:t>
            </w:r>
          </w:p>
        </w:tc>
        <w:tc>
          <w:tcPr>
            <w:tcW w:w="3662" w:type="pct"/>
            <w:tcBorders>
              <w:top w:val="single" w:sz="4" w:space="0" w:color="000000"/>
              <w:left w:val="single" w:sz="4" w:space="0" w:color="000000"/>
              <w:bottom w:val="single" w:sz="4" w:space="0" w:color="000000"/>
              <w:right w:val="single" w:sz="4" w:space="0" w:color="000000"/>
            </w:tcBorders>
          </w:tcPr>
          <w:p w14:paraId="3631840A"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Specify all databases, registers, websites, </w:t>
            </w:r>
            <w:proofErr w:type="spellStart"/>
            <w:r w:rsidRPr="009C145C">
              <w:rPr>
                <w:rFonts w:ascii="Arial" w:hAnsi="Arial" w:cs="Arial"/>
                <w:sz w:val="18"/>
                <w:szCs w:val="18"/>
              </w:rPr>
              <w:t>organisations</w:t>
            </w:r>
            <w:proofErr w:type="spellEnd"/>
            <w:r w:rsidRPr="009C145C">
              <w:rPr>
                <w:rFonts w:ascii="Arial" w:hAnsi="Arial" w:cs="Arial"/>
                <w:sz w:val="18"/>
                <w:szCs w:val="18"/>
              </w:rPr>
              <w:t>, reference lists and other sources searched or consulted to identify studies. Specify the date when each source was last searched or consulted.</w:t>
            </w:r>
          </w:p>
        </w:tc>
        <w:tc>
          <w:tcPr>
            <w:tcW w:w="551" w:type="pct"/>
            <w:tcBorders>
              <w:top w:val="single" w:sz="4" w:space="0" w:color="000000"/>
              <w:left w:val="single" w:sz="4" w:space="0" w:color="000000"/>
              <w:bottom w:val="single" w:sz="4" w:space="0" w:color="000000"/>
              <w:right w:val="single" w:sz="4" w:space="0" w:color="000000"/>
            </w:tcBorders>
          </w:tcPr>
          <w:p w14:paraId="24A33FE9" w14:textId="0110AC5E" w:rsidR="00B54603" w:rsidRPr="00E70C1E"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p</w:t>
            </w:r>
            <w:r w:rsidR="004C13B4">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7</w:t>
            </w:r>
            <w:r w:rsidR="004C13B4">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8</w:t>
            </w:r>
          </w:p>
        </w:tc>
      </w:tr>
      <w:tr w:rsidR="00B54603" w:rsidRPr="002E2A7F" w14:paraId="14E90D1C"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5CBCD7AB"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Search strategy</w:t>
            </w:r>
          </w:p>
        </w:tc>
        <w:tc>
          <w:tcPr>
            <w:tcW w:w="227" w:type="pct"/>
            <w:tcBorders>
              <w:top w:val="single" w:sz="4" w:space="0" w:color="000000"/>
              <w:left w:val="single" w:sz="4" w:space="0" w:color="000000"/>
              <w:bottom w:val="single" w:sz="4" w:space="0" w:color="000000"/>
              <w:right w:val="single" w:sz="4" w:space="0" w:color="000000"/>
            </w:tcBorders>
          </w:tcPr>
          <w:p w14:paraId="53AA9243"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7</w:t>
            </w:r>
          </w:p>
        </w:tc>
        <w:tc>
          <w:tcPr>
            <w:tcW w:w="3662" w:type="pct"/>
            <w:tcBorders>
              <w:top w:val="single" w:sz="4" w:space="0" w:color="000000"/>
              <w:left w:val="single" w:sz="4" w:space="0" w:color="000000"/>
              <w:bottom w:val="single" w:sz="4" w:space="0" w:color="000000"/>
              <w:right w:val="single" w:sz="4" w:space="0" w:color="000000"/>
            </w:tcBorders>
          </w:tcPr>
          <w:p w14:paraId="51B9F7B2"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Present the full search strategies for all databases, registers and websites, including any filters and limits used.</w:t>
            </w:r>
          </w:p>
        </w:tc>
        <w:tc>
          <w:tcPr>
            <w:tcW w:w="551" w:type="pct"/>
            <w:tcBorders>
              <w:top w:val="single" w:sz="4" w:space="0" w:color="000000"/>
              <w:left w:val="single" w:sz="4" w:space="0" w:color="000000"/>
              <w:bottom w:val="single" w:sz="4" w:space="0" w:color="000000"/>
              <w:right w:val="single" w:sz="4" w:space="0" w:color="000000"/>
            </w:tcBorders>
          </w:tcPr>
          <w:p w14:paraId="66603BF5" w14:textId="3323387B" w:rsidR="00B54603" w:rsidRPr="001C3D49" w:rsidRDefault="001879E5" w:rsidP="00F96690">
            <w:pPr>
              <w:pStyle w:val="Default"/>
              <w:spacing w:before="40" w:after="40"/>
              <w:rPr>
                <w:rFonts w:ascii="Arial" w:eastAsiaTheme="minorEastAsia" w:hAnsi="Arial" w:cs="Arial"/>
                <w:color w:val="auto"/>
                <w:sz w:val="18"/>
                <w:szCs w:val="18"/>
                <w:lang w:eastAsia="zh-CN"/>
              </w:rPr>
            </w:pPr>
            <w:r>
              <w:rPr>
                <w:rFonts w:ascii="Arial" w:hAnsi="Arial" w:cs="Arial"/>
                <w:color w:val="auto"/>
                <w:sz w:val="18"/>
                <w:szCs w:val="18"/>
              </w:rPr>
              <w:t>Table S</w:t>
            </w:r>
            <w:r w:rsidR="001C3D49">
              <w:rPr>
                <w:rFonts w:ascii="Arial" w:eastAsiaTheme="minorEastAsia" w:hAnsi="Arial" w:cs="Arial" w:hint="eastAsia"/>
                <w:color w:val="auto"/>
                <w:sz w:val="18"/>
                <w:szCs w:val="18"/>
                <w:lang w:eastAsia="zh-CN"/>
              </w:rPr>
              <w:t>2</w:t>
            </w:r>
          </w:p>
        </w:tc>
      </w:tr>
      <w:tr w:rsidR="00B54603" w:rsidRPr="002E2A7F" w14:paraId="2077B26A"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4BA89C40"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Selection process</w:t>
            </w:r>
          </w:p>
        </w:tc>
        <w:tc>
          <w:tcPr>
            <w:tcW w:w="227" w:type="pct"/>
            <w:tcBorders>
              <w:top w:val="single" w:sz="4" w:space="0" w:color="000000"/>
              <w:left w:val="single" w:sz="4" w:space="0" w:color="000000"/>
              <w:bottom w:val="single" w:sz="4" w:space="0" w:color="000000"/>
              <w:right w:val="single" w:sz="4" w:space="0" w:color="000000"/>
            </w:tcBorders>
          </w:tcPr>
          <w:p w14:paraId="1E7F1C1E"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8</w:t>
            </w:r>
          </w:p>
        </w:tc>
        <w:tc>
          <w:tcPr>
            <w:tcW w:w="3662" w:type="pct"/>
            <w:tcBorders>
              <w:top w:val="single" w:sz="4" w:space="0" w:color="000000"/>
              <w:left w:val="single" w:sz="4" w:space="0" w:color="000000"/>
              <w:bottom w:val="single" w:sz="4" w:space="0" w:color="000000"/>
              <w:right w:val="single" w:sz="4" w:space="0" w:color="000000"/>
            </w:tcBorders>
          </w:tcPr>
          <w:p w14:paraId="0D666EB6"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551" w:type="pct"/>
            <w:tcBorders>
              <w:top w:val="single" w:sz="4" w:space="0" w:color="000000"/>
              <w:left w:val="single" w:sz="4" w:space="0" w:color="000000"/>
              <w:bottom w:val="single" w:sz="4" w:space="0" w:color="000000"/>
              <w:right w:val="single" w:sz="4" w:space="0" w:color="000000"/>
            </w:tcBorders>
          </w:tcPr>
          <w:p w14:paraId="2DB1FE5B" w14:textId="68BD064B"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 xml:space="preserve">p. </w:t>
            </w:r>
            <w:r w:rsidR="004D4B92">
              <w:rPr>
                <w:rFonts w:ascii="Arial" w:eastAsiaTheme="minorEastAsia" w:hAnsi="Arial" w:cs="Arial" w:hint="eastAsia"/>
                <w:color w:val="auto"/>
                <w:sz w:val="18"/>
                <w:szCs w:val="18"/>
                <w:lang w:eastAsia="zh-CN"/>
              </w:rPr>
              <w:t>8</w:t>
            </w:r>
          </w:p>
        </w:tc>
      </w:tr>
      <w:tr w:rsidR="00B54603" w:rsidRPr="002E2A7F" w14:paraId="05CECC85" w14:textId="77777777" w:rsidTr="002E2A7F">
        <w:trPr>
          <w:trHeight w:val="90"/>
        </w:trPr>
        <w:tc>
          <w:tcPr>
            <w:tcW w:w="560" w:type="pct"/>
            <w:tcBorders>
              <w:top w:val="single" w:sz="4" w:space="0" w:color="000000"/>
              <w:left w:val="single" w:sz="4" w:space="0" w:color="000000"/>
              <w:bottom w:val="single" w:sz="4" w:space="0" w:color="000000"/>
              <w:right w:val="single" w:sz="4" w:space="0" w:color="000000"/>
            </w:tcBorders>
          </w:tcPr>
          <w:p w14:paraId="2B045FA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Data collection process </w:t>
            </w:r>
          </w:p>
        </w:tc>
        <w:tc>
          <w:tcPr>
            <w:tcW w:w="227" w:type="pct"/>
            <w:tcBorders>
              <w:top w:val="single" w:sz="4" w:space="0" w:color="000000"/>
              <w:left w:val="single" w:sz="4" w:space="0" w:color="000000"/>
              <w:bottom w:val="single" w:sz="4" w:space="0" w:color="000000"/>
              <w:right w:val="single" w:sz="4" w:space="0" w:color="000000"/>
            </w:tcBorders>
          </w:tcPr>
          <w:p w14:paraId="61D76183"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9</w:t>
            </w:r>
          </w:p>
        </w:tc>
        <w:tc>
          <w:tcPr>
            <w:tcW w:w="3662" w:type="pct"/>
            <w:tcBorders>
              <w:top w:val="single" w:sz="4" w:space="0" w:color="000000"/>
              <w:left w:val="single" w:sz="4" w:space="0" w:color="000000"/>
              <w:bottom w:val="single" w:sz="4" w:space="0" w:color="000000"/>
              <w:right w:val="single" w:sz="4" w:space="0" w:color="000000"/>
            </w:tcBorders>
          </w:tcPr>
          <w:p w14:paraId="1EC4CD7C"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551" w:type="pct"/>
            <w:tcBorders>
              <w:top w:val="single" w:sz="4" w:space="0" w:color="000000"/>
              <w:left w:val="single" w:sz="4" w:space="0" w:color="000000"/>
              <w:bottom w:val="single" w:sz="4" w:space="0" w:color="000000"/>
              <w:right w:val="single" w:sz="4" w:space="0" w:color="000000"/>
            </w:tcBorders>
          </w:tcPr>
          <w:p w14:paraId="7F0BE14A" w14:textId="7FC4A313" w:rsidR="00B54603" w:rsidRPr="00F420C1"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p</w:t>
            </w:r>
            <w:r w:rsidR="00E70C1E">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8</w:t>
            </w:r>
            <w:r w:rsidR="00E70C1E">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9</w:t>
            </w:r>
          </w:p>
        </w:tc>
      </w:tr>
      <w:tr w:rsidR="00B54603" w:rsidRPr="002E2A7F" w14:paraId="5B73BE8F" w14:textId="77777777" w:rsidTr="002E2A7F">
        <w:trPr>
          <w:trHeight w:val="48"/>
        </w:trPr>
        <w:tc>
          <w:tcPr>
            <w:tcW w:w="560" w:type="pct"/>
            <w:vMerge w:val="restart"/>
            <w:tcBorders>
              <w:top w:val="single" w:sz="4" w:space="0" w:color="000000"/>
              <w:left w:val="single" w:sz="4" w:space="0" w:color="000000"/>
              <w:right w:val="single" w:sz="4" w:space="0" w:color="000000"/>
            </w:tcBorders>
          </w:tcPr>
          <w:p w14:paraId="6988CEE0"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Data items </w:t>
            </w:r>
          </w:p>
        </w:tc>
        <w:tc>
          <w:tcPr>
            <w:tcW w:w="227" w:type="pct"/>
            <w:tcBorders>
              <w:top w:val="single" w:sz="4" w:space="0" w:color="000000"/>
              <w:left w:val="single" w:sz="4" w:space="0" w:color="000000"/>
              <w:bottom w:val="single" w:sz="4" w:space="0" w:color="000000"/>
              <w:right w:val="single" w:sz="4" w:space="0" w:color="000000"/>
            </w:tcBorders>
          </w:tcPr>
          <w:p w14:paraId="407548EF"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10a</w:t>
            </w:r>
          </w:p>
        </w:tc>
        <w:tc>
          <w:tcPr>
            <w:tcW w:w="3662" w:type="pct"/>
            <w:tcBorders>
              <w:top w:val="single" w:sz="4" w:space="0" w:color="000000"/>
              <w:left w:val="single" w:sz="4" w:space="0" w:color="000000"/>
              <w:bottom w:val="single" w:sz="4" w:space="0" w:color="000000"/>
              <w:right w:val="single" w:sz="4" w:space="0" w:color="000000"/>
            </w:tcBorders>
          </w:tcPr>
          <w:p w14:paraId="6E7BBF54"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551" w:type="pct"/>
            <w:tcBorders>
              <w:top w:val="single" w:sz="4" w:space="0" w:color="000000"/>
              <w:left w:val="single" w:sz="4" w:space="0" w:color="000000"/>
              <w:bottom w:val="single" w:sz="4" w:space="0" w:color="000000"/>
              <w:right w:val="single" w:sz="4" w:space="0" w:color="000000"/>
            </w:tcBorders>
          </w:tcPr>
          <w:p w14:paraId="1C67F6CC" w14:textId="62230BD1" w:rsidR="00B54603" w:rsidRPr="004D4B92" w:rsidRDefault="00E70C1E" w:rsidP="00F96690">
            <w:pPr>
              <w:pStyle w:val="Default"/>
              <w:spacing w:before="40" w:after="40"/>
              <w:rPr>
                <w:rFonts w:ascii="Arial" w:eastAsiaTheme="minorEastAsia" w:hAnsi="Arial" w:cs="Arial" w:hint="eastAsia"/>
                <w:color w:val="auto"/>
                <w:sz w:val="18"/>
                <w:szCs w:val="18"/>
                <w:lang w:eastAsia="zh-CN"/>
              </w:rPr>
            </w:pPr>
            <w:r>
              <w:rPr>
                <w:rFonts w:ascii="Arial" w:eastAsiaTheme="minorEastAsia" w:hAnsi="Arial" w:cs="Arial" w:hint="eastAsia"/>
                <w:color w:val="auto"/>
                <w:sz w:val="18"/>
                <w:szCs w:val="18"/>
                <w:lang w:eastAsia="zh-CN"/>
              </w:rPr>
              <w:t>p</w:t>
            </w:r>
            <w:r w:rsidR="00B54603"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8</w:t>
            </w:r>
          </w:p>
        </w:tc>
      </w:tr>
      <w:tr w:rsidR="00B54603" w:rsidRPr="002E2A7F" w14:paraId="0CC11DA4" w14:textId="77777777" w:rsidTr="002E2A7F">
        <w:trPr>
          <w:trHeight w:val="48"/>
        </w:trPr>
        <w:tc>
          <w:tcPr>
            <w:tcW w:w="560" w:type="pct"/>
            <w:vMerge/>
            <w:tcBorders>
              <w:left w:val="single" w:sz="4" w:space="0" w:color="000000"/>
              <w:bottom w:val="single" w:sz="4" w:space="0" w:color="000000"/>
              <w:right w:val="single" w:sz="4" w:space="0" w:color="000000"/>
            </w:tcBorders>
          </w:tcPr>
          <w:p w14:paraId="0262549C"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1154A44A"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10b</w:t>
            </w:r>
          </w:p>
        </w:tc>
        <w:tc>
          <w:tcPr>
            <w:tcW w:w="3662" w:type="pct"/>
            <w:tcBorders>
              <w:top w:val="single" w:sz="4" w:space="0" w:color="000000"/>
              <w:left w:val="single" w:sz="4" w:space="0" w:color="000000"/>
              <w:bottom w:val="single" w:sz="4" w:space="0" w:color="000000"/>
              <w:right w:val="single" w:sz="4" w:space="0" w:color="000000"/>
            </w:tcBorders>
          </w:tcPr>
          <w:p w14:paraId="772F6686"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551" w:type="pct"/>
            <w:tcBorders>
              <w:top w:val="single" w:sz="4" w:space="0" w:color="000000"/>
              <w:left w:val="single" w:sz="4" w:space="0" w:color="000000"/>
              <w:bottom w:val="single" w:sz="4" w:space="0" w:color="000000"/>
              <w:right w:val="single" w:sz="4" w:space="0" w:color="000000"/>
            </w:tcBorders>
          </w:tcPr>
          <w:p w14:paraId="707D29FF" w14:textId="2BFDBE93"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 xml:space="preserve">p. </w:t>
            </w:r>
            <w:r w:rsidR="004D4B92">
              <w:rPr>
                <w:rFonts w:ascii="Arial" w:eastAsiaTheme="minorEastAsia" w:hAnsi="Arial" w:cs="Arial" w:hint="eastAsia"/>
                <w:color w:val="auto"/>
                <w:sz w:val="18"/>
                <w:szCs w:val="18"/>
                <w:lang w:eastAsia="zh-CN"/>
              </w:rPr>
              <w:t>8</w:t>
            </w:r>
          </w:p>
        </w:tc>
      </w:tr>
      <w:tr w:rsidR="00B54603" w:rsidRPr="002E2A7F" w14:paraId="4FEDBC2C"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679AD5BF"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Study risk of bias assessment</w:t>
            </w:r>
          </w:p>
        </w:tc>
        <w:tc>
          <w:tcPr>
            <w:tcW w:w="227" w:type="pct"/>
            <w:tcBorders>
              <w:top w:val="single" w:sz="4" w:space="0" w:color="000000"/>
              <w:left w:val="single" w:sz="4" w:space="0" w:color="000000"/>
              <w:bottom w:val="single" w:sz="4" w:space="0" w:color="000000"/>
              <w:right w:val="single" w:sz="4" w:space="0" w:color="000000"/>
            </w:tcBorders>
          </w:tcPr>
          <w:p w14:paraId="3A06F0EE"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11</w:t>
            </w:r>
          </w:p>
        </w:tc>
        <w:tc>
          <w:tcPr>
            <w:tcW w:w="3662" w:type="pct"/>
            <w:tcBorders>
              <w:top w:val="single" w:sz="4" w:space="0" w:color="000000"/>
              <w:left w:val="single" w:sz="4" w:space="0" w:color="000000"/>
              <w:bottom w:val="single" w:sz="4" w:space="0" w:color="000000"/>
              <w:right w:val="single" w:sz="4" w:space="0" w:color="000000"/>
            </w:tcBorders>
          </w:tcPr>
          <w:p w14:paraId="3755AD8F"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551" w:type="pct"/>
            <w:tcBorders>
              <w:top w:val="single" w:sz="4" w:space="0" w:color="000000"/>
              <w:left w:val="single" w:sz="4" w:space="0" w:color="000000"/>
              <w:bottom w:val="single" w:sz="4" w:space="0" w:color="000000"/>
              <w:right w:val="single" w:sz="4" w:space="0" w:color="000000"/>
            </w:tcBorders>
          </w:tcPr>
          <w:p w14:paraId="6CF00B48" w14:textId="03262502" w:rsidR="00B54603" w:rsidRPr="00C10213"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E70C1E">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8</w:t>
            </w:r>
            <w:r w:rsidR="00C10213">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10</w:t>
            </w:r>
          </w:p>
        </w:tc>
      </w:tr>
      <w:tr w:rsidR="00B54603" w:rsidRPr="002E2A7F" w14:paraId="51C69ACB"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6E58B6ED"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Effect measures </w:t>
            </w:r>
          </w:p>
        </w:tc>
        <w:tc>
          <w:tcPr>
            <w:tcW w:w="227" w:type="pct"/>
            <w:tcBorders>
              <w:top w:val="single" w:sz="4" w:space="0" w:color="000000"/>
              <w:left w:val="single" w:sz="4" w:space="0" w:color="000000"/>
              <w:bottom w:val="single" w:sz="4" w:space="0" w:color="000000"/>
              <w:right w:val="single" w:sz="4" w:space="0" w:color="000000"/>
            </w:tcBorders>
          </w:tcPr>
          <w:p w14:paraId="5C6EA539"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12</w:t>
            </w:r>
          </w:p>
        </w:tc>
        <w:tc>
          <w:tcPr>
            <w:tcW w:w="3662" w:type="pct"/>
            <w:tcBorders>
              <w:top w:val="single" w:sz="4" w:space="0" w:color="000000"/>
              <w:left w:val="single" w:sz="4" w:space="0" w:color="000000"/>
              <w:bottom w:val="single" w:sz="4" w:space="0" w:color="000000"/>
              <w:right w:val="single" w:sz="4" w:space="0" w:color="000000"/>
            </w:tcBorders>
          </w:tcPr>
          <w:p w14:paraId="1BC550C1"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Specify for each outcome the effect measure(s) (e.g. risk ratio, mean difference) used in the synthesis or presentation of results.</w:t>
            </w:r>
          </w:p>
        </w:tc>
        <w:tc>
          <w:tcPr>
            <w:tcW w:w="551" w:type="pct"/>
            <w:tcBorders>
              <w:top w:val="single" w:sz="4" w:space="0" w:color="000000"/>
              <w:left w:val="single" w:sz="4" w:space="0" w:color="000000"/>
              <w:bottom w:val="single" w:sz="4" w:space="0" w:color="000000"/>
              <w:right w:val="single" w:sz="4" w:space="0" w:color="000000"/>
            </w:tcBorders>
          </w:tcPr>
          <w:p w14:paraId="7BB7B5CE" w14:textId="42453566" w:rsidR="00B54603" w:rsidRPr="00373C47"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373C47">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9</w:t>
            </w:r>
            <w:r w:rsidR="00373C47">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10</w:t>
            </w:r>
          </w:p>
        </w:tc>
      </w:tr>
      <w:tr w:rsidR="00B54603" w:rsidRPr="002E2A7F" w14:paraId="7B3C022D" w14:textId="77777777" w:rsidTr="002E2A7F">
        <w:trPr>
          <w:trHeight w:val="48"/>
        </w:trPr>
        <w:tc>
          <w:tcPr>
            <w:tcW w:w="560" w:type="pct"/>
            <w:vMerge w:val="restart"/>
            <w:tcBorders>
              <w:top w:val="single" w:sz="4" w:space="0" w:color="000000"/>
              <w:left w:val="single" w:sz="4" w:space="0" w:color="000000"/>
              <w:right w:val="single" w:sz="4" w:space="0" w:color="000000"/>
            </w:tcBorders>
          </w:tcPr>
          <w:p w14:paraId="4B2D3A6F"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Synthesis methods</w:t>
            </w:r>
          </w:p>
        </w:tc>
        <w:tc>
          <w:tcPr>
            <w:tcW w:w="227" w:type="pct"/>
            <w:tcBorders>
              <w:top w:val="single" w:sz="4" w:space="0" w:color="000000"/>
              <w:left w:val="single" w:sz="4" w:space="0" w:color="000000"/>
              <w:bottom w:val="single" w:sz="4" w:space="0" w:color="000000"/>
              <w:right w:val="single" w:sz="4" w:space="0" w:color="000000"/>
            </w:tcBorders>
          </w:tcPr>
          <w:p w14:paraId="21278240"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13a</w:t>
            </w:r>
          </w:p>
        </w:tc>
        <w:tc>
          <w:tcPr>
            <w:tcW w:w="3662" w:type="pct"/>
            <w:tcBorders>
              <w:top w:val="single" w:sz="4" w:space="0" w:color="000000"/>
              <w:left w:val="single" w:sz="4" w:space="0" w:color="000000"/>
              <w:bottom w:val="single" w:sz="4" w:space="0" w:color="000000"/>
              <w:right w:val="single" w:sz="4" w:space="0" w:color="000000"/>
            </w:tcBorders>
          </w:tcPr>
          <w:p w14:paraId="03BCA77F"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551" w:type="pct"/>
            <w:tcBorders>
              <w:top w:val="single" w:sz="4" w:space="0" w:color="000000"/>
              <w:left w:val="single" w:sz="4" w:space="0" w:color="000000"/>
              <w:bottom w:val="single" w:sz="4" w:space="0" w:color="000000"/>
              <w:right w:val="single" w:sz="4" w:space="0" w:color="000000"/>
            </w:tcBorders>
          </w:tcPr>
          <w:p w14:paraId="7772693B" w14:textId="74465D66" w:rsidR="00B54603" w:rsidRPr="009E04B6"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hint="eastAsia"/>
                <w:color w:val="auto"/>
                <w:sz w:val="18"/>
                <w:szCs w:val="18"/>
                <w:lang w:eastAsia="zh-CN"/>
              </w:rPr>
              <w:t>Table</w:t>
            </w:r>
            <w:r w:rsidRPr="009C145C">
              <w:rPr>
                <w:rFonts w:ascii="Arial" w:hAnsi="Arial" w:cs="Arial"/>
                <w:color w:val="auto"/>
                <w:sz w:val="18"/>
                <w:szCs w:val="18"/>
                <w:lang w:eastAsia="zh-CN"/>
              </w:rPr>
              <w:t>s</w:t>
            </w:r>
            <w:r w:rsidRPr="009C145C">
              <w:rPr>
                <w:rFonts w:ascii="Arial" w:hAnsi="Arial" w:cs="Arial" w:hint="eastAsia"/>
                <w:color w:val="auto"/>
                <w:sz w:val="18"/>
                <w:szCs w:val="18"/>
                <w:lang w:eastAsia="zh-CN"/>
              </w:rPr>
              <w:t xml:space="preserve"> </w:t>
            </w:r>
            <w:r w:rsidR="00BC6A16">
              <w:rPr>
                <w:rFonts w:ascii="Arial" w:eastAsiaTheme="minorEastAsia" w:hAnsi="Arial" w:cs="Arial" w:hint="eastAsia"/>
                <w:color w:val="auto"/>
                <w:sz w:val="18"/>
                <w:szCs w:val="18"/>
                <w:lang w:eastAsia="zh-CN"/>
              </w:rPr>
              <w:t>S</w:t>
            </w:r>
            <w:r w:rsidRPr="009C145C">
              <w:rPr>
                <w:rFonts w:ascii="Arial" w:hAnsi="Arial" w:cs="Arial" w:hint="eastAsia"/>
                <w:color w:val="auto"/>
                <w:sz w:val="18"/>
                <w:szCs w:val="18"/>
                <w:lang w:eastAsia="zh-CN"/>
              </w:rPr>
              <w:t>5-</w:t>
            </w:r>
            <w:r w:rsidR="00BC6A16">
              <w:rPr>
                <w:rFonts w:ascii="Arial" w:eastAsiaTheme="minorEastAsia" w:hAnsi="Arial" w:cs="Arial" w:hint="eastAsia"/>
                <w:color w:val="auto"/>
                <w:sz w:val="18"/>
                <w:szCs w:val="18"/>
                <w:lang w:eastAsia="zh-CN"/>
              </w:rPr>
              <w:t>S</w:t>
            </w:r>
            <w:r w:rsidRPr="009C145C">
              <w:rPr>
                <w:rFonts w:ascii="Arial" w:hAnsi="Arial" w:cs="Arial"/>
                <w:color w:val="auto"/>
                <w:sz w:val="18"/>
                <w:szCs w:val="18"/>
                <w:lang w:eastAsia="zh-CN"/>
              </w:rPr>
              <w:t>1</w:t>
            </w:r>
            <w:r w:rsidR="009E04B6">
              <w:rPr>
                <w:rFonts w:ascii="Arial" w:eastAsiaTheme="minorEastAsia" w:hAnsi="Arial" w:cs="Arial" w:hint="eastAsia"/>
                <w:color w:val="auto"/>
                <w:sz w:val="18"/>
                <w:szCs w:val="18"/>
                <w:lang w:eastAsia="zh-CN"/>
              </w:rPr>
              <w:t>2</w:t>
            </w:r>
          </w:p>
        </w:tc>
      </w:tr>
      <w:tr w:rsidR="00B54603" w:rsidRPr="002E2A7F" w14:paraId="12B30A8F" w14:textId="77777777" w:rsidTr="002E2A7F">
        <w:trPr>
          <w:trHeight w:val="48"/>
        </w:trPr>
        <w:tc>
          <w:tcPr>
            <w:tcW w:w="560" w:type="pct"/>
            <w:vMerge/>
            <w:tcBorders>
              <w:left w:val="single" w:sz="4" w:space="0" w:color="000000"/>
              <w:right w:val="single" w:sz="4" w:space="0" w:color="000000"/>
            </w:tcBorders>
          </w:tcPr>
          <w:p w14:paraId="482C8164"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6E6CBBB5"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13b</w:t>
            </w:r>
          </w:p>
        </w:tc>
        <w:tc>
          <w:tcPr>
            <w:tcW w:w="3662" w:type="pct"/>
            <w:tcBorders>
              <w:top w:val="single" w:sz="4" w:space="0" w:color="000000"/>
              <w:left w:val="single" w:sz="4" w:space="0" w:color="000000"/>
              <w:bottom w:val="single" w:sz="4" w:space="0" w:color="000000"/>
              <w:right w:val="single" w:sz="4" w:space="0" w:color="000000"/>
            </w:tcBorders>
          </w:tcPr>
          <w:p w14:paraId="5C69FB8C"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any methods required to prepare the data for presentation or synthesis, such as handling of missing summary statistics, or data conversions.</w:t>
            </w:r>
          </w:p>
        </w:tc>
        <w:tc>
          <w:tcPr>
            <w:tcW w:w="551" w:type="pct"/>
            <w:tcBorders>
              <w:top w:val="single" w:sz="4" w:space="0" w:color="000000"/>
              <w:left w:val="single" w:sz="4" w:space="0" w:color="000000"/>
              <w:bottom w:val="single" w:sz="4" w:space="0" w:color="000000"/>
              <w:right w:val="single" w:sz="4" w:space="0" w:color="000000"/>
            </w:tcBorders>
          </w:tcPr>
          <w:p w14:paraId="68E4202B" w14:textId="43EC8602" w:rsidR="00B54603" w:rsidRPr="00373C47"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373C47">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9</w:t>
            </w:r>
            <w:r w:rsidR="00373C47">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10</w:t>
            </w:r>
          </w:p>
        </w:tc>
      </w:tr>
      <w:tr w:rsidR="00B54603" w:rsidRPr="002E2A7F" w14:paraId="6FE50F91" w14:textId="77777777" w:rsidTr="002E2A7F">
        <w:trPr>
          <w:trHeight w:val="48"/>
        </w:trPr>
        <w:tc>
          <w:tcPr>
            <w:tcW w:w="560" w:type="pct"/>
            <w:vMerge/>
            <w:tcBorders>
              <w:left w:val="single" w:sz="4" w:space="0" w:color="000000"/>
              <w:right w:val="single" w:sz="4" w:space="0" w:color="000000"/>
            </w:tcBorders>
          </w:tcPr>
          <w:p w14:paraId="79A8C9DE"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5B553325"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13c</w:t>
            </w:r>
          </w:p>
        </w:tc>
        <w:tc>
          <w:tcPr>
            <w:tcW w:w="3662" w:type="pct"/>
            <w:tcBorders>
              <w:top w:val="single" w:sz="4" w:space="0" w:color="000000"/>
              <w:left w:val="single" w:sz="4" w:space="0" w:color="000000"/>
              <w:bottom w:val="single" w:sz="4" w:space="0" w:color="000000"/>
              <w:right w:val="single" w:sz="4" w:space="0" w:color="000000"/>
            </w:tcBorders>
          </w:tcPr>
          <w:p w14:paraId="6E98090D"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any methods used to tabulate or visually display results of individual studies and syntheses.</w:t>
            </w:r>
          </w:p>
        </w:tc>
        <w:tc>
          <w:tcPr>
            <w:tcW w:w="551" w:type="pct"/>
            <w:tcBorders>
              <w:top w:val="single" w:sz="4" w:space="0" w:color="000000"/>
              <w:left w:val="single" w:sz="4" w:space="0" w:color="000000"/>
              <w:bottom w:val="single" w:sz="4" w:space="0" w:color="000000"/>
              <w:right w:val="single" w:sz="4" w:space="0" w:color="000000"/>
            </w:tcBorders>
          </w:tcPr>
          <w:p w14:paraId="59A0262A" w14:textId="5E86CADE" w:rsidR="00B54603" w:rsidRPr="00836220"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E70C1E">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9</w:t>
            </w:r>
            <w:r w:rsidR="00E70C1E">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10</w:t>
            </w:r>
          </w:p>
        </w:tc>
      </w:tr>
      <w:tr w:rsidR="00B54603" w:rsidRPr="002E2A7F" w14:paraId="29395001" w14:textId="77777777" w:rsidTr="002E2A7F">
        <w:trPr>
          <w:trHeight w:val="48"/>
        </w:trPr>
        <w:tc>
          <w:tcPr>
            <w:tcW w:w="560" w:type="pct"/>
            <w:vMerge/>
            <w:tcBorders>
              <w:left w:val="single" w:sz="4" w:space="0" w:color="000000"/>
              <w:right w:val="single" w:sz="4" w:space="0" w:color="000000"/>
            </w:tcBorders>
          </w:tcPr>
          <w:p w14:paraId="4193269C"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453D0F1B"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13d</w:t>
            </w:r>
          </w:p>
        </w:tc>
        <w:tc>
          <w:tcPr>
            <w:tcW w:w="3662" w:type="pct"/>
            <w:tcBorders>
              <w:top w:val="single" w:sz="4" w:space="0" w:color="000000"/>
              <w:left w:val="single" w:sz="4" w:space="0" w:color="000000"/>
              <w:bottom w:val="single" w:sz="4" w:space="0" w:color="000000"/>
              <w:right w:val="single" w:sz="4" w:space="0" w:color="000000"/>
            </w:tcBorders>
          </w:tcPr>
          <w:p w14:paraId="52794FE1"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551" w:type="pct"/>
            <w:tcBorders>
              <w:top w:val="single" w:sz="4" w:space="0" w:color="000000"/>
              <w:left w:val="single" w:sz="4" w:space="0" w:color="000000"/>
              <w:bottom w:val="single" w:sz="4" w:space="0" w:color="000000"/>
              <w:right w:val="single" w:sz="4" w:space="0" w:color="000000"/>
            </w:tcBorders>
          </w:tcPr>
          <w:p w14:paraId="12FA591C" w14:textId="72758585" w:rsidR="00B54603" w:rsidRPr="007F691D"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7F691D">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9</w:t>
            </w:r>
            <w:r w:rsidR="007F691D">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10</w:t>
            </w:r>
          </w:p>
        </w:tc>
      </w:tr>
      <w:tr w:rsidR="00B54603" w:rsidRPr="002E2A7F" w14:paraId="2B15A506" w14:textId="77777777" w:rsidTr="002E2A7F">
        <w:trPr>
          <w:trHeight w:val="48"/>
        </w:trPr>
        <w:tc>
          <w:tcPr>
            <w:tcW w:w="560" w:type="pct"/>
            <w:vMerge/>
            <w:tcBorders>
              <w:left w:val="single" w:sz="4" w:space="0" w:color="000000"/>
              <w:right w:val="single" w:sz="4" w:space="0" w:color="000000"/>
            </w:tcBorders>
          </w:tcPr>
          <w:p w14:paraId="16BEFF1F"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384E0A0D"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13e</w:t>
            </w:r>
          </w:p>
        </w:tc>
        <w:tc>
          <w:tcPr>
            <w:tcW w:w="3662" w:type="pct"/>
            <w:tcBorders>
              <w:top w:val="single" w:sz="4" w:space="0" w:color="000000"/>
              <w:left w:val="single" w:sz="4" w:space="0" w:color="000000"/>
              <w:bottom w:val="single" w:sz="4" w:space="0" w:color="000000"/>
              <w:right w:val="single" w:sz="4" w:space="0" w:color="000000"/>
            </w:tcBorders>
          </w:tcPr>
          <w:p w14:paraId="24E45AA2"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any methods used to explore possible causes of heterogeneity among study results (e.g. subgroup analysis, meta-regression).</w:t>
            </w:r>
          </w:p>
        </w:tc>
        <w:tc>
          <w:tcPr>
            <w:tcW w:w="551" w:type="pct"/>
            <w:tcBorders>
              <w:top w:val="single" w:sz="4" w:space="0" w:color="000000"/>
              <w:left w:val="single" w:sz="4" w:space="0" w:color="000000"/>
              <w:bottom w:val="single" w:sz="4" w:space="0" w:color="000000"/>
              <w:right w:val="single" w:sz="4" w:space="0" w:color="000000"/>
            </w:tcBorders>
          </w:tcPr>
          <w:p w14:paraId="6775BE62" w14:textId="55603D10" w:rsidR="00B54603" w:rsidRPr="007F691D"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4C13B4">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8</w:t>
            </w:r>
            <w:r w:rsidR="004C13B4">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10</w:t>
            </w:r>
          </w:p>
        </w:tc>
      </w:tr>
      <w:tr w:rsidR="00B54603" w:rsidRPr="002E2A7F" w14:paraId="26C86B91" w14:textId="77777777" w:rsidTr="002E2A7F">
        <w:trPr>
          <w:trHeight w:val="50"/>
        </w:trPr>
        <w:tc>
          <w:tcPr>
            <w:tcW w:w="560" w:type="pct"/>
            <w:vMerge/>
            <w:tcBorders>
              <w:left w:val="single" w:sz="4" w:space="0" w:color="000000"/>
              <w:bottom w:val="single" w:sz="4" w:space="0" w:color="000000"/>
              <w:right w:val="single" w:sz="4" w:space="0" w:color="000000"/>
            </w:tcBorders>
          </w:tcPr>
          <w:p w14:paraId="78688E79"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5E2EBA1B"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13f</w:t>
            </w:r>
          </w:p>
        </w:tc>
        <w:tc>
          <w:tcPr>
            <w:tcW w:w="3662" w:type="pct"/>
            <w:tcBorders>
              <w:top w:val="single" w:sz="4" w:space="0" w:color="000000"/>
              <w:left w:val="single" w:sz="4" w:space="0" w:color="000000"/>
              <w:bottom w:val="single" w:sz="4" w:space="0" w:color="000000"/>
              <w:right w:val="single" w:sz="4" w:space="0" w:color="000000"/>
            </w:tcBorders>
          </w:tcPr>
          <w:p w14:paraId="41A68B47"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any sensitivity analyses conducted to assess robustness of the synthesized results.</w:t>
            </w:r>
          </w:p>
        </w:tc>
        <w:tc>
          <w:tcPr>
            <w:tcW w:w="551" w:type="pct"/>
            <w:tcBorders>
              <w:top w:val="single" w:sz="4" w:space="0" w:color="000000"/>
              <w:left w:val="single" w:sz="4" w:space="0" w:color="000000"/>
              <w:bottom w:val="single" w:sz="4" w:space="0" w:color="000000"/>
              <w:right w:val="single" w:sz="4" w:space="0" w:color="000000"/>
            </w:tcBorders>
          </w:tcPr>
          <w:p w14:paraId="2D3A0B18" w14:textId="57D61D66" w:rsidR="00B54603" w:rsidRPr="00E70C1E"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w:t>
            </w:r>
            <w:r w:rsidR="00771567">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4D4B92">
              <w:rPr>
                <w:rFonts w:ascii="Arial" w:eastAsiaTheme="minorEastAsia" w:hAnsi="Arial" w:cs="Arial" w:hint="eastAsia"/>
                <w:color w:val="auto"/>
                <w:sz w:val="18"/>
                <w:szCs w:val="18"/>
                <w:lang w:eastAsia="zh-CN"/>
              </w:rPr>
              <w:t>9</w:t>
            </w:r>
            <w:r w:rsidR="00771567">
              <w:rPr>
                <w:rFonts w:ascii="Arial" w:eastAsiaTheme="minorEastAsia" w:hAnsi="Arial" w:cs="Arial" w:hint="eastAsia"/>
                <w:color w:val="auto"/>
                <w:sz w:val="18"/>
                <w:szCs w:val="18"/>
                <w:lang w:eastAsia="zh-CN"/>
              </w:rPr>
              <w:t>-</w:t>
            </w:r>
            <w:r w:rsidR="004D4B92">
              <w:rPr>
                <w:rFonts w:ascii="Arial" w:eastAsiaTheme="minorEastAsia" w:hAnsi="Arial" w:cs="Arial" w:hint="eastAsia"/>
                <w:color w:val="auto"/>
                <w:sz w:val="18"/>
                <w:szCs w:val="18"/>
                <w:lang w:eastAsia="zh-CN"/>
              </w:rPr>
              <w:t>10</w:t>
            </w:r>
          </w:p>
        </w:tc>
      </w:tr>
      <w:tr w:rsidR="00B54603" w:rsidRPr="002E2A7F" w14:paraId="44D59BC4"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71D356F7"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Reporting bias assessment</w:t>
            </w:r>
          </w:p>
        </w:tc>
        <w:tc>
          <w:tcPr>
            <w:tcW w:w="227" w:type="pct"/>
            <w:tcBorders>
              <w:top w:val="single" w:sz="4" w:space="0" w:color="000000"/>
              <w:left w:val="single" w:sz="4" w:space="0" w:color="000000"/>
              <w:bottom w:val="single" w:sz="4" w:space="0" w:color="000000"/>
              <w:right w:val="single" w:sz="4" w:space="0" w:color="000000"/>
            </w:tcBorders>
          </w:tcPr>
          <w:p w14:paraId="53BC31E6"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14</w:t>
            </w:r>
          </w:p>
        </w:tc>
        <w:tc>
          <w:tcPr>
            <w:tcW w:w="3662" w:type="pct"/>
            <w:tcBorders>
              <w:top w:val="single" w:sz="4" w:space="0" w:color="000000"/>
              <w:left w:val="single" w:sz="4" w:space="0" w:color="000000"/>
              <w:bottom w:val="single" w:sz="4" w:space="0" w:color="000000"/>
              <w:right w:val="single" w:sz="4" w:space="0" w:color="000000"/>
            </w:tcBorders>
          </w:tcPr>
          <w:p w14:paraId="75D31B3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any methods used to assess risk of bias due to missing results in a synthesis (arising from reporting biases).</w:t>
            </w:r>
          </w:p>
        </w:tc>
        <w:tc>
          <w:tcPr>
            <w:tcW w:w="551" w:type="pct"/>
            <w:tcBorders>
              <w:top w:val="single" w:sz="4" w:space="0" w:color="000000"/>
              <w:left w:val="single" w:sz="4" w:space="0" w:color="000000"/>
              <w:bottom w:val="single" w:sz="4" w:space="0" w:color="000000"/>
              <w:right w:val="single" w:sz="4" w:space="0" w:color="000000"/>
            </w:tcBorders>
          </w:tcPr>
          <w:p w14:paraId="3EC91FCC" w14:textId="72EF3148" w:rsidR="00B54603" w:rsidRPr="00E70C1E"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 xml:space="preserve">pp. </w:t>
            </w:r>
            <w:r w:rsidR="004D4B92">
              <w:rPr>
                <w:rFonts w:ascii="Arial" w:eastAsiaTheme="minorEastAsia" w:hAnsi="Arial" w:cs="Arial" w:hint="eastAsia"/>
                <w:color w:val="auto"/>
                <w:sz w:val="18"/>
                <w:szCs w:val="18"/>
                <w:lang w:eastAsia="zh-CN"/>
              </w:rPr>
              <w:t>9</w:t>
            </w:r>
            <w:r w:rsidRPr="009C145C">
              <w:rPr>
                <w:rFonts w:ascii="Arial" w:hAnsi="Arial" w:cs="Arial"/>
                <w:color w:val="auto"/>
                <w:sz w:val="18"/>
                <w:szCs w:val="18"/>
              </w:rPr>
              <w:t>-</w:t>
            </w:r>
            <w:r w:rsidR="00E70C1E">
              <w:rPr>
                <w:rFonts w:ascii="Arial" w:eastAsiaTheme="minorEastAsia" w:hAnsi="Arial" w:cs="Arial" w:hint="eastAsia"/>
                <w:color w:val="auto"/>
                <w:sz w:val="18"/>
                <w:szCs w:val="18"/>
                <w:lang w:eastAsia="zh-CN"/>
              </w:rPr>
              <w:t>1</w:t>
            </w:r>
            <w:r w:rsidR="004D4B92">
              <w:rPr>
                <w:rFonts w:ascii="Arial" w:eastAsiaTheme="minorEastAsia" w:hAnsi="Arial" w:cs="Arial" w:hint="eastAsia"/>
                <w:color w:val="auto"/>
                <w:sz w:val="18"/>
                <w:szCs w:val="18"/>
                <w:lang w:eastAsia="zh-CN"/>
              </w:rPr>
              <w:t>1</w:t>
            </w:r>
          </w:p>
        </w:tc>
      </w:tr>
      <w:tr w:rsidR="00B54603" w:rsidRPr="002E2A7F" w14:paraId="399077EC"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51C5930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Certainty assessment</w:t>
            </w:r>
          </w:p>
        </w:tc>
        <w:tc>
          <w:tcPr>
            <w:tcW w:w="227" w:type="pct"/>
            <w:tcBorders>
              <w:top w:val="single" w:sz="4" w:space="0" w:color="000000"/>
              <w:left w:val="single" w:sz="4" w:space="0" w:color="000000"/>
              <w:bottom w:val="single" w:sz="4" w:space="0" w:color="000000"/>
              <w:right w:val="single" w:sz="4" w:space="0" w:color="000000"/>
            </w:tcBorders>
          </w:tcPr>
          <w:p w14:paraId="23A76CA9"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15</w:t>
            </w:r>
          </w:p>
        </w:tc>
        <w:tc>
          <w:tcPr>
            <w:tcW w:w="3662" w:type="pct"/>
            <w:tcBorders>
              <w:top w:val="single" w:sz="4" w:space="0" w:color="000000"/>
              <w:left w:val="single" w:sz="4" w:space="0" w:color="000000"/>
              <w:bottom w:val="single" w:sz="4" w:space="0" w:color="000000"/>
              <w:right w:val="single" w:sz="4" w:space="0" w:color="000000"/>
            </w:tcBorders>
          </w:tcPr>
          <w:p w14:paraId="69004A70"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any methods used to assess certainty (or confidence) in the body of evidence for an outcome.</w:t>
            </w:r>
          </w:p>
        </w:tc>
        <w:tc>
          <w:tcPr>
            <w:tcW w:w="551" w:type="pct"/>
            <w:tcBorders>
              <w:top w:val="single" w:sz="4" w:space="0" w:color="000000"/>
              <w:left w:val="single" w:sz="4" w:space="0" w:color="000000"/>
              <w:bottom w:val="single" w:sz="4" w:space="0" w:color="000000"/>
              <w:right w:val="single" w:sz="4" w:space="0" w:color="000000"/>
            </w:tcBorders>
          </w:tcPr>
          <w:p w14:paraId="4B34899F" w14:textId="311C2079"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 xml:space="preserve">pp. </w:t>
            </w:r>
            <w:r w:rsidR="004D4B92">
              <w:rPr>
                <w:rFonts w:ascii="Arial" w:eastAsiaTheme="minorEastAsia" w:hAnsi="Arial" w:cs="Arial" w:hint="eastAsia"/>
                <w:color w:val="auto"/>
                <w:sz w:val="18"/>
                <w:szCs w:val="18"/>
                <w:lang w:eastAsia="zh-CN"/>
              </w:rPr>
              <w:t>8</w:t>
            </w:r>
            <w:r w:rsidRPr="009C145C">
              <w:rPr>
                <w:rFonts w:ascii="Arial" w:hAnsi="Arial" w:cs="Arial"/>
                <w:color w:val="auto"/>
                <w:sz w:val="18"/>
                <w:szCs w:val="18"/>
              </w:rPr>
              <w:t>-</w:t>
            </w:r>
            <w:r w:rsidR="004D4B92">
              <w:rPr>
                <w:rFonts w:ascii="Arial" w:eastAsiaTheme="minorEastAsia" w:hAnsi="Arial" w:cs="Arial" w:hint="eastAsia"/>
                <w:color w:val="auto"/>
                <w:sz w:val="18"/>
                <w:szCs w:val="18"/>
                <w:lang w:eastAsia="zh-CN"/>
              </w:rPr>
              <w:t>9</w:t>
            </w:r>
          </w:p>
        </w:tc>
      </w:tr>
      <w:tr w:rsidR="00206017" w:rsidRPr="002E2A7F" w14:paraId="66A00701" w14:textId="77777777" w:rsidTr="002E2A7F">
        <w:trPr>
          <w:trHeight w:val="24"/>
        </w:trPr>
        <w:tc>
          <w:tcPr>
            <w:tcW w:w="4449"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655666F" w14:textId="77777777" w:rsidR="00B54603" w:rsidRPr="009C145C" w:rsidRDefault="00B54603" w:rsidP="00F96690">
            <w:pPr>
              <w:pStyle w:val="Default"/>
              <w:rPr>
                <w:rFonts w:ascii="Arial" w:hAnsi="Arial" w:cs="Arial"/>
                <w:sz w:val="18"/>
                <w:szCs w:val="18"/>
              </w:rPr>
            </w:pPr>
            <w:r w:rsidRPr="009C145C">
              <w:rPr>
                <w:rFonts w:ascii="Arial" w:hAnsi="Arial" w:cs="Arial"/>
                <w:b/>
                <w:bCs/>
                <w:sz w:val="18"/>
                <w:szCs w:val="18"/>
              </w:rPr>
              <w:t xml:space="preserve">RESULTS </w:t>
            </w:r>
          </w:p>
        </w:tc>
        <w:tc>
          <w:tcPr>
            <w:tcW w:w="551" w:type="pct"/>
            <w:tcBorders>
              <w:top w:val="double" w:sz="4" w:space="0" w:color="000000"/>
              <w:left w:val="single" w:sz="4" w:space="0" w:color="000000"/>
              <w:bottom w:val="single" w:sz="4" w:space="0" w:color="000000"/>
              <w:right w:val="single" w:sz="4" w:space="0" w:color="000000"/>
            </w:tcBorders>
            <w:shd w:val="clear" w:color="auto" w:fill="FFFFCC"/>
          </w:tcPr>
          <w:p w14:paraId="45479806" w14:textId="77777777" w:rsidR="00B54603" w:rsidRPr="009C145C" w:rsidRDefault="00B54603" w:rsidP="00F96690">
            <w:pPr>
              <w:pStyle w:val="Default"/>
              <w:jc w:val="center"/>
              <w:rPr>
                <w:rFonts w:ascii="Arial" w:hAnsi="Arial" w:cs="Arial"/>
                <w:color w:val="auto"/>
                <w:sz w:val="18"/>
                <w:szCs w:val="18"/>
              </w:rPr>
            </w:pPr>
          </w:p>
        </w:tc>
      </w:tr>
      <w:tr w:rsidR="00B54603" w:rsidRPr="002E2A7F" w14:paraId="41E282EC" w14:textId="77777777" w:rsidTr="002E2A7F">
        <w:trPr>
          <w:trHeight w:val="48"/>
        </w:trPr>
        <w:tc>
          <w:tcPr>
            <w:tcW w:w="560" w:type="pct"/>
            <w:vMerge w:val="restart"/>
            <w:tcBorders>
              <w:top w:val="single" w:sz="4" w:space="0" w:color="000000"/>
              <w:left w:val="single" w:sz="4" w:space="0" w:color="000000"/>
              <w:right w:val="single" w:sz="4" w:space="0" w:color="000000"/>
            </w:tcBorders>
          </w:tcPr>
          <w:p w14:paraId="24398FA0"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Study selection </w:t>
            </w:r>
          </w:p>
        </w:tc>
        <w:tc>
          <w:tcPr>
            <w:tcW w:w="227" w:type="pct"/>
            <w:tcBorders>
              <w:top w:val="single" w:sz="4" w:space="0" w:color="000000"/>
              <w:left w:val="single" w:sz="4" w:space="0" w:color="000000"/>
              <w:bottom w:val="single" w:sz="4" w:space="0" w:color="000000"/>
              <w:right w:val="single" w:sz="4" w:space="0" w:color="000000"/>
            </w:tcBorders>
          </w:tcPr>
          <w:p w14:paraId="4F47B3EE"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16a</w:t>
            </w:r>
          </w:p>
        </w:tc>
        <w:tc>
          <w:tcPr>
            <w:tcW w:w="3662" w:type="pct"/>
            <w:tcBorders>
              <w:top w:val="single" w:sz="4" w:space="0" w:color="000000"/>
              <w:left w:val="single" w:sz="4" w:space="0" w:color="000000"/>
              <w:bottom w:val="single" w:sz="4" w:space="0" w:color="000000"/>
              <w:right w:val="single" w:sz="4" w:space="0" w:color="000000"/>
            </w:tcBorders>
          </w:tcPr>
          <w:p w14:paraId="0CCEA441"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551" w:type="pct"/>
            <w:tcBorders>
              <w:top w:val="single" w:sz="4" w:space="0" w:color="000000"/>
              <w:left w:val="single" w:sz="4" w:space="0" w:color="000000"/>
              <w:bottom w:val="single" w:sz="4" w:space="0" w:color="000000"/>
              <w:right w:val="single" w:sz="4" w:space="0" w:color="000000"/>
            </w:tcBorders>
          </w:tcPr>
          <w:p w14:paraId="6E800F94" w14:textId="62E1D54D" w:rsidR="00B54603" w:rsidRPr="009C145C" w:rsidRDefault="00B54603" w:rsidP="00F96690">
            <w:pPr>
              <w:pStyle w:val="Default"/>
              <w:spacing w:before="40" w:after="40"/>
              <w:rPr>
                <w:rFonts w:ascii="Arial" w:hAnsi="Arial" w:cs="Arial"/>
                <w:color w:val="auto"/>
                <w:sz w:val="18"/>
                <w:szCs w:val="18"/>
              </w:rPr>
            </w:pPr>
            <w:r w:rsidRPr="009C145C">
              <w:rPr>
                <w:rFonts w:ascii="Arial" w:hAnsi="Arial" w:cs="Arial"/>
                <w:color w:val="auto"/>
                <w:sz w:val="18"/>
                <w:szCs w:val="18"/>
              </w:rPr>
              <w:t xml:space="preserve">pp. </w:t>
            </w:r>
            <w:r w:rsidR="004D4B92">
              <w:rPr>
                <w:rFonts w:ascii="Arial" w:eastAsiaTheme="minorEastAsia" w:hAnsi="Arial" w:cs="Arial" w:hint="eastAsia"/>
                <w:color w:val="auto"/>
                <w:sz w:val="18"/>
                <w:szCs w:val="18"/>
                <w:lang w:eastAsia="zh-CN"/>
              </w:rPr>
              <w:t>10</w:t>
            </w:r>
            <w:r w:rsidRPr="002E2A7F">
              <w:rPr>
                <w:rFonts w:ascii="Arial" w:hAnsi="Arial" w:cs="Arial"/>
                <w:color w:val="auto"/>
                <w:sz w:val="18"/>
                <w:szCs w:val="18"/>
                <w:lang w:eastAsia="zh-CN"/>
              </w:rPr>
              <w:t>-</w:t>
            </w:r>
            <w:r w:rsidRPr="009C145C">
              <w:rPr>
                <w:rFonts w:ascii="Arial" w:hAnsi="Arial" w:cs="Arial"/>
                <w:color w:val="auto"/>
                <w:sz w:val="18"/>
                <w:szCs w:val="18"/>
              </w:rPr>
              <w:t>1</w:t>
            </w:r>
            <w:r w:rsidR="004D4B92">
              <w:rPr>
                <w:rFonts w:ascii="Arial" w:eastAsiaTheme="minorEastAsia" w:hAnsi="Arial" w:cs="Arial" w:hint="eastAsia"/>
                <w:color w:val="auto"/>
                <w:sz w:val="18"/>
                <w:szCs w:val="18"/>
                <w:lang w:eastAsia="zh-CN"/>
              </w:rPr>
              <w:t>1</w:t>
            </w:r>
            <w:r w:rsidRPr="009C145C">
              <w:rPr>
                <w:rFonts w:ascii="Arial" w:hAnsi="Arial" w:cs="Arial"/>
                <w:color w:val="auto"/>
                <w:sz w:val="18"/>
                <w:szCs w:val="18"/>
              </w:rPr>
              <w:t>, Figure 1</w:t>
            </w:r>
          </w:p>
        </w:tc>
      </w:tr>
      <w:tr w:rsidR="00B54603" w:rsidRPr="002E2A7F" w14:paraId="5003FBDA" w14:textId="77777777" w:rsidTr="002E2A7F">
        <w:trPr>
          <w:trHeight w:val="48"/>
        </w:trPr>
        <w:tc>
          <w:tcPr>
            <w:tcW w:w="560" w:type="pct"/>
            <w:vMerge/>
            <w:tcBorders>
              <w:left w:val="single" w:sz="4" w:space="0" w:color="000000"/>
              <w:bottom w:val="single" w:sz="4" w:space="0" w:color="000000"/>
              <w:right w:val="single" w:sz="4" w:space="0" w:color="000000"/>
            </w:tcBorders>
          </w:tcPr>
          <w:p w14:paraId="29C56FC7"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165DE92E"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16b</w:t>
            </w:r>
          </w:p>
        </w:tc>
        <w:tc>
          <w:tcPr>
            <w:tcW w:w="3662" w:type="pct"/>
            <w:tcBorders>
              <w:top w:val="single" w:sz="4" w:space="0" w:color="000000"/>
              <w:left w:val="single" w:sz="4" w:space="0" w:color="000000"/>
              <w:bottom w:val="single" w:sz="4" w:space="0" w:color="000000"/>
              <w:right w:val="single" w:sz="4" w:space="0" w:color="000000"/>
            </w:tcBorders>
          </w:tcPr>
          <w:p w14:paraId="2BC752EB"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Cite studies that might appear to meet the inclusion criteria, but which were excluded, and explain why they were excluded.</w:t>
            </w:r>
          </w:p>
        </w:tc>
        <w:tc>
          <w:tcPr>
            <w:tcW w:w="551" w:type="pct"/>
            <w:tcBorders>
              <w:top w:val="single" w:sz="4" w:space="0" w:color="000000"/>
              <w:left w:val="single" w:sz="4" w:space="0" w:color="000000"/>
              <w:bottom w:val="single" w:sz="4" w:space="0" w:color="000000"/>
              <w:right w:val="single" w:sz="4" w:space="0" w:color="000000"/>
            </w:tcBorders>
          </w:tcPr>
          <w:p w14:paraId="18C4C69C" w14:textId="095B0449" w:rsidR="00B54603" w:rsidRPr="009C145C" w:rsidRDefault="001879E5" w:rsidP="00F96690">
            <w:pPr>
              <w:pStyle w:val="Default"/>
              <w:spacing w:before="40" w:after="40"/>
              <w:rPr>
                <w:rFonts w:ascii="Arial" w:hAnsi="Arial" w:cs="Arial"/>
                <w:color w:val="auto"/>
                <w:sz w:val="18"/>
                <w:szCs w:val="18"/>
              </w:rPr>
            </w:pPr>
            <w:r>
              <w:rPr>
                <w:rFonts w:ascii="Arial" w:eastAsia="宋体" w:hAnsi="Arial" w:cs="Arial"/>
                <w:color w:val="000000" w:themeColor="text1"/>
                <w:sz w:val="18"/>
                <w:szCs w:val="18"/>
              </w:rPr>
              <w:t>Table S</w:t>
            </w:r>
            <w:r w:rsidR="00B54603" w:rsidRPr="002E2A7F">
              <w:rPr>
                <w:rFonts w:ascii="Arial" w:eastAsia="宋体" w:hAnsi="Arial" w:cs="Arial"/>
                <w:color w:val="000000" w:themeColor="text1"/>
                <w:sz w:val="18"/>
                <w:szCs w:val="18"/>
              </w:rPr>
              <w:t>4</w:t>
            </w:r>
          </w:p>
        </w:tc>
      </w:tr>
      <w:tr w:rsidR="00B54603" w:rsidRPr="002E2A7F" w14:paraId="3CEBE60C" w14:textId="77777777" w:rsidTr="002E2A7F">
        <w:trPr>
          <w:trHeight w:val="103"/>
        </w:trPr>
        <w:tc>
          <w:tcPr>
            <w:tcW w:w="560" w:type="pct"/>
            <w:tcBorders>
              <w:top w:val="single" w:sz="4" w:space="0" w:color="000000"/>
              <w:left w:val="single" w:sz="4" w:space="0" w:color="000000"/>
              <w:bottom w:val="single" w:sz="4" w:space="0" w:color="000000"/>
              <w:right w:val="single" w:sz="4" w:space="0" w:color="000000"/>
            </w:tcBorders>
          </w:tcPr>
          <w:p w14:paraId="43E1C857"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Study characteristics </w:t>
            </w:r>
          </w:p>
        </w:tc>
        <w:tc>
          <w:tcPr>
            <w:tcW w:w="227" w:type="pct"/>
            <w:tcBorders>
              <w:top w:val="single" w:sz="4" w:space="0" w:color="000000"/>
              <w:left w:val="single" w:sz="4" w:space="0" w:color="000000"/>
              <w:bottom w:val="single" w:sz="4" w:space="0" w:color="000000"/>
              <w:right w:val="single" w:sz="4" w:space="0" w:color="000000"/>
            </w:tcBorders>
          </w:tcPr>
          <w:p w14:paraId="47CF8BE5"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17</w:t>
            </w:r>
          </w:p>
        </w:tc>
        <w:tc>
          <w:tcPr>
            <w:tcW w:w="3662" w:type="pct"/>
            <w:tcBorders>
              <w:top w:val="single" w:sz="4" w:space="0" w:color="000000"/>
              <w:left w:val="single" w:sz="4" w:space="0" w:color="000000"/>
              <w:bottom w:val="single" w:sz="4" w:space="0" w:color="000000"/>
              <w:right w:val="single" w:sz="4" w:space="0" w:color="000000"/>
            </w:tcBorders>
          </w:tcPr>
          <w:p w14:paraId="0036A550"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Cite each included study and present its characteristics.</w:t>
            </w:r>
          </w:p>
        </w:tc>
        <w:tc>
          <w:tcPr>
            <w:tcW w:w="551" w:type="pct"/>
            <w:tcBorders>
              <w:top w:val="single" w:sz="4" w:space="0" w:color="000000"/>
              <w:left w:val="single" w:sz="4" w:space="0" w:color="000000"/>
              <w:bottom w:val="single" w:sz="4" w:space="0" w:color="000000"/>
              <w:right w:val="single" w:sz="4" w:space="0" w:color="000000"/>
            </w:tcBorders>
          </w:tcPr>
          <w:p w14:paraId="4B70AEBA" w14:textId="7CF21175" w:rsidR="00B54603" w:rsidRPr="009C145C" w:rsidRDefault="001879E5" w:rsidP="00F96690">
            <w:pPr>
              <w:pStyle w:val="Default"/>
              <w:spacing w:before="40" w:after="40"/>
              <w:rPr>
                <w:rFonts w:ascii="Arial" w:hAnsi="Arial" w:cs="Arial"/>
                <w:color w:val="auto"/>
                <w:sz w:val="18"/>
                <w:szCs w:val="18"/>
              </w:rPr>
            </w:pPr>
            <w:r>
              <w:rPr>
                <w:rFonts w:ascii="Arial" w:eastAsia="宋体" w:hAnsi="Arial" w:cs="Arial"/>
                <w:color w:val="000000" w:themeColor="text1"/>
                <w:sz w:val="18"/>
                <w:szCs w:val="18"/>
              </w:rPr>
              <w:t>Table S</w:t>
            </w:r>
            <w:r w:rsidR="00B54603" w:rsidRPr="002E2A7F">
              <w:rPr>
                <w:rFonts w:ascii="Arial" w:eastAsia="宋体" w:hAnsi="Arial" w:cs="Arial"/>
                <w:color w:val="000000" w:themeColor="text1"/>
                <w:sz w:val="18"/>
                <w:szCs w:val="18"/>
              </w:rPr>
              <w:t>5</w:t>
            </w:r>
          </w:p>
        </w:tc>
      </w:tr>
      <w:tr w:rsidR="00B54603" w:rsidRPr="002E2A7F" w14:paraId="08AA90C2"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40E51F5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Risk of bias in studies </w:t>
            </w:r>
          </w:p>
        </w:tc>
        <w:tc>
          <w:tcPr>
            <w:tcW w:w="227" w:type="pct"/>
            <w:tcBorders>
              <w:top w:val="single" w:sz="4" w:space="0" w:color="000000"/>
              <w:left w:val="single" w:sz="4" w:space="0" w:color="000000"/>
              <w:bottom w:val="single" w:sz="4" w:space="0" w:color="000000"/>
              <w:right w:val="single" w:sz="4" w:space="0" w:color="000000"/>
            </w:tcBorders>
          </w:tcPr>
          <w:p w14:paraId="30F13E27"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18</w:t>
            </w:r>
          </w:p>
        </w:tc>
        <w:tc>
          <w:tcPr>
            <w:tcW w:w="3662" w:type="pct"/>
            <w:tcBorders>
              <w:top w:val="single" w:sz="4" w:space="0" w:color="000000"/>
              <w:left w:val="single" w:sz="4" w:space="0" w:color="000000"/>
              <w:bottom w:val="single" w:sz="4" w:space="0" w:color="000000"/>
              <w:right w:val="single" w:sz="4" w:space="0" w:color="000000"/>
            </w:tcBorders>
          </w:tcPr>
          <w:p w14:paraId="31EA3250"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Present assessments of risk of bias for each included study.</w:t>
            </w:r>
          </w:p>
        </w:tc>
        <w:tc>
          <w:tcPr>
            <w:tcW w:w="551" w:type="pct"/>
            <w:tcBorders>
              <w:top w:val="single" w:sz="4" w:space="0" w:color="000000"/>
              <w:left w:val="single" w:sz="4" w:space="0" w:color="000000"/>
              <w:bottom w:val="single" w:sz="4" w:space="0" w:color="000000"/>
              <w:right w:val="single" w:sz="4" w:space="0" w:color="000000"/>
            </w:tcBorders>
          </w:tcPr>
          <w:p w14:paraId="0099003B" w14:textId="7DFD27A2" w:rsidR="00B54603" w:rsidRPr="009C145C" w:rsidRDefault="005C3653" w:rsidP="00F96690">
            <w:pPr>
              <w:pStyle w:val="Default"/>
              <w:spacing w:before="40" w:after="40"/>
              <w:rPr>
                <w:rFonts w:ascii="Arial" w:hAnsi="Arial" w:cs="Arial"/>
                <w:color w:val="auto"/>
                <w:sz w:val="18"/>
                <w:szCs w:val="18"/>
                <w:lang w:eastAsia="zh-CN"/>
              </w:rPr>
            </w:pPr>
            <w:r>
              <w:rPr>
                <w:rFonts w:ascii="Arial" w:eastAsiaTheme="minorEastAsia" w:hAnsi="Arial" w:cs="Arial" w:hint="eastAsia"/>
                <w:color w:val="auto"/>
                <w:sz w:val="18"/>
                <w:szCs w:val="18"/>
                <w:lang w:eastAsia="zh-CN"/>
              </w:rPr>
              <w:t>p</w:t>
            </w:r>
            <w:r w:rsidR="006A3897">
              <w:rPr>
                <w:rFonts w:ascii="Arial" w:eastAsiaTheme="minorEastAsia" w:hAnsi="Arial" w:cs="Arial" w:hint="eastAsia"/>
                <w:color w:val="auto"/>
                <w:sz w:val="18"/>
                <w:szCs w:val="18"/>
                <w:lang w:eastAsia="zh-CN"/>
              </w:rPr>
              <w:t>p</w:t>
            </w:r>
            <w:r>
              <w:rPr>
                <w:rFonts w:ascii="Arial" w:eastAsiaTheme="minorEastAsia" w:hAnsi="Arial" w:cs="Arial" w:hint="eastAsia"/>
                <w:color w:val="auto"/>
                <w:sz w:val="18"/>
                <w:szCs w:val="18"/>
                <w:lang w:eastAsia="zh-CN"/>
              </w:rPr>
              <w:t>. 1</w:t>
            </w:r>
            <w:r w:rsidR="004D4B92">
              <w:rPr>
                <w:rFonts w:ascii="Arial" w:eastAsiaTheme="minorEastAsia" w:hAnsi="Arial" w:cs="Arial" w:hint="eastAsia"/>
                <w:color w:val="auto"/>
                <w:sz w:val="18"/>
                <w:szCs w:val="18"/>
                <w:lang w:eastAsia="zh-CN"/>
              </w:rPr>
              <w:t>3</w:t>
            </w:r>
            <w:r w:rsidR="006A3897">
              <w:rPr>
                <w:rFonts w:ascii="Arial" w:eastAsiaTheme="minorEastAsia" w:hAnsi="Arial" w:cs="Arial" w:hint="eastAsia"/>
                <w:color w:val="auto"/>
                <w:sz w:val="18"/>
                <w:szCs w:val="18"/>
                <w:lang w:eastAsia="zh-CN"/>
              </w:rPr>
              <w:t>-1</w:t>
            </w:r>
            <w:r w:rsidR="004D4B92">
              <w:rPr>
                <w:rFonts w:ascii="Arial" w:eastAsiaTheme="minorEastAsia" w:hAnsi="Arial" w:cs="Arial" w:hint="eastAsia"/>
                <w:color w:val="auto"/>
                <w:sz w:val="18"/>
                <w:szCs w:val="18"/>
                <w:lang w:eastAsia="zh-CN"/>
              </w:rPr>
              <w:t>4</w:t>
            </w:r>
            <w:r>
              <w:rPr>
                <w:rFonts w:ascii="Arial" w:eastAsiaTheme="minorEastAsia" w:hAnsi="Arial" w:cs="Arial" w:hint="eastAsia"/>
                <w:color w:val="auto"/>
                <w:sz w:val="18"/>
                <w:szCs w:val="18"/>
                <w:lang w:eastAsia="zh-CN"/>
              </w:rPr>
              <w:t xml:space="preserve">, </w:t>
            </w:r>
            <w:r w:rsidR="001879E5">
              <w:rPr>
                <w:rFonts w:ascii="Arial" w:hAnsi="Arial" w:cs="Arial"/>
                <w:color w:val="auto"/>
                <w:sz w:val="18"/>
                <w:szCs w:val="18"/>
                <w:lang w:eastAsia="zh-CN"/>
              </w:rPr>
              <w:t>Table S</w:t>
            </w:r>
            <w:r w:rsidR="008C644D" w:rsidRPr="009C145C">
              <w:rPr>
                <w:rFonts w:ascii="Arial" w:hAnsi="Arial" w:cs="Arial"/>
                <w:color w:val="auto"/>
                <w:sz w:val="18"/>
                <w:szCs w:val="18"/>
                <w:lang w:eastAsia="zh-CN"/>
              </w:rPr>
              <w:t>13</w:t>
            </w:r>
          </w:p>
        </w:tc>
      </w:tr>
      <w:tr w:rsidR="00B54603" w:rsidRPr="002E2A7F" w14:paraId="7E08B49A"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1280143C"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Results of individual studies </w:t>
            </w:r>
          </w:p>
        </w:tc>
        <w:tc>
          <w:tcPr>
            <w:tcW w:w="227" w:type="pct"/>
            <w:tcBorders>
              <w:top w:val="single" w:sz="4" w:space="0" w:color="000000"/>
              <w:left w:val="single" w:sz="4" w:space="0" w:color="000000"/>
              <w:bottom w:val="single" w:sz="4" w:space="0" w:color="000000"/>
              <w:right w:val="single" w:sz="4" w:space="0" w:color="000000"/>
            </w:tcBorders>
          </w:tcPr>
          <w:p w14:paraId="5694F1CA"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19</w:t>
            </w:r>
          </w:p>
        </w:tc>
        <w:tc>
          <w:tcPr>
            <w:tcW w:w="3662" w:type="pct"/>
            <w:tcBorders>
              <w:top w:val="single" w:sz="4" w:space="0" w:color="000000"/>
              <w:left w:val="single" w:sz="4" w:space="0" w:color="000000"/>
              <w:bottom w:val="single" w:sz="4" w:space="0" w:color="000000"/>
              <w:right w:val="single" w:sz="4" w:space="0" w:color="000000"/>
            </w:tcBorders>
          </w:tcPr>
          <w:p w14:paraId="2B0CA61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For all outcomes, present, for each study: (a) summary statistics for each group (where appropriate) and (b) an effect </w:t>
            </w:r>
            <w:proofErr w:type="gramStart"/>
            <w:r w:rsidRPr="009C145C">
              <w:rPr>
                <w:rFonts w:ascii="Arial" w:hAnsi="Arial" w:cs="Arial"/>
                <w:sz w:val="18"/>
                <w:szCs w:val="18"/>
              </w:rPr>
              <w:t>estimate</w:t>
            </w:r>
            <w:proofErr w:type="gramEnd"/>
            <w:r w:rsidRPr="009C145C">
              <w:rPr>
                <w:rFonts w:ascii="Arial" w:hAnsi="Arial" w:cs="Arial"/>
                <w:sz w:val="18"/>
                <w:szCs w:val="18"/>
              </w:rPr>
              <w:t xml:space="preserve"> and its precision (e.g. confidence/credible interval), ideally using structured tables or plots.</w:t>
            </w:r>
          </w:p>
        </w:tc>
        <w:tc>
          <w:tcPr>
            <w:tcW w:w="551" w:type="pct"/>
            <w:tcBorders>
              <w:top w:val="single" w:sz="4" w:space="0" w:color="000000"/>
              <w:left w:val="single" w:sz="4" w:space="0" w:color="000000"/>
              <w:bottom w:val="single" w:sz="4" w:space="0" w:color="000000"/>
              <w:right w:val="single" w:sz="4" w:space="0" w:color="000000"/>
            </w:tcBorders>
          </w:tcPr>
          <w:p w14:paraId="1F4D92E2" w14:textId="6C763192" w:rsidR="00B54603" w:rsidRPr="002B6C80"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 xml:space="preserve">Tables </w:t>
            </w:r>
            <w:r w:rsidR="00222DE7">
              <w:rPr>
                <w:rFonts w:ascii="Arial" w:eastAsiaTheme="minorEastAsia" w:hAnsi="Arial" w:cs="Arial" w:hint="eastAsia"/>
                <w:color w:val="auto"/>
                <w:sz w:val="18"/>
                <w:szCs w:val="18"/>
                <w:lang w:eastAsia="zh-CN"/>
              </w:rPr>
              <w:t>S</w:t>
            </w:r>
            <w:r w:rsidR="00386EFE" w:rsidRPr="009C145C">
              <w:rPr>
                <w:rFonts w:ascii="Arial" w:hAnsi="Arial" w:cs="Arial"/>
                <w:color w:val="auto"/>
                <w:sz w:val="18"/>
                <w:szCs w:val="18"/>
              </w:rPr>
              <w:t>6</w:t>
            </w:r>
            <w:r w:rsidRPr="009C145C">
              <w:rPr>
                <w:rFonts w:ascii="Arial" w:hAnsi="Arial" w:cs="Arial"/>
                <w:color w:val="auto"/>
                <w:sz w:val="18"/>
                <w:szCs w:val="18"/>
                <w:lang w:eastAsia="zh-CN"/>
              </w:rPr>
              <w:t>-</w:t>
            </w:r>
            <w:r w:rsidR="00222DE7">
              <w:rPr>
                <w:rFonts w:ascii="Arial" w:eastAsiaTheme="minorEastAsia" w:hAnsi="Arial" w:cs="Arial" w:hint="eastAsia"/>
                <w:color w:val="auto"/>
                <w:sz w:val="18"/>
                <w:szCs w:val="18"/>
                <w:lang w:eastAsia="zh-CN"/>
              </w:rPr>
              <w:t>S</w:t>
            </w:r>
            <w:r w:rsidRPr="009C145C">
              <w:rPr>
                <w:rFonts w:ascii="Arial" w:hAnsi="Arial" w:cs="Arial"/>
                <w:color w:val="auto"/>
                <w:sz w:val="18"/>
                <w:szCs w:val="18"/>
                <w:lang w:eastAsia="zh-CN"/>
              </w:rPr>
              <w:t>12</w:t>
            </w:r>
            <w:r w:rsidRPr="009C145C">
              <w:rPr>
                <w:rFonts w:ascii="Arial" w:hAnsi="Arial" w:cs="Arial"/>
                <w:color w:val="auto"/>
                <w:sz w:val="18"/>
                <w:szCs w:val="18"/>
              </w:rPr>
              <w:t>, Figures 2-</w:t>
            </w:r>
            <w:r w:rsidR="002B6C80">
              <w:rPr>
                <w:rFonts w:ascii="Arial" w:eastAsiaTheme="minorEastAsia" w:hAnsi="Arial" w:cs="Arial" w:hint="eastAsia"/>
                <w:color w:val="auto"/>
                <w:sz w:val="18"/>
                <w:szCs w:val="18"/>
                <w:lang w:eastAsia="zh-CN"/>
              </w:rPr>
              <w:t>5</w:t>
            </w:r>
          </w:p>
        </w:tc>
      </w:tr>
      <w:tr w:rsidR="00B54603" w:rsidRPr="002E2A7F" w14:paraId="259DB797" w14:textId="77777777" w:rsidTr="002E2A7F">
        <w:trPr>
          <w:trHeight w:val="48"/>
        </w:trPr>
        <w:tc>
          <w:tcPr>
            <w:tcW w:w="560" w:type="pct"/>
            <w:vMerge w:val="restart"/>
            <w:tcBorders>
              <w:top w:val="single" w:sz="4" w:space="0" w:color="000000"/>
              <w:left w:val="single" w:sz="4" w:space="0" w:color="000000"/>
              <w:right w:val="single" w:sz="4" w:space="0" w:color="000000"/>
            </w:tcBorders>
          </w:tcPr>
          <w:p w14:paraId="2F05633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Results of syntheses</w:t>
            </w:r>
          </w:p>
        </w:tc>
        <w:tc>
          <w:tcPr>
            <w:tcW w:w="227" w:type="pct"/>
            <w:tcBorders>
              <w:top w:val="single" w:sz="4" w:space="0" w:color="000000"/>
              <w:left w:val="single" w:sz="4" w:space="0" w:color="000000"/>
              <w:bottom w:val="single" w:sz="4" w:space="0" w:color="000000"/>
              <w:right w:val="single" w:sz="4" w:space="0" w:color="000000"/>
            </w:tcBorders>
          </w:tcPr>
          <w:p w14:paraId="7CBD1F8E"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20a</w:t>
            </w:r>
          </w:p>
        </w:tc>
        <w:tc>
          <w:tcPr>
            <w:tcW w:w="3662" w:type="pct"/>
            <w:tcBorders>
              <w:top w:val="single" w:sz="4" w:space="0" w:color="000000"/>
              <w:left w:val="single" w:sz="4" w:space="0" w:color="000000"/>
              <w:bottom w:val="single" w:sz="4" w:space="0" w:color="000000"/>
              <w:right w:val="single" w:sz="4" w:space="0" w:color="000000"/>
            </w:tcBorders>
          </w:tcPr>
          <w:p w14:paraId="7E708936"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For each synthesis, briefly </w:t>
            </w:r>
            <w:proofErr w:type="spellStart"/>
            <w:r w:rsidRPr="009C145C">
              <w:rPr>
                <w:rFonts w:ascii="Arial" w:hAnsi="Arial" w:cs="Arial"/>
                <w:sz w:val="18"/>
                <w:szCs w:val="18"/>
              </w:rPr>
              <w:t>summarise</w:t>
            </w:r>
            <w:proofErr w:type="spellEnd"/>
            <w:r w:rsidRPr="009C145C">
              <w:rPr>
                <w:rFonts w:ascii="Arial" w:hAnsi="Arial" w:cs="Arial"/>
                <w:sz w:val="18"/>
                <w:szCs w:val="18"/>
              </w:rPr>
              <w:t xml:space="preserve"> the characteristics and risk of bias among contributing studies.</w:t>
            </w:r>
          </w:p>
        </w:tc>
        <w:tc>
          <w:tcPr>
            <w:tcW w:w="551" w:type="pct"/>
            <w:tcBorders>
              <w:top w:val="single" w:sz="4" w:space="0" w:color="000000"/>
              <w:left w:val="single" w:sz="4" w:space="0" w:color="000000"/>
              <w:bottom w:val="single" w:sz="4" w:space="0" w:color="000000"/>
              <w:right w:val="single" w:sz="4" w:space="0" w:color="000000"/>
            </w:tcBorders>
          </w:tcPr>
          <w:p w14:paraId="3E4CDBEC" w14:textId="2B6FBF5B" w:rsidR="00B54603" w:rsidRPr="004D4B92"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p</w:t>
            </w:r>
            <w:r w:rsidR="004D4B92">
              <w:rPr>
                <w:rFonts w:ascii="Arial" w:eastAsiaTheme="minorEastAsia" w:hAnsi="Arial" w:cs="Arial" w:hint="eastAsia"/>
                <w:color w:val="auto"/>
                <w:sz w:val="18"/>
                <w:szCs w:val="18"/>
                <w:lang w:eastAsia="zh-CN"/>
              </w:rPr>
              <w:t>p</w:t>
            </w:r>
            <w:r w:rsidRPr="009C145C">
              <w:rPr>
                <w:rFonts w:ascii="Arial" w:hAnsi="Arial" w:cs="Arial"/>
                <w:color w:val="auto"/>
                <w:sz w:val="18"/>
                <w:szCs w:val="18"/>
              </w:rPr>
              <w:t xml:space="preserve">. </w:t>
            </w:r>
            <w:r w:rsidR="00A25357">
              <w:rPr>
                <w:rFonts w:ascii="Arial" w:eastAsiaTheme="minorEastAsia" w:hAnsi="Arial" w:cs="Arial" w:hint="eastAsia"/>
                <w:color w:val="auto"/>
                <w:sz w:val="18"/>
                <w:szCs w:val="18"/>
                <w:lang w:eastAsia="zh-CN"/>
              </w:rPr>
              <w:t>1</w:t>
            </w:r>
            <w:r w:rsidR="004D4B92">
              <w:rPr>
                <w:rFonts w:ascii="Arial" w:eastAsiaTheme="minorEastAsia" w:hAnsi="Arial" w:cs="Arial" w:hint="eastAsia"/>
                <w:color w:val="auto"/>
                <w:sz w:val="18"/>
                <w:szCs w:val="18"/>
                <w:lang w:eastAsia="zh-CN"/>
              </w:rPr>
              <w:t>3</w:t>
            </w:r>
            <w:r w:rsidR="00484C32">
              <w:rPr>
                <w:rFonts w:ascii="Arial" w:eastAsiaTheme="minorEastAsia" w:hAnsi="Arial" w:cs="Arial" w:hint="eastAsia"/>
                <w:color w:val="auto"/>
                <w:sz w:val="18"/>
                <w:szCs w:val="18"/>
                <w:lang w:eastAsia="zh-CN"/>
              </w:rPr>
              <w:t xml:space="preserve">, </w:t>
            </w:r>
            <w:r w:rsidRPr="009C145C">
              <w:rPr>
                <w:rFonts w:ascii="Arial" w:hAnsi="Arial" w:cs="Arial" w:hint="eastAsia"/>
                <w:color w:val="auto"/>
                <w:sz w:val="18"/>
                <w:szCs w:val="18"/>
                <w:lang w:eastAsia="zh-CN"/>
              </w:rPr>
              <w:t>1</w:t>
            </w:r>
            <w:r w:rsidR="004D4B92">
              <w:rPr>
                <w:rFonts w:ascii="Arial" w:eastAsiaTheme="minorEastAsia" w:hAnsi="Arial" w:cs="Arial" w:hint="eastAsia"/>
                <w:color w:val="auto"/>
                <w:sz w:val="18"/>
                <w:szCs w:val="18"/>
                <w:lang w:eastAsia="zh-CN"/>
              </w:rPr>
              <w:t>4</w:t>
            </w:r>
          </w:p>
        </w:tc>
      </w:tr>
      <w:tr w:rsidR="00B54603" w:rsidRPr="002E2A7F" w14:paraId="494679CE" w14:textId="77777777" w:rsidTr="002E2A7F">
        <w:trPr>
          <w:trHeight w:val="203"/>
        </w:trPr>
        <w:tc>
          <w:tcPr>
            <w:tcW w:w="560" w:type="pct"/>
            <w:vMerge/>
            <w:tcBorders>
              <w:left w:val="single" w:sz="4" w:space="0" w:color="000000"/>
              <w:right w:val="single" w:sz="4" w:space="0" w:color="000000"/>
            </w:tcBorders>
          </w:tcPr>
          <w:p w14:paraId="2E98E0F1"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39FA4329"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20b</w:t>
            </w:r>
          </w:p>
        </w:tc>
        <w:tc>
          <w:tcPr>
            <w:tcW w:w="3662" w:type="pct"/>
            <w:tcBorders>
              <w:top w:val="single" w:sz="4" w:space="0" w:color="000000"/>
              <w:left w:val="single" w:sz="4" w:space="0" w:color="000000"/>
              <w:bottom w:val="single" w:sz="4" w:space="0" w:color="000000"/>
              <w:right w:val="single" w:sz="4" w:space="0" w:color="000000"/>
            </w:tcBorders>
          </w:tcPr>
          <w:p w14:paraId="50EF4BEB"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551" w:type="pct"/>
            <w:tcBorders>
              <w:top w:val="single" w:sz="4" w:space="0" w:color="000000"/>
              <w:left w:val="single" w:sz="4" w:space="0" w:color="000000"/>
              <w:bottom w:val="single" w:sz="4" w:space="0" w:color="000000"/>
              <w:right w:val="single" w:sz="4" w:space="0" w:color="000000"/>
            </w:tcBorders>
          </w:tcPr>
          <w:p w14:paraId="07404FEA" w14:textId="2EAFA404" w:rsidR="00B54603" w:rsidRPr="009C145C" w:rsidRDefault="00B54603" w:rsidP="00F96690">
            <w:pPr>
              <w:pStyle w:val="Default"/>
              <w:spacing w:before="40" w:after="40"/>
              <w:rPr>
                <w:rFonts w:ascii="Arial" w:hAnsi="Arial" w:cs="Arial"/>
                <w:color w:val="auto"/>
                <w:sz w:val="18"/>
                <w:szCs w:val="18"/>
                <w:lang w:eastAsia="zh-CN"/>
              </w:rPr>
            </w:pPr>
            <w:r w:rsidRPr="009C145C">
              <w:rPr>
                <w:rFonts w:ascii="Arial" w:hAnsi="Arial" w:cs="Arial"/>
                <w:color w:val="auto"/>
                <w:sz w:val="18"/>
                <w:szCs w:val="18"/>
              </w:rPr>
              <w:t>pp. 1</w:t>
            </w:r>
            <w:r w:rsidR="004D4B92">
              <w:rPr>
                <w:rFonts w:ascii="Arial" w:eastAsiaTheme="minorEastAsia" w:hAnsi="Arial" w:cs="Arial" w:hint="eastAsia"/>
                <w:color w:val="auto"/>
                <w:sz w:val="18"/>
                <w:szCs w:val="18"/>
                <w:lang w:eastAsia="zh-CN"/>
              </w:rPr>
              <w:t>1</w:t>
            </w:r>
            <w:r w:rsidRPr="009C145C">
              <w:rPr>
                <w:rFonts w:ascii="Arial" w:hAnsi="Arial" w:cs="Arial" w:hint="eastAsia"/>
                <w:color w:val="auto"/>
                <w:sz w:val="18"/>
                <w:szCs w:val="18"/>
                <w:lang w:eastAsia="zh-CN"/>
              </w:rPr>
              <w:t>-1</w:t>
            </w:r>
            <w:r w:rsidR="004D4B92">
              <w:rPr>
                <w:rFonts w:ascii="Arial" w:eastAsiaTheme="minorEastAsia" w:hAnsi="Arial" w:cs="Arial" w:hint="eastAsia"/>
                <w:color w:val="auto"/>
                <w:sz w:val="18"/>
                <w:szCs w:val="18"/>
                <w:lang w:eastAsia="zh-CN"/>
              </w:rPr>
              <w:t>4</w:t>
            </w:r>
            <w:r w:rsidRPr="009C145C">
              <w:rPr>
                <w:rFonts w:ascii="Arial" w:hAnsi="Arial" w:cs="Arial"/>
                <w:color w:val="auto"/>
                <w:sz w:val="18"/>
                <w:szCs w:val="18"/>
              </w:rPr>
              <w:t xml:space="preserve">, Table 1. Tables </w:t>
            </w:r>
            <w:r w:rsidR="00222DE7">
              <w:rPr>
                <w:rFonts w:ascii="Arial" w:eastAsiaTheme="minorEastAsia" w:hAnsi="Arial" w:cs="Arial" w:hint="eastAsia"/>
                <w:color w:val="auto"/>
                <w:sz w:val="18"/>
                <w:szCs w:val="18"/>
                <w:lang w:eastAsia="zh-CN"/>
              </w:rPr>
              <w:t>S</w:t>
            </w:r>
            <w:r w:rsidR="00386EFE" w:rsidRPr="009C145C">
              <w:rPr>
                <w:rFonts w:ascii="Arial" w:hAnsi="Arial" w:cs="Arial"/>
                <w:color w:val="auto"/>
                <w:sz w:val="18"/>
                <w:szCs w:val="18"/>
              </w:rPr>
              <w:t>6</w:t>
            </w:r>
            <w:r w:rsidRPr="009C145C">
              <w:rPr>
                <w:rFonts w:ascii="Arial" w:hAnsi="Arial" w:cs="Arial"/>
                <w:color w:val="auto"/>
                <w:sz w:val="18"/>
                <w:szCs w:val="18"/>
                <w:lang w:eastAsia="zh-CN"/>
              </w:rPr>
              <w:t>-</w:t>
            </w:r>
            <w:r w:rsidR="00222DE7">
              <w:rPr>
                <w:rFonts w:ascii="Arial" w:eastAsiaTheme="minorEastAsia" w:hAnsi="Arial" w:cs="Arial" w:hint="eastAsia"/>
                <w:color w:val="auto"/>
                <w:sz w:val="18"/>
                <w:szCs w:val="18"/>
                <w:lang w:eastAsia="zh-CN"/>
              </w:rPr>
              <w:t>S</w:t>
            </w:r>
            <w:r w:rsidRPr="009C145C">
              <w:rPr>
                <w:rFonts w:ascii="Arial" w:hAnsi="Arial" w:cs="Arial"/>
                <w:color w:val="auto"/>
                <w:sz w:val="18"/>
                <w:szCs w:val="18"/>
                <w:lang w:eastAsia="zh-CN"/>
              </w:rPr>
              <w:t xml:space="preserve">12, Figures </w:t>
            </w:r>
            <w:r w:rsidR="003C608D">
              <w:rPr>
                <w:rFonts w:ascii="Arial" w:eastAsiaTheme="minorEastAsia" w:hAnsi="Arial" w:cs="Arial" w:hint="eastAsia"/>
                <w:color w:val="auto"/>
                <w:sz w:val="18"/>
                <w:szCs w:val="18"/>
                <w:lang w:eastAsia="zh-CN"/>
              </w:rPr>
              <w:t>S</w:t>
            </w:r>
            <w:r w:rsidRPr="009C145C">
              <w:rPr>
                <w:rFonts w:ascii="Arial" w:hAnsi="Arial" w:cs="Arial"/>
                <w:color w:val="auto"/>
                <w:sz w:val="18"/>
                <w:szCs w:val="18"/>
                <w:lang w:eastAsia="zh-CN"/>
              </w:rPr>
              <w:t>1-</w:t>
            </w:r>
            <w:r w:rsidR="003C608D">
              <w:rPr>
                <w:rFonts w:ascii="Arial" w:eastAsiaTheme="minorEastAsia" w:hAnsi="Arial" w:cs="Arial" w:hint="eastAsia"/>
                <w:color w:val="auto"/>
                <w:sz w:val="18"/>
                <w:szCs w:val="18"/>
                <w:lang w:eastAsia="zh-CN"/>
              </w:rPr>
              <w:t>S</w:t>
            </w:r>
            <w:r w:rsidRPr="009C145C">
              <w:rPr>
                <w:rFonts w:ascii="Arial" w:hAnsi="Arial" w:cs="Arial"/>
                <w:color w:val="auto"/>
                <w:sz w:val="18"/>
                <w:szCs w:val="18"/>
                <w:lang w:eastAsia="zh-CN"/>
              </w:rPr>
              <w:t>2.</w:t>
            </w:r>
          </w:p>
        </w:tc>
      </w:tr>
      <w:tr w:rsidR="00B54603" w:rsidRPr="002E2A7F" w14:paraId="6A01BCE6" w14:textId="77777777" w:rsidTr="002E2A7F">
        <w:trPr>
          <w:trHeight w:val="48"/>
        </w:trPr>
        <w:tc>
          <w:tcPr>
            <w:tcW w:w="560" w:type="pct"/>
            <w:vMerge/>
            <w:tcBorders>
              <w:left w:val="single" w:sz="4" w:space="0" w:color="000000"/>
              <w:right w:val="single" w:sz="4" w:space="0" w:color="000000"/>
            </w:tcBorders>
          </w:tcPr>
          <w:p w14:paraId="2FBBBDB6"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5069BBD8"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20c</w:t>
            </w:r>
          </w:p>
        </w:tc>
        <w:tc>
          <w:tcPr>
            <w:tcW w:w="3662" w:type="pct"/>
            <w:tcBorders>
              <w:top w:val="single" w:sz="4" w:space="0" w:color="000000"/>
              <w:left w:val="single" w:sz="4" w:space="0" w:color="000000"/>
              <w:bottom w:val="single" w:sz="4" w:space="0" w:color="000000"/>
              <w:right w:val="single" w:sz="4" w:space="0" w:color="000000"/>
            </w:tcBorders>
          </w:tcPr>
          <w:p w14:paraId="03582750"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Present results of all investigations of possible causes of heterogeneity among study results.</w:t>
            </w:r>
          </w:p>
        </w:tc>
        <w:tc>
          <w:tcPr>
            <w:tcW w:w="551" w:type="pct"/>
            <w:tcBorders>
              <w:top w:val="single" w:sz="4" w:space="0" w:color="000000"/>
              <w:left w:val="single" w:sz="4" w:space="0" w:color="000000"/>
              <w:bottom w:val="single" w:sz="4" w:space="0" w:color="000000"/>
              <w:right w:val="single" w:sz="4" w:space="0" w:color="000000"/>
            </w:tcBorders>
          </w:tcPr>
          <w:p w14:paraId="67E8D35E" w14:textId="2CF50D57" w:rsidR="00B54603" w:rsidRPr="009C145C" w:rsidRDefault="00B54603" w:rsidP="00F96690">
            <w:pPr>
              <w:pStyle w:val="Default"/>
              <w:spacing w:before="40" w:after="40"/>
              <w:rPr>
                <w:rFonts w:ascii="Arial" w:hAnsi="Arial" w:cs="Arial"/>
                <w:color w:val="auto"/>
                <w:sz w:val="18"/>
                <w:szCs w:val="18"/>
                <w:lang w:eastAsia="zh-CN"/>
              </w:rPr>
            </w:pPr>
            <w:r w:rsidRPr="009C145C">
              <w:rPr>
                <w:rFonts w:ascii="Arial" w:hAnsi="Arial" w:cs="Arial"/>
                <w:color w:val="auto"/>
                <w:sz w:val="18"/>
                <w:szCs w:val="18"/>
              </w:rPr>
              <w:t>pp. 1</w:t>
            </w:r>
            <w:r w:rsidR="004D4B92">
              <w:rPr>
                <w:rFonts w:ascii="Arial" w:eastAsiaTheme="minorEastAsia" w:hAnsi="Arial" w:cs="Arial" w:hint="eastAsia"/>
                <w:color w:val="auto"/>
                <w:sz w:val="18"/>
                <w:szCs w:val="18"/>
                <w:lang w:eastAsia="zh-CN"/>
              </w:rPr>
              <w:t>1</w:t>
            </w:r>
            <w:r w:rsidRPr="009C145C">
              <w:rPr>
                <w:rFonts w:ascii="Arial" w:hAnsi="Arial" w:cs="Arial"/>
                <w:color w:val="auto"/>
                <w:sz w:val="18"/>
                <w:szCs w:val="18"/>
              </w:rPr>
              <w:t>-1</w:t>
            </w:r>
            <w:r w:rsidR="004D4B92">
              <w:rPr>
                <w:rFonts w:ascii="Arial" w:eastAsiaTheme="minorEastAsia" w:hAnsi="Arial" w:cs="Arial" w:hint="eastAsia"/>
                <w:color w:val="auto"/>
                <w:sz w:val="18"/>
                <w:szCs w:val="18"/>
                <w:lang w:eastAsia="zh-CN"/>
              </w:rPr>
              <w:t>2</w:t>
            </w:r>
            <w:r w:rsidRPr="009C145C">
              <w:rPr>
                <w:rFonts w:ascii="Arial" w:hAnsi="Arial" w:cs="Arial"/>
                <w:color w:val="auto"/>
                <w:sz w:val="18"/>
                <w:szCs w:val="18"/>
              </w:rPr>
              <w:t xml:space="preserve">, Tables </w:t>
            </w:r>
            <w:r w:rsidR="00222DE7">
              <w:rPr>
                <w:rFonts w:ascii="Arial" w:eastAsiaTheme="minorEastAsia" w:hAnsi="Arial" w:cs="Arial" w:hint="eastAsia"/>
                <w:color w:val="auto"/>
                <w:sz w:val="18"/>
                <w:szCs w:val="18"/>
                <w:lang w:eastAsia="zh-CN"/>
              </w:rPr>
              <w:t>S</w:t>
            </w:r>
            <w:r w:rsidRPr="009C145C">
              <w:rPr>
                <w:rFonts w:ascii="Arial" w:hAnsi="Arial" w:cs="Arial" w:hint="eastAsia"/>
                <w:color w:val="auto"/>
                <w:sz w:val="18"/>
                <w:szCs w:val="18"/>
                <w:lang w:eastAsia="zh-CN"/>
              </w:rPr>
              <w:t>1</w:t>
            </w:r>
            <w:r w:rsidRPr="009C145C">
              <w:rPr>
                <w:rFonts w:ascii="Arial" w:hAnsi="Arial" w:cs="Arial"/>
                <w:color w:val="auto"/>
                <w:sz w:val="18"/>
                <w:szCs w:val="18"/>
                <w:lang w:eastAsia="zh-CN"/>
              </w:rPr>
              <w:t>4-</w:t>
            </w:r>
            <w:r w:rsidR="00222DE7">
              <w:rPr>
                <w:rFonts w:ascii="Arial" w:eastAsiaTheme="minorEastAsia" w:hAnsi="Arial" w:cs="Arial" w:hint="eastAsia"/>
                <w:color w:val="auto"/>
                <w:sz w:val="18"/>
                <w:szCs w:val="18"/>
                <w:lang w:eastAsia="zh-CN"/>
              </w:rPr>
              <w:t>S</w:t>
            </w:r>
            <w:r w:rsidRPr="009C145C">
              <w:rPr>
                <w:rFonts w:ascii="Arial" w:hAnsi="Arial" w:cs="Arial"/>
                <w:color w:val="auto"/>
                <w:sz w:val="18"/>
                <w:szCs w:val="18"/>
                <w:lang w:eastAsia="zh-CN"/>
              </w:rPr>
              <w:t>15</w:t>
            </w:r>
          </w:p>
        </w:tc>
      </w:tr>
      <w:tr w:rsidR="00B54603" w:rsidRPr="002E2A7F" w14:paraId="22CCC7F7" w14:textId="77777777" w:rsidTr="002E2A7F">
        <w:trPr>
          <w:trHeight w:val="48"/>
        </w:trPr>
        <w:tc>
          <w:tcPr>
            <w:tcW w:w="560" w:type="pct"/>
            <w:vMerge/>
            <w:tcBorders>
              <w:left w:val="single" w:sz="4" w:space="0" w:color="000000"/>
              <w:bottom w:val="single" w:sz="4" w:space="0" w:color="000000"/>
              <w:right w:val="single" w:sz="4" w:space="0" w:color="000000"/>
            </w:tcBorders>
          </w:tcPr>
          <w:p w14:paraId="5FB8B824"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4C7D2F32"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20d</w:t>
            </w:r>
          </w:p>
        </w:tc>
        <w:tc>
          <w:tcPr>
            <w:tcW w:w="3662" w:type="pct"/>
            <w:tcBorders>
              <w:top w:val="single" w:sz="4" w:space="0" w:color="000000"/>
              <w:left w:val="single" w:sz="4" w:space="0" w:color="000000"/>
              <w:bottom w:val="single" w:sz="4" w:space="0" w:color="000000"/>
              <w:right w:val="single" w:sz="4" w:space="0" w:color="000000"/>
            </w:tcBorders>
          </w:tcPr>
          <w:p w14:paraId="79885D23"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Present results of all sensitivity analyses conducted to assess the robustness of the synthesized results.</w:t>
            </w:r>
          </w:p>
        </w:tc>
        <w:tc>
          <w:tcPr>
            <w:tcW w:w="551" w:type="pct"/>
            <w:tcBorders>
              <w:top w:val="single" w:sz="4" w:space="0" w:color="000000"/>
              <w:left w:val="single" w:sz="4" w:space="0" w:color="000000"/>
              <w:bottom w:val="single" w:sz="4" w:space="0" w:color="000000"/>
              <w:right w:val="single" w:sz="4" w:space="0" w:color="000000"/>
            </w:tcBorders>
          </w:tcPr>
          <w:p w14:paraId="7F6A0EF5" w14:textId="33A5C5C0" w:rsidR="00B54603" w:rsidRPr="00C00C68" w:rsidRDefault="00C00C68" w:rsidP="00F96690">
            <w:pPr>
              <w:pStyle w:val="Default"/>
              <w:spacing w:before="40" w:after="40"/>
              <w:rPr>
                <w:rFonts w:ascii="Arial" w:eastAsiaTheme="minorEastAsia" w:hAnsi="Arial" w:cs="Arial"/>
                <w:color w:val="auto"/>
                <w:sz w:val="18"/>
                <w:szCs w:val="18"/>
                <w:lang w:eastAsia="zh-CN"/>
              </w:rPr>
            </w:pPr>
            <w:r>
              <w:rPr>
                <w:rFonts w:ascii="Arial" w:eastAsiaTheme="minorEastAsia" w:hAnsi="Arial" w:cs="Arial" w:hint="eastAsia"/>
                <w:color w:val="auto"/>
                <w:sz w:val="18"/>
                <w:szCs w:val="18"/>
                <w:lang w:eastAsia="zh-CN"/>
              </w:rPr>
              <w:t>pp. 1</w:t>
            </w:r>
            <w:r w:rsidR="004D4B92">
              <w:rPr>
                <w:rFonts w:ascii="Arial" w:eastAsiaTheme="minorEastAsia" w:hAnsi="Arial" w:cs="Arial" w:hint="eastAsia"/>
                <w:color w:val="auto"/>
                <w:sz w:val="18"/>
                <w:szCs w:val="18"/>
                <w:lang w:eastAsia="zh-CN"/>
              </w:rPr>
              <w:t>3</w:t>
            </w:r>
            <w:r>
              <w:rPr>
                <w:rFonts w:ascii="Arial" w:eastAsiaTheme="minorEastAsia" w:hAnsi="Arial" w:cs="Arial" w:hint="eastAsia"/>
                <w:color w:val="auto"/>
                <w:sz w:val="18"/>
                <w:szCs w:val="18"/>
                <w:lang w:eastAsia="zh-CN"/>
              </w:rPr>
              <w:t>-1</w:t>
            </w:r>
            <w:r w:rsidR="004D4B92">
              <w:rPr>
                <w:rFonts w:ascii="Arial" w:eastAsiaTheme="minorEastAsia" w:hAnsi="Arial" w:cs="Arial" w:hint="eastAsia"/>
                <w:color w:val="auto"/>
                <w:sz w:val="18"/>
                <w:szCs w:val="18"/>
                <w:lang w:eastAsia="zh-CN"/>
              </w:rPr>
              <w:t>4</w:t>
            </w:r>
          </w:p>
        </w:tc>
      </w:tr>
      <w:tr w:rsidR="00B54603" w:rsidRPr="002E2A7F" w14:paraId="255966FE"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2520050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Reporting biases</w:t>
            </w:r>
          </w:p>
        </w:tc>
        <w:tc>
          <w:tcPr>
            <w:tcW w:w="227" w:type="pct"/>
            <w:tcBorders>
              <w:top w:val="single" w:sz="4" w:space="0" w:color="000000"/>
              <w:left w:val="single" w:sz="4" w:space="0" w:color="000000"/>
              <w:bottom w:val="single" w:sz="4" w:space="0" w:color="000000"/>
              <w:right w:val="single" w:sz="4" w:space="0" w:color="000000"/>
            </w:tcBorders>
          </w:tcPr>
          <w:p w14:paraId="586EB803"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21</w:t>
            </w:r>
          </w:p>
        </w:tc>
        <w:tc>
          <w:tcPr>
            <w:tcW w:w="3662" w:type="pct"/>
            <w:tcBorders>
              <w:top w:val="single" w:sz="4" w:space="0" w:color="000000"/>
              <w:left w:val="single" w:sz="4" w:space="0" w:color="000000"/>
              <w:bottom w:val="single" w:sz="4" w:space="0" w:color="000000"/>
              <w:right w:val="single" w:sz="4" w:space="0" w:color="000000"/>
            </w:tcBorders>
          </w:tcPr>
          <w:p w14:paraId="2A962155"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Present assessments of risk of bias due to missing results (arising from reporting biases) for each synthesis assessed.</w:t>
            </w:r>
          </w:p>
        </w:tc>
        <w:tc>
          <w:tcPr>
            <w:tcW w:w="551" w:type="pct"/>
            <w:tcBorders>
              <w:top w:val="single" w:sz="4" w:space="0" w:color="000000"/>
              <w:left w:val="single" w:sz="4" w:space="0" w:color="000000"/>
              <w:bottom w:val="single" w:sz="4" w:space="0" w:color="000000"/>
              <w:right w:val="single" w:sz="4" w:space="0" w:color="000000"/>
            </w:tcBorders>
          </w:tcPr>
          <w:p w14:paraId="5C899657" w14:textId="3B65FA46" w:rsidR="00B54603" w:rsidRPr="0049584B"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 xml:space="preserve">pp. </w:t>
            </w:r>
            <w:r w:rsidRPr="009C145C">
              <w:rPr>
                <w:rFonts w:ascii="Arial" w:hAnsi="Arial" w:cs="Arial"/>
                <w:color w:val="auto"/>
                <w:sz w:val="18"/>
                <w:szCs w:val="18"/>
                <w:lang w:eastAsia="zh-CN"/>
              </w:rPr>
              <w:t>1</w:t>
            </w:r>
            <w:r w:rsidR="004D4B92">
              <w:rPr>
                <w:rFonts w:ascii="Arial" w:eastAsiaTheme="minorEastAsia" w:hAnsi="Arial" w:cs="Arial" w:hint="eastAsia"/>
                <w:color w:val="auto"/>
                <w:sz w:val="18"/>
                <w:szCs w:val="18"/>
                <w:lang w:eastAsia="zh-CN"/>
              </w:rPr>
              <w:t>3</w:t>
            </w:r>
            <w:r w:rsidR="0049584B">
              <w:rPr>
                <w:rFonts w:ascii="Arial" w:eastAsiaTheme="minorEastAsia" w:hAnsi="Arial" w:cs="Arial" w:hint="eastAsia"/>
                <w:color w:val="auto"/>
                <w:sz w:val="18"/>
                <w:szCs w:val="18"/>
                <w:lang w:eastAsia="zh-CN"/>
              </w:rPr>
              <w:t>-1</w:t>
            </w:r>
            <w:r w:rsidR="004D4B92">
              <w:rPr>
                <w:rFonts w:ascii="Arial" w:eastAsiaTheme="minorEastAsia" w:hAnsi="Arial" w:cs="Arial" w:hint="eastAsia"/>
                <w:color w:val="auto"/>
                <w:sz w:val="18"/>
                <w:szCs w:val="18"/>
                <w:lang w:eastAsia="zh-CN"/>
              </w:rPr>
              <w:t>4</w:t>
            </w:r>
          </w:p>
        </w:tc>
      </w:tr>
      <w:tr w:rsidR="00B54603" w:rsidRPr="002E2A7F" w14:paraId="1DFF8463"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71D0DA83"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Certainty of evidence </w:t>
            </w:r>
          </w:p>
        </w:tc>
        <w:tc>
          <w:tcPr>
            <w:tcW w:w="227" w:type="pct"/>
            <w:tcBorders>
              <w:top w:val="single" w:sz="4" w:space="0" w:color="000000"/>
              <w:left w:val="single" w:sz="4" w:space="0" w:color="000000"/>
              <w:bottom w:val="single" w:sz="4" w:space="0" w:color="000000"/>
              <w:right w:val="single" w:sz="4" w:space="0" w:color="000000"/>
            </w:tcBorders>
          </w:tcPr>
          <w:p w14:paraId="745BD54A"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22</w:t>
            </w:r>
          </w:p>
        </w:tc>
        <w:tc>
          <w:tcPr>
            <w:tcW w:w="3662" w:type="pct"/>
            <w:tcBorders>
              <w:top w:val="single" w:sz="4" w:space="0" w:color="000000"/>
              <w:left w:val="single" w:sz="4" w:space="0" w:color="000000"/>
              <w:bottom w:val="single" w:sz="4" w:space="0" w:color="000000"/>
              <w:right w:val="single" w:sz="4" w:space="0" w:color="000000"/>
            </w:tcBorders>
          </w:tcPr>
          <w:p w14:paraId="021261E9"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Present assessments of certainty (or confidence) in the body of evidence for each outcome assessed.</w:t>
            </w:r>
          </w:p>
        </w:tc>
        <w:tc>
          <w:tcPr>
            <w:tcW w:w="551" w:type="pct"/>
            <w:tcBorders>
              <w:top w:val="single" w:sz="4" w:space="0" w:color="000000"/>
              <w:left w:val="single" w:sz="4" w:space="0" w:color="000000"/>
              <w:bottom w:val="single" w:sz="4" w:space="0" w:color="000000"/>
              <w:right w:val="single" w:sz="4" w:space="0" w:color="000000"/>
            </w:tcBorders>
          </w:tcPr>
          <w:p w14:paraId="1642DC06" w14:textId="1822DB3E"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pp. 1</w:t>
            </w:r>
            <w:r w:rsidR="004D4B92">
              <w:rPr>
                <w:rFonts w:ascii="Arial" w:eastAsiaTheme="minorEastAsia" w:hAnsi="Arial" w:cs="Arial" w:hint="eastAsia"/>
                <w:color w:val="auto"/>
                <w:sz w:val="18"/>
                <w:szCs w:val="18"/>
                <w:lang w:eastAsia="zh-CN"/>
              </w:rPr>
              <w:t>3</w:t>
            </w:r>
            <w:r w:rsidRPr="009C145C">
              <w:rPr>
                <w:rFonts w:ascii="Arial" w:hAnsi="Arial" w:cs="Arial"/>
                <w:color w:val="auto"/>
                <w:sz w:val="18"/>
                <w:szCs w:val="18"/>
              </w:rPr>
              <w:t>-1</w:t>
            </w:r>
            <w:r w:rsidR="004D4B92">
              <w:rPr>
                <w:rFonts w:ascii="Arial" w:eastAsiaTheme="minorEastAsia" w:hAnsi="Arial" w:cs="Arial" w:hint="eastAsia"/>
                <w:color w:val="auto"/>
                <w:sz w:val="18"/>
                <w:szCs w:val="18"/>
                <w:lang w:eastAsia="zh-CN"/>
              </w:rPr>
              <w:t>4</w:t>
            </w:r>
          </w:p>
        </w:tc>
      </w:tr>
      <w:tr w:rsidR="00206017" w:rsidRPr="002E2A7F" w14:paraId="1C6DC0F2" w14:textId="77777777" w:rsidTr="002E2A7F">
        <w:trPr>
          <w:trHeight w:val="24"/>
        </w:trPr>
        <w:tc>
          <w:tcPr>
            <w:tcW w:w="4449"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E8688E7" w14:textId="77777777" w:rsidR="00B54603" w:rsidRPr="009C145C" w:rsidRDefault="00B54603" w:rsidP="00F96690">
            <w:pPr>
              <w:pStyle w:val="Default"/>
              <w:rPr>
                <w:rFonts w:ascii="Arial" w:hAnsi="Arial" w:cs="Arial"/>
                <w:sz w:val="18"/>
                <w:szCs w:val="18"/>
              </w:rPr>
            </w:pPr>
            <w:r w:rsidRPr="009C145C">
              <w:rPr>
                <w:rFonts w:ascii="Arial" w:hAnsi="Arial" w:cs="Arial"/>
                <w:b/>
                <w:bCs/>
                <w:sz w:val="18"/>
                <w:szCs w:val="18"/>
              </w:rPr>
              <w:t xml:space="preserve">DISCUSSION </w:t>
            </w:r>
          </w:p>
        </w:tc>
        <w:tc>
          <w:tcPr>
            <w:tcW w:w="551" w:type="pct"/>
            <w:tcBorders>
              <w:top w:val="double" w:sz="4" w:space="0" w:color="000000"/>
              <w:left w:val="single" w:sz="4" w:space="0" w:color="000000"/>
              <w:bottom w:val="single" w:sz="4" w:space="0" w:color="000000"/>
              <w:right w:val="single" w:sz="4" w:space="0" w:color="000000"/>
            </w:tcBorders>
            <w:shd w:val="clear" w:color="auto" w:fill="FFFFCC"/>
          </w:tcPr>
          <w:p w14:paraId="3A3EF5F0" w14:textId="77777777" w:rsidR="00B54603" w:rsidRPr="009C145C" w:rsidRDefault="00B54603" w:rsidP="00F96690">
            <w:pPr>
              <w:pStyle w:val="Default"/>
              <w:jc w:val="center"/>
              <w:rPr>
                <w:rFonts w:ascii="Arial" w:hAnsi="Arial" w:cs="Arial"/>
                <w:color w:val="auto"/>
                <w:sz w:val="18"/>
                <w:szCs w:val="18"/>
              </w:rPr>
            </w:pPr>
          </w:p>
        </w:tc>
      </w:tr>
      <w:tr w:rsidR="00B54603" w:rsidRPr="002E2A7F" w14:paraId="61F2F2D1" w14:textId="77777777" w:rsidTr="002E2A7F">
        <w:trPr>
          <w:trHeight w:val="48"/>
        </w:trPr>
        <w:tc>
          <w:tcPr>
            <w:tcW w:w="560" w:type="pct"/>
            <w:vMerge w:val="restart"/>
            <w:tcBorders>
              <w:top w:val="single" w:sz="4" w:space="0" w:color="000000"/>
              <w:left w:val="single" w:sz="4" w:space="0" w:color="000000"/>
              <w:right w:val="single" w:sz="4" w:space="0" w:color="000000"/>
            </w:tcBorders>
          </w:tcPr>
          <w:p w14:paraId="398FC5B4"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 xml:space="preserve">Discussion </w:t>
            </w:r>
          </w:p>
        </w:tc>
        <w:tc>
          <w:tcPr>
            <w:tcW w:w="227" w:type="pct"/>
            <w:tcBorders>
              <w:top w:val="single" w:sz="4" w:space="0" w:color="000000"/>
              <w:left w:val="single" w:sz="4" w:space="0" w:color="000000"/>
              <w:bottom w:val="single" w:sz="4" w:space="0" w:color="000000"/>
              <w:right w:val="single" w:sz="4" w:space="0" w:color="000000"/>
            </w:tcBorders>
          </w:tcPr>
          <w:p w14:paraId="5BA0504C"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23a</w:t>
            </w:r>
          </w:p>
        </w:tc>
        <w:tc>
          <w:tcPr>
            <w:tcW w:w="3662" w:type="pct"/>
            <w:tcBorders>
              <w:top w:val="single" w:sz="4" w:space="0" w:color="000000"/>
              <w:left w:val="single" w:sz="4" w:space="0" w:color="000000"/>
              <w:bottom w:val="single" w:sz="4" w:space="0" w:color="000000"/>
              <w:right w:val="single" w:sz="4" w:space="0" w:color="000000"/>
            </w:tcBorders>
          </w:tcPr>
          <w:p w14:paraId="30355F82"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Provide a general interpretation of the results in the context of other evidence.</w:t>
            </w:r>
          </w:p>
        </w:tc>
        <w:tc>
          <w:tcPr>
            <w:tcW w:w="551" w:type="pct"/>
            <w:tcBorders>
              <w:top w:val="single" w:sz="4" w:space="0" w:color="000000"/>
              <w:left w:val="single" w:sz="4" w:space="0" w:color="000000"/>
              <w:bottom w:val="single" w:sz="4" w:space="0" w:color="000000"/>
              <w:right w:val="single" w:sz="4" w:space="0" w:color="000000"/>
            </w:tcBorders>
          </w:tcPr>
          <w:p w14:paraId="0A9DC749" w14:textId="6F7F33AD"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pp.1</w:t>
            </w:r>
            <w:r w:rsidR="004D4B92">
              <w:rPr>
                <w:rFonts w:ascii="Arial" w:eastAsiaTheme="minorEastAsia" w:hAnsi="Arial" w:cs="Arial" w:hint="eastAsia"/>
                <w:color w:val="auto"/>
                <w:sz w:val="18"/>
                <w:szCs w:val="18"/>
                <w:lang w:eastAsia="zh-CN"/>
              </w:rPr>
              <w:t>4</w:t>
            </w:r>
            <w:r w:rsidRPr="009C145C">
              <w:rPr>
                <w:rFonts w:ascii="Arial" w:hAnsi="Arial" w:cs="Arial"/>
                <w:color w:val="auto"/>
                <w:sz w:val="18"/>
                <w:szCs w:val="18"/>
              </w:rPr>
              <w:t>-1</w:t>
            </w:r>
            <w:r w:rsidR="004D4B92">
              <w:rPr>
                <w:rFonts w:ascii="Arial" w:eastAsiaTheme="minorEastAsia" w:hAnsi="Arial" w:cs="Arial" w:hint="eastAsia"/>
                <w:color w:val="auto"/>
                <w:sz w:val="18"/>
                <w:szCs w:val="18"/>
                <w:lang w:eastAsia="zh-CN"/>
              </w:rPr>
              <w:t>9</w:t>
            </w:r>
          </w:p>
        </w:tc>
      </w:tr>
      <w:tr w:rsidR="00B54603" w:rsidRPr="002E2A7F" w14:paraId="0F77CF50" w14:textId="77777777" w:rsidTr="002E2A7F">
        <w:trPr>
          <w:trHeight w:val="48"/>
        </w:trPr>
        <w:tc>
          <w:tcPr>
            <w:tcW w:w="560" w:type="pct"/>
            <w:vMerge/>
            <w:tcBorders>
              <w:left w:val="single" w:sz="4" w:space="0" w:color="000000"/>
              <w:right w:val="single" w:sz="4" w:space="0" w:color="000000"/>
            </w:tcBorders>
          </w:tcPr>
          <w:p w14:paraId="405A17B7"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5B4C8E83"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23b</w:t>
            </w:r>
          </w:p>
        </w:tc>
        <w:tc>
          <w:tcPr>
            <w:tcW w:w="3662" w:type="pct"/>
            <w:tcBorders>
              <w:top w:val="single" w:sz="4" w:space="0" w:color="000000"/>
              <w:left w:val="single" w:sz="4" w:space="0" w:color="000000"/>
              <w:bottom w:val="single" w:sz="4" w:space="0" w:color="000000"/>
              <w:right w:val="single" w:sz="4" w:space="0" w:color="000000"/>
            </w:tcBorders>
          </w:tcPr>
          <w:p w14:paraId="230418EC"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Discuss any limitations of the evidence included in the review.</w:t>
            </w:r>
          </w:p>
        </w:tc>
        <w:tc>
          <w:tcPr>
            <w:tcW w:w="551" w:type="pct"/>
            <w:tcBorders>
              <w:top w:val="single" w:sz="4" w:space="0" w:color="000000"/>
              <w:left w:val="single" w:sz="4" w:space="0" w:color="000000"/>
              <w:bottom w:val="single" w:sz="4" w:space="0" w:color="000000"/>
              <w:right w:val="single" w:sz="4" w:space="0" w:color="000000"/>
            </w:tcBorders>
          </w:tcPr>
          <w:p w14:paraId="6F3CEDB3" w14:textId="1D6B4F8E"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pp.1</w:t>
            </w:r>
            <w:r w:rsidR="004D4B92">
              <w:rPr>
                <w:rFonts w:ascii="Arial" w:eastAsiaTheme="minorEastAsia" w:hAnsi="Arial" w:cs="Arial" w:hint="eastAsia"/>
                <w:color w:val="auto"/>
                <w:sz w:val="18"/>
                <w:szCs w:val="18"/>
                <w:lang w:eastAsia="zh-CN"/>
              </w:rPr>
              <w:t>8</w:t>
            </w:r>
            <w:r w:rsidRPr="009C145C">
              <w:rPr>
                <w:rFonts w:ascii="Arial" w:hAnsi="Arial" w:cs="Arial"/>
                <w:color w:val="auto"/>
                <w:sz w:val="18"/>
                <w:szCs w:val="18"/>
              </w:rPr>
              <w:t>-1</w:t>
            </w:r>
            <w:r w:rsidR="004D4B92">
              <w:rPr>
                <w:rFonts w:ascii="Arial" w:eastAsiaTheme="minorEastAsia" w:hAnsi="Arial" w:cs="Arial" w:hint="eastAsia"/>
                <w:color w:val="auto"/>
                <w:sz w:val="18"/>
                <w:szCs w:val="18"/>
                <w:lang w:eastAsia="zh-CN"/>
              </w:rPr>
              <w:t>9</w:t>
            </w:r>
          </w:p>
        </w:tc>
      </w:tr>
      <w:tr w:rsidR="00B54603" w:rsidRPr="002E2A7F" w14:paraId="2BD96968" w14:textId="77777777" w:rsidTr="002E2A7F">
        <w:trPr>
          <w:trHeight w:val="48"/>
        </w:trPr>
        <w:tc>
          <w:tcPr>
            <w:tcW w:w="560" w:type="pct"/>
            <w:vMerge/>
            <w:tcBorders>
              <w:left w:val="single" w:sz="4" w:space="0" w:color="000000"/>
              <w:right w:val="single" w:sz="4" w:space="0" w:color="000000"/>
            </w:tcBorders>
          </w:tcPr>
          <w:p w14:paraId="0258D71B"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auto"/>
              <w:right w:val="single" w:sz="4" w:space="0" w:color="000000"/>
            </w:tcBorders>
          </w:tcPr>
          <w:p w14:paraId="2540CC46"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23c</w:t>
            </w:r>
          </w:p>
        </w:tc>
        <w:tc>
          <w:tcPr>
            <w:tcW w:w="3662" w:type="pct"/>
            <w:tcBorders>
              <w:top w:val="single" w:sz="4" w:space="0" w:color="000000"/>
              <w:left w:val="single" w:sz="4" w:space="0" w:color="000000"/>
              <w:bottom w:val="single" w:sz="4" w:space="0" w:color="000000"/>
              <w:right w:val="single" w:sz="4" w:space="0" w:color="000000"/>
            </w:tcBorders>
          </w:tcPr>
          <w:p w14:paraId="41E96C61"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Discuss any limitations of the review processes used.</w:t>
            </w:r>
          </w:p>
        </w:tc>
        <w:tc>
          <w:tcPr>
            <w:tcW w:w="551" w:type="pct"/>
            <w:tcBorders>
              <w:top w:val="single" w:sz="4" w:space="0" w:color="000000"/>
              <w:left w:val="single" w:sz="4" w:space="0" w:color="000000"/>
              <w:bottom w:val="single" w:sz="4" w:space="0" w:color="000000"/>
              <w:right w:val="single" w:sz="4" w:space="0" w:color="000000"/>
            </w:tcBorders>
          </w:tcPr>
          <w:p w14:paraId="32EF92A4" w14:textId="61013D73" w:rsidR="00B54603" w:rsidRPr="004D4B92" w:rsidRDefault="00B54603" w:rsidP="00F96690">
            <w:pPr>
              <w:pStyle w:val="Default"/>
              <w:spacing w:before="40" w:after="40"/>
              <w:rPr>
                <w:rFonts w:ascii="Arial" w:eastAsiaTheme="minorEastAsia" w:hAnsi="Arial" w:cs="Arial" w:hint="eastAsia"/>
                <w:color w:val="auto"/>
                <w:sz w:val="18"/>
                <w:szCs w:val="18"/>
                <w:lang w:eastAsia="zh-CN"/>
              </w:rPr>
            </w:pPr>
            <w:r w:rsidRPr="009C145C">
              <w:rPr>
                <w:rFonts w:ascii="Arial" w:hAnsi="Arial" w:cs="Arial"/>
                <w:color w:val="auto"/>
                <w:sz w:val="18"/>
                <w:szCs w:val="18"/>
              </w:rPr>
              <w:t>pp.1</w:t>
            </w:r>
            <w:r w:rsidR="004D4B92">
              <w:rPr>
                <w:rFonts w:ascii="Arial" w:eastAsiaTheme="minorEastAsia" w:hAnsi="Arial" w:cs="Arial" w:hint="eastAsia"/>
                <w:color w:val="auto"/>
                <w:sz w:val="18"/>
                <w:szCs w:val="18"/>
                <w:lang w:eastAsia="zh-CN"/>
              </w:rPr>
              <w:t>8</w:t>
            </w:r>
            <w:r w:rsidRPr="009C145C">
              <w:rPr>
                <w:rFonts w:ascii="Arial" w:hAnsi="Arial" w:cs="Arial"/>
                <w:color w:val="auto"/>
                <w:sz w:val="18"/>
                <w:szCs w:val="18"/>
              </w:rPr>
              <w:t>-1</w:t>
            </w:r>
            <w:r w:rsidR="004D4B92">
              <w:rPr>
                <w:rFonts w:ascii="Arial" w:eastAsiaTheme="minorEastAsia" w:hAnsi="Arial" w:cs="Arial" w:hint="eastAsia"/>
                <w:color w:val="auto"/>
                <w:sz w:val="18"/>
                <w:szCs w:val="18"/>
                <w:lang w:eastAsia="zh-CN"/>
              </w:rPr>
              <w:t>9</w:t>
            </w:r>
          </w:p>
        </w:tc>
      </w:tr>
      <w:tr w:rsidR="00B54603" w:rsidRPr="002E2A7F" w14:paraId="1C6C176F" w14:textId="77777777" w:rsidTr="002E2A7F">
        <w:trPr>
          <w:trHeight w:val="48"/>
        </w:trPr>
        <w:tc>
          <w:tcPr>
            <w:tcW w:w="560" w:type="pct"/>
            <w:vMerge/>
            <w:tcBorders>
              <w:left w:val="single" w:sz="4" w:space="0" w:color="000000"/>
              <w:bottom w:val="single" w:sz="4" w:space="0" w:color="auto"/>
              <w:right w:val="single" w:sz="4" w:space="0" w:color="000000"/>
            </w:tcBorders>
          </w:tcPr>
          <w:p w14:paraId="4EAD8DBA"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auto"/>
              <w:left w:val="single" w:sz="4" w:space="0" w:color="000000"/>
              <w:bottom w:val="single" w:sz="4" w:space="0" w:color="auto"/>
              <w:right w:val="single" w:sz="4" w:space="0" w:color="auto"/>
            </w:tcBorders>
          </w:tcPr>
          <w:p w14:paraId="7322F554"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23d</w:t>
            </w:r>
          </w:p>
        </w:tc>
        <w:tc>
          <w:tcPr>
            <w:tcW w:w="3662" w:type="pct"/>
            <w:tcBorders>
              <w:top w:val="single" w:sz="4" w:space="0" w:color="000000"/>
              <w:left w:val="single" w:sz="4" w:space="0" w:color="auto"/>
              <w:bottom w:val="double" w:sz="4" w:space="0" w:color="000000"/>
              <w:right w:val="single" w:sz="4" w:space="0" w:color="000000"/>
            </w:tcBorders>
          </w:tcPr>
          <w:p w14:paraId="1F2A92C6"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Discuss implications of the results for practice, policy, and future research.</w:t>
            </w:r>
          </w:p>
        </w:tc>
        <w:tc>
          <w:tcPr>
            <w:tcW w:w="551" w:type="pct"/>
            <w:tcBorders>
              <w:top w:val="single" w:sz="4" w:space="0" w:color="000000"/>
              <w:left w:val="single" w:sz="4" w:space="0" w:color="000000"/>
              <w:bottom w:val="double" w:sz="4" w:space="0" w:color="000000"/>
              <w:right w:val="single" w:sz="4" w:space="0" w:color="000000"/>
            </w:tcBorders>
          </w:tcPr>
          <w:p w14:paraId="3F4D8820" w14:textId="677D703D" w:rsidR="00B54603" w:rsidRPr="004C13B4"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pp.1</w:t>
            </w:r>
            <w:r w:rsidR="00D85853">
              <w:rPr>
                <w:rFonts w:ascii="Arial" w:eastAsiaTheme="minorEastAsia" w:hAnsi="Arial" w:cs="Arial" w:hint="eastAsia"/>
                <w:color w:val="auto"/>
                <w:sz w:val="18"/>
                <w:szCs w:val="18"/>
                <w:lang w:eastAsia="zh-CN"/>
              </w:rPr>
              <w:t>5</w:t>
            </w:r>
            <w:r w:rsidRPr="009C145C">
              <w:rPr>
                <w:rFonts w:ascii="Arial" w:hAnsi="Arial" w:cs="Arial"/>
                <w:color w:val="auto"/>
                <w:sz w:val="18"/>
                <w:szCs w:val="18"/>
              </w:rPr>
              <w:t>-</w:t>
            </w:r>
            <w:r w:rsidR="004C13B4">
              <w:rPr>
                <w:rFonts w:ascii="Arial" w:eastAsiaTheme="minorEastAsia" w:hAnsi="Arial" w:cs="Arial" w:hint="eastAsia"/>
                <w:color w:val="auto"/>
                <w:sz w:val="18"/>
                <w:szCs w:val="18"/>
                <w:lang w:eastAsia="zh-CN"/>
              </w:rPr>
              <w:t>1</w:t>
            </w:r>
            <w:r w:rsidR="00D85853">
              <w:rPr>
                <w:rFonts w:ascii="Arial" w:eastAsiaTheme="minorEastAsia" w:hAnsi="Arial" w:cs="Arial" w:hint="eastAsia"/>
                <w:color w:val="auto"/>
                <w:sz w:val="18"/>
                <w:szCs w:val="18"/>
                <w:lang w:eastAsia="zh-CN"/>
              </w:rPr>
              <w:t>9</w:t>
            </w:r>
          </w:p>
        </w:tc>
      </w:tr>
      <w:tr w:rsidR="00206017" w:rsidRPr="002E2A7F" w14:paraId="3289220B" w14:textId="77777777" w:rsidTr="002E2A7F">
        <w:trPr>
          <w:trHeight w:val="24"/>
        </w:trPr>
        <w:tc>
          <w:tcPr>
            <w:tcW w:w="4449"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9CBAEB3" w14:textId="77777777" w:rsidR="00B54603" w:rsidRPr="009C145C" w:rsidRDefault="00B54603" w:rsidP="00F96690">
            <w:pPr>
              <w:pStyle w:val="Default"/>
              <w:rPr>
                <w:rFonts w:ascii="Arial" w:hAnsi="Arial" w:cs="Arial"/>
                <w:sz w:val="18"/>
                <w:szCs w:val="18"/>
              </w:rPr>
            </w:pPr>
            <w:r w:rsidRPr="009C145C">
              <w:rPr>
                <w:rFonts w:ascii="Arial" w:hAnsi="Arial" w:cs="Arial"/>
                <w:b/>
                <w:bCs/>
                <w:sz w:val="18"/>
                <w:szCs w:val="18"/>
              </w:rPr>
              <w:t>OTHER INFORMATION</w:t>
            </w:r>
          </w:p>
        </w:tc>
        <w:tc>
          <w:tcPr>
            <w:tcW w:w="551" w:type="pct"/>
            <w:tcBorders>
              <w:top w:val="double" w:sz="4" w:space="0" w:color="000000"/>
              <w:left w:val="single" w:sz="4" w:space="0" w:color="000000"/>
              <w:bottom w:val="single" w:sz="4" w:space="0" w:color="000000"/>
              <w:right w:val="single" w:sz="4" w:space="0" w:color="000000"/>
            </w:tcBorders>
            <w:shd w:val="clear" w:color="auto" w:fill="FFFFCC"/>
          </w:tcPr>
          <w:p w14:paraId="15F9FDC5" w14:textId="77777777" w:rsidR="00B54603" w:rsidRPr="009C145C" w:rsidRDefault="00B54603" w:rsidP="00F96690">
            <w:pPr>
              <w:pStyle w:val="Default"/>
              <w:jc w:val="center"/>
              <w:rPr>
                <w:rFonts w:ascii="Arial" w:hAnsi="Arial" w:cs="Arial"/>
                <w:color w:val="auto"/>
                <w:sz w:val="18"/>
                <w:szCs w:val="18"/>
              </w:rPr>
            </w:pPr>
          </w:p>
        </w:tc>
      </w:tr>
      <w:tr w:rsidR="00B54603" w:rsidRPr="002E2A7F" w14:paraId="49CA8D30" w14:textId="77777777" w:rsidTr="002E2A7F">
        <w:trPr>
          <w:trHeight w:val="48"/>
        </w:trPr>
        <w:tc>
          <w:tcPr>
            <w:tcW w:w="560" w:type="pct"/>
            <w:vMerge w:val="restart"/>
            <w:tcBorders>
              <w:top w:val="single" w:sz="4" w:space="0" w:color="000000"/>
              <w:left w:val="single" w:sz="4" w:space="0" w:color="000000"/>
              <w:right w:val="single" w:sz="4" w:space="0" w:color="000000"/>
            </w:tcBorders>
          </w:tcPr>
          <w:p w14:paraId="51EBD1AB"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Registration and protocol</w:t>
            </w:r>
          </w:p>
        </w:tc>
        <w:tc>
          <w:tcPr>
            <w:tcW w:w="227" w:type="pct"/>
            <w:tcBorders>
              <w:top w:val="single" w:sz="4" w:space="0" w:color="000000"/>
              <w:left w:val="single" w:sz="4" w:space="0" w:color="000000"/>
              <w:bottom w:val="single" w:sz="4" w:space="0" w:color="000000"/>
              <w:right w:val="single" w:sz="4" w:space="0" w:color="000000"/>
            </w:tcBorders>
          </w:tcPr>
          <w:p w14:paraId="5ED76682"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24a</w:t>
            </w:r>
          </w:p>
        </w:tc>
        <w:tc>
          <w:tcPr>
            <w:tcW w:w="3662" w:type="pct"/>
            <w:tcBorders>
              <w:top w:val="single" w:sz="4" w:space="0" w:color="000000"/>
              <w:left w:val="single" w:sz="4" w:space="0" w:color="000000"/>
              <w:bottom w:val="single" w:sz="4" w:space="0" w:color="000000"/>
              <w:right w:val="single" w:sz="4" w:space="0" w:color="000000"/>
            </w:tcBorders>
          </w:tcPr>
          <w:p w14:paraId="08847DD2"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Provide registration information for the review, including register name and registration number, or state that the review was not registered.</w:t>
            </w:r>
          </w:p>
        </w:tc>
        <w:tc>
          <w:tcPr>
            <w:tcW w:w="551" w:type="pct"/>
            <w:tcBorders>
              <w:top w:val="single" w:sz="4" w:space="0" w:color="000000"/>
              <w:left w:val="single" w:sz="4" w:space="0" w:color="000000"/>
              <w:bottom w:val="single" w:sz="4" w:space="0" w:color="000000"/>
              <w:right w:val="single" w:sz="4" w:space="0" w:color="000000"/>
            </w:tcBorders>
          </w:tcPr>
          <w:p w14:paraId="5DDB86AD" w14:textId="27CD6F6B" w:rsidR="00B54603" w:rsidRPr="000A2EE7"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p.</w:t>
            </w:r>
            <w:r w:rsidR="00775487">
              <w:rPr>
                <w:rFonts w:ascii="Arial" w:eastAsiaTheme="minorEastAsia" w:hAnsi="Arial" w:cs="Arial" w:hint="eastAsia"/>
                <w:color w:val="auto"/>
                <w:sz w:val="18"/>
                <w:szCs w:val="18"/>
                <w:lang w:eastAsia="zh-CN"/>
              </w:rPr>
              <w:t xml:space="preserve"> </w:t>
            </w:r>
            <w:r w:rsidR="00D85853">
              <w:rPr>
                <w:rFonts w:ascii="Arial" w:eastAsiaTheme="minorEastAsia" w:hAnsi="Arial" w:cs="Arial" w:hint="eastAsia"/>
                <w:color w:val="auto"/>
                <w:sz w:val="18"/>
                <w:szCs w:val="18"/>
                <w:lang w:eastAsia="zh-CN"/>
              </w:rPr>
              <w:t>7</w:t>
            </w:r>
          </w:p>
        </w:tc>
      </w:tr>
      <w:tr w:rsidR="00B54603" w:rsidRPr="002E2A7F" w14:paraId="55BAB259" w14:textId="77777777" w:rsidTr="002E2A7F">
        <w:trPr>
          <w:trHeight w:val="57"/>
        </w:trPr>
        <w:tc>
          <w:tcPr>
            <w:tcW w:w="560" w:type="pct"/>
            <w:vMerge/>
            <w:tcBorders>
              <w:left w:val="single" w:sz="4" w:space="0" w:color="000000"/>
              <w:right w:val="single" w:sz="4" w:space="0" w:color="000000"/>
            </w:tcBorders>
          </w:tcPr>
          <w:p w14:paraId="7A974B51"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19315D50"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24b</w:t>
            </w:r>
          </w:p>
        </w:tc>
        <w:tc>
          <w:tcPr>
            <w:tcW w:w="3662" w:type="pct"/>
            <w:tcBorders>
              <w:top w:val="single" w:sz="4" w:space="0" w:color="000000"/>
              <w:left w:val="single" w:sz="4" w:space="0" w:color="000000"/>
              <w:bottom w:val="single" w:sz="4" w:space="0" w:color="000000"/>
              <w:right w:val="single" w:sz="4" w:space="0" w:color="000000"/>
            </w:tcBorders>
          </w:tcPr>
          <w:p w14:paraId="15D57558"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Indicate where the review protocol can be accessed, or state that a protocol was not prepared.</w:t>
            </w:r>
          </w:p>
        </w:tc>
        <w:tc>
          <w:tcPr>
            <w:tcW w:w="551" w:type="pct"/>
            <w:tcBorders>
              <w:top w:val="single" w:sz="4" w:space="0" w:color="000000"/>
              <w:left w:val="single" w:sz="4" w:space="0" w:color="000000"/>
              <w:bottom w:val="single" w:sz="4" w:space="0" w:color="000000"/>
              <w:right w:val="single" w:sz="4" w:space="0" w:color="000000"/>
            </w:tcBorders>
          </w:tcPr>
          <w:p w14:paraId="39037C0C" w14:textId="762FE9CD" w:rsidR="00B54603" w:rsidRPr="000A2EE7"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p.</w:t>
            </w:r>
            <w:r w:rsidR="00775487">
              <w:rPr>
                <w:rFonts w:ascii="Arial" w:eastAsiaTheme="minorEastAsia" w:hAnsi="Arial" w:cs="Arial" w:hint="eastAsia"/>
                <w:color w:val="auto"/>
                <w:sz w:val="18"/>
                <w:szCs w:val="18"/>
                <w:lang w:eastAsia="zh-CN"/>
              </w:rPr>
              <w:t xml:space="preserve"> </w:t>
            </w:r>
            <w:r w:rsidR="00D85853">
              <w:rPr>
                <w:rFonts w:ascii="Arial" w:eastAsiaTheme="minorEastAsia" w:hAnsi="Arial" w:cs="Arial" w:hint="eastAsia"/>
                <w:color w:val="auto"/>
                <w:sz w:val="18"/>
                <w:szCs w:val="18"/>
                <w:lang w:eastAsia="zh-CN"/>
              </w:rPr>
              <w:t>7</w:t>
            </w:r>
          </w:p>
        </w:tc>
      </w:tr>
      <w:tr w:rsidR="00B54603" w:rsidRPr="002E2A7F" w14:paraId="66CD51EC" w14:textId="77777777" w:rsidTr="002E2A7F">
        <w:trPr>
          <w:trHeight w:val="48"/>
        </w:trPr>
        <w:tc>
          <w:tcPr>
            <w:tcW w:w="560" w:type="pct"/>
            <w:vMerge/>
            <w:tcBorders>
              <w:left w:val="single" w:sz="4" w:space="0" w:color="000000"/>
              <w:bottom w:val="single" w:sz="4" w:space="0" w:color="000000"/>
              <w:right w:val="single" w:sz="4" w:space="0" w:color="000000"/>
            </w:tcBorders>
          </w:tcPr>
          <w:p w14:paraId="7658DFF0" w14:textId="77777777" w:rsidR="00B54603" w:rsidRPr="009C145C" w:rsidRDefault="00B54603" w:rsidP="00F96690">
            <w:pPr>
              <w:pStyle w:val="Default"/>
              <w:spacing w:before="40" w:after="40"/>
              <w:rPr>
                <w:rFonts w:ascii="Arial" w:hAnsi="Arial" w:cs="Arial"/>
                <w:sz w:val="18"/>
                <w:szCs w:val="18"/>
              </w:rPr>
            </w:pPr>
          </w:p>
        </w:tc>
        <w:tc>
          <w:tcPr>
            <w:tcW w:w="227" w:type="pct"/>
            <w:tcBorders>
              <w:top w:val="single" w:sz="4" w:space="0" w:color="000000"/>
              <w:left w:val="single" w:sz="4" w:space="0" w:color="000000"/>
              <w:bottom w:val="single" w:sz="4" w:space="0" w:color="000000"/>
              <w:right w:val="single" w:sz="4" w:space="0" w:color="000000"/>
            </w:tcBorders>
          </w:tcPr>
          <w:p w14:paraId="4A93F1B3"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24c</w:t>
            </w:r>
          </w:p>
        </w:tc>
        <w:tc>
          <w:tcPr>
            <w:tcW w:w="3662" w:type="pct"/>
            <w:tcBorders>
              <w:top w:val="single" w:sz="4" w:space="0" w:color="000000"/>
              <w:left w:val="single" w:sz="4" w:space="0" w:color="000000"/>
              <w:bottom w:val="single" w:sz="4" w:space="0" w:color="000000"/>
              <w:right w:val="single" w:sz="4" w:space="0" w:color="000000"/>
            </w:tcBorders>
          </w:tcPr>
          <w:p w14:paraId="28AC2F14" w14:textId="77777777" w:rsidR="00B54603" w:rsidRPr="00AE21C4" w:rsidRDefault="00B54603" w:rsidP="00F96690">
            <w:pPr>
              <w:pStyle w:val="Default"/>
              <w:spacing w:before="40" w:after="40"/>
              <w:rPr>
                <w:rFonts w:ascii="Arial" w:hAnsi="Arial" w:cs="Arial"/>
                <w:sz w:val="18"/>
                <w:szCs w:val="18"/>
              </w:rPr>
            </w:pPr>
            <w:r w:rsidRPr="00AE21C4">
              <w:rPr>
                <w:rFonts w:ascii="Arial" w:hAnsi="Arial" w:cs="Arial"/>
                <w:sz w:val="18"/>
                <w:szCs w:val="18"/>
              </w:rPr>
              <w:t>Describe and explain any amendments to information provided at registration or in the protocol.</w:t>
            </w:r>
          </w:p>
        </w:tc>
        <w:tc>
          <w:tcPr>
            <w:tcW w:w="551" w:type="pct"/>
            <w:tcBorders>
              <w:top w:val="single" w:sz="4" w:space="0" w:color="000000"/>
              <w:left w:val="single" w:sz="4" w:space="0" w:color="000000"/>
              <w:bottom w:val="single" w:sz="4" w:space="0" w:color="000000"/>
              <w:right w:val="single" w:sz="4" w:space="0" w:color="000000"/>
            </w:tcBorders>
          </w:tcPr>
          <w:p w14:paraId="7096DDF1" w14:textId="3CBC1FDF" w:rsidR="00B54603" w:rsidRPr="009C145C" w:rsidRDefault="00B54603" w:rsidP="00F96690">
            <w:pPr>
              <w:pStyle w:val="Default"/>
              <w:spacing w:before="40" w:after="40"/>
              <w:rPr>
                <w:rFonts w:ascii="Arial" w:hAnsi="Arial" w:cs="Arial"/>
                <w:color w:val="auto"/>
                <w:sz w:val="18"/>
                <w:szCs w:val="18"/>
                <w:lang w:eastAsia="zh-CN"/>
              </w:rPr>
            </w:pPr>
            <w:r w:rsidRPr="009C145C">
              <w:rPr>
                <w:rFonts w:ascii="Arial" w:eastAsia="宋体" w:hAnsi="Arial" w:cs="Arial"/>
                <w:color w:val="000000" w:themeColor="text1"/>
                <w:sz w:val="18"/>
                <w:szCs w:val="18"/>
              </w:rPr>
              <w:t>p</w:t>
            </w:r>
            <w:r w:rsidR="00AE21C4">
              <w:rPr>
                <w:rFonts w:ascii="Arial" w:eastAsia="宋体" w:hAnsi="Arial" w:cs="Arial" w:hint="eastAsia"/>
                <w:color w:val="000000" w:themeColor="text1"/>
                <w:sz w:val="18"/>
                <w:szCs w:val="18"/>
                <w:lang w:eastAsia="zh-CN"/>
              </w:rPr>
              <w:t xml:space="preserve">p. </w:t>
            </w:r>
            <w:r w:rsidR="00D85853">
              <w:rPr>
                <w:rFonts w:ascii="Arial" w:eastAsia="宋体" w:hAnsi="Arial" w:cs="Arial" w:hint="eastAsia"/>
                <w:color w:val="000000" w:themeColor="text1"/>
                <w:sz w:val="18"/>
                <w:szCs w:val="18"/>
                <w:lang w:eastAsia="zh-CN"/>
              </w:rPr>
              <w:t>8</w:t>
            </w:r>
            <w:r w:rsidR="00AE21C4">
              <w:rPr>
                <w:rFonts w:ascii="Arial" w:eastAsia="宋体" w:hAnsi="Arial" w:cs="Arial" w:hint="eastAsia"/>
                <w:color w:val="000000" w:themeColor="text1"/>
                <w:sz w:val="18"/>
                <w:szCs w:val="18"/>
                <w:lang w:eastAsia="zh-CN"/>
              </w:rPr>
              <w:t>-</w:t>
            </w:r>
            <w:r w:rsidR="00D85853">
              <w:rPr>
                <w:rFonts w:ascii="Arial" w:eastAsia="宋体" w:hAnsi="Arial" w:cs="Arial" w:hint="eastAsia"/>
                <w:color w:val="000000" w:themeColor="text1"/>
                <w:sz w:val="18"/>
                <w:szCs w:val="18"/>
                <w:lang w:eastAsia="zh-CN"/>
              </w:rPr>
              <w:t>9</w:t>
            </w:r>
            <w:r w:rsidR="005E0312">
              <w:rPr>
                <w:rFonts w:ascii="Arial" w:eastAsia="宋体" w:hAnsi="Arial" w:cs="Arial" w:hint="eastAsia"/>
                <w:color w:val="000000" w:themeColor="text1"/>
                <w:sz w:val="18"/>
                <w:szCs w:val="18"/>
                <w:lang w:eastAsia="zh-CN"/>
              </w:rPr>
              <w:t>,</w:t>
            </w:r>
            <w:r w:rsidR="00AE21C4">
              <w:rPr>
                <w:rFonts w:ascii="Arial" w:eastAsia="宋体" w:hAnsi="Arial" w:cs="Arial" w:hint="eastAsia"/>
                <w:color w:val="000000" w:themeColor="text1"/>
                <w:sz w:val="18"/>
                <w:szCs w:val="18"/>
                <w:lang w:eastAsia="zh-CN"/>
              </w:rPr>
              <w:t xml:space="preserve"> 1</w:t>
            </w:r>
            <w:r w:rsidR="00D85853">
              <w:rPr>
                <w:rFonts w:ascii="Arial" w:eastAsia="宋体" w:hAnsi="Arial" w:cs="Arial" w:hint="eastAsia"/>
                <w:color w:val="000000" w:themeColor="text1"/>
                <w:sz w:val="18"/>
                <w:szCs w:val="18"/>
                <w:lang w:eastAsia="zh-CN"/>
              </w:rPr>
              <w:t>1</w:t>
            </w:r>
          </w:p>
        </w:tc>
      </w:tr>
      <w:tr w:rsidR="00B54603" w:rsidRPr="002E2A7F" w14:paraId="20BC0110"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6DCCAFCF"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Support</w:t>
            </w:r>
          </w:p>
        </w:tc>
        <w:tc>
          <w:tcPr>
            <w:tcW w:w="227" w:type="pct"/>
            <w:tcBorders>
              <w:top w:val="single" w:sz="4" w:space="0" w:color="000000"/>
              <w:left w:val="single" w:sz="4" w:space="0" w:color="000000"/>
              <w:bottom w:val="single" w:sz="4" w:space="0" w:color="000000"/>
              <w:right w:val="single" w:sz="4" w:space="0" w:color="000000"/>
            </w:tcBorders>
          </w:tcPr>
          <w:p w14:paraId="608199AC"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25</w:t>
            </w:r>
          </w:p>
        </w:tc>
        <w:tc>
          <w:tcPr>
            <w:tcW w:w="3662" w:type="pct"/>
            <w:tcBorders>
              <w:top w:val="single" w:sz="4" w:space="0" w:color="000000"/>
              <w:left w:val="single" w:sz="4" w:space="0" w:color="000000"/>
              <w:bottom w:val="single" w:sz="4" w:space="0" w:color="000000"/>
              <w:right w:val="single" w:sz="4" w:space="0" w:color="000000"/>
            </w:tcBorders>
          </w:tcPr>
          <w:p w14:paraId="66F156E4"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Describe sources of financial or non-financial support for the review, and the role of the funders or sponsors in the review.</w:t>
            </w:r>
          </w:p>
        </w:tc>
        <w:tc>
          <w:tcPr>
            <w:tcW w:w="551" w:type="pct"/>
            <w:tcBorders>
              <w:top w:val="single" w:sz="4" w:space="0" w:color="000000"/>
              <w:left w:val="single" w:sz="4" w:space="0" w:color="000000"/>
              <w:bottom w:val="single" w:sz="4" w:space="0" w:color="000000"/>
              <w:right w:val="single" w:sz="4" w:space="0" w:color="000000"/>
            </w:tcBorders>
          </w:tcPr>
          <w:p w14:paraId="539F48E3" w14:textId="1B93772B" w:rsidR="00B54603" w:rsidRPr="009511E1" w:rsidRDefault="009511E1" w:rsidP="00F96690">
            <w:pPr>
              <w:pStyle w:val="Default"/>
              <w:spacing w:before="40" w:after="40"/>
              <w:rPr>
                <w:rFonts w:ascii="Arial" w:eastAsiaTheme="minorEastAsia" w:hAnsi="Arial" w:cs="Arial" w:hint="eastAsia"/>
                <w:color w:val="auto"/>
                <w:sz w:val="18"/>
                <w:szCs w:val="18"/>
                <w:lang w:eastAsia="zh-CN"/>
              </w:rPr>
            </w:pPr>
            <w:r>
              <w:rPr>
                <w:rFonts w:ascii="Arial" w:eastAsiaTheme="minorEastAsia" w:hAnsi="Arial" w:cs="Arial" w:hint="eastAsia"/>
                <w:color w:val="auto"/>
                <w:sz w:val="18"/>
                <w:szCs w:val="18"/>
                <w:lang w:eastAsia="zh-CN"/>
              </w:rPr>
              <w:t>p.</w:t>
            </w:r>
            <w:r w:rsidR="00775487">
              <w:rPr>
                <w:rFonts w:ascii="Arial" w:eastAsiaTheme="minorEastAsia" w:hAnsi="Arial" w:cs="Arial" w:hint="eastAsia"/>
                <w:color w:val="auto"/>
                <w:sz w:val="18"/>
                <w:szCs w:val="18"/>
                <w:lang w:eastAsia="zh-CN"/>
              </w:rPr>
              <w:t xml:space="preserve"> </w:t>
            </w:r>
            <w:r w:rsidR="0038476A">
              <w:rPr>
                <w:rFonts w:ascii="Arial" w:eastAsiaTheme="minorEastAsia" w:hAnsi="Arial" w:cs="Arial" w:hint="eastAsia"/>
                <w:color w:val="auto"/>
                <w:sz w:val="18"/>
                <w:szCs w:val="18"/>
                <w:lang w:eastAsia="zh-CN"/>
              </w:rPr>
              <w:t>20</w:t>
            </w:r>
          </w:p>
        </w:tc>
      </w:tr>
      <w:tr w:rsidR="00B54603" w:rsidRPr="002E2A7F" w14:paraId="0B228782" w14:textId="77777777" w:rsidTr="002E2A7F">
        <w:trPr>
          <w:trHeight w:val="48"/>
        </w:trPr>
        <w:tc>
          <w:tcPr>
            <w:tcW w:w="560" w:type="pct"/>
            <w:tcBorders>
              <w:top w:val="single" w:sz="4" w:space="0" w:color="000000"/>
              <w:left w:val="single" w:sz="4" w:space="0" w:color="000000"/>
              <w:bottom w:val="single" w:sz="4" w:space="0" w:color="000000"/>
              <w:right w:val="single" w:sz="4" w:space="0" w:color="000000"/>
            </w:tcBorders>
          </w:tcPr>
          <w:p w14:paraId="6781790F"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Competing interests</w:t>
            </w:r>
          </w:p>
        </w:tc>
        <w:tc>
          <w:tcPr>
            <w:tcW w:w="227" w:type="pct"/>
            <w:tcBorders>
              <w:top w:val="single" w:sz="4" w:space="0" w:color="000000"/>
              <w:left w:val="single" w:sz="4" w:space="0" w:color="000000"/>
              <w:bottom w:val="single" w:sz="4" w:space="0" w:color="000000"/>
              <w:right w:val="single" w:sz="4" w:space="0" w:color="000000"/>
            </w:tcBorders>
          </w:tcPr>
          <w:p w14:paraId="6D0E21C4"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26</w:t>
            </w:r>
          </w:p>
        </w:tc>
        <w:tc>
          <w:tcPr>
            <w:tcW w:w="3662" w:type="pct"/>
            <w:tcBorders>
              <w:top w:val="single" w:sz="4" w:space="0" w:color="000000"/>
              <w:left w:val="single" w:sz="4" w:space="0" w:color="000000"/>
              <w:bottom w:val="single" w:sz="4" w:space="0" w:color="000000"/>
              <w:right w:val="single" w:sz="4" w:space="0" w:color="000000"/>
            </w:tcBorders>
          </w:tcPr>
          <w:p w14:paraId="52325CEE"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Declare any competing interests of review authors.</w:t>
            </w:r>
          </w:p>
        </w:tc>
        <w:tc>
          <w:tcPr>
            <w:tcW w:w="551" w:type="pct"/>
            <w:tcBorders>
              <w:top w:val="single" w:sz="4" w:space="0" w:color="000000"/>
              <w:left w:val="single" w:sz="4" w:space="0" w:color="000000"/>
              <w:bottom w:val="single" w:sz="4" w:space="0" w:color="000000"/>
              <w:right w:val="single" w:sz="4" w:space="0" w:color="000000"/>
            </w:tcBorders>
          </w:tcPr>
          <w:p w14:paraId="7123F2B2" w14:textId="1750D1FE" w:rsidR="00B54603" w:rsidRPr="009C145C" w:rsidRDefault="00775487" w:rsidP="00F96690">
            <w:pPr>
              <w:pStyle w:val="Default"/>
              <w:spacing w:before="40" w:after="40"/>
              <w:rPr>
                <w:rFonts w:ascii="Arial" w:hAnsi="Arial" w:cs="Arial" w:hint="eastAsia"/>
                <w:color w:val="auto"/>
                <w:sz w:val="18"/>
                <w:szCs w:val="18"/>
              </w:rPr>
            </w:pPr>
            <w:r>
              <w:rPr>
                <w:rFonts w:ascii="Arial" w:eastAsiaTheme="minorEastAsia" w:hAnsi="Arial" w:cs="Arial" w:hint="eastAsia"/>
                <w:color w:val="auto"/>
                <w:sz w:val="18"/>
                <w:szCs w:val="18"/>
                <w:lang w:eastAsia="zh-CN"/>
              </w:rPr>
              <w:t xml:space="preserve">p. </w:t>
            </w:r>
            <w:r w:rsidR="000D52DE">
              <w:rPr>
                <w:rFonts w:ascii="Arial" w:eastAsiaTheme="minorEastAsia" w:hAnsi="Arial" w:cs="Arial" w:hint="eastAsia"/>
                <w:color w:val="auto"/>
                <w:sz w:val="18"/>
                <w:szCs w:val="18"/>
                <w:lang w:eastAsia="zh-CN"/>
              </w:rPr>
              <w:t>20</w:t>
            </w:r>
          </w:p>
        </w:tc>
      </w:tr>
      <w:tr w:rsidR="00B54603" w:rsidRPr="002E2A7F" w14:paraId="0F6EC373" w14:textId="77777777" w:rsidTr="002E2A7F">
        <w:trPr>
          <w:trHeight w:val="219"/>
        </w:trPr>
        <w:tc>
          <w:tcPr>
            <w:tcW w:w="560" w:type="pct"/>
            <w:tcBorders>
              <w:top w:val="single" w:sz="4" w:space="0" w:color="000000"/>
              <w:left w:val="single" w:sz="4" w:space="0" w:color="000000"/>
              <w:bottom w:val="double" w:sz="4" w:space="0" w:color="000000"/>
              <w:right w:val="single" w:sz="4" w:space="0" w:color="000000"/>
            </w:tcBorders>
          </w:tcPr>
          <w:p w14:paraId="46B54EFB" w14:textId="77777777" w:rsidR="00B54603" w:rsidRPr="009C145C" w:rsidRDefault="00B54603" w:rsidP="00F96690">
            <w:pPr>
              <w:pStyle w:val="Default"/>
              <w:spacing w:before="40" w:after="40"/>
              <w:rPr>
                <w:rFonts w:ascii="Arial" w:hAnsi="Arial" w:cs="Arial"/>
                <w:sz w:val="18"/>
                <w:szCs w:val="18"/>
              </w:rPr>
            </w:pPr>
            <w:r w:rsidRPr="009C145C">
              <w:rPr>
                <w:rFonts w:ascii="Arial" w:hAnsi="Arial" w:cs="Arial"/>
                <w:sz w:val="18"/>
                <w:szCs w:val="18"/>
              </w:rPr>
              <w:t>Availability of data, code and other materials</w:t>
            </w:r>
          </w:p>
        </w:tc>
        <w:tc>
          <w:tcPr>
            <w:tcW w:w="227" w:type="pct"/>
            <w:tcBorders>
              <w:top w:val="single" w:sz="4" w:space="0" w:color="000000"/>
              <w:left w:val="single" w:sz="4" w:space="0" w:color="000000"/>
              <w:bottom w:val="double" w:sz="4" w:space="0" w:color="000000"/>
              <w:right w:val="single" w:sz="4" w:space="0" w:color="000000"/>
            </w:tcBorders>
          </w:tcPr>
          <w:p w14:paraId="34A3DB56" w14:textId="77777777" w:rsidR="00B54603" w:rsidRPr="009C145C" w:rsidRDefault="00B54603" w:rsidP="00F96690">
            <w:pPr>
              <w:pStyle w:val="Default"/>
              <w:spacing w:before="40" w:after="40"/>
              <w:jc w:val="right"/>
              <w:rPr>
                <w:rFonts w:ascii="Arial" w:hAnsi="Arial" w:cs="Arial"/>
                <w:sz w:val="18"/>
                <w:szCs w:val="18"/>
              </w:rPr>
            </w:pPr>
            <w:r w:rsidRPr="009C145C">
              <w:rPr>
                <w:rFonts w:ascii="Arial" w:hAnsi="Arial" w:cs="Arial"/>
                <w:sz w:val="18"/>
                <w:szCs w:val="18"/>
              </w:rPr>
              <w:t>27</w:t>
            </w:r>
          </w:p>
        </w:tc>
        <w:tc>
          <w:tcPr>
            <w:tcW w:w="3662" w:type="pct"/>
            <w:tcBorders>
              <w:top w:val="single" w:sz="4" w:space="0" w:color="000000"/>
              <w:left w:val="single" w:sz="4" w:space="0" w:color="000000"/>
              <w:bottom w:val="double" w:sz="4" w:space="0" w:color="000000"/>
              <w:right w:val="single" w:sz="4" w:space="0" w:color="000000"/>
            </w:tcBorders>
          </w:tcPr>
          <w:p w14:paraId="0D223827" w14:textId="77777777" w:rsidR="00B54603" w:rsidRPr="00F548AE" w:rsidRDefault="00B54603" w:rsidP="00F96690">
            <w:pPr>
              <w:pStyle w:val="Default"/>
              <w:spacing w:before="40" w:after="40"/>
              <w:rPr>
                <w:rFonts w:ascii="Arial" w:hAnsi="Arial" w:cs="Arial"/>
                <w:sz w:val="18"/>
                <w:szCs w:val="18"/>
              </w:rPr>
            </w:pPr>
            <w:r w:rsidRPr="00F548AE">
              <w:rPr>
                <w:rFonts w:ascii="Arial" w:hAnsi="Arial" w:cs="Arial"/>
                <w:sz w:val="18"/>
                <w:szCs w:val="18"/>
              </w:rPr>
              <w:t xml:space="preserve">Report which of the following are publicly available and where they can be </w:t>
            </w:r>
            <w:proofErr w:type="gramStart"/>
            <w:r w:rsidRPr="00F548AE">
              <w:rPr>
                <w:rFonts w:ascii="Arial" w:hAnsi="Arial" w:cs="Arial"/>
                <w:sz w:val="18"/>
                <w:szCs w:val="18"/>
              </w:rPr>
              <w:t>found:</w:t>
            </w:r>
            <w:proofErr w:type="gramEnd"/>
            <w:r w:rsidRPr="00F548AE">
              <w:rPr>
                <w:rFonts w:ascii="Arial" w:hAnsi="Arial" w:cs="Arial"/>
                <w:sz w:val="18"/>
                <w:szCs w:val="18"/>
              </w:rPr>
              <w:t xml:space="preserve"> template data collection forms; data extracted from included studies; data used for all analyses; analytic code; any other materials used in the review.</w:t>
            </w:r>
          </w:p>
        </w:tc>
        <w:tc>
          <w:tcPr>
            <w:tcW w:w="551" w:type="pct"/>
            <w:tcBorders>
              <w:top w:val="single" w:sz="4" w:space="0" w:color="000000"/>
              <w:left w:val="single" w:sz="4" w:space="0" w:color="000000"/>
              <w:bottom w:val="double" w:sz="4" w:space="0" w:color="000000"/>
              <w:right w:val="single" w:sz="4" w:space="0" w:color="000000"/>
            </w:tcBorders>
          </w:tcPr>
          <w:p w14:paraId="4E31F825" w14:textId="77777777" w:rsidR="009637EF" w:rsidRDefault="00E22E60" w:rsidP="00F96690">
            <w:pPr>
              <w:pStyle w:val="Default"/>
              <w:spacing w:before="40" w:after="40"/>
              <w:rPr>
                <w:rFonts w:ascii="Arial" w:eastAsiaTheme="minorEastAsia" w:hAnsi="Arial" w:cs="Arial"/>
                <w:color w:val="auto"/>
                <w:sz w:val="18"/>
                <w:szCs w:val="18"/>
                <w:lang w:eastAsia="zh-CN"/>
              </w:rPr>
            </w:pPr>
            <w:r>
              <w:rPr>
                <w:rFonts w:ascii="Arial" w:eastAsiaTheme="minorEastAsia" w:hAnsi="Arial" w:cs="Arial" w:hint="eastAsia"/>
                <w:color w:val="auto"/>
                <w:sz w:val="18"/>
                <w:szCs w:val="18"/>
                <w:lang w:eastAsia="zh-CN"/>
              </w:rPr>
              <w:t>p</w:t>
            </w:r>
            <w:r w:rsidR="00FB3217">
              <w:rPr>
                <w:rFonts w:ascii="Arial" w:eastAsiaTheme="minorEastAsia" w:hAnsi="Arial" w:cs="Arial" w:hint="eastAsia"/>
                <w:color w:val="auto"/>
                <w:sz w:val="18"/>
                <w:szCs w:val="18"/>
                <w:lang w:eastAsia="zh-CN"/>
              </w:rPr>
              <w:t>p</w:t>
            </w:r>
            <w:r w:rsidR="000F223C">
              <w:rPr>
                <w:rFonts w:ascii="Arial" w:eastAsiaTheme="minorEastAsia" w:hAnsi="Arial" w:cs="Arial" w:hint="eastAsia"/>
                <w:color w:val="auto"/>
                <w:sz w:val="18"/>
                <w:szCs w:val="18"/>
                <w:lang w:eastAsia="zh-CN"/>
              </w:rPr>
              <w:t>.</w:t>
            </w:r>
            <w:r w:rsidR="00775487">
              <w:rPr>
                <w:rFonts w:ascii="Arial" w:eastAsiaTheme="minorEastAsia" w:hAnsi="Arial" w:cs="Arial" w:hint="eastAsia"/>
                <w:color w:val="auto"/>
                <w:sz w:val="18"/>
                <w:szCs w:val="18"/>
                <w:lang w:eastAsia="zh-CN"/>
              </w:rPr>
              <w:t xml:space="preserve"> </w:t>
            </w:r>
            <w:r w:rsidR="000D52DE">
              <w:rPr>
                <w:rFonts w:ascii="Arial" w:eastAsiaTheme="minorEastAsia" w:hAnsi="Arial" w:cs="Arial" w:hint="eastAsia"/>
                <w:color w:val="auto"/>
                <w:sz w:val="18"/>
                <w:szCs w:val="18"/>
                <w:lang w:eastAsia="zh-CN"/>
              </w:rPr>
              <w:t>7</w:t>
            </w:r>
            <w:r w:rsidR="00FB3217">
              <w:rPr>
                <w:rFonts w:ascii="Arial" w:eastAsiaTheme="minorEastAsia" w:hAnsi="Arial" w:cs="Arial" w:hint="eastAsia"/>
                <w:color w:val="auto"/>
                <w:sz w:val="18"/>
                <w:szCs w:val="18"/>
                <w:lang w:eastAsia="zh-CN"/>
              </w:rPr>
              <w:t>-1</w:t>
            </w:r>
            <w:r w:rsidR="000D52DE">
              <w:rPr>
                <w:rFonts w:ascii="Arial" w:eastAsiaTheme="minorEastAsia" w:hAnsi="Arial" w:cs="Arial" w:hint="eastAsia"/>
                <w:color w:val="auto"/>
                <w:sz w:val="18"/>
                <w:szCs w:val="18"/>
                <w:lang w:eastAsia="zh-CN"/>
              </w:rPr>
              <w:t>4</w:t>
            </w:r>
            <w:r w:rsidR="000F223C">
              <w:rPr>
                <w:rFonts w:ascii="Arial" w:eastAsiaTheme="minorEastAsia" w:hAnsi="Arial" w:cs="Arial" w:hint="eastAsia"/>
                <w:color w:val="auto"/>
                <w:sz w:val="18"/>
                <w:szCs w:val="18"/>
                <w:lang w:eastAsia="zh-CN"/>
              </w:rPr>
              <w:t xml:space="preserve">, </w:t>
            </w:r>
            <w:r w:rsidR="000D52DE">
              <w:rPr>
                <w:rFonts w:ascii="Arial" w:eastAsiaTheme="minorEastAsia" w:hAnsi="Arial" w:cs="Arial" w:hint="eastAsia"/>
                <w:color w:val="auto"/>
                <w:sz w:val="18"/>
                <w:szCs w:val="18"/>
                <w:lang w:eastAsia="zh-CN"/>
              </w:rPr>
              <w:t>20</w:t>
            </w:r>
          </w:p>
          <w:p w14:paraId="74D0F5B3" w14:textId="0E939118" w:rsidR="00B54603" w:rsidRPr="00C96CD9" w:rsidRDefault="00B54603" w:rsidP="00F96690">
            <w:pPr>
              <w:pStyle w:val="Default"/>
              <w:spacing w:before="40" w:after="40"/>
              <w:rPr>
                <w:rFonts w:ascii="Arial" w:eastAsiaTheme="minorEastAsia" w:hAnsi="Arial" w:cs="Arial"/>
                <w:color w:val="auto"/>
                <w:sz w:val="18"/>
                <w:szCs w:val="18"/>
                <w:lang w:eastAsia="zh-CN"/>
              </w:rPr>
            </w:pPr>
            <w:r w:rsidRPr="009C145C">
              <w:rPr>
                <w:rFonts w:ascii="Arial" w:hAnsi="Arial" w:cs="Arial"/>
                <w:color w:val="auto"/>
                <w:sz w:val="18"/>
                <w:szCs w:val="18"/>
              </w:rPr>
              <w:t xml:space="preserve">Supplementary </w:t>
            </w:r>
            <w:r w:rsidR="00C96CD9">
              <w:rPr>
                <w:rFonts w:ascii="Arial" w:eastAsiaTheme="minorEastAsia" w:hAnsi="Arial" w:cs="Arial" w:hint="eastAsia"/>
                <w:color w:val="auto"/>
                <w:sz w:val="18"/>
                <w:szCs w:val="18"/>
                <w:lang w:eastAsia="zh-CN"/>
              </w:rPr>
              <w:t>document</w:t>
            </w:r>
          </w:p>
        </w:tc>
      </w:tr>
    </w:tbl>
    <w:p w14:paraId="673C43E2" w14:textId="24B2C6A4" w:rsidR="00724605" w:rsidRPr="009C145C" w:rsidRDefault="00724605">
      <w:pPr>
        <w:spacing w:after="160" w:line="259" w:lineRule="auto"/>
        <w:rPr>
          <w:rFonts w:eastAsia="宋体"/>
          <w:color w:val="000000" w:themeColor="text1"/>
          <w:sz w:val="18"/>
          <w:szCs w:val="18"/>
        </w:rPr>
      </w:pPr>
      <w:r w:rsidRPr="009C145C">
        <w:rPr>
          <w:rFonts w:eastAsia="宋体"/>
          <w:color w:val="000000" w:themeColor="text1"/>
          <w:sz w:val="18"/>
          <w:szCs w:val="18"/>
        </w:rPr>
        <w:br w:type="page"/>
      </w:r>
    </w:p>
    <w:p w14:paraId="01A2CF75" w14:textId="6B8CCB00" w:rsidR="00A30AEA" w:rsidRPr="009C145C" w:rsidRDefault="001879E5" w:rsidP="00A30AEA">
      <w:pPr>
        <w:outlineLvl w:val="0"/>
        <w:rPr>
          <w:rFonts w:eastAsia="宋体"/>
          <w:color w:val="000000" w:themeColor="text1"/>
          <w:sz w:val="18"/>
          <w:szCs w:val="18"/>
        </w:rPr>
      </w:pPr>
      <w:bookmarkStart w:id="41" w:name="_Toc168521086"/>
      <w:r>
        <w:rPr>
          <w:rFonts w:eastAsia="宋体"/>
          <w:color w:val="000000" w:themeColor="text1"/>
          <w:sz w:val="18"/>
          <w:szCs w:val="18"/>
        </w:rPr>
        <w:lastRenderedPageBreak/>
        <w:t>Table S</w:t>
      </w:r>
      <w:r w:rsidR="00D40CF7" w:rsidRPr="009C145C">
        <w:rPr>
          <w:rFonts w:eastAsia="宋体"/>
          <w:color w:val="000000" w:themeColor="text1"/>
          <w:sz w:val="18"/>
          <w:szCs w:val="18"/>
        </w:rPr>
        <w:t xml:space="preserve">2. </w:t>
      </w:r>
      <w:r w:rsidR="00A30AEA" w:rsidRPr="009C145C">
        <w:rPr>
          <w:rFonts w:eastAsia="宋体"/>
          <w:color w:val="000000" w:themeColor="text1"/>
          <w:sz w:val="18"/>
          <w:szCs w:val="18"/>
        </w:rPr>
        <w:t>Searching Syntax</w:t>
      </w:r>
      <w:bookmarkEnd w:id="40"/>
      <w:r w:rsidR="00982398" w:rsidRPr="009C145C">
        <w:rPr>
          <w:rFonts w:eastAsia="宋体"/>
          <w:color w:val="000000" w:themeColor="text1"/>
          <w:sz w:val="18"/>
          <w:szCs w:val="18"/>
        </w:rPr>
        <w:t xml:space="preserve"> for the Large</w:t>
      </w:r>
      <w:r w:rsidR="00C47CFC" w:rsidRPr="009C145C">
        <w:rPr>
          <w:rFonts w:eastAsia="宋体"/>
          <w:color w:val="000000" w:themeColor="text1"/>
          <w:sz w:val="18"/>
          <w:szCs w:val="18"/>
        </w:rPr>
        <w:t>r</w:t>
      </w:r>
      <w:r w:rsidR="00982398" w:rsidRPr="009C145C">
        <w:rPr>
          <w:rFonts w:eastAsia="宋体"/>
          <w:color w:val="000000" w:themeColor="text1"/>
          <w:sz w:val="18"/>
          <w:szCs w:val="18"/>
        </w:rPr>
        <w:t xml:space="preserve"> NF1 Neurobehavioral Project</w:t>
      </w:r>
      <w:bookmarkEnd w:id="41"/>
    </w:p>
    <w:p w14:paraId="2E1D188A" w14:textId="77777777" w:rsidR="004900AB" w:rsidRPr="002E2A7F" w:rsidRDefault="004900AB" w:rsidP="004900AB">
      <w:pPr>
        <w:outlineLvl w:val="0"/>
        <w:rPr>
          <w:sz w:val="18"/>
          <w:szCs w:val="18"/>
        </w:rPr>
      </w:pPr>
    </w:p>
    <w:tbl>
      <w:tblPr>
        <w:tblStyle w:val="11"/>
        <w:tblW w:w="13757" w:type="dxa"/>
        <w:tblBorders>
          <w:left w:val="none" w:sz="0" w:space="0" w:color="auto"/>
          <w:right w:val="none" w:sz="0" w:space="0" w:color="auto"/>
        </w:tblBorders>
        <w:tblLook w:val="04A0" w:firstRow="1" w:lastRow="0" w:firstColumn="1" w:lastColumn="0" w:noHBand="0" w:noVBand="1"/>
      </w:tblPr>
      <w:tblGrid>
        <w:gridCol w:w="13757"/>
      </w:tblGrid>
      <w:tr w:rsidR="004900AB" w:rsidRPr="002E2A7F" w14:paraId="05848175" w14:textId="77777777" w:rsidTr="00F96690">
        <w:trPr>
          <w:trHeight w:val="67"/>
        </w:trPr>
        <w:tc>
          <w:tcPr>
            <w:tcW w:w="13757" w:type="dxa"/>
          </w:tcPr>
          <w:p w14:paraId="2D432F90" w14:textId="77777777" w:rsidR="004900AB" w:rsidRPr="002E2A7F" w:rsidRDefault="004900AB" w:rsidP="00F96690">
            <w:pPr>
              <w:spacing w:before="100" w:beforeAutospacing="1" w:line="256" w:lineRule="auto"/>
              <w:rPr>
                <w:rFonts w:eastAsia="Calibri"/>
                <w:b/>
                <w:bCs/>
                <w:sz w:val="18"/>
                <w:szCs w:val="18"/>
              </w:rPr>
            </w:pPr>
            <w:r w:rsidRPr="002E2A7F">
              <w:rPr>
                <w:rFonts w:eastAsia="Calibri"/>
                <w:b/>
                <w:bCs/>
                <w:sz w:val="18"/>
                <w:szCs w:val="18"/>
              </w:rPr>
              <w:t>Scopus</w:t>
            </w:r>
          </w:p>
        </w:tc>
      </w:tr>
      <w:tr w:rsidR="004900AB" w:rsidRPr="002E2A7F" w14:paraId="3B1E5E7A" w14:textId="77777777" w:rsidTr="00F96690">
        <w:trPr>
          <w:trHeight w:val="705"/>
        </w:trPr>
        <w:tc>
          <w:tcPr>
            <w:tcW w:w="13757" w:type="dxa"/>
          </w:tcPr>
          <w:p w14:paraId="47670653" w14:textId="77777777" w:rsidR="004900AB" w:rsidRPr="002E2A7F" w:rsidRDefault="004900AB" w:rsidP="00F96690">
            <w:pPr>
              <w:rPr>
                <w:rFonts w:eastAsia="Calibri"/>
                <w:sz w:val="18"/>
                <w:szCs w:val="18"/>
              </w:rPr>
            </w:pPr>
            <w:r w:rsidRPr="002E2A7F">
              <w:rPr>
                <w:rFonts w:eastAsia="Calibri"/>
                <w:sz w:val="18"/>
                <w:szCs w:val="18"/>
              </w:rPr>
              <w:t xml:space="preserve">(TITLE-ABS-KEY </w:t>
            </w:r>
            <w:proofErr w:type="gramStart"/>
            <w:r w:rsidRPr="002E2A7F">
              <w:rPr>
                <w:rFonts w:eastAsia="Calibri"/>
                <w:sz w:val="18"/>
                <w:szCs w:val="18"/>
              </w:rPr>
              <w:t>( "</w:t>
            </w:r>
            <w:proofErr w:type="gramEnd"/>
            <w:r w:rsidRPr="002E2A7F">
              <w:rPr>
                <w:rFonts w:eastAsia="Calibri"/>
                <w:sz w:val="18"/>
                <w:szCs w:val="18"/>
              </w:rPr>
              <w:t xml:space="preserve">neurofibromatosis 1" ) OR TITLE-ABS-KEY ( "neurofibromatosis1" ) OR TITLE-ABS-KEY ( "NF1" ) OR TITLE-ABS-KEY ( "NF 1" ) OR TITLE-ABS-KEY ( "neurofibromatosis type 1" ) OR TITLE-ABS-KEY ( "neurofibromatosis type1" )) </w:t>
            </w:r>
          </w:p>
          <w:p w14:paraId="566A670E" w14:textId="77777777" w:rsidR="004900AB" w:rsidRPr="002E2A7F" w:rsidRDefault="004900AB" w:rsidP="00F96690">
            <w:pPr>
              <w:rPr>
                <w:rFonts w:eastAsia="Calibri"/>
                <w:sz w:val="18"/>
                <w:szCs w:val="18"/>
              </w:rPr>
            </w:pPr>
            <w:r w:rsidRPr="002E2A7F">
              <w:rPr>
                <w:rFonts w:eastAsia="Calibri"/>
                <w:sz w:val="18"/>
                <w:szCs w:val="18"/>
              </w:rPr>
              <w:t xml:space="preserve">AND </w:t>
            </w:r>
          </w:p>
          <w:p w14:paraId="4B007A2C" w14:textId="77777777" w:rsidR="004900AB" w:rsidRPr="002E2A7F" w:rsidRDefault="004900AB" w:rsidP="00F96690">
            <w:pPr>
              <w:rPr>
                <w:rFonts w:eastAsia="Calibri"/>
                <w:sz w:val="18"/>
                <w:szCs w:val="18"/>
              </w:rPr>
            </w:pPr>
            <w:r w:rsidRPr="002E2A7F">
              <w:rPr>
                <w:rFonts w:eastAsia="Calibri"/>
                <w:sz w:val="18"/>
                <w:szCs w:val="18"/>
              </w:rPr>
              <w:t>( TITLE-ABS-KEY ( "</w:t>
            </w:r>
            <w:proofErr w:type="spellStart"/>
            <w:r w:rsidRPr="002E2A7F">
              <w:rPr>
                <w:rFonts w:eastAsia="Calibri"/>
                <w:sz w:val="18"/>
                <w:szCs w:val="18"/>
              </w:rPr>
              <w:t>cogni</w:t>
            </w:r>
            <w:proofErr w:type="spellEnd"/>
            <w:r w:rsidRPr="002E2A7F">
              <w:rPr>
                <w:rFonts w:eastAsia="Calibri"/>
                <w:sz w:val="18"/>
                <w:szCs w:val="18"/>
              </w:rPr>
              <w:t>*" ) OR TITLE-ABS-KEY ( "</w:t>
            </w:r>
            <w:proofErr w:type="spellStart"/>
            <w:r w:rsidRPr="002E2A7F">
              <w:rPr>
                <w:rFonts w:eastAsia="Calibri"/>
                <w:sz w:val="18"/>
                <w:szCs w:val="18"/>
              </w:rPr>
              <w:t>academi</w:t>
            </w:r>
            <w:proofErr w:type="spellEnd"/>
            <w:r w:rsidRPr="002E2A7F">
              <w:rPr>
                <w:rFonts w:eastAsia="Calibri"/>
                <w:sz w:val="18"/>
                <w:szCs w:val="18"/>
              </w:rPr>
              <w:t>*" ) OR TITLE-ABS-KEY ( "</w:t>
            </w:r>
            <w:proofErr w:type="spellStart"/>
            <w:r w:rsidRPr="002E2A7F">
              <w:rPr>
                <w:rFonts w:eastAsia="Calibri"/>
                <w:sz w:val="18"/>
                <w:szCs w:val="18"/>
              </w:rPr>
              <w:t>socia</w:t>
            </w:r>
            <w:proofErr w:type="spellEnd"/>
            <w:r w:rsidRPr="002E2A7F">
              <w:rPr>
                <w:rFonts w:eastAsia="Calibri"/>
                <w:sz w:val="18"/>
                <w:szCs w:val="18"/>
              </w:rPr>
              <w:t>*" ) OR TITLE-ABS-KEY ( "psycho*" ) OR TITLE-ABS-KEY ( "</w:t>
            </w:r>
            <w:proofErr w:type="spellStart"/>
            <w:r w:rsidRPr="002E2A7F">
              <w:rPr>
                <w:rFonts w:eastAsia="Calibri"/>
                <w:sz w:val="18"/>
                <w:szCs w:val="18"/>
              </w:rPr>
              <w:t>behavi</w:t>
            </w:r>
            <w:proofErr w:type="spellEnd"/>
            <w:r w:rsidRPr="002E2A7F">
              <w:rPr>
                <w:rFonts w:eastAsia="Calibri"/>
                <w:sz w:val="18"/>
                <w:szCs w:val="18"/>
              </w:rPr>
              <w:t>*" ) OR TITLE-ABS-KEY ( "</w:t>
            </w:r>
            <w:proofErr w:type="spellStart"/>
            <w:r w:rsidRPr="002E2A7F">
              <w:rPr>
                <w:rFonts w:eastAsia="Calibri"/>
                <w:sz w:val="18"/>
                <w:szCs w:val="18"/>
              </w:rPr>
              <w:t>intelle</w:t>
            </w:r>
            <w:proofErr w:type="spellEnd"/>
            <w:r w:rsidRPr="002E2A7F">
              <w:rPr>
                <w:rFonts w:eastAsia="Calibri"/>
                <w:sz w:val="18"/>
                <w:szCs w:val="18"/>
              </w:rPr>
              <w:t>*" ) OR TITLE-ABS-KEY ( "IQ" ) OR TITLE-ABS-KEY ( "executive function" ) OR TITLE-ABS-KEY ( "executive functioning" ) OR TITLE-ABS-KEY ( "attention" ) OR TITLE-ABS-KEY ( "inattention" ) OR TITLE-ABS-KEY ( "memory" ) OR TITLE-ABS-KEY ( "inhibitory control" ) OR TITLE-ABS-KEY ( "cognitive flexibility" ) OR TITLE-ABS-KEY ( "learning" ) OR TITLE-ABS-KEY ( "math" ) OR TITLE-ABS-KEY ( "reading" ) OR TITLE-ABS-KEY ( "writing" ) OR TITLE-ABS-KEY ( "language" ) OR TITLE-ABS-KEY ( "</w:t>
            </w:r>
            <w:proofErr w:type="spellStart"/>
            <w:r w:rsidRPr="002E2A7F">
              <w:rPr>
                <w:rFonts w:eastAsia="Calibri"/>
                <w:sz w:val="18"/>
                <w:szCs w:val="18"/>
              </w:rPr>
              <w:t>impuls</w:t>
            </w:r>
            <w:proofErr w:type="spellEnd"/>
            <w:r w:rsidRPr="002E2A7F">
              <w:rPr>
                <w:rFonts w:eastAsia="Calibri"/>
                <w:sz w:val="18"/>
                <w:szCs w:val="18"/>
              </w:rPr>
              <w:t>*" ) OR TITLE-ABS-KEY ( "</w:t>
            </w:r>
            <w:proofErr w:type="spellStart"/>
            <w:r w:rsidRPr="002E2A7F">
              <w:rPr>
                <w:rFonts w:eastAsia="Calibri"/>
                <w:sz w:val="18"/>
                <w:szCs w:val="18"/>
              </w:rPr>
              <w:t>hyperact</w:t>
            </w:r>
            <w:proofErr w:type="spellEnd"/>
            <w:r w:rsidRPr="002E2A7F">
              <w:rPr>
                <w:rFonts w:eastAsia="Calibri"/>
                <w:sz w:val="18"/>
                <w:szCs w:val="18"/>
              </w:rPr>
              <w:t>*" ) OR TITLE-ABS-KEY ( "ADHD" ) OR TITLE-ABS-KEY ( "</w:t>
            </w:r>
            <w:proofErr w:type="spellStart"/>
            <w:r w:rsidRPr="002E2A7F">
              <w:rPr>
                <w:rFonts w:eastAsia="Calibri"/>
                <w:sz w:val="18"/>
                <w:szCs w:val="18"/>
              </w:rPr>
              <w:t>emoti</w:t>
            </w:r>
            <w:proofErr w:type="spellEnd"/>
            <w:r w:rsidRPr="002E2A7F">
              <w:rPr>
                <w:rFonts w:eastAsia="Calibri"/>
                <w:sz w:val="18"/>
                <w:szCs w:val="18"/>
              </w:rPr>
              <w:t>*" ) OR TITLE-ABS-KEY ( " internalizing symptoms" ) OR TITLE-ABS-KEY ( " externalizing symptoms" ) OR TITLE-ABS-KEY ( " internalizing problems" ) OR TITLE-ABS-KEY ( " externalizing problems" ) OR TITLE-ABS-KEY ( " anxiety" ) OR TITLE-ABS-KEY ( " depression" ) OR TITLE-ABS-KEY ( "aggression" ) OR TITLE-ABS-KEY ( " delinquency" ) OR TITLE-ABS-KEY ( "peer" ) OR TITLE-ABS-KEY ( "interpersonal" ) OR TITLE-ABS-KEY ( "empathy" ) OR TITLE-ABS-KEY ( "</w:t>
            </w:r>
            <w:proofErr w:type="spellStart"/>
            <w:r w:rsidRPr="002E2A7F">
              <w:rPr>
                <w:rFonts w:eastAsia="Calibri"/>
                <w:sz w:val="18"/>
                <w:szCs w:val="18"/>
              </w:rPr>
              <w:t>autis</w:t>
            </w:r>
            <w:proofErr w:type="spellEnd"/>
            <w:r w:rsidRPr="002E2A7F">
              <w:rPr>
                <w:rFonts w:eastAsia="Calibri"/>
                <w:sz w:val="18"/>
                <w:szCs w:val="18"/>
              </w:rPr>
              <w:t xml:space="preserve">*" ) OR TITLE-ABS-KEY ( "ASD" ) OR TITLE-ABS-KEY ( " visual-spatial") OR TITLE-ABS-KEY ( "visual-motor" ) OR TITLE-ABS-KEY ( " visual spatial") OR TITLE-ABS-KEY ( "visual motor" ) ) </w:t>
            </w:r>
          </w:p>
          <w:p w14:paraId="6C5BCE03" w14:textId="77777777" w:rsidR="004900AB" w:rsidRPr="002E2A7F" w:rsidRDefault="004900AB" w:rsidP="00F96690">
            <w:pPr>
              <w:rPr>
                <w:rFonts w:eastAsia="Calibri"/>
                <w:sz w:val="18"/>
                <w:szCs w:val="18"/>
              </w:rPr>
            </w:pPr>
            <w:r w:rsidRPr="002E2A7F">
              <w:rPr>
                <w:rFonts w:eastAsia="Calibri"/>
                <w:sz w:val="18"/>
                <w:szCs w:val="18"/>
              </w:rPr>
              <w:t xml:space="preserve">AND NOT </w:t>
            </w:r>
          </w:p>
          <w:p w14:paraId="18FB35BD" w14:textId="77777777" w:rsidR="004900AB" w:rsidRPr="002E2A7F" w:rsidRDefault="004900AB" w:rsidP="00F96690">
            <w:pPr>
              <w:rPr>
                <w:rFonts w:eastAsia="Calibri"/>
                <w:sz w:val="18"/>
                <w:szCs w:val="18"/>
              </w:rPr>
            </w:pPr>
            <w:r w:rsidRPr="002E2A7F">
              <w:rPr>
                <w:rFonts w:eastAsia="Calibri"/>
                <w:sz w:val="18"/>
                <w:szCs w:val="18"/>
              </w:rPr>
              <w:t>( TITLE-ABS-KEY ( "Animals" ) OR TITLE-ABS-KEY ( "mice " ) OR TITLE-ABS-KEY ( "mouse" ) OR TITLE-ABS-KEY ( "rat" ) OR TITLE-ABS-KEY ( "rats" ) OR TITLE-ABS-KEY ( "rodent" ) OR TITLE-ABS-KEY ( "dog" ) OR TITLE-ABS-KEY ( "dogs" ) OR TITLE-ABS-KEY ( "pig" ) OR TITLE-ABS-KEY ( "pigs" ) OR TITLE-ABS-KEY ( "piglet" ) OR TITLE-ABS-KEY ( "swine" ) OR TITLE-ABS-KEY ( "porcine" ) OR TITLE-ABS-KEY ( "animal" ) OR TITLE-ABS-KEY ( "fly" ) OR TITLE-ABS-KEY ( "Invertebrates" ) OR TITLE-ABS-KEY ( "</w:t>
            </w:r>
            <w:proofErr w:type="spellStart"/>
            <w:r w:rsidRPr="002E2A7F">
              <w:rPr>
                <w:rFonts w:eastAsia="Calibri"/>
                <w:sz w:val="18"/>
                <w:szCs w:val="18"/>
              </w:rPr>
              <w:t>rodentia</w:t>
            </w:r>
            <w:proofErr w:type="spellEnd"/>
            <w:r w:rsidRPr="002E2A7F">
              <w:rPr>
                <w:rFonts w:eastAsia="Calibri"/>
                <w:sz w:val="18"/>
                <w:szCs w:val="18"/>
              </w:rPr>
              <w:t>" ) OR TITLE-ABS-KEY ( "models, animal" ) OR TITLE-ABS-KEY ( "Animal Experimentation" ) OR TITLE-ABS-KEY ( "editorial" ) OR TITLE-ABS-KEY ( "commentary" ) OR TITLE-ABS-KEY ( "conference abstract" ) OR TITLE-ABS-KEY ( "retraction of publication" ) OR TITLE-ABS-KEY ( "retracted publication" ) OR TITLE ( " systematic revie*" ) OR TITLE ( " meta-</w:t>
            </w:r>
            <w:proofErr w:type="spellStart"/>
            <w:r w:rsidRPr="002E2A7F">
              <w:rPr>
                <w:rFonts w:eastAsia="Calibri"/>
                <w:sz w:val="18"/>
                <w:szCs w:val="18"/>
              </w:rPr>
              <w:t>analy</w:t>
            </w:r>
            <w:proofErr w:type="spellEnd"/>
            <w:r w:rsidRPr="002E2A7F">
              <w:rPr>
                <w:rFonts w:eastAsia="Calibri"/>
                <w:sz w:val="18"/>
                <w:szCs w:val="18"/>
              </w:rPr>
              <w:t xml:space="preserve">*" ) OR TITLE ( " </w:t>
            </w:r>
            <w:proofErr w:type="spellStart"/>
            <w:r w:rsidRPr="002E2A7F">
              <w:rPr>
                <w:rFonts w:eastAsia="Calibri"/>
                <w:sz w:val="18"/>
                <w:szCs w:val="18"/>
              </w:rPr>
              <w:t>protoco</w:t>
            </w:r>
            <w:proofErr w:type="spellEnd"/>
            <w:r w:rsidRPr="002E2A7F">
              <w:rPr>
                <w:rFonts w:eastAsia="Calibri"/>
                <w:sz w:val="18"/>
                <w:szCs w:val="18"/>
              </w:rPr>
              <w:t xml:space="preserve">*" ) OR TITLE-ABS-KEY ( "case report" ) OR TITLE-ABS-KEY ( "case series" ) ) </w:t>
            </w:r>
          </w:p>
          <w:p w14:paraId="784955D2" w14:textId="77777777" w:rsidR="004900AB" w:rsidRPr="002E2A7F" w:rsidRDefault="004900AB" w:rsidP="00F96690">
            <w:pPr>
              <w:rPr>
                <w:rFonts w:eastAsia="Calibri"/>
                <w:sz w:val="18"/>
                <w:szCs w:val="18"/>
              </w:rPr>
            </w:pPr>
            <w:r w:rsidRPr="002E2A7F">
              <w:rPr>
                <w:rFonts w:eastAsia="Calibri"/>
                <w:sz w:val="18"/>
                <w:szCs w:val="18"/>
              </w:rPr>
              <w:t xml:space="preserve">AND </w:t>
            </w:r>
          </w:p>
          <w:p w14:paraId="306E420A" w14:textId="77777777" w:rsidR="004900AB" w:rsidRPr="002E2A7F" w:rsidRDefault="004900AB" w:rsidP="00F96690">
            <w:pPr>
              <w:rPr>
                <w:rFonts w:eastAsia="Calibri"/>
                <w:sz w:val="18"/>
                <w:szCs w:val="18"/>
              </w:rPr>
            </w:pPr>
            <w:proofErr w:type="gramStart"/>
            <w:r w:rsidRPr="002E2A7F">
              <w:rPr>
                <w:rFonts w:eastAsia="Calibri"/>
                <w:sz w:val="18"/>
                <w:szCs w:val="18"/>
              </w:rPr>
              <w:t>( LIMIT</w:t>
            </w:r>
            <w:proofErr w:type="gramEnd"/>
            <w:r w:rsidRPr="002E2A7F">
              <w:rPr>
                <w:rFonts w:eastAsia="Calibri"/>
                <w:sz w:val="18"/>
                <w:szCs w:val="18"/>
              </w:rPr>
              <w:t xml:space="preserve">-TO ( </w:t>
            </w:r>
            <w:proofErr w:type="spellStart"/>
            <w:r w:rsidRPr="002E2A7F">
              <w:rPr>
                <w:rFonts w:eastAsia="Calibri"/>
                <w:sz w:val="18"/>
                <w:szCs w:val="18"/>
              </w:rPr>
              <w:t>SRCTYPE,"j</w:t>
            </w:r>
            <w:proofErr w:type="spellEnd"/>
            <w:r w:rsidRPr="002E2A7F">
              <w:rPr>
                <w:rFonts w:eastAsia="Calibri"/>
                <w:sz w:val="18"/>
                <w:szCs w:val="18"/>
              </w:rPr>
              <w:t xml:space="preserve">" ) ) </w:t>
            </w:r>
          </w:p>
          <w:p w14:paraId="10E85114" w14:textId="77777777" w:rsidR="004900AB" w:rsidRPr="002E2A7F" w:rsidRDefault="004900AB" w:rsidP="00F96690">
            <w:pPr>
              <w:rPr>
                <w:rFonts w:eastAsia="Calibri"/>
                <w:sz w:val="18"/>
                <w:szCs w:val="18"/>
              </w:rPr>
            </w:pPr>
            <w:r w:rsidRPr="002E2A7F">
              <w:rPr>
                <w:rFonts w:eastAsia="Calibri"/>
                <w:sz w:val="18"/>
                <w:szCs w:val="18"/>
              </w:rPr>
              <w:t xml:space="preserve">AND </w:t>
            </w:r>
          </w:p>
          <w:p w14:paraId="3B7B1EC5" w14:textId="77777777" w:rsidR="004900AB" w:rsidRPr="002E2A7F" w:rsidRDefault="004900AB" w:rsidP="00F96690">
            <w:pPr>
              <w:rPr>
                <w:rFonts w:eastAsia="Calibri"/>
                <w:sz w:val="18"/>
                <w:szCs w:val="18"/>
              </w:rPr>
            </w:pPr>
            <w:proofErr w:type="gramStart"/>
            <w:r w:rsidRPr="002E2A7F">
              <w:rPr>
                <w:rFonts w:eastAsia="Calibri"/>
                <w:sz w:val="18"/>
                <w:szCs w:val="18"/>
              </w:rPr>
              <w:t>( LIMIT</w:t>
            </w:r>
            <w:proofErr w:type="gramEnd"/>
            <w:r w:rsidRPr="002E2A7F">
              <w:rPr>
                <w:rFonts w:eastAsia="Calibri"/>
                <w:sz w:val="18"/>
                <w:szCs w:val="18"/>
              </w:rPr>
              <w:t>-TO ( DOCTYPE,"</w:t>
            </w:r>
            <w:proofErr w:type="spellStart"/>
            <w:r w:rsidRPr="002E2A7F">
              <w:rPr>
                <w:rFonts w:eastAsia="Calibri"/>
                <w:sz w:val="18"/>
                <w:szCs w:val="18"/>
              </w:rPr>
              <w:t>ar</w:t>
            </w:r>
            <w:proofErr w:type="spellEnd"/>
            <w:r w:rsidRPr="002E2A7F">
              <w:rPr>
                <w:rFonts w:eastAsia="Calibri"/>
                <w:sz w:val="18"/>
                <w:szCs w:val="18"/>
              </w:rPr>
              <w:t>" ) OR LIMIT-TO ( DOCTYPE,"</w:t>
            </w:r>
            <w:proofErr w:type="spellStart"/>
            <w:r w:rsidRPr="002E2A7F">
              <w:rPr>
                <w:rFonts w:eastAsia="Calibri"/>
                <w:sz w:val="18"/>
                <w:szCs w:val="18"/>
              </w:rPr>
              <w:t>sh</w:t>
            </w:r>
            <w:proofErr w:type="spellEnd"/>
            <w:r w:rsidRPr="002E2A7F">
              <w:rPr>
                <w:rFonts w:eastAsia="Calibri"/>
                <w:sz w:val="18"/>
                <w:szCs w:val="18"/>
              </w:rPr>
              <w:t xml:space="preserve">" ) ) AND </w:t>
            </w:r>
          </w:p>
          <w:p w14:paraId="7D582F60" w14:textId="77777777" w:rsidR="004900AB" w:rsidRPr="002E2A7F" w:rsidRDefault="004900AB" w:rsidP="00F96690">
            <w:pPr>
              <w:rPr>
                <w:sz w:val="18"/>
                <w:szCs w:val="18"/>
              </w:rPr>
            </w:pPr>
            <w:proofErr w:type="gramStart"/>
            <w:r w:rsidRPr="002E2A7F">
              <w:rPr>
                <w:rFonts w:eastAsia="Calibri"/>
                <w:sz w:val="18"/>
                <w:szCs w:val="18"/>
              </w:rPr>
              <w:t>( LIMIT</w:t>
            </w:r>
            <w:proofErr w:type="gramEnd"/>
            <w:r w:rsidRPr="002E2A7F">
              <w:rPr>
                <w:rFonts w:eastAsia="Calibri"/>
                <w:sz w:val="18"/>
                <w:szCs w:val="18"/>
              </w:rPr>
              <w:t xml:space="preserve">-TO ( </w:t>
            </w:r>
            <w:proofErr w:type="spellStart"/>
            <w:r w:rsidRPr="002E2A7F">
              <w:rPr>
                <w:rFonts w:eastAsia="Calibri"/>
                <w:sz w:val="18"/>
                <w:szCs w:val="18"/>
              </w:rPr>
              <w:t>LANGUAGE,"English</w:t>
            </w:r>
            <w:proofErr w:type="spellEnd"/>
            <w:r w:rsidRPr="002E2A7F">
              <w:rPr>
                <w:rFonts w:eastAsia="Calibri"/>
                <w:sz w:val="18"/>
                <w:szCs w:val="18"/>
              </w:rPr>
              <w:t>" ) )</w:t>
            </w:r>
          </w:p>
        </w:tc>
      </w:tr>
      <w:tr w:rsidR="004900AB" w:rsidRPr="002E2A7F" w14:paraId="0A33BB06" w14:textId="77777777" w:rsidTr="00F96690">
        <w:trPr>
          <w:trHeight w:val="27"/>
        </w:trPr>
        <w:tc>
          <w:tcPr>
            <w:tcW w:w="13757" w:type="dxa"/>
          </w:tcPr>
          <w:p w14:paraId="171B37AE" w14:textId="77777777" w:rsidR="004900AB" w:rsidRPr="002E2A7F" w:rsidRDefault="004900AB" w:rsidP="00F96690">
            <w:pPr>
              <w:rPr>
                <w:rFonts w:eastAsia="Calibri"/>
                <w:sz w:val="18"/>
                <w:szCs w:val="18"/>
              </w:rPr>
            </w:pPr>
            <w:proofErr w:type="spellStart"/>
            <w:r w:rsidRPr="002E2A7F">
              <w:rPr>
                <w:rFonts w:eastAsia="Calibri"/>
                <w:b/>
                <w:bCs/>
                <w:sz w:val="18"/>
                <w:szCs w:val="18"/>
              </w:rPr>
              <w:t>Psycinfo</w:t>
            </w:r>
            <w:proofErr w:type="spellEnd"/>
          </w:p>
        </w:tc>
      </w:tr>
      <w:tr w:rsidR="004900AB" w:rsidRPr="002E2A7F" w14:paraId="3709A1FE" w14:textId="77777777" w:rsidTr="00F96690">
        <w:trPr>
          <w:trHeight w:val="27"/>
        </w:trPr>
        <w:tc>
          <w:tcPr>
            <w:tcW w:w="13757" w:type="dxa"/>
          </w:tcPr>
          <w:p w14:paraId="7D9A7A1E" w14:textId="77777777" w:rsidR="004900AB" w:rsidRPr="002E2A7F" w:rsidRDefault="004900AB" w:rsidP="00F96690">
            <w:pPr>
              <w:rPr>
                <w:rFonts w:eastAsia="Calibri"/>
                <w:sz w:val="18"/>
                <w:szCs w:val="18"/>
              </w:rPr>
            </w:pPr>
            <w:r w:rsidRPr="002E2A7F">
              <w:rPr>
                <w:rFonts w:eastAsia="Calibri"/>
                <w:sz w:val="18"/>
                <w:szCs w:val="18"/>
              </w:rPr>
              <w:t>( AB( "neurofibromatosis 1" ) OR  AB( "neurofibromatosis1" ) OR  AB( "NF1" ) OR  AB( "NF 1" ) OR  AB( "neurofibromatosis type 1" ) OR  AB( "neurofibromatosis type1" )) AND ( AB( "</w:t>
            </w:r>
            <w:proofErr w:type="spellStart"/>
            <w:r w:rsidRPr="002E2A7F">
              <w:rPr>
                <w:rFonts w:eastAsia="Calibri"/>
                <w:sz w:val="18"/>
                <w:szCs w:val="18"/>
              </w:rPr>
              <w:t>cogni</w:t>
            </w:r>
            <w:proofErr w:type="spellEnd"/>
            <w:r w:rsidRPr="002E2A7F">
              <w:rPr>
                <w:rFonts w:eastAsia="Calibri"/>
                <w:sz w:val="18"/>
                <w:szCs w:val="18"/>
              </w:rPr>
              <w:t>*" ) OR  AB( "</w:t>
            </w:r>
            <w:proofErr w:type="spellStart"/>
            <w:r w:rsidRPr="002E2A7F">
              <w:rPr>
                <w:rFonts w:eastAsia="Calibri"/>
                <w:sz w:val="18"/>
                <w:szCs w:val="18"/>
              </w:rPr>
              <w:t>academi</w:t>
            </w:r>
            <w:proofErr w:type="spellEnd"/>
            <w:r w:rsidRPr="002E2A7F">
              <w:rPr>
                <w:rFonts w:eastAsia="Calibri"/>
                <w:sz w:val="18"/>
                <w:szCs w:val="18"/>
              </w:rPr>
              <w:t>*" ) OR  AB( "</w:t>
            </w:r>
            <w:proofErr w:type="spellStart"/>
            <w:r w:rsidRPr="002E2A7F">
              <w:rPr>
                <w:rFonts w:eastAsia="Calibri"/>
                <w:sz w:val="18"/>
                <w:szCs w:val="18"/>
              </w:rPr>
              <w:t>socia</w:t>
            </w:r>
            <w:proofErr w:type="spellEnd"/>
            <w:r w:rsidRPr="002E2A7F">
              <w:rPr>
                <w:rFonts w:eastAsia="Calibri"/>
                <w:sz w:val="18"/>
                <w:szCs w:val="18"/>
              </w:rPr>
              <w:t>*" ) OR  AB( "psycho*" ) OR  AB( "</w:t>
            </w:r>
            <w:proofErr w:type="spellStart"/>
            <w:r w:rsidRPr="002E2A7F">
              <w:rPr>
                <w:rFonts w:eastAsia="Calibri"/>
                <w:sz w:val="18"/>
                <w:szCs w:val="18"/>
              </w:rPr>
              <w:t>behavi</w:t>
            </w:r>
            <w:proofErr w:type="spellEnd"/>
            <w:r w:rsidRPr="002E2A7F">
              <w:rPr>
                <w:rFonts w:eastAsia="Calibri"/>
                <w:sz w:val="18"/>
                <w:szCs w:val="18"/>
              </w:rPr>
              <w:t>*" ) OR  AB( "</w:t>
            </w:r>
            <w:proofErr w:type="spellStart"/>
            <w:r w:rsidRPr="002E2A7F">
              <w:rPr>
                <w:rFonts w:eastAsia="Calibri"/>
                <w:sz w:val="18"/>
                <w:szCs w:val="18"/>
              </w:rPr>
              <w:t>intelle</w:t>
            </w:r>
            <w:proofErr w:type="spellEnd"/>
            <w:r w:rsidRPr="002E2A7F">
              <w:rPr>
                <w:rFonts w:eastAsia="Calibri"/>
                <w:sz w:val="18"/>
                <w:szCs w:val="18"/>
              </w:rPr>
              <w:t>*" ) OR  AB( "IQ" ) OR  AB( "executive function" ) OR  AB( "executive functioning" ) OR  AB( "attention" ) OR  AB( "inattention" ) OR  AB( "memory" ) OR  AB( "inhibitory control" ) OR  AB( "cognitive flexibility" ) OR  AB( "learning" ) OR  AB( "math" ) OR  AB( "reading" ) OR  AB( "writing" ) OR  AB( "language" ) OR  AB( "</w:t>
            </w:r>
            <w:proofErr w:type="spellStart"/>
            <w:r w:rsidRPr="002E2A7F">
              <w:rPr>
                <w:rFonts w:eastAsia="Calibri"/>
                <w:sz w:val="18"/>
                <w:szCs w:val="18"/>
              </w:rPr>
              <w:t>impuls</w:t>
            </w:r>
            <w:proofErr w:type="spellEnd"/>
            <w:r w:rsidRPr="002E2A7F">
              <w:rPr>
                <w:rFonts w:eastAsia="Calibri"/>
                <w:sz w:val="18"/>
                <w:szCs w:val="18"/>
              </w:rPr>
              <w:t>*" ) OR  AB( "</w:t>
            </w:r>
            <w:proofErr w:type="spellStart"/>
            <w:r w:rsidRPr="002E2A7F">
              <w:rPr>
                <w:rFonts w:eastAsia="Calibri"/>
                <w:sz w:val="18"/>
                <w:szCs w:val="18"/>
              </w:rPr>
              <w:t>hyperact</w:t>
            </w:r>
            <w:proofErr w:type="spellEnd"/>
            <w:r w:rsidRPr="002E2A7F">
              <w:rPr>
                <w:rFonts w:eastAsia="Calibri"/>
                <w:sz w:val="18"/>
                <w:szCs w:val="18"/>
              </w:rPr>
              <w:t>*" ) OR  AB( "ADHD" ) OR  AB( "</w:t>
            </w:r>
            <w:proofErr w:type="spellStart"/>
            <w:r w:rsidRPr="002E2A7F">
              <w:rPr>
                <w:rFonts w:eastAsia="Calibri"/>
                <w:sz w:val="18"/>
                <w:szCs w:val="18"/>
              </w:rPr>
              <w:t>emoti</w:t>
            </w:r>
            <w:proofErr w:type="spellEnd"/>
            <w:r w:rsidRPr="002E2A7F">
              <w:rPr>
                <w:rFonts w:eastAsia="Calibri"/>
                <w:sz w:val="18"/>
                <w:szCs w:val="18"/>
              </w:rPr>
              <w:t>*" ) OR  AB( " internalizing symptoms" ) OR  AB( " externalizing symptoms" ) OR  AB( " internalizing problems" ) OR  AB( " externalizing problems" ) OR  AB( " anxiety" ) OR  AB( " depression" ) OR  AB( "aggression" ) OR  AB( " delinquency" ) OR  AB( "peer" ) OR  AB( "interpersonal" ) OR  AB( "empathy" ) OR  AB( "</w:t>
            </w:r>
            <w:proofErr w:type="spellStart"/>
            <w:r w:rsidRPr="002E2A7F">
              <w:rPr>
                <w:rFonts w:eastAsia="Calibri"/>
                <w:sz w:val="18"/>
                <w:szCs w:val="18"/>
              </w:rPr>
              <w:t>autis</w:t>
            </w:r>
            <w:proofErr w:type="spellEnd"/>
            <w:r w:rsidRPr="002E2A7F">
              <w:rPr>
                <w:rFonts w:eastAsia="Calibri"/>
                <w:sz w:val="18"/>
                <w:szCs w:val="18"/>
              </w:rPr>
              <w:t>*" ) OR  AB( "ASD" ) OR  AB( " visual-spatial") OR  AB( "visual-motor" ) OR  AB( " visual spatial") OR  AB( "visual motor" ) ) NOT ( AB( "Animals" ) OR  AB( "mice " ) OR  AB( "mouse" ) OR  AB( "rat" ) OR  AB( "rats" ) OR  AB( "rodent" ) OR  AB( "dog" ) OR  AB( "dogs" ) OR  AB( "pig" ) OR  AB( "pigs" ) OR  AB( "piglet" ) OR  AB( "swine" ) OR  AB( "porcine" ) OR  AB( "animal" ) OR  AB( "fly" ) OR  AB( "Invertebrates" ) OR  AB( "</w:t>
            </w:r>
            <w:proofErr w:type="spellStart"/>
            <w:r w:rsidRPr="002E2A7F">
              <w:rPr>
                <w:rFonts w:eastAsia="Calibri"/>
                <w:sz w:val="18"/>
                <w:szCs w:val="18"/>
              </w:rPr>
              <w:t>rodentia</w:t>
            </w:r>
            <w:proofErr w:type="spellEnd"/>
            <w:r w:rsidRPr="002E2A7F">
              <w:rPr>
                <w:rFonts w:eastAsia="Calibri"/>
                <w:sz w:val="18"/>
                <w:szCs w:val="18"/>
              </w:rPr>
              <w:t xml:space="preserve">" ) OR  AB( "models, animal" ) OR  AB( "Animal Experimentation" ) OR  AB( "editorial" ) OR  AB( "commentary" ) OR  AB( "conference abstract" ) OR  AB( "retraction of publication" ) OR  AB( "retracted publication" ) OR </w:t>
            </w:r>
            <w:proofErr w:type="spellStart"/>
            <w:r w:rsidRPr="002E2A7F">
              <w:rPr>
                <w:rFonts w:eastAsia="Calibri"/>
                <w:sz w:val="18"/>
                <w:szCs w:val="18"/>
              </w:rPr>
              <w:t>ti</w:t>
            </w:r>
            <w:proofErr w:type="spellEnd"/>
            <w:r w:rsidRPr="002E2A7F">
              <w:rPr>
                <w:rFonts w:eastAsia="Calibri"/>
                <w:sz w:val="18"/>
                <w:szCs w:val="18"/>
              </w:rPr>
              <w:t xml:space="preserve">( " systematic revie*" ) OR </w:t>
            </w:r>
            <w:proofErr w:type="spellStart"/>
            <w:r w:rsidRPr="002E2A7F">
              <w:rPr>
                <w:rFonts w:eastAsia="Calibri"/>
                <w:sz w:val="18"/>
                <w:szCs w:val="18"/>
              </w:rPr>
              <w:t>ti</w:t>
            </w:r>
            <w:proofErr w:type="spellEnd"/>
            <w:r w:rsidRPr="002E2A7F">
              <w:rPr>
                <w:rFonts w:eastAsia="Calibri"/>
                <w:sz w:val="18"/>
                <w:szCs w:val="18"/>
              </w:rPr>
              <w:t>( " meta-</w:t>
            </w:r>
            <w:proofErr w:type="spellStart"/>
            <w:r w:rsidRPr="002E2A7F">
              <w:rPr>
                <w:rFonts w:eastAsia="Calibri"/>
                <w:sz w:val="18"/>
                <w:szCs w:val="18"/>
              </w:rPr>
              <w:t>analy</w:t>
            </w:r>
            <w:proofErr w:type="spellEnd"/>
            <w:r w:rsidRPr="002E2A7F">
              <w:rPr>
                <w:rFonts w:eastAsia="Calibri"/>
                <w:sz w:val="18"/>
                <w:szCs w:val="18"/>
              </w:rPr>
              <w:t xml:space="preserve">*" ) OR </w:t>
            </w:r>
            <w:proofErr w:type="spellStart"/>
            <w:r w:rsidRPr="002E2A7F">
              <w:rPr>
                <w:rFonts w:eastAsia="Calibri"/>
                <w:sz w:val="18"/>
                <w:szCs w:val="18"/>
              </w:rPr>
              <w:t>ti</w:t>
            </w:r>
            <w:proofErr w:type="spellEnd"/>
            <w:r w:rsidRPr="002E2A7F">
              <w:rPr>
                <w:rFonts w:eastAsia="Calibri"/>
                <w:sz w:val="18"/>
                <w:szCs w:val="18"/>
              </w:rPr>
              <w:t xml:space="preserve">( " </w:t>
            </w:r>
            <w:proofErr w:type="spellStart"/>
            <w:r w:rsidRPr="002E2A7F">
              <w:rPr>
                <w:rFonts w:eastAsia="Calibri"/>
                <w:sz w:val="18"/>
                <w:szCs w:val="18"/>
              </w:rPr>
              <w:t>protoco</w:t>
            </w:r>
            <w:proofErr w:type="spellEnd"/>
            <w:r w:rsidRPr="002E2A7F">
              <w:rPr>
                <w:rFonts w:eastAsia="Calibri"/>
                <w:sz w:val="18"/>
                <w:szCs w:val="18"/>
              </w:rPr>
              <w:t>*" ) OR  AB( "case report" ) OR  AB( "case series" ) )</w:t>
            </w:r>
          </w:p>
          <w:p w14:paraId="2A4BBFCB" w14:textId="77777777" w:rsidR="004900AB" w:rsidRPr="002E2A7F" w:rsidRDefault="004900AB" w:rsidP="00F96690">
            <w:pPr>
              <w:rPr>
                <w:rFonts w:eastAsia="Calibri"/>
                <w:sz w:val="18"/>
                <w:szCs w:val="18"/>
              </w:rPr>
            </w:pPr>
            <w:r w:rsidRPr="002E2A7F">
              <w:rPr>
                <w:rFonts w:eastAsia="Calibri"/>
                <w:sz w:val="18"/>
                <w:szCs w:val="18"/>
              </w:rPr>
              <w:t xml:space="preserve">DOCUMENT type limit </w:t>
            </w:r>
            <w:proofErr w:type="gramStart"/>
            <w:r w:rsidRPr="002E2A7F">
              <w:rPr>
                <w:rFonts w:eastAsia="Calibri"/>
                <w:sz w:val="18"/>
                <w:szCs w:val="18"/>
              </w:rPr>
              <w:t>to  Article</w:t>
            </w:r>
            <w:proofErr w:type="gramEnd"/>
            <w:r w:rsidRPr="002E2A7F">
              <w:rPr>
                <w:rFonts w:eastAsia="Calibri"/>
                <w:sz w:val="18"/>
                <w:szCs w:val="18"/>
              </w:rPr>
              <w:t> / Language limit to English</w:t>
            </w:r>
          </w:p>
        </w:tc>
      </w:tr>
      <w:tr w:rsidR="004900AB" w:rsidRPr="002E2A7F" w14:paraId="7B964244" w14:textId="77777777" w:rsidTr="00F96690">
        <w:trPr>
          <w:trHeight w:val="27"/>
        </w:trPr>
        <w:tc>
          <w:tcPr>
            <w:tcW w:w="13757" w:type="dxa"/>
          </w:tcPr>
          <w:p w14:paraId="07985F8C" w14:textId="77777777" w:rsidR="004900AB" w:rsidRPr="002E2A7F" w:rsidRDefault="004900AB" w:rsidP="00F96690">
            <w:pPr>
              <w:rPr>
                <w:rFonts w:eastAsia="Calibri"/>
                <w:b/>
                <w:bCs/>
                <w:sz w:val="18"/>
                <w:szCs w:val="18"/>
              </w:rPr>
            </w:pPr>
            <w:r w:rsidRPr="002E2A7F">
              <w:rPr>
                <w:rFonts w:eastAsia="Calibri"/>
                <w:b/>
                <w:bCs/>
                <w:sz w:val="18"/>
                <w:szCs w:val="18"/>
              </w:rPr>
              <w:t>Web of science</w:t>
            </w:r>
          </w:p>
        </w:tc>
      </w:tr>
      <w:tr w:rsidR="004900AB" w:rsidRPr="002E2A7F" w14:paraId="188142B1" w14:textId="77777777" w:rsidTr="00F96690">
        <w:trPr>
          <w:trHeight w:val="258"/>
        </w:trPr>
        <w:tc>
          <w:tcPr>
            <w:tcW w:w="13757" w:type="dxa"/>
          </w:tcPr>
          <w:p w14:paraId="4E7924B0" w14:textId="77777777" w:rsidR="004900AB" w:rsidRPr="002E2A7F" w:rsidRDefault="004900AB" w:rsidP="00F96690">
            <w:pPr>
              <w:rPr>
                <w:rFonts w:eastAsia="Calibri"/>
                <w:sz w:val="18"/>
                <w:szCs w:val="18"/>
              </w:rPr>
            </w:pPr>
            <w:r w:rsidRPr="002E2A7F">
              <w:rPr>
                <w:rFonts w:eastAsia="Calibri"/>
                <w:sz w:val="18"/>
                <w:szCs w:val="18"/>
              </w:rPr>
              <w:t>(AB=( "neurofibromatosis 1" ) OR AB=( "neurofibromatosis1" ) OR AB=( "NF1" ) OR AB=( "NF 1" ) OR AB=( "neurofibromatosis type 1" ) OR AB=( "neurofibromatosis type1" )) AND (AB=( "</w:t>
            </w:r>
            <w:proofErr w:type="spellStart"/>
            <w:r w:rsidRPr="002E2A7F">
              <w:rPr>
                <w:rFonts w:eastAsia="Calibri"/>
                <w:sz w:val="18"/>
                <w:szCs w:val="18"/>
              </w:rPr>
              <w:t>cogni</w:t>
            </w:r>
            <w:proofErr w:type="spellEnd"/>
            <w:r w:rsidRPr="002E2A7F">
              <w:rPr>
                <w:rFonts w:eastAsia="Calibri"/>
                <w:sz w:val="18"/>
                <w:szCs w:val="18"/>
              </w:rPr>
              <w:t>*" ) OR AB=( "</w:t>
            </w:r>
            <w:proofErr w:type="spellStart"/>
            <w:r w:rsidRPr="002E2A7F">
              <w:rPr>
                <w:rFonts w:eastAsia="Calibri"/>
                <w:sz w:val="18"/>
                <w:szCs w:val="18"/>
              </w:rPr>
              <w:t>academi</w:t>
            </w:r>
            <w:proofErr w:type="spellEnd"/>
            <w:r w:rsidRPr="002E2A7F">
              <w:rPr>
                <w:rFonts w:eastAsia="Calibri"/>
                <w:sz w:val="18"/>
                <w:szCs w:val="18"/>
              </w:rPr>
              <w:t>*" ) OR AB=( "</w:t>
            </w:r>
            <w:proofErr w:type="spellStart"/>
            <w:r w:rsidRPr="002E2A7F">
              <w:rPr>
                <w:rFonts w:eastAsia="Calibri"/>
                <w:sz w:val="18"/>
                <w:szCs w:val="18"/>
              </w:rPr>
              <w:t>socia</w:t>
            </w:r>
            <w:proofErr w:type="spellEnd"/>
            <w:r w:rsidRPr="002E2A7F">
              <w:rPr>
                <w:rFonts w:eastAsia="Calibri"/>
                <w:sz w:val="18"/>
                <w:szCs w:val="18"/>
              </w:rPr>
              <w:t>*" ) OR AB=( "psycho*" ) OR AB=( "</w:t>
            </w:r>
            <w:proofErr w:type="spellStart"/>
            <w:r w:rsidRPr="002E2A7F">
              <w:rPr>
                <w:rFonts w:eastAsia="Calibri"/>
                <w:sz w:val="18"/>
                <w:szCs w:val="18"/>
              </w:rPr>
              <w:t>behavi</w:t>
            </w:r>
            <w:proofErr w:type="spellEnd"/>
            <w:r w:rsidRPr="002E2A7F">
              <w:rPr>
                <w:rFonts w:eastAsia="Calibri"/>
                <w:sz w:val="18"/>
                <w:szCs w:val="18"/>
              </w:rPr>
              <w:t>*" ) OR AB=( "</w:t>
            </w:r>
            <w:proofErr w:type="spellStart"/>
            <w:r w:rsidRPr="002E2A7F">
              <w:rPr>
                <w:rFonts w:eastAsia="Calibri"/>
                <w:sz w:val="18"/>
                <w:szCs w:val="18"/>
              </w:rPr>
              <w:t>intelle</w:t>
            </w:r>
            <w:proofErr w:type="spellEnd"/>
            <w:r w:rsidRPr="002E2A7F">
              <w:rPr>
                <w:rFonts w:eastAsia="Calibri"/>
                <w:sz w:val="18"/>
                <w:szCs w:val="18"/>
              </w:rPr>
              <w:t xml:space="preserve">*" ) OR AB=( "IQ" ) OR AB=( "executive function" ) OR AB=( "executive functioning" ) OR AB=( "attention" ) OR AB=( "inattention" ) OR AB=( "memory" ) OR AB=( "inhibitory control" ) OR AB=( "cognitive flexibility" ) OR </w:t>
            </w:r>
            <w:r w:rsidRPr="002E2A7F">
              <w:rPr>
                <w:rFonts w:eastAsia="Calibri"/>
                <w:sz w:val="18"/>
                <w:szCs w:val="18"/>
              </w:rPr>
              <w:lastRenderedPageBreak/>
              <w:t>AB=( "learning" ) OR AB=( "math" ) OR AB=( "reading" ) OR AB=( "writing" ) OR AB=( "language" ) OR AB=( "</w:t>
            </w:r>
            <w:proofErr w:type="spellStart"/>
            <w:r w:rsidRPr="002E2A7F">
              <w:rPr>
                <w:rFonts w:eastAsia="Calibri"/>
                <w:sz w:val="18"/>
                <w:szCs w:val="18"/>
              </w:rPr>
              <w:t>impuls</w:t>
            </w:r>
            <w:proofErr w:type="spellEnd"/>
            <w:r w:rsidRPr="002E2A7F">
              <w:rPr>
                <w:rFonts w:eastAsia="Calibri"/>
                <w:sz w:val="18"/>
                <w:szCs w:val="18"/>
              </w:rPr>
              <w:t>*" ) OR AB=( "</w:t>
            </w:r>
            <w:proofErr w:type="spellStart"/>
            <w:r w:rsidRPr="002E2A7F">
              <w:rPr>
                <w:rFonts w:eastAsia="Calibri"/>
                <w:sz w:val="18"/>
                <w:szCs w:val="18"/>
              </w:rPr>
              <w:t>hyperact</w:t>
            </w:r>
            <w:proofErr w:type="spellEnd"/>
            <w:r w:rsidRPr="002E2A7F">
              <w:rPr>
                <w:rFonts w:eastAsia="Calibri"/>
                <w:sz w:val="18"/>
                <w:szCs w:val="18"/>
              </w:rPr>
              <w:t>*" ) OR AB=( "ADHD" ) OR AB=( "</w:t>
            </w:r>
            <w:proofErr w:type="spellStart"/>
            <w:r w:rsidRPr="002E2A7F">
              <w:rPr>
                <w:rFonts w:eastAsia="Calibri"/>
                <w:sz w:val="18"/>
                <w:szCs w:val="18"/>
              </w:rPr>
              <w:t>emoti</w:t>
            </w:r>
            <w:proofErr w:type="spellEnd"/>
            <w:r w:rsidRPr="002E2A7F">
              <w:rPr>
                <w:rFonts w:eastAsia="Calibri"/>
                <w:sz w:val="18"/>
                <w:szCs w:val="18"/>
              </w:rPr>
              <w:t>*" ) OR AB=( " internalizing symptoms" ) OR AB=( " externalizing symptoms" ) OR AB=( " internalizing problems" ) OR AB=( " externalizing problems" ) OR AB=( " anxiety" ) OR AB=( " depression" ) OR AB=( "aggression" ) OR AB=( " delinquency" ) OR AB=( "peer" ) OR AB=( "interpersonal" ) OR AB=( "empathy" ) OR AB=( "</w:t>
            </w:r>
            <w:proofErr w:type="spellStart"/>
            <w:r w:rsidRPr="002E2A7F">
              <w:rPr>
                <w:rFonts w:eastAsia="Calibri"/>
                <w:sz w:val="18"/>
                <w:szCs w:val="18"/>
              </w:rPr>
              <w:t>autis</w:t>
            </w:r>
            <w:proofErr w:type="spellEnd"/>
            <w:r w:rsidRPr="002E2A7F">
              <w:rPr>
                <w:rFonts w:eastAsia="Calibri"/>
                <w:sz w:val="18"/>
                <w:szCs w:val="18"/>
              </w:rPr>
              <w:t>*" ) OR AB=( "ASD" ) OR AB=( " visual-spatial") OR AB=( "visual-motor" ) OR AB=( " visual spatial") OR AB=( "visual motor" ) ) NOT (AB=( "Animals" ) OR AB=( "mice " ) OR AB=( "mouse" ) OR AB=( "rat" ) OR AB=( "rats" ) OR AB=( "rodent" ) OR AB=( "dog" ) OR AB=( "dogs" ) OR AB=( "pig" ) OR AB=( "pigs" ) OR AB=( "piglet" ) OR AB=( "swine" ) OR AB=( "porcine" ) OR AB=( "animal" ) OR AB=( "fly" ) OR AB=( "Invertebrates" ) OR AB=( "</w:t>
            </w:r>
            <w:proofErr w:type="spellStart"/>
            <w:r w:rsidRPr="002E2A7F">
              <w:rPr>
                <w:rFonts w:eastAsia="Calibri"/>
                <w:sz w:val="18"/>
                <w:szCs w:val="18"/>
              </w:rPr>
              <w:t>rodentia</w:t>
            </w:r>
            <w:proofErr w:type="spellEnd"/>
            <w:r w:rsidRPr="002E2A7F">
              <w:rPr>
                <w:rFonts w:eastAsia="Calibri"/>
                <w:sz w:val="18"/>
                <w:szCs w:val="18"/>
              </w:rPr>
              <w:t>" ) OR AB=( "models, animal" ) OR AB=( "Animal Experimentation" ) OR AB=( "editorial" ) OR AB=( "commentary" ) OR AB=( "conference abstract" ) OR AB=( "retraction of publication" ) OR AB=( "retracted publication" ) OR TI= ( " systematic revie*" ) OR TI= ( " meta-</w:t>
            </w:r>
            <w:proofErr w:type="spellStart"/>
            <w:r w:rsidRPr="002E2A7F">
              <w:rPr>
                <w:rFonts w:eastAsia="Calibri"/>
                <w:sz w:val="18"/>
                <w:szCs w:val="18"/>
              </w:rPr>
              <w:t>analy</w:t>
            </w:r>
            <w:proofErr w:type="spellEnd"/>
            <w:r w:rsidRPr="002E2A7F">
              <w:rPr>
                <w:rFonts w:eastAsia="Calibri"/>
                <w:sz w:val="18"/>
                <w:szCs w:val="18"/>
              </w:rPr>
              <w:t xml:space="preserve">*" ) OR TI= ( " </w:t>
            </w:r>
            <w:proofErr w:type="spellStart"/>
            <w:r w:rsidRPr="002E2A7F">
              <w:rPr>
                <w:rFonts w:eastAsia="Calibri"/>
                <w:sz w:val="18"/>
                <w:szCs w:val="18"/>
              </w:rPr>
              <w:t>protoco</w:t>
            </w:r>
            <w:proofErr w:type="spellEnd"/>
            <w:r w:rsidRPr="002E2A7F">
              <w:rPr>
                <w:rFonts w:eastAsia="Calibri"/>
                <w:sz w:val="18"/>
                <w:szCs w:val="18"/>
              </w:rPr>
              <w:t>*" ) OR AB=( "case report" ) OR AB=( "case series" ) )</w:t>
            </w:r>
          </w:p>
        </w:tc>
      </w:tr>
      <w:tr w:rsidR="004900AB" w:rsidRPr="002E2A7F" w14:paraId="338A514E" w14:textId="77777777" w:rsidTr="00F96690">
        <w:trPr>
          <w:trHeight w:val="27"/>
        </w:trPr>
        <w:tc>
          <w:tcPr>
            <w:tcW w:w="13757" w:type="dxa"/>
          </w:tcPr>
          <w:p w14:paraId="31E8301B" w14:textId="77777777" w:rsidR="004900AB" w:rsidRPr="002E2A7F" w:rsidRDefault="004900AB" w:rsidP="00F96690">
            <w:pPr>
              <w:rPr>
                <w:rFonts w:eastAsia="Calibri"/>
                <w:sz w:val="18"/>
                <w:szCs w:val="18"/>
              </w:rPr>
            </w:pPr>
            <w:r w:rsidRPr="002E2A7F">
              <w:rPr>
                <w:rFonts w:eastAsia="Calibri"/>
                <w:b/>
                <w:bCs/>
                <w:sz w:val="18"/>
                <w:szCs w:val="18"/>
              </w:rPr>
              <w:lastRenderedPageBreak/>
              <w:t>PubMed</w:t>
            </w:r>
          </w:p>
        </w:tc>
      </w:tr>
      <w:tr w:rsidR="004900AB" w:rsidRPr="002E2A7F" w14:paraId="7E76BC7F" w14:textId="77777777" w:rsidTr="00F96690">
        <w:trPr>
          <w:trHeight w:val="1064"/>
        </w:trPr>
        <w:tc>
          <w:tcPr>
            <w:tcW w:w="13757" w:type="dxa"/>
            <w:tcBorders>
              <w:bottom w:val="single" w:sz="4" w:space="0" w:color="auto"/>
            </w:tcBorders>
          </w:tcPr>
          <w:p w14:paraId="5C5DDA7A" w14:textId="77777777" w:rsidR="004900AB" w:rsidRPr="002E2A7F" w:rsidRDefault="004900AB" w:rsidP="00F96690">
            <w:pPr>
              <w:rPr>
                <w:rFonts w:eastAsia="Calibri"/>
                <w:sz w:val="18"/>
                <w:szCs w:val="18"/>
              </w:rPr>
            </w:pPr>
            <w:r w:rsidRPr="002E2A7F">
              <w:rPr>
                <w:rFonts w:eastAsia="Calibri"/>
                <w:sz w:val="18"/>
                <w:szCs w:val="18"/>
              </w:rPr>
              <w:t xml:space="preserve">("neurofibromatosis 1" [Title/Abstract] OR "neurofibromatosis1” [Title/Abstract] OR "NF1” [Title/Abstract] OR "NF 1” [Title/Abstract] OR "neurofibromatosis type 1” [Title/Abstract] OR "neurofibromatosis type1” [Title/Abstract]) </w:t>
            </w:r>
          </w:p>
          <w:p w14:paraId="17935C8E" w14:textId="77777777" w:rsidR="004900AB" w:rsidRPr="002E2A7F" w:rsidRDefault="004900AB" w:rsidP="00F96690">
            <w:pPr>
              <w:rPr>
                <w:rFonts w:eastAsia="Calibri"/>
                <w:sz w:val="18"/>
                <w:szCs w:val="18"/>
              </w:rPr>
            </w:pPr>
            <w:r w:rsidRPr="002E2A7F">
              <w:rPr>
                <w:rFonts w:eastAsia="Calibri"/>
                <w:sz w:val="18"/>
                <w:szCs w:val="18"/>
              </w:rPr>
              <w:t xml:space="preserve">AND </w:t>
            </w:r>
          </w:p>
          <w:p w14:paraId="0B526C16" w14:textId="77777777" w:rsidR="004900AB" w:rsidRPr="002E2A7F" w:rsidRDefault="004900AB" w:rsidP="00F96690">
            <w:pPr>
              <w:rPr>
                <w:rFonts w:eastAsia="Calibri"/>
                <w:sz w:val="18"/>
                <w:szCs w:val="18"/>
              </w:rPr>
            </w:pPr>
            <w:r w:rsidRPr="002E2A7F">
              <w:rPr>
                <w:rFonts w:eastAsia="Calibri"/>
                <w:sz w:val="18"/>
                <w:szCs w:val="18"/>
              </w:rPr>
              <w:t>( "</w:t>
            </w:r>
            <w:proofErr w:type="spellStart"/>
            <w:r w:rsidRPr="002E2A7F">
              <w:rPr>
                <w:rFonts w:eastAsia="Calibri"/>
                <w:sz w:val="18"/>
                <w:szCs w:val="18"/>
              </w:rPr>
              <w:t>cogni</w:t>
            </w:r>
            <w:proofErr w:type="spellEnd"/>
            <w:r w:rsidRPr="002E2A7F">
              <w:rPr>
                <w:rFonts w:eastAsia="Calibri"/>
                <w:sz w:val="18"/>
                <w:szCs w:val="18"/>
              </w:rPr>
              <w:t>*” [Title/Abstract]  OR "</w:t>
            </w:r>
            <w:proofErr w:type="spellStart"/>
            <w:r w:rsidRPr="002E2A7F">
              <w:rPr>
                <w:rFonts w:eastAsia="Calibri"/>
                <w:sz w:val="18"/>
                <w:szCs w:val="18"/>
              </w:rPr>
              <w:t>academi</w:t>
            </w:r>
            <w:proofErr w:type="spellEnd"/>
            <w:r w:rsidRPr="002E2A7F">
              <w:rPr>
                <w:rFonts w:eastAsia="Calibri"/>
                <w:sz w:val="18"/>
                <w:szCs w:val="18"/>
              </w:rPr>
              <w:t>*” [Title/Abstract]  OR "</w:t>
            </w:r>
            <w:proofErr w:type="spellStart"/>
            <w:r w:rsidRPr="002E2A7F">
              <w:rPr>
                <w:rFonts w:eastAsia="Calibri"/>
                <w:sz w:val="18"/>
                <w:szCs w:val="18"/>
              </w:rPr>
              <w:t>socia</w:t>
            </w:r>
            <w:proofErr w:type="spellEnd"/>
            <w:r w:rsidRPr="002E2A7F">
              <w:rPr>
                <w:rFonts w:eastAsia="Calibri"/>
                <w:sz w:val="18"/>
                <w:szCs w:val="18"/>
              </w:rPr>
              <w:t>*” [Title/Abstract]  OR "psycho*” [Title/Abstract]  OR "</w:t>
            </w:r>
            <w:proofErr w:type="spellStart"/>
            <w:r w:rsidRPr="002E2A7F">
              <w:rPr>
                <w:rFonts w:eastAsia="Calibri"/>
                <w:sz w:val="18"/>
                <w:szCs w:val="18"/>
              </w:rPr>
              <w:t>behavi</w:t>
            </w:r>
            <w:proofErr w:type="spellEnd"/>
            <w:r w:rsidRPr="002E2A7F">
              <w:rPr>
                <w:rFonts w:eastAsia="Calibri"/>
                <w:sz w:val="18"/>
                <w:szCs w:val="18"/>
              </w:rPr>
              <w:t>*” [Title/Abstract]  OR "</w:t>
            </w:r>
            <w:proofErr w:type="spellStart"/>
            <w:r w:rsidRPr="002E2A7F">
              <w:rPr>
                <w:rFonts w:eastAsia="Calibri"/>
                <w:sz w:val="18"/>
                <w:szCs w:val="18"/>
              </w:rPr>
              <w:t>intelle</w:t>
            </w:r>
            <w:proofErr w:type="spellEnd"/>
            <w:r w:rsidRPr="002E2A7F">
              <w:rPr>
                <w:rFonts w:eastAsia="Calibri"/>
                <w:sz w:val="18"/>
                <w:szCs w:val="18"/>
              </w:rPr>
              <w:t>*” [Title/Abstract]  OR "IQ” [Title/Abstract]  OR "executive function” [Title/Abstract]  OR "executive functioning” [Title/Abstract]  OR "attention” [Title/Abstract]  OR "inattention” [Title/Abstract]  OR "memory” [Title/Abstract]  OR "inhibitory control” [Title/Abstract]  OR "cognitive flexibility” [Title/Abstract]  OR "learning” [Title/Abstract]  OR "math” [Title/Abstract]  OR "reading” [Title/Abstract]  OR "writing” [Title/Abstract]  OR "language” [Title/Abstract]  OR "</w:t>
            </w:r>
            <w:proofErr w:type="spellStart"/>
            <w:r w:rsidRPr="002E2A7F">
              <w:rPr>
                <w:rFonts w:eastAsia="Calibri"/>
                <w:sz w:val="18"/>
                <w:szCs w:val="18"/>
              </w:rPr>
              <w:t>impuls</w:t>
            </w:r>
            <w:proofErr w:type="spellEnd"/>
            <w:r w:rsidRPr="002E2A7F">
              <w:rPr>
                <w:rFonts w:eastAsia="Calibri"/>
                <w:sz w:val="18"/>
                <w:szCs w:val="18"/>
              </w:rPr>
              <w:t>*” [Title/Abstract]  OR "</w:t>
            </w:r>
            <w:proofErr w:type="spellStart"/>
            <w:r w:rsidRPr="002E2A7F">
              <w:rPr>
                <w:rFonts w:eastAsia="Calibri"/>
                <w:sz w:val="18"/>
                <w:szCs w:val="18"/>
              </w:rPr>
              <w:t>hyperact</w:t>
            </w:r>
            <w:proofErr w:type="spellEnd"/>
            <w:r w:rsidRPr="002E2A7F">
              <w:rPr>
                <w:rFonts w:eastAsia="Calibri"/>
                <w:sz w:val="18"/>
                <w:szCs w:val="18"/>
              </w:rPr>
              <w:t>*” [Title/Abstract]  OR "ADHD” [Title/Abstract]  OR "</w:t>
            </w:r>
            <w:proofErr w:type="spellStart"/>
            <w:r w:rsidRPr="002E2A7F">
              <w:rPr>
                <w:rFonts w:eastAsia="Calibri"/>
                <w:sz w:val="18"/>
                <w:szCs w:val="18"/>
              </w:rPr>
              <w:t>emoti</w:t>
            </w:r>
            <w:proofErr w:type="spellEnd"/>
            <w:r w:rsidRPr="002E2A7F">
              <w:rPr>
                <w:rFonts w:eastAsia="Calibri"/>
                <w:sz w:val="18"/>
                <w:szCs w:val="18"/>
              </w:rPr>
              <w:t>*” [Title/Abstract]  OR " internalizing symptoms” [Title/Abstract]  OR " externalizing symptoms” [Title/Abstract]  OR " internalizing problems” [Title/Abstract]  OR " externalizing problems” [Title/Abstract]  OR " anxiety” [Title/Abstract]  OR " depression” [Title/Abstract]  OR "aggression” [Title/Abstract]  OR " delinquency” [Title/Abstract]  OR "peer” [Title/Abstract]  OR "interpersonal” [Title/Abstract]  OR "empathy” [Title/Abstract]  OR "</w:t>
            </w:r>
            <w:proofErr w:type="spellStart"/>
            <w:r w:rsidRPr="002E2A7F">
              <w:rPr>
                <w:rFonts w:eastAsia="Calibri"/>
                <w:sz w:val="18"/>
                <w:szCs w:val="18"/>
              </w:rPr>
              <w:t>autis</w:t>
            </w:r>
            <w:proofErr w:type="spellEnd"/>
            <w:r w:rsidRPr="002E2A7F">
              <w:rPr>
                <w:rFonts w:eastAsia="Calibri"/>
                <w:sz w:val="18"/>
                <w:szCs w:val="18"/>
              </w:rPr>
              <w:t xml:space="preserve">*” [Title/Abstract]  OR "ASD” [Title/Abstract]  OR " visual-spatial" [Title/Abstract] OR "visual-motor” [Title/Abstract]  OR " visual spatial" [Title/Abstract] OR "visual motor” [Title/Abstract] ) </w:t>
            </w:r>
          </w:p>
          <w:p w14:paraId="740939D1" w14:textId="77777777" w:rsidR="004900AB" w:rsidRPr="002E2A7F" w:rsidRDefault="004900AB" w:rsidP="00F96690">
            <w:pPr>
              <w:rPr>
                <w:rFonts w:eastAsia="Calibri"/>
                <w:sz w:val="18"/>
                <w:szCs w:val="18"/>
              </w:rPr>
            </w:pPr>
            <w:r w:rsidRPr="002E2A7F">
              <w:rPr>
                <w:rFonts w:eastAsia="Calibri"/>
                <w:sz w:val="18"/>
                <w:szCs w:val="18"/>
              </w:rPr>
              <w:t xml:space="preserve">NOT </w:t>
            </w:r>
          </w:p>
          <w:p w14:paraId="20FBFF1D" w14:textId="77777777" w:rsidR="004900AB" w:rsidRPr="002E2A7F" w:rsidRDefault="004900AB" w:rsidP="00F96690">
            <w:pPr>
              <w:rPr>
                <w:rFonts w:eastAsia="Calibri"/>
                <w:sz w:val="18"/>
                <w:szCs w:val="18"/>
              </w:rPr>
            </w:pPr>
            <w:r w:rsidRPr="002E2A7F">
              <w:rPr>
                <w:rFonts w:eastAsia="Calibri"/>
                <w:sz w:val="18"/>
                <w:szCs w:val="18"/>
              </w:rPr>
              <w:t>( "Animals” [Title/Abstract]  OR "mice “ [Title/Abstract]  OR "mouse” [Title/Abstract]  OR "rat” [Title/Abstract]  OR "rats” [Title/Abstract]  OR "rodent” [Title/Abstract]  OR "dog” [Title/Abstract]  OR "dogs” [Title/Abstract]  OR "pig” [Title/Abstract]  OR "pigs” [Title/Abstract]  OR "piglet” [Title/Abstract]  OR "swine” [Title/Abstract]  OR "porcine” [Title/Abstract]  OR "animal” [Title/Abstract]  OR "fly” [Title/Abstract]  OR "Invertebrates” [Title/Abstract]  OR "</w:t>
            </w:r>
            <w:proofErr w:type="spellStart"/>
            <w:r w:rsidRPr="002E2A7F">
              <w:rPr>
                <w:rFonts w:eastAsia="Calibri"/>
                <w:sz w:val="18"/>
                <w:szCs w:val="18"/>
              </w:rPr>
              <w:t>rodentia</w:t>
            </w:r>
            <w:proofErr w:type="spellEnd"/>
            <w:r w:rsidRPr="002E2A7F">
              <w:rPr>
                <w:rFonts w:eastAsia="Calibri"/>
                <w:sz w:val="18"/>
                <w:szCs w:val="18"/>
              </w:rPr>
              <w:t>” [Title/Abstract]  OR "models, animal” [Title/Abstract]  OR "Animal Experimentation” [Title/Abstract]  OR "editorial” [Title/Abstract]  OR "commentary” [Title/Abstract]  OR "conference abstract” [Title/Abstract]  OR "retraction of publication” [Title/Abstract]  OR "retracted publication” [Title/Abstract]  OR " systematic revie*” [Title]  OR " meta-</w:t>
            </w:r>
            <w:proofErr w:type="spellStart"/>
            <w:r w:rsidRPr="002E2A7F">
              <w:rPr>
                <w:rFonts w:eastAsia="Calibri"/>
                <w:sz w:val="18"/>
                <w:szCs w:val="18"/>
              </w:rPr>
              <w:t>analy</w:t>
            </w:r>
            <w:proofErr w:type="spellEnd"/>
            <w:r w:rsidRPr="002E2A7F">
              <w:rPr>
                <w:rFonts w:eastAsia="Calibri"/>
                <w:sz w:val="18"/>
                <w:szCs w:val="18"/>
              </w:rPr>
              <w:t xml:space="preserve">*” [Title]  OR " </w:t>
            </w:r>
            <w:proofErr w:type="spellStart"/>
            <w:r w:rsidRPr="002E2A7F">
              <w:rPr>
                <w:rFonts w:eastAsia="Calibri"/>
                <w:sz w:val="18"/>
                <w:szCs w:val="18"/>
              </w:rPr>
              <w:t>protoco</w:t>
            </w:r>
            <w:proofErr w:type="spellEnd"/>
            <w:r w:rsidRPr="002E2A7F">
              <w:rPr>
                <w:rFonts w:eastAsia="Calibri"/>
                <w:sz w:val="18"/>
                <w:szCs w:val="18"/>
              </w:rPr>
              <w:t>*” [Title]  OR "case report” [Title/Abstract]  OR "case series” [Title/Abstract]  )</w:t>
            </w:r>
          </w:p>
        </w:tc>
      </w:tr>
      <w:tr w:rsidR="004900AB" w:rsidRPr="002E2A7F" w14:paraId="6BF8A1B2" w14:textId="77777777" w:rsidTr="00F96690">
        <w:trPr>
          <w:trHeight w:val="67"/>
        </w:trPr>
        <w:tc>
          <w:tcPr>
            <w:tcW w:w="13757" w:type="dxa"/>
            <w:tcBorders>
              <w:left w:val="nil"/>
              <w:right w:val="nil"/>
            </w:tcBorders>
          </w:tcPr>
          <w:p w14:paraId="2C2A407C" w14:textId="77777777" w:rsidR="004900AB" w:rsidRPr="002E2A7F" w:rsidRDefault="004900AB" w:rsidP="00F96690">
            <w:pPr>
              <w:rPr>
                <w:rFonts w:eastAsia="Calibri"/>
                <w:b/>
                <w:bCs/>
                <w:sz w:val="18"/>
                <w:szCs w:val="18"/>
              </w:rPr>
            </w:pPr>
            <w:r w:rsidRPr="002E2A7F">
              <w:rPr>
                <w:rFonts w:eastAsia="Calibri"/>
                <w:b/>
                <w:bCs/>
                <w:sz w:val="18"/>
                <w:szCs w:val="18"/>
              </w:rPr>
              <w:t>ProQuest Dissertations and Theses Global</w:t>
            </w:r>
          </w:p>
        </w:tc>
      </w:tr>
      <w:tr w:rsidR="004900AB" w:rsidRPr="002E2A7F" w14:paraId="4F27A77F" w14:textId="77777777" w:rsidTr="00F96690">
        <w:trPr>
          <w:trHeight w:val="258"/>
        </w:trPr>
        <w:tc>
          <w:tcPr>
            <w:tcW w:w="13757" w:type="dxa"/>
            <w:tcBorders>
              <w:left w:val="nil"/>
              <w:right w:val="nil"/>
            </w:tcBorders>
          </w:tcPr>
          <w:p w14:paraId="3C6022E6" w14:textId="77777777" w:rsidR="004900AB" w:rsidRPr="002E2A7F" w:rsidRDefault="004900AB" w:rsidP="00F96690">
            <w:pPr>
              <w:rPr>
                <w:rFonts w:eastAsia="Calibri"/>
                <w:sz w:val="18"/>
                <w:szCs w:val="18"/>
              </w:rPr>
            </w:pPr>
            <w:r w:rsidRPr="002E2A7F">
              <w:rPr>
                <w:rFonts w:eastAsia="Calibri"/>
                <w:sz w:val="18"/>
                <w:szCs w:val="18"/>
              </w:rPr>
              <w:t>( AB( "neurofibromatosis 1" ) OR  AB( "neurofibromatosis1" ) OR  AB( "NF1" ) OR  AB( "NF 1" ) OR  AB( "neurofibromatosis type 1" ) OR  AB( "neurofibromatosis type1" )) AND ( AB( "</w:t>
            </w:r>
            <w:proofErr w:type="spellStart"/>
            <w:r w:rsidRPr="002E2A7F">
              <w:rPr>
                <w:rFonts w:eastAsia="Calibri"/>
                <w:sz w:val="18"/>
                <w:szCs w:val="18"/>
              </w:rPr>
              <w:t>cogni</w:t>
            </w:r>
            <w:proofErr w:type="spellEnd"/>
            <w:r w:rsidRPr="002E2A7F">
              <w:rPr>
                <w:rFonts w:eastAsia="Calibri"/>
                <w:sz w:val="18"/>
                <w:szCs w:val="18"/>
              </w:rPr>
              <w:t>*" ) OR  AB( "</w:t>
            </w:r>
            <w:proofErr w:type="spellStart"/>
            <w:r w:rsidRPr="002E2A7F">
              <w:rPr>
                <w:rFonts w:eastAsia="Calibri"/>
                <w:sz w:val="18"/>
                <w:szCs w:val="18"/>
              </w:rPr>
              <w:t>academi</w:t>
            </w:r>
            <w:proofErr w:type="spellEnd"/>
            <w:r w:rsidRPr="002E2A7F">
              <w:rPr>
                <w:rFonts w:eastAsia="Calibri"/>
                <w:sz w:val="18"/>
                <w:szCs w:val="18"/>
              </w:rPr>
              <w:t>*" ) OR  AB( "</w:t>
            </w:r>
            <w:proofErr w:type="spellStart"/>
            <w:r w:rsidRPr="002E2A7F">
              <w:rPr>
                <w:rFonts w:eastAsia="Calibri"/>
                <w:sz w:val="18"/>
                <w:szCs w:val="18"/>
              </w:rPr>
              <w:t>socia</w:t>
            </w:r>
            <w:proofErr w:type="spellEnd"/>
            <w:r w:rsidRPr="002E2A7F">
              <w:rPr>
                <w:rFonts w:eastAsia="Calibri"/>
                <w:sz w:val="18"/>
                <w:szCs w:val="18"/>
              </w:rPr>
              <w:t>*" ) OR  AB( "psycho*" ) OR  AB( "</w:t>
            </w:r>
            <w:proofErr w:type="spellStart"/>
            <w:r w:rsidRPr="002E2A7F">
              <w:rPr>
                <w:rFonts w:eastAsia="Calibri"/>
                <w:sz w:val="18"/>
                <w:szCs w:val="18"/>
              </w:rPr>
              <w:t>behavi</w:t>
            </w:r>
            <w:proofErr w:type="spellEnd"/>
            <w:r w:rsidRPr="002E2A7F">
              <w:rPr>
                <w:rFonts w:eastAsia="Calibri"/>
                <w:sz w:val="18"/>
                <w:szCs w:val="18"/>
              </w:rPr>
              <w:t>*" ) OR  AB( "</w:t>
            </w:r>
            <w:proofErr w:type="spellStart"/>
            <w:r w:rsidRPr="002E2A7F">
              <w:rPr>
                <w:rFonts w:eastAsia="Calibri"/>
                <w:sz w:val="18"/>
                <w:szCs w:val="18"/>
              </w:rPr>
              <w:t>intelle</w:t>
            </w:r>
            <w:proofErr w:type="spellEnd"/>
            <w:r w:rsidRPr="002E2A7F">
              <w:rPr>
                <w:rFonts w:eastAsia="Calibri"/>
                <w:sz w:val="18"/>
                <w:szCs w:val="18"/>
              </w:rPr>
              <w:t>*" ) OR  AB( "IQ" ) OR  AB( "executive function" ) OR  AB( "executive functioning" ) OR  AB( "attention" ) OR  AB( "inattention" ) OR  AB( "memory" ) OR  AB( "inhibitory control" ) OR  AB( "cognitive flexibility" ) OR  AB( "learning" ) OR  AB( "math" ) OR  AB( "reading" ) OR  AB( "writing" ) OR  AB( "language" ) OR  AB( "</w:t>
            </w:r>
            <w:proofErr w:type="spellStart"/>
            <w:r w:rsidRPr="002E2A7F">
              <w:rPr>
                <w:rFonts w:eastAsia="Calibri"/>
                <w:sz w:val="18"/>
                <w:szCs w:val="18"/>
              </w:rPr>
              <w:t>impuls</w:t>
            </w:r>
            <w:proofErr w:type="spellEnd"/>
            <w:r w:rsidRPr="002E2A7F">
              <w:rPr>
                <w:rFonts w:eastAsia="Calibri"/>
                <w:sz w:val="18"/>
                <w:szCs w:val="18"/>
              </w:rPr>
              <w:t>*" ) OR  AB( "</w:t>
            </w:r>
            <w:proofErr w:type="spellStart"/>
            <w:r w:rsidRPr="002E2A7F">
              <w:rPr>
                <w:rFonts w:eastAsia="Calibri"/>
                <w:sz w:val="18"/>
                <w:szCs w:val="18"/>
              </w:rPr>
              <w:t>hyperact</w:t>
            </w:r>
            <w:proofErr w:type="spellEnd"/>
            <w:r w:rsidRPr="002E2A7F">
              <w:rPr>
                <w:rFonts w:eastAsia="Calibri"/>
                <w:sz w:val="18"/>
                <w:szCs w:val="18"/>
              </w:rPr>
              <w:t>*" ) OR  AB( "ADHD" ) OR  AB( "</w:t>
            </w:r>
            <w:proofErr w:type="spellStart"/>
            <w:r w:rsidRPr="002E2A7F">
              <w:rPr>
                <w:rFonts w:eastAsia="Calibri"/>
                <w:sz w:val="18"/>
                <w:szCs w:val="18"/>
              </w:rPr>
              <w:t>emoti</w:t>
            </w:r>
            <w:proofErr w:type="spellEnd"/>
            <w:r w:rsidRPr="002E2A7F">
              <w:rPr>
                <w:rFonts w:eastAsia="Calibri"/>
                <w:sz w:val="18"/>
                <w:szCs w:val="18"/>
              </w:rPr>
              <w:t>*" ) OR  AB( " internalizing symptoms" ) OR  AB( " externalizing symptoms" ) OR  AB( " internalizing problems" ) OR  AB( " externalizing problems" ) OR  AB( " anxiety" ) OR  AB( " depression" ) OR  AB( "aggression" ) OR  AB( " delinquency" ) OR  AB( "peer" ) OR  AB( "interpersonal" ) OR  AB( "empathy" ) OR  AB( "</w:t>
            </w:r>
            <w:proofErr w:type="spellStart"/>
            <w:r w:rsidRPr="002E2A7F">
              <w:rPr>
                <w:rFonts w:eastAsia="Calibri"/>
                <w:sz w:val="18"/>
                <w:szCs w:val="18"/>
              </w:rPr>
              <w:t>autis</w:t>
            </w:r>
            <w:proofErr w:type="spellEnd"/>
            <w:r w:rsidRPr="002E2A7F">
              <w:rPr>
                <w:rFonts w:eastAsia="Calibri"/>
                <w:sz w:val="18"/>
                <w:szCs w:val="18"/>
              </w:rPr>
              <w:t>*" ) OR  AB( "ASD" ) OR  AB( " visual-spatial") OR  AB( "visual-motor" ) OR  AB( " visual spatial") OR  AB( "visual motor" ) ) NOT ( AB( "Animals" ) OR  AB( "mice " ) OR  AB( "mouse" ) OR  AB( "rat" ) OR  AB( "rats" ) OR  AB( "rodent" ) OR  AB( "dog" ) OR  AB( "dogs" ) OR  AB( "pig" ) OR  AB( "pigs" ) OR  AB( "piglet" ) OR  AB( "swine" ) OR  AB( "porcine" ) OR  AB( "animal" ) OR  AB( "fly" ) OR  AB( "Invertebrates" ) OR  AB( "</w:t>
            </w:r>
            <w:proofErr w:type="spellStart"/>
            <w:r w:rsidRPr="002E2A7F">
              <w:rPr>
                <w:rFonts w:eastAsia="Calibri"/>
                <w:sz w:val="18"/>
                <w:szCs w:val="18"/>
              </w:rPr>
              <w:t>rodentia</w:t>
            </w:r>
            <w:proofErr w:type="spellEnd"/>
            <w:r w:rsidRPr="002E2A7F">
              <w:rPr>
                <w:rFonts w:eastAsia="Calibri"/>
                <w:sz w:val="18"/>
                <w:szCs w:val="18"/>
              </w:rPr>
              <w:t xml:space="preserve">" ) OR  AB( "models, animal" ) OR  AB( "Animal Experimentation" ) OR  AB( "editorial" ) OR  AB( "commentary" ) OR  AB( "conference abstract" ) OR  AB( "retraction of publication" ) OR  AB( "retracted publication" ) OR </w:t>
            </w:r>
            <w:proofErr w:type="spellStart"/>
            <w:r w:rsidRPr="002E2A7F">
              <w:rPr>
                <w:rFonts w:eastAsia="Calibri"/>
                <w:sz w:val="18"/>
                <w:szCs w:val="18"/>
              </w:rPr>
              <w:t>ti</w:t>
            </w:r>
            <w:proofErr w:type="spellEnd"/>
            <w:r w:rsidRPr="002E2A7F">
              <w:rPr>
                <w:rFonts w:eastAsia="Calibri"/>
                <w:sz w:val="18"/>
                <w:szCs w:val="18"/>
              </w:rPr>
              <w:t xml:space="preserve">( " systematic revie*" ) OR </w:t>
            </w:r>
            <w:proofErr w:type="spellStart"/>
            <w:r w:rsidRPr="002E2A7F">
              <w:rPr>
                <w:rFonts w:eastAsia="Calibri"/>
                <w:sz w:val="18"/>
                <w:szCs w:val="18"/>
              </w:rPr>
              <w:t>ti</w:t>
            </w:r>
            <w:proofErr w:type="spellEnd"/>
            <w:r w:rsidRPr="002E2A7F">
              <w:rPr>
                <w:rFonts w:eastAsia="Calibri"/>
                <w:sz w:val="18"/>
                <w:szCs w:val="18"/>
              </w:rPr>
              <w:t>( " meta-</w:t>
            </w:r>
            <w:proofErr w:type="spellStart"/>
            <w:r w:rsidRPr="002E2A7F">
              <w:rPr>
                <w:rFonts w:eastAsia="Calibri"/>
                <w:sz w:val="18"/>
                <w:szCs w:val="18"/>
              </w:rPr>
              <w:t>analy</w:t>
            </w:r>
            <w:proofErr w:type="spellEnd"/>
            <w:r w:rsidRPr="002E2A7F">
              <w:rPr>
                <w:rFonts w:eastAsia="Calibri"/>
                <w:sz w:val="18"/>
                <w:szCs w:val="18"/>
              </w:rPr>
              <w:t xml:space="preserve">*" ) OR </w:t>
            </w:r>
            <w:proofErr w:type="spellStart"/>
            <w:r w:rsidRPr="002E2A7F">
              <w:rPr>
                <w:rFonts w:eastAsia="Calibri"/>
                <w:sz w:val="18"/>
                <w:szCs w:val="18"/>
              </w:rPr>
              <w:t>ti</w:t>
            </w:r>
            <w:proofErr w:type="spellEnd"/>
            <w:r w:rsidRPr="002E2A7F">
              <w:rPr>
                <w:rFonts w:eastAsia="Calibri"/>
                <w:sz w:val="18"/>
                <w:szCs w:val="18"/>
              </w:rPr>
              <w:t xml:space="preserve">( " </w:t>
            </w:r>
            <w:proofErr w:type="spellStart"/>
            <w:r w:rsidRPr="002E2A7F">
              <w:rPr>
                <w:rFonts w:eastAsia="Calibri"/>
                <w:sz w:val="18"/>
                <w:szCs w:val="18"/>
              </w:rPr>
              <w:t>protoco</w:t>
            </w:r>
            <w:proofErr w:type="spellEnd"/>
            <w:r w:rsidRPr="002E2A7F">
              <w:rPr>
                <w:rFonts w:eastAsia="Calibri"/>
                <w:sz w:val="18"/>
                <w:szCs w:val="18"/>
              </w:rPr>
              <w:t>*" ) OR  AB( "case report" ) OR  AB( "case series" ) )</w:t>
            </w:r>
          </w:p>
        </w:tc>
      </w:tr>
    </w:tbl>
    <w:p w14:paraId="482B1D7A" w14:textId="2F5180CB" w:rsidR="00A30AEA" w:rsidRPr="009C145C" w:rsidRDefault="00A30AEA" w:rsidP="00A30AEA">
      <w:pPr>
        <w:rPr>
          <w:rFonts w:eastAsia="等线"/>
          <w:color w:val="131413"/>
          <w:sz w:val="18"/>
          <w:szCs w:val="18"/>
        </w:rPr>
      </w:pPr>
      <w:r w:rsidRPr="009C145C">
        <w:rPr>
          <w:rFonts w:eastAsia="等线"/>
          <w:i/>
          <w:iCs/>
          <w:color w:val="131413"/>
          <w:sz w:val="18"/>
          <w:szCs w:val="18"/>
        </w:rPr>
        <w:t>Note</w:t>
      </w:r>
      <w:r w:rsidRPr="009C145C">
        <w:rPr>
          <w:rFonts w:eastAsia="等线"/>
          <w:color w:val="131413"/>
          <w:sz w:val="18"/>
          <w:szCs w:val="18"/>
        </w:rPr>
        <w:t xml:space="preserve">. Search strategies were developed by Dr. Yang Hou and a doctoral student (both have published meta-analysis studies before), consulting a research librarian. </w:t>
      </w:r>
      <w:r w:rsidR="007E61DC" w:rsidRPr="009C145C">
        <w:rPr>
          <w:rFonts w:eastAsia="等线"/>
          <w:color w:val="131413"/>
          <w:sz w:val="18"/>
          <w:szCs w:val="18"/>
        </w:rPr>
        <w:t>No time limit was applied regarding when studies were published or conducted.</w:t>
      </w:r>
    </w:p>
    <w:p w14:paraId="3916AEAF" w14:textId="77777777" w:rsidR="00A30AEA" w:rsidRPr="009C145C" w:rsidRDefault="00A30AEA" w:rsidP="00A30AEA">
      <w:pPr>
        <w:rPr>
          <w:rFonts w:eastAsia="等线"/>
          <w:color w:val="131413"/>
          <w:sz w:val="18"/>
          <w:szCs w:val="18"/>
        </w:rPr>
      </w:pPr>
      <w:r w:rsidRPr="009C145C">
        <w:rPr>
          <w:rFonts w:eastAsia="等线"/>
          <w:color w:val="131413"/>
          <w:sz w:val="18"/>
          <w:szCs w:val="18"/>
        </w:rPr>
        <w:br w:type="page"/>
      </w:r>
    </w:p>
    <w:p w14:paraId="36382F7D" w14:textId="50CFEB16" w:rsidR="00A30AEA" w:rsidRPr="009C145C" w:rsidRDefault="001879E5" w:rsidP="00A30AEA">
      <w:pPr>
        <w:outlineLvl w:val="0"/>
        <w:rPr>
          <w:rFonts w:eastAsia="宋体"/>
          <w:color w:val="000000" w:themeColor="text1"/>
          <w:sz w:val="18"/>
          <w:szCs w:val="18"/>
        </w:rPr>
      </w:pPr>
      <w:bookmarkStart w:id="42" w:name="_Toc152850896"/>
      <w:bookmarkStart w:id="43" w:name="_Toc168521087"/>
      <w:bookmarkStart w:id="44" w:name="_Hlk147610098"/>
      <w:r>
        <w:rPr>
          <w:rFonts w:eastAsia="宋体"/>
          <w:color w:val="000000" w:themeColor="text1"/>
          <w:sz w:val="18"/>
          <w:szCs w:val="18"/>
        </w:rPr>
        <w:lastRenderedPageBreak/>
        <w:t>Table S</w:t>
      </w:r>
      <w:r w:rsidR="00D40CF7" w:rsidRPr="009C145C">
        <w:rPr>
          <w:rFonts w:eastAsia="宋体"/>
          <w:color w:val="000000" w:themeColor="text1"/>
          <w:sz w:val="18"/>
          <w:szCs w:val="18"/>
        </w:rPr>
        <w:t>3</w:t>
      </w:r>
      <w:r w:rsidR="00A30AEA" w:rsidRPr="009C145C">
        <w:rPr>
          <w:rFonts w:eastAsia="宋体"/>
          <w:color w:val="000000" w:themeColor="text1"/>
          <w:sz w:val="18"/>
          <w:szCs w:val="18"/>
        </w:rPr>
        <w:t>. Inclusion and Exclusion Criteria for the Large</w:t>
      </w:r>
      <w:r w:rsidR="00C47CFC" w:rsidRPr="009C145C">
        <w:rPr>
          <w:rFonts w:eastAsia="宋体"/>
          <w:color w:val="000000" w:themeColor="text1"/>
          <w:sz w:val="18"/>
          <w:szCs w:val="18"/>
        </w:rPr>
        <w:t>r</w:t>
      </w:r>
      <w:r w:rsidR="00A30AEA" w:rsidRPr="009C145C">
        <w:rPr>
          <w:rFonts w:eastAsia="宋体"/>
          <w:color w:val="000000" w:themeColor="text1"/>
          <w:sz w:val="18"/>
          <w:szCs w:val="18"/>
        </w:rPr>
        <w:t xml:space="preserve"> NF1 Neurobehavioral Project</w:t>
      </w:r>
      <w:bookmarkEnd w:id="42"/>
      <w:bookmarkEnd w:id="43"/>
    </w:p>
    <w:p w14:paraId="37921A1E" w14:textId="77777777" w:rsidR="00B44A61" w:rsidRPr="009C145C" w:rsidRDefault="00B44A61" w:rsidP="00A30AEA">
      <w:pPr>
        <w:outlineLvl w:val="0"/>
        <w:rPr>
          <w:rFonts w:eastAsia="宋体"/>
          <w:color w:val="000000" w:themeColor="text1"/>
          <w:sz w:val="18"/>
          <w:szCs w:val="18"/>
        </w:rPr>
      </w:pPr>
    </w:p>
    <w:tbl>
      <w:tblPr>
        <w:tblStyle w:val="11"/>
        <w:tblW w:w="12960" w:type="dxa"/>
        <w:tblInd w:w="-5" w:type="dxa"/>
        <w:tblLook w:val="04A0" w:firstRow="1" w:lastRow="0" w:firstColumn="1" w:lastColumn="0" w:noHBand="0" w:noVBand="1"/>
      </w:tblPr>
      <w:tblGrid>
        <w:gridCol w:w="12960"/>
      </w:tblGrid>
      <w:tr w:rsidR="00B44A61" w:rsidRPr="002E2A7F" w14:paraId="32A28383" w14:textId="77777777" w:rsidTr="00B44A61">
        <w:trPr>
          <w:trHeight w:val="67"/>
        </w:trPr>
        <w:tc>
          <w:tcPr>
            <w:tcW w:w="12960" w:type="dxa"/>
          </w:tcPr>
          <w:p w14:paraId="22BC735D" w14:textId="77777777" w:rsidR="00B44A61" w:rsidRPr="002E2A7F" w:rsidRDefault="00B44A61" w:rsidP="00F96690">
            <w:pPr>
              <w:spacing w:before="100" w:beforeAutospacing="1" w:line="256" w:lineRule="auto"/>
              <w:rPr>
                <w:rFonts w:eastAsia="Calibri"/>
                <w:b/>
                <w:bCs/>
                <w:sz w:val="18"/>
                <w:szCs w:val="18"/>
              </w:rPr>
            </w:pPr>
            <w:r w:rsidRPr="002E2A7F">
              <w:rPr>
                <w:rFonts w:eastAsia="Calibri"/>
                <w:b/>
                <w:bCs/>
                <w:sz w:val="18"/>
                <w:szCs w:val="18"/>
              </w:rPr>
              <w:t>Inclusion criteria</w:t>
            </w:r>
          </w:p>
        </w:tc>
      </w:tr>
      <w:tr w:rsidR="00B44A61" w:rsidRPr="002E2A7F" w14:paraId="0EE99C81" w14:textId="77777777" w:rsidTr="00B44A61">
        <w:trPr>
          <w:trHeight w:val="1189"/>
        </w:trPr>
        <w:tc>
          <w:tcPr>
            <w:tcW w:w="12960" w:type="dxa"/>
          </w:tcPr>
          <w:p w14:paraId="1F9C126E" w14:textId="77777777" w:rsidR="00B44A61" w:rsidRPr="002E2A7F" w:rsidRDefault="00B44A61" w:rsidP="00B44A61">
            <w:pPr>
              <w:pStyle w:val="ListParagraph"/>
              <w:numPr>
                <w:ilvl w:val="0"/>
                <w:numId w:val="2"/>
              </w:numPr>
              <w:ind w:firstLineChars="0"/>
              <w:rPr>
                <w:rFonts w:ascii="Times New Roman" w:hAnsi="Times New Roman" w:cs="Times New Roman"/>
                <w:sz w:val="18"/>
                <w:szCs w:val="18"/>
              </w:rPr>
            </w:pPr>
            <w:r w:rsidRPr="002E2A7F">
              <w:rPr>
                <w:rFonts w:ascii="Times New Roman" w:hAnsi="Times New Roman" w:cs="Times New Roman"/>
                <w:sz w:val="18"/>
                <w:szCs w:val="18"/>
              </w:rPr>
              <w:t>This is a quantitative study with empirical data (note: medical record data also count</w:t>
            </w:r>
            <w:proofErr w:type="gramStart"/>
            <w:r w:rsidRPr="002E2A7F">
              <w:rPr>
                <w:rFonts w:ascii="Times New Roman" w:hAnsi="Times New Roman" w:cs="Times New Roman"/>
                <w:sz w:val="18"/>
                <w:szCs w:val="18"/>
              </w:rPr>
              <w:t>);</w:t>
            </w:r>
            <w:proofErr w:type="gramEnd"/>
          </w:p>
          <w:p w14:paraId="417BD7A2" w14:textId="77777777" w:rsidR="00B44A61" w:rsidRPr="002E2A7F" w:rsidRDefault="00B44A61" w:rsidP="00B44A61">
            <w:pPr>
              <w:pStyle w:val="ListParagraph"/>
              <w:numPr>
                <w:ilvl w:val="0"/>
                <w:numId w:val="2"/>
              </w:numPr>
              <w:ind w:firstLineChars="0"/>
              <w:rPr>
                <w:rFonts w:ascii="Times New Roman" w:hAnsi="Times New Roman" w:cs="Times New Roman"/>
                <w:sz w:val="18"/>
                <w:szCs w:val="18"/>
              </w:rPr>
            </w:pPr>
            <w:r w:rsidRPr="002E2A7F">
              <w:rPr>
                <w:rFonts w:ascii="Times New Roman" w:hAnsi="Times New Roman" w:cs="Times New Roman"/>
                <w:sz w:val="18"/>
                <w:szCs w:val="18"/>
              </w:rPr>
              <w:t>Participants included individuals with NF1(NF1 terms: "neurofibromatosis 1", "neurofibromatosis1", "NF1", "NF 1", “neurofibromatosis type 1”, “neurofibromatosis type1”, “von Recklinghausen's disease”</w:t>
            </w:r>
            <w:proofErr w:type="gramStart"/>
            <w:r w:rsidRPr="002E2A7F">
              <w:rPr>
                <w:rFonts w:ascii="Times New Roman" w:hAnsi="Times New Roman" w:cs="Times New Roman"/>
                <w:sz w:val="18"/>
                <w:szCs w:val="18"/>
              </w:rPr>
              <w:t>);</w:t>
            </w:r>
            <w:proofErr w:type="gramEnd"/>
          </w:p>
          <w:p w14:paraId="470C3B3E" w14:textId="7759CF0D" w:rsidR="00B44A61" w:rsidRPr="002E2A7F" w:rsidRDefault="00B44A61" w:rsidP="00B44A61">
            <w:pPr>
              <w:pStyle w:val="ListParagraph"/>
              <w:numPr>
                <w:ilvl w:val="0"/>
                <w:numId w:val="2"/>
              </w:numPr>
              <w:ind w:firstLineChars="0"/>
              <w:rPr>
                <w:rFonts w:ascii="Times New Roman" w:hAnsi="Times New Roman" w:cs="Times New Roman"/>
                <w:sz w:val="18"/>
                <w:szCs w:val="18"/>
              </w:rPr>
            </w:pPr>
            <w:proofErr w:type="spellStart"/>
            <w:r w:rsidRPr="002E2A7F">
              <w:rPr>
                <w:rFonts w:ascii="Times New Roman" w:hAnsi="Times New Roman" w:cs="Times New Roman"/>
                <w:sz w:val="18"/>
                <w:szCs w:val="18"/>
                <w:vertAlign w:val="superscript"/>
              </w:rPr>
              <w:t>a</w:t>
            </w:r>
            <w:r w:rsidRPr="002E2A7F">
              <w:rPr>
                <w:rFonts w:ascii="Times New Roman" w:hAnsi="Times New Roman" w:cs="Times New Roman"/>
                <w:sz w:val="18"/>
                <w:szCs w:val="18"/>
              </w:rPr>
              <w:t>Assessed</w:t>
            </w:r>
            <w:proofErr w:type="spellEnd"/>
            <w:r w:rsidRPr="002E2A7F">
              <w:rPr>
                <w:rFonts w:ascii="Times New Roman" w:hAnsi="Times New Roman" w:cs="Times New Roman"/>
                <w:sz w:val="18"/>
                <w:szCs w:val="18"/>
              </w:rPr>
              <w:t xml:space="preserve"> any neurobehavioral functions in individuals with NF1. The project focused on several domains of neurobehavioral functioning: 1) Academic functioning (relevant search terms: academic*, learning, math, writing, reading, language; 2) Socioemotional functioning (relevant search terms: </w:t>
            </w:r>
            <w:proofErr w:type="spellStart"/>
            <w:r w:rsidRPr="002E2A7F">
              <w:rPr>
                <w:rFonts w:ascii="Times New Roman" w:hAnsi="Times New Roman" w:cs="Times New Roman"/>
                <w:sz w:val="18"/>
                <w:szCs w:val="18"/>
              </w:rPr>
              <w:t>socia</w:t>
            </w:r>
            <w:proofErr w:type="spellEnd"/>
            <w:r w:rsidRPr="002E2A7F">
              <w:rPr>
                <w:rFonts w:ascii="Times New Roman" w:hAnsi="Times New Roman" w:cs="Times New Roman"/>
                <w:sz w:val="18"/>
                <w:szCs w:val="18"/>
              </w:rPr>
              <w:t xml:space="preserve">*, psycho*, </w:t>
            </w:r>
            <w:proofErr w:type="spellStart"/>
            <w:r w:rsidRPr="002E2A7F">
              <w:rPr>
                <w:rFonts w:ascii="Times New Roman" w:hAnsi="Times New Roman" w:cs="Times New Roman"/>
                <w:sz w:val="18"/>
                <w:szCs w:val="18"/>
              </w:rPr>
              <w:t>behavi</w:t>
            </w:r>
            <w:proofErr w:type="spellEnd"/>
            <w:r w:rsidRPr="002E2A7F">
              <w:rPr>
                <w:rFonts w:ascii="Times New Roman" w:hAnsi="Times New Roman" w:cs="Times New Roman"/>
                <w:sz w:val="18"/>
                <w:szCs w:val="18"/>
              </w:rPr>
              <w:t xml:space="preserve">*, </w:t>
            </w:r>
            <w:proofErr w:type="spellStart"/>
            <w:r w:rsidRPr="002E2A7F">
              <w:rPr>
                <w:rFonts w:ascii="Times New Roman" w:hAnsi="Times New Roman" w:cs="Times New Roman"/>
                <w:sz w:val="18"/>
                <w:szCs w:val="18"/>
              </w:rPr>
              <w:t>emoti</w:t>
            </w:r>
            <w:proofErr w:type="spellEnd"/>
            <w:r w:rsidRPr="002E2A7F">
              <w:rPr>
                <w:rFonts w:ascii="Times New Roman" w:hAnsi="Times New Roman" w:cs="Times New Roman"/>
                <w:sz w:val="18"/>
                <w:szCs w:val="18"/>
              </w:rPr>
              <w:t xml:space="preserve">*, psycho*, Empathy, peer, interpersonal, </w:t>
            </w:r>
            <w:proofErr w:type="spellStart"/>
            <w:r w:rsidRPr="002E2A7F">
              <w:rPr>
                <w:rFonts w:ascii="Times New Roman" w:hAnsi="Times New Roman" w:cs="Times New Roman"/>
                <w:sz w:val="18"/>
                <w:szCs w:val="18"/>
              </w:rPr>
              <w:t>autis</w:t>
            </w:r>
            <w:proofErr w:type="spellEnd"/>
            <w:r w:rsidRPr="002E2A7F">
              <w:rPr>
                <w:rFonts w:ascii="Times New Roman" w:hAnsi="Times New Roman" w:cs="Times New Roman"/>
                <w:sz w:val="18"/>
                <w:szCs w:val="18"/>
              </w:rPr>
              <w:t xml:space="preserve">*, ASD, Internalizing symptoms, Internalizing problems, anxiety, depression, externalizing symptoms, externalizing problems, aggression, delinquency); 3) ADHD (relevant search terms: attention, inattention, </w:t>
            </w:r>
            <w:proofErr w:type="spellStart"/>
            <w:r w:rsidRPr="002E2A7F">
              <w:rPr>
                <w:rFonts w:ascii="Times New Roman" w:hAnsi="Times New Roman" w:cs="Times New Roman"/>
                <w:sz w:val="18"/>
                <w:szCs w:val="18"/>
              </w:rPr>
              <w:t>hyperact</w:t>
            </w:r>
            <w:proofErr w:type="spellEnd"/>
            <w:r w:rsidRPr="002E2A7F">
              <w:rPr>
                <w:rFonts w:ascii="Times New Roman" w:hAnsi="Times New Roman" w:cs="Times New Roman"/>
                <w:sz w:val="18"/>
                <w:szCs w:val="18"/>
              </w:rPr>
              <w:t xml:space="preserve">*, </w:t>
            </w:r>
            <w:proofErr w:type="spellStart"/>
            <w:r w:rsidRPr="002E2A7F">
              <w:rPr>
                <w:rFonts w:ascii="Times New Roman" w:hAnsi="Times New Roman" w:cs="Times New Roman"/>
                <w:sz w:val="18"/>
                <w:szCs w:val="18"/>
              </w:rPr>
              <w:t>impuls</w:t>
            </w:r>
            <w:proofErr w:type="spellEnd"/>
            <w:r w:rsidRPr="002E2A7F">
              <w:rPr>
                <w:rFonts w:ascii="Times New Roman" w:hAnsi="Times New Roman" w:cs="Times New Roman"/>
                <w:sz w:val="18"/>
                <w:szCs w:val="18"/>
              </w:rPr>
              <w:t xml:space="preserve">*, ADHD); 4) IQ (relevant search terms: </w:t>
            </w:r>
            <w:proofErr w:type="spellStart"/>
            <w:r w:rsidRPr="002E2A7F">
              <w:rPr>
                <w:rFonts w:ascii="Times New Roman" w:hAnsi="Times New Roman" w:cs="Times New Roman"/>
                <w:sz w:val="18"/>
                <w:szCs w:val="18"/>
              </w:rPr>
              <w:t>intelle</w:t>
            </w:r>
            <w:proofErr w:type="spellEnd"/>
            <w:r w:rsidRPr="002E2A7F">
              <w:rPr>
                <w:rFonts w:ascii="Times New Roman" w:hAnsi="Times New Roman" w:cs="Times New Roman"/>
                <w:sz w:val="18"/>
                <w:szCs w:val="18"/>
              </w:rPr>
              <w:t xml:space="preserve">*, IQ, </w:t>
            </w:r>
            <w:proofErr w:type="spellStart"/>
            <w:r w:rsidRPr="002E2A7F">
              <w:rPr>
                <w:rFonts w:ascii="Times New Roman" w:eastAsia="Calibri" w:hAnsi="Times New Roman" w:cs="Times New Roman"/>
                <w:sz w:val="18"/>
                <w:szCs w:val="18"/>
              </w:rPr>
              <w:t>Cogni</w:t>
            </w:r>
            <w:proofErr w:type="spellEnd"/>
            <w:r w:rsidRPr="002E2A7F">
              <w:rPr>
                <w:rFonts w:ascii="Times New Roman" w:eastAsia="Calibri" w:hAnsi="Times New Roman" w:cs="Times New Roman"/>
                <w:sz w:val="18"/>
                <w:szCs w:val="18"/>
              </w:rPr>
              <w:t>*</w:t>
            </w:r>
            <w:r w:rsidRPr="002E2A7F">
              <w:rPr>
                <w:rFonts w:ascii="Times New Roman" w:hAnsi="Times New Roman" w:cs="Times New Roman"/>
                <w:sz w:val="18"/>
                <w:szCs w:val="18"/>
              </w:rPr>
              <w:t>; 5) Executive functioning (relevant search terms: executive function, executive functioning, attention, inattention, memory, inhibitory control, cognitive flexibility); (6) visual-spatial and visual-motor skills (relevant search terms: visual-spatial, visual-motor, visual spatial, visual motor);</w:t>
            </w:r>
          </w:p>
          <w:p w14:paraId="3B4987C0" w14:textId="0F19B692" w:rsidR="00B44A61" w:rsidRPr="002E2A7F" w:rsidRDefault="00B44A61" w:rsidP="00B44A61">
            <w:pPr>
              <w:pStyle w:val="ListParagraph"/>
              <w:numPr>
                <w:ilvl w:val="0"/>
                <w:numId w:val="2"/>
              </w:numPr>
              <w:ind w:firstLineChars="0"/>
              <w:rPr>
                <w:rFonts w:ascii="Times New Roman" w:hAnsi="Times New Roman" w:cs="Times New Roman"/>
                <w:sz w:val="18"/>
                <w:szCs w:val="18"/>
              </w:rPr>
            </w:pPr>
            <w:proofErr w:type="spellStart"/>
            <w:r w:rsidRPr="002E2A7F">
              <w:rPr>
                <w:rFonts w:ascii="Times New Roman" w:hAnsi="Times New Roman" w:cs="Times New Roman"/>
                <w:sz w:val="18"/>
                <w:szCs w:val="18"/>
                <w:vertAlign w:val="superscript"/>
              </w:rPr>
              <w:t>b</w:t>
            </w:r>
            <w:r w:rsidRPr="002E2A7F">
              <w:rPr>
                <w:rFonts w:ascii="Times New Roman" w:hAnsi="Times New Roman" w:cs="Times New Roman"/>
                <w:sz w:val="18"/>
                <w:szCs w:val="18"/>
              </w:rPr>
              <w:t>Reported</w:t>
            </w:r>
            <w:proofErr w:type="spellEnd"/>
            <w:r w:rsidRPr="002E2A7F">
              <w:rPr>
                <w:rFonts w:ascii="Times New Roman" w:hAnsi="Times New Roman" w:cs="Times New Roman"/>
                <w:sz w:val="18"/>
                <w:szCs w:val="18"/>
              </w:rPr>
              <w:t xml:space="preserve"> in English.</w:t>
            </w:r>
          </w:p>
        </w:tc>
      </w:tr>
      <w:tr w:rsidR="00B44A61" w:rsidRPr="002E2A7F" w14:paraId="4C3034FD" w14:textId="77777777" w:rsidTr="00B44A61">
        <w:trPr>
          <w:trHeight w:val="67"/>
        </w:trPr>
        <w:tc>
          <w:tcPr>
            <w:tcW w:w="12960" w:type="dxa"/>
          </w:tcPr>
          <w:p w14:paraId="3325CCD7" w14:textId="77777777" w:rsidR="00B44A61" w:rsidRPr="002E2A7F" w:rsidRDefault="00B44A61" w:rsidP="00F96690">
            <w:pPr>
              <w:rPr>
                <w:rFonts w:eastAsia="Calibri"/>
                <w:b/>
                <w:bCs/>
                <w:sz w:val="18"/>
                <w:szCs w:val="18"/>
              </w:rPr>
            </w:pPr>
            <w:r w:rsidRPr="002E2A7F">
              <w:rPr>
                <w:rFonts w:eastAsia="Calibri"/>
                <w:b/>
                <w:bCs/>
                <w:sz w:val="18"/>
                <w:szCs w:val="18"/>
              </w:rPr>
              <w:t>Exclusion criteria</w:t>
            </w:r>
          </w:p>
        </w:tc>
      </w:tr>
      <w:tr w:rsidR="00B44A61" w:rsidRPr="002E2A7F" w14:paraId="78033123" w14:textId="77777777" w:rsidTr="00B44A61">
        <w:trPr>
          <w:trHeight w:val="258"/>
        </w:trPr>
        <w:tc>
          <w:tcPr>
            <w:tcW w:w="12960" w:type="dxa"/>
          </w:tcPr>
          <w:p w14:paraId="706DA26D" w14:textId="77777777" w:rsidR="00B44A61" w:rsidRPr="002E2A7F" w:rsidRDefault="00B44A61" w:rsidP="00B44A61">
            <w:pPr>
              <w:pStyle w:val="ListParagraph"/>
              <w:numPr>
                <w:ilvl w:val="0"/>
                <w:numId w:val="3"/>
              </w:numPr>
              <w:ind w:firstLineChars="0"/>
              <w:rPr>
                <w:rFonts w:ascii="Times New Roman" w:hAnsi="Times New Roman" w:cs="Times New Roman"/>
                <w:sz w:val="18"/>
                <w:szCs w:val="18"/>
              </w:rPr>
            </w:pPr>
            <w:r w:rsidRPr="002E2A7F">
              <w:rPr>
                <w:rFonts w:ascii="Times New Roman" w:hAnsi="Times New Roman" w:cs="Times New Roman"/>
                <w:sz w:val="18"/>
                <w:szCs w:val="18"/>
              </w:rPr>
              <w:t>Not a quantitative study [review, meta-analysis, proposal; qualitative study (e.g., case study, narrative), editorial, commentary, retracted publication etc.</w:t>
            </w:r>
            <w:proofErr w:type="gramStart"/>
            <w:r w:rsidRPr="002E2A7F">
              <w:rPr>
                <w:rFonts w:ascii="Times New Roman" w:hAnsi="Times New Roman" w:cs="Times New Roman"/>
                <w:sz w:val="18"/>
                <w:szCs w:val="18"/>
              </w:rPr>
              <w:t>];</w:t>
            </w:r>
            <w:proofErr w:type="gramEnd"/>
          </w:p>
          <w:p w14:paraId="38FD2B9B" w14:textId="77777777" w:rsidR="00B44A61" w:rsidRPr="002E2A7F" w:rsidRDefault="00B44A61" w:rsidP="00B44A61">
            <w:pPr>
              <w:pStyle w:val="ListParagraph"/>
              <w:numPr>
                <w:ilvl w:val="0"/>
                <w:numId w:val="3"/>
              </w:numPr>
              <w:ind w:firstLineChars="0"/>
              <w:rPr>
                <w:rFonts w:ascii="Times New Roman" w:hAnsi="Times New Roman" w:cs="Times New Roman"/>
                <w:sz w:val="18"/>
                <w:szCs w:val="18"/>
              </w:rPr>
            </w:pPr>
            <w:r w:rsidRPr="002E2A7F">
              <w:rPr>
                <w:rFonts w:ascii="Times New Roman" w:hAnsi="Times New Roman" w:cs="Times New Roman"/>
                <w:sz w:val="18"/>
                <w:szCs w:val="18"/>
              </w:rPr>
              <w:t xml:space="preserve">Did not include NF1 human </w:t>
            </w:r>
            <w:proofErr w:type="gramStart"/>
            <w:r w:rsidRPr="002E2A7F">
              <w:rPr>
                <w:rFonts w:ascii="Times New Roman" w:hAnsi="Times New Roman" w:cs="Times New Roman"/>
                <w:sz w:val="18"/>
                <w:szCs w:val="18"/>
              </w:rPr>
              <w:t>participants;</w:t>
            </w:r>
            <w:proofErr w:type="gramEnd"/>
          </w:p>
          <w:p w14:paraId="637EA476" w14:textId="77777777" w:rsidR="00B44A61" w:rsidRPr="002E2A7F" w:rsidRDefault="00B44A61" w:rsidP="00B44A61">
            <w:pPr>
              <w:pStyle w:val="ListParagraph"/>
              <w:numPr>
                <w:ilvl w:val="0"/>
                <w:numId w:val="3"/>
              </w:numPr>
              <w:ind w:firstLineChars="0"/>
              <w:rPr>
                <w:rFonts w:ascii="Times New Roman" w:hAnsi="Times New Roman" w:cs="Times New Roman"/>
                <w:sz w:val="18"/>
                <w:szCs w:val="18"/>
              </w:rPr>
            </w:pPr>
            <w:r w:rsidRPr="002E2A7F">
              <w:rPr>
                <w:rFonts w:ascii="Times New Roman" w:hAnsi="Times New Roman" w:cs="Times New Roman"/>
                <w:sz w:val="18"/>
                <w:szCs w:val="18"/>
              </w:rPr>
              <w:t xml:space="preserve">No neurobehavioral functioning </w:t>
            </w:r>
            <w:proofErr w:type="gramStart"/>
            <w:r w:rsidRPr="002E2A7F">
              <w:rPr>
                <w:rFonts w:ascii="Times New Roman" w:hAnsi="Times New Roman" w:cs="Times New Roman"/>
                <w:sz w:val="18"/>
                <w:szCs w:val="18"/>
              </w:rPr>
              <w:t>data;</w:t>
            </w:r>
            <w:proofErr w:type="gramEnd"/>
          </w:p>
          <w:p w14:paraId="0C7823D4" w14:textId="77777777" w:rsidR="00B44A61" w:rsidRPr="002E2A7F" w:rsidRDefault="00B44A61" w:rsidP="00B44A61">
            <w:pPr>
              <w:pStyle w:val="ListParagraph"/>
              <w:numPr>
                <w:ilvl w:val="0"/>
                <w:numId w:val="3"/>
              </w:numPr>
              <w:ind w:firstLineChars="0"/>
              <w:rPr>
                <w:rFonts w:ascii="Times New Roman" w:hAnsi="Times New Roman" w:cs="Times New Roman"/>
                <w:sz w:val="18"/>
                <w:szCs w:val="18"/>
              </w:rPr>
            </w:pPr>
            <w:proofErr w:type="spellStart"/>
            <w:r w:rsidRPr="002E2A7F">
              <w:rPr>
                <w:rFonts w:ascii="Times New Roman" w:hAnsi="Times New Roman" w:cs="Times New Roman"/>
                <w:sz w:val="18"/>
                <w:szCs w:val="18"/>
              </w:rPr>
              <w:t>Fulltext</w:t>
            </w:r>
            <w:proofErr w:type="spellEnd"/>
            <w:r w:rsidRPr="002E2A7F">
              <w:rPr>
                <w:rFonts w:ascii="Times New Roman" w:hAnsi="Times New Roman" w:cs="Times New Roman"/>
                <w:sz w:val="18"/>
                <w:szCs w:val="18"/>
              </w:rPr>
              <w:t xml:space="preserve"> was not available in English.</w:t>
            </w:r>
          </w:p>
        </w:tc>
      </w:tr>
    </w:tbl>
    <w:bookmarkEnd w:id="44"/>
    <w:p w14:paraId="7EFE2D6B" w14:textId="58225D42" w:rsidR="00A30AEA" w:rsidRPr="009C145C" w:rsidRDefault="00A30AEA" w:rsidP="00A30AEA">
      <w:pPr>
        <w:rPr>
          <w:rFonts w:eastAsia="等线"/>
          <w:color w:val="131413"/>
          <w:sz w:val="18"/>
          <w:szCs w:val="18"/>
        </w:rPr>
      </w:pPr>
      <w:r w:rsidRPr="009C145C">
        <w:rPr>
          <w:rFonts w:eastAsia="等线"/>
          <w:i/>
          <w:iCs/>
          <w:color w:val="131413"/>
          <w:sz w:val="18"/>
          <w:szCs w:val="18"/>
        </w:rPr>
        <w:t>Note</w:t>
      </w:r>
      <w:r w:rsidRPr="009C145C">
        <w:rPr>
          <w:rFonts w:eastAsia="等线"/>
          <w:color w:val="131413"/>
          <w:sz w:val="18"/>
          <w:szCs w:val="18"/>
        </w:rPr>
        <w:t xml:space="preserve">. </w:t>
      </w:r>
      <w:proofErr w:type="spellStart"/>
      <w:r w:rsidRPr="009C145C">
        <w:rPr>
          <w:sz w:val="18"/>
          <w:szCs w:val="18"/>
          <w:vertAlign w:val="superscript"/>
        </w:rPr>
        <w:t>a</w:t>
      </w:r>
      <w:proofErr w:type="spellEnd"/>
      <w:r w:rsidRPr="009C145C">
        <w:rPr>
          <w:sz w:val="18"/>
          <w:szCs w:val="18"/>
          <w:vertAlign w:val="superscript"/>
        </w:rPr>
        <w:t xml:space="preserve"> </w:t>
      </w:r>
      <w:r w:rsidRPr="009C145C">
        <w:rPr>
          <w:rFonts w:eastAsia="等线"/>
          <w:color w:val="131413"/>
          <w:sz w:val="18"/>
          <w:szCs w:val="18"/>
        </w:rPr>
        <w:t>We planned to write multiple meta-analytic and qualitative review papers on several domains of neurobehavioral functioning (e.g., ADHD, socioemotional</w:t>
      </w:r>
      <w:r w:rsidR="00932FC3" w:rsidRPr="009C145C">
        <w:rPr>
          <w:rFonts w:eastAsia="等线"/>
          <w:color w:val="131413"/>
          <w:sz w:val="18"/>
          <w:szCs w:val="18"/>
        </w:rPr>
        <w:t xml:space="preserve"> functioning</w:t>
      </w:r>
      <w:r w:rsidRPr="009C145C">
        <w:rPr>
          <w:rFonts w:eastAsia="等线"/>
          <w:color w:val="131413"/>
          <w:sz w:val="18"/>
          <w:szCs w:val="18"/>
        </w:rPr>
        <w:t>, academic</w:t>
      </w:r>
      <w:r w:rsidR="00932FC3" w:rsidRPr="009C145C">
        <w:rPr>
          <w:rFonts w:eastAsia="等线"/>
          <w:color w:val="131413"/>
          <w:sz w:val="18"/>
          <w:szCs w:val="18"/>
        </w:rPr>
        <w:t xml:space="preserve"> functioning</w:t>
      </w:r>
      <w:r w:rsidRPr="009C145C">
        <w:rPr>
          <w:rFonts w:eastAsia="等线"/>
          <w:color w:val="131413"/>
          <w:sz w:val="18"/>
          <w:szCs w:val="18"/>
        </w:rPr>
        <w:t xml:space="preserve">, and </w:t>
      </w:r>
      <w:r w:rsidR="004C5A22" w:rsidRPr="009C145C">
        <w:rPr>
          <w:rFonts w:eastAsia="等线"/>
          <w:color w:val="131413"/>
          <w:sz w:val="18"/>
          <w:szCs w:val="18"/>
        </w:rPr>
        <w:t>visual-spatial and visual motor abilities</w:t>
      </w:r>
      <w:r w:rsidRPr="009C145C">
        <w:rPr>
          <w:rFonts w:eastAsia="等线"/>
          <w:color w:val="131413"/>
          <w:sz w:val="18"/>
          <w:szCs w:val="18"/>
        </w:rPr>
        <w:t xml:space="preserve">). Thus, the search terms were broad and included terms relevant to all these domains. When screening the papers, we first identified papers that meet the criteria in </w:t>
      </w:r>
      <w:r w:rsidR="001879E5">
        <w:rPr>
          <w:rFonts w:eastAsia="等线"/>
          <w:color w:val="131413"/>
          <w:sz w:val="18"/>
          <w:szCs w:val="18"/>
        </w:rPr>
        <w:t>Table S</w:t>
      </w:r>
      <w:r w:rsidRPr="009C145C">
        <w:rPr>
          <w:rFonts w:eastAsia="等线"/>
          <w:color w:val="131413"/>
          <w:sz w:val="18"/>
          <w:szCs w:val="18"/>
        </w:rPr>
        <w:t>2. Among these neurobehavioral functioning papers, we further identified papers on each specific neurobehavioral domain (</w:t>
      </w:r>
      <w:r w:rsidR="000C1E88" w:rsidRPr="009C145C">
        <w:rPr>
          <w:rFonts w:eastAsia="等线"/>
          <w:color w:val="131413"/>
          <w:sz w:val="18"/>
          <w:szCs w:val="18"/>
        </w:rPr>
        <w:t>internalizing and externalizing problems</w:t>
      </w:r>
      <w:r w:rsidRPr="009C145C">
        <w:rPr>
          <w:rFonts w:eastAsia="等线"/>
          <w:color w:val="131413"/>
          <w:sz w:val="18"/>
          <w:szCs w:val="18"/>
        </w:rPr>
        <w:t xml:space="preserve"> for the current paper, </w:t>
      </w:r>
      <w:r w:rsidR="001879E5">
        <w:rPr>
          <w:rFonts w:eastAsia="等线"/>
          <w:color w:val="131413"/>
          <w:sz w:val="18"/>
          <w:szCs w:val="18"/>
        </w:rPr>
        <w:t>Table S</w:t>
      </w:r>
      <w:r w:rsidRPr="009C145C">
        <w:rPr>
          <w:rFonts w:eastAsia="等线"/>
          <w:color w:val="131413"/>
          <w:sz w:val="18"/>
          <w:szCs w:val="18"/>
        </w:rPr>
        <w:t xml:space="preserve">3). This search and screening strategy can identify more relevant studies than a search focusing on one </w:t>
      </w:r>
      <w:proofErr w:type="gramStart"/>
      <w:r w:rsidRPr="009C145C">
        <w:rPr>
          <w:rFonts w:eastAsia="等线"/>
          <w:color w:val="131413"/>
          <w:sz w:val="18"/>
          <w:szCs w:val="18"/>
        </w:rPr>
        <w:t>particular neurobehavioral</w:t>
      </w:r>
      <w:proofErr w:type="gramEnd"/>
      <w:r w:rsidRPr="009C145C">
        <w:rPr>
          <w:rFonts w:eastAsia="等线"/>
          <w:color w:val="131413"/>
          <w:sz w:val="18"/>
          <w:szCs w:val="18"/>
        </w:rPr>
        <w:t xml:space="preserve"> domain. This is because, in this field, many studies may primarily focus on one neurobehavioral domain but also report data on other neurobehavioral domains. If we only included </w:t>
      </w:r>
      <w:r w:rsidR="00932FC3" w:rsidRPr="009C145C">
        <w:rPr>
          <w:rFonts w:eastAsia="等线"/>
          <w:color w:val="131413"/>
          <w:sz w:val="18"/>
          <w:szCs w:val="18"/>
        </w:rPr>
        <w:t>internalizing</w:t>
      </w:r>
      <w:r w:rsidR="000D6E43" w:rsidRPr="009C145C">
        <w:rPr>
          <w:rFonts w:eastAsia="等线"/>
          <w:color w:val="131413"/>
          <w:sz w:val="18"/>
          <w:szCs w:val="18"/>
        </w:rPr>
        <w:t>/externalizing</w:t>
      </w:r>
      <w:r w:rsidRPr="009C145C">
        <w:rPr>
          <w:rFonts w:eastAsia="等线"/>
          <w:color w:val="131413"/>
          <w:sz w:val="18"/>
          <w:szCs w:val="18"/>
        </w:rPr>
        <w:t xml:space="preserve">-related search terms, we may miss studies that did not focus primarily on </w:t>
      </w:r>
      <w:r w:rsidR="000D6E43" w:rsidRPr="009C145C">
        <w:rPr>
          <w:rFonts w:eastAsia="等线"/>
          <w:color w:val="131413"/>
          <w:sz w:val="18"/>
          <w:szCs w:val="18"/>
        </w:rPr>
        <w:t>internalizing/externalizing</w:t>
      </w:r>
      <w:r w:rsidRPr="009C145C">
        <w:rPr>
          <w:rFonts w:eastAsia="等线"/>
          <w:color w:val="131413"/>
          <w:sz w:val="18"/>
          <w:szCs w:val="18"/>
        </w:rPr>
        <w:t xml:space="preserve"> but included </w:t>
      </w:r>
      <w:r w:rsidR="000D6E43" w:rsidRPr="009C145C">
        <w:rPr>
          <w:rFonts w:eastAsia="等线"/>
          <w:color w:val="131413"/>
          <w:sz w:val="18"/>
          <w:szCs w:val="18"/>
        </w:rPr>
        <w:t>related</w:t>
      </w:r>
      <w:r w:rsidRPr="009C145C">
        <w:rPr>
          <w:rFonts w:eastAsia="等线"/>
          <w:color w:val="131413"/>
          <w:sz w:val="18"/>
          <w:szCs w:val="18"/>
        </w:rPr>
        <w:t xml:space="preserve"> measures in their study. </w:t>
      </w:r>
      <w:r w:rsidRPr="009C145C">
        <w:rPr>
          <w:sz w:val="18"/>
          <w:szCs w:val="18"/>
          <w:vertAlign w:val="superscript"/>
        </w:rPr>
        <w:t>b</w:t>
      </w:r>
      <w:r w:rsidRPr="009C145C">
        <w:rPr>
          <w:rFonts w:eastAsia="等线"/>
          <w:color w:val="131413"/>
          <w:sz w:val="18"/>
          <w:szCs w:val="18"/>
        </w:rPr>
        <w:t xml:space="preserve"> We only included studies reported in English because research on the neurobehavioral functioning of individuals with NF1 is mostly reported in English</w:t>
      </w:r>
      <w:r w:rsidR="008F0915" w:rsidRPr="009C145C">
        <w:rPr>
          <w:rFonts w:eastAsia="等线"/>
          <w:color w:val="131413"/>
          <w:sz w:val="18"/>
          <w:szCs w:val="18"/>
        </w:rPr>
        <w:t xml:space="preserve"> and</w:t>
      </w:r>
      <w:r w:rsidR="001041EE" w:rsidRPr="009C145C">
        <w:rPr>
          <w:rFonts w:eastAsia="等线"/>
          <w:color w:val="131413"/>
          <w:sz w:val="18"/>
          <w:szCs w:val="18"/>
        </w:rPr>
        <w:t xml:space="preserve"> </w:t>
      </w:r>
      <w:r w:rsidRPr="009C145C">
        <w:rPr>
          <w:rFonts w:eastAsia="等线"/>
          <w:color w:val="131413"/>
          <w:sz w:val="18"/>
          <w:szCs w:val="18"/>
        </w:rPr>
        <w:t>research showed that excluding non-English publications from evidence syntheses did not change the conclusions of meta-analytical studies</w:t>
      </w:r>
      <w:r w:rsidR="007A4990">
        <w:rPr>
          <w:rFonts w:eastAsia="等线" w:hint="eastAsia"/>
          <w:color w:val="131413"/>
          <w:sz w:val="18"/>
          <w:szCs w:val="18"/>
          <w:lang w:eastAsia="zh-CN"/>
        </w:rPr>
        <w:t xml:space="preserve"> </w:t>
      </w:r>
      <w:r w:rsidRPr="009C145C">
        <w:rPr>
          <w:rFonts w:eastAsia="等线"/>
          <w:color w:val="131413"/>
          <w:sz w:val="18"/>
          <w:szCs w:val="18"/>
        </w:rPr>
        <w:fldChar w:fldCharType="begin">
          <w:fldData xml:space="preserve">PEVuZE5vdGU+PENpdGU+PEF1dGhvcj5OdXNzYmF1bWVyLVN0cmVpdDwvQXV0aG9yPjxZZWFyPjIw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</w:fldData>
        </w:fldChar>
      </w:r>
      <w:r w:rsidR="00775721">
        <w:rPr>
          <w:rFonts w:eastAsia="等线"/>
          <w:color w:val="131413"/>
          <w:sz w:val="18"/>
          <w:szCs w:val="18"/>
        </w:rPr>
        <w:instrText xml:space="preserve"> ADDIN EN.CITE </w:instrText>
      </w:r>
      <w:r w:rsidR="00775721">
        <w:rPr>
          <w:rFonts w:eastAsia="等线"/>
          <w:color w:val="131413"/>
          <w:sz w:val="18"/>
          <w:szCs w:val="18"/>
        </w:rPr>
        <w:fldChar w:fldCharType="begin">
          <w:fldData xml:space="preserve">PEVuZE5vdGU+PENpdGU+PEF1dGhvcj5OdXNzYmF1bWVyLVN0cmVpdDwvQXV0aG9yPjxZZWFyPjIw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</w:fldData>
        </w:fldChar>
      </w:r>
      <w:r w:rsidR="00775721">
        <w:rPr>
          <w:rFonts w:eastAsia="等线"/>
          <w:color w:val="131413"/>
          <w:sz w:val="18"/>
          <w:szCs w:val="18"/>
        </w:rPr>
        <w:instrText xml:space="preserve"> ADDIN EN.CITE.DATA </w:instrText>
      </w:r>
      <w:r w:rsidR="00775721">
        <w:rPr>
          <w:rFonts w:eastAsia="等线"/>
          <w:color w:val="131413"/>
          <w:sz w:val="18"/>
          <w:szCs w:val="18"/>
        </w:rPr>
      </w:r>
      <w:r w:rsidR="00775721">
        <w:rPr>
          <w:rFonts w:eastAsia="等线"/>
          <w:color w:val="131413"/>
          <w:sz w:val="18"/>
          <w:szCs w:val="18"/>
        </w:rPr>
        <w:fldChar w:fldCharType="end"/>
      </w:r>
      <w:r w:rsidRPr="009C145C">
        <w:rPr>
          <w:rFonts w:eastAsia="等线"/>
          <w:color w:val="131413"/>
          <w:sz w:val="18"/>
          <w:szCs w:val="18"/>
        </w:rPr>
      </w:r>
      <w:r w:rsidRPr="009C145C">
        <w:rPr>
          <w:rFonts w:eastAsia="等线"/>
          <w:color w:val="131413"/>
          <w:sz w:val="18"/>
          <w:szCs w:val="18"/>
        </w:rPr>
        <w:fldChar w:fldCharType="separate"/>
      </w:r>
      <w:r w:rsidR="00775721">
        <w:rPr>
          <w:rFonts w:eastAsia="等线"/>
          <w:noProof/>
          <w:color w:val="131413"/>
          <w:sz w:val="18"/>
          <w:szCs w:val="18"/>
        </w:rPr>
        <w:t>(Nussbaumer-Streit et al., 2020)</w:t>
      </w:r>
      <w:r w:rsidRPr="009C145C">
        <w:rPr>
          <w:rFonts w:eastAsia="等线"/>
          <w:color w:val="131413"/>
          <w:sz w:val="18"/>
          <w:szCs w:val="18"/>
        </w:rPr>
        <w:fldChar w:fldCharType="end"/>
      </w:r>
      <w:r w:rsidR="007A4990">
        <w:rPr>
          <w:rFonts w:eastAsia="等线" w:hint="eastAsia"/>
          <w:color w:val="131413"/>
          <w:sz w:val="18"/>
          <w:szCs w:val="18"/>
          <w:lang w:eastAsia="zh-CN"/>
        </w:rPr>
        <w:t>.</w:t>
      </w:r>
      <w:r w:rsidRPr="009C145C">
        <w:rPr>
          <w:rFonts w:eastAsia="等线"/>
          <w:color w:val="131413"/>
          <w:sz w:val="18"/>
          <w:szCs w:val="18"/>
        </w:rPr>
        <w:t xml:space="preserve">  </w:t>
      </w:r>
      <w:r w:rsidRPr="009C145C">
        <w:rPr>
          <w:rFonts w:eastAsia="等线"/>
          <w:color w:val="131413"/>
          <w:sz w:val="18"/>
          <w:szCs w:val="18"/>
        </w:rPr>
        <w:br w:type="page"/>
      </w:r>
    </w:p>
    <w:p w14:paraId="78214DEA" w14:textId="4AC427B2" w:rsidR="00A30AEA" w:rsidRPr="009C145C" w:rsidRDefault="001879E5" w:rsidP="00A30AEA">
      <w:pPr>
        <w:outlineLvl w:val="0"/>
        <w:rPr>
          <w:rFonts w:eastAsia="宋体"/>
          <w:color w:val="000000" w:themeColor="text1"/>
          <w:sz w:val="18"/>
          <w:szCs w:val="18"/>
        </w:rPr>
      </w:pPr>
      <w:bookmarkStart w:id="45" w:name="_Toc152850897"/>
      <w:bookmarkStart w:id="46" w:name="_Toc168521088"/>
      <w:bookmarkStart w:id="47" w:name="_Hlk152061300"/>
      <w:bookmarkStart w:id="48" w:name="_Hlk147610634"/>
      <w:r>
        <w:rPr>
          <w:rFonts w:eastAsia="宋体"/>
          <w:color w:val="000000" w:themeColor="text1"/>
          <w:sz w:val="18"/>
          <w:szCs w:val="18"/>
        </w:rPr>
        <w:lastRenderedPageBreak/>
        <w:t>Table S</w:t>
      </w:r>
      <w:r w:rsidR="00D40CF7" w:rsidRPr="009C145C">
        <w:rPr>
          <w:rFonts w:eastAsia="宋体"/>
          <w:color w:val="000000" w:themeColor="text1"/>
          <w:sz w:val="18"/>
          <w:szCs w:val="18"/>
        </w:rPr>
        <w:t>4</w:t>
      </w:r>
      <w:r w:rsidR="00A30AEA" w:rsidRPr="009C145C">
        <w:rPr>
          <w:rFonts w:eastAsia="宋体"/>
          <w:color w:val="000000" w:themeColor="text1"/>
          <w:sz w:val="18"/>
          <w:szCs w:val="18"/>
        </w:rPr>
        <w:t xml:space="preserve">. Inclusion </w:t>
      </w:r>
      <w:r w:rsidR="000B5E19" w:rsidRPr="009C145C">
        <w:rPr>
          <w:rFonts w:eastAsia="宋体"/>
          <w:color w:val="000000" w:themeColor="text1"/>
          <w:sz w:val="18"/>
          <w:szCs w:val="18"/>
        </w:rPr>
        <w:t xml:space="preserve">and Exclusion </w:t>
      </w:r>
      <w:r w:rsidR="00A30AEA" w:rsidRPr="009C145C">
        <w:rPr>
          <w:rFonts w:eastAsia="宋体"/>
          <w:color w:val="000000" w:themeColor="text1"/>
          <w:sz w:val="18"/>
          <w:szCs w:val="18"/>
        </w:rPr>
        <w:t xml:space="preserve">Criteria for the NF1 </w:t>
      </w:r>
      <w:r w:rsidR="008F0915" w:rsidRPr="009C145C">
        <w:rPr>
          <w:rFonts w:eastAsia="宋体"/>
          <w:color w:val="000000" w:themeColor="text1"/>
          <w:sz w:val="18"/>
          <w:szCs w:val="18"/>
        </w:rPr>
        <w:t>Internalizing</w:t>
      </w:r>
      <w:r w:rsidR="001E665C" w:rsidRPr="009C145C">
        <w:rPr>
          <w:rFonts w:eastAsia="宋体"/>
          <w:color w:val="000000" w:themeColor="text1"/>
          <w:sz w:val="18"/>
          <w:szCs w:val="18"/>
        </w:rPr>
        <w:t>/Externalizing</w:t>
      </w:r>
      <w:r w:rsidR="00A30AEA" w:rsidRPr="009C145C">
        <w:rPr>
          <w:rFonts w:eastAsia="宋体"/>
          <w:color w:val="000000" w:themeColor="text1"/>
          <w:sz w:val="18"/>
          <w:szCs w:val="18"/>
        </w:rPr>
        <w:t xml:space="preserve"> Study</w:t>
      </w:r>
      <w:bookmarkEnd w:id="45"/>
      <w:bookmarkEnd w:id="46"/>
    </w:p>
    <w:bookmarkEnd w:id="47"/>
    <w:p w14:paraId="30B70784" w14:textId="77777777" w:rsidR="00A30AEA" w:rsidRPr="009C145C" w:rsidRDefault="00A30AEA" w:rsidP="00A30AEA">
      <w:pPr>
        <w:outlineLvl w:val="0"/>
        <w:rPr>
          <w:rFonts w:eastAsia="宋体"/>
          <w:color w:val="000000" w:themeColor="text1"/>
          <w:sz w:val="18"/>
          <w:szCs w:val="18"/>
        </w:rPr>
      </w:pPr>
    </w:p>
    <w:tbl>
      <w:tblPr>
        <w:tblStyle w:val="11"/>
        <w:tblW w:w="5000" w:type="pct"/>
        <w:tblBorders>
          <w:left w:val="none" w:sz="0" w:space="0" w:color="auto"/>
          <w:right w:val="none" w:sz="0" w:space="0" w:color="auto"/>
        </w:tblBorders>
        <w:tblLook w:val="04A0" w:firstRow="1" w:lastRow="0" w:firstColumn="1" w:lastColumn="0" w:noHBand="0" w:noVBand="1"/>
      </w:tblPr>
      <w:tblGrid>
        <w:gridCol w:w="12960"/>
      </w:tblGrid>
      <w:tr w:rsidR="00A30AEA" w:rsidRPr="002E2A7F" w14:paraId="627B6B14" w14:textId="77777777" w:rsidTr="00CD5504">
        <w:trPr>
          <w:trHeight w:val="23"/>
        </w:trPr>
        <w:tc>
          <w:tcPr>
            <w:tcW w:w="5000" w:type="pct"/>
          </w:tcPr>
          <w:bookmarkEnd w:id="48"/>
          <w:p w14:paraId="78A81004" w14:textId="77777777" w:rsidR="00A30AEA" w:rsidRPr="009C145C" w:rsidRDefault="00A30AEA" w:rsidP="00786AC9">
            <w:pPr>
              <w:spacing w:before="100" w:beforeAutospacing="1" w:line="256" w:lineRule="auto"/>
              <w:rPr>
                <w:rFonts w:eastAsia="Calibri"/>
                <w:b/>
                <w:bCs/>
                <w:sz w:val="18"/>
                <w:szCs w:val="18"/>
              </w:rPr>
            </w:pPr>
            <w:r w:rsidRPr="009C145C">
              <w:rPr>
                <w:rFonts w:eastAsia="Calibri"/>
                <w:b/>
                <w:bCs/>
                <w:sz w:val="18"/>
                <w:szCs w:val="18"/>
              </w:rPr>
              <w:t>Inclusion criteria</w:t>
            </w:r>
          </w:p>
        </w:tc>
      </w:tr>
      <w:tr w:rsidR="00A30AEA" w:rsidRPr="002E2A7F" w14:paraId="6580C8F9" w14:textId="77777777" w:rsidTr="002E2A7F">
        <w:trPr>
          <w:trHeight w:val="427"/>
        </w:trPr>
        <w:tc>
          <w:tcPr>
            <w:tcW w:w="5000" w:type="pct"/>
            <w:tcBorders>
              <w:bottom w:val="single" w:sz="4" w:space="0" w:color="auto"/>
            </w:tcBorders>
          </w:tcPr>
          <w:p w14:paraId="2F45F10D" w14:textId="1306E7D0" w:rsidR="00E667D2" w:rsidRPr="009C145C" w:rsidRDefault="00E667D2" w:rsidP="00A30AEA">
            <w:pPr>
              <w:pStyle w:val="ListParagraph"/>
              <w:widowControl/>
              <w:numPr>
                <w:ilvl w:val="0"/>
                <w:numId w:val="4"/>
              </w:numPr>
              <w:ind w:firstLineChars="0"/>
              <w:jc w:val="left"/>
              <w:rPr>
                <w:rFonts w:ascii="Times New Roman" w:hAnsi="Times New Roman" w:cs="Times New Roman"/>
                <w:kern w:val="0"/>
                <w:sz w:val="18"/>
                <w:szCs w:val="18"/>
              </w:rPr>
            </w:pPr>
            <w:r w:rsidRPr="009C145C" w:rsidDel="00BF13F8">
              <w:rPr>
                <w:rFonts w:ascii="Times New Roman" w:eastAsia="Times New Roman" w:hAnsi="Times New Roman" w:cs="Times New Roman"/>
                <w:kern w:val="0"/>
                <w:sz w:val="18"/>
                <w:szCs w:val="18"/>
              </w:rPr>
              <w:t xml:space="preserve">Assessed </w:t>
            </w:r>
            <w:r w:rsidRPr="009C145C">
              <w:rPr>
                <w:rFonts w:ascii="Times New Roman" w:eastAsia="Times New Roman" w:hAnsi="Times New Roman" w:cs="Times New Roman"/>
                <w:kern w:val="0"/>
                <w:sz w:val="18"/>
                <w:szCs w:val="18"/>
              </w:rPr>
              <w:t xml:space="preserve">internalizing/externalizing symptoms </w:t>
            </w:r>
            <w:r w:rsidR="00494AD4" w:rsidRPr="009C145C">
              <w:rPr>
                <w:rFonts w:ascii="Times New Roman" w:eastAsia="Times New Roman" w:hAnsi="Times New Roman" w:cs="Times New Roman"/>
                <w:kern w:val="0"/>
                <w:sz w:val="18"/>
                <w:szCs w:val="18"/>
              </w:rPr>
              <w:t>of</w:t>
            </w:r>
            <w:r w:rsidRPr="009C145C">
              <w:rPr>
                <w:rFonts w:ascii="Times New Roman" w:eastAsia="Times New Roman" w:hAnsi="Times New Roman" w:cs="Times New Roman"/>
                <w:kern w:val="0"/>
                <w:sz w:val="18"/>
                <w:szCs w:val="18"/>
              </w:rPr>
              <w:t xml:space="preserve"> individuals with NF1.</w:t>
            </w:r>
            <w:r w:rsidR="00492986" w:rsidRPr="009C145C">
              <w:rPr>
                <w:rFonts w:ascii="Times New Roman" w:eastAsia="Times New Roman" w:hAnsi="Times New Roman" w:cs="Times New Roman"/>
                <w:kern w:val="0"/>
                <w:sz w:val="18"/>
                <w:szCs w:val="18"/>
              </w:rPr>
              <w:t xml:space="preserve"> </w:t>
            </w:r>
          </w:p>
          <w:p w14:paraId="3DD05384" w14:textId="132FE3E1" w:rsidR="00A30AEA" w:rsidRPr="009C145C" w:rsidRDefault="00F86BF2" w:rsidP="00A30AEA">
            <w:pPr>
              <w:pStyle w:val="ListParagraph"/>
              <w:widowControl/>
              <w:numPr>
                <w:ilvl w:val="0"/>
                <w:numId w:val="4"/>
              </w:numPr>
              <w:ind w:firstLineChars="0"/>
              <w:jc w:val="left"/>
              <w:rPr>
                <w:rFonts w:ascii="Times New Roman" w:hAnsi="Times New Roman" w:cs="Times New Roman"/>
                <w:kern w:val="0"/>
                <w:sz w:val="18"/>
                <w:szCs w:val="18"/>
              </w:rPr>
            </w:pPr>
            <w:r w:rsidRPr="009C145C">
              <w:rPr>
                <w:rFonts w:ascii="Times New Roman" w:eastAsia="Times New Roman" w:hAnsi="Times New Roman" w:cs="Times New Roman"/>
                <w:kern w:val="0"/>
                <w:sz w:val="18"/>
                <w:szCs w:val="18"/>
              </w:rPr>
              <w:t>Included</w:t>
            </w:r>
            <w:r w:rsidR="00A30AEA" w:rsidRPr="009C145C">
              <w:rPr>
                <w:rFonts w:ascii="Times New Roman" w:eastAsia="Times New Roman" w:hAnsi="Times New Roman" w:cs="Times New Roman"/>
                <w:kern w:val="0"/>
                <w:sz w:val="18"/>
                <w:szCs w:val="18"/>
              </w:rPr>
              <w:t xml:space="preserve"> a </w:t>
            </w:r>
            <w:r w:rsidR="007E5968" w:rsidRPr="009C145C">
              <w:rPr>
                <w:rFonts w:ascii="Times New Roman" w:eastAsia="Times New Roman" w:hAnsi="Times New Roman" w:cs="Times New Roman"/>
                <w:kern w:val="0"/>
                <w:sz w:val="18"/>
                <w:szCs w:val="18"/>
              </w:rPr>
              <w:t>non-NF1</w:t>
            </w:r>
            <w:r w:rsidR="00605DBB" w:rsidRPr="009C145C">
              <w:rPr>
                <w:rFonts w:ascii="Times New Roman" w:eastAsia="Times New Roman" w:hAnsi="Times New Roman" w:cs="Times New Roman"/>
                <w:kern w:val="0"/>
                <w:sz w:val="18"/>
                <w:szCs w:val="18"/>
              </w:rPr>
              <w:t xml:space="preserve"> and non-clinical control</w:t>
            </w:r>
            <w:r w:rsidR="00A30AEA" w:rsidRPr="009C145C">
              <w:rPr>
                <w:rFonts w:ascii="Times New Roman" w:eastAsia="Times New Roman" w:hAnsi="Times New Roman" w:cs="Times New Roman"/>
                <w:kern w:val="0"/>
                <w:sz w:val="18"/>
                <w:szCs w:val="18"/>
              </w:rPr>
              <w:t xml:space="preserve"> group or reported standardized scores of </w:t>
            </w:r>
            <w:r w:rsidRPr="009C145C">
              <w:rPr>
                <w:rFonts w:ascii="Times New Roman" w:eastAsia="Times New Roman" w:hAnsi="Times New Roman" w:cs="Times New Roman"/>
                <w:kern w:val="0"/>
                <w:sz w:val="18"/>
                <w:szCs w:val="18"/>
              </w:rPr>
              <w:t>internalizing/externalizing</w:t>
            </w:r>
            <w:r w:rsidR="00A30AEA" w:rsidRPr="009C145C">
              <w:rPr>
                <w:rFonts w:ascii="Times New Roman" w:eastAsia="Times New Roman" w:hAnsi="Times New Roman" w:cs="Times New Roman"/>
                <w:kern w:val="0"/>
                <w:sz w:val="18"/>
                <w:szCs w:val="18"/>
              </w:rPr>
              <w:t xml:space="preserve"> symptoms for individuals with NF1.</w:t>
            </w:r>
          </w:p>
          <w:p w14:paraId="7C20C544" w14:textId="583B309C" w:rsidR="00A30AEA" w:rsidRPr="009C145C" w:rsidRDefault="00A30AEA" w:rsidP="00786AC9">
            <w:pPr>
              <w:pBdr>
                <w:top w:val="single" w:sz="4" w:space="1" w:color="auto"/>
                <w:bottom w:val="single" w:sz="4" w:space="1" w:color="auto"/>
              </w:pBdr>
              <w:rPr>
                <w:b/>
                <w:bCs/>
                <w:sz w:val="18"/>
                <w:szCs w:val="18"/>
              </w:rPr>
            </w:pPr>
            <w:r w:rsidRPr="009C145C">
              <w:rPr>
                <w:b/>
                <w:bCs/>
                <w:sz w:val="18"/>
                <w:szCs w:val="18"/>
              </w:rPr>
              <w:t>Exclusion criteria</w:t>
            </w:r>
          </w:p>
          <w:p w14:paraId="6A784963" w14:textId="45D9C51D" w:rsidR="00A30AEA" w:rsidRPr="009C145C" w:rsidRDefault="006D6BEC" w:rsidP="00A30AEA">
            <w:pPr>
              <w:pStyle w:val="ListParagraph"/>
              <w:widowControl/>
              <w:numPr>
                <w:ilvl w:val="0"/>
                <w:numId w:val="5"/>
              </w:numPr>
              <w:ind w:firstLineChars="0"/>
              <w:jc w:val="left"/>
              <w:rPr>
                <w:rFonts w:ascii="Times New Roman" w:eastAsia="Times New Roman" w:hAnsi="Times New Roman" w:cs="Times New Roman"/>
                <w:kern w:val="0"/>
                <w:sz w:val="18"/>
                <w:szCs w:val="18"/>
              </w:rPr>
            </w:pPr>
            <w:proofErr w:type="spellStart"/>
            <w:r w:rsidRPr="009C145C">
              <w:rPr>
                <w:rFonts w:ascii="Times New Roman" w:eastAsia="Times New Roman" w:hAnsi="Times New Roman" w:cs="Times New Roman"/>
                <w:kern w:val="0"/>
                <w:sz w:val="18"/>
                <w:szCs w:val="18"/>
                <w:vertAlign w:val="superscript"/>
              </w:rPr>
              <w:t>a</w:t>
            </w:r>
            <w:r w:rsidR="0028366D" w:rsidRPr="009C145C">
              <w:rPr>
                <w:rFonts w:ascii="Times New Roman" w:eastAsia="Times New Roman" w:hAnsi="Times New Roman" w:cs="Times New Roman"/>
                <w:kern w:val="0"/>
                <w:sz w:val="18"/>
                <w:szCs w:val="18"/>
              </w:rPr>
              <w:t>Papers</w:t>
            </w:r>
            <w:proofErr w:type="spellEnd"/>
            <w:r w:rsidR="0028366D" w:rsidRPr="009C145C">
              <w:rPr>
                <w:rFonts w:ascii="Times New Roman" w:eastAsia="Times New Roman" w:hAnsi="Times New Roman" w:cs="Times New Roman"/>
                <w:kern w:val="0"/>
                <w:sz w:val="18"/>
                <w:szCs w:val="18"/>
              </w:rPr>
              <w:t xml:space="preserve"> that </w:t>
            </w:r>
            <w:r w:rsidR="00ED32D0" w:rsidRPr="009C145C">
              <w:rPr>
                <w:rFonts w:ascii="Times New Roman" w:eastAsia="Times New Roman" w:hAnsi="Times New Roman" w:cs="Times New Roman"/>
                <w:kern w:val="0"/>
                <w:sz w:val="18"/>
                <w:szCs w:val="18"/>
              </w:rPr>
              <w:t xml:space="preserve">examined internalizing or externalizing </w:t>
            </w:r>
            <w:r w:rsidR="00E67982">
              <w:rPr>
                <w:rFonts w:ascii="Times New Roman" w:hAnsi="Times New Roman" w:cs="Times New Roman" w:hint="eastAsia"/>
                <w:kern w:val="0"/>
                <w:sz w:val="18"/>
                <w:szCs w:val="18"/>
              </w:rPr>
              <w:t>symptom</w:t>
            </w:r>
            <w:r w:rsidR="00ED32D0" w:rsidRPr="009C145C">
              <w:rPr>
                <w:rFonts w:ascii="Times New Roman" w:eastAsia="Times New Roman" w:hAnsi="Times New Roman" w:cs="Times New Roman"/>
                <w:kern w:val="0"/>
                <w:sz w:val="18"/>
                <w:szCs w:val="18"/>
              </w:rPr>
              <w:t xml:space="preserve">s in the NF1 group but did not provide </w:t>
            </w:r>
            <w:r w:rsidR="00517544" w:rsidRPr="009C145C">
              <w:rPr>
                <w:rFonts w:ascii="Times New Roman" w:eastAsia="Times New Roman" w:hAnsi="Times New Roman" w:cs="Times New Roman"/>
                <w:kern w:val="0"/>
                <w:sz w:val="18"/>
                <w:szCs w:val="18"/>
              </w:rPr>
              <w:t xml:space="preserve">sufficient </w:t>
            </w:r>
            <w:r w:rsidR="00ED32D0" w:rsidRPr="009C145C">
              <w:rPr>
                <w:rFonts w:ascii="Times New Roman" w:eastAsia="Times New Roman" w:hAnsi="Times New Roman" w:cs="Times New Roman"/>
                <w:kern w:val="0"/>
                <w:sz w:val="18"/>
                <w:szCs w:val="18"/>
              </w:rPr>
              <w:t xml:space="preserve">data </w:t>
            </w:r>
            <w:r w:rsidR="00517544" w:rsidRPr="009C145C">
              <w:rPr>
                <w:rFonts w:ascii="Times New Roman" w:eastAsia="Times New Roman" w:hAnsi="Times New Roman" w:cs="Times New Roman"/>
                <w:kern w:val="0"/>
                <w:sz w:val="18"/>
                <w:szCs w:val="18"/>
              </w:rPr>
              <w:t xml:space="preserve">to calculate the effect sizes </w:t>
            </w:r>
            <w:r w:rsidR="00ED32D0" w:rsidRPr="009C145C">
              <w:rPr>
                <w:rFonts w:ascii="Times New Roman" w:eastAsia="Times New Roman" w:hAnsi="Times New Roman" w:cs="Times New Roman"/>
                <w:kern w:val="0"/>
                <w:sz w:val="18"/>
                <w:szCs w:val="18"/>
              </w:rPr>
              <w:t>in the paper</w:t>
            </w:r>
            <w:r w:rsidR="00665746" w:rsidRPr="009C145C">
              <w:rPr>
                <w:rFonts w:ascii="Times New Roman" w:eastAsia="Times New Roman" w:hAnsi="Times New Roman" w:cs="Times New Roman"/>
                <w:kern w:val="0"/>
                <w:sz w:val="18"/>
                <w:szCs w:val="18"/>
              </w:rPr>
              <w:t xml:space="preserve"> or through contacting authors</w:t>
            </w:r>
            <w:r w:rsidR="00911854" w:rsidRPr="009C145C">
              <w:rPr>
                <w:rFonts w:ascii="Times New Roman" w:eastAsia="Times New Roman" w:hAnsi="Times New Roman" w:cs="Times New Roman"/>
                <w:kern w:val="0"/>
                <w:sz w:val="18"/>
                <w:szCs w:val="18"/>
              </w:rPr>
              <w:t>.</w:t>
            </w:r>
          </w:p>
          <w:p w14:paraId="4800E5E8" w14:textId="47D222C0" w:rsidR="00E17076" w:rsidRPr="009C145C" w:rsidRDefault="006D6BEC" w:rsidP="00673C65">
            <w:pPr>
              <w:pStyle w:val="ListParagraph"/>
              <w:widowControl/>
              <w:numPr>
                <w:ilvl w:val="0"/>
                <w:numId w:val="5"/>
              </w:numPr>
              <w:ind w:firstLineChars="0"/>
              <w:jc w:val="left"/>
              <w:rPr>
                <w:rFonts w:ascii="Times New Roman" w:hAnsi="Times New Roman" w:cs="Times New Roman"/>
                <w:sz w:val="18"/>
                <w:szCs w:val="18"/>
              </w:rPr>
            </w:pPr>
            <w:proofErr w:type="spellStart"/>
            <w:r w:rsidRPr="009C145C">
              <w:rPr>
                <w:rFonts w:ascii="Times New Roman" w:hAnsi="Times New Roman" w:cs="Times New Roman"/>
                <w:kern w:val="0"/>
                <w:sz w:val="18"/>
                <w:szCs w:val="18"/>
                <w:vertAlign w:val="superscript"/>
              </w:rPr>
              <w:t>b</w:t>
            </w:r>
            <w:r w:rsidR="00AF7181" w:rsidRPr="002E2A7F">
              <w:rPr>
                <w:rFonts w:ascii="Times New Roman" w:hAnsi="Times New Roman" w:cs="Times New Roman"/>
                <w:kern w:val="0"/>
                <w:sz w:val="18"/>
                <w:szCs w:val="18"/>
              </w:rPr>
              <w:t>Papers</w:t>
            </w:r>
            <w:proofErr w:type="spellEnd"/>
            <w:r w:rsidR="00AF7181" w:rsidRPr="002E2A7F">
              <w:rPr>
                <w:rFonts w:ascii="Times New Roman" w:hAnsi="Times New Roman" w:cs="Times New Roman"/>
                <w:kern w:val="0"/>
                <w:sz w:val="18"/>
                <w:szCs w:val="18"/>
              </w:rPr>
              <w:t xml:space="preserve"> that included a sample used in another study.</w:t>
            </w:r>
          </w:p>
        </w:tc>
      </w:tr>
      <w:tr w:rsidR="005476A4" w:rsidRPr="009C145C" w14:paraId="2F4146B5" w14:textId="77777777" w:rsidTr="002E2A7F">
        <w:trPr>
          <w:trHeight w:val="427"/>
        </w:trPr>
        <w:tc>
          <w:tcPr>
            <w:tcW w:w="5000" w:type="pct"/>
            <w:tcBorders>
              <w:bottom w:val="nil"/>
            </w:tcBorders>
          </w:tcPr>
          <w:p w14:paraId="12CF2168" w14:textId="7BA2A3A1" w:rsidR="005476A4" w:rsidRPr="002E2A7F" w:rsidDel="00BF13F8" w:rsidRDefault="005476A4" w:rsidP="002E2A7F">
            <w:pPr>
              <w:rPr>
                <w:sz w:val="18"/>
                <w:szCs w:val="18"/>
              </w:rPr>
            </w:pPr>
            <w:r w:rsidRPr="002E2A7F">
              <w:rPr>
                <w:i/>
                <w:iCs/>
                <w:sz w:val="18"/>
                <w:szCs w:val="18"/>
              </w:rPr>
              <w:t>Note</w:t>
            </w:r>
            <w:r w:rsidRPr="009C145C">
              <w:rPr>
                <w:sz w:val="18"/>
                <w:szCs w:val="18"/>
              </w:rPr>
              <w:t xml:space="preserve">. </w:t>
            </w:r>
            <w:proofErr w:type="spellStart"/>
            <w:r w:rsidR="007A684D">
              <w:rPr>
                <w:rFonts w:eastAsiaTheme="minorEastAsia" w:hint="eastAsia"/>
                <w:sz w:val="18"/>
                <w:szCs w:val="18"/>
                <w:vertAlign w:val="superscript"/>
              </w:rPr>
              <w:t>a</w:t>
            </w:r>
            <w:r w:rsidR="00FD6A9A" w:rsidRPr="009C145C">
              <w:rPr>
                <w:sz w:val="18"/>
                <w:szCs w:val="18"/>
              </w:rPr>
              <w:t>Thirty</w:t>
            </w:r>
            <w:proofErr w:type="spellEnd"/>
            <w:r w:rsidR="00FD6A9A" w:rsidRPr="009C145C">
              <w:rPr>
                <w:sz w:val="18"/>
                <w:szCs w:val="18"/>
              </w:rPr>
              <w:t>-</w:t>
            </w:r>
            <w:r w:rsidR="00934392">
              <w:rPr>
                <w:sz w:val="18"/>
                <w:szCs w:val="18"/>
              </w:rPr>
              <w:t>eight</w:t>
            </w:r>
            <w:r w:rsidR="00FD6A9A" w:rsidRPr="009C145C">
              <w:rPr>
                <w:sz w:val="18"/>
                <w:szCs w:val="18"/>
              </w:rPr>
              <w:t xml:space="preserve"> papers were excluded based on this criterion </w:t>
            </w:r>
            <w:r w:rsidR="00B71A95" w:rsidRPr="009C145C">
              <w:rPr>
                <w:sz w:val="18"/>
                <w:szCs w:val="18"/>
              </w:rPr>
              <w:fldChar w:fldCharType="begin">
                <w:fldData xml:space="preserve">PjwvZGF0ZXM+PGlzYm4+MjM1Mi0zOTY0IChFbGVjdHJvbmljKSYjeEQ7MjM1Mi0zOTY0IChMaW5r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</w:fldData>
              </w:fldChar>
            </w:r>
            <w:r w:rsidR="00775721">
              <w:rPr>
                <w:sz w:val="18"/>
                <w:szCs w:val="18"/>
              </w:rPr>
              <w:instrText xml:space="preserve"> ADDIN EN.CITE </w:instrText>
            </w:r>
            <w:r w:rsidR="00775721">
              <w:rPr>
                <w:sz w:val="18"/>
                <w:szCs w:val="18"/>
              </w:rPr>
              <w:fldChar w:fldCharType="begin">
                <w:fldData xml:space="preserve">PEVuZE5vdGU+PENpdGU+PEF1dGhvcj5BY29zdGE8L0F1dGhvcj48WWVhcj4yMDExPC9ZZWFyPjxS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==
</w:fldData>
              </w:fldChar>
            </w:r>
            <w:r w:rsidR="00775721">
              <w:rPr>
                <w:sz w:val="18"/>
                <w:szCs w:val="18"/>
              </w:rPr>
              <w:instrText xml:space="preserve"> ADDIN EN.CITE.DATA </w:instrText>
            </w:r>
            <w:r w:rsidR="00775721">
              <w:rPr>
                <w:sz w:val="18"/>
                <w:szCs w:val="18"/>
              </w:rPr>
            </w:r>
            <w:r w:rsidR="00775721">
              <w:rPr>
                <w:sz w:val="18"/>
                <w:szCs w:val="18"/>
              </w:rPr>
              <w:fldChar w:fldCharType="end"/>
            </w:r>
            <w:r w:rsidR="00775721">
              <w:rPr>
                <w:sz w:val="18"/>
                <w:szCs w:val="18"/>
              </w:rPr>
              <w:fldChar w:fldCharType="begin">
                <w:fldData xml:space="preserve">cj5SaWNjYXJkaSwgVi4gTS48L2F1dGhvcj48YXV0aG9yPk11bHZpaGlsbCwgSi4gSi48L2F1dGhv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YWwgY29uZmxpY3Qgb2YgaW50ZXJlc3QuPC9jdXN0b20xPjxjdXN0b20yPlBNQzkyMjAwOTQ8L2N1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==
</w:fldData>
              </w:fldChar>
            </w:r>
            <w:r w:rsidR="00775721">
              <w:rPr>
                <w:sz w:val="18"/>
                <w:szCs w:val="18"/>
              </w:rPr>
              <w:instrText xml:space="preserve"> ADDIN EN.CITE.DATA </w:instrText>
            </w:r>
            <w:r w:rsidR="00775721">
              <w:rPr>
                <w:sz w:val="18"/>
                <w:szCs w:val="18"/>
              </w:rPr>
            </w:r>
            <w:r w:rsidR="00775721">
              <w:rPr>
                <w:sz w:val="18"/>
                <w:szCs w:val="18"/>
              </w:rPr>
              <w:fldChar w:fldCharType="end"/>
            </w:r>
            <w:r w:rsidR="00775721">
              <w:rPr>
                <w:sz w:val="18"/>
                <w:szCs w:val="18"/>
              </w:rPr>
              <w:fldChar w:fldCharType="begin">
                <w:fldData xml:space="preserve">PjwvZGF0ZXM+PGlzYm4+MjM1Mi0zOTY0IChFbGVjdHJvbmljKSYjeEQ7MjM1Mi0zOTY0IChMaW5r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</w:fldData>
              </w:fldChar>
            </w:r>
            <w:r w:rsidR="00775721">
              <w:rPr>
                <w:sz w:val="18"/>
                <w:szCs w:val="18"/>
              </w:rPr>
              <w:instrText xml:space="preserve"> ADDIN EN.CITE.DATA </w:instrText>
            </w:r>
            <w:r w:rsidR="00775721">
              <w:rPr>
                <w:sz w:val="18"/>
                <w:szCs w:val="18"/>
              </w:rPr>
            </w:r>
            <w:r w:rsidR="00775721">
              <w:rPr>
                <w:sz w:val="18"/>
                <w:szCs w:val="18"/>
              </w:rPr>
              <w:fldChar w:fldCharType="end"/>
            </w:r>
            <w:r w:rsidR="00B71A95" w:rsidRPr="009C145C">
              <w:rPr>
                <w:sz w:val="18"/>
                <w:szCs w:val="18"/>
              </w:rPr>
            </w:r>
            <w:r w:rsidR="00B71A95" w:rsidRPr="009C145C">
              <w:rPr>
                <w:sz w:val="18"/>
                <w:szCs w:val="18"/>
              </w:rPr>
              <w:fldChar w:fldCharType="separate"/>
            </w:r>
            <w:r w:rsidR="00775721">
              <w:rPr>
                <w:noProof/>
                <w:sz w:val="18"/>
                <w:szCs w:val="18"/>
              </w:rPr>
              <w:t>(Acosta et al., 2011; Allen et al., 2018; Bottesi et al., 2020; Bulgheroni et al., 2019; J. S. Cohen et al., 2015; R. Cohen et al., 2015; Crook et al., 2022; de Blank et al., 2020; Doser et al., 2020; Fishbein et al., 2022; Garg, 2015; Garg et al., 2013; Garwood et al., 2012; Hamoy-Jimenez et al., 2022; Heimgärtner et al., 2019; Isenberg et al., 2013; Johnson et al., 2005; Johnson et al., 1999; Kenborg et al., 2021; Lalancette et al., 2023; Leidger et al., 2022; Long, 2001; Martin et al., 2021; Martin et al., 2016; Mautner et al., 2015; Merchant et al., 2009; Morris et al., 2021; North et al., 1995; Samuelsson &amp; Riccardi, 1989; Varnhagen et al., 1988; Vranceanu et al., 2014; Walsh et al., 2013; Wang et al., 2012; Wiener et al., 2018; Yamauchi &amp; Suka, 2023; Yoo et al., 2023; Yund, 2020; Zimerman et al., 2015)</w:t>
            </w:r>
            <w:r w:rsidR="00B71A95" w:rsidRPr="009C145C">
              <w:rPr>
                <w:sz w:val="18"/>
                <w:szCs w:val="18"/>
              </w:rPr>
              <w:fldChar w:fldCharType="end"/>
            </w:r>
            <w:r w:rsidR="003C2731" w:rsidRPr="009C145C">
              <w:rPr>
                <w:sz w:val="18"/>
                <w:szCs w:val="18"/>
              </w:rPr>
              <w:t xml:space="preserve">. </w:t>
            </w:r>
            <w:proofErr w:type="spellStart"/>
            <w:r w:rsidR="006D6BEC" w:rsidRPr="009C145C">
              <w:rPr>
                <w:sz w:val="18"/>
                <w:szCs w:val="18"/>
                <w:vertAlign w:val="superscript"/>
              </w:rPr>
              <w:t>b</w:t>
            </w:r>
            <w:r w:rsidR="006D6BEC" w:rsidRPr="009C145C">
              <w:rPr>
                <w:sz w:val="18"/>
                <w:szCs w:val="18"/>
              </w:rPr>
              <w:t>Ten</w:t>
            </w:r>
            <w:proofErr w:type="spellEnd"/>
            <w:r w:rsidR="006D6BEC" w:rsidRPr="009C145C">
              <w:rPr>
                <w:sz w:val="18"/>
                <w:szCs w:val="18"/>
              </w:rPr>
              <w:t xml:space="preserve"> papers </w:t>
            </w:r>
            <w:r w:rsidR="00B3019D" w:rsidRPr="009C145C">
              <w:rPr>
                <w:sz w:val="18"/>
                <w:szCs w:val="18"/>
              </w:rPr>
              <w:t xml:space="preserve">were excluded </w:t>
            </w:r>
            <w:r w:rsidR="007671FD" w:rsidRPr="009C145C">
              <w:rPr>
                <w:sz w:val="18"/>
                <w:szCs w:val="18"/>
              </w:rPr>
              <w:t>based on this criterion</w:t>
            </w:r>
            <w:r w:rsidR="002C40B9" w:rsidRPr="009C145C">
              <w:rPr>
                <w:sz w:val="18"/>
                <w:szCs w:val="18"/>
              </w:rPr>
              <w:t xml:space="preserve"> </w:t>
            </w:r>
            <w:r w:rsidR="00554F08" w:rsidRPr="009C145C">
              <w:rPr>
                <w:sz w:val="18"/>
                <w:szCs w:val="18"/>
              </w:rPr>
              <w:fldChar w:fldCharType="begin">
                <w:fldData xml:space="preserve">PEVuZE5vdGU+PENpdGU+PEF1dGhvcj5CYXJ0b248L0F1dGhvcj48WWVhcj4yMDA3PC9ZZWFyPjxS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</w:fldData>
              </w:fldChar>
            </w:r>
            <w:r w:rsidR="00775721">
              <w:rPr>
                <w:sz w:val="18"/>
                <w:szCs w:val="18"/>
              </w:rPr>
              <w:instrText xml:space="preserve"> ADDIN EN.CITE </w:instrText>
            </w:r>
            <w:r w:rsidR="00775721">
              <w:rPr>
                <w:sz w:val="18"/>
                <w:szCs w:val="18"/>
              </w:rPr>
              <w:fldChar w:fldCharType="begin">
                <w:fldData xml:space="preserve">PEVuZE5vdGU+PENpdGU+PEF1dGhvcj5CYXJ0b248L0F1dGhvcj48WWVhcj4yMDA3PC9ZZWFyPjxS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</w:fldData>
              </w:fldChar>
            </w:r>
            <w:r w:rsidR="00775721">
              <w:rPr>
                <w:sz w:val="18"/>
                <w:szCs w:val="18"/>
              </w:rPr>
              <w:instrText xml:space="preserve"> ADDIN EN.CITE.DATA </w:instrText>
            </w:r>
            <w:r w:rsidR="00775721">
              <w:rPr>
                <w:sz w:val="18"/>
                <w:szCs w:val="18"/>
              </w:rPr>
            </w:r>
            <w:r w:rsidR="00775721">
              <w:rPr>
                <w:sz w:val="18"/>
                <w:szCs w:val="18"/>
              </w:rPr>
              <w:fldChar w:fldCharType="end"/>
            </w:r>
            <w:r w:rsidR="00554F08" w:rsidRPr="009C145C">
              <w:rPr>
                <w:sz w:val="18"/>
                <w:szCs w:val="18"/>
              </w:rPr>
            </w:r>
            <w:r w:rsidR="00554F08" w:rsidRPr="009C145C">
              <w:rPr>
                <w:sz w:val="18"/>
                <w:szCs w:val="18"/>
              </w:rPr>
              <w:fldChar w:fldCharType="separate"/>
            </w:r>
            <w:r w:rsidR="00775721">
              <w:rPr>
                <w:noProof/>
                <w:sz w:val="18"/>
                <w:szCs w:val="18"/>
              </w:rPr>
              <w:t>(Barton &amp; North, 2007; Chisholm et al., 2023; Coutinho et al., 2017; Huijbregts et al., 2010; Lester et al., 2023; Lewis et al., 2017; Mace et al., 2021; Pierpont et al., 2018; van der Vaart et al., 2013; Wang et al., 2019)</w:t>
            </w:r>
            <w:r w:rsidR="00554F08" w:rsidRPr="009C145C">
              <w:rPr>
                <w:sz w:val="18"/>
                <w:szCs w:val="18"/>
              </w:rPr>
              <w:fldChar w:fldCharType="end"/>
            </w:r>
            <w:r w:rsidR="002D46F8" w:rsidRPr="009C145C">
              <w:rPr>
                <w:sz w:val="18"/>
                <w:szCs w:val="18"/>
              </w:rPr>
              <w:t>.</w:t>
            </w:r>
          </w:p>
        </w:tc>
      </w:tr>
    </w:tbl>
    <w:p w14:paraId="1DB4CAA5" w14:textId="4C1504CA" w:rsidR="00332D40" w:rsidRPr="009C145C" w:rsidRDefault="00332D40" w:rsidP="00A30AEA">
      <w:pPr>
        <w:rPr>
          <w:rFonts w:eastAsia="等线"/>
          <w:color w:val="131413"/>
          <w:sz w:val="18"/>
          <w:szCs w:val="18"/>
        </w:rPr>
      </w:pPr>
    </w:p>
    <w:p w14:paraId="7174242D" w14:textId="408EA7DA" w:rsidR="00A30AEA" w:rsidRPr="009C145C" w:rsidRDefault="00A30AEA" w:rsidP="00A30AEA">
      <w:pPr>
        <w:rPr>
          <w:rFonts w:eastAsia="等线"/>
          <w:color w:val="131413"/>
          <w:sz w:val="18"/>
          <w:szCs w:val="18"/>
        </w:rPr>
      </w:pPr>
      <w:r w:rsidRPr="009C145C">
        <w:rPr>
          <w:rFonts w:eastAsia="等线"/>
          <w:color w:val="131413"/>
          <w:sz w:val="18"/>
          <w:szCs w:val="18"/>
        </w:rPr>
        <w:br w:type="page"/>
      </w:r>
    </w:p>
    <w:p w14:paraId="60E9A2D5" w14:textId="77777777" w:rsidR="00332D40" w:rsidRPr="009C145C" w:rsidRDefault="00332D40" w:rsidP="00A30AEA">
      <w:pPr>
        <w:rPr>
          <w:rFonts w:eastAsia="等线"/>
          <w:color w:val="131413"/>
          <w:sz w:val="18"/>
          <w:szCs w:val="18"/>
        </w:rPr>
      </w:pPr>
    </w:p>
    <w:p w14:paraId="2A1CA39A" w14:textId="77777777" w:rsidR="00332D40" w:rsidRPr="009C145C" w:rsidRDefault="00332D40" w:rsidP="00A30AEA">
      <w:pPr>
        <w:rPr>
          <w:rFonts w:eastAsia="等线"/>
          <w:color w:val="131413"/>
          <w:sz w:val="18"/>
          <w:szCs w:val="18"/>
        </w:rPr>
      </w:pPr>
    </w:p>
    <w:p w14:paraId="1C41F2E9" w14:textId="28130087" w:rsidR="00D423B6" w:rsidRPr="009C145C" w:rsidRDefault="001879E5" w:rsidP="007905A6">
      <w:pPr>
        <w:outlineLvl w:val="0"/>
        <w:rPr>
          <w:rFonts w:eastAsia="宋体"/>
          <w:color w:val="000000" w:themeColor="text1"/>
          <w:sz w:val="18"/>
          <w:szCs w:val="18"/>
        </w:rPr>
      </w:pPr>
      <w:bookmarkStart w:id="49" w:name="_Toc168521089"/>
      <w:r>
        <w:rPr>
          <w:rFonts w:eastAsia="宋体"/>
          <w:color w:val="000000" w:themeColor="text1"/>
          <w:sz w:val="18"/>
          <w:szCs w:val="18"/>
        </w:rPr>
        <w:t>Table S</w:t>
      </w:r>
      <w:r w:rsidR="003E606C" w:rsidRPr="009C145C">
        <w:rPr>
          <w:rFonts w:eastAsia="宋体"/>
          <w:color w:val="000000" w:themeColor="text1"/>
          <w:sz w:val="18"/>
          <w:szCs w:val="18"/>
        </w:rPr>
        <w:t>5</w:t>
      </w:r>
      <w:r w:rsidR="007905A6" w:rsidRPr="009C145C">
        <w:rPr>
          <w:rFonts w:eastAsia="宋体"/>
          <w:color w:val="000000" w:themeColor="text1"/>
          <w:sz w:val="18"/>
          <w:szCs w:val="18"/>
        </w:rPr>
        <w:t>. Characteristics of Studies Included in the Meta-Analysis</w:t>
      </w:r>
      <w:bookmarkEnd w:id="2"/>
      <w:bookmarkEnd w:id="49"/>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350"/>
        <w:gridCol w:w="611"/>
        <w:gridCol w:w="2453"/>
        <w:gridCol w:w="1303"/>
        <w:gridCol w:w="830"/>
        <w:gridCol w:w="760"/>
        <w:gridCol w:w="892"/>
        <w:gridCol w:w="631"/>
        <w:gridCol w:w="498"/>
        <w:gridCol w:w="925"/>
        <w:gridCol w:w="861"/>
        <w:gridCol w:w="846"/>
      </w:tblGrid>
      <w:tr w:rsidR="0019593C" w:rsidRPr="002E2A7F" w14:paraId="7F95A35B" w14:textId="77777777" w:rsidTr="0019593C">
        <w:trPr>
          <w:trHeight w:hRule="exact" w:val="505"/>
          <w:tblHeader/>
          <w:jc w:val="center"/>
        </w:trPr>
        <w:tc>
          <w:tcPr>
            <w:tcW w:w="907" w:type="pct"/>
            <w:tcBorders>
              <w:bottom w:val="single" w:sz="4" w:space="0" w:color="auto"/>
            </w:tcBorders>
            <w:noWrap/>
            <w:vAlign w:val="bottom"/>
            <w:hideMark/>
          </w:tcPr>
          <w:p w14:paraId="6B61E826" w14:textId="47348D5A" w:rsidR="001E13B7" w:rsidRPr="009C145C" w:rsidRDefault="001E13B7" w:rsidP="001E13B7">
            <w:pPr>
              <w:spacing w:after="160" w:line="259" w:lineRule="auto"/>
              <w:rPr>
                <w:rFonts w:eastAsia="等线"/>
                <w:b/>
                <w:bCs/>
                <w:sz w:val="18"/>
                <w:szCs w:val="18"/>
                <w:vertAlign w:val="superscript"/>
              </w:rPr>
            </w:pPr>
            <w:r w:rsidRPr="009C145C">
              <w:rPr>
                <w:rFonts w:eastAsia="等线"/>
                <w:b/>
                <w:bCs/>
                <w:sz w:val="18"/>
                <w:szCs w:val="18"/>
              </w:rPr>
              <w:t xml:space="preserve">Study </w:t>
            </w:r>
            <w:proofErr w:type="spellStart"/>
            <w:r w:rsidRPr="009C145C">
              <w:rPr>
                <w:rFonts w:eastAsia="等线"/>
                <w:b/>
                <w:bCs/>
                <w:sz w:val="18"/>
                <w:szCs w:val="18"/>
              </w:rPr>
              <w:t>Label</w:t>
            </w:r>
            <w:r w:rsidRPr="009C145C">
              <w:rPr>
                <w:rFonts w:eastAsia="等线"/>
                <w:sz w:val="18"/>
                <w:szCs w:val="18"/>
                <w:vertAlign w:val="superscript"/>
              </w:rPr>
              <w:t>a</w:t>
            </w:r>
            <w:proofErr w:type="spellEnd"/>
          </w:p>
        </w:tc>
        <w:tc>
          <w:tcPr>
            <w:tcW w:w="236" w:type="pct"/>
            <w:tcBorders>
              <w:bottom w:val="single" w:sz="4" w:space="0" w:color="auto"/>
            </w:tcBorders>
            <w:noWrap/>
            <w:vAlign w:val="bottom"/>
            <w:hideMark/>
          </w:tcPr>
          <w:p w14:paraId="2613F55D" w14:textId="79FA22AC" w:rsidR="001E13B7" w:rsidRPr="009C145C" w:rsidRDefault="001E13B7" w:rsidP="001E13B7">
            <w:pPr>
              <w:spacing w:after="160" w:line="259" w:lineRule="auto"/>
              <w:rPr>
                <w:rFonts w:eastAsia="等线"/>
                <w:b/>
                <w:bCs/>
                <w:sz w:val="18"/>
                <w:szCs w:val="18"/>
              </w:rPr>
            </w:pPr>
            <w:r w:rsidRPr="009C145C">
              <w:rPr>
                <w:rFonts w:eastAsia="等线"/>
                <w:b/>
                <w:bCs/>
                <w:sz w:val="18"/>
                <w:szCs w:val="18"/>
              </w:rPr>
              <w:t xml:space="preserve">NF1 </w:t>
            </w:r>
            <w:r w:rsidRPr="009C145C">
              <w:rPr>
                <w:rFonts w:eastAsia="等线"/>
                <w:b/>
                <w:bCs/>
                <w:i/>
                <w:iCs/>
                <w:sz w:val="18"/>
                <w:szCs w:val="18"/>
              </w:rPr>
              <w:t>N</w:t>
            </w:r>
          </w:p>
        </w:tc>
        <w:tc>
          <w:tcPr>
            <w:tcW w:w="826" w:type="pct"/>
            <w:tcBorders>
              <w:bottom w:val="single" w:sz="4" w:space="0" w:color="auto"/>
            </w:tcBorders>
            <w:noWrap/>
            <w:vAlign w:val="bottom"/>
            <w:hideMark/>
          </w:tcPr>
          <w:p w14:paraId="66B8B87D" w14:textId="29996A0A" w:rsidR="001E13B7" w:rsidRPr="009C145C" w:rsidRDefault="001E13B7" w:rsidP="001E13B7">
            <w:pPr>
              <w:spacing w:after="160" w:line="259" w:lineRule="auto"/>
              <w:rPr>
                <w:rFonts w:eastAsia="等线"/>
                <w:b/>
                <w:bCs/>
                <w:sz w:val="18"/>
                <w:szCs w:val="18"/>
              </w:rPr>
            </w:pPr>
            <w:r w:rsidRPr="009C145C">
              <w:rPr>
                <w:rFonts w:eastAsia="等线"/>
                <w:b/>
                <w:bCs/>
                <w:sz w:val="18"/>
                <w:szCs w:val="18"/>
              </w:rPr>
              <w:t>Country</w:t>
            </w:r>
          </w:p>
        </w:tc>
        <w:tc>
          <w:tcPr>
            <w:tcW w:w="623" w:type="pct"/>
            <w:tcBorders>
              <w:bottom w:val="single" w:sz="4" w:space="0" w:color="auto"/>
            </w:tcBorders>
            <w:noWrap/>
            <w:vAlign w:val="bottom"/>
            <w:hideMark/>
          </w:tcPr>
          <w:p w14:paraId="578A8D18" w14:textId="25A3B963" w:rsidR="001E13B7" w:rsidRPr="009C145C" w:rsidRDefault="001E13B7" w:rsidP="001E13B7">
            <w:pPr>
              <w:spacing w:after="160" w:line="259" w:lineRule="auto"/>
              <w:rPr>
                <w:rFonts w:eastAsia="等线"/>
                <w:b/>
                <w:bCs/>
                <w:sz w:val="18"/>
                <w:szCs w:val="18"/>
              </w:rPr>
            </w:pPr>
            <w:r w:rsidRPr="009C145C">
              <w:rPr>
                <w:rFonts w:eastAsia="等线"/>
                <w:b/>
                <w:bCs/>
                <w:sz w:val="18"/>
                <w:szCs w:val="18"/>
              </w:rPr>
              <w:t>Mean Age (range)</w:t>
            </w:r>
          </w:p>
        </w:tc>
        <w:tc>
          <w:tcPr>
            <w:tcW w:w="320" w:type="pct"/>
            <w:tcBorders>
              <w:bottom w:val="single" w:sz="4" w:space="0" w:color="auto"/>
            </w:tcBorders>
            <w:noWrap/>
            <w:vAlign w:val="bottom"/>
            <w:hideMark/>
          </w:tcPr>
          <w:p w14:paraId="36AC842D" w14:textId="2E1A1928" w:rsidR="001E13B7" w:rsidRPr="009C145C" w:rsidRDefault="001E13B7" w:rsidP="001E13B7">
            <w:pPr>
              <w:spacing w:after="160" w:line="259" w:lineRule="auto"/>
              <w:rPr>
                <w:rFonts w:eastAsia="等线"/>
                <w:b/>
                <w:bCs/>
                <w:sz w:val="18"/>
                <w:szCs w:val="18"/>
              </w:rPr>
            </w:pPr>
            <w:r w:rsidRPr="009C145C">
              <w:rPr>
                <w:rFonts w:eastAsia="等线"/>
                <w:b/>
                <w:bCs/>
                <w:sz w:val="18"/>
                <w:szCs w:val="18"/>
              </w:rPr>
              <w:t>Female %</w:t>
            </w:r>
          </w:p>
        </w:tc>
        <w:tc>
          <w:tcPr>
            <w:tcW w:w="293" w:type="pct"/>
            <w:tcBorders>
              <w:bottom w:val="single" w:sz="4" w:space="0" w:color="auto"/>
            </w:tcBorders>
            <w:noWrap/>
            <w:vAlign w:val="bottom"/>
            <w:hideMark/>
          </w:tcPr>
          <w:p w14:paraId="20900047" w14:textId="665674CC" w:rsidR="001E13B7" w:rsidRPr="009C145C" w:rsidRDefault="001E13B7" w:rsidP="001E13B7">
            <w:pPr>
              <w:spacing w:after="160" w:line="259" w:lineRule="auto"/>
              <w:rPr>
                <w:rFonts w:eastAsia="等线"/>
                <w:b/>
                <w:bCs/>
                <w:sz w:val="18"/>
                <w:szCs w:val="18"/>
              </w:rPr>
            </w:pPr>
            <w:r w:rsidRPr="009C145C">
              <w:rPr>
                <w:rFonts w:eastAsia="等线"/>
                <w:b/>
                <w:bCs/>
                <w:sz w:val="18"/>
                <w:szCs w:val="18"/>
              </w:rPr>
              <w:t>White %</w:t>
            </w:r>
          </w:p>
        </w:tc>
        <w:tc>
          <w:tcPr>
            <w:tcW w:w="344" w:type="pct"/>
            <w:tcBorders>
              <w:bottom w:val="single" w:sz="4" w:space="0" w:color="auto"/>
            </w:tcBorders>
            <w:noWrap/>
            <w:vAlign w:val="bottom"/>
            <w:hideMark/>
          </w:tcPr>
          <w:p w14:paraId="4F67558B" w14:textId="01D8E49F" w:rsidR="001E13B7" w:rsidRPr="009C145C" w:rsidRDefault="001E13B7" w:rsidP="001E13B7">
            <w:pPr>
              <w:spacing w:after="160" w:line="259" w:lineRule="auto"/>
              <w:rPr>
                <w:rFonts w:eastAsia="等线"/>
                <w:b/>
                <w:bCs/>
                <w:sz w:val="18"/>
                <w:szCs w:val="18"/>
              </w:rPr>
            </w:pPr>
            <w:r w:rsidRPr="009C145C">
              <w:rPr>
                <w:rFonts w:eastAsia="等线"/>
                <w:b/>
                <w:bCs/>
                <w:sz w:val="18"/>
                <w:szCs w:val="18"/>
              </w:rPr>
              <w:t>Familial %</w:t>
            </w:r>
          </w:p>
        </w:tc>
        <w:tc>
          <w:tcPr>
            <w:tcW w:w="243" w:type="pct"/>
            <w:tcBorders>
              <w:bottom w:val="single" w:sz="4" w:space="0" w:color="auto"/>
            </w:tcBorders>
            <w:vAlign w:val="bottom"/>
          </w:tcPr>
          <w:p w14:paraId="7226C86A" w14:textId="23B09BCD" w:rsidR="001E13B7" w:rsidRPr="009C145C" w:rsidRDefault="001E13B7" w:rsidP="006B6657">
            <w:pPr>
              <w:spacing w:after="160" w:line="259" w:lineRule="auto"/>
              <w:rPr>
                <w:rFonts w:eastAsia="等线"/>
                <w:b/>
                <w:bCs/>
                <w:sz w:val="18"/>
                <w:szCs w:val="18"/>
              </w:rPr>
            </w:pPr>
            <w:r w:rsidRPr="009C145C">
              <w:rPr>
                <w:rFonts w:eastAsia="等线"/>
                <w:b/>
                <w:bCs/>
                <w:sz w:val="18"/>
                <w:szCs w:val="18"/>
              </w:rPr>
              <w:t>ADHD</w:t>
            </w:r>
            <w:r w:rsidR="006B6657" w:rsidRPr="009C145C">
              <w:rPr>
                <w:rFonts w:eastAsia="等线"/>
                <w:b/>
                <w:bCs/>
                <w:sz w:val="18"/>
                <w:szCs w:val="18"/>
              </w:rPr>
              <w:t xml:space="preserve"> </w:t>
            </w:r>
            <w:r w:rsidRPr="009C145C">
              <w:rPr>
                <w:rFonts w:eastAsia="等线"/>
                <w:b/>
                <w:bCs/>
                <w:sz w:val="18"/>
                <w:szCs w:val="18"/>
              </w:rPr>
              <w:t>%</w:t>
            </w:r>
          </w:p>
        </w:tc>
        <w:tc>
          <w:tcPr>
            <w:tcW w:w="192" w:type="pct"/>
            <w:tcBorders>
              <w:bottom w:val="single" w:sz="4" w:space="0" w:color="auto"/>
            </w:tcBorders>
            <w:vAlign w:val="bottom"/>
          </w:tcPr>
          <w:p w14:paraId="755A3111" w14:textId="4FFD07E8" w:rsidR="001E13B7" w:rsidRPr="009C145C" w:rsidRDefault="001E13B7" w:rsidP="001E13B7">
            <w:pPr>
              <w:spacing w:after="160" w:line="259" w:lineRule="auto"/>
              <w:rPr>
                <w:rFonts w:eastAsia="等线"/>
                <w:b/>
                <w:bCs/>
                <w:sz w:val="18"/>
                <w:szCs w:val="18"/>
              </w:rPr>
            </w:pPr>
            <w:r w:rsidRPr="009C145C">
              <w:rPr>
                <w:rFonts w:eastAsia="等线"/>
                <w:b/>
                <w:bCs/>
                <w:sz w:val="18"/>
                <w:szCs w:val="18"/>
              </w:rPr>
              <w:t>ASD %</w:t>
            </w:r>
          </w:p>
        </w:tc>
        <w:tc>
          <w:tcPr>
            <w:tcW w:w="357" w:type="pct"/>
            <w:tcBorders>
              <w:bottom w:val="single" w:sz="4" w:space="0" w:color="auto"/>
            </w:tcBorders>
            <w:noWrap/>
            <w:vAlign w:val="bottom"/>
            <w:hideMark/>
          </w:tcPr>
          <w:p w14:paraId="18D4690A" w14:textId="523C7B7C" w:rsidR="001E13B7" w:rsidRPr="009C145C" w:rsidRDefault="001E13B7" w:rsidP="001E13B7">
            <w:pPr>
              <w:spacing w:after="160" w:line="259" w:lineRule="auto"/>
              <w:rPr>
                <w:rFonts w:eastAsia="等线"/>
                <w:b/>
                <w:bCs/>
                <w:sz w:val="18"/>
                <w:szCs w:val="18"/>
              </w:rPr>
            </w:pPr>
            <w:r w:rsidRPr="009C145C">
              <w:rPr>
                <w:rFonts w:eastAsia="等线"/>
                <w:b/>
                <w:bCs/>
                <w:sz w:val="18"/>
                <w:szCs w:val="18"/>
              </w:rPr>
              <w:t>Mean FSIQ</w:t>
            </w:r>
          </w:p>
        </w:tc>
        <w:tc>
          <w:tcPr>
            <w:tcW w:w="332" w:type="pct"/>
            <w:tcBorders>
              <w:bottom w:val="single" w:sz="4" w:space="0" w:color="auto"/>
            </w:tcBorders>
            <w:noWrap/>
            <w:vAlign w:val="bottom"/>
            <w:hideMark/>
          </w:tcPr>
          <w:p w14:paraId="27CE5A82" w14:textId="0DBD0A18" w:rsidR="001E13B7" w:rsidRPr="009C145C" w:rsidRDefault="001E13B7" w:rsidP="001E13B7">
            <w:pPr>
              <w:spacing w:after="160" w:line="259" w:lineRule="auto"/>
              <w:rPr>
                <w:rFonts w:eastAsia="等线"/>
                <w:b/>
                <w:bCs/>
                <w:sz w:val="18"/>
                <w:szCs w:val="18"/>
              </w:rPr>
            </w:pPr>
            <w:r w:rsidRPr="009C145C">
              <w:rPr>
                <w:rFonts w:eastAsia="等线"/>
                <w:b/>
                <w:bCs/>
                <w:sz w:val="18"/>
                <w:szCs w:val="18"/>
              </w:rPr>
              <w:t>Mean VIQ</w:t>
            </w:r>
          </w:p>
        </w:tc>
        <w:tc>
          <w:tcPr>
            <w:tcW w:w="326" w:type="pct"/>
            <w:tcBorders>
              <w:bottom w:val="single" w:sz="4" w:space="0" w:color="auto"/>
            </w:tcBorders>
            <w:noWrap/>
            <w:vAlign w:val="bottom"/>
            <w:hideMark/>
          </w:tcPr>
          <w:p w14:paraId="3272F7B5" w14:textId="1CCF07F1" w:rsidR="001E13B7" w:rsidRPr="009C145C" w:rsidRDefault="001E13B7" w:rsidP="001E13B7">
            <w:pPr>
              <w:spacing w:after="160" w:line="259" w:lineRule="auto"/>
              <w:rPr>
                <w:rFonts w:eastAsia="等线"/>
                <w:b/>
                <w:bCs/>
                <w:sz w:val="18"/>
                <w:szCs w:val="18"/>
              </w:rPr>
            </w:pPr>
            <w:r w:rsidRPr="009C145C">
              <w:rPr>
                <w:rFonts w:eastAsia="等线"/>
                <w:b/>
                <w:bCs/>
                <w:sz w:val="18"/>
                <w:szCs w:val="18"/>
              </w:rPr>
              <w:t>Mean PIQ</w:t>
            </w:r>
          </w:p>
        </w:tc>
      </w:tr>
      <w:tr w:rsidR="0019593C" w:rsidRPr="002E2A7F" w14:paraId="59BB9BED" w14:textId="77777777" w:rsidTr="0019593C">
        <w:trPr>
          <w:trHeight w:hRule="exact" w:val="288"/>
          <w:jc w:val="center"/>
        </w:trPr>
        <w:tc>
          <w:tcPr>
            <w:tcW w:w="907" w:type="pct"/>
            <w:tcBorders>
              <w:bottom w:val="nil"/>
            </w:tcBorders>
            <w:noWrap/>
            <w:vAlign w:val="bottom"/>
            <w:hideMark/>
          </w:tcPr>
          <w:p w14:paraId="2AA8DAA3" w14:textId="687DB5BC" w:rsidR="001E13B7" w:rsidRPr="009C145C" w:rsidRDefault="001E13B7" w:rsidP="001E13B7">
            <w:pPr>
              <w:spacing w:after="160" w:line="259" w:lineRule="auto"/>
              <w:rPr>
                <w:rFonts w:eastAsia="等线"/>
                <w:sz w:val="18"/>
                <w:szCs w:val="18"/>
              </w:rPr>
            </w:pPr>
            <w:r w:rsidRPr="009C145C">
              <w:rPr>
                <w:rFonts w:eastAsia="等线"/>
                <w:sz w:val="18"/>
                <w:szCs w:val="18"/>
              </w:rPr>
              <w:t>Allen 2016</w:t>
            </w:r>
          </w:p>
        </w:tc>
        <w:tc>
          <w:tcPr>
            <w:tcW w:w="236" w:type="pct"/>
            <w:tcBorders>
              <w:bottom w:val="nil"/>
            </w:tcBorders>
            <w:noWrap/>
            <w:vAlign w:val="bottom"/>
            <w:hideMark/>
          </w:tcPr>
          <w:p w14:paraId="2AD86D5E"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23</w:t>
            </w:r>
          </w:p>
        </w:tc>
        <w:tc>
          <w:tcPr>
            <w:tcW w:w="826" w:type="pct"/>
            <w:tcBorders>
              <w:bottom w:val="nil"/>
            </w:tcBorders>
            <w:noWrap/>
            <w:vAlign w:val="bottom"/>
            <w:hideMark/>
          </w:tcPr>
          <w:p w14:paraId="4BE873EF" w14:textId="70306C8B"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bottom w:val="nil"/>
            </w:tcBorders>
            <w:noWrap/>
            <w:vAlign w:val="bottom"/>
            <w:hideMark/>
          </w:tcPr>
          <w:p w14:paraId="2FB467ED" w14:textId="7A7A675E" w:rsidR="001E13B7" w:rsidRPr="009C145C" w:rsidRDefault="001E13B7" w:rsidP="001E13B7">
            <w:pPr>
              <w:spacing w:after="160" w:line="259" w:lineRule="auto"/>
              <w:rPr>
                <w:rFonts w:eastAsia="等线"/>
                <w:sz w:val="18"/>
                <w:szCs w:val="18"/>
              </w:rPr>
            </w:pPr>
            <w:r w:rsidRPr="009C145C">
              <w:rPr>
                <w:rFonts w:eastAsia="等线"/>
                <w:sz w:val="18"/>
                <w:szCs w:val="18"/>
              </w:rPr>
              <w:t>12.1 (8-16)</w:t>
            </w:r>
          </w:p>
        </w:tc>
        <w:tc>
          <w:tcPr>
            <w:tcW w:w="320" w:type="pct"/>
            <w:tcBorders>
              <w:bottom w:val="nil"/>
            </w:tcBorders>
            <w:noWrap/>
            <w:vAlign w:val="bottom"/>
            <w:hideMark/>
          </w:tcPr>
          <w:p w14:paraId="37DD8990" w14:textId="77777777" w:rsidR="001E13B7" w:rsidRPr="009C145C" w:rsidRDefault="001E13B7" w:rsidP="001E13B7">
            <w:pPr>
              <w:spacing w:after="160" w:line="259" w:lineRule="auto"/>
              <w:rPr>
                <w:rFonts w:eastAsia="等线"/>
                <w:sz w:val="18"/>
                <w:szCs w:val="18"/>
              </w:rPr>
            </w:pPr>
            <w:r w:rsidRPr="009C145C">
              <w:rPr>
                <w:rFonts w:eastAsia="等线"/>
                <w:sz w:val="18"/>
                <w:szCs w:val="18"/>
              </w:rPr>
              <w:t>34.8</w:t>
            </w:r>
          </w:p>
        </w:tc>
        <w:tc>
          <w:tcPr>
            <w:tcW w:w="293" w:type="pct"/>
            <w:tcBorders>
              <w:bottom w:val="nil"/>
            </w:tcBorders>
            <w:noWrap/>
            <w:vAlign w:val="bottom"/>
            <w:hideMark/>
          </w:tcPr>
          <w:p w14:paraId="32800D8D" w14:textId="1059533D" w:rsidR="001E13B7" w:rsidRPr="009C145C" w:rsidRDefault="001E13B7" w:rsidP="001E13B7">
            <w:pPr>
              <w:spacing w:after="160" w:line="259" w:lineRule="auto"/>
              <w:rPr>
                <w:rFonts w:eastAsia="等线"/>
                <w:sz w:val="18"/>
                <w:szCs w:val="18"/>
              </w:rPr>
            </w:pPr>
            <w:r w:rsidRPr="009C145C">
              <w:rPr>
                <w:rFonts w:eastAsia="等线"/>
                <w:sz w:val="18"/>
                <w:szCs w:val="18"/>
              </w:rPr>
              <w:t>73.9</w:t>
            </w:r>
          </w:p>
        </w:tc>
        <w:tc>
          <w:tcPr>
            <w:tcW w:w="344" w:type="pct"/>
            <w:tcBorders>
              <w:bottom w:val="nil"/>
            </w:tcBorders>
            <w:noWrap/>
            <w:vAlign w:val="bottom"/>
            <w:hideMark/>
          </w:tcPr>
          <w:p w14:paraId="7594ADC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bottom w:val="nil"/>
            </w:tcBorders>
            <w:vAlign w:val="bottom"/>
          </w:tcPr>
          <w:p w14:paraId="1FCA91BA" w14:textId="39251D5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bottom w:val="nil"/>
            </w:tcBorders>
            <w:vAlign w:val="bottom"/>
          </w:tcPr>
          <w:p w14:paraId="24313C45" w14:textId="77777777" w:rsidR="001E13B7" w:rsidRPr="009C145C" w:rsidRDefault="001E13B7" w:rsidP="001E13B7">
            <w:pPr>
              <w:spacing w:after="160" w:line="259" w:lineRule="auto"/>
              <w:rPr>
                <w:rFonts w:eastAsia="等线"/>
                <w:sz w:val="18"/>
                <w:szCs w:val="18"/>
              </w:rPr>
            </w:pPr>
          </w:p>
        </w:tc>
        <w:tc>
          <w:tcPr>
            <w:tcW w:w="357" w:type="pct"/>
            <w:tcBorders>
              <w:bottom w:val="nil"/>
            </w:tcBorders>
            <w:noWrap/>
            <w:vAlign w:val="bottom"/>
            <w:hideMark/>
          </w:tcPr>
          <w:p w14:paraId="242D1415" w14:textId="1AB81CB0"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bottom w:val="nil"/>
            </w:tcBorders>
            <w:noWrap/>
            <w:vAlign w:val="bottom"/>
            <w:hideMark/>
          </w:tcPr>
          <w:p w14:paraId="70683F92"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bottom w:val="nil"/>
            </w:tcBorders>
            <w:noWrap/>
            <w:vAlign w:val="bottom"/>
            <w:hideMark/>
          </w:tcPr>
          <w:p w14:paraId="6A5BAAF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42FC1725" w14:textId="77777777" w:rsidTr="0019593C">
        <w:trPr>
          <w:trHeight w:hRule="exact" w:val="288"/>
          <w:jc w:val="center"/>
        </w:trPr>
        <w:tc>
          <w:tcPr>
            <w:tcW w:w="907" w:type="pct"/>
            <w:tcBorders>
              <w:top w:val="nil"/>
              <w:bottom w:val="nil"/>
            </w:tcBorders>
            <w:noWrap/>
            <w:vAlign w:val="bottom"/>
            <w:hideMark/>
          </w:tcPr>
          <w:p w14:paraId="0D59C225" w14:textId="05E0F1F9" w:rsidR="001E13B7" w:rsidRPr="009C145C" w:rsidRDefault="001E13B7" w:rsidP="001E13B7">
            <w:pPr>
              <w:spacing w:after="160" w:line="259" w:lineRule="auto"/>
              <w:rPr>
                <w:rFonts w:eastAsia="等线"/>
                <w:sz w:val="18"/>
                <w:szCs w:val="18"/>
              </w:rPr>
            </w:pPr>
            <w:r w:rsidRPr="009C145C">
              <w:rPr>
                <w:rFonts w:eastAsia="等线"/>
                <w:sz w:val="18"/>
                <w:szCs w:val="18"/>
              </w:rPr>
              <w:t>Barton 2004</w:t>
            </w:r>
            <w:r w:rsidR="00F724BB" w:rsidRPr="009C145C">
              <w:rPr>
                <w:rFonts w:eastAsia="等线"/>
                <w:sz w:val="18"/>
                <w:szCs w:val="18"/>
              </w:rPr>
              <w:fldChar w:fldCharType="begin"/>
            </w:r>
            <w:r w:rsidR="00775721">
              <w:rPr>
                <w:rFonts w:eastAsia="等线"/>
                <w:sz w:val="18"/>
                <w:szCs w:val="18"/>
              </w:rPr>
              <w:instrText xml:space="preserve"> ADDIN EN.CITE &lt;EndNote&gt;&lt;Cite&gt;&lt;Author&gt;Barton&lt;/Author&gt;&lt;Year&gt;2004&lt;/Year&gt;&lt;RecNum&gt;1821&lt;/RecNum&gt;&lt;DisplayText&gt;(Barton &amp;amp; North, 2004)&lt;/DisplayText&gt;&lt;record&gt;&lt;rec-number&gt;1821&lt;/rec-number&gt;&lt;foreign-keys&gt;&lt;key app="EN" db-id="szz2tvda3tatfkef0pavv9a35p2dwparr9aa" timestamp="1701375496" guid="0157e455-c284-4eae-9927-133e5aa0c662"&gt;1821&lt;/key&gt;&lt;/foreign-keys&gt;&lt;ref-type name="Journal Article"&gt;17&lt;/ref-type&gt;&lt;contributors&gt;&lt;authors&gt;&lt;author&gt;Barton, Belinda&lt;/author&gt;&lt;author&gt;North, Kathryn&lt;/author&gt;&lt;/authors&gt;&lt;/contributors&gt;&lt;titles&gt;&lt;title&gt;Social skills of children with neurofibromatosis type 1&lt;/title&gt;&lt;secondary-title&gt;Developmental Medicine and Child Neurology&lt;/secondary-title&gt;&lt;/titles&gt;&lt;periodical&gt;&lt;full-title&gt;Developmental medicine and child neurology&lt;/full-title&gt;&lt;/periodical&gt;&lt;pages&gt;553-563&lt;/pages&gt;&lt;volume&gt;46&lt;/volume&gt;&lt;number&gt;8&lt;/number&gt;&lt;keywords&gt;&lt;keyword&gt;Adaptation, Psychological&lt;/keyword&gt;&lt;keyword&gt;Adolescent&lt;/keyword&gt;&lt;keyword&gt;Attention Deficit Disorder with Hyperactivity - epidemiology&lt;/keyword&gt;&lt;keyword&gt;Child&lt;/keyword&gt;&lt;keyword&gt;Comorbidity&lt;/keyword&gt;&lt;keyword&gt;Educational Status&lt;/keyword&gt;&lt;keyword&gt;Female&lt;/keyword&gt;&lt;keyword&gt;Humans&lt;/keyword&gt;&lt;keyword&gt;Intelligence&lt;/keyword&gt;&lt;keyword&gt;Male&lt;/keyword&gt;&lt;keyword&gt;Neurofibromatosis 1 - epidemiology&lt;/keyword&gt;&lt;keyword&gt;Neurofibromatosis 1 - psychology&lt;/keyword&gt;&lt;keyword&gt;Original Articles&lt;/keyword&gt;&lt;keyword&gt;Peer Group&lt;/keyword&gt;&lt;keyword&gt;Siblings&lt;/keyword&gt;&lt;keyword&gt;Social Behavior&lt;/keyword&gt;&lt;keyword&gt;Social Class&lt;/keyword&gt;&lt;/keywords&gt;&lt;dates&gt;&lt;year&gt;2004&lt;/year&gt;&lt;/dates&gt;&lt;isbn&gt;0012-1622&lt;/isbn&gt;&lt;urls&gt;&lt;/urls&gt;&lt;electronic-resource-num&gt;10.1017/S0012162204000921&lt;/electronic-resource-num&gt;&lt;/record&gt;&lt;/Cite&gt;&lt;/EndNote&gt;</w:instrText>
            </w:r>
            <w:r w:rsidR="00000000">
              <w:rPr>
                <w:rFonts w:eastAsia="等线"/>
                <w:sz w:val="18"/>
                <w:szCs w:val="18"/>
              </w:rPr>
              <w:fldChar w:fldCharType="separate"/>
            </w:r>
            <w:r w:rsidR="00F724BB" w:rsidRPr="009C145C">
              <w:rPr>
                <w:rFonts w:eastAsia="等线"/>
                <w:sz w:val="18"/>
                <w:szCs w:val="18"/>
              </w:rPr>
              <w:fldChar w:fldCharType="end"/>
            </w:r>
          </w:p>
        </w:tc>
        <w:tc>
          <w:tcPr>
            <w:tcW w:w="236" w:type="pct"/>
            <w:tcBorders>
              <w:top w:val="nil"/>
              <w:bottom w:val="nil"/>
            </w:tcBorders>
            <w:noWrap/>
            <w:vAlign w:val="bottom"/>
            <w:hideMark/>
          </w:tcPr>
          <w:p w14:paraId="4779C043"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79</w:t>
            </w:r>
          </w:p>
        </w:tc>
        <w:tc>
          <w:tcPr>
            <w:tcW w:w="826" w:type="pct"/>
            <w:tcBorders>
              <w:top w:val="nil"/>
              <w:bottom w:val="nil"/>
            </w:tcBorders>
            <w:noWrap/>
            <w:vAlign w:val="bottom"/>
            <w:hideMark/>
          </w:tcPr>
          <w:p w14:paraId="24D1945F"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1735C5AC" w14:textId="58F8123F" w:rsidR="001E13B7" w:rsidRPr="009C145C" w:rsidRDefault="001E13B7" w:rsidP="001E13B7">
            <w:pPr>
              <w:spacing w:after="160" w:line="259" w:lineRule="auto"/>
              <w:rPr>
                <w:rFonts w:eastAsia="等线"/>
                <w:sz w:val="18"/>
                <w:szCs w:val="18"/>
              </w:rPr>
            </w:pPr>
            <w:r w:rsidRPr="009C145C">
              <w:rPr>
                <w:rFonts w:eastAsia="等线"/>
                <w:sz w:val="18"/>
                <w:szCs w:val="18"/>
              </w:rPr>
              <w:t>11.5 (8-16)</w:t>
            </w:r>
          </w:p>
        </w:tc>
        <w:tc>
          <w:tcPr>
            <w:tcW w:w="320" w:type="pct"/>
            <w:tcBorders>
              <w:top w:val="nil"/>
              <w:bottom w:val="nil"/>
            </w:tcBorders>
            <w:noWrap/>
            <w:vAlign w:val="bottom"/>
            <w:hideMark/>
          </w:tcPr>
          <w:p w14:paraId="7EB85764" w14:textId="77777777" w:rsidR="001E13B7" w:rsidRPr="009C145C" w:rsidRDefault="001E13B7" w:rsidP="001E13B7">
            <w:pPr>
              <w:spacing w:after="160" w:line="259" w:lineRule="auto"/>
              <w:rPr>
                <w:rFonts w:eastAsia="等线"/>
                <w:sz w:val="18"/>
                <w:szCs w:val="18"/>
              </w:rPr>
            </w:pPr>
            <w:r w:rsidRPr="009C145C">
              <w:rPr>
                <w:rFonts w:eastAsia="等线"/>
                <w:sz w:val="18"/>
                <w:szCs w:val="18"/>
              </w:rPr>
              <w:t>47</w:t>
            </w:r>
          </w:p>
        </w:tc>
        <w:tc>
          <w:tcPr>
            <w:tcW w:w="293" w:type="pct"/>
            <w:tcBorders>
              <w:top w:val="nil"/>
              <w:bottom w:val="nil"/>
            </w:tcBorders>
            <w:noWrap/>
            <w:vAlign w:val="bottom"/>
            <w:hideMark/>
          </w:tcPr>
          <w:p w14:paraId="1B7D103A" w14:textId="07AF1D0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27E43047" w14:textId="77777777" w:rsidR="001E13B7" w:rsidRPr="009C145C" w:rsidRDefault="001E13B7" w:rsidP="001E13B7">
            <w:pPr>
              <w:spacing w:after="160" w:line="259" w:lineRule="auto"/>
              <w:rPr>
                <w:rFonts w:eastAsia="等线"/>
                <w:sz w:val="18"/>
                <w:szCs w:val="18"/>
              </w:rPr>
            </w:pPr>
            <w:r w:rsidRPr="009C145C">
              <w:rPr>
                <w:rFonts w:eastAsia="等线"/>
                <w:sz w:val="18"/>
                <w:szCs w:val="18"/>
              </w:rPr>
              <w:t>37</w:t>
            </w:r>
          </w:p>
        </w:tc>
        <w:tc>
          <w:tcPr>
            <w:tcW w:w="243" w:type="pct"/>
            <w:tcBorders>
              <w:top w:val="nil"/>
              <w:bottom w:val="nil"/>
            </w:tcBorders>
            <w:vAlign w:val="bottom"/>
          </w:tcPr>
          <w:p w14:paraId="16EB0542" w14:textId="5FE4103C" w:rsidR="001E13B7" w:rsidRPr="009C145C" w:rsidRDefault="001E13B7" w:rsidP="001E13B7">
            <w:pPr>
              <w:spacing w:after="160" w:line="259" w:lineRule="auto"/>
              <w:rPr>
                <w:rFonts w:eastAsia="等线"/>
                <w:sz w:val="18"/>
                <w:szCs w:val="18"/>
              </w:rPr>
            </w:pPr>
            <w:r w:rsidRPr="009C145C">
              <w:rPr>
                <w:rFonts w:eastAsia="等线"/>
                <w:sz w:val="18"/>
                <w:szCs w:val="18"/>
              </w:rPr>
              <w:t>39</w:t>
            </w:r>
          </w:p>
        </w:tc>
        <w:tc>
          <w:tcPr>
            <w:tcW w:w="192" w:type="pct"/>
            <w:tcBorders>
              <w:top w:val="nil"/>
              <w:bottom w:val="nil"/>
            </w:tcBorders>
            <w:vAlign w:val="bottom"/>
          </w:tcPr>
          <w:p w14:paraId="78E964BC"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372EDD09" w14:textId="36872028" w:rsidR="001E13B7" w:rsidRPr="009C145C" w:rsidRDefault="001E13B7" w:rsidP="001E13B7">
            <w:pPr>
              <w:spacing w:after="160" w:line="259" w:lineRule="auto"/>
              <w:rPr>
                <w:rFonts w:eastAsia="等线"/>
                <w:sz w:val="18"/>
                <w:szCs w:val="18"/>
              </w:rPr>
            </w:pPr>
            <w:r w:rsidRPr="009C145C">
              <w:rPr>
                <w:rFonts w:eastAsia="等线"/>
                <w:sz w:val="18"/>
                <w:szCs w:val="18"/>
              </w:rPr>
              <w:t>90.76</w:t>
            </w:r>
          </w:p>
        </w:tc>
        <w:tc>
          <w:tcPr>
            <w:tcW w:w="332" w:type="pct"/>
            <w:tcBorders>
              <w:top w:val="nil"/>
              <w:bottom w:val="nil"/>
            </w:tcBorders>
            <w:noWrap/>
            <w:vAlign w:val="bottom"/>
            <w:hideMark/>
          </w:tcPr>
          <w:p w14:paraId="1BE2675B"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92.04</w:t>
            </w:r>
          </w:p>
        </w:tc>
        <w:tc>
          <w:tcPr>
            <w:tcW w:w="326" w:type="pct"/>
            <w:tcBorders>
              <w:top w:val="nil"/>
              <w:bottom w:val="nil"/>
            </w:tcBorders>
            <w:noWrap/>
            <w:vAlign w:val="bottom"/>
            <w:hideMark/>
          </w:tcPr>
          <w:p w14:paraId="57A3D3AA" w14:textId="77777777" w:rsidR="001E13B7" w:rsidRPr="009C145C" w:rsidRDefault="001E13B7" w:rsidP="001E13B7">
            <w:pPr>
              <w:spacing w:after="160" w:line="259" w:lineRule="auto"/>
              <w:rPr>
                <w:rFonts w:eastAsia="等线"/>
                <w:sz w:val="18"/>
                <w:szCs w:val="18"/>
              </w:rPr>
            </w:pPr>
            <w:r w:rsidRPr="009C145C">
              <w:rPr>
                <w:rFonts w:eastAsia="等线"/>
                <w:sz w:val="18"/>
                <w:szCs w:val="18"/>
              </w:rPr>
              <w:t>91.27</w:t>
            </w:r>
          </w:p>
        </w:tc>
      </w:tr>
      <w:tr w:rsidR="0019593C" w:rsidRPr="002E2A7F" w14:paraId="44D405DD" w14:textId="77777777" w:rsidTr="0019593C">
        <w:trPr>
          <w:trHeight w:hRule="exact" w:val="288"/>
          <w:jc w:val="center"/>
        </w:trPr>
        <w:tc>
          <w:tcPr>
            <w:tcW w:w="907" w:type="pct"/>
            <w:tcBorders>
              <w:top w:val="nil"/>
              <w:bottom w:val="nil"/>
            </w:tcBorders>
            <w:noWrap/>
            <w:vAlign w:val="bottom"/>
            <w:hideMark/>
          </w:tcPr>
          <w:p w14:paraId="5C10BFFB" w14:textId="21AF9CEC" w:rsidR="001E13B7" w:rsidRPr="009C145C" w:rsidRDefault="001E13B7" w:rsidP="001E13B7">
            <w:pPr>
              <w:spacing w:after="160" w:line="259" w:lineRule="auto"/>
              <w:rPr>
                <w:rFonts w:eastAsia="等线"/>
                <w:sz w:val="18"/>
                <w:szCs w:val="18"/>
              </w:rPr>
            </w:pPr>
            <w:r w:rsidRPr="009C145C">
              <w:rPr>
                <w:rFonts w:eastAsia="等线"/>
                <w:sz w:val="18"/>
                <w:szCs w:val="18"/>
              </w:rPr>
              <w:t>Bawden 1996</w:t>
            </w:r>
          </w:p>
        </w:tc>
        <w:tc>
          <w:tcPr>
            <w:tcW w:w="236" w:type="pct"/>
            <w:tcBorders>
              <w:top w:val="nil"/>
              <w:bottom w:val="nil"/>
            </w:tcBorders>
            <w:noWrap/>
            <w:vAlign w:val="bottom"/>
            <w:hideMark/>
          </w:tcPr>
          <w:p w14:paraId="09A1DC59"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17</w:t>
            </w:r>
          </w:p>
        </w:tc>
        <w:tc>
          <w:tcPr>
            <w:tcW w:w="826" w:type="pct"/>
            <w:tcBorders>
              <w:top w:val="nil"/>
              <w:bottom w:val="nil"/>
            </w:tcBorders>
            <w:noWrap/>
            <w:vAlign w:val="bottom"/>
            <w:hideMark/>
          </w:tcPr>
          <w:p w14:paraId="218F05D8" w14:textId="2DD0B27A" w:rsidR="001E13B7" w:rsidRPr="009C145C" w:rsidRDefault="001E13B7" w:rsidP="001E13B7">
            <w:pPr>
              <w:spacing w:after="160" w:line="259" w:lineRule="auto"/>
              <w:rPr>
                <w:rFonts w:eastAsia="等线"/>
                <w:sz w:val="18"/>
                <w:szCs w:val="18"/>
              </w:rPr>
            </w:pPr>
            <w:r w:rsidRPr="009C145C">
              <w:rPr>
                <w:rFonts w:eastAsia="等线"/>
                <w:sz w:val="18"/>
                <w:szCs w:val="18"/>
              </w:rPr>
              <w:t>Canada</w:t>
            </w:r>
          </w:p>
        </w:tc>
        <w:tc>
          <w:tcPr>
            <w:tcW w:w="623" w:type="pct"/>
            <w:tcBorders>
              <w:top w:val="nil"/>
              <w:bottom w:val="nil"/>
            </w:tcBorders>
            <w:noWrap/>
            <w:vAlign w:val="bottom"/>
            <w:hideMark/>
          </w:tcPr>
          <w:p w14:paraId="06DFFC33" w14:textId="14C0AF3C" w:rsidR="001E13B7" w:rsidRPr="009C145C" w:rsidRDefault="001E13B7" w:rsidP="001E13B7">
            <w:pPr>
              <w:spacing w:after="160" w:line="259" w:lineRule="auto"/>
              <w:rPr>
                <w:rFonts w:eastAsia="等线"/>
                <w:sz w:val="18"/>
                <w:szCs w:val="18"/>
              </w:rPr>
            </w:pPr>
            <w:r w:rsidRPr="009C145C">
              <w:rPr>
                <w:rFonts w:eastAsia="等线"/>
                <w:sz w:val="18"/>
                <w:szCs w:val="18"/>
              </w:rPr>
              <w:t>11.3 (7-16)</w:t>
            </w:r>
          </w:p>
        </w:tc>
        <w:tc>
          <w:tcPr>
            <w:tcW w:w="320" w:type="pct"/>
            <w:tcBorders>
              <w:top w:val="nil"/>
              <w:bottom w:val="nil"/>
            </w:tcBorders>
            <w:noWrap/>
            <w:vAlign w:val="bottom"/>
            <w:hideMark/>
          </w:tcPr>
          <w:p w14:paraId="1EC54EA9" w14:textId="77777777" w:rsidR="001E13B7" w:rsidRPr="009C145C" w:rsidRDefault="001E13B7" w:rsidP="001E13B7">
            <w:pPr>
              <w:spacing w:after="160" w:line="259" w:lineRule="auto"/>
              <w:rPr>
                <w:rFonts w:eastAsia="等线"/>
                <w:sz w:val="18"/>
                <w:szCs w:val="18"/>
              </w:rPr>
            </w:pPr>
            <w:r w:rsidRPr="009C145C">
              <w:rPr>
                <w:rFonts w:eastAsia="等线"/>
                <w:sz w:val="18"/>
                <w:szCs w:val="18"/>
              </w:rPr>
              <w:t>47</w:t>
            </w:r>
          </w:p>
        </w:tc>
        <w:tc>
          <w:tcPr>
            <w:tcW w:w="293" w:type="pct"/>
            <w:tcBorders>
              <w:top w:val="nil"/>
              <w:bottom w:val="nil"/>
            </w:tcBorders>
            <w:noWrap/>
            <w:vAlign w:val="bottom"/>
            <w:hideMark/>
          </w:tcPr>
          <w:p w14:paraId="2664DA84" w14:textId="068E217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061FC5EF"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2B63057B" w14:textId="4B4FC861" w:rsidR="001E13B7" w:rsidRPr="009C145C" w:rsidRDefault="001E13B7" w:rsidP="001E13B7">
            <w:pPr>
              <w:spacing w:after="160" w:line="259" w:lineRule="auto"/>
              <w:rPr>
                <w:rFonts w:eastAsia="等线"/>
                <w:sz w:val="18"/>
                <w:szCs w:val="18"/>
              </w:rPr>
            </w:pPr>
            <w:r w:rsidRPr="009C145C">
              <w:rPr>
                <w:rFonts w:eastAsia="等线"/>
                <w:sz w:val="18"/>
                <w:szCs w:val="18"/>
              </w:rPr>
              <w:t>17.6</w:t>
            </w:r>
          </w:p>
        </w:tc>
        <w:tc>
          <w:tcPr>
            <w:tcW w:w="192" w:type="pct"/>
            <w:tcBorders>
              <w:top w:val="nil"/>
              <w:bottom w:val="nil"/>
            </w:tcBorders>
            <w:vAlign w:val="bottom"/>
          </w:tcPr>
          <w:p w14:paraId="212162BB"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1572A21F" w14:textId="62F9B854" w:rsidR="001E13B7" w:rsidRPr="009C145C" w:rsidRDefault="001E13B7" w:rsidP="001E13B7">
            <w:pPr>
              <w:spacing w:after="160" w:line="259" w:lineRule="auto"/>
              <w:rPr>
                <w:rFonts w:eastAsia="等线"/>
                <w:sz w:val="18"/>
                <w:szCs w:val="18"/>
              </w:rPr>
            </w:pPr>
            <w:r w:rsidRPr="009C145C">
              <w:rPr>
                <w:rFonts w:eastAsia="等线"/>
                <w:sz w:val="18"/>
                <w:szCs w:val="18"/>
              </w:rPr>
              <w:t>92.8</w:t>
            </w:r>
          </w:p>
        </w:tc>
        <w:tc>
          <w:tcPr>
            <w:tcW w:w="332" w:type="pct"/>
            <w:tcBorders>
              <w:top w:val="nil"/>
              <w:bottom w:val="nil"/>
            </w:tcBorders>
            <w:noWrap/>
            <w:vAlign w:val="bottom"/>
            <w:hideMark/>
          </w:tcPr>
          <w:p w14:paraId="69C23462" w14:textId="77777777" w:rsidR="001E13B7" w:rsidRPr="009C145C" w:rsidRDefault="001E13B7" w:rsidP="001E13B7">
            <w:pPr>
              <w:spacing w:after="160" w:line="259" w:lineRule="auto"/>
              <w:rPr>
                <w:rFonts w:eastAsia="等线"/>
                <w:sz w:val="18"/>
                <w:szCs w:val="18"/>
              </w:rPr>
            </w:pPr>
            <w:r w:rsidRPr="009C145C">
              <w:rPr>
                <w:rFonts w:eastAsia="等线"/>
                <w:sz w:val="18"/>
                <w:szCs w:val="18"/>
              </w:rPr>
              <w:t>91.9</w:t>
            </w:r>
          </w:p>
        </w:tc>
        <w:tc>
          <w:tcPr>
            <w:tcW w:w="326" w:type="pct"/>
            <w:tcBorders>
              <w:top w:val="nil"/>
              <w:bottom w:val="nil"/>
            </w:tcBorders>
            <w:noWrap/>
            <w:vAlign w:val="bottom"/>
            <w:hideMark/>
          </w:tcPr>
          <w:p w14:paraId="5A608B7C" w14:textId="77777777" w:rsidR="001E13B7" w:rsidRPr="009C145C" w:rsidRDefault="001E13B7" w:rsidP="001E13B7">
            <w:pPr>
              <w:spacing w:after="160" w:line="259" w:lineRule="auto"/>
              <w:rPr>
                <w:rFonts w:eastAsia="等线"/>
                <w:sz w:val="18"/>
                <w:szCs w:val="18"/>
              </w:rPr>
            </w:pPr>
            <w:r w:rsidRPr="009C145C">
              <w:rPr>
                <w:rFonts w:eastAsia="等线"/>
                <w:sz w:val="18"/>
                <w:szCs w:val="18"/>
              </w:rPr>
              <w:t>95.8</w:t>
            </w:r>
          </w:p>
        </w:tc>
      </w:tr>
      <w:tr w:rsidR="0019593C" w:rsidRPr="002E2A7F" w14:paraId="1704CBFB" w14:textId="77777777" w:rsidTr="0019593C">
        <w:trPr>
          <w:trHeight w:hRule="exact" w:val="288"/>
          <w:jc w:val="center"/>
        </w:trPr>
        <w:tc>
          <w:tcPr>
            <w:tcW w:w="907" w:type="pct"/>
            <w:tcBorders>
              <w:top w:val="nil"/>
              <w:bottom w:val="nil"/>
            </w:tcBorders>
            <w:noWrap/>
            <w:vAlign w:val="bottom"/>
            <w:hideMark/>
          </w:tcPr>
          <w:p w14:paraId="14F1C5C1" w14:textId="65E065DB" w:rsidR="001E13B7" w:rsidRPr="009C145C" w:rsidRDefault="001E13B7" w:rsidP="001E13B7">
            <w:pPr>
              <w:spacing w:after="160" w:line="259" w:lineRule="auto"/>
              <w:rPr>
                <w:rFonts w:eastAsia="等线"/>
                <w:sz w:val="18"/>
                <w:szCs w:val="18"/>
              </w:rPr>
            </w:pPr>
            <w:r w:rsidRPr="009C145C">
              <w:rPr>
                <w:rFonts w:eastAsia="等线"/>
                <w:sz w:val="18"/>
                <w:szCs w:val="18"/>
              </w:rPr>
              <w:t>Berardelli 2021</w:t>
            </w:r>
          </w:p>
        </w:tc>
        <w:tc>
          <w:tcPr>
            <w:tcW w:w="236" w:type="pct"/>
            <w:tcBorders>
              <w:top w:val="nil"/>
              <w:bottom w:val="nil"/>
            </w:tcBorders>
            <w:noWrap/>
            <w:vAlign w:val="bottom"/>
            <w:hideMark/>
          </w:tcPr>
          <w:p w14:paraId="1A3C481E"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60</w:t>
            </w:r>
          </w:p>
        </w:tc>
        <w:tc>
          <w:tcPr>
            <w:tcW w:w="826" w:type="pct"/>
            <w:tcBorders>
              <w:top w:val="nil"/>
              <w:bottom w:val="nil"/>
            </w:tcBorders>
            <w:noWrap/>
            <w:vAlign w:val="bottom"/>
            <w:hideMark/>
          </w:tcPr>
          <w:p w14:paraId="15A779EC"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nil"/>
              <w:bottom w:val="nil"/>
            </w:tcBorders>
            <w:noWrap/>
            <w:vAlign w:val="bottom"/>
            <w:hideMark/>
          </w:tcPr>
          <w:p w14:paraId="54FD101A" w14:textId="5C02F6A9" w:rsidR="001E13B7" w:rsidRPr="009C145C" w:rsidRDefault="001E13B7" w:rsidP="001E13B7">
            <w:pPr>
              <w:spacing w:after="160" w:line="259" w:lineRule="auto"/>
              <w:rPr>
                <w:rFonts w:eastAsia="等线"/>
                <w:sz w:val="18"/>
                <w:szCs w:val="18"/>
              </w:rPr>
            </w:pPr>
            <w:r w:rsidRPr="009C145C">
              <w:rPr>
                <w:rFonts w:eastAsia="等线"/>
                <w:sz w:val="18"/>
                <w:szCs w:val="18"/>
              </w:rPr>
              <w:t>43 (18+)</w:t>
            </w:r>
          </w:p>
        </w:tc>
        <w:tc>
          <w:tcPr>
            <w:tcW w:w="320" w:type="pct"/>
            <w:tcBorders>
              <w:top w:val="nil"/>
              <w:bottom w:val="nil"/>
            </w:tcBorders>
            <w:noWrap/>
            <w:vAlign w:val="bottom"/>
            <w:hideMark/>
          </w:tcPr>
          <w:p w14:paraId="05D3E56D" w14:textId="77777777" w:rsidR="001E13B7" w:rsidRPr="009C145C" w:rsidRDefault="001E13B7" w:rsidP="001E13B7">
            <w:pPr>
              <w:spacing w:after="160" w:line="259" w:lineRule="auto"/>
              <w:rPr>
                <w:rFonts w:eastAsia="等线"/>
                <w:sz w:val="18"/>
                <w:szCs w:val="18"/>
              </w:rPr>
            </w:pPr>
            <w:r w:rsidRPr="009C145C">
              <w:rPr>
                <w:rFonts w:eastAsia="等线"/>
                <w:sz w:val="18"/>
                <w:szCs w:val="18"/>
              </w:rPr>
              <w:t>60</w:t>
            </w:r>
          </w:p>
        </w:tc>
        <w:tc>
          <w:tcPr>
            <w:tcW w:w="293" w:type="pct"/>
            <w:tcBorders>
              <w:top w:val="nil"/>
              <w:bottom w:val="nil"/>
            </w:tcBorders>
            <w:noWrap/>
            <w:vAlign w:val="bottom"/>
            <w:hideMark/>
          </w:tcPr>
          <w:p w14:paraId="1F98DCA6" w14:textId="2670A36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465597E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60448E26" w14:textId="4EC7115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6EA51FE0"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76EA4908" w14:textId="6C4A04C0"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1500B48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5719E220"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07F7E295" w14:textId="77777777" w:rsidTr="0019593C">
        <w:trPr>
          <w:trHeight w:hRule="exact" w:val="504"/>
          <w:jc w:val="center"/>
        </w:trPr>
        <w:tc>
          <w:tcPr>
            <w:tcW w:w="907" w:type="pct"/>
            <w:tcBorders>
              <w:top w:val="nil"/>
              <w:bottom w:val="nil"/>
            </w:tcBorders>
            <w:noWrap/>
            <w:vAlign w:val="bottom"/>
            <w:hideMark/>
          </w:tcPr>
          <w:p w14:paraId="2E12144E" w14:textId="66685AEB"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Biotteau</w:t>
            </w:r>
            <w:proofErr w:type="spellEnd"/>
            <w:r w:rsidRPr="009C145C">
              <w:rPr>
                <w:rFonts w:eastAsia="等线"/>
                <w:sz w:val="18"/>
                <w:szCs w:val="18"/>
              </w:rPr>
              <w:t xml:space="preserve"> 2020 (Sporadic)</w:t>
            </w:r>
            <w:r w:rsidR="0019593C" w:rsidRPr="009C145C">
              <w:rPr>
                <w:rFonts w:eastAsia="等线"/>
                <w:sz w:val="18"/>
                <w:szCs w:val="18"/>
              </w:rPr>
              <w:t xml:space="preserve"> </w:t>
            </w:r>
          </w:p>
        </w:tc>
        <w:tc>
          <w:tcPr>
            <w:tcW w:w="236" w:type="pct"/>
            <w:tcBorders>
              <w:top w:val="nil"/>
              <w:bottom w:val="nil"/>
            </w:tcBorders>
            <w:noWrap/>
            <w:vAlign w:val="bottom"/>
            <w:hideMark/>
          </w:tcPr>
          <w:p w14:paraId="06A1D00D"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55</w:t>
            </w:r>
          </w:p>
        </w:tc>
        <w:tc>
          <w:tcPr>
            <w:tcW w:w="826" w:type="pct"/>
            <w:tcBorders>
              <w:top w:val="nil"/>
              <w:bottom w:val="nil"/>
            </w:tcBorders>
            <w:noWrap/>
            <w:vAlign w:val="bottom"/>
            <w:hideMark/>
          </w:tcPr>
          <w:p w14:paraId="08B742C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France    </w:t>
            </w:r>
          </w:p>
        </w:tc>
        <w:tc>
          <w:tcPr>
            <w:tcW w:w="623" w:type="pct"/>
            <w:tcBorders>
              <w:top w:val="nil"/>
              <w:bottom w:val="nil"/>
            </w:tcBorders>
            <w:noWrap/>
            <w:vAlign w:val="bottom"/>
            <w:hideMark/>
          </w:tcPr>
          <w:p w14:paraId="7989FE78" w14:textId="6652D453" w:rsidR="001E13B7" w:rsidRPr="009C145C" w:rsidRDefault="001E13B7" w:rsidP="001E13B7">
            <w:pPr>
              <w:spacing w:after="160" w:line="259" w:lineRule="auto"/>
              <w:rPr>
                <w:rFonts w:eastAsia="等线"/>
                <w:sz w:val="18"/>
                <w:szCs w:val="18"/>
              </w:rPr>
            </w:pPr>
            <w:r w:rsidRPr="009C145C">
              <w:rPr>
                <w:rFonts w:eastAsia="等线"/>
                <w:sz w:val="18"/>
                <w:szCs w:val="18"/>
              </w:rPr>
              <w:t>9.8 (8-12)</w:t>
            </w:r>
          </w:p>
        </w:tc>
        <w:tc>
          <w:tcPr>
            <w:tcW w:w="320" w:type="pct"/>
            <w:tcBorders>
              <w:top w:val="nil"/>
              <w:bottom w:val="nil"/>
            </w:tcBorders>
            <w:noWrap/>
            <w:vAlign w:val="bottom"/>
            <w:hideMark/>
          </w:tcPr>
          <w:p w14:paraId="76264932" w14:textId="77777777" w:rsidR="001E13B7" w:rsidRPr="009C145C" w:rsidRDefault="001E13B7" w:rsidP="001E13B7">
            <w:pPr>
              <w:spacing w:after="160" w:line="259" w:lineRule="auto"/>
              <w:rPr>
                <w:rFonts w:eastAsia="等线"/>
                <w:sz w:val="18"/>
                <w:szCs w:val="18"/>
              </w:rPr>
            </w:pPr>
            <w:r w:rsidRPr="009C145C">
              <w:rPr>
                <w:rFonts w:eastAsia="等线"/>
                <w:sz w:val="18"/>
                <w:szCs w:val="18"/>
              </w:rPr>
              <w:t>53</w:t>
            </w:r>
          </w:p>
        </w:tc>
        <w:tc>
          <w:tcPr>
            <w:tcW w:w="293" w:type="pct"/>
            <w:tcBorders>
              <w:top w:val="nil"/>
              <w:bottom w:val="nil"/>
            </w:tcBorders>
            <w:noWrap/>
            <w:vAlign w:val="bottom"/>
            <w:hideMark/>
          </w:tcPr>
          <w:p w14:paraId="772A2D73" w14:textId="62502B61"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281E8EEA" w14:textId="77777777"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243" w:type="pct"/>
            <w:tcBorders>
              <w:top w:val="nil"/>
              <w:bottom w:val="nil"/>
            </w:tcBorders>
            <w:vAlign w:val="bottom"/>
          </w:tcPr>
          <w:p w14:paraId="30FAAC49" w14:textId="45F24513"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192" w:type="pct"/>
            <w:tcBorders>
              <w:top w:val="nil"/>
              <w:bottom w:val="nil"/>
            </w:tcBorders>
            <w:vAlign w:val="bottom"/>
          </w:tcPr>
          <w:p w14:paraId="76F7C095" w14:textId="7A50C264"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357" w:type="pct"/>
            <w:tcBorders>
              <w:top w:val="nil"/>
              <w:bottom w:val="nil"/>
            </w:tcBorders>
            <w:noWrap/>
            <w:vAlign w:val="bottom"/>
            <w:hideMark/>
          </w:tcPr>
          <w:p w14:paraId="1994B8B2" w14:textId="3B564091" w:rsidR="001E13B7" w:rsidRPr="009C145C" w:rsidRDefault="001E13B7" w:rsidP="001E13B7">
            <w:pPr>
              <w:spacing w:after="160" w:line="259" w:lineRule="auto"/>
              <w:rPr>
                <w:rFonts w:eastAsia="等线"/>
                <w:sz w:val="18"/>
                <w:szCs w:val="18"/>
              </w:rPr>
            </w:pPr>
            <w:r w:rsidRPr="009C145C">
              <w:rPr>
                <w:rFonts w:eastAsia="等线"/>
                <w:sz w:val="18"/>
                <w:szCs w:val="18"/>
              </w:rPr>
              <w:t>93.1</w:t>
            </w:r>
          </w:p>
        </w:tc>
        <w:tc>
          <w:tcPr>
            <w:tcW w:w="332" w:type="pct"/>
            <w:tcBorders>
              <w:top w:val="nil"/>
              <w:bottom w:val="nil"/>
            </w:tcBorders>
            <w:noWrap/>
            <w:vAlign w:val="bottom"/>
            <w:hideMark/>
          </w:tcPr>
          <w:p w14:paraId="797E3E0E" w14:textId="77777777" w:rsidR="001E13B7" w:rsidRPr="009C145C" w:rsidRDefault="001E13B7" w:rsidP="001E13B7">
            <w:pPr>
              <w:spacing w:after="160" w:line="259" w:lineRule="auto"/>
              <w:rPr>
                <w:rFonts w:eastAsia="等线"/>
                <w:sz w:val="18"/>
                <w:szCs w:val="18"/>
              </w:rPr>
            </w:pPr>
            <w:r w:rsidRPr="009C145C">
              <w:rPr>
                <w:rFonts w:eastAsia="等线"/>
                <w:sz w:val="18"/>
                <w:szCs w:val="18"/>
              </w:rPr>
              <w:t>100.1</w:t>
            </w:r>
          </w:p>
        </w:tc>
        <w:tc>
          <w:tcPr>
            <w:tcW w:w="326" w:type="pct"/>
            <w:tcBorders>
              <w:top w:val="nil"/>
              <w:bottom w:val="nil"/>
            </w:tcBorders>
            <w:noWrap/>
            <w:vAlign w:val="bottom"/>
            <w:hideMark/>
          </w:tcPr>
          <w:p w14:paraId="7B1FA488"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92.1</w:t>
            </w:r>
          </w:p>
        </w:tc>
      </w:tr>
      <w:tr w:rsidR="0019593C" w:rsidRPr="002E2A7F" w14:paraId="23ABA415" w14:textId="77777777" w:rsidTr="0019593C">
        <w:trPr>
          <w:trHeight w:hRule="exact" w:val="459"/>
          <w:jc w:val="center"/>
        </w:trPr>
        <w:tc>
          <w:tcPr>
            <w:tcW w:w="907" w:type="pct"/>
            <w:tcBorders>
              <w:top w:val="nil"/>
              <w:bottom w:val="nil"/>
            </w:tcBorders>
            <w:noWrap/>
            <w:vAlign w:val="bottom"/>
            <w:hideMark/>
          </w:tcPr>
          <w:p w14:paraId="4BBC1444" w14:textId="3923A140"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Biotteau</w:t>
            </w:r>
            <w:proofErr w:type="spellEnd"/>
            <w:r w:rsidRPr="009C145C">
              <w:rPr>
                <w:rFonts w:eastAsia="等线"/>
                <w:sz w:val="18"/>
                <w:szCs w:val="18"/>
              </w:rPr>
              <w:t xml:space="preserve"> 2020 (Familial)</w:t>
            </w:r>
            <w:r w:rsidR="0019593C" w:rsidRPr="009C145C">
              <w:rPr>
                <w:rFonts w:eastAsia="等线"/>
                <w:sz w:val="18"/>
                <w:szCs w:val="18"/>
              </w:rPr>
              <w:t xml:space="preserve"> </w:t>
            </w:r>
          </w:p>
        </w:tc>
        <w:tc>
          <w:tcPr>
            <w:tcW w:w="236" w:type="pct"/>
            <w:tcBorders>
              <w:top w:val="nil"/>
              <w:bottom w:val="nil"/>
            </w:tcBorders>
            <w:noWrap/>
            <w:vAlign w:val="bottom"/>
            <w:hideMark/>
          </w:tcPr>
          <w:p w14:paraId="09626001"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41</w:t>
            </w:r>
          </w:p>
        </w:tc>
        <w:tc>
          <w:tcPr>
            <w:tcW w:w="826" w:type="pct"/>
            <w:tcBorders>
              <w:top w:val="nil"/>
              <w:bottom w:val="nil"/>
            </w:tcBorders>
            <w:noWrap/>
            <w:vAlign w:val="bottom"/>
            <w:hideMark/>
          </w:tcPr>
          <w:p w14:paraId="1E09BE0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France    </w:t>
            </w:r>
          </w:p>
        </w:tc>
        <w:tc>
          <w:tcPr>
            <w:tcW w:w="623" w:type="pct"/>
            <w:tcBorders>
              <w:top w:val="nil"/>
              <w:bottom w:val="nil"/>
            </w:tcBorders>
            <w:noWrap/>
            <w:vAlign w:val="bottom"/>
            <w:hideMark/>
          </w:tcPr>
          <w:p w14:paraId="76CC3788" w14:textId="367F56D5" w:rsidR="001E13B7" w:rsidRPr="009C145C" w:rsidRDefault="001E13B7" w:rsidP="001E13B7">
            <w:pPr>
              <w:spacing w:after="160" w:line="259" w:lineRule="auto"/>
              <w:rPr>
                <w:rFonts w:eastAsia="等线"/>
                <w:sz w:val="18"/>
                <w:szCs w:val="18"/>
              </w:rPr>
            </w:pPr>
            <w:r w:rsidRPr="009C145C">
              <w:rPr>
                <w:rFonts w:eastAsia="等线"/>
                <w:sz w:val="18"/>
                <w:szCs w:val="18"/>
              </w:rPr>
              <w:t>10.2 (8-12)</w:t>
            </w:r>
          </w:p>
        </w:tc>
        <w:tc>
          <w:tcPr>
            <w:tcW w:w="320" w:type="pct"/>
            <w:tcBorders>
              <w:top w:val="nil"/>
              <w:bottom w:val="nil"/>
            </w:tcBorders>
            <w:noWrap/>
            <w:vAlign w:val="bottom"/>
            <w:hideMark/>
          </w:tcPr>
          <w:p w14:paraId="519C84C2" w14:textId="77777777" w:rsidR="001E13B7" w:rsidRPr="009C145C" w:rsidRDefault="001E13B7" w:rsidP="001E13B7">
            <w:pPr>
              <w:spacing w:after="160" w:line="259" w:lineRule="auto"/>
              <w:rPr>
                <w:rFonts w:eastAsia="等线"/>
                <w:sz w:val="18"/>
                <w:szCs w:val="18"/>
              </w:rPr>
            </w:pPr>
            <w:r w:rsidRPr="009C145C">
              <w:rPr>
                <w:rFonts w:eastAsia="等线"/>
                <w:sz w:val="18"/>
                <w:szCs w:val="18"/>
              </w:rPr>
              <w:t>59</w:t>
            </w:r>
          </w:p>
        </w:tc>
        <w:tc>
          <w:tcPr>
            <w:tcW w:w="293" w:type="pct"/>
            <w:tcBorders>
              <w:top w:val="nil"/>
              <w:bottom w:val="nil"/>
            </w:tcBorders>
            <w:noWrap/>
            <w:vAlign w:val="bottom"/>
            <w:hideMark/>
          </w:tcPr>
          <w:p w14:paraId="524E3718" w14:textId="07117992"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1DA47042" w14:textId="77777777" w:rsidR="001E13B7" w:rsidRPr="009C145C" w:rsidRDefault="001E13B7" w:rsidP="001E13B7">
            <w:pPr>
              <w:spacing w:after="160" w:line="259" w:lineRule="auto"/>
              <w:rPr>
                <w:rFonts w:eastAsia="等线"/>
                <w:sz w:val="18"/>
                <w:szCs w:val="18"/>
              </w:rPr>
            </w:pPr>
            <w:r w:rsidRPr="009C145C">
              <w:rPr>
                <w:rFonts w:eastAsia="等线"/>
                <w:sz w:val="18"/>
                <w:szCs w:val="18"/>
              </w:rPr>
              <w:t>100</w:t>
            </w:r>
          </w:p>
        </w:tc>
        <w:tc>
          <w:tcPr>
            <w:tcW w:w="243" w:type="pct"/>
            <w:tcBorders>
              <w:top w:val="nil"/>
              <w:bottom w:val="nil"/>
            </w:tcBorders>
            <w:vAlign w:val="bottom"/>
          </w:tcPr>
          <w:p w14:paraId="5F9D4B90" w14:textId="073E6407"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192" w:type="pct"/>
            <w:tcBorders>
              <w:top w:val="nil"/>
              <w:bottom w:val="nil"/>
            </w:tcBorders>
            <w:vAlign w:val="bottom"/>
          </w:tcPr>
          <w:p w14:paraId="468A224F" w14:textId="7F901105"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357" w:type="pct"/>
            <w:tcBorders>
              <w:top w:val="nil"/>
              <w:bottom w:val="nil"/>
            </w:tcBorders>
            <w:noWrap/>
            <w:vAlign w:val="bottom"/>
            <w:hideMark/>
          </w:tcPr>
          <w:p w14:paraId="039DCF07" w14:textId="328C2C3E" w:rsidR="001E13B7" w:rsidRPr="009C145C" w:rsidRDefault="001E13B7" w:rsidP="001E13B7">
            <w:pPr>
              <w:spacing w:after="160" w:line="259" w:lineRule="auto"/>
              <w:rPr>
                <w:rFonts w:eastAsia="等线"/>
                <w:sz w:val="18"/>
                <w:szCs w:val="18"/>
              </w:rPr>
            </w:pPr>
            <w:r w:rsidRPr="009C145C">
              <w:rPr>
                <w:rFonts w:eastAsia="等线"/>
                <w:sz w:val="18"/>
                <w:szCs w:val="18"/>
              </w:rPr>
              <w:t>85</w:t>
            </w:r>
          </w:p>
        </w:tc>
        <w:tc>
          <w:tcPr>
            <w:tcW w:w="332" w:type="pct"/>
            <w:tcBorders>
              <w:top w:val="nil"/>
              <w:bottom w:val="nil"/>
            </w:tcBorders>
            <w:noWrap/>
            <w:vAlign w:val="bottom"/>
            <w:hideMark/>
          </w:tcPr>
          <w:p w14:paraId="581BF0C5" w14:textId="77777777" w:rsidR="001E13B7" w:rsidRPr="009C145C" w:rsidRDefault="001E13B7" w:rsidP="001E13B7">
            <w:pPr>
              <w:spacing w:after="160" w:line="259" w:lineRule="auto"/>
              <w:rPr>
                <w:rFonts w:eastAsia="等线"/>
                <w:sz w:val="18"/>
                <w:szCs w:val="18"/>
              </w:rPr>
            </w:pPr>
            <w:r w:rsidRPr="009C145C">
              <w:rPr>
                <w:rFonts w:eastAsia="等线"/>
                <w:sz w:val="18"/>
                <w:szCs w:val="18"/>
              </w:rPr>
              <w:t>94.5</w:t>
            </w:r>
          </w:p>
        </w:tc>
        <w:tc>
          <w:tcPr>
            <w:tcW w:w="326" w:type="pct"/>
            <w:tcBorders>
              <w:top w:val="nil"/>
              <w:bottom w:val="nil"/>
            </w:tcBorders>
            <w:noWrap/>
            <w:vAlign w:val="bottom"/>
            <w:hideMark/>
          </w:tcPr>
          <w:p w14:paraId="42F09C5E" w14:textId="77777777" w:rsidR="001E13B7" w:rsidRPr="009C145C" w:rsidRDefault="001E13B7" w:rsidP="001E13B7">
            <w:pPr>
              <w:spacing w:after="160" w:line="259" w:lineRule="auto"/>
              <w:rPr>
                <w:rFonts w:eastAsia="等线"/>
                <w:sz w:val="18"/>
                <w:szCs w:val="18"/>
              </w:rPr>
            </w:pPr>
            <w:r w:rsidRPr="009C145C">
              <w:rPr>
                <w:rFonts w:eastAsia="等线"/>
                <w:sz w:val="18"/>
                <w:szCs w:val="18"/>
              </w:rPr>
              <w:t>85.2</w:t>
            </w:r>
          </w:p>
        </w:tc>
      </w:tr>
      <w:tr w:rsidR="0019593C" w:rsidRPr="002E2A7F" w14:paraId="5D268F30" w14:textId="77777777" w:rsidTr="0019593C">
        <w:trPr>
          <w:trHeight w:hRule="exact" w:val="288"/>
          <w:jc w:val="center"/>
        </w:trPr>
        <w:tc>
          <w:tcPr>
            <w:tcW w:w="907" w:type="pct"/>
            <w:tcBorders>
              <w:top w:val="nil"/>
              <w:bottom w:val="nil"/>
            </w:tcBorders>
            <w:noWrap/>
            <w:vAlign w:val="bottom"/>
            <w:hideMark/>
          </w:tcPr>
          <w:p w14:paraId="0AC27C9E" w14:textId="26EDF609" w:rsidR="001E13B7" w:rsidRPr="009C145C" w:rsidRDefault="001E13B7" w:rsidP="001E13B7">
            <w:pPr>
              <w:spacing w:after="160" w:line="259" w:lineRule="auto"/>
              <w:rPr>
                <w:rFonts w:eastAsia="等线"/>
                <w:sz w:val="18"/>
                <w:szCs w:val="18"/>
              </w:rPr>
            </w:pPr>
            <w:r w:rsidRPr="009C145C">
              <w:rPr>
                <w:rFonts w:eastAsia="等线"/>
                <w:sz w:val="18"/>
                <w:szCs w:val="18"/>
              </w:rPr>
              <w:t>Buono 2021</w:t>
            </w:r>
          </w:p>
        </w:tc>
        <w:tc>
          <w:tcPr>
            <w:tcW w:w="236" w:type="pct"/>
            <w:tcBorders>
              <w:top w:val="nil"/>
              <w:bottom w:val="nil"/>
            </w:tcBorders>
            <w:noWrap/>
            <w:vAlign w:val="bottom"/>
            <w:hideMark/>
          </w:tcPr>
          <w:p w14:paraId="62337BB5"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105</w:t>
            </w:r>
          </w:p>
        </w:tc>
        <w:tc>
          <w:tcPr>
            <w:tcW w:w="826" w:type="pct"/>
            <w:tcBorders>
              <w:top w:val="nil"/>
              <w:bottom w:val="nil"/>
            </w:tcBorders>
            <w:noWrap/>
            <w:vAlign w:val="bottom"/>
            <w:hideMark/>
          </w:tcPr>
          <w:p w14:paraId="6C1DC570" w14:textId="6301337F"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4D2C4F1A" w14:textId="27E1786C" w:rsidR="001E13B7" w:rsidRPr="009C145C" w:rsidRDefault="001E13B7" w:rsidP="001E13B7">
            <w:pPr>
              <w:spacing w:after="160" w:line="259" w:lineRule="auto"/>
              <w:rPr>
                <w:rFonts w:eastAsia="等线"/>
                <w:sz w:val="18"/>
                <w:szCs w:val="18"/>
              </w:rPr>
            </w:pPr>
            <w:r w:rsidRPr="009C145C">
              <w:rPr>
                <w:rFonts w:eastAsia="等线"/>
                <w:sz w:val="18"/>
                <w:szCs w:val="18"/>
              </w:rPr>
              <w:t>43.6 (18-56)</w:t>
            </w:r>
          </w:p>
        </w:tc>
        <w:tc>
          <w:tcPr>
            <w:tcW w:w="320" w:type="pct"/>
            <w:tcBorders>
              <w:top w:val="nil"/>
              <w:bottom w:val="nil"/>
            </w:tcBorders>
            <w:noWrap/>
            <w:vAlign w:val="bottom"/>
            <w:hideMark/>
          </w:tcPr>
          <w:p w14:paraId="588A69BF" w14:textId="77777777" w:rsidR="001E13B7" w:rsidRPr="009C145C" w:rsidRDefault="001E13B7" w:rsidP="001E13B7">
            <w:pPr>
              <w:spacing w:after="160" w:line="259" w:lineRule="auto"/>
              <w:rPr>
                <w:rFonts w:eastAsia="等线"/>
                <w:sz w:val="18"/>
                <w:szCs w:val="18"/>
              </w:rPr>
            </w:pPr>
            <w:r w:rsidRPr="009C145C">
              <w:rPr>
                <w:rFonts w:eastAsia="等线"/>
                <w:sz w:val="18"/>
                <w:szCs w:val="18"/>
              </w:rPr>
              <w:t>66</w:t>
            </w:r>
          </w:p>
        </w:tc>
        <w:tc>
          <w:tcPr>
            <w:tcW w:w="293" w:type="pct"/>
            <w:tcBorders>
              <w:top w:val="nil"/>
              <w:bottom w:val="nil"/>
            </w:tcBorders>
            <w:noWrap/>
            <w:vAlign w:val="bottom"/>
            <w:hideMark/>
          </w:tcPr>
          <w:p w14:paraId="2B81D1ED" w14:textId="30A3EEE3"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2E5F3C2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667F4A06" w14:textId="54E9DAA9"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68940537"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6F0B189F" w14:textId="7E8FAAA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17BC7B42"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34D1513E"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730FD05C" w14:textId="77777777" w:rsidTr="0019593C">
        <w:trPr>
          <w:trHeight w:hRule="exact" w:val="288"/>
          <w:jc w:val="center"/>
        </w:trPr>
        <w:tc>
          <w:tcPr>
            <w:tcW w:w="907" w:type="pct"/>
            <w:tcBorders>
              <w:top w:val="nil"/>
              <w:bottom w:val="nil"/>
            </w:tcBorders>
            <w:noWrap/>
            <w:vAlign w:val="bottom"/>
            <w:hideMark/>
          </w:tcPr>
          <w:p w14:paraId="2B501236" w14:textId="58581D96" w:rsidR="001E13B7" w:rsidRPr="009C145C" w:rsidRDefault="001E13B7" w:rsidP="001E13B7">
            <w:pPr>
              <w:spacing w:after="160" w:line="259" w:lineRule="auto"/>
              <w:rPr>
                <w:rFonts w:eastAsia="等线"/>
                <w:sz w:val="18"/>
                <w:szCs w:val="18"/>
              </w:rPr>
            </w:pPr>
            <w:r w:rsidRPr="009C145C">
              <w:rPr>
                <w:rFonts w:eastAsia="等线"/>
                <w:sz w:val="18"/>
                <w:szCs w:val="18"/>
              </w:rPr>
              <w:t>Chisholm 2022</w:t>
            </w:r>
          </w:p>
        </w:tc>
        <w:tc>
          <w:tcPr>
            <w:tcW w:w="236" w:type="pct"/>
            <w:tcBorders>
              <w:top w:val="nil"/>
              <w:bottom w:val="nil"/>
            </w:tcBorders>
            <w:noWrap/>
            <w:vAlign w:val="bottom"/>
            <w:hideMark/>
          </w:tcPr>
          <w:p w14:paraId="39D75911"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68</w:t>
            </w:r>
          </w:p>
        </w:tc>
        <w:tc>
          <w:tcPr>
            <w:tcW w:w="826" w:type="pct"/>
            <w:tcBorders>
              <w:top w:val="nil"/>
              <w:bottom w:val="nil"/>
            </w:tcBorders>
            <w:noWrap/>
            <w:vAlign w:val="bottom"/>
            <w:hideMark/>
          </w:tcPr>
          <w:p w14:paraId="1580A48A"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033500ED" w14:textId="658A1797" w:rsidR="001E13B7" w:rsidRPr="009C145C" w:rsidRDefault="001E13B7" w:rsidP="001E13B7">
            <w:pPr>
              <w:spacing w:after="160" w:line="259" w:lineRule="auto"/>
              <w:rPr>
                <w:rFonts w:eastAsia="等线"/>
                <w:sz w:val="18"/>
                <w:szCs w:val="18"/>
              </w:rPr>
            </w:pPr>
            <w:r w:rsidRPr="009C145C">
              <w:rPr>
                <w:rFonts w:eastAsia="等线"/>
                <w:sz w:val="18"/>
                <w:szCs w:val="18"/>
              </w:rPr>
              <w:t>9 (3.4-15.9)</w:t>
            </w:r>
          </w:p>
        </w:tc>
        <w:tc>
          <w:tcPr>
            <w:tcW w:w="320" w:type="pct"/>
            <w:tcBorders>
              <w:top w:val="nil"/>
              <w:bottom w:val="nil"/>
            </w:tcBorders>
            <w:noWrap/>
            <w:vAlign w:val="bottom"/>
            <w:hideMark/>
          </w:tcPr>
          <w:p w14:paraId="77AF4D44" w14:textId="77777777" w:rsidR="001E13B7" w:rsidRPr="009C145C" w:rsidRDefault="001E13B7" w:rsidP="001E13B7">
            <w:pPr>
              <w:spacing w:after="160" w:line="259" w:lineRule="auto"/>
              <w:rPr>
                <w:rFonts w:eastAsia="等线"/>
                <w:sz w:val="18"/>
                <w:szCs w:val="18"/>
              </w:rPr>
            </w:pPr>
            <w:r w:rsidRPr="009C145C">
              <w:rPr>
                <w:rFonts w:eastAsia="等线"/>
                <w:sz w:val="18"/>
                <w:szCs w:val="18"/>
              </w:rPr>
              <w:t>44</w:t>
            </w:r>
          </w:p>
        </w:tc>
        <w:tc>
          <w:tcPr>
            <w:tcW w:w="293" w:type="pct"/>
            <w:tcBorders>
              <w:top w:val="nil"/>
              <w:bottom w:val="nil"/>
            </w:tcBorders>
            <w:noWrap/>
            <w:vAlign w:val="bottom"/>
            <w:hideMark/>
          </w:tcPr>
          <w:p w14:paraId="388C59CF" w14:textId="2E99C0D4"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7B5E29EB" w14:textId="77777777" w:rsidR="001E13B7" w:rsidRPr="009C145C" w:rsidRDefault="001E13B7" w:rsidP="001E13B7">
            <w:pPr>
              <w:spacing w:after="160" w:line="259" w:lineRule="auto"/>
              <w:rPr>
                <w:rFonts w:eastAsia="等线"/>
                <w:sz w:val="18"/>
                <w:szCs w:val="18"/>
              </w:rPr>
            </w:pPr>
            <w:r w:rsidRPr="009C145C">
              <w:rPr>
                <w:rFonts w:eastAsia="等线"/>
                <w:sz w:val="18"/>
                <w:szCs w:val="18"/>
              </w:rPr>
              <w:t>41</w:t>
            </w:r>
          </w:p>
        </w:tc>
        <w:tc>
          <w:tcPr>
            <w:tcW w:w="243" w:type="pct"/>
            <w:tcBorders>
              <w:top w:val="nil"/>
              <w:bottom w:val="nil"/>
            </w:tcBorders>
            <w:vAlign w:val="bottom"/>
          </w:tcPr>
          <w:p w14:paraId="342A440A" w14:textId="2A766A53"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56483DDC" w14:textId="1BD9BF55" w:rsidR="001E13B7" w:rsidRPr="009C145C" w:rsidRDefault="001E13B7" w:rsidP="001E13B7">
            <w:pPr>
              <w:spacing w:after="160" w:line="259" w:lineRule="auto"/>
              <w:rPr>
                <w:rFonts w:eastAsia="等线"/>
                <w:sz w:val="18"/>
                <w:szCs w:val="18"/>
              </w:rPr>
            </w:pPr>
            <w:r w:rsidRPr="009C145C">
              <w:rPr>
                <w:rFonts w:eastAsia="等线"/>
                <w:sz w:val="18"/>
                <w:szCs w:val="18"/>
              </w:rPr>
              <w:t>100</w:t>
            </w:r>
          </w:p>
        </w:tc>
        <w:tc>
          <w:tcPr>
            <w:tcW w:w="357" w:type="pct"/>
            <w:tcBorders>
              <w:top w:val="nil"/>
              <w:bottom w:val="nil"/>
            </w:tcBorders>
            <w:noWrap/>
            <w:vAlign w:val="bottom"/>
            <w:hideMark/>
          </w:tcPr>
          <w:p w14:paraId="7FF4822B" w14:textId="649F81ED" w:rsidR="001E13B7" w:rsidRPr="009C145C" w:rsidRDefault="001E13B7" w:rsidP="001E13B7">
            <w:pPr>
              <w:spacing w:after="160" w:line="259" w:lineRule="auto"/>
              <w:rPr>
                <w:rFonts w:eastAsia="等线"/>
                <w:sz w:val="18"/>
                <w:szCs w:val="18"/>
              </w:rPr>
            </w:pPr>
            <w:r w:rsidRPr="009C145C">
              <w:rPr>
                <w:rFonts w:eastAsia="等线"/>
                <w:sz w:val="18"/>
                <w:szCs w:val="18"/>
              </w:rPr>
              <w:t>84.6</w:t>
            </w:r>
          </w:p>
        </w:tc>
        <w:tc>
          <w:tcPr>
            <w:tcW w:w="332" w:type="pct"/>
            <w:tcBorders>
              <w:top w:val="nil"/>
              <w:bottom w:val="nil"/>
            </w:tcBorders>
            <w:noWrap/>
            <w:vAlign w:val="bottom"/>
            <w:hideMark/>
          </w:tcPr>
          <w:p w14:paraId="62329F9C" w14:textId="77777777" w:rsidR="001E13B7" w:rsidRPr="009C145C" w:rsidRDefault="001E13B7" w:rsidP="001E13B7">
            <w:pPr>
              <w:spacing w:after="160" w:line="259" w:lineRule="auto"/>
              <w:rPr>
                <w:rFonts w:eastAsia="等线"/>
                <w:sz w:val="18"/>
                <w:szCs w:val="18"/>
              </w:rPr>
            </w:pPr>
            <w:r w:rsidRPr="009C145C">
              <w:rPr>
                <w:rFonts w:eastAsia="等线"/>
                <w:sz w:val="18"/>
                <w:szCs w:val="18"/>
              </w:rPr>
              <w:t>88.1</w:t>
            </w:r>
          </w:p>
        </w:tc>
        <w:tc>
          <w:tcPr>
            <w:tcW w:w="326" w:type="pct"/>
            <w:tcBorders>
              <w:top w:val="nil"/>
              <w:bottom w:val="nil"/>
            </w:tcBorders>
            <w:noWrap/>
            <w:vAlign w:val="bottom"/>
            <w:hideMark/>
          </w:tcPr>
          <w:p w14:paraId="4B220467" w14:textId="77777777" w:rsidR="001E13B7" w:rsidRPr="009C145C" w:rsidRDefault="001E13B7" w:rsidP="001E13B7">
            <w:pPr>
              <w:spacing w:after="160" w:line="259" w:lineRule="auto"/>
              <w:rPr>
                <w:rFonts w:eastAsia="等线"/>
                <w:sz w:val="18"/>
                <w:szCs w:val="18"/>
              </w:rPr>
            </w:pPr>
            <w:r w:rsidRPr="009C145C">
              <w:rPr>
                <w:rFonts w:eastAsia="等线"/>
                <w:sz w:val="18"/>
                <w:szCs w:val="18"/>
              </w:rPr>
              <w:t>87.8</w:t>
            </w:r>
          </w:p>
        </w:tc>
      </w:tr>
      <w:tr w:rsidR="0019593C" w:rsidRPr="002E2A7F" w14:paraId="02B1A6FE" w14:textId="77777777" w:rsidTr="0019593C">
        <w:trPr>
          <w:trHeight w:hRule="exact" w:val="288"/>
          <w:jc w:val="center"/>
        </w:trPr>
        <w:tc>
          <w:tcPr>
            <w:tcW w:w="907" w:type="pct"/>
            <w:tcBorders>
              <w:top w:val="nil"/>
              <w:bottom w:val="nil"/>
            </w:tcBorders>
            <w:noWrap/>
            <w:vAlign w:val="bottom"/>
            <w:hideMark/>
          </w:tcPr>
          <w:p w14:paraId="40B95DAC" w14:textId="3935BBE6"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Cipolletta</w:t>
            </w:r>
            <w:proofErr w:type="spellEnd"/>
            <w:r w:rsidRPr="009C145C">
              <w:rPr>
                <w:rFonts w:eastAsia="等线"/>
                <w:sz w:val="18"/>
                <w:szCs w:val="18"/>
              </w:rPr>
              <w:t xml:space="preserve"> 2018</w:t>
            </w:r>
          </w:p>
        </w:tc>
        <w:tc>
          <w:tcPr>
            <w:tcW w:w="236" w:type="pct"/>
            <w:tcBorders>
              <w:top w:val="nil"/>
              <w:bottom w:val="nil"/>
            </w:tcBorders>
            <w:noWrap/>
            <w:vAlign w:val="bottom"/>
            <w:hideMark/>
          </w:tcPr>
          <w:p w14:paraId="224B59E4"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60</w:t>
            </w:r>
          </w:p>
        </w:tc>
        <w:tc>
          <w:tcPr>
            <w:tcW w:w="826" w:type="pct"/>
            <w:tcBorders>
              <w:top w:val="nil"/>
              <w:bottom w:val="nil"/>
            </w:tcBorders>
            <w:noWrap/>
            <w:vAlign w:val="bottom"/>
            <w:hideMark/>
          </w:tcPr>
          <w:p w14:paraId="3FC44177"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nil"/>
              <w:bottom w:val="nil"/>
            </w:tcBorders>
            <w:noWrap/>
            <w:vAlign w:val="bottom"/>
            <w:hideMark/>
          </w:tcPr>
          <w:p w14:paraId="67105090" w14:textId="43B22D99" w:rsidR="001E13B7" w:rsidRPr="009C145C" w:rsidRDefault="001E13B7" w:rsidP="001E13B7">
            <w:pPr>
              <w:spacing w:after="160" w:line="259" w:lineRule="auto"/>
              <w:rPr>
                <w:rFonts w:eastAsia="等线"/>
                <w:sz w:val="18"/>
                <w:szCs w:val="18"/>
              </w:rPr>
            </w:pPr>
            <w:r w:rsidRPr="009C145C">
              <w:rPr>
                <w:rFonts w:eastAsia="等线"/>
                <w:sz w:val="18"/>
                <w:szCs w:val="18"/>
              </w:rPr>
              <w:t>11.27 (6-17)</w:t>
            </w:r>
          </w:p>
        </w:tc>
        <w:tc>
          <w:tcPr>
            <w:tcW w:w="320" w:type="pct"/>
            <w:tcBorders>
              <w:top w:val="nil"/>
              <w:bottom w:val="nil"/>
            </w:tcBorders>
            <w:noWrap/>
            <w:vAlign w:val="bottom"/>
            <w:hideMark/>
          </w:tcPr>
          <w:p w14:paraId="65A59431" w14:textId="77777777" w:rsidR="001E13B7" w:rsidRPr="009C145C" w:rsidRDefault="001E13B7" w:rsidP="001E13B7">
            <w:pPr>
              <w:spacing w:after="160" w:line="259" w:lineRule="auto"/>
              <w:rPr>
                <w:rFonts w:eastAsia="等线"/>
                <w:sz w:val="18"/>
                <w:szCs w:val="18"/>
              </w:rPr>
            </w:pPr>
            <w:r w:rsidRPr="009C145C">
              <w:rPr>
                <w:rFonts w:eastAsia="等线"/>
                <w:sz w:val="18"/>
                <w:szCs w:val="18"/>
              </w:rPr>
              <w:t>48</w:t>
            </w:r>
          </w:p>
        </w:tc>
        <w:tc>
          <w:tcPr>
            <w:tcW w:w="293" w:type="pct"/>
            <w:tcBorders>
              <w:top w:val="nil"/>
              <w:bottom w:val="nil"/>
            </w:tcBorders>
            <w:noWrap/>
            <w:vAlign w:val="bottom"/>
            <w:hideMark/>
          </w:tcPr>
          <w:p w14:paraId="6BC9B1F2" w14:textId="3A0BAC55"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33BC6F7A" w14:textId="77777777" w:rsidR="001E13B7" w:rsidRPr="009C145C" w:rsidRDefault="001E13B7" w:rsidP="001E13B7">
            <w:pPr>
              <w:spacing w:after="160" w:line="259" w:lineRule="auto"/>
              <w:rPr>
                <w:rFonts w:eastAsia="等线"/>
                <w:sz w:val="18"/>
                <w:szCs w:val="18"/>
              </w:rPr>
            </w:pPr>
            <w:r w:rsidRPr="009C145C">
              <w:rPr>
                <w:rFonts w:eastAsia="等线"/>
                <w:sz w:val="18"/>
                <w:szCs w:val="18"/>
              </w:rPr>
              <w:t>20</w:t>
            </w:r>
          </w:p>
        </w:tc>
        <w:tc>
          <w:tcPr>
            <w:tcW w:w="243" w:type="pct"/>
            <w:tcBorders>
              <w:top w:val="nil"/>
              <w:bottom w:val="nil"/>
            </w:tcBorders>
            <w:vAlign w:val="bottom"/>
          </w:tcPr>
          <w:p w14:paraId="4AB90A48" w14:textId="0B8DD6C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7983CC06"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0FCAAB87" w14:textId="48121A32"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D2314A2"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75DB8CB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56204842" w14:textId="77777777" w:rsidTr="0019593C">
        <w:trPr>
          <w:trHeight w:hRule="exact" w:val="426"/>
          <w:jc w:val="center"/>
        </w:trPr>
        <w:tc>
          <w:tcPr>
            <w:tcW w:w="907" w:type="pct"/>
            <w:tcBorders>
              <w:top w:val="nil"/>
              <w:bottom w:val="nil"/>
            </w:tcBorders>
            <w:noWrap/>
            <w:vAlign w:val="bottom"/>
            <w:hideMark/>
          </w:tcPr>
          <w:p w14:paraId="74600A67" w14:textId="34E24B9F" w:rsidR="001E13B7" w:rsidRPr="009C145C" w:rsidRDefault="001E13B7" w:rsidP="001E13B7">
            <w:pPr>
              <w:spacing w:after="160" w:line="259" w:lineRule="auto"/>
              <w:rPr>
                <w:rFonts w:eastAsia="等线"/>
                <w:sz w:val="18"/>
                <w:szCs w:val="18"/>
              </w:rPr>
            </w:pPr>
            <w:r w:rsidRPr="009C145C">
              <w:rPr>
                <w:rFonts w:eastAsia="等线"/>
                <w:sz w:val="18"/>
                <w:szCs w:val="18"/>
              </w:rPr>
              <w:t>Coutinho 2016</w:t>
            </w:r>
          </w:p>
        </w:tc>
        <w:tc>
          <w:tcPr>
            <w:tcW w:w="236" w:type="pct"/>
            <w:tcBorders>
              <w:top w:val="nil"/>
              <w:bottom w:val="nil"/>
            </w:tcBorders>
            <w:noWrap/>
            <w:vAlign w:val="bottom"/>
            <w:hideMark/>
          </w:tcPr>
          <w:p w14:paraId="237C111A"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78</w:t>
            </w:r>
          </w:p>
        </w:tc>
        <w:tc>
          <w:tcPr>
            <w:tcW w:w="826" w:type="pct"/>
            <w:tcBorders>
              <w:top w:val="nil"/>
              <w:bottom w:val="nil"/>
            </w:tcBorders>
            <w:noWrap/>
            <w:vAlign w:val="bottom"/>
            <w:hideMark/>
          </w:tcPr>
          <w:p w14:paraId="69A8CA6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France    </w:t>
            </w:r>
          </w:p>
        </w:tc>
        <w:tc>
          <w:tcPr>
            <w:tcW w:w="623" w:type="pct"/>
            <w:tcBorders>
              <w:top w:val="nil"/>
              <w:bottom w:val="nil"/>
            </w:tcBorders>
            <w:noWrap/>
            <w:vAlign w:val="bottom"/>
            <w:hideMark/>
          </w:tcPr>
          <w:p w14:paraId="0B6A38A6" w14:textId="0DE09BED" w:rsidR="001E13B7" w:rsidRPr="009C145C" w:rsidRDefault="001E13B7" w:rsidP="001E13B7">
            <w:pPr>
              <w:spacing w:after="160" w:line="259" w:lineRule="auto"/>
              <w:rPr>
                <w:rFonts w:eastAsia="等线"/>
                <w:sz w:val="18"/>
                <w:szCs w:val="18"/>
              </w:rPr>
            </w:pPr>
            <w:r w:rsidRPr="009C145C">
              <w:rPr>
                <w:rFonts w:eastAsia="等线"/>
                <w:sz w:val="18"/>
                <w:szCs w:val="18"/>
              </w:rPr>
              <w:t>10.42 (5.3-18.9)</w:t>
            </w:r>
          </w:p>
        </w:tc>
        <w:tc>
          <w:tcPr>
            <w:tcW w:w="320" w:type="pct"/>
            <w:tcBorders>
              <w:top w:val="nil"/>
              <w:bottom w:val="nil"/>
            </w:tcBorders>
            <w:noWrap/>
            <w:vAlign w:val="bottom"/>
            <w:hideMark/>
          </w:tcPr>
          <w:p w14:paraId="2BF25283" w14:textId="77777777" w:rsidR="001E13B7" w:rsidRPr="009C145C" w:rsidRDefault="001E13B7" w:rsidP="001E13B7">
            <w:pPr>
              <w:spacing w:after="160" w:line="259" w:lineRule="auto"/>
              <w:rPr>
                <w:rFonts w:eastAsia="等线"/>
                <w:sz w:val="18"/>
                <w:szCs w:val="18"/>
              </w:rPr>
            </w:pPr>
            <w:r w:rsidRPr="009C145C">
              <w:rPr>
                <w:rFonts w:eastAsia="等线"/>
                <w:sz w:val="18"/>
                <w:szCs w:val="18"/>
              </w:rPr>
              <w:t>42</w:t>
            </w:r>
          </w:p>
        </w:tc>
        <w:tc>
          <w:tcPr>
            <w:tcW w:w="293" w:type="pct"/>
            <w:tcBorders>
              <w:top w:val="nil"/>
              <w:bottom w:val="nil"/>
            </w:tcBorders>
            <w:noWrap/>
            <w:vAlign w:val="bottom"/>
            <w:hideMark/>
          </w:tcPr>
          <w:p w14:paraId="5A97258F" w14:textId="50F6DA3A"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7388C526" w14:textId="77777777" w:rsidR="001E13B7" w:rsidRPr="009C145C" w:rsidRDefault="001E13B7" w:rsidP="001E13B7">
            <w:pPr>
              <w:spacing w:after="160" w:line="259" w:lineRule="auto"/>
              <w:rPr>
                <w:rFonts w:eastAsia="等线"/>
                <w:sz w:val="18"/>
                <w:szCs w:val="18"/>
              </w:rPr>
            </w:pPr>
            <w:r w:rsidRPr="009C145C">
              <w:rPr>
                <w:rFonts w:eastAsia="等线"/>
                <w:sz w:val="18"/>
                <w:szCs w:val="18"/>
              </w:rPr>
              <w:t>37</w:t>
            </w:r>
          </w:p>
        </w:tc>
        <w:tc>
          <w:tcPr>
            <w:tcW w:w="243" w:type="pct"/>
            <w:tcBorders>
              <w:top w:val="nil"/>
              <w:bottom w:val="nil"/>
            </w:tcBorders>
            <w:vAlign w:val="bottom"/>
          </w:tcPr>
          <w:p w14:paraId="70CA4578" w14:textId="5B7655C8" w:rsidR="001E13B7" w:rsidRPr="009C145C" w:rsidRDefault="001E13B7" w:rsidP="001E13B7">
            <w:pPr>
              <w:spacing w:after="160" w:line="259" w:lineRule="auto"/>
              <w:rPr>
                <w:rFonts w:eastAsia="等线"/>
                <w:sz w:val="18"/>
                <w:szCs w:val="18"/>
              </w:rPr>
            </w:pPr>
            <w:r w:rsidRPr="009C145C">
              <w:rPr>
                <w:rFonts w:eastAsia="等线"/>
                <w:sz w:val="18"/>
                <w:szCs w:val="18"/>
              </w:rPr>
              <w:t>28</w:t>
            </w:r>
          </w:p>
        </w:tc>
        <w:tc>
          <w:tcPr>
            <w:tcW w:w="192" w:type="pct"/>
            <w:tcBorders>
              <w:top w:val="nil"/>
              <w:bottom w:val="nil"/>
            </w:tcBorders>
            <w:vAlign w:val="bottom"/>
          </w:tcPr>
          <w:p w14:paraId="550FC15E"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4B24CFC7" w14:textId="0F734AF8" w:rsidR="001E13B7" w:rsidRPr="009C145C" w:rsidRDefault="001E13B7" w:rsidP="001E13B7">
            <w:pPr>
              <w:spacing w:after="160" w:line="259" w:lineRule="auto"/>
              <w:rPr>
                <w:rFonts w:eastAsia="等线"/>
                <w:sz w:val="18"/>
                <w:szCs w:val="18"/>
              </w:rPr>
            </w:pPr>
            <w:r w:rsidRPr="009C145C">
              <w:rPr>
                <w:rFonts w:eastAsia="等线"/>
                <w:sz w:val="18"/>
                <w:szCs w:val="18"/>
              </w:rPr>
              <w:t>84.01</w:t>
            </w:r>
          </w:p>
        </w:tc>
        <w:tc>
          <w:tcPr>
            <w:tcW w:w="332" w:type="pct"/>
            <w:tcBorders>
              <w:top w:val="nil"/>
              <w:bottom w:val="nil"/>
            </w:tcBorders>
            <w:noWrap/>
            <w:vAlign w:val="bottom"/>
            <w:hideMark/>
          </w:tcPr>
          <w:p w14:paraId="5E43E4D3" w14:textId="77777777" w:rsidR="001E13B7" w:rsidRPr="009C145C" w:rsidRDefault="001E13B7" w:rsidP="001E13B7">
            <w:pPr>
              <w:spacing w:after="160" w:line="259" w:lineRule="auto"/>
              <w:rPr>
                <w:rFonts w:eastAsia="等线"/>
                <w:sz w:val="18"/>
                <w:szCs w:val="18"/>
              </w:rPr>
            </w:pPr>
            <w:r w:rsidRPr="009C145C">
              <w:rPr>
                <w:rFonts w:eastAsia="等线"/>
                <w:sz w:val="18"/>
                <w:szCs w:val="18"/>
              </w:rPr>
              <w:t>94.36</w:t>
            </w:r>
          </w:p>
        </w:tc>
        <w:tc>
          <w:tcPr>
            <w:tcW w:w="326" w:type="pct"/>
            <w:tcBorders>
              <w:top w:val="nil"/>
              <w:bottom w:val="nil"/>
            </w:tcBorders>
            <w:noWrap/>
            <w:vAlign w:val="bottom"/>
            <w:hideMark/>
          </w:tcPr>
          <w:p w14:paraId="6DAE6331" w14:textId="77777777" w:rsidR="001E13B7" w:rsidRPr="009C145C" w:rsidRDefault="001E13B7" w:rsidP="001E13B7">
            <w:pPr>
              <w:spacing w:after="160" w:line="259" w:lineRule="auto"/>
              <w:rPr>
                <w:rFonts w:eastAsia="等线"/>
                <w:sz w:val="18"/>
                <w:szCs w:val="18"/>
              </w:rPr>
            </w:pPr>
            <w:r w:rsidRPr="009C145C">
              <w:rPr>
                <w:rFonts w:eastAsia="等线"/>
                <w:sz w:val="18"/>
                <w:szCs w:val="18"/>
              </w:rPr>
              <w:t>82.38</w:t>
            </w:r>
          </w:p>
        </w:tc>
      </w:tr>
      <w:tr w:rsidR="0019593C" w:rsidRPr="002E2A7F" w14:paraId="74B69782" w14:textId="77777777" w:rsidTr="0019593C">
        <w:trPr>
          <w:trHeight w:hRule="exact" w:val="288"/>
          <w:jc w:val="center"/>
        </w:trPr>
        <w:tc>
          <w:tcPr>
            <w:tcW w:w="907" w:type="pct"/>
            <w:tcBorders>
              <w:top w:val="nil"/>
              <w:bottom w:val="nil"/>
            </w:tcBorders>
            <w:noWrap/>
            <w:vAlign w:val="bottom"/>
            <w:hideMark/>
          </w:tcPr>
          <w:p w14:paraId="2F80F6C0" w14:textId="45653EC3"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Descheemaeker</w:t>
            </w:r>
            <w:proofErr w:type="spellEnd"/>
            <w:r w:rsidRPr="009C145C">
              <w:rPr>
                <w:rFonts w:eastAsia="等线"/>
                <w:sz w:val="18"/>
                <w:szCs w:val="18"/>
              </w:rPr>
              <w:t xml:space="preserve"> 2005</w:t>
            </w:r>
            <w:r w:rsidR="0019593C" w:rsidRPr="009C145C">
              <w:rPr>
                <w:rFonts w:eastAsia="等线"/>
                <w:sz w:val="18"/>
                <w:szCs w:val="18"/>
              </w:rPr>
              <w:t xml:space="preserve"> </w:t>
            </w:r>
          </w:p>
        </w:tc>
        <w:tc>
          <w:tcPr>
            <w:tcW w:w="236" w:type="pct"/>
            <w:tcBorders>
              <w:top w:val="nil"/>
              <w:bottom w:val="nil"/>
            </w:tcBorders>
            <w:noWrap/>
            <w:vAlign w:val="bottom"/>
            <w:hideMark/>
          </w:tcPr>
          <w:p w14:paraId="0186F760"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17</w:t>
            </w:r>
          </w:p>
        </w:tc>
        <w:tc>
          <w:tcPr>
            <w:tcW w:w="826" w:type="pct"/>
            <w:tcBorders>
              <w:top w:val="nil"/>
              <w:bottom w:val="nil"/>
            </w:tcBorders>
            <w:noWrap/>
            <w:vAlign w:val="bottom"/>
            <w:hideMark/>
          </w:tcPr>
          <w:p w14:paraId="31CCC643" w14:textId="77777777" w:rsidR="001E13B7" w:rsidRPr="009C145C" w:rsidRDefault="001E13B7" w:rsidP="001E13B7">
            <w:pPr>
              <w:spacing w:after="160" w:line="259" w:lineRule="auto"/>
              <w:rPr>
                <w:rFonts w:eastAsia="等线"/>
                <w:sz w:val="18"/>
                <w:szCs w:val="18"/>
              </w:rPr>
            </w:pPr>
            <w:r w:rsidRPr="009C145C">
              <w:rPr>
                <w:rFonts w:eastAsia="等线"/>
                <w:sz w:val="18"/>
                <w:szCs w:val="18"/>
              </w:rPr>
              <w:t>Belgium</w:t>
            </w:r>
          </w:p>
        </w:tc>
        <w:tc>
          <w:tcPr>
            <w:tcW w:w="623" w:type="pct"/>
            <w:tcBorders>
              <w:top w:val="nil"/>
              <w:bottom w:val="nil"/>
            </w:tcBorders>
            <w:noWrap/>
            <w:vAlign w:val="bottom"/>
            <w:hideMark/>
          </w:tcPr>
          <w:p w14:paraId="17DECE83" w14:textId="2F7D5AE7" w:rsidR="001E13B7" w:rsidRPr="009C145C" w:rsidRDefault="001E13B7" w:rsidP="001E13B7">
            <w:pPr>
              <w:spacing w:after="160" w:line="259" w:lineRule="auto"/>
              <w:rPr>
                <w:rFonts w:eastAsia="等线"/>
                <w:sz w:val="18"/>
                <w:szCs w:val="18"/>
              </w:rPr>
            </w:pPr>
            <w:r w:rsidRPr="009C145C">
              <w:rPr>
                <w:rFonts w:eastAsia="等线"/>
                <w:sz w:val="18"/>
                <w:szCs w:val="18"/>
              </w:rPr>
              <w:t>9.2 (7-11)</w:t>
            </w:r>
          </w:p>
        </w:tc>
        <w:tc>
          <w:tcPr>
            <w:tcW w:w="320" w:type="pct"/>
            <w:tcBorders>
              <w:top w:val="nil"/>
              <w:bottom w:val="nil"/>
            </w:tcBorders>
            <w:noWrap/>
            <w:vAlign w:val="bottom"/>
            <w:hideMark/>
          </w:tcPr>
          <w:p w14:paraId="43426ABE" w14:textId="77777777" w:rsidR="001E13B7" w:rsidRPr="009C145C" w:rsidRDefault="001E13B7" w:rsidP="001E13B7">
            <w:pPr>
              <w:spacing w:after="160" w:line="259" w:lineRule="auto"/>
              <w:rPr>
                <w:rFonts w:eastAsia="等线"/>
                <w:sz w:val="18"/>
                <w:szCs w:val="18"/>
              </w:rPr>
            </w:pPr>
            <w:r w:rsidRPr="009C145C">
              <w:rPr>
                <w:rFonts w:eastAsia="等线"/>
                <w:sz w:val="18"/>
                <w:szCs w:val="18"/>
              </w:rPr>
              <w:t>29</w:t>
            </w:r>
          </w:p>
        </w:tc>
        <w:tc>
          <w:tcPr>
            <w:tcW w:w="293" w:type="pct"/>
            <w:tcBorders>
              <w:top w:val="nil"/>
              <w:bottom w:val="nil"/>
            </w:tcBorders>
            <w:noWrap/>
            <w:vAlign w:val="bottom"/>
            <w:hideMark/>
          </w:tcPr>
          <w:p w14:paraId="08FD7160" w14:textId="0044B82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7DF31D3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33A22BB7" w14:textId="65C5B54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7297A3BF"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241AC2E4" w14:textId="59A38E51" w:rsidR="001E13B7" w:rsidRPr="009C145C" w:rsidRDefault="001E13B7" w:rsidP="001E13B7">
            <w:pPr>
              <w:spacing w:after="160" w:line="259" w:lineRule="auto"/>
              <w:rPr>
                <w:rFonts w:eastAsia="等线"/>
                <w:sz w:val="18"/>
                <w:szCs w:val="18"/>
              </w:rPr>
            </w:pPr>
            <w:r w:rsidRPr="009C145C">
              <w:rPr>
                <w:rFonts w:eastAsia="等线"/>
                <w:sz w:val="18"/>
                <w:szCs w:val="18"/>
              </w:rPr>
              <w:t>90.3</w:t>
            </w:r>
          </w:p>
        </w:tc>
        <w:tc>
          <w:tcPr>
            <w:tcW w:w="332" w:type="pct"/>
            <w:tcBorders>
              <w:top w:val="nil"/>
              <w:bottom w:val="nil"/>
            </w:tcBorders>
            <w:noWrap/>
            <w:vAlign w:val="bottom"/>
            <w:hideMark/>
          </w:tcPr>
          <w:p w14:paraId="31B35F93"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92.1</w:t>
            </w:r>
          </w:p>
        </w:tc>
        <w:tc>
          <w:tcPr>
            <w:tcW w:w="326" w:type="pct"/>
            <w:tcBorders>
              <w:top w:val="nil"/>
              <w:bottom w:val="nil"/>
            </w:tcBorders>
            <w:noWrap/>
            <w:vAlign w:val="bottom"/>
            <w:hideMark/>
          </w:tcPr>
          <w:p w14:paraId="49664D77" w14:textId="77777777" w:rsidR="001E13B7" w:rsidRPr="009C145C" w:rsidRDefault="001E13B7" w:rsidP="001E13B7">
            <w:pPr>
              <w:spacing w:after="160" w:line="259" w:lineRule="auto"/>
              <w:rPr>
                <w:rFonts w:eastAsia="等线"/>
                <w:sz w:val="18"/>
                <w:szCs w:val="18"/>
              </w:rPr>
            </w:pPr>
            <w:r w:rsidRPr="009C145C">
              <w:rPr>
                <w:rFonts w:eastAsia="等线"/>
                <w:sz w:val="18"/>
                <w:szCs w:val="18"/>
              </w:rPr>
              <w:t>88.5</w:t>
            </w:r>
          </w:p>
        </w:tc>
      </w:tr>
      <w:tr w:rsidR="0019593C" w:rsidRPr="002E2A7F" w14:paraId="40D2C434" w14:textId="77777777" w:rsidTr="0019593C">
        <w:trPr>
          <w:trHeight w:hRule="exact" w:val="288"/>
          <w:jc w:val="center"/>
        </w:trPr>
        <w:tc>
          <w:tcPr>
            <w:tcW w:w="907" w:type="pct"/>
            <w:tcBorders>
              <w:top w:val="nil"/>
              <w:bottom w:val="nil"/>
            </w:tcBorders>
            <w:noWrap/>
            <w:vAlign w:val="bottom"/>
            <w:hideMark/>
          </w:tcPr>
          <w:p w14:paraId="1BDF48CB" w14:textId="5A2C2A9B" w:rsidR="001E13B7" w:rsidRPr="009C145C" w:rsidRDefault="001E13B7" w:rsidP="001E13B7">
            <w:pPr>
              <w:spacing w:after="160" w:line="259" w:lineRule="auto"/>
              <w:rPr>
                <w:rFonts w:eastAsia="等线"/>
                <w:sz w:val="18"/>
                <w:szCs w:val="18"/>
              </w:rPr>
            </w:pPr>
            <w:r w:rsidRPr="009C145C">
              <w:rPr>
                <w:rFonts w:eastAsia="等线"/>
                <w:sz w:val="18"/>
                <w:szCs w:val="18"/>
              </w:rPr>
              <w:t>Dilts 1996</w:t>
            </w:r>
          </w:p>
        </w:tc>
        <w:tc>
          <w:tcPr>
            <w:tcW w:w="236" w:type="pct"/>
            <w:tcBorders>
              <w:top w:val="nil"/>
              <w:bottom w:val="nil"/>
            </w:tcBorders>
            <w:noWrap/>
            <w:vAlign w:val="bottom"/>
            <w:hideMark/>
          </w:tcPr>
          <w:p w14:paraId="5FF8633E"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19</w:t>
            </w:r>
          </w:p>
        </w:tc>
        <w:tc>
          <w:tcPr>
            <w:tcW w:w="826" w:type="pct"/>
            <w:tcBorders>
              <w:top w:val="nil"/>
              <w:bottom w:val="nil"/>
            </w:tcBorders>
            <w:noWrap/>
            <w:vAlign w:val="bottom"/>
            <w:hideMark/>
          </w:tcPr>
          <w:p w14:paraId="57043703" w14:textId="616DFAD2"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57BF40BC" w14:textId="4295AB18" w:rsidR="001E13B7" w:rsidRPr="009C145C" w:rsidRDefault="001E13B7" w:rsidP="001E13B7">
            <w:pPr>
              <w:spacing w:after="160" w:line="259" w:lineRule="auto"/>
              <w:rPr>
                <w:rFonts w:eastAsia="等线"/>
                <w:sz w:val="18"/>
                <w:szCs w:val="18"/>
              </w:rPr>
            </w:pPr>
            <w:r w:rsidRPr="009C145C">
              <w:rPr>
                <w:rFonts w:eastAsia="等线"/>
                <w:sz w:val="18"/>
                <w:szCs w:val="18"/>
              </w:rPr>
              <w:t>(6.17-16.92)</w:t>
            </w:r>
          </w:p>
        </w:tc>
        <w:tc>
          <w:tcPr>
            <w:tcW w:w="320" w:type="pct"/>
            <w:tcBorders>
              <w:top w:val="nil"/>
              <w:bottom w:val="nil"/>
            </w:tcBorders>
            <w:noWrap/>
            <w:vAlign w:val="bottom"/>
            <w:hideMark/>
          </w:tcPr>
          <w:p w14:paraId="31A77FC9" w14:textId="77777777" w:rsidR="001E13B7" w:rsidRPr="009C145C" w:rsidRDefault="001E13B7" w:rsidP="001E13B7">
            <w:pPr>
              <w:spacing w:after="160" w:line="259" w:lineRule="auto"/>
              <w:rPr>
                <w:rFonts w:eastAsia="等线"/>
                <w:sz w:val="18"/>
                <w:szCs w:val="18"/>
              </w:rPr>
            </w:pPr>
            <w:r w:rsidRPr="009C145C">
              <w:rPr>
                <w:rFonts w:eastAsia="等线"/>
                <w:sz w:val="18"/>
                <w:szCs w:val="18"/>
              </w:rPr>
              <w:t>67</w:t>
            </w:r>
          </w:p>
        </w:tc>
        <w:tc>
          <w:tcPr>
            <w:tcW w:w="293" w:type="pct"/>
            <w:tcBorders>
              <w:top w:val="nil"/>
              <w:bottom w:val="nil"/>
            </w:tcBorders>
            <w:noWrap/>
            <w:vAlign w:val="bottom"/>
            <w:hideMark/>
          </w:tcPr>
          <w:p w14:paraId="3DAF3D53" w14:textId="06F6434E" w:rsidR="001E13B7" w:rsidRPr="009C145C" w:rsidRDefault="001E13B7" w:rsidP="001E13B7">
            <w:pPr>
              <w:spacing w:after="160" w:line="259" w:lineRule="auto"/>
              <w:rPr>
                <w:rFonts w:eastAsia="等线"/>
                <w:sz w:val="18"/>
                <w:szCs w:val="18"/>
              </w:rPr>
            </w:pPr>
            <w:r w:rsidRPr="009C145C">
              <w:rPr>
                <w:rFonts w:eastAsia="等线"/>
                <w:sz w:val="18"/>
                <w:szCs w:val="18"/>
              </w:rPr>
              <w:t>90</w:t>
            </w:r>
          </w:p>
        </w:tc>
        <w:tc>
          <w:tcPr>
            <w:tcW w:w="344" w:type="pct"/>
            <w:tcBorders>
              <w:top w:val="nil"/>
              <w:bottom w:val="nil"/>
            </w:tcBorders>
            <w:noWrap/>
            <w:vAlign w:val="bottom"/>
            <w:hideMark/>
          </w:tcPr>
          <w:p w14:paraId="06D05FAB" w14:textId="77777777" w:rsidR="001E13B7" w:rsidRPr="009C145C" w:rsidRDefault="001E13B7" w:rsidP="001E13B7">
            <w:pPr>
              <w:spacing w:after="160" w:line="259" w:lineRule="auto"/>
              <w:rPr>
                <w:rFonts w:eastAsia="等线"/>
                <w:sz w:val="18"/>
                <w:szCs w:val="18"/>
              </w:rPr>
            </w:pPr>
            <w:r w:rsidRPr="009C145C">
              <w:rPr>
                <w:rFonts w:eastAsia="等线"/>
                <w:sz w:val="18"/>
                <w:szCs w:val="18"/>
              </w:rPr>
              <w:t>45</w:t>
            </w:r>
          </w:p>
        </w:tc>
        <w:tc>
          <w:tcPr>
            <w:tcW w:w="243" w:type="pct"/>
            <w:tcBorders>
              <w:top w:val="nil"/>
              <w:bottom w:val="nil"/>
            </w:tcBorders>
            <w:vAlign w:val="bottom"/>
          </w:tcPr>
          <w:p w14:paraId="6F55473B" w14:textId="6CC8DDB4"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2399CE2D"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66B242F1" w14:textId="64D6E84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5FBF13C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4066BFA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5DCDC1CC" w14:textId="77777777" w:rsidTr="0019593C">
        <w:trPr>
          <w:trHeight w:hRule="exact" w:val="450"/>
          <w:jc w:val="center"/>
        </w:trPr>
        <w:tc>
          <w:tcPr>
            <w:tcW w:w="907" w:type="pct"/>
            <w:tcBorders>
              <w:top w:val="nil"/>
              <w:bottom w:val="nil"/>
            </w:tcBorders>
            <w:noWrap/>
            <w:vAlign w:val="bottom"/>
            <w:hideMark/>
          </w:tcPr>
          <w:p w14:paraId="70BDDF9F" w14:textId="6B6B75B1" w:rsidR="001E13B7" w:rsidRPr="009C145C" w:rsidRDefault="001E13B7" w:rsidP="001E13B7">
            <w:pPr>
              <w:spacing w:after="160" w:line="259" w:lineRule="auto"/>
              <w:rPr>
                <w:rFonts w:eastAsia="等线"/>
                <w:sz w:val="18"/>
                <w:szCs w:val="18"/>
              </w:rPr>
            </w:pPr>
            <w:r w:rsidRPr="009C145C">
              <w:rPr>
                <w:rFonts w:eastAsia="等线"/>
                <w:sz w:val="18"/>
                <w:szCs w:val="18"/>
              </w:rPr>
              <w:t>Eby 2019</w:t>
            </w:r>
          </w:p>
        </w:tc>
        <w:tc>
          <w:tcPr>
            <w:tcW w:w="236" w:type="pct"/>
            <w:tcBorders>
              <w:top w:val="nil"/>
              <w:bottom w:val="nil"/>
            </w:tcBorders>
            <w:noWrap/>
            <w:vAlign w:val="bottom"/>
            <w:hideMark/>
          </w:tcPr>
          <w:p w14:paraId="3F38C3B5"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104</w:t>
            </w:r>
          </w:p>
        </w:tc>
        <w:tc>
          <w:tcPr>
            <w:tcW w:w="826" w:type="pct"/>
            <w:tcBorders>
              <w:top w:val="nil"/>
              <w:bottom w:val="nil"/>
            </w:tcBorders>
            <w:noWrap/>
            <w:vAlign w:val="bottom"/>
            <w:hideMark/>
          </w:tcPr>
          <w:p w14:paraId="7FB8D4C9" w14:textId="479B9CA2"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70C821A5" w14:textId="0B80E7E6" w:rsidR="001E13B7" w:rsidRPr="009C145C" w:rsidRDefault="001E13B7" w:rsidP="001E13B7">
            <w:pPr>
              <w:spacing w:after="160" w:line="259" w:lineRule="auto"/>
              <w:rPr>
                <w:rFonts w:eastAsia="等线"/>
                <w:sz w:val="18"/>
                <w:szCs w:val="18"/>
              </w:rPr>
            </w:pPr>
            <w:r w:rsidRPr="009C145C">
              <w:rPr>
                <w:rFonts w:eastAsia="等线"/>
                <w:sz w:val="18"/>
                <w:szCs w:val="18"/>
              </w:rPr>
              <w:t>10.33 (3.42-17.5)</w:t>
            </w:r>
          </w:p>
        </w:tc>
        <w:tc>
          <w:tcPr>
            <w:tcW w:w="320" w:type="pct"/>
            <w:tcBorders>
              <w:top w:val="nil"/>
              <w:bottom w:val="nil"/>
            </w:tcBorders>
            <w:noWrap/>
            <w:vAlign w:val="bottom"/>
            <w:hideMark/>
          </w:tcPr>
          <w:p w14:paraId="30E2931C" w14:textId="77777777" w:rsidR="001E13B7" w:rsidRPr="009C145C" w:rsidRDefault="001E13B7" w:rsidP="001E13B7">
            <w:pPr>
              <w:spacing w:after="160" w:line="259" w:lineRule="auto"/>
              <w:rPr>
                <w:rFonts w:eastAsia="等线"/>
                <w:sz w:val="18"/>
                <w:szCs w:val="18"/>
              </w:rPr>
            </w:pPr>
            <w:r w:rsidRPr="009C145C">
              <w:rPr>
                <w:rFonts w:eastAsia="等线"/>
                <w:sz w:val="18"/>
                <w:szCs w:val="18"/>
              </w:rPr>
              <w:t>46</w:t>
            </w:r>
          </w:p>
        </w:tc>
        <w:tc>
          <w:tcPr>
            <w:tcW w:w="293" w:type="pct"/>
            <w:tcBorders>
              <w:top w:val="nil"/>
              <w:bottom w:val="nil"/>
            </w:tcBorders>
            <w:noWrap/>
            <w:vAlign w:val="bottom"/>
            <w:hideMark/>
          </w:tcPr>
          <w:p w14:paraId="4A70AE6C" w14:textId="3A66B448"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5FE036AE" w14:textId="77777777" w:rsidR="001E13B7" w:rsidRPr="009C145C" w:rsidRDefault="001E13B7" w:rsidP="001E13B7">
            <w:pPr>
              <w:spacing w:after="160" w:line="259" w:lineRule="auto"/>
              <w:rPr>
                <w:rFonts w:eastAsia="等线"/>
                <w:sz w:val="18"/>
                <w:szCs w:val="18"/>
              </w:rPr>
            </w:pPr>
            <w:r w:rsidRPr="009C145C">
              <w:rPr>
                <w:rFonts w:eastAsia="等线"/>
                <w:sz w:val="18"/>
                <w:szCs w:val="18"/>
              </w:rPr>
              <w:t>48</w:t>
            </w:r>
          </w:p>
        </w:tc>
        <w:tc>
          <w:tcPr>
            <w:tcW w:w="243" w:type="pct"/>
            <w:tcBorders>
              <w:top w:val="nil"/>
              <w:bottom w:val="nil"/>
            </w:tcBorders>
            <w:vAlign w:val="bottom"/>
          </w:tcPr>
          <w:p w14:paraId="08BDEEB2" w14:textId="70EE2BF6" w:rsidR="001E13B7" w:rsidRPr="009C145C" w:rsidRDefault="001E13B7" w:rsidP="001E13B7">
            <w:pPr>
              <w:spacing w:after="160" w:line="259" w:lineRule="auto"/>
              <w:rPr>
                <w:rFonts w:eastAsia="等线"/>
                <w:sz w:val="18"/>
                <w:szCs w:val="18"/>
              </w:rPr>
            </w:pPr>
            <w:r w:rsidRPr="009C145C">
              <w:rPr>
                <w:rFonts w:eastAsia="等线"/>
                <w:sz w:val="18"/>
                <w:szCs w:val="18"/>
              </w:rPr>
              <w:t>62</w:t>
            </w:r>
          </w:p>
        </w:tc>
        <w:tc>
          <w:tcPr>
            <w:tcW w:w="192" w:type="pct"/>
            <w:tcBorders>
              <w:top w:val="nil"/>
              <w:bottom w:val="nil"/>
            </w:tcBorders>
            <w:vAlign w:val="bottom"/>
          </w:tcPr>
          <w:p w14:paraId="3842BE06"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53750813" w14:textId="1F165EE2" w:rsidR="001E13B7" w:rsidRPr="009C145C" w:rsidRDefault="001E13B7" w:rsidP="001E13B7">
            <w:pPr>
              <w:spacing w:after="160" w:line="259" w:lineRule="auto"/>
              <w:rPr>
                <w:rFonts w:eastAsia="等线"/>
                <w:sz w:val="18"/>
                <w:szCs w:val="18"/>
              </w:rPr>
            </w:pPr>
            <w:r w:rsidRPr="009C145C">
              <w:rPr>
                <w:rFonts w:eastAsia="等线"/>
                <w:sz w:val="18"/>
                <w:szCs w:val="18"/>
              </w:rPr>
              <w:t>91.5</w:t>
            </w:r>
          </w:p>
        </w:tc>
        <w:tc>
          <w:tcPr>
            <w:tcW w:w="332" w:type="pct"/>
            <w:tcBorders>
              <w:top w:val="nil"/>
              <w:bottom w:val="nil"/>
            </w:tcBorders>
            <w:noWrap/>
            <w:vAlign w:val="bottom"/>
            <w:hideMark/>
          </w:tcPr>
          <w:p w14:paraId="4BC38FF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28764F52"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4BD9FD4D" w14:textId="77777777" w:rsidTr="0019593C">
        <w:trPr>
          <w:trHeight w:hRule="exact" w:val="288"/>
          <w:jc w:val="center"/>
        </w:trPr>
        <w:tc>
          <w:tcPr>
            <w:tcW w:w="907" w:type="pct"/>
            <w:tcBorders>
              <w:top w:val="nil"/>
              <w:bottom w:val="nil"/>
            </w:tcBorders>
            <w:noWrap/>
            <w:vAlign w:val="bottom"/>
            <w:hideMark/>
          </w:tcPr>
          <w:p w14:paraId="3990941D" w14:textId="747DEBCB" w:rsidR="001E13B7" w:rsidRPr="009C145C" w:rsidRDefault="001E13B7" w:rsidP="001E13B7">
            <w:pPr>
              <w:spacing w:after="160" w:line="259" w:lineRule="auto"/>
              <w:rPr>
                <w:rFonts w:eastAsia="等线"/>
                <w:sz w:val="18"/>
                <w:szCs w:val="18"/>
              </w:rPr>
            </w:pPr>
            <w:r w:rsidRPr="009C145C">
              <w:rPr>
                <w:rFonts w:eastAsia="等线"/>
                <w:sz w:val="18"/>
                <w:szCs w:val="18"/>
              </w:rPr>
              <w:t>Ferner 1996 (Adults</w:t>
            </w:r>
          </w:p>
        </w:tc>
        <w:tc>
          <w:tcPr>
            <w:tcW w:w="236" w:type="pct"/>
            <w:tcBorders>
              <w:top w:val="nil"/>
              <w:bottom w:val="nil"/>
            </w:tcBorders>
            <w:noWrap/>
            <w:vAlign w:val="bottom"/>
            <w:hideMark/>
          </w:tcPr>
          <w:p w14:paraId="7A8EF0AD"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61</w:t>
            </w:r>
          </w:p>
        </w:tc>
        <w:tc>
          <w:tcPr>
            <w:tcW w:w="826" w:type="pct"/>
            <w:tcBorders>
              <w:top w:val="nil"/>
              <w:bottom w:val="nil"/>
            </w:tcBorders>
            <w:noWrap/>
            <w:vAlign w:val="bottom"/>
            <w:hideMark/>
          </w:tcPr>
          <w:p w14:paraId="58B41C60"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Kingdom </w:t>
            </w:r>
          </w:p>
        </w:tc>
        <w:tc>
          <w:tcPr>
            <w:tcW w:w="623" w:type="pct"/>
            <w:tcBorders>
              <w:top w:val="nil"/>
              <w:bottom w:val="nil"/>
            </w:tcBorders>
            <w:noWrap/>
            <w:vAlign w:val="bottom"/>
            <w:hideMark/>
          </w:tcPr>
          <w:p w14:paraId="10B16EB6" w14:textId="4DFEC9EF" w:rsidR="001E13B7" w:rsidRPr="009C145C" w:rsidRDefault="001E13B7" w:rsidP="001E13B7">
            <w:pPr>
              <w:spacing w:after="160" w:line="259" w:lineRule="auto"/>
              <w:rPr>
                <w:rFonts w:eastAsia="等线"/>
                <w:sz w:val="18"/>
                <w:szCs w:val="18"/>
              </w:rPr>
            </w:pPr>
            <w:r w:rsidRPr="009C145C">
              <w:rPr>
                <w:rFonts w:eastAsia="等线"/>
                <w:sz w:val="18"/>
                <w:szCs w:val="18"/>
              </w:rPr>
              <w:t>(17-75)</w:t>
            </w:r>
          </w:p>
        </w:tc>
        <w:tc>
          <w:tcPr>
            <w:tcW w:w="320" w:type="pct"/>
            <w:tcBorders>
              <w:top w:val="nil"/>
              <w:bottom w:val="nil"/>
            </w:tcBorders>
            <w:noWrap/>
            <w:vAlign w:val="bottom"/>
            <w:hideMark/>
          </w:tcPr>
          <w:p w14:paraId="2E214F6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93" w:type="pct"/>
            <w:tcBorders>
              <w:top w:val="nil"/>
              <w:bottom w:val="nil"/>
            </w:tcBorders>
            <w:noWrap/>
            <w:vAlign w:val="bottom"/>
            <w:hideMark/>
          </w:tcPr>
          <w:p w14:paraId="6149AB3C" w14:textId="72B3BC05"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623AFAE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68F43A7D" w14:textId="7C197A05"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3D33F421"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3FA0E393" w14:textId="69856300"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1A47570C"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3DE3164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7C1C2824" w14:textId="77777777" w:rsidTr="0019593C">
        <w:trPr>
          <w:trHeight w:hRule="exact" w:val="379"/>
          <w:jc w:val="center"/>
        </w:trPr>
        <w:tc>
          <w:tcPr>
            <w:tcW w:w="907" w:type="pct"/>
            <w:tcBorders>
              <w:top w:val="nil"/>
              <w:bottom w:val="nil"/>
            </w:tcBorders>
            <w:noWrap/>
            <w:vAlign w:val="bottom"/>
            <w:hideMark/>
          </w:tcPr>
          <w:p w14:paraId="04D76192" w14:textId="2A198D5C" w:rsidR="001E13B7" w:rsidRPr="009C145C" w:rsidRDefault="001E13B7" w:rsidP="001E13B7">
            <w:pPr>
              <w:spacing w:after="160" w:line="259" w:lineRule="auto"/>
              <w:rPr>
                <w:rFonts w:eastAsia="等线"/>
                <w:sz w:val="18"/>
                <w:szCs w:val="18"/>
              </w:rPr>
            </w:pPr>
            <w:r w:rsidRPr="009C145C">
              <w:rPr>
                <w:rFonts w:eastAsia="等线"/>
                <w:sz w:val="18"/>
                <w:szCs w:val="18"/>
              </w:rPr>
              <w:t>Ferner 1996 (Children)</w:t>
            </w:r>
            <w:r w:rsidR="0019593C" w:rsidRPr="009C145C">
              <w:rPr>
                <w:rFonts w:eastAsia="等线"/>
                <w:sz w:val="18"/>
                <w:szCs w:val="18"/>
              </w:rPr>
              <w:t xml:space="preserve"> </w:t>
            </w:r>
          </w:p>
        </w:tc>
        <w:tc>
          <w:tcPr>
            <w:tcW w:w="236" w:type="pct"/>
            <w:tcBorders>
              <w:top w:val="nil"/>
              <w:bottom w:val="nil"/>
            </w:tcBorders>
            <w:noWrap/>
            <w:vAlign w:val="bottom"/>
            <w:hideMark/>
          </w:tcPr>
          <w:p w14:paraId="55C6D569"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22</w:t>
            </w:r>
          </w:p>
        </w:tc>
        <w:tc>
          <w:tcPr>
            <w:tcW w:w="826" w:type="pct"/>
            <w:tcBorders>
              <w:top w:val="nil"/>
              <w:bottom w:val="nil"/>
            </w:tcBorders>
            <w:noWrap/>
            <w:vAlign w:val="bottom"/>
            <w:hideMark/>
          </w:tcPr>
          <w:p w14:paraId="47F5FFE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Kingdom </w:t>
            </w:r>
          </w:p>
        </w:tc>
        <w:tc>
          <w:tcPr>
            <w:tcW w:w="623" w:type="pct"/>
            <w:tcBorders>
              <w:top w:val="nil"/>
              <w:bottom w:val="nil"/>
            </w:tcBorders>
            <w:noWrap/>
            <w:vAlign w:val="bottom"/>
            <w:hideMark/>
          </w:tcPr>
          <w:p w14:paraId="436703D4" w14:textId="6132B7AA" w:rsidR="001E13B7" w:rsidRPr="009C145C" w:rsidRDefault="001E13B7" w:rsidP="001E13B7">
            <w:pPr>
              <w:spacing w:after="160" w:line="259" w:lineRule="auto"/>
              <w:rPr>
                <w:rFonts w:eastAsia="等线"/>
                <w:sz w:val="18"/>
                <w:szCs w:val="18"/>
              </w:rPr>
            </w:pPr>
            <w:r w:rsidRPr="009C145C">
              <w:rPr>
                <w:rFonts w:eastAsia="等线"/>
                <w:sz w:val="18"/>
                <w:szCs w:val="18"/>
              </w:rPr>
              <w:t xml:space="preserve">(6-16) </w:t>
            </w:r>
          </w:p>
        </w:tc>
        <w:tc>
          <w:tcPr>
            <w:tcW w:w="320" w:type="pct"/>
            <w:tcBorders>
              <w:top w:val="nil"/>
              <w:bottom w:val="nil"/>
            </w:tcBorders>
            <w:noWrap/>
            <w:vAlign w:val="bottom"/>
            <w:hideMark/>
          </w:tcPr>
          <w:p w14:paraId="68C67357"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93" w:type="pct"/>
            <w:tcBorders>
              <w:top w:val="nil"/>
              <w:bottom w:val="nil"/>
            </w:tcBorders>
            <w:noWrap/>
            <w:vAlign w:val="bottom"/>
            <w:hideMark/>
          </w:tcPr>
          <w:p w14:paraId="6316393C" w14:textId="661C97BA"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669E95E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7CDF3B46" w14:textId="786B032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50F48E05"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47078E11" w14:textId="49F4D74D"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07E2016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045CEDD1"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337C0313" w14:textId="77777777" w:rsidTr="0019593C">
        <w:trPr>
          <w:trHeight w:hRule="exact" w:val="711"/>
          <w:jc w:val="center"/>
        </w:trPr>
        <w:tc>
          <w:tcPr>
            <w:tcW w:w="907" w:type="pct"/>
            <w:tcBorders>
              <w:top w:val="nil"/>
              <w:bottom w:val="nil"/>
            </w:tcBorders>
            <w:noWrap/>
            <w:vAlign w:val="bottom"/>
            <w:hideMark/>
          </w:tcPr>
          <w:p w14:paraId="5F3CD647" w14:textId="3150C88E" w:rsidR="001E13B7" w:rsidRPr="009C145C" w:rsidRDefault="001E13B7" w:rsidP="001E13B7">
            <w:pPr>
              <w:spacing w:after="160" w:line="259" w:lineRule="auto"/>
              <w:rPr>
                <w:rFonts w:eastAsia="等线"/>
                <w:sz w:val="18"/>
                <w:szCs w:val="18"/>
              </w:rPr>
            </w:pPr>
            <w:r w:rsidRPr="009C145C">
              <w:rPr>
                <w:rFonts w:eastAsia="等线"/>
                <w:sz w:val="18"/>
                <w:szCs w:val="18"/>
              </w:rPr>
              <w:t>Foy 2022</w:t>
            </w:r>
          </w:p>
        </w:tc>
        <w:tc>
          <w:tcPr>
            <w:tcW w:w="236" w:type="pct"/>
            <w:tcBorders>
              <w:top w:val="nil"/>
              <w:bottom w:val="nil"/>
            </w:tcBorders>
            <w:noWrap/>
            <w:vAlign w:val="bottom"/>
            <w:hideMark/>
          </w:tcPr>
          <w:p w14:paraId="3BF53C88"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71</w:t>
            </w:r>
          </w:p>
        </w:tc>
        <w:tc>
          <w:tcPr>
            <w:tcW w:w="826" w:type="pct"/>
            <w:tcBorders>
              <w:top w:val="nil"/>
              <w:bottom w:val="nil"/>
            </w:tcBorders>
            <w:noWrap/>
            <w:vAlign w:val="bottom"/>
            <w:hideMark/>
          </w:tcPr>
          <w:p w14:paraId="4A2005F9" w14:textId="37D4BAEF" w:rsidR="001E13B7" w:rsidRPr="009C145C" w:rsidRDefault="001E13B7" w:rsidP="001E13B7">
            <w:pPr>
              <w:spacing w:after="160" w:line="259" w:lineRule="auto"/>
              <w:rPr>
                <w:rFonts w:eastAsia="等线"/>
                <w:sz w:val="18"/>
                <w:szCs w:val="18"/>
              </w:rPr>
            </w:pPr>
            <w:r w:rsidRPr="009C145C">
              <w:rPr>
                <w:rFonts w:eastAsia="等线"/>
                <w:sz w:val="18"/>
                <w:szCs w:val="18"/>
              </w:rPr>
              <w:t>United States; Australia; Canada; Other</w:t>
            </w:r>
          </w:p>
        </w:tc>
        <w:tc>
          <w:tcPr>
            <w:tcW w:w="623" w:type="pct"/>
            <w:tcBorders>
              <w:top w:val="nil"/>
              <w:bottom w:val="nil"/>
            </w:tcBorders>
            <w:noWrap/>
            <w:vAlign w:val="bottom"/>
            <w:hideMark/>
          </w:tcPr>
          <w:p w14:paraId="4991EFC2" w14:textId="5C6BA52C" w:rsidR="001E13B7" w:rsidRPr="009C145C" w:rsidRDefault="001E13B7" w:rsidP="001E13B7">
            <w:pPr>
              <w:spacing w:after="160" w:line="259" w:lineRule="auto"/>
              <w:rPr>
                <w:rFonts w:eastAsia="等线"/>
                <w:sz w:val="18"/>
                <w:szCs w:val="18"/>
              </w:rPr>
            </w:pPr>
            <w:r w:rsidRPr="009C145C">
              <w:rPr>
                <w:rFonts w:eastAsia="等线"/>
                <w:sz w:val="18"/>
                <w:szCs w:val="18"/>
              </w:rPr>
              <w:t>9.8 (3-17.7)</w:t>
            </w:r>
          </w:p>
        </w:tc>
        <w:tc>
          <w:tcPr>
            <w:tcW w:w="320" w:type="pct"/>
            <w:tcBorders>
              <w:top w:val="nil"/>
              <w:bottom w:val="nil"/>
            </w:tcBorders>
            <w:noWrap/>
            <w:vAlign w:val="bottom"/>
            <w:hideMark/>
          </w:tcPr>
          <w:p w14:paraId="061644F0" w14:textId="77777777" w:rsidR="001E13B7" w:rsidRPr="009C145C" w:rsidRDefault="001E13B7" w:rsidP="001E13B7">
            <w:pPr>
              <w:spacing w:after="160" w:line="259" w:lineRule="auto"/>
              <w:rPr>
                <w:rFonts w:eastAsia="等线"/>
                <w:sz w:val="18"/>
                <w:szCs w:val="18"/>
              </w:rPr>
            </w:pPr>
            <w:r w:rsidRPr="009C145C">
              <w:rPr>
                <w:rFonts w:eastAsia="等线"/>
                <w:sz w:val="18"/>
                <w:szCs w:val="18"/>
              </w:rPr>
              <w:t>49</w:t>
            </w:r>
          </w:p>
        </w:tc>
        <w:tc>
          <w:tcPr>
            <w:tcW w:w="293" w:type="pct"/>
            <w:tcBorders>
              <w:top w:val="nil"/>
              <w:bottom w:val="nil"/>
            </w:tcBorders>
            <w:noWrap/>
            <w:vAlign w:val="bottom"/>
            <w:hideMark/>
          </w:tcPr>
          <w:p w14:paraId="2877ABA8" w14:textId="15E3B7D0" w:rsidR="001E13B7" w:rsidRPr="009C145C" w:rsidRDefault="001E13B7" w:rsidP="001E13B7">
            <w:pPr>
              <w:spacing w:after="160" w:line="259" w:lineRule="auto"/>
              <w:rPr>
                <w:rFonts w:eastAsia="等线"/>
                <w:sz w:val="18"/>
                <w:szCs w:val="18"/>
              </w:rPr>
            </w:pPr>
            <w:r w:rsidRPr="009C145C">
              <w:rPr>
                <w:rFonts w:eastAsia="等线"/>
                <w:sz w:val="18"/>
                <w:szCs w:val="18"/>
              </w:rPr>
              <w:t>92</w:t>
            </w:r>
          </w:p>
        </w:tc>
        <w:tc>
          <w:tcPr>
            <w:tcW w:w="344" w:type="pct"/>
            <w:tcBorders>
              <w:top w:val="nil"/>
              <w:bottom w:val="nil"/>
            </w:tcBorders>
            <w:noWrap/>
            <w:vAlign w:val="bottom"/>
            <w:hideMark/>
          </w:tcPr>
          <w:p w14:paraId="1201276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5C48D312" w14:textId="3C65F52C" w:rsidR="001E13B7" w:rsidRPr="009C145C" w:rsidRDefault="001E13B7" w:rsidP="001E13B7">
            <w:pPr>
              <w:spacing w:after="160" w:line="259" w:lineRule="auto"/>
              <w:rPr>
                <w:rFonts w:eastAsia="等线"/>
                <w:sz w:val="18"/>
                <w:szCs w:val="18"/>
              </w:rPr>
            </w:pPr>
            <w:r w:rsidRPr="009C145C">
              <w:rPr>
                <w:rFonts w:eastAsia="等线"/>
                <w:sz w:val="18"/>
                <w:szCs w:val="18"/>
              </w:rPr>
              <w:t>58</w:t>
            </w:r>
          </w:p>
        </w:tc>
        <w:tc>
          <w:tcPr>
            <w:tcW w:w="192" w:type="pct"/>
            <w:tcBorders>
              <w:top w:val="nil"/>
              <w:bottom w:val="nil"/>
            </w:tcBorders>
            <w:vAlign w:val="bottom"/>
          </w:tcPr>
          <w:p w14:paraId="1A804E6B" w14:textId="2E7B5D65" w:rsidR="001E13B7" w:rsidRPr="009C145C" w:rsidRDefault="001E13B7" w:rsidP="001E13B7">
            <w:pPr>
              <w:spacing w:after="160" w:line="259" w:lineRule="auto"/>
              <w:rPr>
                <w:rFonts w:eastAsia="等线"/>
                <w:sz w:val="18"/>
                <w:szCs w:val="18"/>
              </w:rPr>
            </w:pPr>
            <w:r w:rsidRPr="009C145C">
              <w:rPr>
                <w:rFonts w:eastAsia="等线"/>
                <w:sz w:val="18"/>
                <w:szCs w:val="18"/>
              </w:rPr>
              <w:t>23</w:t>
            </w:r>
          </w:p>
        </w:tc>
        <w:tc>
          <w:tcPr>
            <w:tcW w:w="357" w:type="pct"/>
            <w:tcBorders>
              <w:top w:val="nil"/>
              <w:bottom w:val="nil"/>
            </w:tcBorders>
            <w:noWrap/>
            <w:vAlign w:val="bottom"/>
            <w:hideMark/>
          </w:tcPr>
          <w:p w14:paraId="51DAEF17" w14:textId="50F9CED3"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5713261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14A906F1"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3B95C7B7" w14:textId="77777777" w:rsidTr="0019593C">
        <w:trPr>
          <w:trHeight w:hRule="exact" w:val="288"/>
          <w:jc w:val="center"/>
        </w:trPr>
        <w:tc>
          <w:tcPr>
            <w:tcW w:w="907" w:type="pct"/>
            <w:tcBorders>
              <w:top w:val="nil"/>
              <w:bottom w:val="nil"/>
            </w:tcBorders>
            <w:noWrap/>
            <w:vAlign w:val="bottom"/>
            <w:hideMark/>
          </w:tcPr>
          <w:p w14:paraId="378EBA3B" w14:textId="032ACA07" w:rsidR="001E13B7" w:rsidRPr="009C145C" w:rsidRDefault="001E13B7" w:rsidP="001E13B7">
            <w:pPr>
              <w:spacing w:after="160" w:line="259" w:lineRule="auto"/>
              <w:rPr>
                <w:rFonts w:eastAsia="等线"/>
                <w:sz w:val="18"/>
                <w:szCs w:val="18"/>
              </w:rPr>
            </w:pPr>
            <w:r w:rsidRPr="009C145C">
              <w:rPr>
                <w:rFonts w:eastAsia="等线"/>
                <w:sz w:val="18"/>
                <w:szCs w:val="18"/>
              </w:rPr>
              <w:t>Galasso 2014</w:t>
            </w:r>
          </w:p>
        </w:tc>
        <w:tc>
          <w:tcPr>
            <w:tcW w:w="236" w:type="pct"/>
            <w:tcBorders>
              <w:top w:val="nil"/>
              <w:bottom w:val="nil"/>
            </w:tcBorders>
            <w:noWrap/>
            <w:vAlign w:val="bottom"/>
            <w:hideMark/>
          </w:tcPr>
          <w:p w14:paraId="798B4A76"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18</w:t>
            </w:r>
          </w:p>
        </w:tc>
        <w:tc>
          <w:tcPr>
            <w:tcW w:w="826" w:type="pct"/>
            <w:tcBorders>
              <w:top w:val="nil"/>
              <w:bottom w:val="nil"/>
            </w:tcBorders>
            <w:noWrap/>
            <w:vAlign w:val="bottom"/>
            <w:hideMark/>
          </w:tcPr>
          <w:p w14:paraId="6FB499AF"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nil"/>
              <w:bottom w:val="nil"/>
            </w:tcBorders>
            <w:noWrap/>
            <w:vAlign w:val="bottom"/>
            <w:hideMark/>
          </w:tcPr>
          <w:p w14:paraId="7E78C27C" w14:textId="77777777" w:rsidR="001E13B7" w:rsidRPr="009C145C" w:rsidRDefault="001E13B7" w:rsidP="001E13B7">
            <w:pPr>
              <w:spacing w:after="160" w:line="259" w:lineRule="auto"/>
              <w:rPr>
                <w:rFonts w:eastAsia="等线"/>
                <w:sz w:val="18"/>
                <w:szCs w:val="18"/>
              </w:rPr>
            </w:pPr>
            <w:r w:rsidRPr="009C145C">
              <w:rPr>
                <w:rFonts w:eastAsia="等线"/>
                <w:sz w:val="18"/>
                <w:szCs w:val="18"/>
              </w:rPr>
              <w:t>11</w:t>
            </w:r>
          </w:p>
        </w:tc>
        <w:tc>
          <w:tcPr>
            <w:tcW w:w="320" w:type="pct"/>
            <w:tcBorders>
              <w:top w:val="nil"/>
              <w:bottom w:val="nil"/>
            </w:tcBorders>
            <w:noWrap/>
            <w:vAlign w:val="bottom"/>
            <w:hideMark/>
          </w:tcPr>
          <w:p w14:paraId="437FA612" w14:textId="77777777" w:rsidR="001E13B7" w:rsidRPr="009C145C" w:rsidRDefault="001E13B7" w:rsidP="001E13B7">
            <w:pPr>
              <w:spacing w:after="160" w:line="259" w:lineRule="auto"/>
              <w:rPr>
                <w:rFonts w:eastAsia="等线"/>
                <w:sz w:val="18"/>
                <w:szCs w:val="18"/>
              </w:rPr>
            </w:pPr>
            <w:r w:rsidRPr="009C145C">
              <w:rPr>
                <w:rFonts w:eastAsia="等线"/>
                <w:sz w:val="18"/>
                <w:szCs w:val="18"/>
              </w:rPr>
              <w:t>61</w:t>
            </w:r>
          </w:p>
        </w:tc>
        <w:tc>
          <w:tcPr>
            <w:tcW w:w="293" w:type="pct"/>
            <w:tcBorders>
              <w:top w:val="nil"/>
              <w:bottom w:val="nil"/>
            </w:tcBorders>
            <w:noWrap/>
            <w:vAlign w:val="bottom"/>
            <w:hideMark/>
          </w:tcPr>
          <w:p w14:paraId="54003C0A" w14:textId="008880D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280C3AD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7464B742" w14:textId="4DBABF50"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192" w:type="pct"/>
            <w:tcBorders>
              <w:top w:val="nil"/>
              <w:bottom w:val="nil"/>
            </w:tcBorders>
            <w:vAlign w:val="bottom"/>
          </w:tcPr>
          <w:p w14:paraId="3AC83E46"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03C2D225" w14:textId="2E8EE3DC" w:rsidR="001E13B7" w:rsidRPr="009C145C" w:rsidRDefault="001E13B7" w:rsidP="001E13B7">
            <w:pPr>
              <w:spacing w:after="160" w:line="259" w:lineRule="auto"/>
              <w:rPr>
                <w:rFonts w:eastAsia="等线"/>
                <w:sz w:val="18"/>
                <w:szCs w:val="18"/>
              </w:rPr>
            </w:pPr>
            <w:r w:rsidRPr="009C145C">
              <w:rPr>
                <w:rFonts w:eastAsia="等线"/>
                <w:sz w:val="18"/>
                <w:szCs w:val="18"/>
              </w:rPr>
              <w:t>101.61</w:t>
            </w:r>
          </w:p>
        </w:tc>
        <w:tc>
          <w:tcPr>
            <w:tcW w:w="332" w:type="pct"/>
            <w:tcBorders>
              <w:top w:val="nil"/>
              <w:bottom w:val="nil"/>
            </w:tcBorders>
            <w:noWrap/>
            <w:vAlign w:val="bottom"/>
            <w:hideMark/>
          </w:tcPr>
          <w:p w14:paraId="64048D7C"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1DB4C92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0D15ABAD" w14:textId="77777777" w:rsidTr="0019593C">
        <w:trPr>
          <w:trHeight w:hRule="exact" w:val="288"/>
          <w:jc w:val="center"/>
        </w:trPr>
        <w:tc>
          <w:tcPr>
            <w:tcW w:w="907" w:type="pct"/>
            <w:tcBorders>
              <w:top w:val="nil"/>
              <w:bottom w:val="nil"/>
            </w:tcBorders>
            <w:noWrap/>
            <w:vAlign w:val="bottom"/>
            <w:hideMark/>
          </w:tcPr>
          <w:p w14:paraId="7C1B9C8E" w14:textId="1B952B3D" w:rsidR="001E13B7" w:rsidRPr="009C145C" w:rsidRDefault="001E13B7" w:rsidP="001E13B7">
            <w:pPr>
              <w:spacing w:after="160" w:line="259" w:lineRule="auto"/>
              <w:rPr>
                <w:rFonts w:eastAsia="等线"/>
                <w:sz w:val="18"/>
                <w:szCs w:val="18"/>
              </w:rPr>
            </w:pPr>
            <w:r w:rsidRPr="009C145C">
              <w:rPr>
                <w:rFonts w:eastAsia="等线"/>
                <w:sz w:val="18"/>
                <w:szCs w:val="18"/>
              </w:rPr>
              <w:t>Gilboa 2011</w:t>
            </w:r>
          </w:p>
        </w:tc>
        <w:tc>
          <w:tcPr>
            <w:tcW w:w="236" w:type="pct"/>
            <w:tcBorders>
              <w:top w:val="nil"/>
              <w:bottom w:val="nil"/>
            </w:tcBorders>
            <w:noWrap/>
            <w:vAlign w:val="bottom"/>
            <w:hideMark/>
          </w:tcPr>
          <w:p w14:paraId="4A51F510"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29</w:t>
            </w:r>
          </w:p>
        </w:tc>
        <w:tc>
          <w:tcPr>
            <w:tcW w:w="826" w:type="pct"/>
            <w:tcBorders>
              <w:top w:val="nil"/>
              <w:bottom w:val="nil"/>
            </w:tcBorders>
            <w:noWrap/>
            <w:vAlign w:val="bottom"/>
            <w:hideMark/>
          </w:tcPr>
          <w:p w14:paraId="45333BDB" w14:textId="77777777" w:rsidR="001E13B7" w:rsidRPr="009C145C" w:rsidRDefault="001E13B7" w:rsidP="001E13B7">
            <w:pPr>
              <w:spacing w:after="160" w:line="259" w:lineRule="auto"/>
              <w:rPr>
                <w:rFonts w:eastAsia="等线"/>
                <w:sz w:val="18"/>
                <w:szCs w:val="18"/>
              </w:rPr>
            </w:pPr>
            <w:r w:rsidRPr="009C145C">
              <w:rPr>
                <w:rFonts w:eastAsia="等线"/>
                <w:sz w:val="18"/>
                <w:szCs w:val="18"/>
              </w:rPr>
              <w:t>Israel</w:t>
            </w:r>
          </w:p>
        </w:tc>
        <w:tc>
          <w:tcPr>
            <w:tcW w:w="623" w:type="pct"/>
            <w:tcBorders>
              <w:top w:val="nil"/>
              <w:bottom w:val="nil"/>
            </w:tcBorders>
            <w:noWrap/>
            <w:vAlign w:val="bottom"/>
            <w:hideMark/>
          </w:tcPr>
          <w:p w14:paraId="598C209E" w14:textId="6EAF652B" w:rsidR="001E13B7" w:rsidRPr="009C145C" w:rsidRDefault="001E13B7" w:rsidP="001E13B7">
            <w:pPr>
              <w:spacing w:after="160" w:line="259" w:lineRule="auto"/>
              <w:rPr>
                <w:rFonts w:eastAsia="等线"/>
                <w:sz w:val="18"/>
                <w:szCs w:val="18"/>
              </w:rPr>
            </w:pPr>
            <w:r w:rsidRPr="009C145C">
              <w:rPr>
                <w:rFonts w:eastAsia="等线"/>
                <w:sz w:val="18"/>
                <w:szCs w:val="18"/>
              </w:rPr>
              <w:t>12.2 (8-16)</w:t>
            </w:r>
          </w:p>
        </w:tc>
        <w:tc>
          <w:tcPr>
            <w:tcW w:w="320" w:type="pct"/>
            <w:tcBorders>
              <w:top w:val="nil"/>
              <w:bottom w:val="nil"/>
            </w:tcBorders>
            <w:noWrap/>
            <w:vAlign w:val="bottom"/>
            <w:hideMark/>
          </w:tcPr>
          <w:p w14:paraId="2659706D" w14:textId="77777777" w:rsidR="001E13B7" w:rsidRPr="009C145C" w:rsidRDefault="001E13B7" w:rsidP="001E13B7">
            <w:pPr>
              <w:spacing w:after="160" w:line="259" w:lineRule="auto"/>
              <w:rPr>
                <w:rFonts w:eastAsia="等线"/>
                <w:sz w:val="18"/>
                <w:szCs w:val="18"/>
              </w:rPr>
            </w:pPr>
            <w:r w:rsidRPr="009C145C">
              <w:rPr>
                <w:rFonts w:eastAsia="等线"/>
                <w:sz w:val="18"/>
                <w:szCs w:val="18"/>
              </w:rPr>
              <w:t>69</w:t>
            </w:r>
          </w:p>
        </w:tc>
        <w:tc>
          <w:tcPr>
            <w:tcW w:w="293" w:type="pct"/>
            <w:tcBorders>
              <w:top w:val="nil"/>
              <w:bottom w:val="nil"/>
            </w:tcBorders>
            <w:noWrap/>
            <w:vAlign w:val="bottom"/>
            <w:hideMark/>
          </w:tcPr>
          <w:p w14:paraId="77EEFEAA" w14:textId="2AA0042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26ACC907"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2A0507FD" w14:textId="104A2ED1" w:rsidR="001E13B7" w:rsidRPr="009C145C" w:rsidRDefault="001E13B7" w:rsidP="001E13B7">
            <w:pPr>
              <w:spacing w:after="160" w:line="259" w:lineRule="auto"/>
              <w:rPr>
                <w:rFonts w:eastAsia="等线"/>
                <w:sz w:val="18"/>
                <w:szCs w:val="18"/>
              </w:rPr>
            </w:pPr>
            <w:r w:rsidRPr="009C145C">
              <w:rPr>
                <w:rFonts w:eastAsia="等线"/>
                <w:sz w:val="18"/>
                <w:szCs w:val="18"/>
              </w:rPr>
              <w:t>17</w:t>
            </w:r>
          </w:p>
        </w:tc>
        <w:tc>
          <w:tcPr>
            <w:tcW w:w="192" w:type="pct"/>
            <w:tcBorders>
              <w:top w:val="nil"/>
              <w:bottom w:val="nil"/>
            </w:tcBorders>
            <w:vAlign w:val="bottom"/>
          </w:tcPr>
          <w:p w14:paraId="5508633D"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2FCBF36D" w14:textId="43EC2306" w:rsidR="001E13B7" w:rsidRPr="009C145C" w:rsidRDefault="001E13B7" w:rsidP="001E13B7">
            <w:pPr>
              <w:spacing w:after="160" w:line="259" w:lineRule="auto"/>
              <w:rPr>
                <w:rFonts w:eastAsia="等线"/>
                <w:sz w:val="18"/>
                <w:szCs w:val="18"/>
              </w:rPr>
            </w:pPr>
            <w:r w:rsidRPr="009C145C">
              <w:rPr>
                <w:rFonts w:eastAsia="等线"/>
                <w:sz w:val="18"/>
                <w:szCs w:val="18"/>
              </w:rPr>
              <w:t xml:space="preserve"> 98.9</w:t>
            </w:r>
          </w:p>
        </w:tc>
        <w:tc>
          <w:tcPr>
            <w:tcW w:w="332" w:type="pct"/>
            <w:tcBorders>
              <w:top w:val="nil"/>
              <w:bottom w:val="nil"/>
            </w:tcBorders>
            <w:noWrap/>
            <w:vAlign w:val="bottom"/>
            <w:hideMark/>
          </w:tcPr>
          <w:p w14:paraId="3E4679F5" w14:textId="556E8104" w:rsidR="001E13B7" w:rsidRPr="009C145C" w:rsidRDefault="001E13B7" w:rsidP="001E13B7">
            <w:pPr>
              <w:spacing w:after="160" w:line="259" w:lineRule="auto"/>
              <w:rPr>
                <w:rFonts w:eastAsia="等线"/>
                <w:sz w:val="18"/>
                <w:szCs w:val="18"/>
              </w:rPr>
            </w:pPr>
            <w:r w:rsidRPr="009C145C">
              <w:rPr>
                <w:rFonts w:eastAsia="等线"/>
                <w:sz w:val="18"/>
                <w:szCs w:val="18"/>
              </w:rPr>
              <w:t xml:space="preserve"> 85.9</w:t>
            </w:r>
          </w:p>
        </w:tc>
        <w:tc>
          <w:tcPr>
            <w:tcW w:w="326" w:type="pct"/>
            <w:tcBorders>
              <w:top w:val="nil"/>
              <w:bottom w:val="nil"/>
            </w:tcBorders>
            <w:noWrap/>
            <w:vAlign w:val="bottom"/>
            <w:hideMark/>
          </w:tcPr>
          <w:p w14:paraId="30C19248" w14:textId="60436BF1" w:rsidR="001E13B7" w:rsidRPr="009C145C" w:rsidRDefault="001E13B7" w:rsidP="001E13B7">
            <w:pPr>
              <w:spacing w:after="160" w:line="259" w:lineRule="auto"/>
              <w:rPr>
                <w:rFonts w:eastAsia="等线"/>
                <w:sz w:val="18"/>
                <w:szCs w:val="18"/>
              </w:rPr>
            </w:pPr>
            <w:r w:rsidRPr="009C145C">
              <w:rPr>
                <w:rFonts w:eastAsia="等线"/>
                <w:sz w:val="18"/>
                <w:szCs w:val="18"/>
              </w:rPr>
              <w:t xml:space="preserve"> 111.9</w:t>
            </w:r>
          </w:p>
        </w:tc>
      </w:tr>
      <w:tr w:rsidR="0019593C" w:rsidRPr="002E2A7F" w14:paraId="71805308" w14:textId="77777777" w:rsidTr="0019593C">
        <w:trPr>
          <w:trHeight w:hRule="exact" w:val="288"/>
          <w:jc w:val="center"/>
        </w:trPr>
        <w:tc>
          <w:tcPr>
            <w:tcW w:w="907" w:type="pct"/>
            <w:tcBorders>
              <w:top w:val="nil"/>
              <w:bottom w:val="nil"/>
            </w:tcBorders>
            <w:noWrap/>
            <w:vAlign w:val="bottom"/>
            <w:hideMark/>
          </w:tcPr>
          <w:p w14:paraId="1367C552" w14:textId="44A87B95" w:rsidR="001E13B7" w:rsidRPr="009C145C" w:rsidRDefault="001E13B7" w:rsidP="001E13B7">
            <w:pPr>
              <w:spacing w:after="160" w:line="259" w:lineRule="auto"/>
              <w:rPr>
                <w:rFonts w:eastAsia="等线"/>
                <w:sz w:val="18"/>
                <w:szCs w:val="18"/>
              </w:rPr>
            </w:pPr>
            <w:r w:rsidRPr="009C145C">
              <w:rPr>
                <w:rFonts w:eastAsia="等线"/>
                <w:sz w:val="18"/>
                <w:szCs w:val="18"/>
              </w:rPr>
              <w:t>Graf 2006</w:t>
            </w:r>
          </w:p>
        </w:tc>
        <w:tc>
          <w:tcPr>
            <w:tcW w:w="236" w:type="pct"/>
            <w:tcBorders>
              <w:top w:val="nil"/>
              <w:bottom w:val="nil"/>
            </w:tcBorders>
            <w:noWrap/>
            <w:vAlign w:val="bottom"/>
            <w:hideMark/>
          </w:tcPr>
          <w:p w14:paraId="0F099A7B"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46</w:t>
            </w:r>
          </w:p>
        </w:tc>
        <w:tc>
          <w:tcPr>
            <w:tcW w:w="826" w:type="pct"/>
            <w:tcBorders>
              <w:top w:val="nil"/>
              <w:bottom w:val="nil"/>
            </w:tcBorders>
            <w:noWrap/>
            <w:vAlign w:val="bottom"/>
            <w:hideMark/>
          </w:tcPr>
          <w:p w14:paraId="7E78234B" w14:textId="77777777" w:rsidR="001E13B7" w:rsidRPr="009C145C" w:rsidRDefault="001E13B7" w:rsidP="001E13B7">
            <w:pPr>
              <w:spacing w:after="160" w:line="259" w:lineRule="auto"/>
              <w:rPr>
                <w:rFonts w:eastAsia="等线"/>
                <w:sz w:val="18"/>
                <w:szCs w:val="18"/>
              </w:rPr>
            </w:pPr>
            <w:r w:rsidRPr="009C145C">
              <w:rPr>
                <w:rFonts w:eastAsia="等线"/>
                <w:sz w:val="18"/>
                <w:szCs w:val="18"/>
              </w:rPr>
              <w:t>Switzerland</w:t>
            </w:r>
          </w:p>
        </w:tc>
        <w:tc>
          <w:tcPr>
            <w:tcW w:w="623" w:type="pct"/>
            <w:tcBorders>
              <w:top w:val="nil"/>
              <w:bottom w:val="nil"/>
            </w:tcBorders>
            <w:noWrap/>
            <w:vAlign w:val="bottom"/>
            <w:hideMark/>
          </w:tcPr>
          <w:p w14:paraId="61EEE071" w14:textId="5F653499" w:rsidR="001E13B7" w:rsidRPr="009C145C" w:rsidRDefault="001E13B7" w:rsidP="001E13B7">
            <w:pPr>
              <w:spacing w:after="160" w:line="259" w:lineRule="auto"/>
              <w:rPr>
                <w:rFonts w:eastAsia="等线"/>
                <w:sz w:val="18"/>
                <w:szCs w:val="18"/>
              </w:rPr>
            </w:pPr>
            <w:r w:rsidRPr="009C145C">
              <w:rPr>
                <w:rFonts w:eastAsia="等线"/>
                <w:sz w:val="18"/>
                <w:szCs w:val="18"/>
              </w:rPr>
              <w:t>11.6 (7.1-16)</w:t>
            </w:r>
          </w:p>
        </w:tc>
        <w:tc>
          <w:tcPr>
            <w:tcW w:w="320" w:type="pct"/>
            <w:tcBorders>
              <w:top w:val="nil"/>
              <w:bottom w:val="nil"/>
            </w:tcBorders>
            <w:noWrap/>
            <w:vAlign w:val="bottom"/>
            <w:hideMark/>
          </w:tcPr>
          <w:p w14:paraId="5D0333B5" w14:textId="77777777" w:rsidR="001E13B7" w:rsidRPr="009C145C" w:rsidRDefault="001E13B7" w:rsidP="001E13B7">
            <w:pPr>
              <w:spacing w:after="160" w:line="259" w:lineRule="auto"/>
              <w:rPr>
                <w:rFonts w:eastAsia="等线"/>
                <w:sz w:val="18"/>
                <w:szCs w:val="18"/>
              </w:rPr>
            </w:pPr>
            <w:r w:rsidRPr="009C145C">
              <w:rPr>
                <w:rFonts w:eastAsia="等线"/>
                <w:sz w:val="18"/>
                <w:szCs w:val="18"/>
              </w:rPr>
              <w:t>28</w:t>
            </w:r>
          </w:p>
        </w:tc>
        <w:tc>
          <w:tcPr>
            <w:tcW w:w="293" w:type="pct"/>
            <w:tcBorders>
              <w:top w:val="nil"/>
              <w:bottom w:val="nil"/>
            </w:tcBorders>
            <w:noWrap/>
            <w:vAlign w:val="bottom"/>
            <w:hideMark/>
          </w:tcPr>
          <w:p w14:paraId="599AEF73" w14:textId="69B12B15"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27E0EE3D" w14:textId="77777777" w:rsidR="001E13B7" w:rsidRPr="009C145C" w:rsidRDefault="001E13B7" w:rsidP="001E13B7">
            <w:pPr>
              <w:spacing w:after="160" w:line="259" w:lineRule="auto"/>
              <w:rPr>
                <w:rFonts w:eastAsia="等线"/>
                <w:sz w:val="18"/>
                <w:szCs w:val="18"/>
              </w:rPr>
            </w:pPr>
            <w:r w:rsidRPr="009C145C">
              <w:rPr>
                <w:rFonts w:eastAsia="等线"/>
                <w:sz w:val="18"/>
                <w:szCs w:val="18"/>
              </w:rPr>
              <w:t>39.1</w:t>
            </w:r>
          </w:p>
        </w:tc>
        <w:tc>
          <w:tcPr>
            <w:tcW w:w="243" w:type="pct"/>
            <w:tcBorders>
              <w:top w:val="nil"/>
              <w:bottom w:val="nil"/>
            </w:tcBorders>
            <w:vAlign w:val="bottom"/>
          </w:tcPr>
          <w:p w14:paraId="3F30B873" w14:textId="08F2B7B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7962635D"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62C0F169" w14:textId="0ABFC12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1EFA2B01"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7E508161"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1F55936A" w14:textId="77777777" w:rsidTr="0019593C">
        <w:trPr>
          <w:trHeight w:hRule="exact" w:val="288"/>
          <w:jc w:val="center"/>
        </w:trPr>
        <w:tc>
          <w:tcPr>
            <w:tcW w:w="907" w:type="pct"/>
            <w:tcBorders>
              <w:top w:val="nil"/>
              <w:bottom w:val="nil"/>
            </w:tcBorders>
            <w:noWrap/>
            <w:vAlign w:val="bottom"/>
            <w:hideMark/>
          </w:tcPr>
          <w:p w14:paraId="62FE5037" w14:textId="41E6CEEF" w:rsidR="001E13B7" w:rsidRPr="009C145C" w:rsidRDefault="001E13B7" w:rsidP="001E13B7">
            <w:pPr>
              <w:spacing w:after="160" w:line="259" w:lineRule="auto"/>
              <w:rPr>
                <w:rFonts w:eastAsia="等线"/>
                <w:sz w:val="18"/>
                <w:szCs w:val="18"/>
                <w:vertAlign w:val="superscript"/>
              </w:rPr>
            </w:pPr>
            <w:r w:rsidRPr="009C145C">
              <w:rPr>
                <w:rFonts w:eastAsia="等线"/>
                <w:sz w:val="18"/>
                <w:szCs w:val="18"/>
              </w:rPr>
              <w:t>Gray 2015</w:t>
            </w:r>
            <w:r w:rsidR="00357E18" w:rsidRPr="009C145C">
              <w:rPr>
                <w:rFonts w:eastAsia="等线"/>
                <w:sz w:val="18"/>
                <w:szCs w:val="18"/>
                <w:vertAlign w:val="superscript"/>
              </w:rPr>
              <w:t>b</w:t>
            </w:r>
          </w:p>
        </w:tc>
        <w:tc>
          <w:tcPr>
            <w:tcW w:w="236" w:type="pct"/>
            <w:tcBorders>
              <w:top w:val="nil"/>
              <w:bottom w:val="nil"/>
            </w:tcBorders>
            <w:noWrap/>
            <w:vAlign w:val="bottom"/>
            <w:hideMark/>
          </w:tcPr>
          <w:p w14:paraId="515846FD"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56</w:t>
            </w:r>
          </w:p>
        </w:tc>
        <w:tc>
          <w:tcPr>
            <w:tcW w:w="826" w:type="pct"/>
            <w:tcBorders>
              <w:top w:val="nil"/>
              <w:bottom w:val="nil"/>
            </w:tcBorders>
            <w:noWrap/>
            <w:vAlign w:val="bottom"/>
            <w:hideMark/>
          </w:tcPr>
          <w:p w14:paraId="42A83F29" w14:textId="5CE6E8C2"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4B8BED46" w14:textId="27A5057C" w:rsidR="001E13B7" w:rsidRPr="009C145C" w:rsidRDefault="001E13B7" w:rsidP="001E13B7">
            <w:pPr>
              <w:spacing w:after="160" w:line="259" w:lineRule="auto"/>
              <w:rPr>
                <w:rFonts w:eastAsia="等线"/>
                <w:sz w:val="18"/>
                <w:szCs w:val="18"/>
              </w:rPr>
            </w:pPr>
            <w:r w:rsidRPr="009C145C">
              <w:rPr>
                <w:rFonts w:eastAsia="等线"/>
                <w:sz w:val="18"/>
                <w:szCs w:val="18"/>
              </w:rPr>
              <w:t>12.3 (6-18)</w:t>
            </w:r>
          </w:p>
        </w:tc>
        <w:tc>
          <w:tcPr>
            <w:tcW w:w="320" w:type="pct"/>
            <w:tcBorders>
              <w:top w:val="nil"/>
              <w:bottom w:val="nil"/>
            </w:tcBorders>
            <w:noWrap/>
            <w:vAlign w:val="bottom"/>
            <w:hideMark/>
          </w:tcPr>
          <w:p w14:paraId="721FC37F" w14:textId="77777777" w:rsidR="001E13B7" w:rsidRPr="009C145C" w:rsidRDefault="001E13B7" w:rsidP="001E13B7">
            <w:pPr>
              <w:spacing w:after="160" w:line="259" w:lineRule="auto"/>
              <w:rPr>
                <w:rFonts w:eastAsia="等线"/>
                <w:sz w:val="18"/>
                <w:szCs w:val="18"/>
              </w:rPr>
            </w:pPr>
            <w:r w:rsidRPr="009C145C">
              <w:rPr>
                <w:rFonts w:eastAsia="等线"/>
                <w:sz w:val="18"/>
                <w:szCs w:val="18"/>
              </w:rPr>
              <w:t>37</w:t>
            </w:r>
          </w:p>
        </w:tc>
        <w:tc>
          <w:tcPr>
            <w:tcW w:w="293" w:type="pct"/>
            <w:tcBorders>
              <w:top w:val="nil"/>
              <w:bottom w:val="nil"/>
            </w:tcBorders>
            <w:noWrap/>
            <w:vAlign w:val="bottom"/>
            <w:hideMark/>
          </w:tcPr>
          <w:p w14:paraId="3EEE3FB8" w14:textId="7CB4FAE4" w:rsidR="001E13B7" w:rsidRPr="009C145C" w:rsidRDefault="001E13B7" w:rsidP="001E13B7">
            <w:pPr>
              <w:spacing w:after="160" w:line="259" w:lineRule="auto"/>
              <w:rPr>
                <w:rFonts w:eastAsia="等线"/>
                <w:sz w:val="18"/>
                <w:szCs w:val="18"/>
              </w:rPr>
            </w:pPr>
            <w:r w:rsidRPr="009C145C">
              <w:rPr>
                <w:rFonts w:eastAsia="等线"/>
                <w:sz w:val="18"/>
                <w:szCs w:val="18"/>
              </w:rPr>
              <w:t>79</w:t>
            </w:r>
          </w:p>
        </w:tc>
        <w:tc>
          <w:tcPr>
            <w:tcW w:w="344" w:type="pct"/>
            <w:tcBorders>
              <w:top w:val="nil"/>
              <w:bottom w:val="nil"/>
            </w:tcBorders>
            <w:noWrap/>
            <w:vAlign w:val="bottom"/>
            <w:hideMark/>
          </w:tcPr>
          <w:p w14:paraId="550F4B43" w14:textId="77777777" w:rsidR="001E13B7" w:rsidRPr="009C145C" w:rsidRDefault="001E13B7" w:rsidP="001E13B7">
            <w:pPr>
              <w:spacing w:after="160" w:line="259" w:lineRule="auto"/>
              <w:rPr>
                <w:rFonts w:eastAsia="等线"/>
                <w:sz w:val="18"/>
                <w:szCs w:val="18"/>
              </w:rPr>
            </w:pPr>
            <w:r w:rsidRPr="009C145C">
              <w:rPr>
                <w:rFonts w:eastAsia="等线"/>
                <w:sz w:val="18"/>
                <w:szCs w:val="18"/>
              </w:rPr>
              <w:t>44</w:t>
            </w:r>
          </w:p>
        </w:tc>
        <w:tc>
          <w:tcPr>
            <w:tcW w:w="243" w:type="pct"/>
            <w:tcBorders>
              <w:top w:val="nil"/>
              <w:bottom w:val="nil"/>
            </w:tcBorders>
            <w:vAlign w:val="bottom"/>
          </w:tcPr>
          <w:p w14:paraId="3C497F72" w14:textId="627F566D" w:rsidR="001E13B7" w:rsidRPr="009C145C" w:rsidRDefault="001E13B7" w:rsidP="001E13B7">
            <w:pPr>
              <w:spacing w:after="160" w:line="259" w:lineRule="auto"/>
              <w:rPr>
                <w:rFonts w:eastAsia="等线"/>
                <w:sz w:val="18"/>
                <w:szCs w:val="18"/>
              </w:rPr>
            </w:pPr>
            <w:r w:rsidRPr="009C145C">
              <w:rPr>
                <w:rFonts w:eastAsia="等线"/>
                <w:sz w:val="18"/>
                <w:szCs w:val="18"/>
              </w:rPr>
              <w:t>36</w:t>
            </w:r>
          </w:p>
        </w:tc>
        <w:tc>
          <w:tcPr>
            <w:tcW w:w="192" w:type="pct"/>
            <w:tcBorders>
              <w:top w:val="nil"/>
              <w:bottom w:val="nil"/>
            </w:tcBorders>
            <w:vAlign w:val="bottom"/>
          </w:tcPr>
          <w:p w14:paraId="4546AFB9"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436DD289" w14:textId="57B7E7D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732B73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1FABDD4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658D13D8" w14:textId="77777777" w:rsidTr="0019593C">
        <w:trPr>
          <w:trHeight w:hRule="exact" w:val="288"/>
          <w:jc w:val="center"/>
        </w:trPr>
        <w:tc>
          <w:tcPr>
            <w:tcW w:w="907" w:type="pct"/>
            <w:tcBorders>
              <w:top w:val="nil"/>
              <w:bottom w:val="nil"/>
            </w:tcBorders>
            <w:noWrap/>
            <w:vAlign w:val="bottom"/>
            <w:hideMark/>
          </w:tcPr>
          <w:p w14:paraId="31050514" w14:textId="4E9D8E99" w:rsidR="001E13B7" w:rsidRPr="009C145C" w:rsidRDefault="001E13B7" w:rsidP="001E13B7">
            <w:pPr>
              <w:spacing w:after="160" w:line="259" w:lineRule="auto"/>
              <w:rPr>
                <w:rFonts w:eastAsia="等线"/>
                <w:sz w:val="18"/>
                <w:szCs w:val="18"/>
              </w:rPr>
            </w:pPr>
            <w:r w:rsidRPr="009C145C">
              <w:rPr>
                <w:rFonts w:eastAsia="等线"/>
                <w:sz w:val="18"/>
                <w:szCs w:val="18"/>
              </w:rPr>
              <w:t>Hardy 2021</w:t>
            </w:r>
          </w:p>
        </w:tc>
        <w:tc>
          <w:tcPr>
            <w:tcW w:w="236" w:type="pct"/>
            <w:tcBorders>
              <w:top w:val="nil"/>
              <w:bottom w:val="nil"/>
            </w:tcBorders>
            <w:noWrap/>
            <w:vAlign w:val="bottom"/>
            <w:hideMark/>
          </w:tcPr>
          <w:p w14:paraId="28A09341"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31</w:t>
            </w:r>
          </w:p>
        </w:tc>
        <w:tc>
          <w:tcPr>
            <w:tcW w:w="826" w:type="pct"/>
            <w:tcBorders>
              <w:top w:val="nil"/>
              <w:bottom w:val="nil"/>
            </w:tcBorders>
            <w:noWrap/>
            <w:vAlign w:val="bottom"/>
            <w:hideMark/>
          </w:tcPr>
          <w:p w14:paraId="333DE6ED" w14:textId="37233FC0"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68D0E26B" w14:textId="2D73D2FC" w:rsidR="001E13B7" w:rsidRPr="009C145C" w:rsidRDefault="001E13B7" w:rsidP="001E13B7">
            <w:pPr>
              <w:spacing w:after="160" w:line="259" w:lineRule="auto"/>
              <w:rPr>
                <w:rFonts w:eastAsia="等线"/>
                <w:sz w:val="18"/>
                <w:szCs w:val="18"/>
              </w:rPr>
            </w:pPr>
            <w:r w:rsidRPr="009C145C">
              <w:rPr>
                <w:rFonts w:eastAsia="等线"/>
                <w:sz w:val="18"/>
                <w:szCs w:val="18"/>
              </w:rPr>
              <w:t>10.97 (8-15)</w:t>
            </w:r>
          </w:p>
        </w:tc>
        <w:tc>
          <w:tcPr>
            <w:tcW w:w="320" w:type="pct"/>
            <w:tcBorders>
              <w:top w:val="nil"/>
              <w:bottom w:val="nil"/>
            </w:tcBorders>
            <w:noWrap/>
            <w:vAlign w:val="bottom"/>
            <w:hideMark/>
          </w:tcPr>
          <w:p w14:paraId="2E898D8A" w14:textId="77777777" w:rsidR="001E13B7" w:rsidRPr="009C145C" w:rsidRDefault="001E13B7" w:rsidP="001E13B7">
            <w:pPr>
              <w:spacing w:after="160" w:line="259" w:lineRule="auto"/>
              <w:rPr>
                <w:rFonts w:eastAsia="等线"/>
                <w:sz w:val="18"/>
                <w:szCs w:val="18"/>
              </w:rPr>
            </w:pPr>
            <w:r w:rsidRPr="009C145C">
              <w:rPr>
                <w:rFonts w:eastAsia="等线"/>
                <w:sz w:val="18"/>
                <w:szCs w:val="18"/>
              </w:rPr>
              <w:t>48</w:t>
            </w:r>
          </w:p>
        </w:tc>
        <w:tc>
          <w:tcPr>
            <w:tcW w:w="293" w:type="pct"/>
            <w:tcBorders>
              <w:top w:val="nil"/>
              <w:bottom w:val="nil"/>
            </w:tcBorders>
            <w:noWrap/>
            <w:vAlign w:val="bottom"/>
            <w:hideMark/>
          </w:tcPr>
          <w:p w14:paraId="366F7113" w14:textId="44F4FD81" w:rsidR="001E13B7" w:rsidRPr="009C145C" w:rsidRDefault="001E13B7" w:rsidP="001E13B7">
            <w:pPr>
              <w:spacing w:after="160" w:line="259" w:lineRule="auto"/>
              <w:rPr>
                <w:rFonts w:eastAsia="等线"/>
                <w:sz w:val="18"/>
                <w:szCs w:val="18"/>
              </w:rPr>
            </w:pPr>
            <w:r w:rsidRPr="009C145C">
              <w:rPr>
                <w:rFonts w:eastAsia="等线"/>
                <w:sz w:val="18"/>
                <w:szCs w:val="18"/>
              </w:rPr>
              <w:t>90</w:t>
            </w:r>
          </w:p>
        </w:tc>
        <w:tc>
          <w:tcPr>
            <w:tcW w:w="344" w:type="pct"/>
            <w:tcBorders>
              <w:top w:val="nil"/>
              <w:bottom w:val="nil"/>
            </w:tcBorders>
            <w:noWrap/>
            <w:vAlign w:val="bottom"/>
            <w:hideMark/>
          </w:tcPr>
          <w:p w14:paraId="6C51BF2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69AC0306" w14:textId="4A23771A"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65947CB1"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02648910" w14:textId="6EE1C020" w:rsidR="001E13B7" w:rsidRPr="009C145C" w:rsidRDefault="001E13B7" w:rsidP="001E13B7">
            <w:pPr>
              <w:spacing w:after="160" w:line="259" w:lineRule="auto"/>
              <w:rPr>
                <w:rFonts w:eastAsia="等线"/>
                <w:sz w:val="18"/>
                <w:szCs w:val="18"/>
              </w:rPr>
            </w:pPr>
            <w:r w:rsidRPr="009C145C">
              <w:rPr>
                <w:rFonts w:eastAsia="等线"/>
                <w:sz w:val="18"/>
                <w:szCs w:val="18"/>
              </w:rPr>
              <w:t>98.1</w:t>
            </w:r>
          </w:p>
        </w:tc>
        <w:tc>
          <w:tcPr>
            <w:tcW w:w="332" w:type="pct"/>
            <w:tcBorders>
              <w:top w:val="nil"/>
              <w:bottom w:val="nil"/>
            </w:tcBorders>
            <w:noWrap/>
            <w:vAlign w:val="bottom"/>
            <w:hideMark/>
          </w:tcPr>
          <w:p w14:paraId="65EACF4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7C1FA86B"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30A02D27" w14:textId="77777777" w:rsidTr="0019593C">
        <w:trPr>
          <w:trHeight w:hRule="exact" w:val="288"/>
          <w:jc w:val="center"/>
        </w:trPr>
        <w:tc>
          <w:tcPr>
            <w:tcW w:w="907" w:type="pct"/>
            <w:tcBorders>
              <w:top w:val="nil"/>
              <w:bottom w:val="nil"/>
            </w:tcBorders>
            <w:noWrap/>
            <w:vAlign w:val="bottom"/>
            <w:hideMark/>
          </w:tcPr>
          <w:p w14:paraId="703F32C9" w14:textId="0D747361"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Hellebrekers</w:t>
            </w:r>
            <w:proofErr w:type="spellEnd"/>
            <w:r w:rsidRPr="009C145C">
              <w:rPr>
                <w:rFonts w:eastAsia="等线"/>
                <w:sz w:val="18"/>
                <w:szCs w:val="18"/>
              </w:rPr>
              <w:t xml:space="preserve"> 2022</w:t>
            </w:r>
          </w:p>
        </w:tc>
        <w:tc>
          <w:tcPr>
            <w:tcW w:w="236" w:type="pct"/>
            <w:tcBorders>
              <w:top w:val="nil"/>
              <w:bottom w:val="nil"/>
            </w:tcBorders>
            <w:noWrap/>
            <w:vAlign w:val="bottom"/>
            <w:hideMark/>
          </w:tcPr>
          <w:p w14:paraId="438C49BF"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38</w:t>
            </w:r>
          </w:p>
        </w:tc>
        <w:tc>
          <w:tcPr>
            <w:tcW w:w="826" w:type="pct"/>
            <w:tcBorders>
              <w:top w:val="nil"/>
              <w:bottom w:val="nil"/>
            </w:tcBorders>
            <w:noWrap/>
            <w:vAlign w:val="bottom"/>
            <w:hideMark/>
          </w:tcPr>
          <w:p w14:paraId="77F6009F" w14:textId="77777777" w:rsidR="001E13B7" w:rsidRPr="009C145C" w:rsidRDefault="001E13B7" w:rsidP="001E13B7">
            <w:pPr>
              <w:spacing w:after="160" w:line="259" w:lineRule="auto"/>
              <w:rPr>
                <w:rFonts w:eastAsia="等线"/>
                <w:sz w:val="18"/>
                <w:szCs w:val="18"/>
              </w:rPr>
            </w:pPr>
            <w:r w:rsidRPr="009C145C">
              <w:rPr>
                <w:rFonts w:eastAsia="等线"/>
                <w:sz w:val="18"/>
                <w:szCs w:val="18"/>
              </w:rPr>
              <w:t>Netherlands</w:t>
            </w:r>
          </w:p>
        </w:tc>
        <w:tc>
          <w:tcPr>
            <w:tcW w:w="623" w:type="pct"/>
            <w:tcBorders>
              <w:top w:val="nil"/>
              <w:bottom w:val="nil"/>
            </w:tcBorders>
            <w:noWrap/>
            <w:vAlign w:val="bottom"/>
            <w:hideMark/>
          </w:tcPr>
          <w:p w14:paraId="3382C49B" w14:textId="49B556CF" w:rsidR="001E13B7" w:rsidRPr="009C145C" w:rsidRDefault="001E13B7" w:rsidP="001E13B7">
            <w:pPr>
              <w:spacing w:after="160" w:line="259" w:lineRule="auto"/>
              <w:rPr>
                <w:rFonts w:eastAsia="等线"/>
                <w:sz w:val="18"/>
                <w:szCs w:val="18"/>
              </w:rPr>
            </w:pPr>
            <w:r w:rsidRPr="009C145C">
              <w:rPr>
                <w:rFonts w:eastAsia="等线"/>
                <w:sz w:val="18"/>
                <w:szCs w:val="18"/>
              </w:rPr>
              <w:t>9.7 (6-16)</w:t>
            </w:r>
          </w:p>
        </w:tc>
        <w:tc>
          <w:tcPr>
            <w:tcW w:w="320" w:type="pct"/>
            <w:tcBorders>
              <w:top w:val="nil"/>
              <w:bottom w:val="nil"/>
            </w:tcBorders>
            <w:noWrap/>
            <w:vAlign w:val="bottom"/>
            <w:hideMark/>
          </w:tcPr>
          <w:p w14:paraId="0E59F1A4" w14:textId="77777777"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293" w:type="pct"/>
            <w:tcBorders>
              <w:top w:val="nil"/>
              <w:bottom w:val="nil"/>
            </w:tcBorders>
            <w:noWrap/>
            <w:vAlign w:val="bottom"/>
            <w:hideMark/>
          </w:tcPr>
          <w:p w14:paraId="7D63AF96" w14:textId="195464C2"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7454118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56273329" w14:textId="4D9D02AD" w:rsidR="001E13B7" w:rsidRPr="009C145C" w:rsidRDefault="001E13B7" w:rsidP="001E13B7">
            <w:pPr>
              <w:spacing w:after="160" w:line="259" w:lineRule="auto"/>
              <w:rPr>
                <w:rFonts w:eastAsia="等线"/>
                <w:sz w:val="18"/>
                <w:szCs w:val="18"/>
              </w:rPr>
            </w:pPr>
            <w:r w:rsidRPr="009C145C">
              <w:rPr>
                <w:rFonts w:eastAsia="等线"/>
                <w:sz w:val="18"/>
                <w:szCs w:val="18"/>
              </w:rPr>
              <w:t>52.1</w:t>
            </w:r>
          </w:p>
        </w:tc>
        <w:tc>
          <w:tcPr>
            <w:tcW w:w="192" w:type="pct"/>
            <w:tcBorders>
              <w:top w:val="nil"/>
              <w:bottom w:val="nil"/>
            </w:tcBorders>
            <w:vAlign w:val="bottom"/>
          </w:tcPr>
          <w:p w14:paraId="5FBF2271" w14:textId="1B7C85B6" w:rsidR="001E13B7" w:rsidRPr="009C145C" w:rsidRDefault="001E13B7" w:rsidP="001E13B7">
            <w:pPr>
              <w:spacing w:after="160" w:line="259" w:lineRule="auto"/>
              <w:rPr>
                <w:rFonts w:eastAsia="等线"/>
                <w:sz w:val="18"/>
                <w:szCs w:val="18"/>
              </w:rPr>
            </w:pPr>
            <w:r w:rsidRPr="009C145C">
              <w:rPr>
                <w:rFonts w:eastAsia="等线"/>
                <w:sz w:val="18"/>
                <w:szCs w:val="18"/>
              </w:rPr>
              <w:t>10.5</w:t>
            </w:r>
          </w:p>
        </w:tc>
        <w:tc>
          <w:tcPr>
            <w:tcW w:w="357" w:type="pct"/>
            <w:tcBorders>
              <w:top w:val="nil"/>
              <w:bottom w:val="nil"/>
            </w:tcBorders>
            <w:noWrap/>
            <w:vAlign w:val="bottom"/>
            <w:hideMark/>
          </w:tcPr>
          <w:p w14:paraId="4724AE0A" w14:textId="631CB7AC" w:rsidR="001E13B7" w:rsidRPr="009C145C" w:rsidRDefault="001E13B7" w:rsidP="001E13B7">
            <w:pPr>
              <w:spacing w:after="160" w:line="259" w:lineRule="auto"/>
              <w:rPr>
                <w:rFonts w:eastAsia="等线"/>
                <w:sz w:val="18"/>
                <w:szCs w:val="18"/>
              </w:rPr>
            </w:pPr>
            <w:r w:rsidRPr="009C145C">
              <w:rPr>
                <w:rFonts w:eastAsia="等线"/>
                <w:sz w:val="18"/>
                <w:szCs w:val="18"/>
              </w:rPr>
              <w:t>91.5</w:t>
            </w:r>
          </w:p>
        </w:tc>
        <w:tc>
          <w:tcPr>
            <w:tcW w:w="332" w:type="pct"/>
            <w:tcBorders>
              <w:top w:val="nil"/>
              <w:bottom w:val="nil"/>
            </w:tcBorders>
            <w:noWrap/>
            <w:vAlign w:val="bottom"/>
            <w:hideMark/>
          </w:tcPr>
          <w:p w14:paraId="653583A2" w14:textId="77777777" w:rsidR="001E13B7" w:rsidRPr="009C145C" w:rsidRDefault="001E13B7" w:rsidP="001E13B7">
            <w:pPr>
              <w:spacing w:after="160" w:line="259" w:lineRule="auto"/>
              <w:rPr>
                <w:rFonts w:eastAsia="等线"/>
                <w:sz w:val="18"/>
                <w:szCs w:val="18"/>
              </w:rPr>
            </w:pPr>
            <w:r w:rsidRPr="009C145C">
              <w:rPr>
                <w:rFonts w:eastAsia="等线"/>
                <w:sz w:val="18"/>
                <w:szCs w:val="18"/>
              </w:rPr>
              <w:t>93.9</w:t>
            </w:r>
          </w:p>
        </w:tc>
        <w:tc>
          <w:tcPr>
            <w:tcW w:w="326" w:type="pct"/>
            <w:tcBorders>
              <w:top w:val="nil"/>
              <w:bottom w:val="nil"/>
            </w:tcBorders>
            <w:noWrap/>
            <w:vAlign w:val="bottom"/>
            <w:hideMark/>
          </w:tcPr>
          <w:p w14:paraId="5107BB10" w14:textId="77777777" w:rsidR="001E13B7" w:rsidRPr="009C145C" w:rsidRDefault="001E13B7" w:rsidP="001E13B7">
            <w:pPr>
              <w:spacing w:after="160" w:line="259" w:lineRule="auto"/>
              <w:rPr>
                <w:rFonts w:eastAsia="等线"/>
                <w:sz w:val="18"/>
                <w:szCs w:val="18"/>
              </w:rPr>
            </w:pPr>
            <w:r w:rsidRPr="009C145C">
              <w:rPr>
                <w:rFonts w:eastAsia="等线"/>
                <w:sz w:val="18"/>
                <w:szCs w:val="18"/>
              </w:rPr>
              <w:t>89.9</w:t>
            </w:r>
          </w:p>
        </w:tc>
      </w:tr>
      <w:tr w:rsidR="0019593C" w:rsidRPr="002E2A7F" w14:paraId="27F41920" w14:textId="77777777" w:rsidTr="0019593C">
        <w:trPr>
          <w:trHeight w:hRule="exact" w:val="288"/>
          <w:jc w:val="center"/>
        </w:trPr>
        <w:tc>
          <w:tcPr>
            <w:tcW w:w="907" w:type="pct"/>
            <w:tcBorders>
              <w:top w:val="nil"/>
              <w:bottom w:val="nil"/>
              <w:right w:val="nil"/>
            </w:tcBorders>
            <w:noWrap/>
            <w:vAlign w:val="bottom"/>
            <w:hideMark/>
          </w:tcPr>
          <w:p w14:paraId="0BF110EE" w14:textId="477B0403" w:rsidR="001E13B7" w:rsidRPr="009C145C" w:rsidRDefault="001E13B7" w:rsidP="001E13B7">
            <w:pPr>
              <w:spacing w:after="160" w:line="259" w:lineRule="auto"/>
              <w:rPr>
                <w:rFonts w:eastAsia="等线"/>
                <w:sz w:val="18"/>
                <w:szCs w:val="18"/>
              </w:rPr>
            </w:pPr>
            <w:r w:rsidRPr="009C145C">
              <w:rPr>
                <w:rFonts w:eastAsia="等线"/>
                <w:sz w:val="18"/>
                <w:szCs w:val="18"/>
              </w:rPr>
              <w:t>Hou 2022</w:t>
            </w:r>
          </w:p>
        </w:tc>
        <w:tc>
          <w:tcPr>
            <w:tcW w:w="236" w:type="pct"/>
            <w:tcBorders>
              <w:top w:val="nil"/>
              <w:left w:val="nil"/>
              <w:bottom w:val="nil"/>
              <w:right w:val="nil"/>
            </w:tcBorders>
            <w:noWrap/>
            <w:vAlign w:val="bottom"/>
            <w:hideMark/>
          </w:tcPr>
          <w:p w14:paraId="3A23332F"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88</w:t>
            </w:r>
          </w:p>
        </w:tc>
        <w:tc>
          <w:tcPr>
            <w:tcW w:w="826" w:type="pct"/>
            <w:tcBorders>
              <w:top w:val="nil"/>
              <w:left w:val="nil"/>
              <w:bottom w:val="nil"/>
              <w:right w:val="nil"/>
            </w:tcBorders>
            <w:noWrap/>
            <w:vAlign w:val="bottom"/>
            <w:hideMark/>
          </w:tcPr>
          <w:p w14:paraId="736F58CE" w14:textId="77A9F0EC"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left w:val="nil"/>
              <w:bottom w:val="nil"/>
              <w:right w:val="nil"/>
            </w:tcBorders>
            <w:noWrap/>
            <w:vAlign w:val="bottom"/>
            <w:hideMark/>
          </w:tcPr>
          <w:p w14:paraId="11AEC2A9" w14:textId="08CC58A3" w:rsidR="001E13B7" w:rsidRPr="009C145C" w:rsidRDefault="001E13B7" w:rsidP="001E13B7">
            <w:pPr>
              <w:spacing w:after="160" w:line="259" w:lineRule="auto"/>
              <w:rPr>
                <w:rFonts w:eastAsia="等线"/>
                <w:sz w:val="18"/>
                <w:szCs w:val="18"/>
              </w:rPr>
            </w:pPr>
            <w:r w:rsidRPr="009C145C">
              <w:rPr>
                <w:rFonts w:eastAsia="等线"/>
                <w:sz w:val="18"/>
                <w:szCs w:val="18"/>
              </w:rPr>
              <w:t>12.05 (6-18)</w:t>
            </w:r>
          </w:p>
        </w:tc>
        <w:tc>
          <w:tcPr>
            <w:tcW w:w="320" w:type="pct"/>
            <w:tcBorders>
              <w:top w:val="nil"/>
              <w:left w:val="nil"/>
              <w:bottom w:val="nil"/>
              <w:right w:val="nil"/>
            </w:tcBorders>
            <w:noWrap/>
            <w:vAlign w:val="bottom"/>
            <w:hideMark/>
          </w:tcPr>
          <w:p w14:paraId="690671AE" w14:textId="77777777" w:rsidR="001E13B7" w:rsidRPr="009C145C" w:rsidRDefault="001E13B7" w:rsidP="001E13B7">
            <w:pPr>
              <w:spacing w:after="160" w:line="259" w:lineRule="auto"/>
              <w:rPr>
                <w:rFonts w:eastAsia="等线"/>
                <w:sz w:val="18"/>
                <w:szCs w:val="18"/>
              </w:rPr>
            </w:pPr>
            <w:r w:rsidRPr="009C145C">
              <w:rPr>
                <w:rFonts w:eastAsia="等线"/>
                <w:sz w:val="18"/>
                <w:szCs w:val="18"/>
              </w:rPr>
              <w:t>43</w:t>
            </w:r>
          </w:p>
        </w:tc>
        <w:tc>
          <w:tcPr>
            <w:tcW w:w="293" w:type="pct"/>
            <w:tcBorders>
              <w:top w:val="nil"/>
              <w:left w:val="nil"/>
              <w:bottom w:val="nil"/>
              <w:right w:val="nil"/>
            </w:tcBorders>
            <w:noWrap/>
            <w:vAlign w:val="bottom"/>
            <w:hideMark/>
          </w:tcPr>
          <w:p w14:paraId="4B76F5DC" w14:textId="7CD8A17E" w:rsidR="001E13B7" w:rsidRPr="009C145C" w:rsidRDefault="001E13B7" w:rsidP="001E13B7">
            <w:pPr>
              <w:spacing w:after="160" w:line="259" w:lineRule="auto"/>
              <w:rPr>
                <w:rFonts w:eastAsia="等线"/>
                <w:sz w:val="18"/>
                <w:szCs w:val="18"/>
              </w:rPr>
            </w:pPr>
            <w:r w:rsidRPr="009C145C">
              <w:rPr>
                <w:rFonts w:eastAsia="等线"/>
                <w:sz w:val="18"/>
                <w:szCs w:val="18"/>
              </w:rPr>
              <w:t>76</w:t>
            </w:r>
          </w:p>
        </w:tc>
        <w:tc>
          <w:tcPr>
            <w:tcW w:w="344" w:type="pct"/>
            <w:tcBorders>
              <w:top w:val="nil"/>
              <w:left w:val="nil"/>
              <w:bottom w:val="nil"/>
              <w:right w:val="nil"/>
            </w:tcBorders>
            <w:noWrap/>
            <w:vAlign w:val="bottom"/>
            <w:hideMark/>
          </w:tcPr>
          <w:p w14:paraId="2DC2E186" w14:textId="77777777" w:rsidR="001E13B7" w:rsidRPr="009C145C" w:rsidRDefault="001E13B7" w:rsidP="001E13B7">
            <w:pPr>
              <w:spacing w:after="160" w:line="259" w:lineRule="auto"/>
              <w:rPr>
                <w:rFonts w:eastAsia="等线"/>
                <w:sz w:val="18"/>
                <w:szCs w:val="18"/>
              </w:rPr>
            </w:pPr>
            <w:r w:rsidRPr="009C145C">
              <w:rPr>
                <w:rFonts w:eastAsia="等线"/>
                <w:sz w:val="18"/>
                <w:szCs w:val="18"/>
              </w:rPr>
              <w:t>47</w:t>
            </w:r>
          </w:p>
        </w:tc>
        <w:tc>
          <w:tcPr>
            <w:tcW w:w="243" w:type="pct"/>
            <w:tcBorders>
              <w:top w:val="nil"/>
              <w:left w:val="nil"/>
              <w:bottom w:val="nil"/>
              <w:right w:val="nil"/>
            </w:tcBorders>
            <w:vAlign w:val="bottom"/>
          </w:tcPr>
          <w:p w14:paraId="767460C0" w14:textId="132248F3" w:rsidR="001E13B7" w:rsidRPr="009C145C" w:rsidRDefault="001E13B7" w:rsidP="001E13B7">
            <w:pPr>
              <w:spacing w:after="160" w:line="259" w:lineRule="auto"/>
              <w:rPr>
                <w:rFonts w:eastAsia="等线"/>
                <w:sz w:val="18"/>
                <w:szCs w:val="18"/>
              </w:rPr>
            </w:pPr>
            <w:r w:rsidRPr="009C145C">
              <w:rPr>
                <w:rFonts w:eastAsia="等线"/>
                <w:sz w:val="18"/>
                <w:szCs w:val="18"/>
              </w:rPr>
              <w:t>33</w:t>
            </w:r>
          </w:p>
        </w:tc>
        <w:tc>
          <w:tcPr>
            <w:tcW w:w="192" w:type="pct"/>
            <w:tcBorders>
              <w:top w:val="nil"/>
              <w:left w:val="nil"/>
              <w:bottom w:val="nil"/>
              <w:right w:val="nil"/>
            </w:tcBorders>
            <w:vAlign w:val="bottom"/>
          </w:tcPr>
          <w:p w14:paraId="00E7EE85" w14:textId="77777777" w:rsidR="001E13B7" w:rsidRPr="009C145C" w:rsidRDefault="001E13B7" w:rsidP="001E13B7">
            <w:pPr>
              <w:spacing w:after="160" w:line="259" w:lineRule="auto"/>
              <w:rPr>
                <w:rFonts w:eastAsia="等线"/>
                <w:sz w:val="18"/>
                <w:szCs w:val="18"/>
              </w:rPr>
            </w:pPr>
          </w:p>
        </w:tc>
        <w:tc>
          <w:tcPr>
            <w:tcW w:w="357" w:type="pct"/>
            <w:tcBorders>
              <w:top w:val="nil"/>
              <w:left w:val="nil"/>
              <w:bottom w:val="nil"/>
              <w:right w:val="nil"/>
            </w:tcBorders>
            <w:noWrap/>
            <w:vAlign w:val="bottom"/>
            <w:hideMark/>
          </w:tcPr>
          <w:p w14:paraId="47BBC41A" w14:textId="24FC5F7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left w:val="nil"/>
              <w:bottom w:val="nil"/>
              <w:right w:val="nil"/>
            </w:tcBorders>
            <w:noWrap/>
            <w:vAlign w:val="bottom"/>
            <w:hideMark/>
          </w:tcPr>
          <w:p w14:paraId="095EEBCC"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left w:val="nil"/>
              <w:bottom w:val="nil"/>
            </w:tcBorders>
            <w:noWrap/>
            <w:vAlign w:val="bottom"/>
            <w:hideMark/>
          </w:tcPr>
          <w:p w14:paraId="19889620"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1AE09EF7" w14:textId="77777777" w:rsidTr="0019593C">
        <w:trPr>
          <w:trHeight w:hRule="exact" w:val="358"/>
          <w:jc w:val="center"/>
        </w:trPr>
        <w:tc>
          <w:tcPr>
            <w:tcW w:w="907" w:type="pct"/>
            <w:tcBorders>
              <w:top w:val="nil"/>
              <w:bottom w:val="single" w:sz="4" w:space="0" w:color="auto"/>
              <w:right w:val="nil"/>
            </w:tcBorders>
            <w:noWrap/>
            <w:vAlign w:val="bottom"/>
            <w:hideMark/>
          </w:tcPr>
          <w:p w14:paraId="5A74AFBF" w14:textId="5555D4A2"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Huijbregts</w:t>
            </w:r>
            <w:proofErr w:type="spellEnd"/>
            <w:r w:rsidRPr="009C145C">
              <w:rPr>
                <w:rFonts w:eastAsia="等线"/>
                <w:sz w:val="18"/>
                <w:szCs w:val="18"/>
              </w:rPr>
              <w:t xml:space="preserve"> 2011</w:t>
            </w:r>
          </w:p>
        </w:tc>
        <w:tc>
          <w:tcPr>
            <w:tcW w:w="236" w:type="pct"/>
            <w:tcBorders>
              <w:top w:val="nil"/>
              <w:left w:val="nil"/>
              <w:bottom w:val="single" w:sz="4" w:space="0" w:color="auto"/>
              <w:right w:val="nil"/>
            </w:tcBorders>
            <w:noWrap/>
            <w:vAlign w:val="bottom"/>
            <w:hideMark/>
          </w:tcPr>
          <w:p w14:paraId="49872B65"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30</w:t>
            </w:r>
          </w:p>
        </w:tc>
        <w:tc>
          <w:tcPr>
            <w:tcW w:w="826" w:type="pct"/>
            <w:tcBorders>
              <w:top w:val="nil"/>
              <w:left w:val="nil"/>
              <w:bottom w:val="single" w:sz="4" w:space="0" w:color="auto"/>
              <w:right w:val="nil"/>
            </w:tcBorders>
            <w:noWrap/>
            <w:vAlign w:val="bottom"/>
            <w:hideMark/>
          </w:tcPr>
          <w:p w14:paraId="6198A8F1" w14:textId="77777777" w:rsidR="001E13B7" w:rsidRPr="009C145C" w:rsidRDefault="001E13B7" w:rsidP="001E13B7">
            <w:pPr>
              <w:spacing w:after="160" w:line="259" w:lineRule="auto"/>
              <w:rPr>
                <w:rFonts w:eastAsia="等线"/>
                <w:sz w:val="18"/>
                <w:szCs w:val="18"/>
              </w:rPr>
            </w:pPr>
            <w:r w:rsidRPr="009C145C">
              <w:rPr>
                <w:rFonts w:eastAsia="等线"/>
                <w:sz w:val="18"/>
                <w:szCs w:val="18"/>
              </w:rPr>
              <w:t>Netherlands</w:t>
            </w:r>
          </w:p>
        </w:tc>
        <w:tc>
          <w:tcPr>
            <w:tcW w:w="623" w:type="pct"/>
            <w:tcBorders>
              <w:top w:val="nil"/>
              <w:left w:val="nil"/>
              <w:bottom w:val="single" w:sz="4" w:space="0" w:color="auto"/>
              <w:right w:val="nil"/>
            </w:tcBorders>
            <w:noWrap/>
            <w:vAlign w:val="bottom"/>
            <w:hideMark/>
          </w:tcPr>
          <w:p w14:paraId="38960AEE" w14:textId="36777285" w:rsidR="001E13B7" w:rsidRPr="009C145C" w:rsidRDefault="001E13B7" w:rsidP="001E13B7">
            <w:pPr>
              <w:spacing w:after="160" w:line="259" w:lineRule="auto"/>
              <w:rPr>
                <w:rFonts w:eastAsia="等线"/>
                <w:sz w:val="18"/>
                <w:szCs w:val="18"/>
              </w:rPr>
            </w:pPr>
            <w:r w:rsidRPr="009C145C">
              <w:rPr>
                <w:rFonts w:eastAsia="等线"/>
                <w:sz w:val="18"/>
                <w:szCs w:val="18"/>
              </w:rPr>
              <w:t>11.7 (6.9-17.4)</w:t>
            </w:r>
          </w:p>
        </w:tc>
        <w:tc>
          <w:tcPr>
            <w:tcW w:w="320" w:type="pct"/>
            <w:tcBorders>
              <w:top w:val="nil"/>
              <w:left w:val="nil"/>
              <w:bottom w:val="single" w:sz="4" w:space="0" w:color="auto"/>
              <w:right w:val="nil"/>
            </w:tcBorders>
            <w:noWrap/>
            <w:vAlign w:val="bottom"/>
            <w:hideMark/>
          </w:tcPr>
          <w:p w14:paraId="4BF597DB" w14:textId="77777777" w:rsidR="001E13B7" w:rsidRPr="009C145C" w:rsidRDefault="001E13B7" w:rsidP="001E13B7">
            <w:pPr>
              <w:spacing w:after="160" w:line="259" w:lineRule="auto"/>
              <w:rPr>
                <w:rFonts w:eastAsia="等线"/>
                <w:sz w:val="18"/>
                <w:szCs w:val="18"/>
              </w:rPr>
            </w:pPr>
            <w:r w:rsidRPr="009C145C">
              <w:rPr>
                <w:rFonts w:eastAsia="等线"/>
                <w:sz w:val="18"/>
                <w:szCs w:val="18"/>
              </w:rPr>
              <w:t>60</w:t>
            </w:r>
          </w:p>
        </w:tc>
        <w:tc>
          <w:tcPr>
            <w:tcW w:w="293" w:type="pct"/>
            <w:tcBorders>
              <w:top w:val="nil"/>
              <w:left w:val="nil"/>
              <w:bottom w:val="single" w:sz="4" w:space="0" w:color="auto"/>
              <w:right w:val="nil"/>
            </w:tcBorders>
            <w:noWrap/>
            <w:vAlign w:val="bottom"/>
            <w:hideMark/>
          </w:tcPr>
          <w:p w14:paraId="5D897E10" w14:textId="4253AE59"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left w:val="nil"/>
              <w:bottom w:val="single" w:sz="4" w:space="0" w:color="auto"/>
              <w:right w:val="nil"/>
            </w:tcBorders>
            <w:noWrap/>
            <w:vAlign w:val="bottom"/>
            <w:hideMark/>
          </w:tcPr>
          <w:p w14:paraId="7EB620FF" w14:textId="77777777" w:rsidR="001E13B7" w:rsidRPr="009C145C" w:rsidRDefault="001E13B7" w:rsidP="001E13B7">
            <w:pPr>
              <w:spacing w:after="160" w:line="259" w:lineRule="auto"/>
              <w:rPr>
                <w:rFonts w:eastAsia="等线"/>
                <w:sz w:val="18"/>
                <w:szCs w:val="18"/>
              </w:rPr>
            </w:pPr>
            <w:r w:rsidRPr="009C145C">
              <w:rPr>
                <w:rFonts w:eastAsia="等线"/>
                <w:sz w:val="18"/>
                <w:szCs w:val="18"/>
              </w:rPr>
              <w:t>47</w:t>
            </w:r>
          </w:p>
        </w:tc>
        <w:tc>
          <w:tcPr>
            <w:tcW w:w="243" w:type="pct"/>
            <w:tcBorders>
              <w:top w:val="nil"/>
              <w:left w:val="nil"/>
              <w:bottom w:val="single" w:sz="4" w:space="0" w:color="auto"/>
              <w:right w:val="nil"/>
            </w:tcBorders>
            <w:vAlign w:val="bottom"/>
          </w:tcPr>
          <w:p w14:paraId="50F638A3" w14:textId="25553DBD"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left w:val="nil"/>
              <w:bottom w:val="single" w:sz="4" w:space="0" w:color="auto"/>
              <w:right w:val="nil"/>
            </w:tcBorders>
            <w:vAlign w:val="bottom"/>
          </w:tcPr>
          <w:p w14:paraId="7D550EA1" w14:textId="77777777" w:rsidR="001E13B7" w:rsidRPr="009C145C" w:rsidRDefault="001E13B7" w:rsidP="001E13B7">
            <w:pPr>
              <w:spacing w:after="160" w:line="259" w:lineRule="auto"/>
              <w:rPr>
                <w:rFonts w:eastAsia="等线"/>
                <w:sz w:val="18"/>
                <w:szCs w:val="18"/>
              </w:rPr>
            </w:pPr>
          </w:p>
        </w:tc>
        <w:tc>
          <w:tcPr>
            <w:tcW w:w="357" w:type="pct"/>
            <w:tcBorders>
              <w:top w:val="nil"/>
              <w:left w:val="nil"/>
              <w:bottom w:val="single" w:sz="4" w:space="0" w:color="auto"/>
              <w:right w:val="nil"/>
            </w:tcBorders>
            <w:noWrap/>
            <w:vAlign w:val="bottom"/>
            <w:hideMark/>
          </w:tcPr>
          <w:p w14:paraId="53A189AA" w14:textId="7D5D3F5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left w:val="nil"/>
              <w:bottom w:val="single" w:sz="4" w:space="0" w:color="auto"/>
              <w:right w:val="nil"/>
            </w:tcBorders>
            <w:noWrap/>
            <w:vAlign w:val="bottom"/>
            <w:hideMark/>
          </w:tcPr>
          <w:p w14:paraId="772B154C"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left w:val="nil"/>
              <w:bottom w:val="single" w:sz="4" w:space="0" w:color="auto"/>
            </w:tcBorders>
            <w:noWrap/>
            <w:vAlign w:val="bottom"/>
            <w:hideMark/>
          </w:tcPr>
          <w:p w14:paraId="4ADCFCF2"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1F7799B6" w14:textId="77777777" w:rsidTr="0019593C">
        <w:trPr>
          <w:trHeight w:hRule="exact" w:val="288"/>
          <w:jc w:val="center"/>
        </w:trPr>
        <w:tc>
          <w:tcPr>
            <w:tcW w:w="907" w:type="pct"/>
            <w:tcBorders>
              <w:top w:val="single" w:sz="4" w:space="0" w:color="auto"/>
              <w:bottom w:val="nil"/>
            </w:tcBorders>
            <w:noWrap/>
            <w:vAlign w:val="bottom"/>
            <w:hideMark/>
          </w:tcPr>
          <w:p w14:paraId="363F3569" w14:textId="58CB3A1E" w:rsidR="001E13B7" w:rsidRPr="009C145C" w:rsidRDefault="001E13B7" w:rsidP="001E13B7">
            <w:pPr>
              <w:spacing w:after="160" w:line="259" w:lineRule="auto"/>
              <w:rPr>
                <w:rFonts w:eastAsia="等线"/>
                <w:sz w:val="18"/>
                <w:szCs w:val="18"/>
              </w:rPr>
            </w:pPr>
            <w:r w:rsidRPr="009C145C">
              <w:rPr>
                <w:rFonts w:eastAsia="等线"/>
                <w:sz w:val="18"/>
                <w:szCs w:val="18"/>
              </w:rPr>
              <w:lastRenderedPageBreak/>
              <w:t>Isenberg 2013</w:t>
            </w:r>
          </w:p>
        </w:tc>
        <w:tc>
          <w:tcPr>
            <w:tcW w:w="236" w:type="pct"/>
            <w:tcBorders>
              <w:top w:val="single" w:sz="4" w:space="0" w:color="auto"/>
              <w:bottom w:val="nil"/>
            </w:tcBorders>
            <w:noWrap/>
            <w:vAlign w:val="bottom"/>
            <w:hideMark/>
          </w:tcPr>
          <w:p w14:paraId="31F0C228"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55</w:t>
            </w:r>
          </w:p>
        </w:tc>
        <w:tc>
          <w:tcPr>
            <w:tcW w:w="826" w:type="pct"/>
            <w:tcBorders>
              <w:top w:val="single" w:sz="4" w:space="0" w:color="auto"/>
              <w:bottom w:val="nil"/>
            </w:tcBorders>
            <w:noWrap/>
            <w:vAlign w:val="bottom"/>
            <w:hideMark/>
          </w:tcPr>
          <w:p w14:paraId="7C55372B" w14:textId="221D19BB"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single" w:sz="4" w:space="0" w:color="auto"/>
              <w:bottom w:val="nil"/>
            </w:tcBorders>
            <w:noWrap/>
            <w:vAlign w:val="bottom"/>
            <w:hideMark/>
          </w:tcPr>
          <w:p w14:paraId="6C326720" w14:textId="6A7DF405" w:rsidR="001E13B7" w:rsidRPr="009C145C" w:rsidRDefault="001E13B7" w:rsidP="001E13B7">
            <w:pPr>
              <w:spacing w:after="160" w:line="259" w:lineRule="auto"/>
              <w:rPr>
                <w:rFonts w:eastAsia="等线"/>
                <w:sz w:val="18"/>
                <w:szCs w:val="18"/>
              </w:rPr>
            </w:pPr>
            <w:r w:rsidRPr="009C145C">
              <w:rPr>
                <w:rFonts w:eastAsia="等线"/>
                <w:sz w:val="18"/>
                <w:szCs w:val="18"/>
              </w:rPr>
              <w:t>9.71 (6-14)</w:t>
            </w:r>
          </w:p>
        </w:tc>
        <w:tc>
          <w:tcPr>
            <w:tcW w:w="320" w:type="pct"/>
            <w:tcBorders>
              <w:top w:val="single" w:sz="4" w:space="0" w:color="auto"/>
              <w:bottom w:val="nil"/>
            </w:tcBorders>
            <w:noWrap/>
            <w:vAlign w:val="bottom"/>
            <w:hideMark/>
          </w:tcPr>
          <w:p w14:paraId="61B8AE12"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93" w:type="pct"/>
            <w:tcBorders>
              <w:top w:val="single" w:sz="4" w:space="0" w:color="auto"/>
              <w:bottom w:val="nil"/>
            </w:tcBorders>
            <w:noWrap/>
            <w:vAlign w:val="bottom"/>
            <w:hideMark/>
          </w:tcPr>
          <w:p w14:paraId="25F0F307" w14:textId="42D71CD7" w:rsidR="001E13B7" w:rsidRPr="009C145C" w:rsidRDefault="001E13B7" w:rsidP="001E13B7">
            <w:pPr>
              <w:spacing w:after="160" w:line="259" w:lineRule="auto"/>
              <w:rPr>
                <w:rFonts w:eastAsia="等线"/>
                <w:sz w:val="18"/>
                <w:szCs w:val="18"/>
              </w:rPr>
            </w:pPr>
            <w:r w:rsidRPr="009C145C">
              <w:rPr>
                <w:rFonts w:eastAsia="等线"/>
                <w:sz w:val="18"/>
                <w:szCs w:val="18"/>
              </w:rPr>
              <w:t>78</w:t>
            </w:r>
          </w:p>
        </w:tc>
        <w:tc>
          <w:tcPr>
            <w:tcW w:w="344" w:type="pct"/>
            <w:tcBorders>
              <w:top w:val="single" w:sz="4" w:space="0" w:color="auto"/>
              <w:bottom w:val="nil"/>
            </w:tcBorders>
            <w:noWrap/>
            <w:vAlign w:val="bottom"/>
            <w:hideMark/>
          </w:tcPr>
          <w:p w14:paraId="27A8276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single" w:sz="4" w:space="0" w:color="auto"/>
              <w:bottom w:val="nil"/>
            </w:tcBorders>
            <w:vAlign w:val="bottom"/>
          </w:tcPr>
          <w:p w14:paraId="2B3042E0" w14:textId="522E3C9F" w:rsidR="001E13B7" w:rsidRPr="009C145C" w:rsidRDefault="001E13B7" w:rsidP="001E13B7">
            <w:pPr>
              <w:spacing w:after="160" w:line="259" w:lineRule="auto"/>
              <w:rPr>
                <w:rFonts w:eastAsia="等线"/>
                <w:sz w:val="18"/>
                <w:szCs w:val="18"/>
              </w:rPr>
            </w:pPr>
            <w:r w:rsidRPr="009C145C">
              <w:rPr>
                <w:rFonts w:eastAsia="等线"/>
                <w:sz w:val="18"/>
                <w:szCs w:val="18"/>
              </w:rPr>
              <w:t>42</w:t>
            </w:r>
          </w:p>
        </w:tc>
        <w:tc>
          <w:tcPr>
            <w:tcW w:w="192" w:type="pct"/>
            <w:tcBorders>
              <w:top w:val="single" w:sz="4" w:space="0" w:color="auto"/>
              <w:bottom w:val="nil"/>
            </w:tcBorders>
            <w:vAlign w:val="bottom"/>
          </w:tcPr>
          <w:p w14:paraId="3748BE10" w14:textId="77777777" w:rsidR="001E13B7" w:rsidRPr="009C145C" w:rsidRDefault="001E13B7" w:rsidP="001E13B7">
            <w:pPr>
              <w:spacing w:after="160" w:line="259" w:lineRule="auto"/>
              <w:rPr>
                <w:rFonts w:eastAsia="等线"/>
                <w:sz w:val="18"/>
                <w:szCs w:val="18"/>
              </w:rPr>
            </w:pPr>
          </w:p>
        </w:tc>
        <w:tc>
          <w:tcPr>
            <w:tcW w:w="357" w:type="pct"/>
            <w:tcBorders>
              <w:top w:val="single" w:sz="4" w:space="0" w:color="auto"/>
              <w:bottom w:val="nil"/>
            </w:tcBorders>
            <w:noWrap/>
            <w:vAlign w:val="bottom"/>
            <w:hideMark/>
          </w:tcPr>
          <w:p w14:paraId="1E52520E" w14:textId="7FC4ADB4" w:rsidR="001E13B7" w:rsidRPr="009C145C" w:rsidRDefault="001E13B7" w:rsidP="001E13B7">
            <w:pPr>
              <w:spacing w:after="160" w:line="259" w:lineRule="auto"/>
              <w:rPr>
                <w:rFonts w:eastAsia="等线"/>
                <w:sz w:val="18"/>
                <w:szCs w:val="18"/>
              </w:rPr>
            </w:pPr>
            <w:r w:rsidRPr="009C145C">
              <w:rPr>
                <w:rFonts w:eastAsia="等线"/>
                <w:sz w:val="18"/>
                <w:szCs w:val="18"/>
              </w:rPr>
              <w:t>93</w:t>
            </w:r>
          </w:p>
        </w:tc>
        <w:tc>
          <w:tcPr>
            <w:tcW w:w="332" w:type="pct"/>
            <w:tcBorders>
              <w:top w:val="single" w:sz="4" w:space="0" w:color="auto"/>
              <w:bottom w:val="nil"/>
            </w:tcBorders>
            <w:noWrap/>
            <w:vAlign w:val="bottom"/>
            <w:hideMark/>
          </w:tcPr>
          <w:p w14:paraId="5722A46C" w14:textId="77777777" w:rsidR="001E13B7" w:rsidRPr="009C145C" w:rsidRDefault="001E13B7" w:rsidP="001E13B7">
            <w:pPr>
              <w:spacing w:after="160" w:line="259" w:lineRule="auto"/>
              <w:rPr>
                <w:rFonts w:eastAsia="等线"/>
                <w:sz w:val="18"/>
                <w:szCs w:val="18"/>
              </w:rPr>
            </w:pPr>
            <w:r w:rsidRPr="009C145C">
              <w:rPr>
                <w:rFonts w:eastAsia="等线"/>
                <w:sz w:val="18"/>
                <w:szCs w:val="18"/>
              </w:rPr>
              <w:t>102</w:t>
            </w:r>
          </w:p>
        </w:tc>
        <w:tc>
          <w:tcPr>
            <w:tcW w:w="326" w:type="pct"/>
            <w:tcBorders>
              <w:top w:val="single" w:sz="4" w:space="0" w:color="auto"/>
              <w:bottom w:val="nil"/>
            </w:tcBorders>
            <w:noWrap/>
            <w:vAlign w:val="bottom"/>
            <w:hideMark/>
          </w:tcPr>
          <w:p w14:paraId="670AAC0F" w14:textId="77777777" w:rsidR="001E13B7" w:rsidRPr="009C145C" w:rsidRDefault="001E13B7" w:rsidP="001E13B7">
            <w:pPr>
              <w:spacing w:after="160" w:line="259" w:lineRule="auto"/>
              <w:rPr>
                <w:rFonts w:eastAsia="等线"/>
                <w:sz w:val="18"/>
                <w:szCs w:val="18"/>
              </w:rPr>
            </w:pPr>
            <w:r w:rsidRPr="009C145C">
              <w:rPr>
                <w:rFonts w:eastAsia="等线"/>
                <w:sz w:val="18"/>
                <w:szCs w:val="18"/>
              </w:rPr>
              <w:t>84</w:t>
            </w:r>
          </w:p>
        </w:tc>
      </w:tr>
      <w:tr w:rsidR="0019593C" w:rsidRPr="002E2A7F" w14:paraId="57A186F9" w14:textId="77777777" w:rsidTr="0019593C">
        <w:trPr>
          <w:trHeight w:hRule="exact" w:val="288"/>
          <w:jc w:val="center"/>
        </w:trPr>
        <w:tc>
          <w:tcPr>
            <w:tcW w:w="907" w:type="pct"/>
            <w:tcBorders>
              <w:top w:val="nil"/>
              <w:bottom w:val="nil"/>
            </w:tcBorders>
            <w:noWrap/>
            <w:vAlign w:val="bottom"/>
            <w:hideMark/>
          </w:tcPr>
          <w:p w14:paraId="4A50A1ED" w14:textId="078186FD" w:rsidR="001E13B7" w:rsidRPr="009C145C" w:rsidRDefault="001E13B7" w:rsidP="001E13B7">
            <w:pPr>
              <w:spacing w:after="160" w:line="259" w:lineRule="auto"/>
              <w:rPr>
                <w:rFonts w:eastAsia="等线"/>
                <w:sz w:val="18"/>
                <w:szCs w:val="18"/>
              </w:rPr>
            </w:pPr>
            <w:r w:rsidRPr="009C145C">
              <w:rPr>
                <w:rFonts w:eastAsia="等线"/>
                <w:sz w:val="18"/>
                <w:szCs w:val="18"/>
              </w:rPr>
              <w:t>Klein-Tasman 2014</w:t>
            </w:r>
          </w:p>
        </w:tc>
        <w:tc>
          <w:tcPr>
            <w:tcW w:w="236" w:type="pct"/>
            <w:tcBorders>
              <w:top w:val="nil"/>
              <w:bottom w:val="nil"/>
            </w:tcBorders>
            <w:noWrap/>
            <w:vAlign w:val="bottom"/>
            <w:hideMark/>
          </w:tcPr>
          <w:p w14:paraId="1260CD87"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40</w:t>
            </w:r>
          </w:p>
        </w:tc>
        <w:tc>
          <w:tcPr>
            <w:tcW w:w="826" w:type="pct"/>
            <w:tcBorders>
              <w:top w:val="nil"/>
              <w:bottom w:val="nil"/>
            </w:tcBorders>
            <w:noWrap/>
            <w:vAlign w:val="bottom"/>
            <w:hideMark/>
          </w:tcPr>
          <w:p w14:paraId="26B97203" w14:textId="750C45DE"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335798E2" w14:textId="4FB5EA9F" w:rsidR="001E13B7" w:rsidRPr="009C145C" w:rsidRDefault="001E13B7" w:rsidP="001E13B7">
            <w:pPr>
              <w:spacing w:after="160" w:line="259" w:lineRule="auto"/>
              <w:rPr>
                <w:rFonts w:eastAsia="等线"/>
                <w:sz w:val="18"/>
                <w:szCs w:val="18"/>
              </w:rPr>
            </w:pPr>
            <w:r w:rsidRPr="009C145C">
              <w:rPr>
                <w:rFonts w:eastAsia="等线"/>
                <w:sz w:val="18"/>
                <w:szCs w:val="18"/>
              </w:rPr>
              <w:t>4.5 (3-6)</w:t>
            </w:r>
          </w:p>
        </w:tc>
        <w:tc>
          <w:tcPr>
            <w:tcW w:w="320" w:type="pct"/>
            <w:tcBorders>
              <w:top w:val="nil"/>
              <w:bottom w:val="nil"/>
            </w:tcBorders>
            <w:noWrap/>
            <w:vAlign w:val="bottom"/>
            <w:hideMark/>
          </w:tcPr>
          <w:p w14:paraId="216E1CF1" w14:textId="77777777" w:rsidR="001E13B7" w:rsidRPr="009C145C" w:rsidRDefault="001E13B7" w:rsidP="001E13B7">
            <w:pPr>
              <w:spacing w:after="160" w:line="259" w:lineRule="auto"/>
              <w:rPr>
                <w:rFonts w:eastAsia="等线"/>
                <w:sz w:val="18"/>
                <w:szCs w:val="18"/>
              </w:rPr>
            </w:pPr>
            <w:r w:rsidRPr="009C145C">
              <w:rPr>
                <w:rFonts w:eastAsia="等线"/>
                <w:sz w:val="18"/>
                <w:szCs w:val="18"/>
              </w:rPr>
              <w:t>35</w:t>
            </w:r>
          </w:p>
        </w:tc>
        <w:tc>
          <w:tcPr>
            <w:tcW w:w="293" w:type="pct"/>
            <w:tcBorders>
              <w:top w:val="nil"/>
              <w:bottom w:val="nil"/>
            </w:tcBorders>
            <w:noWrap/>
            <w:vAlign w:val="bottom"/>
            <w:hideMark/>
          </w:tcPr>
          <w:p w14:paraId="2B7C49DC" w14:textId="19391658" w:rsidR="001E13B7" w:rsidRPr="009C145C" w:rsidRDefault="001E13B7" w:rsidP="001E13B7">
            <w:pPr>
              <w:spacing w:after="160" w:line="259" w:lineRule="auto"/>
              <w:rPr>
                <w:rFonts w:eastAsia="等线"/>
                <w:sz w:val="18"/>
                <w:szCs w:val="18"/>
              </w:rPr>
            </w:pPr>
            <w:r w:rsidRPr="009C145C">
              <w:rPr>
                <w:rFonts w:eastAsia="等线"/>
                <w:sz w:val="18"/>
                <w:szCs w:val="18"/>
              </w:rPr>
              <w:t>68</w:t>
            </w:r>
          </w:p>
        </w:tc>
        <w:tc>
          <w:tcPr>
            <w:tcW w:w="344" w:type="pct"/>
            <w:tcBorders>
              <w:top w:val="nil"/>
              <w:bottom w:val="nil"/>
            </w:tcBorders>
            <w:noWrap/>
            <w:vAlign w:val="bottom"/>
            <w:hideMark/>
          </w:tcPr>
          <w:p w14:paraId="5A2A478D" w14:textId="77777777" w:rsidR="001E13B7" w:rsidRPr="009C145C" w:rsidRDefault="001E13B7" w:rsidP="001E13B7">
            <w:pPr>
              <w:spacing w:after="160" w:line="259" w:lineRule="auto"/>
              <w:rPr>
                <w:rFonts w:eastAsia="等线"/>
                <w:sz w:val="18"/>
                <w:szCs w:val="18"/>
              </w:rPr>
            </w:pPr>
            <w:r w:rsidRPr="009C145C">
              <w:rPr>
                <w:rFonts w:eastAsia="等线"/>
                <w:sz w:val="18"/>
                <w:szCs w:val="18"/>
              </w:rPr>
              <w:t>40</w:t>
            </w:r>
          </w:p>
        </w:tc>
        <w:tc>
          <w:tcPr>
            <w:tcW w:w="243" w:type="pct"/>
            <w:tcBorders>
              <w:top w:val="nil"/>
              <w:bottom w:val="nil"/>
            </w:tcBorders>
            <w:vAlign w:val="bottom"/>
          </w:tcPr>
          <w:p w14:paraId="1C51FFBE" w14:textId="52D88C1B" w:rsidR="001E13B7" w:rsidRPr="009C145C" w:rsidRDefault="001E13B7" w:rsidP="001E13B7">
            <w:pPr>
              <w:spacing w:after="160" w:line="259" w:lineRule="auto"/>
              <w:rPr>
                <w:rFonts w:eastAsia="等线"/>
                <w:sz w:val="18"/>
                <w:szCs w:val="18"/>
              </w:rPr>
            </w:pPr>
            <w:r w:rsidRPr="009C145C">
              <w:rPr>
                <w:rFonts w:eastAsia="等线"/>
                <w:sz w:val="18"/>
                <w:szCs w:val="18"/>
              </w:rPr>
              <w:t>30</w:t>
            </w:r>
          </w:p>
        </w:tc>
        <w:tc>
          <w:tcPr>
            <w:tcW w:w="192" w:type="pct"/>
            <w:tcBorders>
              <w:top w:val="nil"/>
              <w:bottom w:val="nil"/>
            </w:tcBorders>
            <w:vAlign w:val="bottom"/>
          </w:tcPr>
          <w:p w14:paraId="28A7CE64"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00BB4D66" w14:textId="4E8A3F36" w:rsidR="001E13B7" w:rsidRPr="009C145C" w:rsidRDefault="001E13B7" w:rsidP="001E13B7">
            <w:pPr>
              <w:spacing w:after="160" w:line="259" w:lineRule="auto"/>
              <w:rPr>
                <w:rFonts w:eastAsia="等线"/>
                <w:sz w:val="18"/>
                <w:szCs w:val="18"/>
              </w:rPr>
            </w:pPr>
            <w:r w:rsidRPr="009C145C">
              <w:rPr>
                <w:rFonts w:eastAsia="等线"/>
                <w:sz w:val="18"/>
                <w:szCs w:val="18"/>
              </w:rPr>
              <w:t>92.55</w:t>
            </w:r>
          </w:p>
        </w:tc>
        <w:tc>
          <w:tcPr>
            <w:tcW w:w="332" w:type="pct"/>
            <w:tcBorders>
              <w:top w:val="nil"/>
              <w:bottom w:val="nil"/>
            </w:tcBorders>
            <w:noWrap/>
            <w:vAlign w:val="bottom"/>
            <w:hideMark/>
          </w:tcPr>
          <w:p w14:paraId="2C94FBD3" w14:textId="77777777" w:rsidR="001E13B7" w:rsidRPr="009C145C" w:rsidRDefault="001E13B7" w:rsidP="001E13B7">
            <w:pPr>
              <w:spacing w:after="160" w:line="259" w:lineRule="auto"/>
              <w:rPr>
                <w:rFonts w:eastAsia="等线"/>
                <w:sz w:val="18"/>
                <w:szCs w:val="18"/>
              </w:rPr>
            </w:pPr>
            <w:r w:rsidRPr="009C145C">
              <w:rPr>
                <w:rFonts w:eastAsia="等线"/>
                <w:sz w:val="18"/>
                <w:szCs w:val="18"/>
              </w:rPr>
              <w:t>95.23</w:t>
            </w:r>
          </w:p>
        </w:tc>
        <w:tc>
          <w:tcPr>
            <w:tcW w:w="326" w:type="pct"/>
            <w:tcBorders>
              <w:top w:val="nil"/>
              <w:bottom w:val="nil"/>
            </w:tcBorders>
            <w:noWrap/>
            <w:vAlign w:val="bottom"/>
            <w:hideMark/>
          </w:tcPr>
          <w:p w14:paraId="6A8DA937"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92.75</w:t>
            </w:r>
          </w:p>
        </w:tc>
      </w:tr>
      <w:tr w:rsidR="0019593C" w:rsidRPr="002E2A7F" w14:paraId="6CB23267" w14:textId="77777777" w:rsidTr="0019593C">
        <w:trPr>
          <w:trHeight w:hRule="exact" w:val="288"/>
          <w:jc w:val="center"/>
        </w:trPr>
        <w:tc>
          <w:tcPr>
            <w:tcW w:w="907" w:type="pct"/>
            <w:tcBorders>
              <w:top w:val="nil"/>
              <w:bottom w:val="nil"/>
            </w:tcBorders>
            <w:noWrap/>
            <w:vAlign w:val="bottom"/>
            <w:hideMark/>
          </w:tcPr>
          <w:p w14:paraId="6AC3D479" w14:textId="0F245594" w:rsidR="001E13B7" w:rsidRPr="009C145C" w:rsidRDefault="001E13B7" w:rsidP="001E13B7">
            <w:pPr>
              <w:spacing w:after="160" w:line="259" w:lineRule="auto"/>
              <w:rPr>
                <w:rFonts w:eastAsia="等线"/>
                <w:sz w:val="18"/>
                <w:szCs w:val="18"/>
              </w:rPr>
            </w:pPr>
            <w:r w:rsidRPr="009C145C">
              <w:rPr>
                <w:rFonts w:eastAsia="等线"/>
                <w:sz w:val="18"/>
                <w:szCs w:val="18"/>
              </w:rPr>
              <w:t>Lai 2019</w:t>
            </w:r>
          </w:p>
        </w:tc>
        <w:tc>
          <w:tcPr>
            <w:tcW w:w="236" w:type="pct"/>
            <w:tcBorders>
              <w:top w:val="nil"/>
              <w:bottom w:val="nil"/>
            </w:tcBorders>
            <w:noWrap/>
            <w:vAlign w:val="bottom"/>
            <w:hideMark/>
          </w:tcPr>
          <w:p w14:paraId="75BB13E0"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140</w:t>
            </w:r>
          </w:p>
        </w:tc>
        <w:tc>
          <w:tcPr>
            <w:tcW w:w="826" w:type="pct"/>
            <w:tcBorders>
              <w:top w:val="nil"/>
              <w:bottom w:val="nil"/>
            </w:tcBorders>
            <w:noWrap/>
            <w:vAlign w:val="bottom"/>
            <w:hideMark/>
          </w:tcPr>
          <w:p w14:paraId="24F66420" w14:textId="46F85CC7"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1B6BDAE5" w14:textId="6813FCEE" w:rsidR="001E13B7" w:rsidRPr="009C145C" w:rsidRDefault="001E13B7" w:rsidP="001E13B7">
            <w:pPr>
              <w:spacing w:after="160" w:line="259" w:lineRule="auto"/>
              <w:rPr>
                <w:rFonts w:eastAsia="等线"/>
                <w:sz w:val="18"/>
                <w:szCs w:val="18"/>
              </w:rPr>
            </w:pPr>
            <w:r w:rsidRPr="009C145C">
              <w:rPr>
                <w:rFonts w:eastAsia="等线"/>
                <w:sz w:val="18"/>
                <w:szCs w:val="18"/>
              </w:rPr>
              <w:t>12.53 (8-17)</w:t>
            </w:r>
          </w:p>
        </w:tc>
        <w:tc>
          <w:tcPr>
            <w:tcW w:w="320" w:type="pct"/>
            <w:tcBorders>
              <w:top w:val="nil"/>
              <w:bottom w:val="nil"/>
            </w:tcBorders>
            <w:noWrap/>
            <w:vAlign w:val="bottom"/>
            <w:hideMark/>
          </w:tcPr>
          <w:p w14:paraId="29A34033" w14:textId="77777777" w:rsidR="001E13B7" w:rsidRPr="009C145C" w:rsidRDefault="001E13B7" w:rsidP="001E13B7">
            <w:pPr>
              <w:spacing w:after="160" w:line="259" w:lineRule="auto"/>
              <w:rPr>
                <w:rFonts w:eastAsia="等线"/>
                <w:sz w:val="18"/>
                <w:szCs w:val="18"/>
              </w:rPr>
            </w:pPr>
            <w:r w:rsidRPr="009C145C">
              <w:rPr>
                <w:rFonts w:eastAsia="等线"/>
                <w:sz w:val="18"/>
                <w:szCs w:val="18"/>
              </w:rPr>
              <w:t>35.71</w:t>
            </w:r>
          </w:p>
        </w:tc>
        <w:tc>
          <w:tcPr>
            <w:tcW w:w="293" w:type="pct"/>
            <w:tcBorders>
              <w:top w:val="nil"/>
              <w:bottom w:val="nil"/>
            </w:tcBorders>
            <w:noWrap/>
            <w:vAlign w:val="bottom"/>
            <w:hideMark/>
          </w:tcPr>
          <w:p w14:paraId="6E6CAA58" w14:textId="5419BC8F" w:rsidR="001E13B7" w:rsidRPr="009C145C" w:rsidRDefault="001E13B7" w:rsidP="001E13B7">
            <w:pPr>
              <w:spacing w:after="160" w:line="259" w:lineRule="auto"/>
              <w:rPr>
                <w:rFonts w:eastAsia="等线"/>
                <w:sz w:val="18"/>
                <w:szCs w:val="18"/>
              </w:rPr>
            </w:pPr>
            <w:r w:rsidRPr="009C145C">
              <w:rPr>
                <w:rFonts w:eastAsia="等线"/>
                <w:sz w:val="18"/>
                <w:szCs w:val="18"/>
              </w:rPr>
              <w:t>64.29</w:t>
            </w:r>
          </w:p>
        </w:tc>
        <w:tc>
          <w:tcPr>
            <w:tcW w:w="344" w:type="pct"/>
            <w:tcBorders>
              <w:top w:val="nil"/>
              <w:bottom w:val="nil"/>
            </w:tcBorders>
            <w:noWrap/>
            <w:vAlign w:val="bottom"/>
            <w:hideMark/>
          </w:tcPr>
          <w:p w14:paraId="59CFD5FF" w14:textId="77777777" w:rsidR="001E13B7" w:rsidRPr="009C145C" w:rsidRDefault="001E13B7" w:rsidP="001E13B7">
            <w:pPr>
              <w:spacing w:after="160" w:line="259" w:lineRule="auto"/>
              <w:rPr>
                <w:rFonts w:eastAsia="等线"/>
                <w:sz w:val="18"/>
                <w:szCs w:val="18"/>
              </w:rPr>
            </w:pPr>
            <w:r w:rsidRPr="009C145C">
              <w:rPr>
                <w:rFonts w:eastAsia="等线"/>
                <w:sz w:val="18"/>
                <w:szCs w:val="18"/>
              </w:rPr>
              <w:t>44.29</w:t>
            </w:r>
          </w:p>
        </w:tc>
        <w:tc>
          <w:tcPr>
            <w:tcW w:w="243" w:type="pct"/>
            <w:tcBorders>
              <w:top w:val="nil"/>
              <w:bottom w:val="nil"/>
            </w:tcBorders>
            <w:vAlign w:val="bottom"/>
          </w:tcPr>
          <w:p w14:paraId="53C46B20" w14:textId="5883DAAC" w:rsidR="001E13B7" w:rsidRPr="009C145C" w:rsidRDefault="001E13B7" w:rsidP="001E13B7">
            <w:pPr>
              <w:spacing w:after="160" w:line="259" w:lineRule="auto"/>
              <w:rPr>
                <w:rFonts w:eastAsia="等线"/>
                <w:sz w:val="18"/>
                <w:szCs w:val="18"/>
              </w:rPr>
            </w:pPr>
            <w:r w:rsidRPr="009C145C">
              <w:rPr>
                <w:rFonts w:eastAsia="等线"/>
                <w:sz w:val="18"/>
                <w:szCs w:val="18"/>
              </w:rPr>
              <w:t>11.67</w:t>
            </w:r>
          </w:p>
        </w:tc>
        <w:tc>
          <w:tcPr>
            <w:tcW w:w="192" w:type="pct"/>
            <w:tcBorders>
              <w:top w:val="nil"/>
              <w:bottom w:val="nil"/>
            </w:tcBorders>
            <w:vAlign w:val="bottom"/>
          </w:tcPr>
          <w:p w14:paraId="000FB055"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2F10EA29" w14:textId="4CB96976"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36F3E14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4515B44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41C0B229" w14:textId="77777777" w:rsidTr="0019593C">
        <w:trPr>
          <w:trHeight w:hRule="exact" w:val="288"/>
          <w:jc w:val="center"/>
        </w:trPr>
        <w:tc>
          <w:tcPr>
            <w:tcW w:w="907" w:type="pct"/>
            <w:tcBorders>
              <w:top w:val="nil"/>
              <w:bottom w:val="nil"/>
            </w:tcBorders>
            <w:noWrap/>
            <w:vAlign w:val="bottom"/>
            <w:hideMark/>
          </w:tcPr>
          <w:p w14:paraId="0B448A1D" w14:textId="7FF3D50B" w:rsidR="001E13B7" w:rsidRPr="009C145C" w:rsidRDefault="001E13B7" w:rsidP="001E13B7">
            <w:pPr>
              <w:spacing w:after="160" w:line="259" w:lineRule="auto"/>
              <w:rPr>
                <w:rFonts w:eastAsia="等线"/>
                <w:sz w:val="18"/>
                <w:szCs w:val="18"/>
              </w:rPr>
            </w:pPr>
            <w:r w:rsidRPr="009C145C">
              <w:rPr>
                <w:rFonts w:eastAsia="等线"/>
                <w:sz w:val="18"/>
                <w:szCs w:val="18"/>
              </w:rPr>
              <w:t>Lalancette 2022</w:t>
            </w:r>
          </w:p>
        </w:tc>
        <w:tc>
          <w:tcPr>
            <w:tcW w:w="236" w:type="pct"/>
            <w:tcBorders>
              <w:top w:val="nil"/>
              <w:bottom w:val="nil"/>
            </w:tcBorders>
            <w:noWrap/>
            <w:vAlign w:val="bottom"/>
            <w:hideMark/>
          </w:tcPr>
          <w:p w14:paraId="5F733534"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28</w:t>
            </w:r>
          </w:p>
        </w:tc>
        <w:tc>
          <w:tcPr>
            <w:tcW w:w="826" w:type="pct"/>
            <w:tcBorders>
              <w:top w:val="nil"/>
              <w:bottom w:val="nil"/>
            </w:tcBorders>
            <w:noWrap/>
            <w:vAlign w:val="bottom"/>
            <w:hideMark/>
          </w:tcPr>
          <w:p w14:paraId="61CCEE58" w14:textId="15FB582F" w:rsidR="001E13B7" w:rsidRPr="009C145C" w:rsidRDefault="001E13B7" w:rsidP="001E13B7">
            <w:pPr>
              <w:spacing w:after="160" w:line="259" w:lineRule="auto"/>
              <w:rPr>
                <w:rFonts w:eastAsia="等线"/>
                <w:sz w:val="18"/>
                <w:szCs w:val="18"/>
              </w:rPr>
            </w:pPr>
            <w:r w:rsidRPr="009C145C">
              <w:rPr>
                <w:rFonts w:eastAsia="等线"/>
                <w:sz w:val="18"/>
                <w:szCs w:val="18"/>
              </w:rPr>
              <w:t>Canada</w:t>
            </w:r>
          </w:p>
        </w:tc>
        <w:tc>
          <w:tcPr>
            <w:tcW w:w="623" w:type="pct"/>
            <w:tcBorders>
              <w:top w:val="nil"/>
              <w:bottom w:val="nil"/>
            </w:tcBorders>
            <w:noWrap/>
            <w:vAlign w:val="bottom"/>
            <w:hideMark/>
          </w:tcPr>
          <w:p w14:paraId="0DE099BD" w14:textId="1AC28362" w:rsidR="001E13B7" w:rsidRPr="009C145C" w:rsidRDefault="001E13B7" w:rsidP="001E13B7">
            <w:pPr>
              <w:spacing w:after="160" w:line="259" w:lineRule="auto"/>
              <w:rPr>
                <w:rFonts w:eastAsia="等线"/>
                <w:sz w:val="18"/>
                <w:szCs w:val="18"/>
              </w:rPr>
            </w:pPr>
            <w:r w:rsidRPr="009C145C">
              <w:rPr>
                <w:rFonts w:eastAsia="等线"/>
                <w:sz w:val="18"/>
                <w:szCs w:val="18"/>
              </w:rPr>
              <w:t>9.39 (4-13)</w:t>
            </w:r>
          </w:p>
        </w:tc>
        <w:tc>
          <w:tcPr>
            <w:tcW w:w="320" w:type="pct"/>
            <w:tcBorders>
              <w:top w:val="nil"/>
              <w:bottom w:val="nil"/>
            </w:tcBorders>
            <w:noWrap/>
            <w:vAlign w:val="bottom"/>
            <w:hideMark/>
          </w:tcPr>
          <w:p w14:paraId="002AD8E1" w14:textId="77777777" w:rsidR="001E13B7" w:rsidRPr="009C145C" w:rsidRDefault="001E13B7" w:rsidP="001E13B7">
            <w:pPr>
              <w:spacing w:after="160" w:line="259" w:lineRule="auto"/>
              <w:rPr>
                <w:rFonts w:eastAsia="等线"/>
                <w:sz w:val="18"/>
                <w:szCs w:val="18"/>
              </w:rPr>
            </w:pPr>
            <w:r w:rsidRPr="009C145C">
              <w:rPr>
                <w:rFonts w:eastAsia="等线"/>
                <w:sz w:val="18"/>
                <w:szCs w:val="18"/>
              </w:rPr>
              <w:t>53.57</w:t>
            </w:r>
          </w:p>
        </w:tc>
        <w:tc>
          <w:tcPr>
            <w:tcW w:w="293" w:type="pct"/>
            <w:tcBorders>
              <w:top w:val="nil"/>
              <w:bottom w:val="nil"/>
            </w:tcBorders>
            <w:noWrap/>
            <w:vAlign w:val="bottom"/>
            <w:hideMark/>
          </w:tcPr>
          <w:p w14:paraId="4A400308" w14:textId="4BAD05C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14C13160"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1D627424" w14:textId="5568E3C8" w:rsidR="001E13B7" w:rsidRPr="009C145C" w:rsidRDefault="001E13B7" w:rsidP="001E13B7">
            <w:pPr>
              <w:spacing w:after="160" w:line="259" w:lineRule="auto"/>
              <w:rPr>
                <w:rFonts w:eastAsia="等线"/>
                <w:sz w:val="18"/>
                <w:szCs w:val="18"/>
              </w:rPr>
            </w:pPr>
            <w:r w:rsidRPr="009C145C">
              <w:rPr>
                <w:rFonts w:eastAsia="等线"/>
                <w:sz w:val="18"/>
                <w:szCs w:val="18"/>
              </w:rPr>
              <w:t>50</w:t>
            </w:r>
          </w:p>
        </w:tc>
        <w:tc>
          <w:tcPr>
            <w:tcW w:w="192" w:type="pct"/>
            <w:tcBorders>
              <w:top w:val="nil"/>
              <w:bottom w:val="nil"/>
            </w:tcBorders>
            <w:vAlign w:val="bottom"/>
          </w:tcPr>
          <w:p w14:paraId="6F334C95"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626C887D" w14:textId="31CF0D05" w:rsidR="001E13B7" w:rsidRPr="009C145C" w:rsidRDefault="001E13B7" w:rsidP="001E13B7">
            <w:pPr>
              <w:spacing w:after="160" w:line="259" w:lineRule="auto"/>
              <w:rPr>
                <w:rFonts w:eastAsia="等线"/>
                <w:sz w:val="18"/>
                <w:szCs w:val="18"/>
              </w:rPr>
            </w:pPr>
            <w:r w:rsidRPr="009C145C">
              <w:rPr>
                <w:rFonts w:eastAsia="等线"/>
                <w:sz w:val="18"/>
                <w:szCs w:val="18"/>
              </w:rPr>
              <w:t>89</w:t>
            </w:r>
          </w:p>
        </w:tc>
        <w:tc>
          <w:tcPr>
            <w:tcW w:w="332" w:type="pct"/>
            <w:tcBorders>
              <w:top w:val="nil"/>
              <w:bottom w:val="nil"/>
            </w:tcBorders>
            <w:noWrap/>
            <w:vAlign w:val="bottom"/>
            <w:hideMark/>
          </w:tcPr>
          <w:p w14:paraId="78BD14A0" w14:textId="77777777" w:rsidR="001E13B7" w:rsidRPr="009C145C" w:rsidRDefault="001E13B7" w:rsidP="001E13B7">
            <w:pPr>
              <w:spacing w:after="160" w:line="259" w:lineRule="auto"/>
              <w:rPr>
                <w:rFonts w:eastAsia="等线"/>
                <w:sz w:val="18"/>
                <w:szCs w:val="18"/>
              </w:rPr>
            </w:pPr>
            <w:r w:rsidRPr="009C145C">
              <w:rPr>
                <w:rFonts w:eastAsia="等线"/>
                <w:sz w:val="18"/>
                <w:szCs w:val="18"/>
              </w:rPr>
              <w:t>94.68</w:t>
            </w:r>
          </w:p>
        </w:tc>
        <w:tc>
          <w:tcPr>
            <w:tcW w:w="326" w:type="pct"/>
            <w:tcBorders>
              <w:top w:val="nil"/>
              <w:bottom w:val="nil"/>
            </w:tcBorders>
            <w:noWrap/>
            <w:vAlign w:val="bottom"/>
            <w:hideMark/>
          </w:tcPr>
          <w:p w14:paraId="08CD2993"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92.23</w:t>
            </w:r>
          </w:p>
        </w:tc>
      </w:tr>
      <w:tr w:rsidR="0019593C" w:rsidRPr="002E2A7F" w14:paraId="49636543" w14:textId="77777777" w:rsidTr="0019593C">
        <w:trPr>
          <w:trHeight w:hRule="exact" w:val="243"/>
          <w:jc w:val="center"/>
        </w:trPr>
        <w:tc>
          <w:tcPr>
            <w:tcW w:w="907" w:type="pct"/>
            <w:tcBorders>
              <w:top w:val="nil"/>
              <w:bottom w:val="nil"/>
            </w:tcBorders>
            <w:noWrap/>
            <w:vAlign w:val="bottom"/>
            <w:hideMark/>
          </w:tcPr>
          <w:p w14:paraId="187FACDB" w14:textId="484115BC" w:rsidR="001E13B7" w:rsidRPr="009C145C" w:rsidRDefault="001E13B7" w:rsidP="001E13B7">
            <w:pPr>
              <w:spacing w:after="160" w:line="259" w:lineRule="auto"/>
              <w:rPr>
                <w:rFonts w:eastAsia="等线"/>
                <w:sz w:val="18"/>
                <w:szCs w:val="18"/>
              </w:rPr>
            </w:pPr>
            <w:r w:rsidRPr="009C145C">
              <w:rPr>
                <w:rFonts w:eastAsia="等线"/>
                <w:sz w:val="18"/>
                <w:szCs w:val="18"/>
              </w:rPr>
              <w:t>Lewis 2016</w:t>
            </w:r>
          </w:p>
        </w:tc>
        <w:tc>
          <w:tcPr>
            <w:tcW w:w="236" w:type="pct"/>
            <w:tcBorders>
              <w:top w:val="nil"/>
              <w:bottom w:val="nil"/>
            </w:tcBorders>
            <w:noWrap/>
            <w:vAlign w:val="bottom"/>
            <w:hideMark/>
          </w:tcPr>
          <w:p w14:paraId="75171EDA"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23</w:t>
            </w:r>
          </w:p>
        </w:tc>
        <w:tc>
          <w:tcPr>
            <w:tcW w:w="826" w:type="pct"/>
            <w:tcBorders>
              <w:top w:val="nil"/>
              <w:bottom w:val="nil"/>
            </w:tcBorders>
            <w:noWrap/>
            <w:vAlign w:val="bottom"/>
            <w:hideMark/>
          </w:tcPr>
          <w:p w14:paraId="13079479"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24D7A26D" w14:textId="704E4433" w:rsidR="001E13B7" w:rsidRPr="009C145C" w:rsidRDefault="001E13B7" w:rsidP="001E13B7">
            <w:pPr>
              <w:spacing w:after="160" w:line="259" w:lineRule="auto"/>
              <w:rPr>
                <w:rFonts w:eastAsia="等线"/>
                <w:sz w:val="18"/>
                <w:szCs w:val="18"/>
              </w:rPr>
            </w:pPr>
            <w:r w:rsidRPr="009C145C">
              <w:rPr>
                <w:rFonts w:eastAsia="等线"/>
                <w:sz w:val="18"/>
                <w:szCs w:val="18"/>
              </w:rPr>
              <w:t>10.04 (6.67-13.83)</w:t>
            </w:r>
          </w:p>
        </w:tc>
        <w:tc>
          <w:tcPr>
            <w:tcW w:w="320" w:type="pct"/>
            <w:tcBorders>
              <w:top w:val="nil"/>
              <w:bottom w:val="nil"/>
            </w:tcBorders>
            <w:noWrap/>
            <w:vAlign w:val="bottom"/>
            <w:hideMark/>
          </w:tcPr>
          <w:p w14:paraId="34848B2D" w14:textId="77777777" w:rsidR="001E13B7" w:rsidRPr="009C145C" w:rsidRDefault="001E13B7" w:rsidP="001E13B7">
            <w:pPr>
              <w:spacing w:after="160" w:line="259" w:lineRule="auto"/>
              <w:rPr>
                <w:rFonts w:eastAsia="等线"/>
                <w:sz w:val="18"/>
                <w:szCs w:val="18"/>
              </w:rPr>
            </w:pPr>
            <w:r w:rsidRPr="009C145C">
              <w:rPr>
                <w:rFonts w:eastAsia="等线"/>
                <w:sz w:val="18"/>
                <w:szCs w:val="18"/>
              </w:rPr>
              <w:t>65</w:t>
            </w:r>
          </w:p>
        </w:tc>
        <w:tc>
          <w:tcPr>
            <w:tcW w:w="293" w:type="pct"/>
            <w:tcBorders>
              <w:top w:val="nil"/>
              <w:bottom w:val="nil"/>
            </w:tcBorders>
            <w:noWrap/>
            <w:vAlign w:val="bottom"/>
            <w:hideMark/>
          </w:tcPr>
          <w:p w14:paraId="244A4B6F" w14:textId="719D83D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513C96D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3B2AFE19" w14:textId="33F74DB1" w:rsidR="001E13B7" w:rsidRPr="009C145C" w:rsidRDefault="001E13B7" w:rsidP="001E13B7">
            <w:pPr>
              <w:spacing w:after="160" w:line="259" w:lineRule="auto"/>
              <w:rPr>
                <w:rFonts w:eastAsia="等线"/>
                <w:sz w:val="18"/>
                <w:szCs w:val="18"/>
              </w:rPr>
            </w:pPr>
            <w:r w:rsidRPr="009C145C">
              <w:rPr>
                <w:rFonts w:eastAsia="等线"/>
                <w:sz w:val="18"/>
                <w:szCs w:val="18"/>
              </w:rPr>
              <w:t>21.7</w:t>
            </w:r>
          </w:p>
        </w:tc>
        <w:tc>
          <w:tcPr>
            <w:tcW w:w="192" w:type="pct"/>
            <w:tcBorders>
              <w:top w:val="nil"/>
              <w:bottom w:val="nil"/>
            </w:tcBorders>
            <w:vAlign w:val="bottom"/>
          </w:tcPr>
          <w:p w14:paraId="4DDEA6DB" w14:textId="316C5791"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357" w:type="pct"/>
            <w:tcBorders>
              <w:top w:val="nil"/>
              <w:bottom w:val="nil"/>
            </w:tcBorders>
            <w:noWrap/>
            <w:vAlign w:val="bottom"/>
            <w:hideMark/>
          </w:tcPr>
          <w:p w14:paraId="62DA3122" w14:textId="10169855" w:rsidR="001E13B7" w:rsidRPr="009C145C" w:rsidRDefault="001E13B7" w:rsidP="001E13B7">
            <w:pPr>
              <w:spacing w:after="160" w:line="259" w:lineRule="auto"/>
              <w:rPr>
                <w:rFonts w:eastAsia="等线"/>
                <w:sz w:val="18"/>
                <w:szCs w:val="18"/>
              </w:rPr>
            </w:pPr>
            <w:r w:rsidRPr="009C145C">
              <w:rPr>
                <w:rFonts w:eastAsia="等线"/>
                <w:sz w:val="18"/>
                <w:szCs w:val="18"/>
              </w:rPr>
              <w:t>87.48</w:t>
            </w:r>
          </w:p>
        </w:tc>
        <w:tc>
          <w:tcPr>
            <w:tcW w:w="332" w:type="pct"/>
            <w:tcBorders>
              <w:top w:val="nil"/>
              <w:bottom w:val="nil"/>
            </w:tcBorders>
            <w:noWrap/>
            <w:vAlign w:val="bottom"/>
            <w:hideMark/>
          </w:tcPr>
          <w:p w14:paraId="679BCE5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5F47325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06EDFF11" w14:textId="77777777" w:rsidTr="0019593C">
        <w:trPr>
          <w:trHeight w:hRule="exact" w:val="288"/>
          <w:jc w:val="center"/>
        </w:trPr>
        <w:tc>
          <w:tcPr>
            <w:tcW w:w="907" w:type="pct"/>
            <w:tcBorders>
              <w:top w:val="nil"/>
              <w:bottom w:val="nil"/>
            </w:tcBorders>
            <w:noWrap/>
            <w:vAlign w:val="bottom"/>
            <w:hideMark/>
          </w:tcPr>
          <w:p w14:paraId="05308885" w14:textId="03EBA830"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Loitfelder</w:t>
            </w:r>
            <w:proofErr w:type="spellEnd"/>
            <w:r w:rsidRPr="009C145C">
              <w:rPr>
                <w:rFonts w:eastAsia="等线"/>
                <w:sz w:val="18"/>
                <w:szCs w:val="18"/>
              </w:rPr>
              <w:t xml:space="preserve"> 2015</w:t>
            </w:r>
          </w:p>
        </w:tc>
        <w:tc>
          <w:tcPr>
            <w:tcW w:w="236" w:type="pct"/>
            <w:tcBorders>
              <w:top w:val="nil"/>
              <w:bottom w:val="nil"/>
            </w:tcBorders>
            <w:noWrap/>
            <w:vAlign w:val="bottom"/>
            <w:hideMark/>
          </w:tcPr>
          <w:p w14:paraId="31F20D3D"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14</w:t>
            </w:r>
          </w:p>
        </w:tc>
        <w:tc>
          <w:tcPr>
            <w:tcW w:w="826" w:type="pct"/>
            <w:tcBorders>
              <w:top w:val="nil"/>
              <w:bottom w:val="nil"/>
            </w:tcBorders>
            <w:noWrap/>
            <w:vAlign w:val="bottom"/>
            <w:hideMark/>
          </w:tcPr>
          <w:p w14:paraId="2DF2BC78" w14:textId="77777777" w:rsidR="001E13B7" w:rsidRPr="009C145C" w:rsidRDefault="001E13B7" w:rsidP="001E13B7">
            <w:pPr>
              <w:spacing w:after="160" w:line="259" w:lineRule="auto"/>
              <w:rPr>
                <w:rFonts w:eastAsia="等线"/>
                <w:sz w:val="18"/>
                <w:szCs w:val="18"/>
              </w:rPr>
            </w:pPr>
            <w:r w:rsidRPr="009C145C">
              <w:rPr>
                <w:rFonts w:eastAsia="等线"/>
                <w:sz w:val="18"/>
                <w:szCs w:val="18"/>
              </w:rPr>
              <w:t>Netherlands</w:t>
            </w:r>
          </w:p>
        </w:tc>
        <w:tc>
          <w:tcPr>
            <w:tcW w:w="623" w:type="pct"/>
            <w:tcBorders>
              <w:top w:val="nil"/>
              <w:bottom w:val="nil"/>
            </w:tcBorders>
            <w:noWrap/>
            <w:vAlign w:val="bottom"/>
            <w:hideMark/>
          </w:tcPr>
          <w:p w14:paraId="5435233B" w14:textId="77777777" w:rsidR="001E13B7" w:rsidRPr="009C145C" w:rsidRDefault="001E13B7" w:rsidP="001E13B7">
            <w:pPr>
              <w:spacing w:after="160" w:line="259" w:lineRule="auto"/>
              <w:rPr>
                <w:rFonts w:eastAsia="等线"/>
                <w:sz w:val="18"/>
                <w:szCs w:val="18"/>
              </w:rPr>
            </w:pPr>
            <w:r w:rsidRPr="009C145C">
              <w:rPr>
                <w:rFonts w:eastAsia="等线"/>
                <w:sz w:val="18"/>
                <w:szCs w:val="18"/>
              </w:rPr>
              <w:t>12.49</w:t>
            </w:r>
          </w:p>
        </w:tc>
        <w:tc>
          <w:tcPr>
            <w:tcW w:w="320" w:type="pct"/>
            <w:tcBorders>
              <w:top w:val="nil"/>
              <w:bottom w:val="nil"/>
            </w:tcBorders>
            <w:noWrap/>
            <w:vAlign w:val="bottom"/>
            <w:hideMark/>
          </w:tcPr>
          <w:p w14:paraId="0EFA1FA3" w14:textId="77777777" w:rsidR="001E13B7" w:rsidRPr="009C145C" w:rsidRDefault="001E13B7" w:rsidP="001E13B7">
            <w:pPr>
              <w:spacing w:after="160" w:line="259" w:lineRule="auto"/>
              <w:rPr>
                <w:rFonts w:eastAsia="等线"/>
                <w:sz w:val="18"/>
                <w:szCs w:val="18"/>
              </w:rPr>
            </w:pPr>
            <w:r w:rsidRPr="009C145C">
              <w:rPr>
                <w:rFonts w:eastAsia="等线"/>
                <w:sz w:val="18"/>
                <w:szCs w:val="18"/>
              </w:rPr>
              <w:t>43</w:t>
            </w:r>
          </w:p>
        </w:tc>
        <w:tc>
          <w:tcPr>
            <w:tcW w:w="293" w:type="pct"/>
            <w:tcBorders>
              <w:top w:val="nil"/>
              <w:bottom w:val="nil"/>
            </w:tcBorders>
            <w:noWrap/>
            <w:vAlign w:val="bottom"/>
            <w:hideMark/>
          </w:tcPr>
          <w:p w14:paraId="0921B286" w14:textId="63726930"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6CCA7FC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5B88D6E9" w14:textId="24682E78"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052A6A7C"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78809514" w14:textId="14185966"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77E42A21"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07313C9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37D78C0B" w14:textId="77777777" w:rsidTr="0019593C">
        <w:trPr>
          <w:trHeight w:hRule="exact" w:val="234"/>
          <w:jc w:val="center"/>
        </w:trPr>
        <w:tc>
          <w:tcPr>
            <w:tcW w:w="907" w:type="pct"/>
            <w:tcBorders>
              <w:top w:val="nil"/>
              <w:bottom w:val="nil"/>
            </w:tcBorders>
            <w:noWrap/>
            <w:vAlign w:val="bottom"/>
            <w:hideMark/>
          </w:tcPr>
          <w:p w14:paraId="735EE7F8" w14:textId="029FF995" w:rsidR="001E13B7" w:rsidRPr="009C145C" w:rsidRDefault="001E13B7" w:rsidP="001E13B7">
            <w:pPr>
              <w:spacing w:after="160" w:line="259" w:lineRule="auto"/>
              <w:rPr>
                <w:rFonts w:eastAsia="等线"/>
                <w:sz w:val="18"/>
                <w:szCs w:val="18"/>
              </w:rPr>
            </w:pPr>
            <w:r w:rsidRPr="009C145C">
              <w:rPr>
                <w:rFonts w:eastAsia="等线"/>
                <w:sz w:val="18"/>
                <w:szCs w:val="18"/>
              </w:rPr>
              <w:t>Lorenzo 2011</w:t>
            </w:r>
          </w:p>
        </w:tc>
        <w:tc>
          <w:tcPr>
            <w:tcW w:w="236" w:type="pct"/>
            <w:tcBorders>
              <w:top w:val="nil"/>
              <w:bottom w:val="nil"/>
            </w:tcBorders>
            <w:noWrap/>
            <w:vAlign w:val="bottom"/>
            <w:hideMark/>
          </w:tcPr>
          <w:p w14:paraId="1AF60929"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39</w:t>
            </w:r>
          </w:p>
        </w:tc>
        <w:tc>
          <w:tcPr>
            <w:tcW w:w="826" w:type="pct"/>
            <w:tcBorders>
              <w:top w:val="nil"/>
              <w:bottom w:val="nil"/>
            </w:tcBorders>
            <w:noWrap/>
            <w:vAlign w:val="bottom"/>
            <w:hideMark/>
          </w:tcPr>
          <w:p w14:paraId="6BCA2B4E"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45EC3F21" w14:textId="2CB59FE2" w:rsidR="001E13B7" w:rsidRPr="009C145C" w:rsidRDefault="001E13B7" w:rsidP="001E13B7">
            <w:pPr>
              <w:spacing w:after="160" w:line="259" w:lineRule="auto"/>
              <w:rPr>
                <w:rFonts w:eastAsia="等线"/>
                <w:sz w:val="18"/>
                <w:szCs w:val="18"/>
              </w:rPr>
            </w:pPr>
            <w:r w:rsidRPr="009C145C">
              <w:rPr>
                <w:rFonts w:eastAsia="等线"/>
                <w:sz w:val="18"/>
                <w:szCs w:val="18"/>
              </w:rPr>
              <w:t>2.38 (1.75-2.75)</w:t>
            </w:r>
          </w:p>
        </w:tc>
        <w:tc>
          <w:tcPr>
            <w:tcW w:w="320" w:type="pct"/>
            <w:tcBorders>
              <w:top w:val="nil"/>
              <w:bottom w:val="nil"/>
            </w:tcBorders>
            <w:noWrap/>
            <w:vAlign w:val="bottom"/>
            <w:hideMark/>
          </w:tcPr>
          <w:p w14:paraId="0663FCE5" w14:textId="77777777" w:rsidR="001E13B7" w:rsidRPr="009C145C" w:rsidRDefault="001E13B7" w:rsidP="001E13B7">
            <w:pPr>
              <w:spacing w:after="160" w:line="259" w:lineRule="auto"/>
              <w:rPr>
                <w:rFonts w:eastAsia="等线"/>
                <w:sz w:val="18"/>
                <w:szCs w:val="18"/>
              </w:rPr>
            </w:pPr>
            <w:r w:rsidRPr="009C145C">
              <w:rPr>
                <w:rFonts w:eastAsia="等线"/>
                <w:sz w:val="18"/>
                <w:szCs w:val="18"/>
              </w:rPr>
              <w:t>44</w:t>
            </w:r>
          </w:p>
        </w:tc>
        <w:tc>
          <w:tcPr>
            <w:tcW w:w="293" w:type="pct"/>
            <w:tcBorders>
              <w:top w:val="nil"/>
              <w:bottom w:val="nil"/>
            </w:tcBorders>
            <w:noWrap/>
            <w:vAlign w:val="bottom"/>
            <w:hideMark/>
          </w:tcPr>
          <w:p w14:paraId="4DDBB340" w14:textId="3CE02783"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00788AE6" w14:textId="77777777" w:rsidR="001E13B7" w:rsidRPr="009C145C" w:rsidRDefault="001E13B7" w:rsidP="001E13B7">
            <w:pPr>
              <w:spacing w:after="160" w:line="259" w:lineRule="auto"/>
              <w:rPr>
                <w:rFonts w:eastAsia="等线"/>
                <w:sz w:val="18"/>
                <w:szCs w:val="18"/>
              </w:rPr>
            </w:pPr>
            <w:r w:rsidRPr="009C145C">
              <w:rPr>
                <w:rFonts w:eastAsia="等线"/>
                <w:sz w:val="18"/>
                <w:szCs w:val="18"/>
              </w:rPr>
              <w:t>38</w:t>
            </w:r>
          </w:p>
        </w:tc>
        <w:tc>
          <w:tcPr>
            <w:tcW w:w="243" w:type="pct"/>
            <w:tcBorders>
              <w:top w:val="nil"/>
              <w:bottom w:val="nil"/>
            </w:tcBorders>
            <w:vAlign w:val="bottom"/>
          </w:tcPr>
          <w:p w14:paraId="5C529E4A" w14:textId="4BCB6E6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32E6BC9B"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57338DF7" w14:textId="5D0F66C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FDA255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1ED6F73C"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4D5581F3" w14:textId="77777777" w:rsidTr="0019593C">
        <w:trPr>
          <w:trHeight w:hRule="exact" w:val="288"/>
          <w:jc w:val="center"/>
        </w:trPr>
        <w:tc>
          <w:tcPr>
            <w:tcW w:w="907" w:type="pct"/>
            <w:tcBorders>
              <w:top w:val="nil"/>
              <w:bottom w:val="nil"/>
            </w:tcBorders>
            <w:noWrap/>
            <w:vAlign w:val="bottom"/>
            <w:hideMark/>
          </w:tcPr>
          <w:p w14:paraId="63245444" w14:textId="4E3668D3" w:rsidR="001E13B7" w:rsidRPr="009C145C" w:rsidRDefault="001E13B7" w:rsidP="001E13B7">
            <w:pPr>
              <w:spacing w:after="160" w:line="259" w:lineRule="auto"/>
              <w:rPr>
                <w:rFonts w:eastAsia="等线"/>
                <w:sz w:val="18"/>
                <w:szCs w:val="18"/>
              </w:rPr>
            </w:pPr>
            <w:r w:rsidRPr="009C145C">
              <w:rPr>
                <w:rFonts w:eastAsia="等线"/>
                <w:sz w:val="18"/>
                <w:szCs w:val="18"/>
              </w:rPr>
              <w:t>Lorenzo 2013</w:t>
            </w:r>
          </w:p>
        </w:tc>
        <w:tc>
          <w:tcPr>
            <w:tcW w:w="236" w:type="pct"/>
            <w:tcBorders>
              <w:top w:val="nil"/>
              <w:bottom w:val="nil"/>
            </w:tcBorders>
            <w:noWrap/>
            <w:vAlign w:val="bottom"/>
            <w:hideMark/>
          </w:tcPr>
          <w:p w14:paraId="03C19F7B"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43</w:t>
            </w:r>
          </w:p>
        </w:tc>
        <w:tc>
          <w:tcPr>
            <w:tcW w:w="826" w:type="pct"/>
            <w:tcBorders>
              <w:top w:val="nil"/>
              <w:bottom w:val="nil"/>
            </w:tcBorders>
            <w:noWrap/>
            <w:vAlign w:val="bottom"/>
            <w:hideMark/>
          </w:tcPr>
          <w:p w14:paraId="360FDEF1"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19E8924E" w14:textId="77777777" w:rsidR="001E13B7" w:rsidRPr="009C145C" w:rsidRDefault="001E13B7" w:rsidP="001E13B7">
            <w:pPr>
              <w:spacing w:after="160" w:line="259" w:lineRule="auto"/>
              <w:rPr>
                <w:rFonts w:eastAsia="等线"/>
                <w:sz w:val="18"/>
                <w:szCs w:val="18"/>
              </w:rPr>
            </w:pPr>
            <w:r w:rsidRPr="009C145C">
              <w:rPr>
                <w:rFonts w:eastAsia="等线"/>
                <w:sz w:val="18"/>
                <w:szCs w:val="18"/>
              </w:rPr>
              <w:t>3.35</w:t>
            </w:r>
          </w:p>
        </w:tc>
        <w:tc>
          <w:tcPr>
            <w:tcW w:w="320" w:type="pct"/>
            <w:tcBorders>
              <w:top w:val="nil"/>
              <w:bottom w:val="nil"/>
            </w:tcBorders>
            <w:noWrap/>
            <w:vAlign w:val="bottom"/>
            <w:hideMark/>
          </w:tcPr>
          <w:p w14:paraId="13FC108C" w14:textId="77777777" w:rsidR="001E13B7" w:rsidRPr="009C145C" w:rsidRDefault="001E13B7" w:rsidP="001E13B7">
            <w:pPr>
              <w:spacing w:after="160" w:line="259" w:lineRule="auto"/>
              <w:rPr>
                <w:rFonts w:eastAsia="等线"/>
                <w:sz w:val="18"/>
                <w:szCs w:val="18"/>
              </w:rPr>
            </w:pPr>
            <w:r w:rsidRPr="009C145C">
              <w:rPr>
                <w:rFonts w:eastAsia="等线"/>
                <w:sz w:val="18"/>
                <w:szCs w:val="18"/>
              </w:rPr>
              <w:t>26</w:t>
            </w:r>
          </w:p>
        </w:tc>
        <w:tc>
          <w:tcPr>
            <w:tcW w:w="293" w:type="pct"/>
            <w:tcBorders>
              <w:top w:val="nil"/>
              <w:bottom w:val="nil"/>
            </w:tcBorders>
            <w:noWrap/>
            <w:vAlign w:val="bottom"/>
            <w:hideMark/>
          </w:tcPr>
          <w:p w14:paraId="30246C6E" w14:textId="2F0AD7C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00609028" w14:textId="77777777" w:rsidR="001E13B7" w:rsidRPr="009C145C" w:rsidRDefault="001E13B7" w:rsidP="001E13B7">
            <w:pPr>
              <w:spacing w:after="160" w:line="259" w:lineRule="auto"/>
              <w:rPr>
                <w:rFonts w:eastAsia="等线"/>
                <w:sz w:val="18"/>
                <w:szCs w:val="18"/>
              </w:rPr>
            </w:pPr>
            <w:r w:rsidRPr="009C145C">
              <w:rPr>
                <w:rFonts w:eastAsia="等线"/>
                <w:sz w:val="18"/>
                <w:szCs w:val="18"/>
              </w:rPr>
              <w:t>42</w:t>
            </w:r>
          </w:p>
        </w:tc>
        <w:tc>
          <w:tcPr>
            <w:tcW w:w="243" w:type="pct"/>
            <w:tcBorders>
              <w:top w:val="nil"/>
              <w:bottom w:val="nil"/>
            </w:tcBorders>
            <w:vAlign w:val="bottom"/>
          </w:tcPr>
          <w:p w14:paraId="452BB945" w14:textId="5658850B" w:rsidR="001E13B7" w:rsidRPr="009C145C" w:rsidRDefault="001E13B7" w:rsidP="001E13B7">
            <w:pPr>
              <w:spacing w:after="160" w:line="259" w:lineRule="auto"/>
              <w:rPr>
                <w:rFonts w:eastAsia="等线"/>
                <w:sz w:val="18"/>
                <w:szCs w:val="18"/>
              </w:rPr>
            </w:pPr>
            <w:r w:rsidRPr="009C145C">
              <w:rPr>
                <w:rFonts w:eastAsia="等线"/>
                <w:sz w:val="18"/>
                <w:szCs w:val="18"/>
              </w:rPr>
              <w:t>77</w:t>
            </w:r>
          </w:p>
        </w:tc>
        <w:tc>
          <w:tcPr>
            <w:tcW w:w="192" w:type="pct"/>
            <w:tcBorders>
              <w:top w:val="nil"/>
              <w:bottom w:val="nil"/>
            </w:tcBorders>
            <w:vAlign w:val="bottom"/>
          </w:tcPr>
          <w:p w14:paraId="6391B5A1"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28A0445A" w14:textId="04F5C4F6" w:rsidR="001E13B7" w:rsidRPr="009C145C" w:rsidRDefault="001E13B7" w:rsidP="001E13B7">
            <w:pPr>
              <w:spacing w:after="160" w:line="259" w:lineRule="auto"/>
              <w:rPr>
                <w:rFonts w:eastAsia="等线"/>
                <w:sz w:val="18"/>
                <w:szCs w:val="18"/>
              </w:rPr>
            </w:pPr>
            <w:r w:rsidRPr="009C145C">
              <w:rPr>
                <w:rFonts w:eastAsia="等线"/>
                <w:sz w:val="18"/>
                <w:szCs w:val="18"/>
              </w:rPr>
              <w:t>96.2</w:t>
            </w:r>
          </w:p>
        </w:tc>
        <w:tc>
          <w:tcPr>
            <w:tcW w:w="332" w:type="pct"/>
            <w:tcBorders>
              <w:top w:val="nil"/>
              <w:bottom w:val="nil"/>
            </w:tcBorders>
            <w:noWrap/>
            <w:vAlign w:val="bottom"/>
            <w:hideMark/>
          </w:tcPr>
          <w:p w14:paraId="276AFF39" w14:textId="77777777" w:rsidR="001E13B7" w:rsidRPr="009C145C" w:rsidRDefault="001E13B7" w:rsidP="001E13B7">
            <w:pPr>
              <w:spacing w:after="160" w:line="259" w:lineRule="auto"/>
              <w:rPr>
                <w:rFonts w:eastAsia="等线"/>
                <w:sz w:val="18"/>
                <w:szCs w:val="18"/>
              </w:rPr>
            </w:pPr>
            <w:r w:rsidRPr="009C145C">
              <w:rPr>
                <w:rFonts w:eastAsia="等线"/>
                <w:sz w:val="18"/>
                <w:szCs w:val="18"/>
              </w:rPr>
              <w:t>100.83</w:t>
            </w:r>
          </w:p>
        </w:tc>
        <w:tc>
          <w:tcPr>
            <w:tcW w:w="326" w:type="pct"/>
            <w:tcBorders>
              <w:top w:val="nil"/>
              <w:bottom w:val="nil"/>
            </w:tcBorders>
            <w:noWrap/>
            <w:vAlign w:val="bottom"/>
            <w:hideMark/>
          </w:tcPr>
          <w:p w14:paraId="4ECDEEF8"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92.93</w:t>
            </w:r>
          </w:p>
        </w:tc>
      </w:tr>
      <w:tr w:rsidR="0019593C" w:rsidRPr="002E2A7F" w14:paraId="73B1CCC5" w14:textId="77777777" w:rsidTr="0019593C">
        <w:trPr>
          <w:trHeight w:hRule="exact" w:val="243"/>
          <w:jc w:val="center"/>
        </w:trPr>
        <w:tc>
          <w:tcPr>
            <w:tcW w:w="907" w:type="pct"/>
            <w:tcBorders>
              <w:top w:val="nil"/>
              <w:bottom w:val="nil"/>
            </w:tcBorders>
            <w:noWrap/>
            <w:vAlign w:val="bottom"/>
            <w:hideMark/>
          </w:tcPr>
          <w:p w14:paraId="646729A8" w14:textId="18603A21" w:rsidR="001E13B7" w:rsidRPr="009C145C" w:rsidRDefault="001E13B7" w:rsidP="001E13B7">
            <w:pPr>
              <w:spacing w:after="160" w:line="259" w:lineRule="auto"/>
              <w:rPr>
                <w:rFonts w:eastAsia="等线"/>
                <w:sz w:val="18"/>
                <w:szCs w:val="18"/>
              </w:rPr>
            </w:pPr>
            <w:r w:rsidRPr="009C145C">
              <w:rPr>
                <w:rFonts w:eastAsia="等线"/>
                <w:sz w:val="18"/>
                <w:szCs w:val="18"/>
              </w:rPr>
              <w:t>Martin 2012</w:t>
            </w:r>
          </w:p>
        </w:tc>
        <w:tc>
          <w:tcPr>
            <w:tcW w:w="236" w:type="pct"/>
            <w:tcBorders>
              <w:top w:val="nil"/>
              <w:bottom w:val="nil"/>
            </w:tcBorders>
            <w:noWrap/>
            <w:vAlign w:val="bottom"/>
            <w:hideMark/>
          </w:tcPr>
          <w:p w14:paraId="64B5FED3"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53</w:t>
            </w:r>
          </w:p>
        </w:tc>
        <w:tc>
          <w:tcPr>
            <w:tcW w:w="826" w:type="pct"/>
            <w:tcBorders>
              <w:top w:val="nil"/>
              <w:bottom w:val="nil"/>
            </w:tcBorders>
            <w:noWrap/>
            <w:vAlign w:val="bottom"/>
            <w:hideMark/>
          </w:tcPr>
          <w:p w14:paraId="34FDDAF7" w14:textId="06183845"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09C6084E" w14:textId="5D570264" w:rsidR="001E13B7" w:rsidRPr="009C145C" w:rsidRDefault="001E13B7" w:rsidP="001E13B7">
            <w:pPr>
              <w:spacing w:after="160" w:line="259" w:lineRule="auto"/>
              <w:rPr>
                <w:rFonts w:eastAsia="等线"/>
                <w:sz w:val="18"/>
                <w:szCs w:val="18"/>
              </w:rPr>
            </w:pPr>
            <w:r w:rsidRPr="009C145C">
              <w:rPr>
                <w:rFonts w:eastAsia="等线"/>
                <w:sz w:val="18"/>
                <w:szCs w:val="18"/>
              </w:rPr>
              <w:t>12.4 (6.3-18.7)</w:t>
            </w:r>
          </w:p>
        </w:tc>
        <w:tc>
          <w:tcPr>
            <w:tcW w:w="320" w:type="pct"/>
            <w:tcBorders>
              <w:top w:val="nil"/>
              <w:bottom w:val="nil"/>
            </w:tcBorders>
            <w:noWrap/>
            <w:vAlign w:val="bottom"/>
            <w:hideMark/>
          </w:tcPr>
          <w:p w14:paraId="30A135C9" w14:textId="77777777" w:rsidR="001E13B7" w:rsidRPr="009C145C" w:rsidRDefault="001E13B7" w:rsidP="001E13B7">
            <w:pPr>
              <w:spacing w:after="160" w:line="259" w:lineRule="auto"/>
              <w:rPr>
                <w:rFonts w:eastAsia="等线"/>
                <w:sz w:val="18"/>
                <w:szCs w:val="18"/>
              </w:rPr>
            </w:pPr>
            <w:r w:rsidRPr="009C145C">
              <w:rPr>
                <w:rFonts w:eastAsia="等线"/>
                <w:sz w:val="18"/>
                <w:szCs w:val="18"/>
              </w:rPr>
              <w:t>34</w:t>
            </w:r>
          </w:p>
        </w:tc>
        <w:tc>
          <w:tcPr>
            <w:tcW w:w="293" w:type="pct"/>
            <w:tcBorders>
              <w:top w:val="nil"/>
              <w:bottom w:val="nil"/>
            </w:tcBorders>
            <w:noWrap/>
            <w:vAlign w:val="bottom"/>
            <w:hideMark/>
          </w:tcPr>
          <w:p w14:paraId="15A71D1E" w14:textId="717AEDA5"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4714C86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042EE40D" w14:textId="1CF4E658" w:rsidR="001E13B7" w:rsidRPr="009C145C" w:rsidRDefault="001E13B7" w:rsidP="001E13B7">
            <w:pPr>
              <w:spacing w:after="160" w:line="259" w:lineRule="auto"/>
              <w:rPr>
                <w:rFonts w:eastAsia="等线"/>
                <w:sz w:val="18"/>
                <w:szCs w:val="18"/>
              </w:rPr>
            </w:pPr>
            <w:r w:rsidRPr="009C145C">
              <w:rPr>
                <w:rFonts w:eastAsia="等线"/>
                <w:sz w:val="18"/>
                <w:szCs w:val="18"/>
              </w:rPr>
              <w:t>32</w:t>
            </w:r>
          </w:p>
        </w:tc>
        <w:tc>
          <w:tcPr>
            <w:tcW w:w="192" w:type="pct"/>
            <w:tcBorders>
              <w:top w:val="nil"/>
              <w:bottom w:val="nil"/>
            </w:tcBorders>
            <w:vAlign w:val="bottom"/>
          </w:tcPr>
          <w:p w14:paraId="15FE2323"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55E96699" w14:textId="6A533AA8" w:rsidR="001E13B7" w:rsidRPr="009C145C" w:rsidRDefault="001E13B7" w:rsidP="001E13B7">
            <w:pPr>
              <w:spacing w:after="160" w:line="259" w:lineRule="auto"/>
              <w:rPr>
                <w:rFonts w:eastAsia="等线"/>
                <w:sz w:val="18"/>
                <w:szCs w:val="18"/>
              </w:rPr>
            </w:pPr>
            <w:r w:rsidRPr="009C145C">
              <w:rPr>
                <w:rFonts w:eastAsia="等线"/>
                <w:sz w:val="18"/>
                <w:szCs w:val="18"/>
              </w:rPr>
              <w:t>95.82</w:t>
            </w:r>
          </w:p>
        </w:tc>
        <w:tc>
          <w:tcPr>
            <w:tcW w:w="332" w:type="pct"/>
            <w:tcBorders>
              <w:top w:val="nil"/>
              <w:bottom w:val="nil"/>
            </w:tcBorders>
            <w:noWrap/>
            <w:vAlign w:val="bottom"/>
            <w:hideMark/>
          </w:tcPr>
          <w:p w14:paraId="7611EF7E" w14:textId="77777777" w:rsidR="001E13B7" w:rsidRPr="009C145C" w:rsidRDefault="001E13B7" w:rsidP="001E13B7">
            <w:pPr>
              <w:spacing w:after="160" w:line="259" w:lineRule="auto"/>
              <w:rPr>
                <w:rFonts w:eastAsia="等线"/>
                <w:sz w:val="18"/>
                <w:szCs w:val="18"/>
              </w:rPr>
            </w:pPr>
            <w:r w:rsidRPr="009C145C">
              <w:rPr>
                <w:rFonts w:eastAsia="等线"/>
                <w:sz w:val="18"/>
                <w:szCs w:val="18"/>
              </w:rPr>
              <w:t>99.45</w:t>
            </w:r>
          </w:p>
        </w:tc>
        <w:tc>
          <w:tcPr>
            <w:tcW w:w="326" w:type="pct"/>
            <w:tcBorders>
              <w:top w:val="nil"/>
              <w:bottom w:val="nil"/>
            </w:tcBorders>
            <w:noWrap/>
            <w:vAlign w:val="bottom"/>
            <w:hideMark/>
          </w:tcPr>
          <w:p w14:paraId="291DB4E7"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92.19</w:t>
            </w:r>
          </w:p>
        </w:tc>
      </w:tr>
      <w:tr w:rsidR="0019593C" w:rsidRPr="002E2A7F" w14:paraId="3BBF08F6" w14:textId="77777777" w:rsidTr="0019593C">
        <w:trPr>
          <w:trHeight w:hRule="exact" w:val="288"/>
          <w:jc w:val="center"/>
        </w:trPr>
        <w:tc>
          <w:tcPr>
            <w:tcW w:w="907" w:type="pct"/>
            <w:tcBorders>
              <w:top w:val="nil"/>
              <w:bottom w:val="nil"/>
            </w:tcBorders>
            <w:noWrap/>
            <w:vAlign w:val="bottom"/>
            <w:hideMark/>
          </w:tcPr>
          <w:p w14:paraId="23A51122" w14:textId="3EA2B571" w:rsidR="001E13B7" w:rsidRPr="009C145C" w:rsidRDefault="001E13B7" w:rsidP="001E13B7">
            <w:pPr>
              <w:spacing w:after="160" w:line="259" w:lineRule="auto"/>
              <w:rPr>
                <w:rFonts w:eastAsia="等线"/>
                <w:sz w:val="18"/>
                <w:szCs w:val="18"/>
              </w:rPr>
            </w:pPr>
            <w:r w:rsidRPr="009C145C">
              <w:rPr>
                <w:rFonts w:eastAsia="等线"/>
                <w:sz w:val="18"/>
                <w:szCs w:val="18"/>
              </w:rPr>
              <w:t>Mautner 2002</w:t>
            </w:r>
          </w:p>
        </w:tc>
        <w:tc>
          <w:tcPr>
            <w:tcW w:w="236" w:type="pct"/>
            <w:tcBorders>
              <w:top w:val="nil"/>
              <w:bottom w:val="nil"/>
            </w:tcBorders>
            <w:noWrap/>
            <w:vAlign w:val="bottom"/>
            <w:hideMark/>
          </w:tcPr>
          <w:p w14:paraId="0E8F16CD" w14:textId="6DB5F1E9"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46</w:t>
            </w:r>
          </w:p>
        </w:tc>
        <w:tc>
          <w:tcPr>
            <w:tcW w:w="826" w:type="pct"/>
            <w:tcBorders>
              <w:top w:val="nil"/>
              <w:bottom w:val="nil"/>
            </w:tcBorders>
            <w:noWrap/>
            <w:vAlign w:val="bottom"/>
            <w:hideMark/>
          </w:tcPr>
          <w:p w14:paraId="226A7AF6" w14:textId="77777777" w:rsidR="001E13B7" w:rsidRPr="009C145C" w:rsidRDefault="001E13B7" w:rsidP="001E13B7">
            <w:pPr>
              <w:spacing w:after="160" w:line="259" w:lineRule="auto"/>
              <w:rPr>
                <w:rFonts w:eastAsia="等线"/>
                <w:sz w:val="18"/>
                <w:szCs w:val="18"/>
              </w:rPr>
            </w:pPr>
            <w:r w:rsidRPr="009C145C">
              <w:rPr>
                <w:rFonts w:eastAsia="等线"/>
                <w:sz w:val="18"/>
                <w:szCs w:val="18"/>
              </w:rPr>
              <w:t>Germany</w:t>
            </w:r>
          </w:p>
        </w:tc>
        <w:tc>
          <w:tcPr>
            <w:tcW w:w="623" w:type="pct"/>
            <w:tcBorders>
              <w:top w:val="nil"/>
              <w:bottom w:val="nil"/>
            </w:tcBorders>
            <w:noWrap/>
            <w:vAlign w:val="bottom"/>
            <w:hideMark/>
          </w:tcPr>
          <w:p w14:paraId="69FBE397" w14:textId="780E61E4" w:rsidR="001E13B7" w:rsidRPr="009C145C" w:rsidRDefault="001E13B7" w:rsidP="001E13B7">
            <w:pPr>
              <w:spacing w:after="160" w:line="259" w:lineRule="auto"/>
              <w:rPr>
                <w:rFonts w:eastAsia="等线"/>
                <w:sz w:val="18"/>
                <w:szCs w:val="18"/>
              </w:rPr>
            </w:pPr>
            <w:r w:rsidRPr="009C145C">
              <w:rPr>
                <w:rFonts w:eastAsia="等线"/>
                <w:sz w:val="18"/>
                <w:szCs w:val="18"/>
              </w:rPr>
              <w:t>11.07</w:t>
            </w:r>
          </w:p>
        </w:tc>
        <w:tc>
          <w:tcPr>
            <w:tcW w:w="320" w:type="pct"/>
            <w:tcBorders>
              <w:top w:val="nil"/>
              <w:bottom w:val="nil"/>
            </w:tcBorders>
            <w:noWrap/>
            <w:vAlign w:val="bottom"/>
            <w:hideMark/>
          </w:tcPr>
          <w:p w14:paraId="6A548BEB" w14:textId="5ACE578B" w:rsidR="001E13B7" w:rsidRPr="009C145C" w:rsidRDefault="001E13B7" w:rsidP="001E13B7">
            <w:pPr>
              <w:spacing w:after="160" w:line="259" w:lineRule="auto"/>
              <w:rPr>
                <w:rFonts w:eastAsia="等线"/>
                <w:sz w:val="18"/>
                <w:szCs w:val="18"/>
              </w:rPr>
            </w:pPr>
            <w:r w:rsidRPr="009C145C">
              <w:rPr>
                <w:rFonts w:eastAsia="等线"/>
                <w:sz w:val="18"/>
                <w:szCs w:val="18"/>
              </w:rPr>
              <w:t>41</w:t>
            </w:r>
          </w:p>
        </w:tc>
        <w:tc>
          <w:tcPr>
            <w:tcW w:w="293" w:type="pct"/>
            <w:tcBorders>
              <w:top w:val="nil"/>
              <w:bottom w:val="nil"/>
            </w:tcBorders>
            <w:noWrap/>
            <w:vAlign w:val="bottom"/>
            <w:hideMark/>
          </w:tcPr>
          <w:p w14:paraId="3F389DEE" w14:textId="572A48B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7A0F8115" w14:textId="77777777" w:rsidR="001E13B7" w:rsidRPr="009C145C" w:rsidRDefault="001E13B7" w:rsidP="001E13B7">
            <w:pPr>
              <w:spacing w:after="160" w:line="259" w:lineRule="auto"/>
              <w:rPr>
                <w:rFonts w:eastAsia="等线"/>
                <w:sz w:val="18"/>
                <w:szCs w:val="18"/>
              </w:rPr>
            </w:pPr>
            <w:r w:rsidRPr="009C145C">
              <w:rPr>
                <w:rFonts w:eastAsia="等线"/>
                <w:sz w:val="18"/>
                <w:szCs w:val="18"/>
              </w:rPr>
              <w:t>35</w:t>
            </w:r>
          </w:p>
        </w:tc>
        <w:tc>
          <w:tcPr>
            <w:tcW w:w="243" w:type="pct"/>
            <w:tcBorders>
              <w:top w:val="nil"/>
              <w:bottom w:val="nil"/>
            </w:tcBorders>
            <w:vAlign w:val="bottom"/>
          </w:tcPr>
          <w:p w14:paraId="0A1020AA" w14:textId="7A356E4B" w:rsidR="001E13B7" w:rsidRPr="009C145C" w:rsidRDefault="001E13B7" w:rsidP="001E13B7">
            <w:pPr>
              <w:spacing w:after="160" w:line="259" w:lineRule="auto"/>
              <w:rPr>
                <w:rFonts w:eastAsia="等线"/>
                <w:sz w:val="18"/>
                <w:szCs w:val="18"/>
              </w:rPr>
            </w:pPr>
            <w:r w:rsidRPr="009C145C">
              <w:rPr>
                <w:rFonts w:eastAsia="等线"/>
                <w:sz w:val="18"/>
                <w:szCs w:val="18"/>
              </w:rPr>
              <w:t>43</w:t>
            </w:r>
          </w:p>
        </w:tc>
        <w:tc>
          <w:tcPr>
            <w:tcW w:w="192" w:type="pct"/>
            <w:tcBorders>
              <w:top w:val="nil"/>
              <w:bottom w:val="nil"/>
            </w:tcBorders>
            <w:vAlign w:val="bottom"/>
          </w:tcPr>
          <w:p w14:paraId="503B974F"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4B0C07BE" w14:textId="7F35DBBB" w:rsidR="001E13B7" w:rsidRPr="009C145C" w:rsidRDefault="001E13B7" w:rsidP="001E13B7">
            <w:pPr>
              <w:spacing w:after="160" w:line="259" w:lineRule="auto"/>
              <w:rPr>
                <w:rFonts w:eastAsia="等线"/>
                <w:sz w:val="18"/>
                <w:szCs w:val="18"/>
              </w:rPr>
            </w:pPr>
            <w:r w:rsidRPr="009C145C">
              <w:rPr>
                <w:rFonts w:eastAsia="等线"/>
                <w:sz w:val="18"/>
                <w:szCs w:val="18"/>
              </w:rPr>
              <w:t>89.64</w:t>
            </w:r>
          </w:p>
        </w:tc>
        <w:tc>
          <w:tcPr>
            <w:tcW w:w="332" w:type="pct"/>
            <w:tcBorders>
              <w:top w:val="nil"/>
              <w:bottom w:val="nil"/>
            </w:tcBorders>
            <w:noWrap/>
            <w:vAlign w:val="bottom"/>
            <w:hideMark/>
          </w:tcPr>
          <w:p w14:paraId="2791E2F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22BCB02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7AC36BA3" w14:textId="77777777" w:rsidTr="0019593C">
        <w:trPr>
          <w:trHeight w:hRule="exact" w:val="288"/>
          <w:jc w:val="center"/>
        </w:trPr>
        <w:tc>
          <w:tcPr>
            <w:tcW w:w="907" w:type="pct"/>
            <w:tcBorders>
              <w:top w:val="nil"/>
              <w:bottom w:val="nil"/>
            </w:tcBorders>
            <w:noWrap/>
            <w:vAlign w:val="bottom"/>
            <w:hideMark/>
          </w:tcPr>
          <w:p w14:paraId="1D152E78" w14:textId="38654943" w:rsidR="001E13B7" w:rsidRPr="009C145C" w:rsidRDefault="001E13B7" w:rsidP="001E13B7">
            <w:pPr>
              <w:spacing w:after="160" w:line="259" w:lineRule="auto"/>
              <w:rPr>
                <w:rFonts w:eastAsia="等线"/>
                <w:sz w:val="18"/>
                <w:szCs w:val="18"/>
                <w:vertAlign w:val="superscript"/>
              </w:rPr>
            </w:pPr>
            <w:r w:rsidRPr="009C145C">
              <w:rPr>
                <w:rFonts w:eastAsia="等线"/>
                <w:sz w:val="18"/>
                <w:szCs w:val="18"/>
              </w:rPr>
              <w:t>McCurdy 2019</w:t>
            </w:r>
            <w:r w:rsidR="00357E18" w:rsidRPr="009C145C">
              <w:rPr>
                <w:rFonts w:eastAsia="等线"/>
                <w:sz w:val="18"/>
                <w:szCs w:val="18"/>
                <w:vertAlign w:val="superscript"/>
              </w:rPr>
              <w:t>b</w:t>
            </w:r>
          </w:p>
        </w:tc>
        <w:tc>
          <w:tcPr>
            <w:tcW w:w="236" w:type="pct"/>
            <w:tcBorders>
              <w:top w:val="nil"/>
              <w:bottom w:val="nil"/>
            </w:tcBorders>
            <w:noWrap/>
            <w:vAlign w:val="bottom"/>
            <w:hideMark/>
          </w:tcPr>
          <w:p w14:paraId="50A4666B"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20</w:t>
            </w:r>
          </w:p>
        </w:tc>
        <w:tc>
          <w:tcPr>
            <w:tcW w:w="826" w:type="pct"/>
            <w:tcBorders>
              <w:top w:val="nil"/>
              <w:bottom w:val="nil"/>
            </w:tcBorders>
            <w:noWrap/>
            <w:vAlign w:val="bottom"/>
            <w:hideMark/>
          </w:tcPr>
          <w:p w14:paraId="4DF9F2E2" w14:textId="1F0811AC"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08E7A40B" w14:textId="39A3F5D4" w:rsidR="001E13B7" w:rsidRPr="009C145C" w:rsidRDefault="001E13B7" w:rsidP="001E13B7">
            <w:pPr>
              <w:spacing w:after="160" w:line="259" w:lineRule="auto"/>
              <w:rPr>
                <w:rFonts w:eastAsia="等线"/>
                <w:sz w:val="18"/>
                <w:szCs w:val="18"/>
              </w:rPr>
            </w:pPr>
            <w:r w:rsidRPr="009C145C">
              <w:rPr>
                <w:rFonts w:eastAsia="等线"/>
                <w:sz w:val="18"/>
                <w:szCs w:val="18"/>
              </w:rPr>
              <w:t>12.55 (10-15)</w:t>
            </w:r>
          </w:p>
        </w:tc>
        <w:tc>
          <w:tcPr>
            <w:tcW w:w="320" w:type="pct"/>
            <w:tcBorders>
              <w:top w:val="nil"/>
              <w:bottom w:val="nil"/>
            </w:tcBorders>
            <w:noWrap/>
            <w:vAlign w:val="bottom"/>
            <w:hideMark/>
          </w:tcPr>
          <w:p w14:paraId="1B3372FD" w14:textId="77777777" w:rsidR="001E13B7" w:rsidRPr="009C145C" w:rsidRDefault="001E13B7" w:rsidP="001E13B7">
            <w:pPr>
              <w:spacing w:after="160" w:line="259" w:lineRule="auto"/>
              <w:rPr>
                <w:rFonts w:eastAsia="等线"/>
                <w:sz w:val="18"/>
                <w:szCs w:val="18"/>
              </w:rPr>
            </w:pPr>
            <w:r w:rsidRPr="009C145C">
              <w:rPr>
                <w:rFonts w:eastAsia="等线"/>
                <w:sz w:val="18"/>
                <w:szCs w:val="18"/>
              </w:rPr>
              <w:t>55</w:t>
            </w:r>
          </w:p>
        </w:tc>
        <w:tc>
          <w:tcPr>
            <w:tcW w:w="293" w:type="pct"/>
            <w:tcBorders>
              <w:top w:val="nil"/>
              <w:bottom w:val="nil"/>
            </w:tcBorders>
            <w:noWrap/>
            <w:vAlign w:val="bottom"/>
            <w:hideMark/>
          </w:tcPr>
          <w:p w14:paraId="64B72E7F" w14:textId="6750146F" w:rsidR="001E13B7" w:rsidRPr="009C145C" w:rsidRDefault="001E13B7" w:rsidP="001E13B7">
            <w:pPr>
              <w:spacing w:after="160" w:line="259" w:lineRule="auto"/>
              <w:rPr>
                <w:rFonts w:eastAsia="等线"/>
                <w:sz w:val="18"/>
                <w:szCs w:val="18"/>
              </w:rPr>
            </w:pPr>
            <w:r w:rsidRPr="009C145C">
              <w:rPr>
                <w:rFonts w:eastAsia="等线"/>
                <w:sz w:val="18"/>
                <w:szCs w:val="18"/>
              </w:rPr>
              <w:t>75</w:t>
            </w:r>
          </w:p>
        </w:tc>
        <w:tc>
          <w:tcPr>
            <w:tcW w:w="344" w:type="pct"/>
            <w:tcBorders>
              <w:top w:val="nil"/>
              <w:bottom w:val="nil"/>
            </w:tcBorders>
            <w:noWrap/>
            <w:vAlign w:val="bottom"/>
            <w:hideMark/>
          </w:tcPr>
          <w:p w14:paraId="627FAD1B" w14:textId="77777777" w:rsidR="001E13B7" w:rsidRPr="009C145C" w:rsidRDefault="001E13B7" w:rsidP="001E13B7">
            <w:pPr>
              <w:spacing w:after="160" w:line="259" w:lineRule="auto"/>
              <w:rPr>
                <w:rFonts w:eastAsia="等线"/>
                <w:sz w:val="18"/>
                <w:szCs w:val="18"/>
              </w:rPr>
            </w:pPr>
            <w:r w:rsidRPr="009C145C">
              <w:rPr>
                <w:rFonts w:eastAsia="等线"/>
                <w:sz w:val="18"/>
                <w:szCs w:val="18"/>
              </w:rPr>
              <w:t>20</w:t>
            </w:r>
          </w:p>
        </w:tc>
        <w:tc>
          <w:tcPr>
            <w:tcW w:w="243" w:type="pct"/>
            <w:tcBorders>
              <w:top w:val="nil"/>
              <w:bottom w:val="nil"/>
            </w:tcBorders>
            <w:vAlign w:val="bottom"/>
          </w:tcPr>
          <w:p w14:paraId="5A19E373" w14:textId="6ED53984" w:rsidR="001E13B7" w:rsidRPr="009C145C" w:rsidRDefault="001E13B7" w:rsidP="001E13B7">
            <w:pPr>
              <w:spacing w:after="160" w:line="259" w:lineRule="auto"/>
              <w:rPr>
                <w:rFonts w:eastAsia="等线"/>
                <w:sz w:val="18"/>
                <w:szCs w:val="18"/>
              </w:rPr>
            </w:pPr>
            <w:r w:rsidRPr="009C145C">
              <w:rPr>
                <w:rFonts w:eastAsia="等线"/>
                <w:sz w:val="18"/>
                <w:szCs w:val="18"/>
              </w:rPr>
              <w:t>35</w:t>
            </w:r>
          </w:p>
        </w:tc>
        <w:tc>
          <w:tcPr>
            <w:tcW w:w="192" w:type="pct"/>
            <w:tcBorders>
              <w:top w:val="nil"/>
              <w:bottom w:val="nil"/>
            </w:tcBorders>
            <w:vAlign w:val="bottom"/>
          </w:tcPr>
          <w:p w14:paraId="58128AF9" w14:textId="050C69FA"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357" w:type="pct"/>
            <w:tcBorders>
              <w:top w:val="nil"/>
              <w:bottom w:val="nil"/>
            </w:tcBorders>
            <w:noWrap/>
            <w:vAlign w:val="bottom"/>
            <w:hideMark/>
          </w:tcPr>
          <w:p w14:paraId="47A8F311" w14:textId="6358932A" w:rsidR="001E13B7" w:rsidRPr="009C145C" w:rsidRDefault="001E13B7" w:rsidP="001E13B7">
            <w:pPr>
              <w:spacing w:after="160" w:line="259" w:lineRule="auto"/>
              <w:rPr>
                <w:rFonts w:eastAsia="等线"/>
                <w:sz w:val="18"/>
                <w:szCs w:val="18"/>
              </w:rPr>
            </w:pPr>
            <w:r w:rsidRPr="009C145C">
              <w:rPr>
                <w:rFonts w:eastAsia="等线"/>
                <w:sz w:val="18"/>
                <w:szCs w:val="18"/>
              </w:rPr>
              <w:t>96.6</w:t>
            </w:r>
          </w:p>
        </w:tc>
        <w:tc>
          <w:tcPr>
            <w:tcW w:w="332" w:type="pct"/>
            <w:tcBorders>
              <w:top w:val="nil"/>
              <w:bottom w:val="nil"/>
            </w:tcBorders>
            <w:noWrap/>
            <w:vAlign w:val="bottom"/>
            <w:hideMark/>
          </w:tcPr>
          <w:p w14:paraId="3781AB3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0492473C"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4280CCCB" w14:textId="77777777" w:rsidTr="0019593C">
        <w:trPr>
          <w:trHeight w:hRule="exact" w:val="288"/>
          <w:jc w:val="center"/>
        </w:trPr>
        <w:tc>
          <w:tcPr>
            <w:tcW w:w="907" w:type="pct"/>
            <w:tcBorders>
              <w:top w:val="nil"/>
              <w:bottom w:val="nil"/>
            </w:tcBorders>
            <w:noWrap/>
            <w:vAlign w:val="bottom"/>
            <w:hideMark/>
          </w:tcPr>
          <w:p w14:paraId="360537D0" w14:textId="20B85374" w:rsidR="001E13B7" w:rsidRPr="009C145C" w:rsidRDefault="001E13B7" w:rsidP="001E13B7">
            <w:pPr>
              <w:spacing w:after="160" w:line="259" w:lineRule="auto"/>
              <w:rPr>
                <w:rFonts w:eastAsia="等线"/>
                <w:sz w:val="18"/>
                <w:szCs w:val="18"/>
              </w:rPr>
            </w:pPr>
            <w:r w:rsidRPr="009C145C">
              <w:rPr>
                <w:rFonts w:eastAsia="等线"/>
                <w:sz w:val="18"/>
                <w:szCs w:val="18"/>
              </w:rPr>
              <w:t>McNeill 2019</w:t>
            </w:r>
          </w:p>
        </w:tc>
        <w:tc>
          <w:tcPr>
            <w:tcW w:w="236" w:type="pct"/>
            <w:tcBorders>
              <w:top w:val="nil"/>
              <w:bottom w:val="nil"/>
            </w:tcBorders>
            <w:noWrap/>
            <w:vAlign w:val="bottom"/>
            <w:hideMark/>
          </w:tcPr>
          <w:p w14:paraId="013AFA1D"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39</w:t>
            </w:r>
          </w:p>
        </w:tc>
        <w:tc>
          <w:tcPr>
            <w:tcW w:w="826" w:type="pct"/>
            <w:tcBorders>
              <w:top w:val="nil"/>
              <w:bottom w:val="nil"/>
            </w:tcBorders>
            <w:noWrap/>
            <w:vAlign w:val="bottom"/>
            <w:hideMark/>
          </w:tcPr>
          <w:p w14:paraId="4E99CBF4" w14:textId="2FDB9357"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7D3229ED" w14:textId="5576918B" w:rsidR="001E13B7" w:rsidRPr="009C145C" w:rsidRDefault="001E13B7" w:rsidP="001E13B7">
            <w:pPr>
              <w:spacing w:after="160" w:line="259" w:lineRule="auto"/>
              <w:rPr>
                <w:rFonts w:eastAsia="等线"/>
                <w:sz w:val="18"/>
                <w:szCs w:val="18"/>
              </w:rPr>
            </w:pPr>
            <w:r w:rsidRPr="009C145C">
              <w:rPr>
                <w:rFonts w:eastAsia="等线"/>
                <w:sz w:val="18"/>
                <w:szCs w:val="18"/>
              </w:rPr>
              <w:t>11.95 (8-16)</w:t>
            </w:r>
          </w:p>
        </w:tc>
        <w:tc>
          <w:tcPr>
            <w:tcW w:w="320" w:type="pct"/>
            <w:tcBorders>
              <w:top w:val="nil"/>
              <w:bottom w:val="nil"/>
            </w:tcBorders>
            <w:noWrap/>
            <w:vAlign w:val="bottom"/>
            <w:hideMark/>
          </w:tcPr>
          <w:p w14:paraId="68D32D5C" w14:textId="77777777" w:rsidR="001E13B7" w:rsidRPr="009C145C" w:rsidRDefault="001E13B7" w:rsidP="001E13B7">
            <w:pPr>
              <w:spacing w:after="160" w:line="259" w:lineRule="auto"/>
              <w:rPr>
                <w:rFonts w:eastAsia="等线"/>
                <w:sz w:val="18"/>
                <w:szCs w:val="18"/>
              </w:rPr>
            </w:pPr>
            <w:r w:rsidRPr="009C145C">
              <w:rPr>
                <w:rFonts w:eastAsia="等线"/>
                <w:sz w:val="18"/>
                <w:szCs w:val="18"/>
              </w:rPr>
              <w:t>49</w:t>
            </w:r>
          </w:p>
        </w:tc>
        <w:tc>
          <w:tcPr>
            <w:tcW w:w="293" w:type="pct"/>
            <w:tcBorders>
              <w:top w:val="nil"/>
              <w:bottom w:val="nil"/>
            </w:tcBorders>
            <w:noWrap/>
            <w:vAlign w:val="bottom"/>
            <w:hideMark/>
          </w:tcPr>
          <w:p w14:paraId="33AF48F9" w14:textId="3F7CF299"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668F5A3D" w14:textId="77777777" w:rsidR="001E13B7" w:rsidRPr="009C145C" w:rsidRDefault="001E13B7" w:rsidP="001E13B7">
            <w:pPr>
              <w:spacing w:after="160" w:line="259" w:lineRule="auto"/>
              <w:rPr>
                <w:rFonts w:eastAsia="等线"/>
                <w:sz w:val="18"/>
                <w:szCs w:val="18"/>
              </w:rPr>
            </w:pPr>
            <w:r w:rsidRPr="009C145C">
              <w:rPr>
                <w:rFonts w:eastAsia="等线"/>
                <w:sz w:val="18"/>
                <w:szCs w:val="18"/>
              </w:rPr>
              <w:t>44</w:t>
            </w:r>
          </w:p>
        </w:tc>
        <w:tc>
          <w:tcPr>
            <w:tcW w:w="243" w:type="pct"/>
            <w:tcBorders>
              <w:top w:val="nil"/>
              <w:bottom w:val="nil"/>
            </w:tcBorders>
            <w:vAlign w:val="bottom"/>
          </w:tcPr>
          <w:p w14:paraId="5AE2712C" w14:textId="484A5A63" w:rsidR="001E13B7" w:rsidRPr="009C145C" w:rsidRDefault="001E13B7" w:rsidP="001E13B7">
            <w:pPr>
              <w:spacing w:after="160" w:line="259" w:lineRule="auto"/>
              <w:rPr>
                <w:rFonts w:eastAsia="等线"/>
                <w:sz w:val="18"/>
                <w:szCs w:val="18"/>
              </w:rPr>
            </w:pPr>
            <w:r w:rsidRPr="009C145C">
              <w:rPr>
                <w:rFonts w:eastAsia="等线"/>
                <w:sz w:val="18"/>
                <w:szCs w:val="18"/>
              </w:rPr>
              <w:t>39</w:t>
            </w:r>
          </w:p>
        </w:tc>
        <w:tc>
          <w:tcPr>
            <w:tcW w:w="192" w:type="pct"/>
            <w:tcBorders>
              <w:top w:val="nil"/>
              <w:bottom w:val="nil"/>
            </w:tcBorders>
            <w:vAlign w:val="bottom"/>
          </w:tcPr>
          <w:p w14:paraId="020A1F94" w14:textId="677A5524" w:rsidR="001E13B7" w:rsidRPr="009C145C" w:rsidRDefault="001E13B7" w:rsidP="001E13B7">
            <w:pPr>
              <w:spacing w:after="160" w:line="259" w:lineRule="auto"/>
              <w:rPr>
                <w:rFonts w:eastAsia="等线"/>
                <w:sz w:val="18"/>
                <w:szCs w:val="18"/>
              </w:rPr>
            </w:pPr>
            <w:r w:rsidRPr="009C145C">
              <w:rPr>
                <w:rFonts w:eastAsia="等线"/>
                <w:sz w:val="18"/>
                <w:szCs w:val="18"/>
              </w:rPr>
              <w:t>10</w:t>
            </w:r>
          </w:p>
        </w:tc>
        <w:tc>
          <w:tcPr>
            <w:tcW w:w="357" w:type="pct"/>
            <w:tcBorders>
              <w:top w:val="nil"/>
              <w:bottom w:val="nil"/>
            </w:tcBorders>
            <w:noWrap/>
            <w:vAlign w:val="bottom"/>
            <w:hideMark/>
          </w:tcPr>
          <w:p w14:paraId="467AA972" w14:textId="7F1FCD0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AC3620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6494FB7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2FF538B2" w14:textId="77777777" w:rsidTr="0019593C">
        <w:trPr>
          <w:trHeight w:hRule="exact" w:val="288"/>
          <w:jc w:val="center"/>
        </w:trPr>
        <w:tc>
          <w:tcPr>
            <w:tcW w:w="907" w:type="pct"/>
            <w:tcBorders>
              <w:top w:val="nil"/>
              <w:bottom w:val="nil"/>
            </w:tcBorders>
            <w:noWrap/>
            <w:vAlign w:val="bottom"/>
            <w:hideMark/>
          </w:tcPr>
          <w:p w14:paraId="2D3F63C8" w14:textId="5A6657E4" w:rsidR="001E13B7" w:rsidRPr="009C145C" w:rsidRDefault="001E13B7" w:rsidP="001E13B7">
            <w:pPr>
              <w:spacing w:after="160" w:line="259" w:lineRule="auto"/>
              <w:rPr>
                <w:rFonts w:eastAsia="等线"/>
                <w:sz w:val="18"/>
                <w:szCs w:val="18"/>
              </w:rPr>
            </w:pPr>
            <w:r w:rsidRPr="009C145C">
              <w:rPr>
                <w:rFonts w:eastAsia="等线"/>
                <w:sz w:val="18"/>
                <w:szCs w:val="18"/>
              </w:rPr>
              <w:t>Min 2020</w:t>
            </w:r>
          </w:p>
        </w:tc>
        <w:tc>
          <w:tcPr>
            <w:tcW w:w="236" w:type="pct"/>
            <w:tcBorders>
              <w:top w:val="nil"/>
              <w:bottom w:val="nil"/>
            </w:tcBorders>
            <w:noWrap/>
            <w:vAlign w:val="bottom"/>
            <w:hideMark/>
          </w:tcPr>
          <w:p w14:paraId="73E3AEBE"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65</w:t>
            </w:r>
          </w:p>
        </w:tc>
        <w:tc>
          <w:tcPr>
            <w:tcW w:w="826" w:type="pct"/>
            <w:tcBorders>
              <w:top w:val="nil"/>
              <w:bottom w:val="nil"/>
            </w:tcBorders>
            <w:noWrap/>
            <w:vAlign w:val="bottom"/>
            <w:hideMark/>
          </w:tcPr>
          <w:p w14:paraId="00B3ACFB" w14:textId="77777777" w:rsidR="001E13B7" w:rsidRPr="009C145C" w:rsidRDefault="001E13B7" w:rsidP="001E13B7">
            <w:pPr>
              <w:spacing w:after="160" w:line="259" w:lineRule="auto"/>
              <w:rPr>
                <w:rFonts w:eastAsia="等线"/>
                <w:sz w:val="18"/>
                <w:szCs w:val="18"/>
              </w:rPr>
            </w:pPr>
            <w:r w:rsidRPr="009C145C">
              <w:rPr>
                <w:rFonts w:eastAsia="等线"/>
                <w:sz w:val="18"/>
                <w:szCs w:val="18"/>
              </w:rPr>
              <w:t>Other</w:t>
            </w:r>
          </w:p>
        </w:tc>
        <w:tc>
          <w:tcPr>
            <w:tcW w:w="623" w:type="pct"/>
            <w:tcBorders>
              <w:top w:val="nil"/>
              <w:bottom w:val="nil"/>
            </w:tcBorders>
            <w:noWrap/>
            <w:vAlign w:val="bottom"/>
            <w:hideMark/>
          </w:tcPr>
          <w:p w14:paraId="07FFD9B3" w14:textId="6CA4D8FD" w:rsidR="001E13B7" w:rsidRPr="009C145C" w:rsidRDefault="001E13B7" w:rsidP="001E13B7">
            <w:pPr>
              <w:spacing w:after="160" w:line="259" w:lineRule="auto"/>
              <w:rPr>
                <w:rFonts w:eastAsia="等线"/>
                <w:sz w:val="18"/>
                <w:szCs w:val="18"/>
              </w:rPr>
            </w:pPr>
            <w:r w:rsidRPr="009C145C">
              <w:rPr>
                <w:rFonts w:eastAsia="等线"/>
                <w:sz w:val="18"/>
                <w:szCs w:val="18"/>
              </w:rPr>
              <w:t>37.13 (18-68)</w:t>
            </w:r>
          </w:p>
        </w:tc>
        <w:tc>
          <w:tcPr>
            <w:tcW w:w="320" w:type="pct"/>
            <w:tcBorders>
              <w:top w:val="nil"/>
              <w:bottom w:val="nil"/>
            </w:tcBorders>
            <w:noWrap/>
            <w:vAlign w:val="bottom"/>
            <w:hideMark/>
          </w:tcPr>
          <w:p w14:paraId="30F30272" w14:textId="77777777" w:rsidR="001E13B7" w:rsidRPr="009C145C" w:rsidRDefault="001E13B7" w:rsidP="001E13B7">
            <w:pPr>
              <w:spacing w:after="160" w:line="259" w:lineRule="auto"/>
              <w:rPr>
                <w:rFonts w:eastAsia="等线"/>
                <w:sz w:val="18"/>
                <w:szCs w:val="18"/>
              </w:rPr>
            </w:pPr>
            <w:r w:rsidRPr="009C145C">
              <w:rPr>
                <w:rFonts w:eastAsia="等线"/>
                <w:sz w:val="18"/>
                <w:szCs w:val="18"/>
              </w:rPr>
              <w:t>57</w:t>
            </w:r>
          </w:p>
        </w:tc>
        <w:tc>
          <w:tcPr>
            <w:tcW w:w="293" w:type="pct"/>
            <w:tcBorders>
              <w:top w:val="nil"/>
              <w:bottom w:val="nil"/>
            </w:tcBorders>
            <w:noWrap/>
            <w:vAlign w:val="bottom"/>
            <w:hideMark/>
          </w:tcPr>
          <w:p w14:paraId="3883B925" w14:textId="0B73297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30628B25" w14:textId="77777777" w:rsidR="001E13B7" w:rsidRPr="009C145C" w:rsidRDefault="001E13B7" w:rsidP="001E13B7">
            <w:pPr>
              <w:spacing w:after="160" w:line="259" w:lineRule="auto"/>
              <w:rPr>
                <w:rFonts w:eastAsia="等线"/>
                <w:sz w:val="18"/>
                <w:szCs w:val="18"/>
              </w:rPr>
            </w:pPr>
            <w:r w:rsidRPr="009C145C">
              <w:rPr>
                <w:rFonts w:eastAsia="等线"/>
                <w:sz w:val="18"/>
                <w:szCs w:val="18"/>
              </w:rPr>
              <w:t>48</w:t>
            </w:r>
          </w:p>
        </w:tc>
        <w:tc>
          <w:tcPr>
            <w:tcW w:w="243" w:type="pct"/>
            <w:tcBorders>
              <w:top w:val="nil"/>
              <w:bottom w:val="nil"/>
            </w:tcBorders>
            <w:vAlign w:val="bottom"/>
          </w:tcPr>
          <w:p w14:paraId="47D915E8" w14:textId="5B21235D"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499BF97A"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1630DE90" w14:textId="7446579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BD6FA1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31449AD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7A0773BE" w14:textId="77777777" w:rsidTr="0019593C">
        <w:trPr>
          <w:trHeight w:hRule="exact" w:val="288"/>
          <w:jc w:val="center"/>
        </w:trPr>
        <w:tc>
          <w:tcPr>
            <w:tcW w:w="907" w:type="pct"/>
            <w:tcBorders>
              <w:top w:val="nil"/>
              <w:bottom w:val="nil"/>
            </w:tcBorders>
            <w:noWrap/>
            <w:vAlign w:val="bottom"/>
            <w:hideMark/>
          </w:tcPr>
          <w:p w14:paraId="6D8CD18A" w14:textId="23469BFF"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Morotti</w:t>
            </w:r>
            <w:proofErr w:type="spellEnd"/>
            <w:r w:rsidRPr="009C145C">
              <w:rPr>
                <w:rFonts w:eastAsia="等线"/>
                <w:sz w:val="18"/>
                <w:szCs w:val="18"/>
              </w:rPr>
              <w:t xml:space="preserve"> 2021</w:t>
            </w:r>
          </w:p>
        </w:tc>
        <w:tc>
          <w:tcPr>
            <w:tcW w:w="236" w:type="pct"/>
            <w:tcBorders>
              <w:top w:val="nil"/>
              <w:bottom w:val="nil"/>
            </w:tcBorders>
            <w:noWrap/>
            <w:vAlign w:val="bottom"/>
            <w:hideMark/>
          </w:tcPr>
          <w:p w14:paraId="4E4F82E8"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45</w:t>
            </w:r>
          </w:p>
        </w:tc>
        <w:tc>
          <w:tcPr>
            <w:tcW w:w="826" w:type="pct"/>
            <w:tcBorders>
              <w:top w:val="nil"/>
              <w:bottom w:val="nil"/>
            </w:tcBorders>
            <w:noWrap/>
            <w:vAlign w:val="bottom"/>
            <w:hideMark/>
          </w:tcPr>
          <w:p w14:paraId="5B5DEE26" w14:textId="26C02D9D"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3D8608EA" w14:textId="7D69D514" w:rsidR="001E13B7" w:rsidRPr="009C145C" w:rsidRDefault="001E13B7" w:rsidP="001E13B7">
            <w:pPr>
              <w:spacing w:after="160" w:line="259" w:lineRule="auto"/>
              <w:rPr>
                <w:rFonts w:eastAsia="等线"/>
                <w:sz w:val="18"/>
                <w:szCs w:val="18"/>
              </w:rPr>
            </w:pPr>
            <w:r w:rsidRPr="009C145C">
              <w:rPr>
                <w:rFonts w:eastAsia="等线"/>
                <w:sz w:val="18"/>
                <w:szCs w:val="18"/>
              </w:rPr>
              <w:t>9.17 (4-12)</w:t>
            </w:r>
          </w:p>
        </w:tc>
        <w:tc>
          <w:tcPr>
            <w:tcW w:w="320" w:type="pct"/>
            <w:tcBorders>
              <w:top w:val="nil"/>
              <w:bottom w:val="nil"/>
            </w:tcBorders>
            <w:noWrap/>
            <w:vAlign w:val="bottom"/>
            <w:hideMark/>
          </w:tcPr>
          <w:p w14:paraId="11FD8F7F" w14:textId="77777777" w:rsidR="001E13B7" w:rsidRPr="009C145C" w:rsidRDefault="001E13B7" w:rsidP="001E13B7">
            <w:pPr>
              <w:spacing w:after="160" w:line="259" w:lineRule="auto"/>
              <w:rPr>
                <w:rFonts w:eastAsia="等线"/>
                <w:sz w:val="18"/>
                <w:szCs w:val="18"/>
              </w:rPr>
            </w:pPr>
            <w:r w:rsidRPr="009C145C">
              <w:rPr>
                <w:rFonts w:eastAsia="等线"/>
                <w:sz w:val="18"/>
                <w:szCs w:val="18"/>
              </w:rPr>
              <w:t>51.1</w:t>
            </w:r>
          </w:p>
        </w:tc>
        <w:tc>
          <w:tcPr>
            <w:tcW w:w="293" w:type="pct"/>
            <w:tcBorders>
              <w:top w:val="nil"/>
              <w:bottom w:val="nil"/>
            </w:tcBorders>
            <w:noWrap/>
            <w:vAlign w:val="bottom"/>
            <w:hideMark/>
          </w:tcPr>
          <w:p w14:paraId="2D8600AF" w14:textId="79AA8E05" w:rsidR="001E13B7" w:rsidRPr="009C145C" w:rsidRDefault="001E13B7" w:rsidP="001E13B7">
            <w:pPr>
              <w:spacing w:after="160" w:line="259" w:lineRule="auto"/>
              <w:rPr>
                <w:rFonts w:eastAsia="等线"/>
                <w:sz w:val="18"/>
                <w:szCs w:val="18"/>
              </w:rPr>
            </w:pPr>
            <w:r w:rsidRPr="009C145C">
              <w:rPr>
                <w:rFonts w:eastAsia="等线"/>
                <w:sz w:val="18"/>
                <w:szCs w:val="18"/>
              </w:rPr>
              <w:t>80.2</w:t>
            </w:r>
          </w:p>
        </w:tc>
        <w:tc>
          <w:tcPr>
            <w:tcW w:w="344" w:type="pct"/>
            <w:tcBorders>
              <w:top w:val="nil"/>
              <w:bottom w:val="nil"/>
            </w:tcBorders>
            <w:noWrap/>
            <w:vAlign w:val="bottom"/>
            <w:hideMark/>
          </w:tcPr>
          <w:p w14:paraId="08D5105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29BBEA15" w14:textId="21568619" w:rsidR="001E13B7" w:rsidRPr="009C145C" w:rsidRDefault="001E13B7" w:rsidP="001E13B7">
            <w:pPr>
              <w:spacing w:after="160" w:line="259" w:lineRule="auto"/>
              <w:rPr>
                <w:rFonts w:eastAsia="等线"/>
                <w:sz w:val="18"/>
                <w:szCs w:val="18"/>
              </w:rPr>
            </w:pPr>
            <w:r w:rsidRPr="009C145C">
              <w:rPr>
                <w:rFonts w:eastAsia="等线"/>
                <w:sz w:val="18"/>
                <w:szCs w:val="18"/>
              </w:rPr>
              <w:t>23.2</w:t>
            </w:r>
          </w:p>
        </w:tc>
        <w:tc>
          <w:tcPr>
            <w:tcW w:w="192" w:type="pct"/>
            <w:tcBorders>
              <w:top w:val="nil"/>
              <w:bottom w:val="nil"/>
            </w:tcBorders>
            <w:vAlign w:val="bottom"/>
          </w:tcPr>
          <w:p w14:paraId="163B34B6" w14:textId="0F63225C" w:rsidR="001E13B7" w:rsidRPr="009C145C" w:rsidRDefault="001E13B7" w:rsidP="001E13B7">
            <w:pPr>
              <w:spacing w:after="160" w:line="259" w:lineRule="auto"/>
              <w:rPr>
                <w:rFonts w:eastAsia="等线"/>
                <w:sz w:val="18"/>
                <w:szCs w:val="18"/>
              </w:rPr>
            </w:pPr>
            <w:r w:rsidRPr="009C145C">
              <w:rPr>
                <w:rFonts w:eastAsia="等线"/>
                <w:sz w:val="18"/>
                <w:szCs w:val="18"/>
              </w:rPr>
              <w:t>71</w:t>
            </w:r>
          </w:p>
        </w:tc>
        <w:tc>
          <w:tcPr>
            <w:tcW w:w="357" w:type="pct"/>
            <w:tcBorders>
              <w:top w:val="nil"/>
              <w:bottom w:val="nil"/>
            </w:tcBorders>
            <w:noWrap/>
            <w:vAlign w:val="bottom"/>
            <w:hideMark/>
          </w:tcPr>
          <w:p w14:paraId="088EEED9" w14:textId="415C8A8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E6DB127"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0132197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5E599687" w14:textId="77777777" w:rsidTr="0019593C">
        <w:trPr>
          <w:trHeight w:hRule="exact" w:val="431"/>
          <w:jc w:val="center"/>
        </w:trPr>
        <w:tc>
          <w:tcPr>
            <w:tcW w:w="907" w:type="pct"/>
            <w:tcBorders>
              <w:top w:val="nil"/>
              <w:bottom w:val="nil"/>
            </w:tcBorders>
            <w:noWrap/>
            <w:vAlign w:val="bottom"/>
            <w:hideMark/>
          </w:tcPr>
          <w:p w14:paraId="0AF042DA" w14:textId="66DB5B21" w:rsidR="001E13B7" w:rsidRPr="009C145C" w:rsidRDefault="001E13B7" w:rsidP="001E13B7">
            <w:pPr>
              <w:spacing w:after="160" w:line="259" w:lineRule="auto"/>
              <w:rPr>
                <w:rFonts w:eastAsia="等线"/>
                <w:sz w:val="18"/>
                <w:szCs w:val="18"/>
              </w:rPr>
            </w:pPr>
            <w:r w:rsidRPr="009C145C">
              <w:rPr>
                <w:rFonts w:eastAsia="等线"/>
                <w:sz w:val="18"/>
                <w:szCs w:val="18"/>
              </w:rPr>
              <w:t>Noll 2007</w:t>
            </w:r>
          </w:p>
        </w:tc>
        <w:tc>
          <w:tcPr>
            <w:tcW w:w="236" w:type="pct"/>
            <w:tcBorders>
              <w:top w:val="nil"/>
              <w:bottom w:val="nil"/>
            </w:tcBorders>
            <w:noWrap/>
            <w:vAlign w:val="bottom"/>
            <w:hideMark/>
          </w:tcPr>
          <w:p w14:paraId="3E4169C1"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59</w:t>
            </w:r>
          </w:p>
        </w:tc>
        <w:tc>
          <w:tcPr>
            <w:tcW w:w="826" w:type="pct"/>
            <w:tcBorders>
              <w:top w:val="nil"/>
              <w:bottom w:val="nil"/>
            </w:tcBorders>
            <w:noWrap/>
            <w:vAlign w:val="bottom"/>
            <w:hideMark/>
          </w:tcPr>
          <w:p w14:paraId="6E82F2AB" w14:textId="3D4EC8BB"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30A476FE" w14:textId="17B2CA3F" w:rsidR="001E13B7" w:rsidRPr="009C145C" w:rsidRDefault="001E13B7" w:rsidP="001E13B7">
            <w:pPr>
              <w:spacing w:after="160" w:line="259" w:lineRule="auto"/>
              <w:rPr>
                <w:rFonts w:eastAsia="等线"/>
                <w:sz w:val="18"/>
                <w:szCs w:val="18"/>
              </w:rPr>
            </w:pPr>
            <w:r w:rsidRPr="009C145C">
              <w:rPr>
                <w:rFonts w:eastAsia="等线"/>
                <w:sz w:val="18"/>
                <w:szCs w:val="18"/>
              </w:rPr>
              <w:t>10.62 (7.92-15.08)</w:t>
            </w:r>
          </w:p>
        </w:tc>
        <w:tc>
          <w:tcPr>
            <w:tcW w:w="320" w:type="pct"/>
            <w:tcBorders>
              <w:top w:val="nil"/>
              <w:bottom w:val="nil"/>
            </w:tcBorders>
            <w:noWrap/>
            <w:vAlign w:val="bottom"/>
            <w:hideMark/>
          </w:tcPr>
          <w:p w14:paraId="573B5CCC" w14:textId="77777777" w:rsidR="001E13B7" w:rsidRPr="009C145C" w:rsidRDefault="001E13B7" w:rsidP="001E13B7">
            <w:pPr>
              <w:spacing w:after="160" w:line="259" w:lineRule="auto"/>
              <w:rPr>
                <w:rFonts w:eastAsia="等线"/>
                <w:sz w:val="18"/>
                <w:szCs w:val="18"/>
              </w:rPr>
            </w:pPr>
            <w:r w:rsidRPr="009C145C">
              <w:rPr>
                <w:rFonts w:eastAsia="等线"/>
                <w:sz w:val="18"/>
                <w:szCs w:val="18"/>
              </w:rPr>
              <w:t>41</w:t>
            </w:r>
          </w:p>
        </w:tc>
        <w:tc>
          <w:tcPr>
            <w:tcW w:w="293" w:type="pct"/>
            <w:tcBorders>
              <w:top w:val="nil"/>
              <w:bottom w:val="nil"/>
            </w:tcBorders>
            <w:noWrap/>
            <w:vAlign w:val="bottom"/>
            <w:hideMark/>
          </w:tcPr>
          <w:p w14:paraId="6240615A" w14:textId="7CAC354A"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5AE3956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7AB63B9B" w14:textId="6929DC84" w:rsidR="001E13B7" w:rsidRPr="009C145C" w:rsidRDefault="001E13B7" w:rsidP="001E13B7">
            <w:pPr>
              <w:spacing w:after="160" w:line="259" w:lineRule="auto"/>
              <w:rPr>
                <w:rFonts w:eastAsia="等线"/>
                <w:sz w:val="18"/>
                <w:szCs w:val="18"/>
              </w:rPr>
            </w:pPr>
            <w:r w:rsidRPr="009C145C">
              <w:rPr>
                <w:rFonts w:eastAsia="等线"/>
                <w:sz w:val="18"/>
                <w:szCs w:val="18"/>
              </w:rPr>
              <w:t>29</w:t>
            </w:r>
          </w:p>
        </w:tc>
        <w:tc>
          <w:tcPr>
            <w:tcW w:w="192" w:type="pct"/>
            <w:tcBorders>
              <w:top w:val="nil"/>
              <w:bottom w:val="nil"/>
            </w:tcBorders>
            <w:vAlign w:val="bottom"/>
          </w:tcPr>
          <w:p w14:paraId="56C8A581"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447EAF7F" w14:textId="7CD6C821" w:rsidR="001E13B7" w:rsidRPr="009C145C" w:rsidRDefault="001E13B7" w:rsidP="001E13B7">
            <w:pPr>
              <w:spacing w:after="160" w:line="259" w:lineRule="auto"/>
              <w:rPr>
                <w:rFonts w:eastAsia="等线"/>
                <w:sz w:val="18"/>
                <w:szCs w:val="18"/>
              </w:rPr>
            </w:pPr>
            <w:r w:rsidRPr="009C145C">
              <w:rPr>
                <w:rFonts w:eastAsia="等线"/>
                <w:sz w:val="18"/>
                <w:szCs w:val="18"/>
              </w:rPr>
              <w:t>95.15</w:t>
            </w:r>
          </w:p>
        </w:tc>
        <w:tc>
          <w:tcPr>
            <w:tcW w:w="332" w:type="pct"/>
            <w:tcBorders>
              <w:top w:val="nil"/>
              <w:bottom w:val="nil"/>
            </w:tcBorders>
            <w:noWrap/>
            <w:vAlign w:val="bottom"/>
            <w:hideMark/>
          </w:tcPr>
          <w:p w14:paraId="4B1F847C"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132A71B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7514303E" w14:textId="77777777" w:rsidTr="0019593C">
        <w:trPr>
          <w:trHeight w:hRule="exact" w:val="288"/>
          <w:jc w:val="center"/>
        </w:trPr>
        <w:tc>
          <w:tcPr>
            <w:tcW w:w="907" w:type="pct"/>
            <w:tcBorders>
              <w:top w:val="nil"/>
              <w:bottom w:val="nil"/>
            </w:tcBorders>
            <w:noWrap/>
            <w:vAlign w:val="bottom"/>
            <w:hideMark/>
          </w:tcPr>
          <w:p w14:paraId="2DF0AE75" w14:textId="0843E47F"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Parmeggiani</w:t>
            </w:r>
            <w:proofErr w:type="spellEnd"/>
            <w:r w:rsidRPr="009C145C">
              <w:rPr>
                <w:rFonts w:eastAsia="等线"/>
                <w:sz w:val="18"/>
                <w:szCs w:val="18"/>
              </w:rPr>
              <w:t xml:space="preserve"> 2018</w:t>
            </w:r>
          </w:p>
        </w:tc>
        <w:tc>
          <w:tcPr>
            <w:tcW w:w="236" w:type="pct"/>
            <w:tcBorders>
              <w:top w:val="nil"/>
              <w:bottom w:val="nil"/>
            </w:tcBorders>
            <w:noWrap/>
            <w:vAlign w:val="bottom"/>
            <w:hideMark/>
          </w:tcPr>
          <w:p w14:paraId="05618A2F"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36</w:t>
            </w:r>
          </w:p>
        </w:tc>
        <w:tc>
          <w:tcPr>
            <w:tcW w:w="826" w:type="pct"/>
            <w:tcBorders>
              <w:top w:val="nil"/>
              <w:bottom w:val="nil"/>
            </w:tcBorders>
            <w:noWrap/>
            <w:vAlign w:val="bottom"/>
            <w:hideMark/>
          </w:tcPr>
          <w:p w14:paraId="09FEF216"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nil"/>
              <w:bottom w:val="nil"/>
            </w:tcBorders>
            <w:noWrap/>
            <w:vAlign w:val="bottom"/>
            <w:hideMark/>
          </w:tcPr>
          <w:p w14:paraId="1499F4A3" w14:textId="6CD9B753" w:rsidR="001E13B7" w:rsidRPr="009C145C" w:rsidRDefault="001E13B7" w:rsidP="001E13B7">
            <w:pPr>
              <w:spacing w:after="160" w:line="259" w:lineRule="auto"/>
              <w:rPr>
                <w:rFonts w:eastAsia="等线"/>
                <w:sz w:val="18"/>
                <w:szCs w:val="18"/>
              </w:rPr>
            </w:pPr>
            <w:r w:rsidRPr="009C145C">
              <w:rPr>
                <w:rFonts w:eastAsia="等线"/>
                <w:sz w:val="18"/>
                <w:szCs w:val="18"/>
              </w:rPr>
              <w:t>9 (7-11)</w:t>
            </w:r>
          </w:p>
        </w:tc>
        <w:tc>
          <w:tcPr>
            <w:tcW w:w="320" w:type="pct"/>
            <w:tcBorders>
              <w:top w:val="nil"/>
              <w:bottom w:val="nil"/>
            </w:tcBorders>
            <w:noWrap/>
            <w:vAlign w:val="bottom"/>
            <w:hideMark/>
          </w:tcPr>
          <w:p w14:paraId="74E7394E" w14:textId="77777777" w:rsidR="001E13B7" w:rsidRPr="009C145C" w:rsidRDefault="001E13B7" w:rsidP="001E13B7">
            <w:pPr>
              <w:spacing w:after="160" w:line="259" w:lineRule="auto"/>
              <w:rPr>
                <w:rFonts w:eastAsia="等线"/>
                <w:sz w:val="18"/>
                <w:szCs w:val="18"/>
              </w:rPr>
            </w:pPr>
            <w:r w:rsidRPr="009C145C">
              <w:rPr>
                <w:rFonts w:eastAsia="等线"/>
                <w:sz w:val="18"/>
                <w:szCs w:val="18"/>
              </w:rPr>
              <w:t>47</w:t>
            </w:r>
          </w:p>
        </w:tc>
        <w:tc>
          <w:tcPr>
            <w:tcW w:w="293" w:type="pct"/>
            <w:tcBorders>
              <w:top w:val="nil"/>
              <w:bottom w:val="nil"/>
            </w:tcBorders>
            <w:noWrap/>
            <w:vAlign w:val="bottom"/>
            <w:hideMark/>
          </w:tcPr>
          <w:p w14:paraId="1EEEFE17" w14:textId="337FB88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51968C20"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2919B30F" w14:textId="05FD9D88" w:rsidR="001E13B7" w:rsidRPr="009C145C" w:rsidRDefault="001E13B7" w:rsidP="001E13B7">
            <w:pPr>
              <w:spacing w:after="160" w:line="259" w:lineRule="auto"/>
              <w:rPr>
                <w:rFonts w:eastAsia="等线"/>
                <w:sz w:val="18"/>
                <w:szCs w:val="18"/>
              </w:rPr>
            </w:pPr>
            <w:r w:rsidRPr="009C145C">
              <w:rPr>
                <w:rFonts w:eastAsia="等线"/>
                <w:sz w:val="18"/>
                <w:szCs w:val="18"/>
              </w:rPr>
              <w:t>23</w:t>
            </w:r>
          </w:p>
        </w:tc>
        <w:tc>
          <w:tcPr>
            <w:tcW w:w="192" w:type="pct"/>
            <w:tcBorders>
              <w:top w:val="nil"/>
              <w:bottom w:val="nil"/>
            </w:tcBorders>
            <w:vAlign w:val="bottom"/>
          </w:tcPr>
          <w:p w14:paraId="163B90D4"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20BED9E0" w14:textId="7181A8F4" w:rsidR="001E13B7" w:rsidRPr="009C145C" w:rsidRDefault="001E13B7" w:rsidP="001E13B7">
            <w:pPr>
              <w:spacing w:after="160" w:line="259" w:lineRule="auto"/>
              <w:rPr>
                <w:rFonts w:eastAsia="等线"/>
                <w:sz w:val="18"/>
                <w:szCs w:val="18"/>
              </w:rPr>
            </w:pPr>
            <w:r w:rsidRPr="009C145C">
              <w:rPr>
                <w:rFonts w:eastAsia="等线"/>
                <w:sz w:val="18"/>
                <w:szCs w:val="18"/>
              </w:rPr>
              <w:t>104.6</w:t>
            </w:r>
          </w:p>
        </w:tc>
        <w:tc>
          <w:tcPr>
            <w:tcW w:w="332" w:type="pct"/>
            <w:tcBorders>
              <w:top w:val="nil"/>
              <w:bottom w:val="nil"/>
            </w:tcBorders>
            <w:noWrap/>
            <w:vAlign w:val="bottom"/>
            <w:hideMark/>
          </w:tcPr>
          <w:p w14:paraId="54B9229E" w14:textId="77777777" w:rsidR="001E13B7" w:rsidRPr="009C145C" w:rsidRDefault="001E13B7" w:rsidP="001E13B7">
            <w:pPr>
              <w:spacing w:after="160" w:line="259" w:lineRule="auto"/>
              <w:rPr>
                <w:rFonts w:eastAsia="等线"/>
                <w:sz w:val="18"/>
                <w:szCs w:val="18"/>
              </w:rPr>
            </w:pPr>
            <w:r w:rsidRPr="009C145C">
              <w:rPr>
                <w:rFonts w:eastAsia="等线"/>
                <w:sz w:val="18"/>
                <w:szCs w:val="18"/>
              </w:rPr>
              <w:t>112.3</w:t>
            </w:r>
          </w:p>
        </w:tc>
        <w:tc>
          <w:tcPr>
            <w:tcW w:w="326" w:type="pct"/>
            <w:tcBorders>
              <w:top w:val="nil"/>
              <w:bottom w:val="nil"/>
            </w:tcBorders>
            <w:noWrap/>
            <w:vAlign w:val="bottom"/>
            <w:hideMark/>
          </w:tcPr>
          <w:p w14:paraId="5D71E2BC" w14:textId="77777777" w:rsidR="001E13B7" w:rsidRPr="009C145C" w:rsidRDefault="001E13B7" w:rsidP="001E13B7">
            <w:pPr>
              <w:spacing w:after="160" w:line="259" w:lineRule="auto"/>
              <w:rPr>
                <w:rFonts w:eastAsia="等线"/>
                <w:sz w:val="18"/>
                <w:szCs w:val="18"/>
              </w:rPr>
            </w:pPr>
            <w:r w:rsidRPr="009C145C">
              <w:rPr>
                <w:rFonts w:eastAsia="等线"/>
                <w:sz w:val="18"/>
                <w:szCs w:val="18"/>
              </w:rPr>
              <w:t>103.3</w:t>
            </w:r>
          </w:p>
        </w:tc>
      </w:tr>
      <w:tr w:rsidR="0019593C" w:rsidRPr="002E2A7F" w14:paraId="047C5F76" w14:textId="77777777" w:rsidTr="0019593C">
        <w:trPr>
          <w:trHeight w:hRule="exact" w:val="288"/>
          <w:jc w:val="center"/>
        </w:trPr>
        <w:tc>
          <w:tcPr>
            <w:tcW w:w="907" w:type="pct"/>
            <w:tcBorders>
              <w:top w:val="nil"/>
              <w:bottom w:val="nil"/>
            </w:tcBorders>
            <w:noWrap/>
            <w:vAlign w:val="bottom"/>
            <w:hideMark/>
          </w:tcPr>
          <w:p w14:paraId="228BB495" w14:textId="2FA19801" w:rsidR="001E13B7" w:rsidRPr="009C145C" w:rsidRDefault="001E13B7" w:rsidP="001E13B7">
            <w:pPr>
              <w:spacing w:after="160" w:line="259" w:lineRule="auto"/>
              <w:rPr>
                <w:rFonts w:eastAsia="等线"/>
                <w:sz w:val="18"/>
                <w:szCs w:val="18"/>
              </w:rPr>
            </w:pPr>
            <w:r w:rsidRPr="009C145C">
              <w:rPr>
                <w:rFonts w:eastAsia="等线"/>
                <w:sz w:val="18"/>
                <w:szCs w:val="18"/>
              </w:rPr>
              <w:t>Pasini 2012</w:t>
            </w:r>
          </w:p>
        </w:tc>
        <w:tc>
          <w:tcPr>
            <w:tcW w:w="236" w:type="pct"/>
            <w:tcBorders>
              <w:top w:val="nil"/>
              <w:bottom w:val="nil"/>
            </w:tcBorders>
            <w:noWrap/>
            <w:vAlign w:val="bottom"/>
            <w:hideMark/>
          </w:tcPr>
          <w:p w14:paraId="649B8DEB"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15</w:t>
            </w:r>
          </w:p>
        </w:tc>
        <w:tc>
          <w:tcPr>
            <w:tcW w:w="826" w:type="pct"/>
            <w:tcBorders>
              <w:top w:val="nil"/>
              <w:bottom w:val="nil"/>
            </w:tcBorders>
            <w:noWrap/>
            <w:vAlign w:val="bottom"/>
            <w:hideMark/>
          </w:tcPr>
          <w:p w14:paraId="3EA06FC0"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nil"/>
              <w:bottom w:val="nil"/>
            </w:tcBorders>
            <w:noWrap/>
            <w:vAlign w:val="bottom"/>
            <w:hideMark/>
          </w:tcPr>
          <w:p w14:paraId="2BEBEA80" w14:textId="52A73AA1" w:rsidR="001E13B7" w:rsidRPr="009C145C" w:rsidRDefault="001E13B7" w:rsidP="001E13B7">
            <w:pPr>
              <w:spacing w:after="160" w:line="259" w:lineRule="auto"/>
              <w:rPr>
                <w:rFonts w:eastAsia="等线"/>
                <w:sz w:val="18"/>
                <w:szCs w:val="18"/>
              </w:rPr>
            </w:pPr>
            <w:r w:rsidRPr="009C145C">
              <w:rPr>
                <w:rFonts w:eastAsia="等线"/>
                <w:sz w:val="18"/>
                <w:szCs w:val="18"/>
              </w:rPr>
              <w:t>13.4 (9-18)</w:t>
            </w:r>
          </w:p>
        </w:tc>
        <w:tc>
          <w:tcPr>
            <w:tcW w:w="320" w:type="pct"/>
            <w:tcBorders>
              <w:top w:val="nil"/>
              <w:bottom w:val="nil"/>
            </w:tcBorders>
            <w:noWrap/>
            <w:vAlign w:val="bottom"/>
            <w:hideMark/>
          </w:tcPr>
          <w:p w14:paraId="29921AA7" w14:textId="77777777" w:rsidR="001E13B7" w:rsidRPr="009C145C" w:rsidRDefault="001E13B7" w:rsidP="001E13B7">
            <w:pPr>
              <w:spacing w:after="160" w:line="259" w:lineRule="auto"/>
              <w:rPr>
                <w:rFonts w:eastAsia="等线"/>
                <w:sz w:val="18"/>
                <w:szCs w:val="18"/>
              </w:rPr>
            </w:pPr>
            <w:r w:rsidRPr="009C145C">
              <w:rPr>
                <w:rFonts w:eastAsia="等线"/>
                <w:sz w:val="18"/>
                <w:szCs w:val="18"/>
              </w:rPr>
              <w:t>67</w:t>
            </w:r>
          </w:p>
        </w:tc>
        <w:tc>
          <w:tcPr>
            <w:tcW w:w="293" w:type="pct"/>
            <w:tcBorders>
              <w:top w:val="nil"/>
              <w:bottom w:val="nil"/>
            </w:tcBorders>
            <w:noWrap/>
            <w:vAlign w:val="bottom"/>
            <w:hideMark/>
          </w:tcPr>
          <w:p w14:paraId="7B7034E6" w14:textId="6831437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1AAA5850" w14:textId="77777777" w:rsidR="001E13B7" w:rsidRPr="009C145C" w:rsidRDefault="001E13B7" w:rsidP="001E13B7">
            <w:pPr>
              <w:spacing w:after="160" w:line="259" w:lineRule="auto"/>
              <w:rPr>
                <w:rFonts w:eastAsia="等线"/>
                <w:sz w:val="18"/>
                <w:szCs w:val="18"/>
              </w:rPr>
            </w:pPr>
            <w:r w:rsidRPr="009C145C">
              <w:rPr>
                <w:rFonts w:eastAsia="等线"/>
                <w:sz w:val="18"/>
                <w:szCs w:val="18"/>
              </w:rPr>
              <w:t>13.3</w:t>
            </w:r>
          </w:p>
        </w:tc>
        <w:tc>
          <w:tcPr>
            <w:tcW w:w="243" w:type="pct"/>
            <w:tcBorders>
              <w:top w:val="nil"/>
              <w:bottom w:val="nil"/>
            </w:tcBorders>
            <w:vAlign w:val="bottom"/>
          </w:tcPr>
          <w:p w14:paraId="0F6C124D" w14:textId="6D911B42"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4340FAA2"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4C951127" w14:textId="0DE27220"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0DBFDAE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143D088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74876BC0" w14:textId="77777777" w:rsidTr="0019593C">
        <w:trPr>
          <w:trHeight w:hRule="exact" w:val="288"/>
          <w:jc w:val="center"/>
        </w:trPr>
        <w:tc>
          <w:tcPr>
            <w:tcW w:w="907" w:type="pct"/>
            <w:tcBorders>
              <w:top w:val="nil"/>
              <w:bottom w:val="nil"/>
            </w:tcBorders>
            <w:noWrap/>
            <w:vAlign w:val="bottom"/>
            <w:hideMark/>
          </w:tcPr>
          <w:p w14:paraId="3266EB7D" w14:textId="65513D38" w:rsidR="001E13B7" w:rsidRPr="009C145C" w:rsidRDefault="001E13B7" w:rsidP="001E13B7">
            <w:pPr>
              <w:spacing w:after="160" w:line="259" w:lineRule="auto"/>
              <w:rPr>
                <w:rFonts w:eastAsia="等线"/>
                <w:sz w:val="18"/>
                <w:szCs w:val="18"/>
              </w:rPr>
            </w:pPr>
            <w:r w:rsidRPr="009C145C">
              <w:rPr>
                <w:rFonts w:eastAsia="等线"/>
                <w:sz w:val="18"/>
                <w:szCs w:val="18"/>
              </w:rPr>
              <w:t>Payne 2019</w:t>
            </w:r>
          </w:p>
        </w:tc>
        <w:tc>
          <w:tcPr>
            <w:tcW w:w="236" w:type="pct"/>
            <w:tcBorders>
              <w:top w:val="nil"/>
              <w:bottom w:val="nil"/>
            </w:tcBorders>
            <w:noWrap/>
            <w:vAlign w:val="bottom"/>
            <w:hideMark/>
          </w:tcPr>
          <w:p w14:paraId="3164E809"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144</w:t>
            </w:r>
          </w:p>
        </w:tc>
        <w:tc>
          <w:tcPr>
            <w:tcW w:w="826" w:type="pct"/>
            <w:tcBorders>
              <w:top w:val="nil"/>
              <w:bottom w:val="nil"/>
            </w:tcBorders>
            <w:noWrap/>
            <w:vAlign w:val="bottom"/>
            <w:hideMark/>
          </w:tcPr>
          <w:p w14:paraId="07268201"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6B5626F2" w14:textId="4D35DA50" w:rsidR="001E13B7" w:rsidRPr="009C145C" w:rsidRDefault="001E13B7" w:rsidP="001E13B7">
            <w:pPr>
              <w:spacing w:after="160" w:line="259" w:lineRule="auto"/>
              <w:rPr>
                <w:rFonts w:eastAsia="等线"/>
                <w:sz w:val="18"/>
                <w:szCs w:val="18"/>
              </w:rPr>
            </w:pPr>
            <w:r w:rsidRPr="009C145C">
              <w:rPr>
                <w:rFonts w:eastAsia="等线"/>
                <w:sz w:val="18"/>
                <w:szCs w:val="18"/>
              </w:rPr>
              <w:t>11.6 (8-15)</w:t>
            </w:r>
          </w:p>
        </w:tc>
        <w:tc>
          <w:tcPr>
            <w:tcW w:w="320" w:type="pct"/>
            <w:tcBorders>
              <w:top w:val="nil"/>
              <w:bottom w:val="nil"/>
            </w:tcBorders>
            <w:noWrap/>
            <w:vAlign w:val="bottom"/>
            <w:hideMark/>
          </w:tcPr>
          <w:p w14:paraId="65975A60" w14:textId="77777777" w:rsidR="001E13B7" w:rsidRPr="009C145C" w:rsidRDefault="001E13B7" w:rsidP="001E13B7">
            <w:pPr>
              <w:spacing w:after="160" w:line="259" w:lineRule="auto"/>
              <w:rPr>
                <w:rFonts w:eastAsia="等线"/>
                <w:sz w:val="18"/>
                <w:szCs w:val="18"/>
              </w:rPr>
            </w:pPr>
            <w:r w:rsidRPr="009C145C">
              <w:rPr>
                <w:rFonts w:eastAsia="等线"/>
                <w:sz w:val="18"/>
                <w:szCs w:val="18"/>
              </w:rPr>
              <w:t>42</w:t>
            </w:r>
          </w:p>
        </w:tc>
        <w:tc>
          <w:tcPr>
            <w:tcW w:w="293" w:type="pct"/>
            <w:tcBorders>
              <w:top w:val="nil"/>
              <w:bottom w:val="nil"/>
            </w:tcBorders>
            <w:noWrap/>
            <w:vAlign w:val="bottom"/>
            <w:hideMark/>
          </w:tcPr>
          <w:p w14:paraId="26E937DC" w14:textId="3A18FB2D"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5C10B34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72EDDC8D" w14:textId="72CF9D4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5560EF45"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7701DD57" w14:textId="38BD688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1D9542C7"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022F882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713F5609" w14:textId="77777777" w:rsidTr="0019593C">
        <w:trPr>
          <w:trHeight w:hRule="exact" w:val="288"/>
          <w:jc w:val="center"/>
        </w:trPr>
        <w:tc>
          <w:tcPr>
            <w:tcW w:w="907" w:type="pct"/>
            <w:tcBorders>
              <w:top w:val="nil"/>
              <w:bottom w:val="nil"/>
            </w:tcBorders>
            <w:noWrap/>
            <w:vAlign w:val="bottom"/>
            <w:hideMark/>
          </w:tcPr>
          <w:p w14:paraId="17538C56" w14:textId="2851C861" w:rsidR="001E13B7" w:rsidRPr="009C145C" w:rsidRDefault="001E13B7" w:rsidP="001E13B7">
            <w:pPr>
              <w:spacing w:after="160" w:line="259" w:lineRule="auto"/>
              <w:rPr>
                <w:rFonts w:eastAsia="等线"/>
                <w:sz w:val="18"/>
                <w:szCs w:val="18"/>
                <w:vertAlign w:val="superscript"/>
              </w:rPr>
            </w:pPr>
            <w:r w:rsidRPr="009C145C">
              <w:rPr>
                <w:rFonts w:eastAsia="等线"/>
                <w:sz w:val="18"/>
                <w:szCs w:val="18"/>
              </w:rPr>
              <w:t>Potter 2006</w:t>
            </w:r>
            <w:r w:rsidRPr="009C145C">
              <w:rPr>
                <w:rFonts w:eastAsia="等线"/>
                <w:sz w:val="18"/>
                <w:szCs w:val="18"/>
                <w:vertAlign w:val="superscript"/>
              </w:rPr>
              <w:t>b</w:t>
            </w:r>
          </w:p>
        </w:tc>
        <w:tc>
          <w:tcPr>
            <w:tcW w:w="236" w:type="pct"/>
            <w:tcBorders>
              <w:top w:val="nil"/>
              <w:bottom w:val="nil"/>
            </w:tcBorders>
            <w:noWrap/>
            <w:vAlign w:val="bottom"/>
            <w:hideMark/>
          </w:tcPr>
          <w:p w14:paraId="7B3B7869"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60</w:t>
            </w:r>
          </w:p>
        </w:tc>
        <w:tc>
          <w:tcPr>
            <w:tcW w:w="826" w:type="pct"/>
            <w:tcBorders>
              <w:top w:val="nil"/>
              <w:bottom w:val="nil"/>
            </w:tcBorders>
            <w:noWrap/>
            <w:vAlign w:val="bottom"/>
            <w:hideMark/>
          </w:tcPr>
          <w:p w14:paraId="338744B0" w14:textId="0DBD72D2"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6762E72E" w14:textId="3A32FFD6" w:rsidR="001E13B7" w:rsidRPr="009C145C" w:rsidRDefault="001E13B7" w:rsidP="001E13B7">
            <w:pPr>
              <w:spacing w:after="160" w:line="259" w:lineRule="auto"/>
              <w:rPr>
                <w:rFonts w:eastAsia="等线"/>
                <w:sz w:val="18"/>
                <w:szCs w:val="18"/>
              </w:rPr>
            </w:pPr>
            <w:r w:rsidRPr="009C145C">
              <w:rPr>
                <w:rFonts w:eastAsia="等线"/>
                <w:sz w:val="18"/>
                <w:szCs w:val="18"/>
              </w:rPr>
              <w:t>10.6 (6-17)</w:t>
            </w:r>
          </w:p>
        </w:tc>
        <w:tc>
          <w:tcPr>
            <w:tcW w:w="320" w:type="pct"/>
            <w:tcBorders>
              <w:top w:val="nil"/>
              <w:bottom w:val="nil"/>
            </w:tcBorders>
            <w:noWrap/>
            <w:vAlign w:val="bottom"/>
            <w:hideMark/>
          </w:tcPr>
          <w:p w14:paraId="51A8C6A5" w14:textId="77777777" w:rsidR="001E13B7" w:rsidRPr="009C145C" w:rsidRDefault="001E13B7" w:rsidP="001E13B7">
            <w:pPr>
              <w:spacing w:after="160" w:line="259" w:lineRule="auto"/>
              <w:rPr>
                <w:rFonts w:eastAsia="等线"/>
                <w:sz w:val="18"/>
                <w:szCs w:val="18"/>
              </w:rPr>
            </w:pPr>
            <w:r w:rsidRPr="009C145C">
              <w:rPr>
                <w:rFonts w:eastAsia="等线"/>
                <w:sz w:val="18"/>
                <w:szCs w:val="18"/>
              </w:rPr>
              <w:t>48.3</w:t>
            </w:r>
          </w:p>
        </w:tc>
        <w:tc>
          <w:tcPr>
            <w:tcW w:w="293" w:type="pct"/>
            <w:tcBorders>
              <w:top w:val="nil"/>
              <w:bottom w:val="nil"/>
            </w:tcBorders>
            <w:noWrap/>
            <w:vAlign w:val="bottom"/>
            <w:hideMark/>
          </w:tcPr>
          <w:p w14:paraId="7BAB3A77" w14:textId="4714E6CD" w:rsidR="001E13B7" w:rsidRPr="009C145C" w:rsidRDefault="001E13B7" w:rsidP="001E13B7">
            <w:pPr>
              <w:spacing w:after="160" w:line="259" w:lineRule="auto"/>
              <w:rPr>
                <w:rFonts w:eastAsia="等线"/>
                <w:sz w:val="18"/>
                <w:szCs w:val="18"/>
              </w:rPr>
            </w:pPr>
            <w:r w:rsidRPr="009C145C">
              <w:rPr>
                <w:rFonts w:eastAsia="等线"/>
                <w:sz w:val="18"/>
                <w:szCs w:val="18"/>
              </w:rPr>
              <w:t>79.6</w:t>
            </w:r>
          </w:p>
        </w:tc>
        <w:tc>
          <w:tcPr>
            <w:tcW w:w="344" w:type="pct"/>
            <w:tcBorders>
              <w:top w:val="nil"/>
              <w:bottom w:val="nil"/>
            </w:tcBorders>
            <w:noWrap/>
            <w:vAlign w:val="bottom"/>
            <w:hideMark/>
          </w:tcPr>
          <w:p w14:paraId="72EEE31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6A6FCF64" w14:textId="1F3549D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0C501E41"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55B1B9C3" w14:textId="41B9B48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1E30636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4162400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46FCA549" w14:textId="77777777" w:rsidTr="0019593C">
        <w:trPr>
          <w:trHeight w:hRule="exact" w:val="288"/>
          <w:jc w:val="center"/>
        </w:trPr>
        <w:tc>
          <w:tcPr>
            <w:tcW w:w="907" w:type="pct"/>
            <w:tcBorders>
              <w:top w:val="nil"/>
              <w:bottom w:val="nil"/>
            </w:tcBorders>
            <w:noWrap/>
            <w:vAlign w:val="bottom"/>
            <w:hideMark/>
          </w:tcPr>
          <w:p w14:paraId="3BC8B96E" w14:textId="6480F233" w:rsidR="001E13B7" w:rsidRDefault="001E13B7" w:rsidP="001E13B7">
            <w:pPr>
              <w:spacing w:after="160" w:line="259" w:lineRule="auto"/>
              <w:rPr>
                <w:rFonts w:eastAsia="等线"/>
                <w:sz w:val="18"/>
                <w:szCs w:val="18"/>
              </w:rPr>
            </w:pPr>
            <w:r w:rsidRPr="009C145C">
              <w:rPr>
                <w:rFonts w:eastAsia="等线"/>
                <w:sz w:val="18"/>
                <w:szCs w:val="18"/>
              </w:rPr>
              <w:t>Pride 2018</w:t>
            </w:r>
          </w:p>
          <w:p w14:paraId="25D47D06" w14:textId="3D59DEE5" w:rsidR="006A5743" w:rsidRPr="009C145C" w:rsidRDefault="006A5743" w:rsidP="001E13B7">
            <w:pPr>
              <w:spacing w:after="160" w:line="259" w:lineRule="auto"/>
              <w:rPr>
                <w:rFonts w:eastAsia="等线"/>
                <w:sz w:val="18"/>
                <w:szCs w:val="18"/>
              </w:rPr>
            </w:pPr>
          </w:p>
        </w:tc>
        <w:tc>
          <w:tcPr>
            <w:tcW w:w="236" w:type="pct"/>
            <w:tcBorders>
              <w:top w:val="nil"/>
              <w:bottom w:val="nil"/>
            </w:tcBorders>
            <w:noWrap/>
            <w:vAlign w:val="bottom"/>
            <w:hideMark/>
          </w:tcPr>
          <w:p w14:paraId="63CD1C6E"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19</w:t>
            </w:r>
          </w:p>
        </w:tc>
        <w:tc>
          <w:tcPr>
            <w:tcW w:w="826" w:type="pct"/>
            <w:tcBorders>
              <w:top w:val="nil"/>
              <w:bottom w:val="nil"/>
            </w:tcBorders>
            <w:noWrap/>
            <w:vAlign w:val="bottom"/>
            <w:hideMark/>
          </w:tcPr>
          <w:p w14:paraId="4EC88C37"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7EB7F52A" w14:textId="3A577E13" w:rsidR="001E13B7" w:rsidRPr="009C145C" w:rsidRDefault="001E13B7" w:rsidP="001E13B7">
            <w:pPr>
              <w:spacing w:after="160" w:line="259" w:lineRule="auto"/>
              <w:rPr>
                <w:rFonts w:eastAsia="等线"/>
                <w:sz w:val="18"/>
                <w:szCs w:val="18"/>
              </w:rPr>
            </w:pPr>
            <w:r w:rsidRPr="009C145C">
              <w:rPr>
                <w:rFonts w:eastAsia="等线"/>
                <w:sz w:val="18"/>
                <w:szCs w:val="18"/>
              </w:rPr>
              <w:t>11 (7-16)</w:t>
            </w:r>
          </w:p>
        </w:tc>
        <w:tc>
          <w:tcPr>
            <w:tcW w:w="320" w:type="pct"/>
            <w:tcBorders>
              <w:top w:val="nil"/>
              <w:bottom w:val="nil"/>
            </w:tcBorders>
            <w:noWrap/>
            <w:vAlign w:val="bottom"/>
            <w:hideMark/>
          </w:tcPr>
          <w:p w14:paraId="0FB4B26E" w14:textId="77777777" w:rsidR="001E13B7" w:rsidRPr="009C145C" w:rsidRDefault="001E13B7" w:rsidP="001E13B7">
            <w:pPr>
              <w:spacing w:after="160" w:line="259" w:lineRule="auto"/>
              <w:rPr>
                <w:rFonts w:eastAsia="等线"/>
                <w:sz w:val="18"/>
                <w:szCs w:val="18"/>
              </w:rPr>
            </w:pPr>
            <w:r w:rsidRPr="009C145C">
              <w:rPr>
                <w:rFonts w:eastAsia="等线"/>
                <w:sz w:val="18"/>
                <w:szCs w:val="18"/>
              </w:rPr>
              <w:t>53</w:t>
            </w:r>
          </w:p>
        </w:tc>
        <w:tc>
          <w:tcPr>
            <w:tcW w:w="293" w:type="pct"/>
            <w:tcBorders>
              <w:top w:val="nil"/>
              <w:bottom w:val="nil"/>
            </w:tcBorders>
            <w:noWrap/>
            <w:vAlign w:val="bottom"/>
            <w:hideMark/>
          </w:tcPr>
          <w:p w14:paraId="54EA04A0" w14:textId="0C8483F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30C04AB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6B01E050" w14:textId="5A5F7A0D" w:rsidR="001E13B7" w:rsidRPr="009C145C" w:rsidRDefault="001E13B7" w:rsidP="001E13B7">
            <w:pPr>
              <w:spacing w:after="160" w:line="259" w:lineRule="auto"/>
              <w:rPr>
                <w:rFonts w:eastAsia="等线"/>
                <w:sz w:val="18"/>
                <w:szCs w:val="18"/>
              </w:rPr>
            </w:pPr>
            <w:r w:rsidRPr="009C145C">
              <w:rPr>
                <w:rFonts w:eastAsia="等线"/>
                <w:sz w:val="18"/>
                <w:szCs w:val="18"/>
              </w:rPr>
              <w:t>32</w:t>
            </w:r>
          </w:p>
        </w:tc>
        <w:tc>
          <w:tcPr>
            <w:tcW w:w="192" w:type="pct"/>
            <w:tcBorders>
              <w:top w:val="nil"/>
              <w:bottom w:val="nil"/>
            </w:tcBorders>
            <w:vAlign w:val="bottom"/>
          </w:tcPr>
          <w:p w14:paraId="08B9A4A8"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4BE1A436" w14:textId="53589785" w:rsidR="001E13B7" w:rsidRPr="009C145C" w:rsidRDefault="001E13B7" w:rsidP="001E13B7">
            <w:pPr>
              <w:spacing w:after="160" w:line="259" w:lineRule="auto"/>
              <w:rPr>
                <w:rFonts w:eastAsia="等线"/>
                <w:sz w:val="18"/>
                <w:szCs w:val="18"/>
              </w:rPr>
            </w:pPr>
            <w:r w:rsidRPr="009C145C">
              <w:rPr>
                <w:rFonts w:eastAsia="等线"/>
                <w:sz w:val="18"/>
                <w:szCs w:val="18"/>
              </w:rPr>
              <w:t>89.3</w:t>
            </w:r>
          </w:p>
        </w:tc>
        <w:tc>
          <w:tcPr>
            <w:tcW w:w="332" w:type="pct"/>
            <w:tcBorders>
              <w:top w:val="nil"/>
              <w:bottom w:val="nil"/>
            </w:tcBorders>
            <w:noWrap/>
            <w:vAlign w:val="bottom"/>
            <w:hideMark/>
          </w:tcPr>
          <w:p w14:paraId="2A658515"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13AF4BD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33A2E0C4" w14:textId="77777777" w:rsidTr="0019593C">
        <w:trPr>
          <w:trHeight w:hRule="exact" w:val="405"/>
          <w:jc w:val="center"/>
        </w:trPr>
        <w:tc>
          <w:tcPr>
            <w:tcW w:w="907" w:type="pct"/>
            <w:tcBorders>
              <w:top w:val="nil"/>
              <w:bottom w:val="nil"/>
            </w:tcBorders>
            <w:noWrap/>
            <w:vAlign w:val="bottom"/>
          </w:tcPr>
          <w:p w14:paraId="0AC0C3E0" w14:textId="41D87AE0" w:rsidR="006A5743" w:rsidRPr="009C145C" w:rsidRDefault="006A5743" w:rsidP="001E13B7">
            <w:pPr>
              <w:spacing w:after="160" w:line="259" w:lineRule="auto"/>
              <w:rPr>
                <w:rFonts w:eastAsia="等线"/>
                <w:sz w:val="18"/>
                <w:szCs w:val="18"/>
              </w:rPr>
            </w:pPr>
            <w:r>
              <w:rPr>
                <w:rFonts w:eastAsia="等线"/>
                <w:sz w:val="18"/>
                <w:szCs w:val="18"/>
              </w:rPr>
              <w:t>Pride 2023</w:t>
            </w:r>
          </w:p>
        </w:tc>
        <w:tc>
          <w:tcPr>
            <w:tcW w:w="236" w:type="pct"/>
            <w:tcBorders>
              <w:top w:val="nil"/>
              <w:bottom w:val="nil"/>
            </w:tcBorders>
            <w:noWrap/>
            <w:vAlign w:val="bottom"/>
          </w:tcPr>
          <w:p w14:paraId="2027285E" w14:textId="08CD0F8F" w:rsidR="006A5743" w:rsidRPr="009C145C" w:rsidRDefault="006A5743" w:rsidP="001E13B7">
            <w:pPr>
              <w:spacing w:after="160" w:line="259" w:lineRule="auto"/>
              <w:ind w:left="76" w:hanging="76"/>
              <w:rPr>
                <w:rFonts w:eastAsia="等线"/>
                <w:sz w:val="18"/>
                <w:szCs w:val="18"/>
              </w:rPr>
            </w:pPr>
            <w:r>
              <w:rPr>
                <w:rFonts w:eastAsia="等线"/>
                <w:sz w:val="18"/>
                <w:szCs w:val="18"/>
              </w:rPr>
              <w:t>152</w:t>
            </w:r>
          </w:p>
        </w:tc>
        <w:tc>
          <w:tcPr>
            <w:tcW w:w="826" w:type="pct"/>
            <w:tcBorders>
              <w:top w:val="nil"/>
              <w:bottom w:val="nil"/>
            </w:tcBorders>
            <w:noWrap/>
            <w:vAlign w:val="bottom"/>
          </w:tcPr>
          <w:p w14:paraId="19445646" w14:textId="24B9FB9F" w:rsidR="006A5743" w:rsidRPr="009C145C" w:rsidRDefault="006A5743" w:rsidP="001E13B7">
            <w:pPr>
              <w:spacing w:after="160" w:line="259" w:lineRule="auto"/>
              <w:rPr>
                <w:rFonts w:eastAsia="等线"/>
                <w:sz w:val="18"/>
                <w:szCs w:val="18"/>
              </w:rPr>
            </w:pPr>
            <w:r w:rsidRPr="006A5743">
              <w:rPr>
                <w:rFonts w:eastAsia="等线"/>
                <w:sz w:val="18"/>
                <w:szCs w:val="18"/>
              </w:rPr>
              <w:t>U</w:t>
            </w:r>
            <w:r>
              <w:rPr>
                <w:rFonts w:eastAsia="等线"/>
                <w:sz w:val="18"/>
                <w:szCs w:val="18"/>
              </w:rPr>
              <w:t>nited States</w:t>
            </w:r>
            <w:r w:rsidRPr="006A5743">
              <w:rPr>
                <w:rFonts w:eastAsia="等线"/>
                <w:sz w:val="18"/>
                <w:szCs w:val="18"/>
              </w:rPr>
              <w:t>; Australia</w:t>
            </w:r>
          </w:p>
        </w:tc>
        <w:tc>
          <w:tcPr>
            <w:tcW w:w="623" w:type="pct"/>
            <w:tcBorders>
              <w:top w:val="nil"/>
              <w:bottom w:val="nil"/>
            </w:tcBorders>
            <w:noWrap/>
            <w:vAlign w:val="bottom"/>
          </w:tcPr>
          <w:p w14:paraId="6DAE70C7" w14:textId="349AC9FE" w:rsidR="006A5743" w:rsidRPr="009C145C" w:rsidRDefault="006A5743" w:rsidP="001E13B7">
            <w:pPr>
              <w:spacing w:after="160" w:line="259" w:lineRule="auto"/>
              <w:rPr>
                <w:rFonts w:eastAsia="等线"/>
                <w:sz w:val="18"/>
                <w:szCs w:val="18"/>
              </w:rPr>
            </w:pPr>
            <w:r>
              <w:rPr>
                <w:rFonts w:eastAsia="等线"/>
                <w:sz w:val="18"/>
                <w:szCs w:val="18"/>
              </w:rPr>
              <w:t>8.1(3-15)</w:t>
            </w:r>
          </w:p>
        </w:tc>
        <w:tc>
          <w:tcPr>
            <w:tcW w:w="320" w:type="pct"/>
            <w:tcBorders>
              <w:top w:val="nil"/>
              <w:bottom w:val="nil"/>
            </w:tcBorders>
            <w:noWrap/>
            <w:vAlign w:val="bottom"/>
          </w:tcPr>
          <w:p w14:paraId="582968B8" w14:textId="09FC2BA7" w:rsidR="006A5743" w:rsidRPr="009C145C" w:rsidRDefault="006A5743" w:rsidP="001E13B7">
            <w:pPr>
              <w:spacing w:after="160" w:line="259" w:lineRule="auto"/>
              <w:rPr>
                <w:rFonts w:eastAsia="等线"/>
                <w:sz w:val="18"/>
                <w:szCs w:val="18"/>
              </w:rPr>
            </w:pPr>
            <w:r>
              <w:rPr>
                <w:rFonts w:eastAsia="等线"/>
                <w:sz w:val="18"/>
                <w:szCs w:val="18"/>
              </w:rPr>
              <w:t>46</w:t>
            </w:r>
          </w:p>
        </w:tc>
        <w:tc>
          <w:tcPr>
            <w:tcW w:w="293" w:type="pct"/>
            <w:tcBorders>
              <w:top w:val="nil"/>
              <w:bottom w:val="nil"/>
            </w:tcBorders>
            <w:noWrap/>
            <w:vAlign w:val="bottom"/>
          </w:tcPr>
          <w:p w14:paraId="47A3405F" w14:textId="77777777" w:rsidR="006A5743" w:rsidRPr="009C145C" w:rsidRDefault="006A5743" w:rsidP="001E13B7">
            <w:pPr>
              <w:spacing w:after="160" w:line="259" w:lineRule="auto"/>
              <w:rPr>
                <w:rFonts w:eastAsia="等线"/>
                <w:sz w:val="18"/>
                <w:szCs w:val="18"/>
              </w:rPr>
            </w:pPr>
          </w:p>
        </w:tc>
        <w:tc>
          <w:tcPr>
            <w:tcW w:w="344" w:type="pct"/>
            <w:tcBorders>
              <w:top w:val="nil"/>
              <w:bottom w:val="nil"/>
            </w:tcBorders>
            <w:noWrap/>
            <w:vAlign w:val="bottom"/>
          </w:tcPr>
          <w:p w14:paraId="5CE95B12" w14:textId="77777777" w:rsidR="006A5743" w:rsidRPr="009C145C" w:rsidRDefault="006A5743" w:rsidP="001E13B7">
            <w:pPr>
              <w:spacing w:after="160" w:line="259" w:lineRule="auto"/>
              <w:rPr>
                <w:rFonts w:eastAsia="等线"/>
                <w:sz w:val="18"/>
                <w:szCs w:val="18"/>
              </w:rPr>
            </w:pPr>
          </w:p>
        </w:tc>
        <w:tc>
          <w:tcPr>
            <w:tcW w:w="243" w:type="pct"/>
            <w:tcBorders>
              <w:top w:val="nil"/>
              <w:bottom w:val="nil"/>
            </w:tcBorders>
            <w:vAlign w:val="bottom"/>
          </w:tcPr>
          <w:p w14:paraId="7F57A437" w14:textId="77777777" w:rsidR="006A5743" w:rsidRPr="009C145C" w:rsidRDefault="006A5743" w:rsidP="001E13B7">
            <w:pPr>
              <w:spacing w:after="160" w:line="259" w:lineRule="auto"/>
              <w:rPr>
                <w:rFonts w:eastAsia="等线"/>
                <w:sz w:val="18"/>
                <w:szCs w:val="18"/>
              </w:rPr>
            </w:pPr>
          </w:p>
        </w:tc>
        <w:tc>
          <w:tcPr>
            <w:tcW w:w="192" w:type="pct"/>
            <w:tcBorders>
              <w:top w:val="nil"/>
              <w:bottom w:val="nil"/>
            </w:tcBorders>
            <w:vAlign w:val="bottom"/>
          </w:tcPr>
          <w:p w14:paraId="6043DAA6" w14:textId="77777777" w:rsidR="006A5743" w:rsidRPr="009C145C" w:rsidRDefault="006A5743" w:rsidP="001E13B7">
            <w:pPr>
              <w:spacing w:after="160" w:line="259" w:lineRule="auto"/>
              <w:rPr>
                <w:rFonts w:eastAsia="等线"/>
                <w:sz w:val="18"/>
                <w:szCs w:val="18"/>
              </w:rPr>
            </w:pPr>
          </w:p>
        </w:tc>
        <w:tc>
          <w:tcPr>
            <w:tcW w:w="357" w:type="pct"/>
            <w:tcBorders>
              <w:top w:val="nil"/>
              <w:bottom w:val="nil"/>
            </w:tcBorders>
            <w:noWrap/>
            <w:vAlign w:val="bottom"/>
          </w:tcPr>
          <w:p w14:paraId="2627F822" w14:textId="17D69742" w:rsidR="006A5743" w:rsidRPr="009C145C" w:rsidRDefault="006A5743" w:rsidP="001E13B7">
            <w:pPr>
              <w:spacing w:after="160" w:line="259" w:lineRule="auto"/>
              <w:rPr>
                <w:rFonts w:eastAsia="等线"/>
                <w:sz w:val="18"/>
                <w:szCs w:val="18"/>
              </w:rPr>
            </w:pPr>
            <w:r>
              <w:rPr>
                <w:rFonts w:eastAsia="等线"/>
                <w:sz w:val="18"/>
                <w:szCs w:val="18"/>
              </w:rPr>
              <w:t>89.1</w:t>
            </w:r>
          </w:p>
        </w:tc>
        <w:tc>
          <w:tcPr>
            <w:tcW w:w="332" w:type="pct"/>
            <w:tcBorders>
              <w:top w:val="nil"/>
              <w:bottom w:val="nil"/>
            </w:tcBorders>
            <w:noWrap/>
            <w:vAlign w:val="bottom"/>
          </w:tcPr>
          <w:p w14:paraId="6667046B" w14:textId="77777777" w:rsidR="006A5743" w:rsidRPr="009C145C" w:rsidRDefault="006A5743" w:rsidP="001E13B7">
            <w:pPr>
              <w:spacing w:after="160" w:line="259" w:lineRule="auto"/>
              <w:rPr>
                <w:rFonts w:eastAsia="等线"/>
                <w:sz w:val="18"/>
                <w:szCs w:val="18"/>
              </w:rPr>
            </w:pPr>
          </w:p>
        </w:tc>
        <w:tc>
          <w:tcPr>
            <w:tcW w:w="326" w:type="pct"/>
            <w:tcBorders>
              <w:top w:val="nil"/>
              <w:bottom w:val="nil"/>
            </w:tcBorders>
            <w:noWrap/>
            <w:vAlign w:val="bottom"/>
          </w:tcPr>
          <w:p w14:paraId="1921756F" w14:textId="77777777" w:rsidR="006A5743" w:rsidRPr="009C145C" w:rsidRDefault="006A5743" w:rsidP="001E13B7">
            <w:pPr>
              <w:spacing w:after="160" w:line="259" w:lineRule="auto"/>
              <w:rPr>
                <w:rFonts w:eastAsia="等线"/>
                <w:sz w:val="18"/>
                <w:szCs w:val="18"/>
              </w:rPr>
            </w:pPr>
          </w:p>
        </w:tc>
      </w:tr>
      <w:tr w:rsidR="0019593C" w:rsidRPr="002E2A7F" w14:paraId="049F9C19" w14:textId="77777777" w:rsidTr="0019593C">
        <w:trPr>
          <w:trHeight w:hRule="exact" w:val="288"/>
          <w:jc w:val="center"/>
        </w:trPr>
        <w:tc>
          <w:tcPr>
            <w:tcW w:w="907" w:type="pct"/>
            <w:tcBorders>
              <w:top w:val="nil"/>
              <w:bottom w:val="nil"/>
            </w:tcBorders>
            <w:noWrap/>
            <w:vAlign w:val="bottom"/>
            <w:hideMark/>
          </w:tcPr>
          <w:p w14:paraId="655DADDF" w14:textId="28EEAFE1" w:rsidR="001E13B7" w:rsidRPr="009C145C" w:rsidRDefault="001E13B7" w:rsidP="001E13B7">
            <w:pPr>
              <w:spacing w:after="160" w:line="259" w:lineRule="auto"/>
              <w:rPr>
                <w:rFonts w:eastAsia="等线"/>
                <w:sz w:val="18"/>
                <w:szCs w:val="18"/>
                <w:vertAlign w:val="superscript"/>
              </w:rPr>
            </w:pPr>
            <w:r w:rsidRPr="009C145C">
              <w:rPr>
                <w:rFonts w:eastAsia="等线"/>
                <w:sz w:val="18"/>
                <w:szCs w:val="18"/>
              </w:rPr>
              <w:t>Rietman 2017a</w:t>
            </w:r>
          </w:p>
        </w:tc>
        <w:tc>
          <w:tcPr>
            <w:tcW w:w="236" w:type="pct"/>
            <w:tcBorders>
              <w:top w:val="nil"/>
              <w:bottom w:val="nil"/>
            </w:tcBorders>
            <w:noWrap/>
            <w:vAlign w:val="bottom"/>
            <w:hideMark/>
          </w:tcPr>
          <w:p w14:paraId="55E4215F" w14:textId="37EAA7F9"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38</w:t>
            </w:r>
          </w:p>
        </w:tc>
        <w:tc>
          <w:tcPr>
            <w:tcW w:w="826" w:type="pct"/>
            <w:tcBorders>
              <w:top w:val="nil"/>
              <w:bottom w:val="nil"/>
            </w:tcBorders>
            <w:noWrap/>
            <w:vAlign w:val="bottom"/>
            <w:hideMark/>
          </w:tcPr>
          <w:p w14:paraId="2BE11FCA" w14:textId="77777777" w:rsidR="001E13B7" w:rsidRPr="009C145C" w:rsidRDefault="001E13B7" w:rsidP="001E13B7">
            <w:pPr>
              <w:spacing w:after="160" w:line="259" w:lineRule="auto"/>
              <w:rPr>
                <w:rFonts w:eastAsia="等线"/>
                <w:sz w:val="18"/>
                <w:szCs w:val="18"/>
              </w:rPr>
            </w:pPr>
            <w:r w:rsidRPr="009C145C">
              <w:rPr>
                <w:rFonts w:eastAsia="等线"/>
                <w:sz w:val="18"/>
                <w:szCs w:val="18"/>
              </w:rPr>
              <w:t>Netherlands</w:t>
            </w:r>
          </w:p>
        </w:tc>
        <w:tc>
          <w:tcPr>
            <w:tcW w:w="623" w:type="pct"/>
            <w:tcBorders>
              <w:top w:val="nil"/>
              <w:bottom w:val="nil"/>
            </w:tcBorders>
            <w:noWrap/>
            <w:vAlign w:val="bottom"/>
            <w:hideMark/>
          </w:tcPr>
          <w:p w14:paraId="768D5FE5" w14:textId="74BF69B3" w:rsidR="001E13B7" w:rsidRPr="009C145C" w:rsidRDefault="001E13B7" w:rsidP="001E13B7">
            <w:pPr>
              <w:spacing w:after="160" w:line="259" w:lineRule="auto"/>
              <w:rPr>
                <w:rFonts w:eastAsia="等线"/>
                <w:sz w:val="18"/>
                <w:szCs w:val="18"/>
              </w:rPr>
            </w:pPr>
            <w:r w:rsidRPr="009C145C">
              <w:rPr>
                <w:rFonts w:eastAsia="等线"/>
                <w:sz w:val="18"/>
                <w:szCs w:val="18"/>
              </w:rPr>
              <w:t>7.92 (5-13.5)</w:t>
            </w:r>
          </w:p>
        </w:tc>
        <w:tc>
          <w:tcPr>
            <w:tcW w:w="320" w:type="pct"/>
            <w:tcBorders>
              <w:top w:val="nil"/>
              <w:bottom w:val="nil"/>
            </w:tcBorders>
            <w:noWrap/>
            <w:vAlign w:val="bottom"/>
            <w:hideMark/>
          </w:tcPr>
          <w:p w14:paraId="566CD84C" w14:textId="6E46DE60" w:rsidR="001E13B7" w:rsidRPr="009C145C" w:rsidRDefault="001E13B7" w:rsidP="001E13B7">
            <w:pPr>
              <w:spacing w:after="160" w:line="259" w:lineRule="auto"/>
              <w:rPr>
                <w:rFonts w:eastAsia="等线"/>
                <w:sz w:val="18"/>
                <w:szCs w:val="18"/>
              </w:rPr>
            </w:pPr>
            <w:r w:rsidRPr="009C145C">
              <w:rPr>
                <w:rFonts w:eastAsia="等线"/>
                <w:sz w:val="18"/>
                <w:szCs w:val="18"/>
              </w:rPr>
              <w:t>42</w:t>
            </w:r>
          </w:p>
        </w:tc>
        <w:tc>
          <w:tcPr>
            <w:tcW w:w="293" w:type="pct"/>
            <w:tcBorders>
              <w:top w:val="nil"/>
              <w:bottom w:val="nil"/>
            </w:tcBorders>
            <w:noWrap/>
            <w:vAlign w:val="bottom"/>
            <w:hideMark/>
          </w:tcPr>
          <w:p w14:paraId="6D09F5E0" w14:textId="2AB783B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322A8265" w14:textId="2FCE0DE0" w:rsidR="001E13B7" w:rsidRPr="009C145C" w:rsidRDefault="001E13B7" w:rsidP="001E13B7">
            <w:pPr>
              <w:spacing w:after="160" w:line="259" w:lineRule="auto"/>
              <w:rPr>
                <w:rFonts w:eastAsia="等线"/>
                <w:sz w:val="18"/>
                <w:szCs w:val="18"/>
              </w:rPr>
            </w:pPr>
            <w:r w:rsidRPr="009C145C">
              <w:rPr>
                <w:rFonts w:eastAsia="等线"/>
                <w:sz w:val="18"/>
                <w:szCs w:val="18"/>
              </w:rPr>
              <w:t>58</w:t>
            </w:r>
          </w:p>
        </w:tc>
        <w:tc>
          <w:tcPr>
            <w:tcW w:w="243" w:type="pct"/>
            <w:tcBorders>
              <w:top w:val="nil"/>
              <w:bottom w:val="nil"/>
            </w:tcBorders>
            <w:vAlign w:val="bottom"/>
          </w:tcPr>
          <w:p w14:paraId="6F9AF605" w14:textId="1BDA2B9A" w:rsidR="001E13B7" w:rsidRPr="009C145C" w:rsidDel="00F608A9"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2E186DBC" w14:textId="77777777" w:rsidR="001E13B7" w:rsidRPr="009C145C" w:rsidDel="00F608A9"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375ABB99" w14:textId="2532EF70" w:rsidR="001E13B7" w:rsidRPr="009C145C" w:rsidRDefault="001E13B7" w:rsidP="001E13B7">
            <w:pPr>
              <w:spacing w:after="160" w:line="259" w:lineRule="auto"/>
              <w:rPr>
                <w:rFonts w:eastAsia="等线"/>
                <w:sz w:val="18"/>
                <w:szCs w:val="18"/>
              </w:rPr>
            </w:pPr>
            <w:r w:rsidRPr="009C145C" w:rsidDel="00F608A9">
              <w:rPr>
                <w:rFonts w:eastAsia="等线"/>
                <w:sz w:val="18"/>
                <w:szCs w:val="18"/>
              </w:rPr>
              <w:t>85.3</w:t>
            </w:r>
          </w:p>
        </w:tc>
        <w:tc>
          <w:tcPr>
            <w:tcW w:w="332" w:type="pct"/>
            <w:tcBorders>
              <w:top w:val="nil"/>
              <w:bottom w:val="nil"/>
            </w:tcBorders>
            <w:noWrap/>
            <w:vAlign w:val="bottom"/>
            <w:hideMark/>
          </w:tcPr>
          <w:p w14:paraId="2EDBBA3E" w14:textId="36D6CA73" w:rsidR="001E13B7" w:rsidRPr="009C145C" w:rsidRDefault="001E13B7" w:rsidP="001E13B7">
            <w:pPr>
              <w:spacing w:after="160" w:line="259" w:lineRule="auto"/>
              <w:rPr>
                <w:rFonts w:eastAsia="等线"/>
                <w:sz w:val="18"/>
                <w:szCs w:val="18"/>
              </w:rPr>
            </w:pPr>
            <w:r w:rsidRPr="009C145C" w:rsidDel="00F608A9">
              <w:rPr>
                <w:rFonts w:eastAsia="等线"/>
                <w:sz w:val="18"/>
                <w:szCs w:val="18"/>
              </w:rPr>
              <w:t>88.1</w:t>
            </w:r>
          </w:p>
        </w:tc>
        <w:tc>
          <w:tcPr>
            <w:tcW w:w="326" w:type="pct"/>
            <w:tcBorders>
              <w:top w:val="nil"/>
              <w:bottom w:val="nil"/>
            </w:tcBorders>
            <w:noWrap/>
            <w:vAlign w:val="bottom"/>
            <w:hideMark/>
          </w:tcPr>
          <w:p w14:paraId="3E84B850" w14:textId="69217FDB" w:rsidR="001E13B7" w:rsidRPr="009C145C" w:rsidRDefault="001E13B7" w:rsidP="001E13B7">
            <w:pPr>
              <w:spacing w:after="160" w:line="259" w:lineRule="auto"/>
              <w:rPr>
                <w:rFonts w:eastAsia="等线"/>
                <w:sz w:val="18"/>
                <w:szCs w:val="18"/>
              </w:rPr>
            </w:pPr>
            <w:r w:rsidRPr="009C145C">
              <w:rPr>
                <w:sz w:val="18"/>
                <w:szCs w:val="18"/>
              </w:rPr>
              <w:t>85.2</w:t>
            </w:r>
          </w:p>
        </w:tc>
      </w:tr>
      <w:tr w:rsidR="0019593C" w:rsidRPr="002E2A7F" w14:paraId="2B9D8D3D" w14:textId="77777777" w:rsidTr="0019593C">
        <w:trPr>
          <w:trHeight w:hRule="exact" w:val="288"/>
          <w:jc w:val="center"/>
        </w:trPr>
        <w:tc>
          <w:tcPr>
            <w:tcW w:w="907" w:type="pct"/>
            <w:tcBorders>
              <w:top w:val="nil"/>
              <w:bottom w:val="nil"/>
            </w:tcBorders>
            <w:noWrap/>
            <w:vAlign w:val="bottom"/>
            <w:hideMark/>
          </w:tcPr>
          <w:p w14:paraId="7A34260C" w14:textId="67DE0FAC" w:rsidR="001E13B7" w:rsidRPr="009C145C" w:rsidRDefault="001E13B7" w:rsidP="001E13B7">
            <w:pPr>
              <w:spacing w:after="160" w:line="259" w:lineRule="auto"/>
              <w:rPr>
                <w:rFonts w:eastAsia="等线"/>
                <w:sz w:val="18"/>
                <w:szCs w:val="18"/>
                <w:vertAlign w:val="superscript"/>
              </w:rPr>
            </w:pPr>
            <w:r w:rsidRPr="009C145C">
              <w:rPr>
                <w:rFonts w:eastAsia="等线"/>
                <w:sz w:val="18"/>
                <w:szCs w:val="18"/>
              </w:rPr>
              <w:t>Rietman 2017b</w:t>
            </w:r>
          </w:p>
        </w:tc>
        <w:tc>
          <w:tcPr>
            <w:tcW w:w="236" w:type="pct"/>
            <w:tcBorders>
              <w:top w:val="nil"/>
              <w:bottom w:val="nil"/>
            </w:tcBorders>
            <w:noWrap/>
            <w:vAlign w:val="bottom"/>
            <w:hideMark/>
          </w:tcPr>
          <w:p w14:paraId="3DA498B0"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69</w:t>
            </w:r>
          </w:p>
        </w:tc>
        <w:tc>
          <w:tcPr>
            <w:tcW w:w="826" w:type="pct"/>
            <w:tcBorders>
              <w:top w:val="nil"/>
              <w:bottom w:val="nil"/>
            </w:tcBorders>
            <w:noWrap/>
            <w:vAlign w:val="bottom"/>
            <w:hideMark/>
          </w:tcPr>
          <w:p w14:paraId="6E827B5D" w14:textId="77777777" w:rsidR="001E13B7" w:rsidRPr="009C145C" w:rsidRDefault="001E13B7" w:rsidP="001E13B7">
            <w:pPr>
              <w:spacing w:after="160" w:line="259" w:lineRule="auto"/>
              <w:rPr>
                <w:rFonts w:eastAsia="等线"/>
                <w:sz w:val="18"/>
                <w:szCs w:val="18"/>
              </w:rPr>
            </w:pPr>
            <w:r w:rsidRPr="009C145C">
              <w:rPr>
                <w:rFonts w:eastAsia="等线"/>
                <w:sz w:val="18"/>
                <w:szCs w:val="18"/>
              </w:rPr>
              <w:t>Netherlands</w:t>
            </w:r>
          </w:p>
        </w:tc>
        <w:tc>
          <w:tcPr>
            <w:tcW w:w="623" w:type="pct"/>
            <w:tcBorders>
              <w:top w:val="nil"/>
              <w:bottom w:val="nil"/>
            </w:tcBorders>
            <w:noWrap/>
            <w:vAlign w:val="bottom"/>
            <w:hideMark/>
          </w:tcPr>
          <w:p w14:paraId="1EC3A06A" w14:textId="69EB85DA" w:rsidR="001E13B7" w:rsidRPr="009C145C" w:rsidRDefault="001E13B7" w:rsidP="001E13B7">
            <w:pPr>
              <w:spacing w:after="160" w:line="259" w:lineRule="auto"/>
              <w:rPr>
                <w:rFonts w:eastAsia="等线"/>
                <w:sz w:val="18"/>
                <w:szCs w:val="18"/>
              </w:rPr>
            </w:pPr>
            <w:r w:rsidRPr="009C145C">
              <w:rPr>
                <w:rFonts w:eastAsia="等线"/>
                <w:sz w:val="18"/>
                <w:szCs w:val="18"/>
              </w:rPr>
              <w:t>9.5 (4-16)</w:t>
            </w:r>
          </w:p>
        </w:tc>
        <w:tc>
          <w:tcPr>
            <w:tcW w:w="320" w:type="pct"/>
            <w:tcBorders>
              <w:top w:val="nil"/>
              <w:bottom w:val="nil"/>
            </w:tcBorders>
            <w:noWrap/>
            <w:vAlign w:val="bottom"/>
            <w:hideMark/>
          </w:tcPr>
          <w:p w14:paraId="45F2C62D" w14:textId="77777777" w:rsidR="001E13B7" w:rsidRPr="009C145C" w:rsidRDefault="001E13B7" w:rsidP="001E13B7">
            <w:pPr>
              <w:spacing w:after="160" w:line="259" w:lineRule="auto"/>
              <w:rPr>
                <w:rFonts w:eastAsia="等线"/>
                <w:sz w:val="18"/>
                <w:szCs w:val="18"/>
              </w:rPr>
            </w:pPr>
            <w:r w:rsidRPr="009C145C">
              <w:rPr>
                <w:rFonts w:eastAsia="等线"/>
                <w:sz w:val="18"/>
                <w:szCs w:val="18"/>
              </w:rPr>
              <w:t>42</w:t>
            </w:r>
          </w:p>
        </w:tc>
        <w:tc>
          <w:tcPr>
            <w:tcW w:w="293" w:type="pct"/>
            <w:tcBorders>
              <w:top w:val="nil"/>
              <w:bottom w:val="nil"/>
            </w:tcBorders>
            <w:noWrap/>
            <w:vAlign w:val="bottom"/>
            <w:hideMark/>
          </w:tcPr>
          <w:p w14:paraId="3B069730" w14:textId="44D6FB5E"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06E2E7B4" w14:textId="77777777" w:rsidR="001E13B7" w:rsidRPr="009C145C" w:rsidRDefault="001E13B7" w:rsidP="001E13B7">
            <w:pPr>
              <w:spacing w:after="160" w:line="259" w:lineRule="auto"/>
              <w:rPr>
                <w:rFonts w:eastAsia="等线"/>
                <w:sz w:val="18"/>
                <w:szCs w:val="18"/>
              </w:rPr>
            </w:pPr>
            <w:r w:rsidRPr="009C145C">
              <w:rPr>
                <w:rFonts w:eastAsia="等线"/>
                <w:sz w:val="18"/>
                <w:szCs w:val="18"/>
              </w:rPr>
              <w:t>42</w:t>
            </w:r>
          </w:p>
        </w:tc>
        <w:tc>
          <w:tcPr>
            <w:tcW w:w="243" w:type="pct"/>
            <w:tcBorders>
              <w:top w:val="nil"/>
              <w:bottom w:val="nil"/>
            </w:tcBorders>
            <w:vAlign w:val="bottom"/>
          </w:tcPr>
          <w:p w14:paraId="20EF77FC" w14:textId="1BC7757C" w:rsidR="001E13B7" w:rsidRPr="009C145C" w:rsidRDefault="001E13B7" w:rsidP="001E13B7">
            <w:pPr>
              <w:spacing w:after="160" w:line="259" w:lineRule="auto"/>
              <w:rPr>
                <w:rFonts w:eastAsia="等线"/>
                <w:sz w:val="18"/>
                <w:szCs w:val="18"/>
              </w:rPr>
            </w:pPr>
            <w:r w:rsidRPr="009C145C">
              <w:rPr>
                <w:rFonts w:eastAsia="等线"/>
                <w:sz w:val="18"/>
                <w:szCs w:val="18"/>
              </w:rPr>
              <w:t>55</w:t>
            </w:r>
          </w:p>
        </w:tc>
        <w:tc>
          <w:tcPr>
            <w:tcW w:w="192" w:type="pct"/>
            <w:tcBorders>
              <w:top w:val="nil"/>
              <w:bottom w:val="nil"/>
            </w:tcBorders>
            <w:vAlign w:val="bottom"/>
          </w:tcPr>
          <w:p w14:paraId="04A0F469" w14:textId="4DF2D4E9" w:rsidR="001E13B7" w:rsidRPr="009C145C" w:rsidRDefault="001E13B7" w:rsidP="001E13B7">
            <w:pPr>
              <w:spacing w:after="160" w:line="259" w:lineRule="auto"/>
              <w:rPr>
                <w:rFonts w:eastAsia="等线"/>
                <w:sz w:val="18"/>
                <w:szCs w:val="18"/>
              </w:rPr>
            </w:pPr>
            <w:r w:rsidRPr="009C145C">
              <w:rPr>
                <w:rFonts w:eastAsia="等线"/>
                <w:sz w:val="18"/>
                <w:szCs w:val="18"/>
              </w:rPr>
              <w:t>10</w:t>
            </w:r>
          </w:p>
        </w:tc>
        <w:tc>
          <w:tcPr>
            <w:tcW w:w="357" w:type="pct"/>
            <w:tcBorders>
              <w:top w:val="nil"/>
              <w:bottom w:val="nil"/>
            </w:tcBorders>
            <w:noWrap/>
            <w:vAlign w:val="bottom"/>
            <w:hideMark/>
          </w:tcPr>
          <w:p w14:paraId="49603FF5" w14:textId="33BD6A3A" w:rsidR="001E13B7" w:rsidRPr="009C145C" w:rsidRDefault="001E13B7" w:rsidP="001E13B7">
            <w:pPr>
              <w:spacing w:after="160" w:line="259" w:lineRule="auto"/>
              <w:rPr>
                <w:rFonts w:eastAsia="等线"/>
                <w:sz w:val="18"/>
                <w:szCs w:val="18"/>
              </w:rPr>
            </w:pPr>
            <w:r w:rsidRPr="009C145C">
              <w:rPr>
                <w:rFonts w:eastAsia="等线"/>
                <w:sz w:val="18"/>
                <w:szCs w:val="18"/>
              </w:rPr>
              <w:t>89</w:t>
            </w:r>
          </w:p>
        </w:tc>
        <w:tc>
          <w:tcPr>
            <w:tcW w:w="332" w:type="pct"/>
            <w:tcBorders>
              <w:top w:val="nil"/>
              <w:bottom w:val="nil"/>
            </w:tcBorders>
            <w:noWrap/>
            <w:vAlign w:val="bottom"/>
            <w:hideMark/>
          </w:tcPr>
          <w:p w14:paraId="0C82781E"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w:t>
            </w:r>
          </w:p>
        </w:tc>
        <w:tc>
          <w:tcPr>
            <w:tcW w:w="326" w:type="pct"/>
            <w:tcBorders>
              <w:top w:val="nil"/>
              <w:bottom w:val="nil"/>
            </w:tcBorders>
            <w:noWrap/>
            <w:vAlign w:val="bottom"/>
            <w:hideMark/>
          </w:tcPr>
          <w:p w14:paraId="0446CFC6" w14:textId="77777777" w:rsidR="001E13B7" w:rsidRPr="009C145C" w:rsidRDefault="001E13B7" w:rsidP="001E13B7">
            <w:pPr>
              <w:spacing w:after="160" w:line="259" w:lineRule="auto"/>
              <w:rPr>
                <w:rFonts w:eastAsia="等线"/>
                <w:sz w:val="18"/>
                <w:szCs w:val="18"/>
              </w:rPr>
            </w:pPr>
            <w:r w:rsidRPr="009C145C">
              <w:rPr>
                <w:rFonts w:eastAsia="等线"/>
                <w:sz w:val="18"/>
                <w:szCs w:val="18"/>
              </w:rPr>
              <w:t>88</w:t>
            </w:r>
          </w:p>
        </w:tc>
      </w:tr>
      <w:tr w:rsidR="0019593C" w:rsidRPr="002E2A7F" w14:paraId="4867B0A5" w14:textId="77777777" w:rsidTr="0019593C">
        <w:trPr>
          <w:trHeight w:hRule="exact" w:val="396"/>
          <w:jc w:val="center"/>
        </w:trPr>
        <w:tc>
          <w:tcPr>
            <w:tcW w:w="907" w:type="pct"/>
            <w:tcBorders>
              <w:top w:val="nil"/>
              <w:bottom w:val="nil"/>
            </w:tcBorders>
            <w:noWrap/>
            <w:vAlign w:val="bottom"/>
            <w:hideMark/>
          </w:tcPr>
          <w:p w14:paraId="56401A60" w14:textId="4D0C1785" w:rsidR="001E13B7" w:rsidRPr="009C145C" w:rsidRDefault="001E13B7" w:rsidP="001E13B7">
            <w:pPr>
              <w:spacing w:after="160" w:line="259" w:lineRule="auto"/>
              <w:rPr>
                <w:rFonts w:eastAsia="等线"/>
                <w:sz w:val="18"/>
                <w:szCs w:val="18"/>
              </w:rPr>
            </w:pPr>
            <w:r w:rsidRPr="009C145C">
              <w:rPr>
                <w:rFonts w:eastAsia="等线"/>
                <w:sz w:val="18"/>
                <w:szCs w:val="18"/>
              </w:rPr>
              <w:t>Rietman 2018</w:t>
            </w:r>
          </w:p>
        </w:tc>
        <w:tc>
          <w:tcPr>
            <w:tcW w:w="236" w:type="pct"/>
            <w:tcBorders>
              <w:top w:val="nil"/>
              <w:bottom w:val="nil"/>
            </w:tcBorders>
            <w:noWrap/>
            <w:vAlign w:val="bottom"/>
            <w:hideMark/>
          </w:tcPr>
          <w:p w14:paraId="7440BE12"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183</w:t>
            </w:r>
          </w:p>
        </w:tc>
        <w:tc>
          <w:tcPr>
            <w:tcW w:w="826" w:type="pct"/>
            <w:tcBorders>
              <w:top w:val="nil"/>
              <w:bottom w:val="nil"/>
            </w:tcBorders>
            <w:noWrap/>
            <w:vAlign w:val="bottom"/>
            <w:hideMark/>
          </w:tcPr>
          <w:p w14:paraId="72C8B9A3" w14:textId="77777777" w:rsidR="001E13B7" w:rsidRPr="009C145C" w:rsidRDefault="001E13B7" w:rsidP="001E13B7">
            <w:pPr>
              <w:spacing w:after="160" w:line="259" w:lineRule="auto"/>
              <w:rPr>
                <w:rFonts w:eastAsia="等线"/>
                <w:sz w:val="18"/>
                <w:szCs w:val="18"/>
              </w:rPr>
            </w:pPr>
            <w:r w:rsidRPr="009C145C">
              <w:rPr>
                <w:rFonts w:eastAsia="等线"/>
                <w:sz w:val="18"/>
                <w:szCs w:val="18"/>
              </w:rPr>
              <w:t>Belgium; Netherlands</w:t>
            </w:r>
          </w:p>
        </w:tc>
        <w:tc>
          <w:tcPr>
            <w:tcW w:w="623" w:type="pct"/>
            <w:tcBorders>
              <w:top w:val="nil"/>
              <w:bottom w:val="nil"/>
            </w:tcBorders>
            <w:noWrap/>
            <w:vAlign w:val="bottom"/>
            <w:hideMark/>
          </w:tcPr>
          <w:p w14:paraId="1986A139" w14:textId="7130C5C0" w:rsidR="001E13B7" w:rsidRPr="009C145C" w:rsidRDefault="001E13B7" w:rsidP="001E13B7">
            <w:pPr>
              <w:spacing w:after="160" w:line="259" w:lineRule="auto"/>
              <w:rPr>
                <w:rFonts w:eastAsia="等线"/>
                <w:sz w:val="18"/>
                <w:szCs w:val="18"/>
              </w:rPr>
            </w:pPr>
            <w:r w:rsidRPr="009C145C">
              <w:rPr>
                <w:rFonts w:eastAsia="等线"/>
                <w:sz w:val="18"/>
                <w:szCs w:val="18"/>
              </w:rPr>
              <w:t>10.8 (6-17)</w:t>
            </w:r>
          </w:p>
        </w:tc>
        <w:tc>
          <w:tcPr>
            <w:tcW w:w="320" w:type="pct"/>
            <w:tcBorders>
              <w:top w:val="nil"/>
              <w:bottom w:val="nil"/>
            </w:tcBorders>
            <w:noWrap/>
            <w:vAlign w:val="bottom"/>
            <w:hideMark/>
          </w:tcPr>
          <w:p w14:paraId="20646657" w14:textId="77777777" w:rsidR="001E13B7" w:rsidRPr="009C145C" w:rsidRDefault="001E13B7" w:rsidP="001E13B7">
            <w:pPr>
              <w:spacing w:after="160" w:line="259" w:lineRule="auto"/>
              <w:rPr>
                <w:rFonts w:eastAsia="等线"/>
                <w:sz w:val="18"/>
                <w:szCs w:val="18"/>
              </w:rPr>
            </w:pPr>
            <w:r w:rsidRPr="009C145C">
              <w:rPr>
                <w:rFonts w:eastAsia="等线"/>
                <w:sz w:val="18"/>
                <w:szCs w:val="18"/>
              </w:rPr>
              <w:t>45</w:t>
            </w:r>
          </w:p>
        </w:tc>
        <w:tc>
          <w:tcPr>
            <w:tcW w:w="293" w:type="pct"/>
            <w:tcBorders>
              <w:top w:val="nil"/>
              <w:bottom w:val="nil"/>
            </w:tcBorders>
            <w:noWrap/>
            <w:vAlign w:val="bottom"/>
            <w:hideMark/>
          </w:tcPr>
          <w:p w14:paraId="6E3D8EED" w14:textId="75A0734C"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4AA11521" w14:textId="77777777" w:rsidR="001E13B7" w:rsidRPr="009C145C" w:rsidRDefault="001E13B7" w:rsidP="001E13B7">
            <w:pPr>
              <w:spacing w:after="160" w:line="259" w:lineRule="auto"/>
              <w:rPr>
                <w:rFonts w:eastAsia="等线"/>
                <w:sz w:val="18"/>
                <w:szCs w:val="18"/>
              </w:rPr>
            </w:pPr>
            <w:r w:rsidRPr="009C145C">
              <w:rPr>
                <w:rFonts w:eastAsia="等线"/>
                <w:sz w:val="18"/>
                <w:szCs w:val="18"/>
              </w:rPr>
              <w:t>41</w:t>
            </w:r>
          </w:p>
        </w:tc>
        <w:tc>
          <w:tcPr>
            <w:tcW w:w="243" w:type="pct"/>
            <w:tcBorders>
              <w:top w:val="nil"/>
              <w:bottom w:val="nil"/>
            </w:tcBorders>
            <w:vAlign w:val="bottom"/>
          </w:tcPr>
          <w:p w14:paraId="6F764715" w14:textId="77DED7B1" w:rsidR="001E13B7" w:rsidRPr="009C145C" w:rsidRDefault="001E13B7" w:rsidP="001E13B7">
            <w:pPr>
              <w:spacing w:after="160" w:line="259" w:lineRule="auto"/>
              <w:rPr>
                <w:rFonts w:eastAsia="等线"/>
                <w:sz w:val="18"/>
                <w:szCs w:val="18"/>
              </w:rPr>
            </w:pPr>
            <w:r w:rsidRPr="009C145C">
              <w:rPr>
                <w:rFonts w:eastAsia="等线"/>
                <w:sz w:val="18"/>
                <w:szCs w:val="18"/>
              </w:rPr>
              <w:t>33</w:t>
            </w:r>
          </w:p>
        </w:tc>
        <w:tc>
          <w:tcPr>
            <w:tcW w:w="192" w:type="pct"/>
            <w:tcBorders>
              <w:top w:val="nil"/>
              <w:bottom w:val="nil"/>
            </w:tcBorders>
            <w:vAlign w:val="bottom"/>
          </w:tcPr>
          <w:p w14:paraId="262E7E43"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3AD9807C" w14:textId="18F911D9" w:rsidR="001E13B7" w:rsidRPr="009C145C" w:rsidRDefault="001E13B7" w:rsidP="001E13B7">
            <w:pPr>
              <w:spacing w:after="160" w:line="259" w:lineRule="auto"/>
              <w:rPr>
                <w:rFonts w:eastAsia="等线"/>
                <w:sz w:val="18"/>
                <w:szCs w:val="18"/>
              </w:rPr>
            </w:pPr>
            <w:r w:rsidRPr="009C145C">
              <w:rPr>
                <w:rFonts w:eastAsia="等线"/>
                <w:sz w:val="18"/>
                <w:szCs w:val="18"/>
              </w:rPr>
              <w:t>85</w:t>
            </w:r>
          </w:p>
        </w:tc>
        <w:tc>
          <w:tcPr>
            <w:tcW w:w="332" w:type="pct"/>
            <w:tcBorders>
              <w:top w:val="nil"/>
              <w:bottom w:val="nil"/>
            </w:tcBorders>
            <w:noWrap/>
            <w:vAlign w:val="bottom"/>
            <w:hideMark/>
          </w:tcPr>
          <w:p w14:paraId="4522E4EC" w14:textId="77777777" w:rsidR="001E13B7" w:rsidRPr="009C145C" w:rsidRDefault="001E13B7" w:rsidP="001E13B7">
            <w:pPr>
              <w:spacing w:after="160" w:line="259" w:lineRule="auto"/>
              <w:rPr>
                <w:rFonts w:eastAsia="等线"/>
                <w:sz w:val="18"/>
                <w:szCs w:val="18"/>
              </w:rPr>
            </w:pPr>
            <w:r w:rsidRPr="009C145C">
              <w:rPr>
                <w:rFonts w:eastAsia="等线"/>
                <w:sz w:val="18"/>
                <w:szCs w:val="18"/>
              </w:rPr>
              <w:t>87</w:t>
            </w:r>
          </w:p>
        </w:tc>
        <w:tc>
          <w:tcPr>
            <w:tcW w:w="326" w:type="pct"/>
            <w:tcBorders>
              <w:top w:val="nil"/>
              <w:bottom w:val="nil"/>
            </w:tcBorders>
            <w:noWrap/>
            <w:vAlign w:val="bottom"/>
            <w:hideMark/>
          </w:tcPr>
          <w:p w14:paraId="66B4FD56" w14:textId="77777777" w:rsidR="001E13B7" w:rsidRPr="009C145C" w:rsidRDefault="001E13B7" w:rsidP="001E13B7">
            <w:pPr>
              <w:spacing w:after="160" w:line="259" w:lineRule="auto"/>
              <w:rPr>
                <w:rFonts w:eastAsia="等线"/>
                <w:sz w:val="18"/>
                <w:szCs w:val="18"/>
              </w:rPr>
            </w:pPr>
            <w:r w:rsidRPr="009C145C">
              <w:rPr>
                <w:rFonts w:eastAsia="等线"/>
                <w:sz w:val="18"/>
                <w:szCs w:val="18"/>
              </w:rPr>
              <w:t>86</w:t>
            </w:r>
          </w:p>
        </w:tc>
      </w:tr>
      <w:tr w:rsidR="0019593C" w:rsidRPr="002E2A7F" w14:paraId="684F4AB1" w14:textId="77777777" w:rsidTr="0019593C">
        <w:trPr>
          <w:trHeight w:hRule="exact" w:val="288"/>
          <w:jc w:val="center"/>
        </w:trPr>
        <w:tc>
          <w:tcPr>
            <w:tcW w:w="907" w:type="pct"/>
            <w:tcBorders>
              <w:top w:val="nil"/>
              <w:bottom w:val="nil"/>
            </w:tcBorders>
            <w:noWrap/>
            <w:vAlign w:val="bottom"/>
            <w:hideMark/>
          </w:tcPr>
          <w:p w14:paraId="4CF09311" w14:textId="63EF2194" w:rsidR="001E13B7" w:rsidRPr="009C145C" w:rsidRDefault="001E13B7" w:rsidP="001E13B7">
            <w:pPr>
              <w:spacing w:after="160" w:line="259" w:lineRule="auto"/>
              <w:rPr>
                <w:rFonts w:eastAsia="等线"/>
                <w:sz w:val="18"/>
                <w:szCs w:val="18"/>
              </w:rPr>
            </w:pPr>
            <w:r w:rsidRPr="009C145C">
              <w:rPr>
                <w:rFonts w:eastAsia="等线"/>
                <w:sz w:val="18"/>
                <w:szCs w:val="18"/>
              </w:rPr>
              <w:t>Sangster 2011</w:t>
            </w:r>
          </w:p>
        </w:tc>
        <w:tc>
          <w:tcPr>
            <w:tcW w:w="236" w:type="pct"/>
            <w:tcBorders>
              <w:top w:val="nil"/>
              <w:bottom w:val="nil"/>
            </w:tcBorders>
            <w:noWrap/>
            <w:vAlign w:val="bottom"/>
            <w:hideMark/>
          </w:tcPr>
          <w:p w14:paraId="4446C6F2"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26</w:t>
            </w:r>
          </w:p>
        </w:tc>
        <w:tc>
          <w:tcPr>
            <w:tcW w:w="826" w:type="pct"/>
            <w:tcBorders>
              <w:top w:val="nil"/>
              <w:bottom w:val="nil"/>
            </w:tcBorders>
            <w:noWrap/>
            <w:vAlign w:val="bottom"/>
            <w:hideMark/>
          </w:tcPr>
          <w:p w14:paraId="6A4B0E99" w14:textId="77777777" w:rsidR="001E13B7" w:rsidRPr="009C145C" w:rsidRDefault="001E13B7" w:rsidP="001E13B7">
            <w:pPr>
              <w:spacing w:after="160" w:line="259" w:lineRule="auto"/>
              <w:rPr>
                <w:rFonts w:eastAsia="等线"/>
                <w:sz w:val="18"/>
                <w:szCs w:val="18"/>
              </w:rPr>
            </w:pPr>
            <w:r w:rsidRPr="009C145C">
              <w:rPr>
                <w:rFonts w:eastAsia="等线"/>
                <w:sz w:val="18"/>
                <w:szCs w:val="18"/>
              </w:rPr>
              <w:t>Australia</w:t>
            </w:r>
          </w:p>
        </w:tc>
        <w:tc>
          <w:tcPr>
            <w:tcW w:w="623" w:type="pct"/>
            <w:tcBorders>
              <w:top w:val="nil"/>
              <w:bottom w:val="nil"/>
            </w:tcBorders>
            <w:noWrap/>
            <w:vAlign w:val="bottom"/>
            <w:hideMark/>
          </w:tcPr>
          <w:p w14:paraId="5C7BF7DF" w14:textId="368A59C9" w:rsidR="001E13B7" w:rsidRPr="009C145C" w:rsidRDefault="001E13B7" w:rsidP="001E13B7">
            <w:pPr>
              <w:spacing w:after="160" w:line="259" w:lineRule="auto"/>
              <w:rPr>
                <w:rFonts w:eastAsia="等线"/>
                <w:sz w:val="18"/>
                <w:szCs w:val="18"/>
              </w:rPr>
            </w:pPr>
            <w:r w:rsidRPr="009C145C">
              <w:rPr>
                <w:rFonts w:eastAsia="等线"/>
                <w:sz w:val="18"/>
                <w:szCs w:val="18"/>
              </w:rPr>
              <w:t>5.25 (4-5.92)</w:t>
            </w:r>
          </w:p>
        </w:tc>
        <w:tc>
          <w:tcPr>
            <w:tcW w:w="320" w:type="pct"/>
            <w:tcBorders>
              <w:top w:val="nil"/>
              <w:bottom w:val="nil"/>
            </w:tcBorders>
            <w:noWrap/>
            <w:vAlign w:val="bottom"/>
            <w:hideMark/>
          </w:tcPr>
          <w:p w14:paraId="05D3864A" w14:textId="77777777" w:rsidR="001E13B7" w:rsidRPr="009C145C" w:rsidRDefault="001E13B7" w:rsidP="001E13B7">
            <w:pPr>
              <w:spacing w:after="160" w:line="259" w:lineRule="auto"/>
              <w:rPr>
                <w:rFonts w:eastAsia="等线"/>
                <w:sz w:val="18"/>
                <w:szCs w:val="18"/>
              </w:rPr>
            </w:pPr>
            <w:r w:rsidRPr="009C145C">
              <w:rPr>
                <w:rFonts w:eastAsia="等线"/>
                <w:sz w:val="18"/>
                <w:szCs w:val="18"/>
              </w:rPr>
              <w:t>35</w:t>
            </w:r>
          </w:p>
        </w:tc>
        <w:tc>
          <w:tcPr>
            <w:tcW w:w="293" w:type="pct"/>
            <w:tcBorders>
              <w:top w:val="nil"/>
              <w:bottom w:val="nil"/>
            </w:tcBorders>
            <w:noWrap/>
            <w:vAlign w:val="bottom"/>
            <w:hideMark/>
          </w:tcPr>
          <w:p w14:paraId="330D83F7" w14:textId="241D5C78"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288C5E51"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0FB5CE4A" w14:textId="3B0594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4F8FF312"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5B97791B" w14:textId="529C41AA" w:rsidR="001E13B7" w:rsidRPr="009C145C" w:rsidRDefault="001E13B7" w:rsidP="001E13B7">
            <w:pPr>
              <w:spacing w:after="160" w:line="259" w:lineRule="auto"/>
              <w:rPr>
                <w:rFonts w:eastAsia="等线"/>
                <w:sz w:val="18"/>
                <w:szCs w:val="18"/>
              </w:rPr>
            </w:pPr>
            <w:r w:rsidRPr="009C145C">
              <w:rPr>
                <w:rFonts w:eastAsia="等线"/>
                <w:sz w:val="18"/>
                <w:szCs w:val="18"/>
              </w:rPr>
              <w:t>91.1</w:t>
            </w:r>
          </w:p>
        </w:tc>
        <w:tc>
          <w:tcPr>
            <w:tcW w:w="332" w:type="pct"/>
            <w:tcBorders>
              <w:top w:val="nil"/>
              <w:bottom w:val="nil"/>
            </w:tcBorders>
            <w:noWrap/>
            <w:vAlign w:val="bottom"/>
            <w:hideMark/>
          </w:tcPr>
          <w:p w14:paraId="5D0DDC5F" w14:textId="77777777" w:rsidR="001E13B7" w:rsidRPr="009C145C" w:rsidRDefault="001E13B7" w:rsidP="001E13B7">
            <w:pPr>
              <w:spacing w:after="160" w:line="259" w:lineRule="auto"/>
              <w:rPr>
                <w:rFonts w:eastAsia="等线"/>
                <w:sz w:val="18"/>
                <w:szCs w:val="18"/>
              </w:rPr>
            </w:pPr>
            <w:r w:rsidRPr="009C145C">
              <w:rPr>
                <w:rFonts w:eastAsia="等线"/>
                <w:sz w:val="18"/>
                <w:szCs w:val="18"/>
              </w:rPr>
              <w:t>92.7</w:t>
            </w:r>
          </w:p>
        </w:tc>
        <w:tc>
          <w:tcPr>
            <w:tcW w:w="326" w:type="pct"/>
            <w:tcBorders>
              <w:top w:val="nil"/>
              <w:bottom w:val="nil"/>
            </w:tcBorders>
            <w:noWrap/>
            <w:vAlign w:val="bottom"/>
            <w:hideMark/>
          </w:tcPr>
          <w:p w14:paraId="77CC0100" w14:textId="77777777" w:rsidR="001E13B7" w:rsidRPr="009C145C" w:rsidRDefault="001E13B7" w:rsidP="001E13B7">
            <w:pPr>
              <w:spacing w:after="160" w:line="259" w:lineRule="auto"/>
              <w:rPr>
                <w:rFonts w:eastAsia="等线"/>
                <w:sz w:val="18"/>
                <w:szCs w:val="18"/>
              </w:rPr>
            </w:pPr>
            <w:r w:rsidRPr="009C145C">
              <w:rPr>
                <w:rFonts w:eastAsia="等线"/>
                <w:sz w:val="18"/>
                <w:szCs w:val="18"/>
              </w:rPr>
              <w:t>91.6</w:t>
            </w:r>
          </w:p>
        </w:tc>
      </w:tr>
      <w:tr w:rsidR="0019593C" w:rsidRPr="002E2A7F" w14:paraId="00BA1360" w14:textId="77777777" w:rsidTr="0019593C">
        <w:trPr>
          <w:trHeight w:hRule="exact" w:val="441"/>
          <w:jc w:val="center"/>
        </w:trPr>
        <w:tc>
          <w:tcPr>
            <w:tcW w:w="907" w:type="pct"/>
            <w:tcBorders>
              <w:top w:val="nil"/>
              <w:bottom w:val="nil"/>
            </w:tcBorders>
            <w:noWrap/>
            <w:vAlign w:val="bottom"/>
            <w:hideMark/>
          </w:tcPr>
          <w:p w14:paraId="44F16582" w14:textId="509CFF93" w:rsidR="001E13B7" w:rsidRPr="002E2A7F" w:rsidRDefault="001E13B7" w:rsidP="001E13B7">
            <w:pPr>
              <w:spacing w:after="160" w:line="259" w:lineRule="auto"/>
              <w:rPr>
                <w:rFonts w:eastAsia="等线"/>
                <w:sz w:val="18"/>
                <w:szCs w:val="18"/>
              </w:rPr>
            </w:pPr>
            <w:r w:rsidRPr="009C145C">
              <w:rPr>
                <w:rFonts w:eastAsia="等线"/>
                <w:sz w:val="18"/>
                <w:szCs w:val="18"/>
              </w:rPr>
              <w:t xml:space="preserve">Schrimsher 2003 (Ch. 3: NFI </w:t>
            </w:r>
            <w:proofErr w:type="gramStart"/>
            <w:r w:rsidRPr="009C145C">
              <w:rPr>
                <w:rFonts w:eastAsia="等线"/>
                <w:sz w:val="18"/>
                <w:szCs w:val="18"/>
              </w:rPr>
              <w:t>Group)</w:t>
            </w:r>
            <w:r w:rsidRPr="009C145C">
              <w:rPr>
                <w:rFonts w:eastAsia="等线"/>
                <w:sz w:val="18"/>
                <w:szCs w:val="18"/>
                <w:vertAlign w:val="superscript"/>
              </w:rPr>
              <w:t>b</w:t>
            </w:r>
            <w:proofErr w:type="gramEnd"/>
          </w:p>
        </w:tc>
        <w:tc>
          <w:tcPr>
            <w:tcW w:w="236" w:type="pct"/>
            <w:tcBorders>
              <w:top w:val="nil"/>
              <w:bottom w:val="nil"/>
            </w:tcBorders>
            <w:noWrap/>
            <w:vAlign w:val="bottom"/>
            <w:hideMark/>
          </w:tcPr>
          <w:p w14:paraId="7BCFF3B4"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37</w:t>
            </w:r>
          </w:p>
        </w:tc>
        <w:tc>
          <w:tcPr>
            <w:tcW w:w="826" w:type="pct"/>
            <w:tcBorders>
              <w:top w:val="nil"/>
              <w:bottom w:val="nil"/>
            </w:tcBorders>
            <w:noWrap/>
            <w:vAlign w:val="bottom"/>
            <w:hideMark/>
          </w:tcPr>
          <w:p w14:paraId="73C54B88" w14:textId="4D8E9DE7"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72EF8615" w14:textId="4455BFA6" w:rsidR="001E13B7" w:rsidRPr="009C145C" w:rsidRDefault="001E13B7" w:rsidP="001E13B7">
            <w:pPr>
              <w:spacing w:after="160" w:line="259" w:lineRule="auto"/>
              <w:rPr>
                <w:rFonts w:eastAsia="等线"/>
                <w:sz w:val="18"/>
                <w:szCs w:val="18"/>
              </w:rPr>
            </w:pPr>
            <w:r w:rsidRPr="009C145C">
              <w:rPr>
                <w:rFonts w:eastAsia="等线"/>
                <w:sz w:val="18"/>
                <w:szCs w:val="18"/>
              </w:rPr>
              <w:t>10.6 (6-16.5)</w:t>
            </w:r>
          </w:p>
        </w:tc>
        <w:tc>
          <w:tcPr>
            <w:tcW w:w="320" w:type="pct"/>
            <w:tcBorders>
              <w:top w:val="nil"/>
              <w:bottom w:val="nil"/>
            </w:tcBorders>
            <w:noWrap/>
            <w:vAlign w:val="bottom"/>
            <w:hideMark/>
          </w:tcPr>
          <w:p w14:paraId="59ABA0A1" w14:textId="77777777" w:rsidR="001E13B7" w:rsidRPr="009C145C" w:rsidRDefault="001E13B7" w:rsidP="001E13B7">
            <w:pPr>
              <w:spacing w:after="160" w:line="259" w:lineRule="auto"/>
              <w:rPr>
                <w:rFonts w:eastAsia="等线"/>
                <w:sz w:val="18"/>
                <w:szCs w:val="18"/>
              </w:rPr>
            </w:pPr>
            <w:r w:rsidRPr="009C145C">
              <w:rPr>
                <w:rFonts w:eastAsia="等线"/>
                <w:sz w:val="18"/>
                <w:szCs w:val="18"/>
              </w:rPr>
              <w:t>57</w:t>
            </w:r>
          </w:p>
        </w:tc>
        <w:tc>
          <w:tcPr>
            <w:tcW w:w="293" w:type="pct"/>
            <w:tcBorders>
              <w:top w:val="nil"/>
              <w:bottom w:val="nil"/>
            </w:tcBorders>
            <w:noWrap/>
            <w:vAlign w:val="bottom"/>
            <w:hideMark/>
          </w:tcPr>
          <w:p w14:paraId="71B2D81E" w14:textId="39A29163"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7519DB1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698FCE7C" w14:textId="601D7A1C" w:rsidR="001E13B7" w:rsidRPr="009C145C" w:rsidRDefault="001E13B7" w:rsidP="001E13B7">
            <w:pPr>
              <w:spacing w:after="160" w:line="259" w:lineRule="auto"/>
              <w:rPr>
                <w:rFonts w:eastAsia="等线"/>
                <w:sz w:val="18"/>
                <w:szCs w:val="18"/>
              </w:rPr>
            </w:pPr>
            <w:r w:rsidRPr="009C145C">
              <w:rPr>
                <w:rFonts w:eastAsia="等线"/>
                <w:sz w:val="18"/>
                <w:szCs w:val="18"/>
              </w:rPr>
              <w:t>8</w:t>
            </w:r>
          </w:p>
        </w:tc>
        <w:tc>
          <w:tcPr>
            <w:tcW w:w="192" w:type="pct"/>
            <w:tcBorders>
              <w:top w:val="nil"/>
              <w:bottom w:val="nil"/>
            </w:tcBorders>
            <w:vAlign w:val="bottom"/>
          </w:tcPr>
          <w:p w14:paraId="11010DCA"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1856A288" w14:textId="3EE5CD48" w:rsidR="001E13B7" w:rsidRPr="009C145C" w:rsidRDefault="001E13B7" w:rsidP="001E13B7">
            <w:pPr>
              <w:spacing w:after="160" w:line="259" w:lineRule="auto"/>
              <w:rPr>
                <w:rFonts w:eastAsia="等线"/>
                <w:sz w:val="18"/>
                <w:szCs w:val="18"/>
              </w:rPr>
            </w:pPr>
            <w:r w:rsidRPr="009C145C">
              <w:rPr>
                <w:rFonts w:eastAsia="等线"/>
                <w:sz w:val="18"/>
                <w:szCs w:val="18"/>
              </w:rPr>
              <w:t>103</w:t>
            </w:r>
          </w:p>
        </w:tc>
        <w:tc>
          <w:tcPr>
            <w:tcW w:w="332" w:type="pct"/>
            <w:tcBorders>
              <w:top w:val="nil"/>
              <w:bottom w:val="nil"/>
            </w:tcBorders>
            <w:noWrap/>
            <w:vAlign w:val="bottom"/>
            <w:hideMark/>
          </w:tcPr>
          <w:p w14:paraId="4EA5FA7F"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5087B1B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3F6691F6" w14:textId="77777777" w:rsidTr="0019593C">
        <w:trPr>
          <w:trHeight w:hRule="exact" w:val="417"/>
          <w:jc w:val="center"/>
        </w:trPr>
        <w:tc>
          <w:tcPr>
            <w:tcW w:w="907" w:type="pct"/>
            <w:tcBorders>
              <w:top w:val="nil"/>
              <w:bottom w:val="nil"/>
            </w:tcBorders>
            <w:noWrap/>
            <w:vAlign w:val="bottom"/>
            <w:hideMark/>
          </w:tcPr>
          <w:p w14:paraId="7D860571" w14:textId="32059720" w:rsidR="001E13B7" w:rsidRPr="009C145C" w:rsidRDefault="00357E18" w:rsidP="001E13B7">
            <w:pPr>
              <w:spacing w:after="160" w:line="259" w:lineRule="auto"/>
              <w:rPr>
                <w:rFonts w:eastAsia="等线"/>
                <w:sz w:val="18"/>
                <w:szCs w:val="18"/>
              </w:rPr>
            </w:pPr>
            <w:r w:rsidRPr="009C145C">
              <w:rPr>
                <w:rFonts w:eastAsia="等线"/>
                <w:sz w:val="18"/>
                <w:szCs w:val="18"/>
              </w:rPr>
              <w:t>Sharkey 2021</w:t>
            </w:r>
          </w:p>
        </w:tc>
        <w:tc>
          <w:tcPr>
            <w:tcW w:w="236" w:type="pct"/>
            <w:tcBorders>
              <w:top w:val="nil"/>
              <w:bottom w:val="nil"/>
            </w:tcBorders>
            <w:noWrap/>
            <w:vAlign w:val="bottom"/>
            <w:hideMark/>
          </w:tcPr>
          <w:p w14:paraId="198BA967"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7</w:t>
            </w:r>
          </w:p>
        </w:tc>
        <w:tc>
          <w:tcPr>
            <w:tcW w:w="826" w:type="pct"/>
            <w:tcBorders>
              <w:top w:val="nil"/>
              <w:bottom w:val="nil"/>
            </w:tcBorders>
            <w:noWrap/>
            <w:vAlign w:val="bottom"/>
            <w:hideMark/>
          </w:tcPr>
          <w:p w14:paraId="1DEEA245" w14:textId="57A41347"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66D40057" w14:textId="51627649" w:rsidR="001E13B7" w:rsidRPr="009C145C" w:rsidRDefault="001E13B7" w:rsidP="001E13B7">
            <w:pPr>
              <w:spacing w:after="160" w:line="259" w:lineRule="auto"/>
              <w:rPr>
                <w:rFonts w:eastAsia="等线"/>
                <w:sz w:val="18"/>
                <w:szCs w:val="18"/>
              </w:rPr>
            </w:pPr>
            <w:r w:rsidRPr="009C145C">
              <w:rPr>
                <w:rFonts w:eastAsia="等线"/>
                <w:sz w:val="18"/>
                <w:szCs w:val="18"/>
              </w:rPr>
              <w:t>9.26 (5.23-14.05)</w:t>
            </w:r>
          </w:p>
        </w:tc>
        <w:tc>
          <w:tcPr>
            <w:tcW w:w="320" w:type="pct"/>
            <w:tcBorders>
              <w:top w:val="nil"/>
              <w:bottom w:val="nil"/>
            </w:tcBorders>
            <w:noWrap/>
            <w:vAlign w:val="bottom"/>
            <w:hideMark/>
          </w:tcPr>
          <w:p w14:paraId="0D06858B" w14:textId="77777777" w:rsidR="001E13B7" w:rsidRPr="009C145C" w:rsidRDefault="001E13B7" w:rsidP="001E13B7">
            <w:pPr>
              <w:spacing w:after="160" w:line="259" w:lineRule="auto"/>
              <w:rPr>
                <w:rFonts w:eastAsia="等线"/>
                <w:sz w:val="18"/>
                <w:szCs w:val="18"/>
              </w:rPr>
            </w:pPr>
            <w:r w:rsidRPr="009C145C">
              <w:rPr>
                <w:rFonts w:eastAsia="等线"/>
                <w:sz w:val="18"/>
                <w:szCs w:val="18"/>
              </w:rPr>
              <w:t>85.71</w:t>
            </w:r>
          </w:p>
        </w:tc>
        <w:tc>
          <w:tcPr>
            <w:tcW w:w="293" w:type="pct"/>
            <w:tcBorders>
              <w:top w:val="nil"/>
              <w:bottom w:val="nil"/>
            </w:tcBorders>
            <w:noWrap/>
            <w:vAlign w:val="bottom"/>
            <w:hideMark/>
          </w:tcPr>
          <w:p w14:paraId="390993FA" w14:textId="1397A347" w:rsidR="001E13B7" w:rsidRPr="009C145C" w:rsidRDefault="001E13B7" w:rsidP="001E13B7">
            <w:pPr>
              <w:spacing w:after="160" w:line="259" w:lineRule="auto"/>
              <w:rPr>
                <w:rFonts w:eastAsia="等线"/>
                <w:sz w:val="18"/>
                <w:szCs w:val="18"/>
              </w:rPr>
            </w:pPr>
            <w:r w:rsidRPr="009C145C">
              <w:rPr>
                <w:rFonts w:eastAsia="等线"/>
                <w:sz w:val="18"/>
                <w:szCs w:val="18"/>
              </w:rPr>
              <w:t>71.43</w:t>
            </w:r>
          </w:p>
        </w:tc>
        <w:tc>
          <w:tcPr>
            <w:tcW w:w="344" w:type="pct"/>
            <w:tcBorders>
              <w:top w:val="nil"/>
              <w:bottom w:val="nil"/>
            </w:tcBorders>
            <w:noWrap/>
            <w:vAlign w:val="bottom"/>
            <w:hideMark/>
          </w:tcPr>
          <w:p w14:paraId="3F7EC320"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58248D45" w14:textId="65E27F0D"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3AC28BB8"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1417C8CD" w14:textId="46836B92"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F7F29A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7C6EBD71"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0A0506E2" w14:textId="77777777" w:rsidTr="0019593C">
        <w:trPr>
          <w:trHeight w:hRule="exact" w:val="288"/>
          <w:jc w:val="center"/>
        </w:trPr>
        <w:tc>
          <w:tcPr>
            <w:tcW w:w="907" w:type="pct"/>
            <w:tcBorders>
              <w:top w:val="nil"/>
              <w:bottom w:val="single" w:sz="4" w:space="0" w:color="auto"/>
            </w:tcBorders>
            <w:noWrap/>
            <w:vAlign w:val="bottom"/>
            <w:hideMark/>
          </w:tcPr>
          <w:p w14:paraId="5CFA5239" w14:textId="1B836F9C" w:rsidR="001E13B7" w:rsidRPr="009C145C" w:rsidRDefault="001E13B7" w:rsidP="001E13B7">
            <w:pPr>
              <w:spacing w:after="160" w:line="259" w:lineRule="auto"/>
              <w:rPr>
                <w:rFonts w:eastAsia="等线"/>
                <w:sz w:val="18"/>
                <w:szCs w:val="18"/>
              </w:rPr>
            </w:pPr>
            <w:proofErr w:type="spellStart"/>
            <w:r w:rsidRPr="009C145C">
              <w:rPr>
                <w:rFonts w:eastAsia="等线"/>
                <w:sz w:val="18"/>
                <w:szCs w:val="18"/>
              </w:rPr>
              <w:t>Stivaros</w:t>
            </w:r>
            <w:proofErr w:type="spellEnd"/>
            <w:r w:rsidRPr="009C145C">
              <w:rPr>
                <w:rFonts w:eastAsia="等线"/>
                <w:sz w:val="18"/>
                <w:szCs w:val="18"/>
              </w:rPr>
              <w:t xml:space="preserve"> 2018</w:t>
            </w:r>
          </w:p>
        </w:tc>
        <w:tc>
          <w:tcPr>
            <w:tcW w:w="236" w:type="pct"/>
            <w:tcBorders>
              <w:top w:val="nil"/>
              <w:bottom w:val="single" w:sz="4" w:space="0" w:color="auto"/>
            </w:tcBorders>
            <w:noWrap/>
            <w:vAlign w:val="bottom"/>
            <w:hideMark/>
          </w:tcPr>
          <w:p w14:paraId="0A3135F8"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28</w:t>
            </w:r>
          </w:p>
        </w:tc>
        <w:tc>
          <w:tcPr>
            <w:tcW w:w="826" w:type="pct"/>
            <w:tcBorders>
              <w:top w:val="nil"/>
              <w:bottom w:val="single" w:sz="4" w:space="0" w:color="auto"/>
            </w:tcBorders>
            <w:noWrap/>
            <w:vAlign w:val="bottom"/>
            <w:hideMark/>
          </w:tcPr>
          <w:p w14:paraId="1CF015BB"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Kingdom </w:t>
            </w:r>
          </w:p>
        </w:tc>
        <w:tc>
          <w:tcPr>
            <w:tcW w:w="623" w:type="pct"/>
            <w:tcBorders>
              <w:top w:val="nil"/>
              <w:bottom w:val="single" w:sz="4" w:space="0" w:color="auto"/>
            </w:tcBorders>
            <w:noWrap/>
            <w:vAlign w:val="bottom"/>
            <w:hideMark/>
          </w:tcPr>
          <w:p w14:paraId="417E67F9" w14:textId="6D373198" w:rsidR="001E13B7" w:rsidRPr="009C145C" w:rsidRDefault="001E13B7" w:rsidP="001E13B7">
            <w:pPr>
              <w:spacing w:after="160" w:line="259" w:lineRule="auto"/>
              <w:rPr>
                <w:rFonts w:eastAsia="等线"/>
                <w:sz w:val="18"/>
                <w:szCs w:val="18"/>
              </w:rPr>
            </w:pPr>
            <w:r w:rsidRPr="009C145C">
              <w:rPr>
                <w:rFonts w:eastAsia="等线"/>
                <w:sz w:val="18"/>
                <w:szCs w:val="18"/>
              </w:rPr>
              <w:t>8.1 (4.5-10.5)</w:t>
            </w:r>
          </w:p>
        </w:tc>
        <w:tc>
          <w:tcPr>
            <w:tcW w:w="320" w:type="pct"/>
            <w:tcBorders>
              <w:top w:val="nil"/>
              <w:bottom w:val="single" w:sz="4" w:space="0" w:color="auto"/>
            </w:tcBorders>
            <w:noWrap/>
            <w:vAlign w:val="bottom"/>
            <w:hideMark/>
          </w:tcPr>
          <w:p w14:paraId="19C6BC5B" w14:textId="77777777" w:rsidR="001E13B7" w:rsidRPr="009C145C" w:rsidRDefault="001E13B7" w:rsidP="001E13B7">
            <w:pPr>
              <w:spacing w:after="160" w:line="259" w:lineRule="auto"/>
              <w:rPr>
                <w:rFonts w:eastAsia="等线"/>
                <w:sz w:val="18"/>
                <w:szCs w:val="18"/>
              </w:rPr>
            </w:pPr>
            <w:r w:rsidRPr="009C145C">
              <w:rPr>
                <w:rFonts w:eastAsia="等线"/>
                <w:sz w:val="18"/>
                <w:szCs w:val="18"/>
              </w:rPr>
              <w:t>20</w:t>
            </w:r>
          </w:p>
        </w:tc>
        <w:tc>
          <w:tcPr>
            <w:tcW w:w="293" w:type="pct"/>
            <w:tcBorders>
              <w:top w:val="nil"/>
              <w:bottom w:val="single" w:sz="4" w:space="0" w:color="auto"/>
            </w:tcBorders>
            <w:noWrap/>
            <w:vAlign w:val="bottom"/>
            <w:hideMark/>
          </w:tcPr>
          <w:p w14:paraId="16661248" w14:textId="71601EDA"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single" w:sz="4" w:space="0" w:color="auto"/>
            </w:tcBorders>
            <w:noWrap/>
            <w:vAlign w:val="bottom"/>
            <w:hideMark/>
          </w:tcPr>
          <w:p w14:paraId="64D80887" w14:textId="77777777" w:rsidR="001E13B7" w:rsidRPr="009C145C" w:rsidRDefault="001E13B7" w:rsidP="001E13B7">
            <w:pPr>
              <w:spacing w:after="160" w:line="259" w:lineRule="auto"/>
              <w:rPr>
                <w:rFonts w:eastAsia="等线"/>
                <w:sz w:val="18"/>
                <w:szCs w:val="18"/>
              </w:rPr>
            </w:pPr>
            <w:r w:rsidRPr="009C145C">
              <w:rPr>
                <w:rFonts w:eastAsia="等线"/>
                <w:sz w:val="18"/>
                <w:szCs w:val="18"/>
              </w:rPr>
              <w:t>43</w:t>
            </w:r>
          </w:p>
        </w:tc>
        <w:tc>
          <w:tcPr>
            <w:tcW w:w="243" w:type="pct"/>
            <w:tcBorders>
              <w:top w:val="nil"/>
              <w:bottom w:val="single" w:sz="4" w:space="0" w:color="auto"/>
            </w:tcBorders>
            <w:vAlign w:val="bottom"/>
          </w:tcPr>
          <w:p w14:paraId="56B14B7D" w14:textId="3D3111B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single" w:sz="4" w:space="0" w:color="auto"/>
            </w:tcBorders>
            <w:vAlign w:val="bottom"/>
          </w:tcPr>
          <w:p w14:paraId="44FE75B9" w14:textId="1E81FE04" w:rsidR="001E13B7" w:rsidRPr="009C145C" w:rsidRDefault="001E13B7" w:rsidP="001E13B7">
            <w:pPr>
              <w:spacing w:after="160" w:line="259" w:lineRule="auto"/>
              <w:rPr>
                <w:rFonts w:eastAsia="等线"/>
                <w:sz w:val="18"/>
                <w:szCs w:val="18"/>
              </w:rPr>
            </w:pPr>
            <w:r w:rsidRPr="009C145C">
              <w:rPr>
                <w:rFonts w:eastAsia="等线"/>
                <w:sz w:val="18"/>
                <w:szCs w:val="18"/>
              </w:rPr>
              <w:t>100</w:t>
            </w:r>
          </w:p>
        </w:tc>
        <w:tc>
          <w:tcPr>
            <w:tcW w:w="357" w:type="pct"/>
            <w:tcBorders>
              <w:top w:val="nil"/>
              <w:bottom w:val="single" w:sz="4" w:space="0" w:color="auto"/>
            </w:tcBorders>
            <w:noWrap/>
            <w:vAlign w:val="bottom"/>
            <w:hideMark/>
          </w:tcPr>
          <w:p w14:paraId="15DD20DD" w14:textId="754DCEAB"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single" w:sz="4" w:space="0" w:color="auto"/>
            </w:tcBorders>
            <w:noWrap/>
            <w:vAlign w:val="bottom"/>
            <w:hideMark/>
          </w:tcPr>
          <w:p w14:paraId="5F4268EB"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single" w:sz="4" w:space="0" w:color="auto"/>
            </w:tcBorders>
            <w:noWrap/>
            <w:vAlign w:val="bottom"/>
            <w:hideMark/>
          </w:tcPr>
          <w:p w14:paraId="11BFE6C6"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614DE709" w14:textId="77777777" w:rsidTr="0019593C">
        <w:trPr>
          <w:trHeight w:hRule="exact" w:val="490"/>
          <w:jc w:val="center"/>
        </w:trPr>
        <w:tc>
          <w:tcPr>
            <w:tcW w:w="907" w:type="pct"/>
            <w:tcBorders>
              <w:top w:val="single" w:sz="4" w:space="0" w:color="auto"/>
              <w:bottom w:val="nil"/>
            </w:tcBorders>
            <w:noWrap/>
            <w:vAlign w:val="bottom"/>
            <w:hideMark/>
          </w:tcPr>
          <w:p w14:paraId="7DE5D47B" w14:textId="45D233E8" w:rsidR="001E13B7" w:rsidRPr="009C145C" w:rsidRDefault="001E13B7" w:rsidP="001E13B7">
            <w:pPr>
              <w:spacing w:after="160" w:line="259" w:lineRule="auto"/>
              <w:rPr>
                <w:rFonts w:eastAsia="等线"/>
                <w:sz w:val="18"/>
                <w:szCs w:val="18"/>
              </w:rPr>
            </w:pPr>
            <w:r w:rsidRPr="009C145C">
              <w:rPr>
                <w:rFonts w:eastAsia="等线"/>
                <w:sz w:val="18"/>
                <w:szCs w:val="18"/>
              </w:rPr>
              <w:lastRenderedPageBreak/>
              <w:t>Taddei 2019 (NF1)</w:t>
            </w:r>
            <w:r w:rsidR="0019593C" w:rsidRPr="009C145C">
              <w:rPr>
                <w:rFonts w:eastAsia="等线"/>
                <w:sz w:val="18"/>
                <w:szCs w:val="18"/>
              </w:rPr>
              <w:t xml:space="preserve"> </w:t>
            </w:r>
          </w:p>
        </w:tc>
        <w:tc>
          <w:tcPr>
            <w:tcW w:w="236" w:type="pct"/>
            <w:tcBorders>
              <w:top w:val="single" w:sz="4" w:space="0" w:color="auto"/>
              <w:bottom w:val="nil"/>
            </w:tcBorders>
            <w:noWrap/>
            <w:vAlign w:val="bottom"/>
            <w:hideMark/>
          </w:tcPr>
          <w:p w14:paraId="75155E5A"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26</w:t>
            </w:r>
          </w:p>
        </w:tc>
        <w:tc>
          <w:tcPr>
            <w:tcW w:w="826" w:type="pct"/>
            <w:tcBorders>
              <w:top w:val="single" w:sz="4" w:space="0" w:color="auto"/>
              <w:bottom w:val="nil"/>
            </w:tcBorders>
            <w:noWrap/>
            <w:vAlign w:val="bottom"/>
            <w:hideMark/>
          </w:tcPr>
          <w:p w14:paraId="4FD1A3A5"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single" w:sz="4" w:space="0" w:color="auto"/>
              <w:bottom w:val="nil"/>
            </w:tcBorders>
            <w:noWrap/>
            <w:vAlign w:val="bottom"/>
            <w:hideMark/>
          </w:tcPr>
          <w:p w14:paraId="387FE202" w14:textId="714BF8C0" w:rsidR="001E13B7" w:rsidRPr="009C145C" w:rsidRDefault="001E13B7" w:rsidP="001E13B7">
            <w:pPr>
              <w:spacing w:after="160" w:line="259" w:lineRule="auto"/>
              <w:rPr>
                <w:rFonts w:eastAsia="等线"/>
                <w:sz w:val="18"/>
                <w:szCs w:val="18"/>
              </w:rPr>
            </w:pPr>
            <w:r w:rsidRPr="009C145C">
              <w:rPr>
                <w:rFonts w:eastAsia="等线"/>
                <w:sz w:val="18"/>
                <w:szCs w:val="18"/>
              </w:rPr>
              <w:t>9.33 (1.88-16.25)</w:t>
            </w:r>
          </w:p>
        </w:tc>
        <w:tc>
          <w:tcPr>
            <w:tcW w:w="320" w:type="pct"/>
            <w:tcBorders>
              <w:top w:val="single" w:sz="4" w:space="0" w:color="auto"/>
              <w:bottom w:val="nil"/>
            </w:tcBorders>
            <w:noWrap/>
            <w:vAlign w:val="bottom"/>
            <w:hideMark/>
          </w:tcPr>
          <w:p w14:paraId="4859905D" w14:textId="77777777" w:rsidR="001E13B7" w:rsidRPr="009C145C" w:rsidRDefault="001E13B7" w:rsidP="001E13B7">
            <w:pPr>
              <w:spacing w:after="160" w:line="259" w:lineRule="auto"/>
              <w:rPr>
                <w:rFonts w:eastAsia="等线"/>
                <w:sz w:val="18"/>
                <w:szCs w:val="18"/>
              </w:rPr>
            </w:pPr>
            <w:r w:rsidRPr="009C145C">
              <w:rPr>
                <w:rFonts w:eastAsia="等线"/>
                <w:sz w:val="18"/>
                <w:szCs w:val="18"/>
              </w:rPr>
              <w:t>46.2</w:t>
            </w:r>
          </w:p>
        </w:tc>
        <w:tc>
          <w:tcPr>
            <w:tcW w:w="293" w:type="pct"/>
            <w:tcBorders>
              <w:top w:val="single" w:sz="4" w:space="0" w:color="auto"/>
              <w:bottom w:val="nil"/>
            </w:tcBorders>
            <w:noWrap/>
            <w:vAlign w:val="bottom"/>
            <w:hideMark/>
          </w:tcPr>
          <w:p w14:paraId="4C5A9528" w14:textId="63217A45"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single" w:sz="4" w:space="0" w:color="auto"/>
              <w:bottom w:val="nil"/>
            </w:tcBorders>
            <w:noWrap/>
            <w:vAlign w:val="bottom"/>
            <w:hideMark/>
          </w:tcPr>
          <w:p w14:paraId="4A1905A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single" w:sz="4" w:space="0" w:color="auto"/>
              <w:bottom w:val="nil"/>
            </w:tcBorders>
            <w:vAlign w:val="bottom"/>
          </w:tcPr>
          <w:p w14:paraId="1F8FB121" w14:textId="7BFA9313"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single" w:sz="4" w:space="0" w:color="auto"/>
              <w:bottom w:val="nil"/>
            </w:tcBorders>
            <w:vAlign w:val="bottom"/>
          </w:tcPr>
          <w:p w14:paraId="5FD9A273" w14:textId="77777777" w:rsidR="001E13B7" w:rsidRPr="009C145C" w:rsidRDefault="001E13B7" w:rsidP="001E13B7">
            <w:pPr>
              <w:spacing w:after="160" w:line="259" w:lineRule="auto"/>
              <w:rPr>
                <w:rFonts w:eastAsia="等线"/>
                <w:sz w:val="18"/>
                <w:szCs w:val="18"/>
              </w:rPr>
            </w:pPr>
          </w:p>
        </w:tc>
        <w:tc>
          <w:tcPr>
            <w:tcW w:w="357" w:type="pct"/>
            <w:tcBorders>
              <w:top w:val="single" w:sz="4" w:space="0" w:color="auto"/>
              <w:bottom w:val="nil"/>
            </w:tcBorders>
            <w:noWrap/>
            <w:vAlign w:val="bottom"/>
            <w:hideMark/>
          </w:tcPr>
          <w:p w14:paraId="4CB17E13" w14:textId="39E34BA4" w:rsidR="001E13B7" w:rsidRPr="009C145C" w:rsidRDefault="001E13B7" w:rsidP="001E13B7">
            <w:pPr>
              <w:spacing w:after="160" w:line="259" w:lineRule="auto"/>
              <w:rPr>
                <w:rFonts w:eastAsia="等线"/>
                <w:sz w:val="18"/>
                <w:szCs w:val="18"/>
              </w:rPr>
            </w:pPr>
            <w:r w:rsidRPr="009C145C">
              <w:rPr>
                <w:rFonts w:eastAsia="等线"/>
                <w:sz w:val="18"/>
                <w:szCs w:val="18"/>
              </w:rPr>
              <w:t>99</w:t>
            </w:r>
          </w:p>
        </w:tc>
        <w:tc>
          <w:tcPr>
            <w:tcW w:w="332" w:type="pct"/>
            <w:tcBorders>
              <w:top w:val="single" w:sz="4" w:space="0" w:color="auto"/>
              <w:bottom w:val="nil"/>
            </w:tcBorders>
            <w:noWrap/>
            <w:vAlign w:val="bottom"/>
            <w:hideMark/>
          </w:tcPr>
          <w:p w14:paraId="503E7811" w14:textId="77777777" w:rsidR="001E13B7" w:rsidRPr="009C145C" w:rsidRDefault="001E13B7" w:rsidP="001E13B7">
            <w:pPr>
              <w:spacing w:after="160" w:line="259" w:lineRule="auto"/>
              <w:rPr>
                <w:rFonts w:eastAsia="等线"/>
                <w:sz w:val="18"/>
                <w:szCs w:val="18"/>
              </w:rPr>
            </w:pPr>
            <w:r w:rsidRPr="009C145C">
              <w:rPr>
                <w:rFonts w:eastAsia="等线"/>
                <w:sz w:val="18"/>
                <w:szCs w:val="18"/>
              </w:rPr>
              <w:t>98</w:t>
            </w:r>
          </w:p>
        </w:tc>
        <w:tc>
          <w:tcPr>
            <w:tcW w:w="326" w:type="pct"/>
            <w:tcBorders>
              <w:top w:val="single" w:sz="4" w:space="0" w:color="auto"/>
              <w:bottom w:val="nil"/>
            </w:tcBorders>
            <w:noWrap/>
            <w:vAlign w:val="bottom"/>
            <w:hideMark/>
          </w:tcPr>
          <w:p w14:paraId="079103DD" w14:textId="77777777" w:rsidR="001E13B7" w:rsidRPr="009C145C" w:rsidRDefault="001E13B7" w:rsidP="001E13B7">
            <w:pPr>
              <w:spacing w:after="160" w:line="259" w:lineRule="auto"/>
              <w:rPr>
                <w:rFonts w:eastAsia="等线"/>
                <w:sz w:val="18"/>
                <w:szCs w:val="18"/>
              </w:rPr>
            </w:pPr>
            <w:r w:rsidRPr="009C145C">
              <w:rPr>
                <w:rFonts w:eastAsia="等线"/>
                <w:sz w:val="18"/>
                <w:szCs w:val="18"/>
              </w:rPr>
              <w:t>101</w:t>
            </w:r>
          </w:p>
        </w:tc>
      </w:tr>
      <w:tr w:rsidR="0019593C" w:rsidRPr="002E2A7F" w14:paraId="4BCE1861" w14:textId="77777777" w:rsidTr="0019593C">
        <w:trPr>
          <w:trHeight w:hRule="exact" w:val="477"/>
          <w:jc w:val="center"/>
        </w:trPr>
        <w:tc>
          <w:tcPr>
            <w:tcW w:w="907" w:type="pct"/>
            <w:tcBorders>
              <w:top w:val="nil"/>
              <w:bottom w:val="nil"/>
            </w:tcBorders>
            <w:noWrap/>
            <w:vAlign w:val="bottom"/>
            <w:hideMark/>
          </w:tcPr>
          <w:p w14:paraId="04A5357D" w14:textId="1E62C6D4" w:rsidR="001E13B7" w:rsidRPr="009C145C" w:rsidRDefault="001E13B7" w:rsidP="001E13B7">
            <w:pPr>
              <w:spacing w:after="160" w:line="259" w:lineRule="auto"/>
              <w:rPr>
                <w:rFonts w:eastAsia="等线"/>
                <w:sz w:val="18"/>
                <w:szCs w:val="18"/>
              </w:rPr>
            </w:pPr>
            <w:r w:rsidRPr="009C145C">
              <w:rPr>
                <w:rFonts w:eastAsia="等线"/>
                <w:sz w:val="18"/>
                <w:szCs w:val="18"/>
              </w:rPr>
              <w:t>Taddei 2019 (NF1+OPG)</w:t>
            </w:r>
            <w:r w:rsidR="0019593C" w:rsidRPr="009C145C">
              <w:rPr>
                <w:rFonts w:eastAsia="等线"/>
                <w:sz w:val="18"/>
                <w:szCs w:val="18"/>
              </w:rPr>
              <w:t xml:space="preserve"> </w:t>
            </w:r>
          </w:p>
        </w:tc>
        <w:tc>
          <w:tcPr>
            <w:tcW w:w="236" w:type="pct"/>
            <w:tcBorders>
              <w:top w:val="nil"/>
              <w:bottom w:val="nil"/>
            </w:tcBorders>
            <w:noWrap/>
            <w:vAlign w:val="bottom"/>
            <w:hideMark/>
          </w:tcPr>
          <w:p w14:paraId="5101C17E"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26</w:t>
            </w:r>
          </w:p>
        </w:tc>
        <w:tc>
          <w:tcPr>
            <w:tcW w:w="826" w:type="pct"/>
            <w:tcBorders>
              <w:top w:val="nil"/>
              <w:bottom w:val="nil"/>
            </w:tcBorders>
            <w:noWrap/>
            <w:vAlign w:val="bottom"/>
            <w:hideMark/>
          </w:tcPr>
          <w:p w14:paraId="4B68EABF"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nil"/>
              <w:bottom w:val="nil"/>
            </w:tcBorders>
            <w:noWrap/>
            <w:vAlign w:val="bottom"/>
            <w:hideMark/>
          </w:tcPr>
          <w:p w14:paraId="1302716A" w14:textId="0578E640" w:rsidR="001E13B7" w:rsidRPr="009C145C" w:rsidRDefault="001E13B7" w:rsidP="001E13B7">
            <w:pPr>
              <w:spacing w:after="160" w:line="259" w:lineRule="auto"/>
              <w:rPr>
                <w:rFonts w:eastAsia="等线"/>
                <w:sz w:val="18"/>
                <w:szCs w:val="18"/>
              </w:rPr>
            </w:pPr>
            <w:r w:rsidRPr="009C145C">
              <w:rPr>
                <w:rFonts w:eastAsia="等线"/>
                <w:sz w:val="18"/>
                <w:szCs w:val="18"/>
              </w:rPr>
              <w:t>8.92 (2.54-17.17)</w:t>
            </w:r>
          </w:p>
        </w:tc>
        <w:tc>
          <w:tcPr>
            <w:tcW w:w="320" w:type="pct"/>
            <w:tcBorders>
              <w:top w:val="nil"/>
              <w:bottom w:val="nil"/>
            </w:tcBorders>
            <w:noWrap/>
            <w:vAlign w:val="bottom"/>
            <w:hideMark/>
          </w:tcPr>
          <w:p w14:paraId="3E3FE92C" w14:textId="77777777" w:rsidR="001E13B7" w:rsidRPr="009C145C" w:rsidRDefault="001E13B7" w:rsidP="001E13B7">
            <w:pPr>
              <w:spacing w:after="160" w:line="259" w:lineRule="auto"/>
              <w:rPr>
                <w:rFonts w:eastAsia="等线"/>
                <w:sz w:val="18"/>
                <w:szCs w:val="18"/>
              </w:rPr>
            </w:pPr>
            <w:r w:rsidRPr="009C145C">
              <w:rPr>
                <w:rFonts w:eastAsia="等线"/>
                <w:sz w:val="18"/>
                <w:szCs w:val="18"/>
              </w:rPr>
              <w:t>57.7</w:t>
            </w:r>
          </w:p>
        </w:tc>
        <w:tc>
          <w:tcPr>
            <w:tcW w:w="293" w:type="pct"/>
            <w:tcBorders>
              <w:top w:val="nil"/>
              <w:bottom w:val="nil"/>
            </w:tcBorders>
            <w:noWrap/>
            <w:vAlign w:val="bottom"/>
            <w:hideMark/>
          </w:tcPr>
          <w:p w14:paraId="383E64F5" w14:textId="759543D8"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4CB3DCAD"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54C7776E" w14:textId="56E945E0"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4EB93AFA"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0B3AF42D" w14:textId="2DAC86B9" w:rsidR="001E13B7" w:rsidRPr="009C145C" w:rsidRDefault="001E13B7" w:rsidP="001E13B7">
            <w:pPr>
              <w:spacing w:after="160" w:line="259" w:lineRule="auto"/>
              <w:rPr>
                <w:rFonts w:eastAsia="等线"/>
                <w:sz w:val="18"/>
                <w:szCs w:val="18"/>
              </w:rPr>
            </w:pPr>
            <w:r w:rsidRPr="009C145C">
              <w:rPr>
                <w:rFonts w:eastAsia="等线"/>
                <w:sz w:val="18"/>
                <w:szCs w:val="18"/>
              </w:rPr>
              <w:t>86</w:t>
            </w:r>
          </w:p>
        </w:tc>
        <w:tc>
          <w:tcPr>
            <w:tcW w:w="332" w:type="pct"/>
            <w:tcBorders>
              <w:top w:val="nil"/>
              <w:bottom w:val="nil"/>
            </w:tcBorders>
            <w:noWrap/>
            <w:vAlign w:val="bottom"/>
            <w:hideMark/>
          </w:tcPr>
          <w:p w14:paraId="6FB61080" w14:textId="77777777" w:rsidR="001E13B7" w:rsidRPr="009C145C" w:rsidRDefault="001E13B7" w:rsidP="001E13B7">
            <w:pPr>
              <w:spacing w:after="160" w:line="259" w:lineRule="auto"/>
              <w:rPr>
                <w:rFonts w:eastAsia="等线"/>
                <w:sz w:val="18"/>
                <w:szCs w:val="18"/>
              </w:rPr>
            </w:pPr>
            <w:r w:rsidRPr="009C145C">
              <w:rPr>
                <w:rFonts w:eastAsia="等线"/>
                <w:sz w:val="18"/>
                <w:szCs w:val="18"/>
              </w:rPr>
              <w:t>87</w:t>
            </w:r>
          </w:p>
        </w:tc>
        <w:tc>
          <w:tcPr>
            <w:tcW w:w="326" w:type="pct"/>
            <w:tcBorders>
              <w:top w:val="nil"/>
              <w:bottom w:val="nil"/>
            </w:tcBorders>
            <w:noWrap/>
            <w:vAlign w:val="bottom"/>
            <w:hideMark/>
          </w:tcPr>
          <w:p w14:paraId="36A3FA82" w14:textId="77777777" w:rsidR="001E13B7" w:rsidRPr="009C145C" w:rsidRDefault="001E13B7" w:rsidP="001E13B7">
            <w:pPr>
              <w:spacing w:after="160" w:line="259" w:lineRule="auto"/>
              <w:rPr>
                <w:rFonts w:eastAsia="等线"/>
                <w:sz w:val="18"/>
                <w:szCs w:val="18"/>
              </w:rPr>
            </w:pPr>
            <w:r w:rsidRPr="009C145C">
              <w:rPr>
                <w:rFonts w:eastAsia="等线"/>
                <w:sz w:val="18"/>
                <w:szCs w:val="18"/>
              </w:rPr>
              <w:t>89</w:t>
            </w:r>
          </w:p>
        </w:tc>
      </w:tr>
      <w:tr w:rsidR="0019593C" w:rsidRPr="002E2A7F" w14:paraId="426F6EB1" w14:textId="77777777" w:rsidTr="0019593C">
        <w:trPr>
          <w:trHeight w:hRule="exact" w:val="450"/>
          <w:jc w:val="center"/>
        </w:trPr>
        <w:tc>
          <w:tcPr>
            <w:tcW w:w="907" w:type="pct"/>
            <w:tcBorders>
              <w:top w:val="nil"/>
              <w:bottom w:val="nil"/>
            </w:tcBorders>
            <w:noWrap/>
            <w:vAlign w:val="bottom"/>
            <w:hideMark/>
          </w:tcPr>
          <w:p w14:paraId="3C8A2232" w14:textId="18A1611E" w:rsidR="001E13B7" w:rsidRPr="009C145C" w:rsidRDefault="001E13B7" w:rsidP="001E13B7">
            <w:pPr>
              <w:spacing w:after="160" w:line="259" w:lineRule="auto"/>
              <w:rPr>
                <w:rFonts w:eastAsia="等线"/>
                <w:sz w:val="18"/>
                <w:szCs w:val="18"/>
              </w:rPr>
            </w:pPr>
            <w:r w:rsidRPr="009C145C">
              <w:rPr>
                <w:rFonts w:eastAsia="等线"/>
                <w:sz w:val="18"/>
                <w:szCs w:val="18"/>
              </w:rPr>
              <w:t>Taddei 2019 (NF1+CT)</w:t>
            </w:r>
            <w:r w:rsidR="0019593C" w:rsidRPr="009C145C">
              <w:rPr>
                <w:rFonts w:eastAsia="等线"/>
                <w:sz w:val="18"/>
                <w:szCs w:val="18"/>
              </w:rPr>
              <w:t xml:space="preserve"> </w:t>
            </w:r>
          </w:p>
        </w:tc>
        <w:tc>
          <w:tcPr>
            <w:tcW w:w="236" w:type="pct"/>
            <w:tcBorders>
              <w:top w:val="nil"/>
              <w:bottom w:val="nil"/>
            </w:tcBorders>
            <w:noWrap/>
            <w:vAlign w:val="bottom"/>
            <w:hideMark/>
          </w:tcPr>
          <w:p w14:paraId="1A4EB3A7"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19</w:t>
            </w:r>
          </w:p>
        </w:tc>
        <w:tc>
          <w:tcPr>
            <w:tcW w:w="826" w:type="pct"/>
            <w:tcBorders>
              <w:top w:val="nil"/>
              <w:bottom w:val="nil"/>
            </w:tcBorders>
            <w:noWrap/>
            <w:vAlign w:val="bottom"/>
            <w:hideMark/>
          </w:tcPr>
          <w:p w14:paraId="584EDF30" w14:textId="77777777" w:rsidR="001E13B7" w:rsidRPr="009C145C" w:rsidRDefault="001E13B7" w:rsidP="001E13B7">
            <w:pPr>
              <w:spacing w:after="160" w:line="259" w:lineRule="auto"/>
              <w:rPr>
                <w:rFonts w:eastAsia="等线"/>
                <w:sz w:val="18"/>
                <w:szCs w:val="18"/>
              </w:rPr>
            </w:pPr>
            <w:r w:rsidRPr="009C145C">
              <w:rPr>
                <w:rFonts w:eastAsia="等线"/>
                <w:sz w:val="18"/>
                <w:szCs w:val="18"/>
              </w:rPr>
              <w:t>Italy</w:t>
            </w:r>
          </w:p>
        </w:tc>
        <w:tc>
          <w:tcPr>
            <w:tcW w:w="623" w:type="pct"/>
            <w:tcBorders>
              <w:top w:val="nil"/>
              <w:bottom w:val="nil"/>
            </w:tcBorders>
            <w:noWrap/>
            <w:vAlign w:val="bottom"/>
            <w:hideMark/>
          </w:tcPr>
          <w:p w14:paraId="64D52640" w14:textId="5CA1ADC3" w:rsidR="001E13B7" w:rsidRPr="009C145C" w:rsidRDefault="001E13B7" w:rsidP="001E13B7">
            <w:pPr>
              <w:spacing w:after="160" w:line="259" w:lineRule="auto"/>
              <w:rPr>
                <w:rFonts w:eastAsia="等线"/>
                <w:sz w:val="18"/>
                <w:szCs w:val="18"/>
              </w:rPr>
            </w:pPr>
            <w:r w:rsidRPr="009C145C">
              <w:rPr>
                <w:rFonts w:eastAsia="等线"/>
                <w:sz w:val="18"/>
                <w:szCs w:val="18"/>
              </w:rPr>
              <w:t>7.54 (2.21-15.42)</w:t>
            </w:r>
          </w:p>
        </w:tc>
        <w:tc>
          <w:tcPr>
            <w:tcW w:w="320" w:type="pct"/>
            <w:tcBorders>
              <w:top w:val="nil"/>
              <w:bottom w:val="nil"/>
            </w:tcBorders>
            <w:noWrap/>
            <w:vAlign w:val="bottom"/>
            <w:hideMark/>
          </w:tcPr>
          <w:p w14:paraId="79673BDE" w14:textId="77777777" w:rsidR="001E13B7" w:rsidRPr="009C145C" w:rsidRDefault="001E13B7" w:rsidP="001E13B7">
            <w:pPr>
              <w:spacing w:after="160" w:line="259" w:lineRule="auto"/>
              <w:rPr>
                <w:rFonts w:eastAsia="等线"/>
                <w:sz w:val="18"/>
                <w:szCs w:val="18"/>
              </w:rPr>
            </w:pPr>
            <w:r w:rsidRPr="009C145C">
              <w:rPr>
                <w:rFonts w:eastAsia="等线"/>
                <w:sz w:val="18"/>
                <w:szCs w:val="18"/>
              </w:rPr>
              <w:t>31.6</w:t>
            </w:r>
          </w:p>
        </w:tc>
        <w:tc>
          <w:tcPr>
            <w:tcW w:w="293" w:type="pct"/>
            <w:tcBorders>
              <w:top w:val="nil"/>
              <w:bottom w:val="nil"/>
            </w:tcBorders>
            <w:noWrap/>
            <w:vAlign w:val="bottom"/>
            <w:hideMark/>
          </w:tcPr>
          <w:p w14:paraId="682BF2DE" w14:textId="5D4B5E10"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79112E79"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07A1F7FF" w14:textId="4E2A7386"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1D5A189C"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5C256E7E" w14:textId="3C5B8069" w:rsidR="001E13B7" w:rsidRPr="009C145C" w:rsidRDefault="001E13B7" w:rsidP="001E13B7">
            <w:pPr>
              <w:spacing w:after="160" w:line="259" w:lineRule="auto"/>
              <w:rPr>
                <w:rFonts w:eastAsia="等线"/>
                <w:sz w:val="18"/>
                <w:szCs w:val="18"/>
              </w:rPr>
            </w:pPr>
            <w:r w:rsidRPr="009C145C">
              <w:rPr>
                <w:rFonts w:eastAsia="等线"/>
                <w:sz w:val="18"/>
                <w:szCs w:val="18"/>
              </w:rPr>
              <w:t>84</w:t>
            </w:r>
          </w:p>
        </w:tc>
        <w:tc>
          <w:tcPr>
            <w:tcW w:w="332" w:type="pct"/>
            <w:tcBorders>
              <w:top w:val="nil"/>
              <w:bottom w:val="nil"/>
            </w:tcBorders>
            <w:noWrap/>
            <w:vAlign w:val="bottom"/>
            <w:hideMark/>
          </w:tcPr>
          <w:p w14:paraId="230CD222" w14:textId="77777777" w:rsidR="001E13B7" w:rsidRPr="009C145C" w:rsidRDefault="001E13B7" w:rsidP="001E13B7">
            <w:pPr>
              <w:spacing w:after="160" w:line="259" w:lineRule="auto"/>
              <w:rPr>
                <w:rFonts w:eastAsia="等线"/>
                <w:sz w:val="18"/>
                <w:szCs w:val="18"/>
              </w:rPr>
            </w:pPr>
            <w:r w:rsidRPr="009C145C">
              <w:rPr>
                <w:rFonts w:eastAsia="等线"/>
                <w:sz w:val="18"/>
                <w:szCs w:val="18"/>
              </w:rPr>
              <w:t>90</w:t>
            </w:r>
          </w:p>
        </w:tc>
        <w:tc>
          <w:tcPr>
            <w:tcW w:w="326" w:type="pct"/>
            <w:tcBorders>
              <w:top w:val="nil"/>
              <w:bottom w:val="nil"/>
            </w:tcBorders>
            <w:noWrap/>
            <w:vAlign w:val="bottom"/>
            <w:hideMark/>
          </w:tcPr>
          <w:p w14:paraId="3DE62D94" w14:textId="77777777" w:rsidR="001E13B7" w:rsidRPr="009C145C" w:rsidRDefault="001E13B7" w:rsidP="001E13B7">
            <w:pPr>
              <w:spacing w:after="160" w:line="259" w:lineRule="auto"/>
              <w:rPr>
                <w:rFonts w:eastAsia="等线"/>
                <w:sz w:val="18"/>
                <w:szCs w:val="18"/>
              </w:rPr>
            </w:pPr>
            <w:r w:rsidRPr="009C145C">
              <w:rPr>
                <w:rFonts w:eastAsia="等线"/>
                <w:sz w:val="18"/>
                <w:szCs w:val="18"/>
              </w:rPr>
              <w:t>88</w:t>
            </w:r>
          </w:p>
        </w:tc>
      </w:tr>
      <w:tr w:rsidR="0019593C" w:rsidRPr="002E2A7F" w14:paraId="015DDF7F" w14:textId="77777777" w:rsidTr="0019593C">
        <w:trPr>
          <w:trHeight w:hRule="exact" w:val="360"/>
          <w:jc w:val="center"/>
        </w:trPr>
        <w:tc>
          <w:tcPr>
            <w:tcW w:w="907" w:type="pct"/>
            <w:tcBorders>
              <w:top w:val="nil"/>
              <w:bottom w:val="nil"/>
            </w:tcBorders>
            <w:noWrap/>
            <w:vAlign w:val="bottom"/>
            <w:hideMark/>
          </w:tcPr>
          <w:p w14:paraId="47F653AB" w14:textId="02177479" w:rsidR="001E13B7" w:rsidRPr="009C145C" w:rsidRDefault="001E13B7" w:rsidP="001E13B7">
            <w:pPr>
              <w:spacing w:after="160" w:line="259" w:lineRule="auto"/>
              <w:rPr>
                <w:rFonts w:eastAsia="等线"/>
                <w:sz w:val="18"/>
                <w:szCs w:val="18"/>
              </w:rPr>
            </w:pPr>
            <w:r w:rsidRPr="009C145C">
              <w:rPr>
                <w:rFonts w:eastAsia="等线"/>
                <w:sz w:val="18"/>
                <w:szCs w:val="18"/>
              </w:rPr>
              <w:t>Talaei-</w:t>
            </w:r>
            <w:proofErr w:type="spellStart"/>
            <w:r w:rsidRPr="009C145C">
              <w:rPr>
                <w:rFonts w:eastAsia="等线"/>
                <w:sz w:val="18"/>
                <w:szCs w:val="18"/>
              </w:rPr>
              <w:t>Khoei</w:t>
            </w:r>
            <w:proofErr w:type="spellEnd"/>
            <w:r w:rsidRPr="009C145C">
              <w:rPr>
                <w:rFonts w:eastAsia="等线"/>
                <w:sz w:val="18"/>
                <w:szCs w:val="18"/>
              </w:rPr>
              <w:t xml:space="preserve"> 2017</w:t>
            </w:r>
          </w:p>
        </w:tc>
        <w:tc>
          <w:tcPr>
            <w:tcW w:w="236" w:type="pct"/>
            <w:tcBorders>
              <w:top w:val="nil"/>
              <w:bottom w:val="nil"/>
            </w:tcBorders>
            <w:noWrap/>
            <w:vAlign w:val="bottom"/>
            <w:hideMark/>
          </w:tcPr>
          <w:p w14:paraId="4FF49904"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43</w:t>
            </w:r>
          </w:p>
        </w:tc>
        <w:tc>
          <w:tcPr>
            <w:tcW w:w="826" w:type="pct"/>
            <w:tcBorders>
              <w:top w:val="nil"/>
              <w:bottom w:val="nil"/>
            </w:tcBorders>
            <w:noWrap/>
            <w:vAlign w:val="bottom"/>
            <w:hideMark/>
          </w:tcPr>
          <w:p w14:paraId="759F1CBF" w14:textId="114B878A" w:rsidR="001E13B7" w:rsidRPr="009C145C" w:rsidRDefault="001E13B7" w:rsidP="001E13B7">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741EB39C" w14:textId="1504F2CA" w:rsidR="001E13B7" w:rsidRPr="009C145C" w:rsidRDefault="001E13B7" w:rsidP="001E13B7">
            <w:pPr>
              <w:spacing w:after="160" w:line="259" w:lineRule="auto"/>
              <w:rPr>
                <w:rFonts w:eastAsia="等线"/>
                <w:sz w:val="18"/>
                <w:szCs w:val="18"/>
              </w:rPr>
            </w:pPr>
            <w:r w:rsidRPr="009C145C">
              <w:rPr>
                <w:rFonts w:eastAsia="等线"/>
                <w:sz w:val="18"/>
                <w:szCs w:val="18"/>
              </w:rPr>
              <w:t>44.07 (18+)</w:t>
            </w:r>
          </w:p>
        </w:tc>
        <w:tc>
          <w:tcPr>
            <w:tcW w:w="320" w:type="pct"/>
            <w:tcBorders>
              <w:top w:val="nil"/>
              <w:bottom w:val="nil"/>
            </w:tcBorders>
            <w:noWrap/>
            <w:vAlign w:val="bottom"/>
            <w:hideMark/>
          </w:tcPr>
          <w:p w14:paraId="5A2F366D" w14:textId="77777777" w:rsidR="001E13B7" w:rsidRPr="009C145C" w:rsidRDefault="001E13B7" w:rsidP="001E13B7">
            <w:pPr>
              <w:spacing w:after="160" w:line="259" w:lineRule="auto"/>
              <w:rPr>
                <w:rFonts w:eastAsia="等线"/>
                <w:sz w:val="18"/>
                <w:szCs w:val="18"/>
              </w:rPr>
            </w:pPr>
            <w:r w:rsidRPr="009C145C">
              <w:rPr>
                <w:rFonts w:eastAsia="等线"/>
                <w:sz w:val="18"/>
                <w:szCs w:val="18"/>
              </w:rPr>
              <w:t>54.7</w:t>
            </w:r>
          </w:p>
        </w:tc>
        <w:tc>
          <w:tcPr>
            <w:tcW w:w="293" w:type="pct"/>
            <w:tcBorders>
              <w:top w:val="nil"/>
              <w:bottom w:val="nil"/>
            </w:tcBorders>
            <w:noWrap/>
            <w:vAlign w:val="bottom"/>
            <w:hideMark/>
          </w:tcPr>
          <w:p w14:paraId="3D1CD94F" w14:textId="19020424"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16C982D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25AD0448" w14:textId="4D9EAAA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1B36175A"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13688522" w14:textId="2C3F809F"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2BC82D2A"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3979667F"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3D8779F1" w14:textId="77777777" w:rsidTr="0019593C">
        <w:trPr>
          <w:trHeight w:hRule="exact" w:val="288"/>
          <w:jc w:val="center"/>
        </w:trPr>
        <w:tc>
          <w:tcPr>
            <w:tcW w:w="907" w:type="pct"/>
            <w:tcBorders>
              <w:top w:val="nil"/>
              <w:bottom w:val="nil"/>
            </w:tcBorders>
            <w:noWrap/>
            <w:vAlign w:val="bottom"/>
            <w:hideMark/>
          </w:tcPr>
          <w:p w14:paraId="0953B7F3" w14:textId="58DBFEC0" w:rsidR="001E13B7" w:rsidRPr="009C145C" w:rsidRDefault="001E13B7" w:rsidP="001E13B7">
            <w:pPr>
              <w:spacing w:after="160" w:line="259" w:lineRule="auto"/>
              <w:rPr>
                <w:rFonts w:eastAsia="等线"/>
                <w:sz w:val="18"/>
                <w:szCs w:val="18"/>
              </w:rPr>
            </w:pPr>
            <w:r w:rsidRPr="009C145C">
              <w:rPr>
                <w:rFonts w:eastAsia="等线"/>
                <w:sz w:val="18"/>
                <w:szCs w:val="18"/>
              </w:rPr>
              <w:t>Tang 2021</w:t>
            </w:r>
          </w:p>
        </w:tc>
        <w:tc>
          <w:tcPr>
            <w:tcW w:w="236" w:type="pct"/>
            <w:tcBorders>
              <w:top w:val="nil"/>
              <w:bottom w:val="nil"/>
            </w:tcBorders>
            <w:noWrap/>
            <w:vAlign w:val="bottom"/>
            <w:hideMark/>
          </w:tcPr>
          <w:p w14:paraId="6BC48A37"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31</w:t>
            </w:r>
          </w:p>
        </w:tc>
        <w:tc>
          <w:tcPr>
            <w:tcW w:w="826" w:type="pct"/>
            <w:tcBorders>
              <w:top w:val="nil"/>
              <w:bottom w:val="nil"/>
            </w:tcBorders>
            <w:noWrap/>
            <w:vAlign w:val="bottom"/>
            <w:hideMark/>
          </w:tcPr>
          <w:p w14:paraId="6DF75A60" w14:textId="2A15AEA3" w:rsidR="001E13B7" w:rsidRPr="009C145C" w:rsidRDefault="001E13B7" w:rsidP="001E13B7">
            <w:pPr>
              <w:spacing w:after="160" w:line="259" w:lineRule="auto"/>
              <w:rPr>
                <w:rFonts w:eastAsia="等线"/>
                <w:sz w:val="18"/>
                <w:szCs w:val="18"/>
              </w:rPr>
            </w:pPr>
            <w:r w:rsidRPr="009C145C">
              <w:rPr>
                <w:rFonts w:eastAsia="等线"/>
                <w:sz w:val="18"/>
                <w:szCs w:val="18"/>
              </w:rPr>
              <w:t xml:space="preserve">China </w:t>
            </w:r>
          </w:p>
        </w:tc>
        <w:tc>
          <w:tcPr>
            <w:tcW w:w="623" w:type="pct"/>
            <w:tcBorders>
              <w:top w:val="nil"/>
              <w:bottom w:val="nil"/>
            </w:tcBorders>
            <w:noWrap/>
            <w:vAlign w:val="bottom"/>
            <w:hideMark/>
          </w:tcPr>
          <w:p w14:paraId="4552F6CE" w14:textId="19D3CE5A" w:rsidR="001E13B7" w:rsidRPr="009C145C" w:rsidRDefault="001E13B7" w:rsidP="001E13B7">
            <w:pPr>
              <w:spacing w:after="160" w:line="259" w:lineRule="auto"/>
              <w:rPr>
                <w:rFonts w:eastAsia="等线"/>
                <w:sz w:val="18"/>
                <w:szCs w:val="18"/>
              </w:rPr>
            </w:pPr>
            <w:r w:rsidRPr="009C145C">
              <w:rPr>
                <w:rFonts w:eastAsia="等线"/>
                <w:sz w:val="18"/>
                <w:szCs w:val="18"/>
              </w:rPr>
              <w:t>30.4 (18-60)</w:t>
            </w:r>
          </w:p>
        </w:tc>
        <w:tc>
          <w:tcPr>
            <w:tcW w:w="320" w:type="pct"/>
            <w:tcBorders>
              <w:top w:val="nil"/>
              <w:bottom w:val="nil"/>
            </w:tcBorders>
            <w:noWrap/>
            <w:vAlign w:val="bottom"/>
            <w:hideMark/>
          </w:tcPr>
          <w:p w14:paraId="22981CF7" w14:textId="77777777" w:rsidR="001E13B7" w:rsidRPr="009C145C" w:rsidRDefault="001E13B7" w:rsidP="001E13B7">
            <w:pPr>
              <w:spacing w:after="160" w:line="259" w:lineRule="auto"/>
              <w:rPr>
                <w:rFonts w:eastAsia="等线"/>
                <w:sz w:val="18"/>
                <w:szCs w:val="18"/>
              </w:rPr>
            </w:pPr>
            <w:r w:rsidRPr="009C145C">
              <w:rPr>
                <w:rFonts w:eastAsia="等线"/>
                <w:sz w:val="18"/>
                <w:szCs w:val="18"/>
              </w:rPr>
              <w:t>61</w:t>
            </w:r>
          </w:p>
        </w:tc>
        <w:tc>
          <w:tcPr>
            <w:tcW w:w="293" w:type="pct"/>
            <w:tcBorders>
              <w:top w:val="nil"/>
              <w:bottom w:val="nil"/>
            </w:tcBorders>
            <w:noWrap/>
            <w:vAlign w:val="bottom"/>
            <w:hideMark/>
          </w:tcPr>
          <w:p w14:paraId="3B9869B0" w14:textId="1D305929"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611B5BB4"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2C3DE8E4" w14:textId="5B05B3BD" w:rsidR="001E13B7" w:rsidRPr="009C145C" w:rsidRDefault="001E13B7" w:rsidP="001E13B7">
            <w:pPr>
              <w:spacing w:after="160" w:line="259" w:lineRule="auto"/>
              <w:rPr>
                <w:rFonts w:eastAsia="等线"/>
                <w:sz w:val="18"/>
                <w:szCs w:val="18"/>
              </w:rPr>
            </w:pPr>
            <w:r w:rsidRPr="009C145C">
              <w:rPr>
                <w:rFonts w:eastAsia="等线"/>
                <w:sz w:val="18"/>
                <w:szCs w:val="18"/>
              </w:rPr>
              <w:t>0</w:t>
            </w:r>
          </w:p>
        </w:tc>
        <w:tc>
          <w:tcPr>
            <w:tcW w:w="192" w:type="pct"/>
            <w:tcBorders>
              <w:top w:val="nil"/>
              <w:bottom w:val="nil"/>
            </w:tcBorders>
            <w:vAlign w:val="bottom"/>
          </w:tcPr>
          <w:p w14:paraId="638EA2D5"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372E2012" w14:textId="2C416363"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7F913358"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006BAAE3"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r>
      <w:tr w:rsidR="0019593C" w:rsidRPr="002E2A7F" w14:paraId="0A2D4C1C" w14:textId="77777777" w:rsidTr="0019593C">
        <w:trPr>
          <w:trHeight w:hRule="exact" w:val="288"/>
          <w:jc w:val="center"/>
        </w:trPr>
        <w:tc>
          <w:tcPr>
            <w:tcW w:w="907" w:type="pct"/>
            <w:tcBorders>
              <w:top w:val="nil"/>
              <w:bottom w:val="nil"/>
            </w:tcBorders>
            <w:noWrap/>
            <w:vAlign w:val="bottom"/>
            <w:hideMark/>
          </w:tcPr>
          <w:p w14:paraId="115DE43A" w14:textId="0AC8FFD2" w:rsidR="001E13B7" w:rsidRPr="009C145C" w:rsidRDefault="00495A62" w:rsidP="001E13B7">
            <w:pPr>
              <w:spacing w:after="160" w:line="259" w:lineRule="auto"/>
              <w:rPr>
                <w:rFonts w:eastAsia="等线"/>
                <w:sz w:val="18"/>
                <w:szCs w:val="18"/>
              </w:rPr>
            </w:pPr>
            <w:r w:rsidRPr="009C145C">
              <w:rPr>
                <w:rFonts w:eastAsia="等线"/>
                <w:sz w:val="18"/>
                <w:szCs w:val="18"/>
              </w:rPr>
              <w:t>v</w:t>
            </w:r>
            <w:r w:rsidR="00040B2C" w:rsidRPr="009C145C">
              <w:rPr>
                <w:rFonts w:eastAsia="等线"/>
                <w:sz w:val="18"/>
                <w:szCs w:val="18"/>
              </w:rPr>
              <w:t xml:space="preserve">an der </w:t>
            </w:r>
            <w:proofErr w:type="spellStart"/>
            <w:r w:rsidR="00040B2C" w:rsidRPr="009C145C">
              <w:rPr>
                <w:rFonts w:eastAsia="等线"/>
                <w:sz w:val="18"/>
                <w:szCs w:val="18"/>
              </w:rPr>
              <w:t>Vaart</w:t>
            </w:r>
            <w:proofErr w:type="spellEnd"/>
            <w:r w:rsidR="001E13B7" w:rsidRPr="009C145C">
              <w:rPr>
                <w:rFonts w:eastAsia="等线"/>
                <w:sz w:val="18"/>
                <w:szCs w:val="18"/>
              </w:rPr>
              <w:t xml:space="preserve"> 2016</w:t>
            </w:r>
          </w:p>
        </w:tc>
        <w:tc>
          <w:tcPr>
            <w:tcW w:w="236" w:type="pct"/>
            <w:tcBorders>
              <w:top w:val="nil"/>
              <w:bottom w:val="nil"/>
            </w:tcBorders>
            <w:noWrap/>
            <w:vAlign w:val="bottom"/>
            <w:hideMark/>
          </w:tcPr>
          <w:p w14:paraId="5A09438F" w14:textId="77777777" w:rsidR="001E13B7" w:rsidRPr="009C145C" w:rsidRDefault="001E13B7" w:rsidP="001E13B7">
            <w:pPr>
              <w:spacing w:after="160" w:line="259" w:lineRule="auto"/>
              <w:ind w:left="76" w:hanging="76"/>
              <w:rPr>
                <w:rFonts w:eastAsia="等线"/>
                <w:sz w:val="18"/>
                <w:szCs w:val="18"/>
              </w:rPr>
            </w:pPr>
            <w:r w:rsidRPr="009C145C">
              <w:rPr>
                <w:rFonts w:eastAsia="等线"/>
                <w:sz w:val="18"/>
                <w:szCs w:val="18"/>
              </w:rPr>
              <w:t>84</w:t>
            </w:r>
          </w:p>
        </w:tc>
        <w:tc>
          <w:tcPr>
            <w:tcW w:w="826" w:type="pct"/>
            <w:tcBorders>
              <w:top w:val="nil"/>
              <w:bottom w:val="nil"/>
            </w:tcBorders>
            <w:noWrap/>
            <w:vAlign w:val="bottom"/>
            <w:hideMark/>
          </w:tcPr>
          <w:p w14:paraId="3071B186" w14:textId="77777777" w:rsidR="001E13B7" w:rsidRPr="009C145C" w:rsidRDefault="001E13B7" w:rsidP="001E13B7">
            <w:pPr>
              <w:spacing w:after="160" w:line="259" w:lineRule="auto"/>
              <w:rPr>
                <w:rFonts w:eastAsia="等线"/>
                <w:sz w:val="18"/>
                <w:szCs w:val="18"/>
              </w:rPr>
            </w:pPr>
            <w:r w:rsidRPr="009C145C">
              <w:rPr>
                <w:rFonts w:eastAsia="等线"/>
                <w:sz w:val="18"/>
                <w:szCs w:val="18"/>
              </w:rPr>
              <w:t>Netherlands</w:t>
            </w:r>
          </w:p>
        </w:tc>
        <w:tc>
          <w:tcPr>
            <w:tcW w:w="623" w:type="pct"/>
            <w:tcBorders>
              <w:top w:val="nil"/>
              <w:bottom w:val="nil"/>
            </w:tcBorders>
            <w:noWrap/>
            <w:vAlign w:val="bottom"/>
            <w:hideMark/>
          </w:tcPr>
          <w:p w14:paraId="14B41CBA" w14:textId="0D64F8B7" w:rsidR="001E13B7" w:rsidRPr="009C145C" w:rsidRDefault="001E13B7" w:rsidP="001E13B7">
            <w:pPr>
              <w:spacing w:after="160" w:line="259" w:lineRule="auto"/>
              <w:rPr>
                <w:rFonts w:eastAsia="等线"/>
                <w:sz w:val="18"/>
                <w:szCs w:val="18"/>
              </w:rPr>
            </w:pPr>
            <w:r w:rsidRPr="009C145C">
              <w:rPr>
                <w:rFonts w:eastAsia="等线"/>
                <w:sz w:val="18"/>
                <w:szCs w:val="18"/>
              </w:rPr>
              <w:t>11.44 (7.9-16)</w:t>
            </w:r>
          </w:p>
        </w:tc>
        <w:tc>
          <w:tcPr>
            <w:tcW w:w="320" w:type="pct"/>
            <w:tcBorders>
              <w:top w:val="nil"/>
              <w:bottom w:val="nil"/>
            </w:tcBorders>
            <w:noWrap/>
            <w:vAlign w:val="bottom"/>
            <w:hideMark/>
          </w:tcPr>
          <w:p w14:paraId="0B4C89DD" w14:textId="77777777" w:rsidR="001E13B7" w:rsidRPr="009C145C" w:rsidRDefault="001E13B7" w:rsidP="001E13B7">
            <w:pPr>
              <w:spacing w:after="160" w:line="259" w:lineRule="auto"/>
              <w:rPr>
                <w:rFonts w:eastAsia="等线"/>
                <w:sz w:val="18"/>
                <w:szCs w:val="18"/>
              </w:rPr>
            </w:pPr>
            <w:r w:rsidRPr="009C145C">
              <w:rPr>
                <w:rFonts w:eastAsia="等线"/>
                <w:sz w:val="18"/>
                <w:szCs w:val="18"/>
              </w:rPr>
              <w:t>54</w:t>
            </w:r>
          </w:p>
        </w:tc>
        <w:tc>
          <w:tcPr>
            <w:tcW w:w="293" w:type="pct"/>
            <w:tcBorders>
              <w:top w:val="nil"/>
              <w:bottom w:val="nil"/>
            </w:tcBorders>
            <w:noWrap/>
            <w:vAlign w:val="bottom"/>
            <w:hideMark/>
          </w:tcPr>
          <w:p w14:paraId="61255096" w14:textId="15A5C308"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6F9168C0" w14:textId="77777777"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58D4E18A" w14:textId="04CD4928" w:rsidR="001E13B7" w:rsidRPr="009C145C" w:rsidRDefault="001E13B7" w:rsidP="001E13B7">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7E5AC864" w14:textId="77777777" w:rsidR="001E13B7" w:rsidRPr="009C145C" w:rsidRDefault="001E13B7" w:rsidP="001E13B7">
            <w:pPr>
              <w:spacing w:after="160" w:line="259" w:lineRule="auto"/>
              <w:rPr>
                <w:rFonts w:eastAsia="等线"/>
                <w:sz w:val="18"/>
                <w:szCs w:val="18"/>
              </w:rPr>
            </w:pPr>
          </w:p>
        </w:tc>
        <w:tc>
          <w:tcPr>
            <w:tcW w:w="357" w:type="pct"/>
            <w:tcBorders>
              <w:top w:val="nil"/>
              <w:bottom w:val="nil"/>
            </w:tcBorders>
            <w:noWrap/>
            <w:vAlign w:val="bottom"/>
            <w:hideMark/>
          </w:tcPr>
          <w:p w14:paraId="6647FF60" w14:textId="2F44D2E1" w:rsidR="001E13B7" w:rsidRPr="009C145C" w:rsidRDefault="001E13B7" w:rsidP="001E13B7">
            <w:pPr>
              <w:spacing w:after="160" w:line="259" w:lineRule="auto"/>
              <w:rPr>
                <w:rFonts w:eastAsia="等线"/>
                <w:sz w:val="18"/>
                <w:szCs w:val="18"/>
              </w:rPr>
            </w:pPr>
            <w:r w:rsidRPr="009C145C">
              <w:rPr>
                <w:rFonts w:eastAsia="等线"/>
                <w:sz w:val="18"/>
                <w:szCs w:val="18"/>
              </w:rPr>
              <w:t>83.3</w:t>
            </w:r>
          </w:p>
        </w:tc>
        <w:tc>
          <w:tcPr>
            <w:tcW w:w="332" w:type="pct"/>
            <w:tcBorders>
              <w:top w:val="nil"/>
              <w:bottom w:val="nil"/>
            </w:tcBorders>
            <w:noWrap/>
            <w:vAlign w:val="bottom"/>
            <w:hideMark/>
          </w:tcPr>
          <w:p w14:paraId="731D0507" w14:textId="77777777" w:rsidR="001E13B7" w:rsidRPr="009C145C" w:rsidRDefault="001E13B7" w:rsidP="001E13B7">
            <w:pPr>
              <w:spacing w:after="160" w:line="259" w:lineRule="auto"/>
              <w:rPr>
                <w:rFonts w:eastAsia="等线"/>
                <w:sz w:val="18"/>
                <w:szCs w:val="18"/>
              </w:rPr>
            </w:pPr>
            <w:r w:rsidRPr="009C145C">
              <w:rPr>
                <w:rFonts w:eastAsia="等线"/>
                <w:sz w:val="18"/>
                <w:szCs w:val="18"/>
              </w:rPr>
              <w:t>86.1</w:t>
            </w:r>
          </w:p>
        </w:tc>
        <w:tc>
          <w:tcPr>
            <w:tcW w:w="326" w:type="pct"/>
            <w:tcBorders>
              <w:top w:val="nil"/>
              <w:bottom w:val="nil"/>
            </w:tcBorders>
            <w:noWrap/>
            <w:vAlign w:val="bottom"/>
            <w:hideMark/>
          </w:tcPr>
          <w:p w14:paraId="3B56C0C0" w14:textId="77777777" w:rsidR="001E13B7" w:rsidRPr="009C145C" w:rsidRDefault="001E13B7" w:rsidP="001E13B7">
            <w:pPr>
              <w:spacing w:after="160" w:line="259" w:lineRule="auto"/>
              <w:rPr>
                <w:rFonts w:eastAsia="等线"/>
                <w:sz w:val="18"/>
                <w:szCs w:val="18"/>
              </w:rPr>
            </w:pPr>
            <w:r w:rsidRPr="009C145C">
              <w:rPr>
                <w:rFonts w:eastAsia="等线"/>
                <w:sz w:val="18"/>
                <w:szCs w:val="18"/>
              </w:rPr>
              <w:t>83.4</w:t>
            </w:r>
          </w:p>
        </w:tc>
      </w:tr>
      <w:tr w:rsidR="0019593C" w:rsidRPr="002E2A7F" w14:paraId="504AE662" w14:textId="77777777" w:rsidTr="0019593C">
        <w:trPr>
          <w:trHeight w:hRule="exact" w:val="288"/>
          <w:jc w:val="center"/>
        </w:trPr>
        <w:tc>
          <w:tcPr>
            <w:tcW w:w="907" w:type="pct"/>
            <w:tcBorders>
              <w:top w:val="nil"/>
              <w:bottom w:val="nil"/>
            </w:tcBorders>
            <w:noWrap/>
            <w:vAlign w:val="bottom"/>
          </w:tcPr>
          <w:p w14:paraId="348A1AF6" w14:textId="5C0ACD44" w:rsidR="00F90D11" w:rsidRPr="009C145C" w:rsidRDefault="00F90D11" w:rsidP="00F90D11">
            <w:pPr>
              <w:spacing w:after="160" w:line="259" w:lineRule="auto"/>
              <w:rPr>
                <w:rFonts w:eastAsia="等线"/>
                <w:sz w:val="18"/>
                <w:szCs w:val="18"/>
              </w:rPr>
            </w:pPr>
            <w:r w:rsidRPr="009C145C">
              <w:rPr>
                <w:rFonts w:eastAsia="等线"/>
                <w:sz w:val="18"/>
                <w:szCs w:val="18"/>
              </w:rPr>
              <w:t>Vaucheret Paz 2019</w:t>
            </w:r>
          </w:p>
        </w:tc>
        <w:tc>
          <w:tcPr>
            <w:tcW w:w="236" w:type="pct"/>
            <w:tcBorders>
              <w:top w:val="nil"/>
              <w:bottom w:val="nil"/>
            </w:tcBorders>
            <w:noWrap/>
            <w:vAlign w:val="bottom"/>
          </w:tcPr>
          <w:p w14:paraId="31392E4D" w14:textId="579CD20E" w:rsidR="00F90D11" w:rsidRPr="009C145C" w:rsidRDefault="00F90D11" w:rsidP="00F90D11">
            <w:pPr>
              <w:spacing w:after="160" w:line="259" w:lineRule="auto"/>
              <w:ind w:left="76" w:hanging="76"/>
              <w:rPr>
                <w:rFonts w:eastAsia="等线"/>
                <w:sz w:val="18"/>
                <w:szCs w:val="18"/>
              </w:rPr>
            </w:pPr>
            <w:r w:rsidRPr="009C145C">
              <w:rPr>
                <w:rFonts w:eastAsia="等线"/>
                <w:sz w:val="18"/>
                <w:szCs w:val="18"/>
              </w:rPr>
              <w:t>24</w:t>
            </w:r>
          </w:p>
        </w:tc>
        <w:tc>
          <w:tcPr>
            <w:tcW w:w="826" w:type="pct"/>
            <w:tcBorders>
              <w:top w:val="nil"/>
              <w:bottom w:val="nil"/>
            </w:tcBorders>
            <w:noWrap/>
            <w:vAlign w:val="bottom"/>
          </w:tcPr>
          <w:p w14:paraId="79B21F21" w14:textId="36333DAD" w:rsidR="00F90D11" w:rsidRPr="009C145C" w:rsidRDefault="00F90D11" w:rsidP="00F90D11">
            <w:pPr>
              <w:spacing w:after="160" w:line="259" w:lineRule="auto"/>
              <w:rPr>
                <w:rFonts w:eastAsia="等线"/>
                <w:sz w:val="18"/>
                <w:szCs w:val="18"/>
              </w:rPr>
            </w:pPr>
            <w:r w:rsidRPr="009C145C">
              <w:rPr>
                <w:rFonts w:eastAsia="等线"/>
                <w:sz w:val="18"/>
                <w:szCs w:val="18"/>
              </w:rPr>
              <w:t xml:space="preserve">Argentina </w:t>
            </w:r>
          </w:p>
        </w:tc>
        <w:tc>
          <w:tcPr>
            <w:tcW w:w="623" w:type="pct"/>
            <w:tcBorders>
              <w:top w:val="nil"/>
              <w:bottom w:val="nil"/>
            </w:tcBorders>
            <w:noWrap/>
            <w:vAlign w:val="bottom"/>
          </w:tcPr>
          <w:p w14:paraId="4161290D" w14:textId="66D1E079" w:rsidR="00F90D11" w:rsidRPr="009C145C" w:rsidRDefault="00F90D11" w:rsidP="00F90D11">
            <w:pPr>
              <w:spacing w:after="160" w:line="259" w:lineRule="auto"/>
              <w:rPr>
                <w:rFonts w:eastAsia="等线"/>
                <w:sz w:val="18"/>
                <w:szCs w:val="18"/>
              </w:rPr>
            </w:pPr>
            <w:r w:rsidRPr="009C145C">
              <w:rPr>
                <w:rFonts w:eastAsia="等线"/>
                <w:sz w:val="18"/>
                <w:szCs w:val="18"/>
              </w:rPr>
              <w:t>9.88 (5-16)</w:t>
            </w:r>
          </w:p>
        </w:tc>
        <w:tc>
          <w:tcPr>
            <w:tcW w:w="320" w:type="pct"/>
            <w:tcBorders>
              <w:top w:val="nil"/>
              <w:bottom w:val="nil"/>
            </w:tcBorders>
            <w:noWrap/>
            <w:vAlign w:val="bottom"/>
          </w:tcPr>
          <w:p w14:paraId="4770BF80" w14:textId="1C9D7EDD" w:rsidR="00F90D11" w:rsidRPr="009C145C" w:rsidRDefault="00F90D11" w:rsidP="00F90D11">
            <w:pPr>
              <w:spacing w:after="160" w:line="259" w:lineRule="auto"/>
              <w:rPr>
                <w:rFonts w:eastAsia="等线"/>
                <w:sz w:val="18"/>
                <w:szCs w:val="18"/>
              </w:rPr>
            </w:pPr>
            <w:r w:rsidRPr="009C145C">
              <w:rPr>
                <w:rFonts w:eastAsia="等线"/>
                <w:sz w:val="18"/>
                <w:szCs w:val="18"/>
              </w:rPr>
              <w:t>42</w:t>
            </w:r>
          </w:p>
        </w:tc>
        <w:tc>
          <w:tcPr>
            <w:tcW w:w="293" w:type="pct"/>
            <w:tcBorders>
              <w:top w:val="nil"/>
              <w:bottom w:val="nil"/>
            </w:tcBorders>
            <w:noWrap/>
            <w:vAlign w:val="bottom"/>
          </w:tcPr>
          <w:p w14:paraId="4B6F5AEE" w14:textId="6118B641"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tcPr>
          <w:p w14:paraId="0A00369A" w14:textId="0C14D0E1"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453B7921" w14:textId="159E057B" w:rsidR="00F90D11" w:rsidRPr="009C145C" w:rsidRDefault="00F90D11" w:rsidP="00F90D11">
            <w:pPr>
              <w:spacing w:after="160" w:line="259" w:lineRule="auto"/>
              <w:rPr>
                <w:rFonts w:eastAsia="等线"/>
                <w:sz w:val="18"/>
                <w:szCs w:val="18"/>
              </w:rPr>
            </w:pPr>
            <w:r w:rsidRPr="009C145C">
              <w:rPr>
                <w:rFonts w:eastAsia="等线"/>
                <w:sz w:val="18"/>
                <w:szCs w:val="18"/>
              </w:rPr>
              <w:t>58.33</w:t>
            </w:r>
          </w:p>
        </w:tc>
        <w:tc>
          <w:tcPr>
            <w:tcW w:w="192" w:type="pct"/>
            <w:tcBorders>
              <w:top w:val="nil"/>
              <w:bottom w:val="nil"/>
            </w:tcBorders>
            <w:vAlign w:val="bottom"/>
          </w:tcPr>
          <w:p w14:paraId="15A2AFE5" w14:textId="77777777" w:rsidR="00F90D11" w:rsidRPr="009C145C" w:rsidRDefault="00F90D11" w:rsidP="00F90D11">
            <w:pPr>
              <w:spacing w:after="160" w:line="259" w:lineRule="auto"/>
              <w:rPr>
                <w:rFonts w:eastAsia="等线"/>
                <w:sz w:val="18"/>
                <w:szCs w:val="18"/>
              </w:rPr>
            </w:pPr>
          </w:p>
        </w:tc>
        <w:tc>
          <w:tcPr>
            <w:tcW w:w="357" w:type="pct"/>
            <w:tcBorders>
              <w:top w:val="nil"/>
              <w:bottom w:val="nil"/>
            </w:tcBorders>
            <w:noWrap/>
            <w:vAlign w:val="bottom"/>
          </w:tcPr>
          <w:p w14:paraId="1D42B3EB" w14:textId="6A450CEF" w:rsidR="00F90D11" w:rsidRPr="009C145C" w:rsidRDefault="00F90D11" w:rsidP="00F90D11">
            <w:pPr>
              <w:spacing w:after="160" w:line="259" w:lineRule="auto"/>
              <w:rPr>
                <w:rFonts w:eastAsia="等线"/>
                <w:sz w:val="18"/>
                <w:szCs w:val="18"/>
              </w:rPr>
            </w:pPr>
            <w:r w:rsidRPr="009C145C">
              <w:rPr>
                <w:rFonts w:eastAsia="等线"/>
                <w:sz w:val="18"/>
                <w:szCs w:val="18"/>
              </w:rPr>
              <w:t>88.91</w:t>
            </w:r>
          </w:p>
        </w:tc>
        <w:tc>
          <w:tcPr>
            <w:tcW w:w="332" w:type="pct"/>
            <w:tcBorders>
              <w:top w:val="nil"/>
              <w:bottom w:val="nil"/>
            </w:tcBorders>
            <w:noWrap/>
            <w:vAlign w:val="bottom"/>
          </w:tcPr>
          <w:p w14:paraId="22FCFC0A" w14:textId="760E1113" w:rsidR="00F90D11" w:rsidRPr="009C145C" w:rsidRDefault="00F90D11" w:rsidP="00F90D11">
            <w:pPr>
              <w:spacing w:after="160" w:line="259" w:lineRule="auto"/>
              <w:rPr>
                <w:rFonts w:eastAsia="等线"/>
                <w:sz w:val="18"/>
                <w:szCs w:val="18"/>
              </w:rPr>
            </w:pPr>
            <w:r w:rsidRPr="009C145C">
              <w:rPr>
                <w:rFonts w:eastAsia="等线"/>
                <w:sz w:val="18"/>
                <w:szCs w:val="18"/>
              </w:rPr>
              <w:t>90.08</w:t>
            </w:r>
          </w:p>
        </w:tc>
        <w:tc>
          <w:tcPr>
            <w:tcW w:w="326" w:type="pct"/>
            <w:tcBorders>
              <w:top w:val="nil"/>
              <w:bottom w:val="nil"/>
            </w:tcBorders>
            <w:noWrap/>
            <w:vAlign w:val="bottom"/>
          </w:tcPr>
          <w:p w14:paraId="5E5DD1EA" w14:textId="14B20775" w:rsidR="00F90D11" w:rsidRPr="009C145C" w:rsidRDefault="00F90D11" w:rsidP="00F90D11">
            <w:pPr>
              <w:spacing w:after="160" w:line="259" w:lineRule="auto"/>
              <w:rPr>
                <w:rFonts w:eastAsia="等线"/>
                <w:sz w:val="18"/>
                <w:szCs w:val="18"/>
              </w:rPr>
            </w:pPr>
            <w:r w:rsidRPr="009C145C">
              <w:rPr>
                <w:rFonts w:eastAsia="等线"/>
                <w:sz w:val="18"/>
                <w:szCs w:val="18"/>
              </w:rPr>
              <w:t>91.08</w:t>
            </w:r>
          </w:p>
        </w:tc>
      </w:tr>
      <w:tr w:rsidR="0019593C" w:rsidRPr="002E2A7F" w14:paraId="5DFB1D79" w14:textId="77777777" w:rsidTr="0019593C">
        <w:trPr>
          <w:trHeight w:hRule="exact" w:val="288"/>
          <w:jc w:val="center"/>
        </w:trPr>
        <w:tc>
          <w:tcPr>
            <w:tcW w:w="907" w:type="pct"/>
            <w:tcBorders>
              <w:top w:val="nil"/>
              <w:bottom w:val="nil"/>
            </w:tcBorders>
            <w:noWrap/>
            <w:vAlign w:val="bottom"/>
            <w:hideMark/>
          </w:tcPr>
          <w:p w14:paraId="06CD9728" w14:textId="25718977" w:rsidR="00F90D11" w:rsidRPr="009C145C" w:rsidRDefault="00F90D11" w:rsidP="00F90D11">
            <w:pPr>
              <w:spacing w:after="160" w:line="259" w:lineRule="auto"/>
              <w:rPr>
                <w:rFonts w:eastAsia="等线"/>
                <w:sz w:val="18"/>
                <w:szCs w:val="18"/>
              </w:rPr>
            </w:pPr>
            <w:r w:rsidRPr="009C145C">
              <w:rPr>
                <w:rFonts w:eastAsia="等线"/>
                <w:sz w:val="18"/>
                <w:szCs w:val="18"/>
              </w:rPr>
              <w:t>Wolters 2015</w:t>
            </w:r>
          </w:p>
        </w:tc>
        <w:tc>
          <w:tcPr>
            <w:tcW w:w="236" w:type="pct"/>
            <w:tcBorders>
              <w:top w:val="nil"/>
              <w:bottom w:val="nil"/>
            </w:tcBorders>
            <w:noWrap/>
            <w:vAlign w:val="bottom"/>
            <w:hideMark/>
          </w:tcPr>
          <w:p w14:paraId="182C89DD" w14:textId="77777777" w:rsidR="00F90D11" w:rsidRPr="009C145C" w:rsidRDefault="00F90D11" w:rsidP="00F90D11">
            <w:pPr>
              <w:spacing w:after="160" w:line="259" w:lineRule="auto"/>
              <w:ind w:left="76" w:hanging="76"/>
              <w:rPr>
                <w:rFonts w:eastAsia="等线"/>
                <w:sz w:val="18"/>
                <w:szCs w:val="18"/>
              </w:rPr>
            </w:pPr>
            <w:r w:rsidRPr="009C145C">
              <w:rPr>
                <w:rFonts w:eastAsia="等线"/>
                <w:sz w:val="18"/>
                <w:szCs w:val="18"/>
              </w:rPr>
              <w:t>60</w:t>
            </w:r>
          </w:p>
        </w:tc>
        <w:tc>
          <w:tcPr>
            <w:tcW w:w="826" w:type="pct"/>
            <w:tcBorders>
              <w:top w:val="nil"/>
              <w:bottom w:val="nil"/>
            </w:tcBorders>
            <w:noWrap/>
            <w:vAlign w:val="bottom"/>
            <w:hideMark/>
          </w:tcPr>
          <w:p w14:paraId="7FB19CD4" w14:textId="7C295CC1" w:rsidR="00F90D11" w:rsidRPr="009C145C" w:rsidRDefault="00F90D11" w:rsidP="00F90D11">
            <w:pPr>
              <w:spacing w:after="160" w:line="259" w:lineRule="auto"/>
              <w:rPr>
                <w:rFonts w:eastAsia="等线"/>
                <w:sz w:val="18"/>
                <w:szCs w:val="18"/>
              </w:rPr>
            </w:pPr>
            <w:r w:rsidRPr="009C145C">
              <w:rPr>
                <w:rFonts w:eastAsia="等线"/>
                <w:sz w:val="18"/>
                <w:szCs w:val="18"/>
              </w:rPr>
              <w:t xml:space="preserve">United States    </w:t>
            </w:r>
          </w:p>
        </w:tc>
        <w:tc>
          <w:tcPr>
            <w:tcW w:w="623" w:type="pct"/>
            <w:tcBorders>
              <w:top w:val="nil"/>
              <w:bottom w:val="nil"/>
            </w:tcBorders>
            <w:noWrap/>
            <w:vAlign w:val="bottom"/>
            <w:hideMark/>
          </w:tcPr>
          <w:p w14:paraId="5BDA5E09" w14:textId="3A58E8CD" w:rsidR="00F90D11" w:rsidRPr="009C145C" w:rsidRDefault="00F90D11" w:rsidP="00F90D11">
            <w:pPr>
              <w:spacing w:after="160" w:line="259" w:lineRule="auto"/>
              <w:rPr>
                <w:rFonts w:eastAsia="等线"/>
                <w:sz w:val="18"/>
                <w:szCs w:val="18"/>
              </w:rPr>
            </w:pPr>
            <w:r w:rsidRPr="009C145C">
              <w:rPr>
                <w:rFonts w:eastAsia="等线"/>
                <w:sz w:val="18"/>
                <w:szCs w:val="18"/>
              </w:rPr>
              <w:t>12.7 (6.3-18.8)</w:t>
            </w:r>
          </w:p>
        </w:tc>
        <w:tc>
          <w:tcPr>
            <w:tcW w:w="320" w:type="pct"/>
            <w:tcBorders>
              <w:top w:val="nil"/>
              <w:bottom w:val="nil"/>
            </w:tcBorders>
            <w:noWrap/>
            <w:vAlign w:val="bottom"/>
            <w:hideMark/>
          </w:tcPr>
          <w:p w14:paraId="5D0367AD" w14:textId="77777777" w:rsidR="00F90D11" w:rsidRPr="009C145C" w:rsidRDefault="00F90D11" w:rsidP="00F90D11">
            <w:pPr>
              <w:spacing w:after="160" w:line="259" w:lineRule="auto"/>
              <w:rPr>
                <w:rFonts w:eastAsia="等线"/>
                <w:sz w:val="18"/>
                <w:szCs w:val="18"/>
              </w:rPr>
            </w:pPr>
            <w:r w:rsidRPr="009C145C">
              <w:rPr>
                <w:rFonts w:eastAsia="等线"/>
                <w:sz w:val="18"/>
                <w:szCs w:val="18"/>
              </w:rPr>
              <w:t>35</w:t>
            </w:r>
          </w:p>
        </w:tc>
        <w:tc>
          <w:tcPr>
            <w:tcW w:w="293" w:type="pct"/>
            <w:tcBorders>
              <w:top w:val="nil"/>
              <w:bottom w:val="nil"/>
            </w:tcBorders>
            <w:noWrap/>
            <w:vAlign w:val="bottom"/>
            <w:hideMark/>
          </w:tcPr>
          <w:p w14:paraId="1E29D52C" w14:textId="0F0D186F" w:rsidR="00F90D11" w:rsidRPr="009C145C" w:rsidRDefault="00F90D11" w:rsidP="00F90D11">
            <w:pPr>
              <w:spacing w:after="160" w:line="259" w:lineRule="auto"/>
              <w:rPr>
                <w:rFonts w:eastAsia="等线"/>
                <w:sz w:val="18"/>
                <w:szCs w:val="18"/>
              </w:rPr>
            </w:pPr>
            <w:r w:rsidRPr="009C145C">
              <w:rPr>
                <w:rFonts w:eastAsia="等线"/>
                <w:sz w:val="18"/>
                <w:szCs w:val="18"/>
              </w:rPr>
              <w:t>78</w:t>
            </w:r>
          </w:p>
        </w:tc>
        <w:tc>
          <w:tcPr>
            <w:tcW w:w="344" w:type="pct"/>
            <w:tcBorders>
              <w:top w:val="nil"/>
              <w:bottom w:val="nil"/>
            </w:tcBorders>
            <w:noWrap/>
            <w:vAlign w:val="bottom"/>
            <w:hideMark/>
          </w:tcPr>
          <w:p w14:paraId="45E3B214" w14:textId="77777777" w:rsidR="00F90D11" w:rsidRPr="009C145C" w:rsidRDefault="00F90D11" w:rsidP="00F90D11">
            <w:pPr>
              <w:spacing w:after="160" w:line="259" w:lineRule="auto"/>
              <w:rPr>
                <w:rFonts w:eastAsia="等线"/>
                <w:sz w:val="18"/>
                <w:szCs w:val="18"/>
              </w:rPr>
            </w:pPr>
            <w:r w:rsidRPr="009C145C">
              <w:rPr>
                <w:rFonts w:eastAsia="等线"/>
                <w:sz w:val="18"/>
                <w:szCs w:val="18"/>
              </w:rPr>
              <w:t>47</w:t>
            </w:r>
          </w:p>
        </w:tc>
        <w:tc>
          <w:tcPr>
            <w:tcW w:w="243" w:type="pct"/>
            <w:tcBorders>
              <w:top w:val="nil"/>
              <w:bottom w:val="nil"/>
            </w:tcBorders>
            <w:vAlign w:val="bottom"/>
          </w:tcPr>
          <w:p w14:paraId="021E2271" w14:textId="527C41CC"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192" w:type="pct"/>
            <w:tcBorders>
              <w:top w:val="nil"/>
              <w:bottom w:val="nil"/>
            </w:tcBorders>
            <w:vAlign w:val="bottom"/>
          </w:tcPr>
          <w:p w14:paraId="2F1273B7" w14:textId="77777777" w:rsidR="00F90D11" w:rsidRPr="009C145C" w:rsidRDefault="00F90D11" w:rsidP="00F90D11">
            <w:pPr>
              <w:spacing w:after="160" w:line="259" w:lineRule="auto"/>
              <w:rPr>
                <w:rFonts w:eastAsia="等线"/>
                <w:sz w:val="18"/>
                <w:szCs w:val="18"/>
              </w:rPr>
            </w:pPr>
          </w:p>
        </w:tc>
        <w:tc>
          <w:tcPr>
            <w:tcW w:w="357" w:type="pct"/>
            <w:tcBorders>
              <w:top w:val="nil"/>
              <w:bottom w:val="nil"/>
            </w:tcBorders>
            <w:noWrap/>
            <w:vAlign w:val="bottom"/>
            <w:hideMark/>
          </w:tcPr>
          <w:p w14:paraId="27F2E03B" w14:textId="6830B166"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2B910B5B"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766D6651"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r>
      <w:tr w:rsidR="0019593C" w:rsidRPr="002E2A7F" w14:paraId="232FA915" w14:textId="77777777" w:rsidTr="0019593C">
        <w:trPr>
          <w:trHeight w:hRule="exact" w:val="288"/>
          <w:jc w:val="center"/>
        </w:trPr>
        <w:tc>
          <w:tcPr>
            <w:tcW w:w="907" w:type="pct"/>
            <w:tcBorders>
              <w:top w:val="nil"/>
              <w:bottom w:val="nil"/>
            </w:tcBorders>
            <w:noWrap/>
            <w:vAlign w:val="bottom"/>
            <w:hideMark/>
          </w:tcPr>
          <w:p w14:paraId="05A6821A" w14:textId="0FB352F4" w:rsidR="00F90D11" w:rsidRPr="009C145C" w:rsidRDefault="00F90D11" w:rsidP="00F90D11">
            <w:pPr>
              <w:spacing w:after="160" w:line="259" w:lineRule="auto"/>
              <w:rPr>
                <w:rFonts w:eastAsia="等线"/>
                <w:sz w:val="18"/>
                <w:szCs w:val="18"/>
              </w:rPr>
            </w:pPr>
            <w:r w:rsidRPr="009C145C">
              <w:rPr>
                <w:rFonts w:eastAsia="等线"/>
                <w:sz w:val="18"/>
                <w:szCs w:val="18"/>
              </w:rPr>
              <w:t>Xue 2021</w:t>
            </w:r>
          </w:p>
        </w:tc>
        <w:tc>
          <w:tcPr>
            <w:tcW w:w="236" w:type="pct"/>
            <w:tcBorders>
              <w:top w:val="nil"/>
              <w:bottom w:val="nil"/>
            </w:tcBorders>
            <w:noWrap/>
            <w:vAlign w:val="bottom"/>
            <w:hideMark/>
          </w:tcPr>
          <w:p w14:paraId="5FD9DC6F" w14:textId="77777777" w:rsidR="00F90D11" w:rsidRPr="009C145C" w:rsidRDefault="00F90D11" w:rsidP="00F90D11">
            <w:pPr>
              <w:spacing w:after="160" w:line="259" w:lineRule="auto"/>
              <w:ind w:left="76" w:hanging="76"/>
              <w:rPr>
                <w:rFonts w:eastAsia="等线"/>
                <w:sz w:val="18"/>
                <w:szCs w:val="18"/>
              </w:rPr>
            </w:pPr>
            <w:r w:rsidRPr="009C145C">
              <w:rPr>
                <w:rFonts w:eastAsia="等线"/>
                <w:sz w:val="18"/>
                <w:szCs w:val="18"/>
              </w:rPr>
              <w:t>20</w:t>
            </w:r>
          </w:p>
        </w:tc>
        <w:tc>
          <w:tcPr>
            <w:tcW w:w="826" w:type="pct"/>
            <w:tcBorders>
              <w:top w:val="nil"/>
              <w:bottom w:val="nil"/>
            </w:tcBorders>
            <w:noWrap/>
            <w:vAlign w:val="bottom"/>
            <w:hideMark/>
          </w:tcPr>
          <w:p w14:paraId="43EA88FB" w14:textId="2D0C5E01" w:rsidR="00F90D11" w:rsidRPr="009C145C" w:rsidRDefault="00F90D11" w:rsidP="00F90D11">
            <w:pPr>
              <w:spacing w:after="160" w:line="259" w:lineRule="auto"/>
              <w:rPr>
                <w:rFonts w:eastAsia="等线"/>
                <w:sz w:val="18"/>
                <w:szCs w:val="18"/>
              </w:rPr>
            </w:pPr>
            <w:r w:rsidRPr="009C145C">
              <w:rPr>
                <w:rFonts w:eastAsia="等线"/>
                <w:sz w:val="18"/>
                <w:szCs w:val="18"/>
              </w:rPr>
              <w:t xml:space="preserve">China </w:t>
            </w:r>
          </w:p>
        </w:tc>
        <w:tc>
          <w:tcPr>
            <w:tcW w:w="623" w:type="pct"/>
            <w:tcBorders>
              <w:top w:val="nil"/>
              <w:bottom w:val="nil"/>
            </w:tcBorders>
            <w:noWrap/>
            <w:vAlign w:val="bottom"/>
            <w:hideMark/>
          </w:tcPr>
          <w:p w14:paraId="1795EC4A" w14:textId="7AE7AC4D" w:rsidR="00F90D11" w:rsidRPr="009C145C" w:rsidRDefault="00F90D11" w:rsidP="00F90D11">
            <w:pPr>
              <w:spacing w:after="160" w:line="259" w:lineRule="auto"/>
              <w:rPr>
                <w:rFonts w:eastAsia="等线"/>
                <w:sz w:val="18"/>
                <w:szCs w:val="18"/>
              </w:rPr>
            </w:pPr>
            <w:r w:rsidRPr="009C145C">
              <w:rPr>
                <w:rFonts w:eastAsia="等线"/>
                <w:sz w:val="18"/>
                <w:szCs w:val="18"/>
              </w:rPr>
              <w:t>29.5 (19-46)</w:t>
            </w:r>
          </w:p>
        </w:tc>
        <w:tc>
          <w:tcPr>
            <w:tcW w:w="320" w:type="pct"/>
            <w:tcBorders>
              <w:top w:val="nil"/>
              <w:bottom w:val="nil"/>
            </w:tcBorders>
            <w:noWrap/>
            <w:vAlign w:val="bottom"/>
            <w:hideMark/>
          </w:tcPr>
          <w:p w14:paraId="440CBAC2" w14:textId="77777777" w:rsidR="00F90D11" w:rsidRPr="009C145C" w:rsidRDefault="00F90D11" w:rsidP="00F90D11">
            <w:pPr>
              <w:spacing w:after="160" w:line="259" w:lineRule="auto"/>
              <w:rPr>
                <w:rFonts w:eastAsia="等线"/>
                <w:sz w:val="18"/>
                <w:szCs w:val="18"/>
              </w:rPr>
            </w:pPr>
            <w:r w:rsidRPr="009C145C">
              <w:rPr>
                <w:rFonts w:eastAsia="等线"/>
                <w:sz w:val="18"/>
                <w:szCs w:val="18"/>
              </w:rPr>
              <w:t>60</w:t>
            </w:r>
          </w:p>
        </w:tc>
        <w:tc>
          <w:tcPr>
            <w:tcW w:w="293" w:type="pct"/>
            <w:tcBorders>
              <w:top w:val="nil"/>
              <w:bottom w:val="nil"/>
            </w:tcBorders>
            <w:noWrap/>
            <w:vAlign w:val="bottom"/>
            <w:hideMark/>
          </w:tcPr>
          <w:p w14:paraId="4A38EBC8" w14:textId="381DB0C1"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44" w:type="pct"/>
            <w:tcBorders>
              <w:top w:val="nil"/>
              <w:bottom w:val="nil"/>
            </w:tcBorders>
            <w:noWrap/>
            <w:vAlign w:val="bottom"/>
            <w:hideMark/>
          </w:tcPr>
          <w:p w14:paraId="04BA2B94"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243" w:type="pct"/>
            <w:tcBorders>
              <w:top w:val="nil"/>
              <w:bottom w:val="nil"/>
            </w:tcBorders>
            <w:vAlign w:val="bottom"/>
          </w:tcPr>
          <w:p w14:paraId="406508A7" w14:textId="03F506C8" w:rsidR="00F90D11" w:rsidRPr="009C145C" w:rsidRDefault="00F90D11" w:rsidP="00F90D11">
            <w:pPr>
              <w:spacing w:after="160" w:line="259" w:lineRule="auto"/>
              <w:rPr>
                <w:rFonts w:eastAsia="等线"/>
                <w:sz w:val="18"/>
                <w:szCs w:val="18"/>
              </w:rPr>
            </w:pPr>
            <w:r w:rsidRPr="009C145C">
              <w:rPr>
                <w:rFonts w:eastAsia="等线"/>
                <w:sz w:val="18"/>
                <w:szCs w:val="18"/>
              </w:rPr>
              <w:t>0</w:t>
            </w:r>
          </w:p>
        </w:tc>
        <w:tc>
          <w:tcPr>
            <w:tcW w:w="192" w:type="pct"/>
            <w:tcBorders>
              <w:top w:val="nil"/>
              <w:bottom w:val="nil"/>
            </w:tcBorders>
            <w:vAlign w:val="bottom"/>
          </w:tcPr>
          <w:p w14:paraId="3291B37A" w14:textId="6A11C7B3" w:rsidR="00F90D11" w:rsidRPr="009C145C" w:rsidRDefault="00F90D11" w:rsidP="00F90D11">
            <w:pPr>
              <w:spacing w:after="160" w:line="259" w:lineRule="auto"/>
              <w:rPr>
                <w:rFonts w:eastAsia="等线"/>
                <w:sz w:val="18"/>
                <w:szCs w:val="18"/>
              </w:rPr>
            </w:pPr>
            <w:r w:rsidRPr="009C145C">
              <w:rPr>
                <w:rFonts w:eastAsia="等线"/>
                <w:sz w:val="18"/>
                <w:szCs w:val="18"/>
              </w:rPr>
              <w:t>0</w:t>
            </w:r>
          </w:p>
        </w:tc>
        <w:tc>
          <w:tcPr>
            <w:tcW w:w="357" w:type="pct"/>
            <w:tcBorders>
              <w:top w:val="nil"/>
              <w:bottom w:val="nil"/>
            </w:tcBorders>
            <w:noWrap/>
            <w:vAlign w:val="bottom"/>
            <w:hideMark/>
          </w:tcPr>
          <w:p w14:paraId="626539C0" w14:textId="46E74D6A"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32" w:type="pct"/>
            <w:tcBorders>
              <w:top w:val="nil"/>
              <w:bottom w:val="nil"/>
            </w:tcBorders>
            <w:noWrap/>
            <w:vAlign w:val="bottom"/>
            <w:hideMark/>
          </w:tcPr>
          <w:p w14:paraId="606561DA"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26" w:type="pct"/>
            <w:tcBorders>
              <w:top w:val="nil"/>
              <w:bottom w:val="nil"/>
            </w:tcBorders>
            <w:noWrap/>
            <w:vAlign w:val="bottom"/>
            <w:hideMark/>
          </w:tcPr>
          <w:p w14:paraId="2C67BFA3"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r>
      <w:tr w:rsidR="0019593C" w:rsidRPr="002E2A7F" w14:paraId="7878A4AF" w14:textId="77777777" w:rsidTr="0019593C">
        <w:trPr>
          <w:trHeight w:hRule="exact" w:val="288"/>
          <w:jc w:val="center"/>
        </w:trPr>
        <w:tc>
          <w:tcPr>
            <w:tcW w:w="907" w:type="pct"/>
            <w:tcBorders>
              <w:top w:val="nil"/>
              <w:bottom w:val="nil"/>
            </w:tcBorders>
            <w:noWrap/>
            <w:vAlign w:val="bottom"/>
          </w:tcPr>
          <w:p w14:paraId="6AD05C36" w14:textId="6D82215F" w:rsidR="00F90D11" w:rsidRPr="009C145C" w:rsidRDefault="00F90D11" w:rsidP="00F90D11">
            <w:pPr>
              <w:spacing w:after="160" w:line="259" w:lineRule="auto"/>
              <w:rPr>
                <w:rFonts w:eastAsia="等线"/>
                <w:sz w:val="18"/>
                <w:szCs w:val="18"/>
              </w:rPr>
            </w:pPr>
            <w:r w:rsidRPr="009C145C">
              <w:rPr>
                <w:rFonts w:eastAsia="等线"/>
                <w:sz w:val="18"/>
                <w:szCs w:val="18"/>
              </w:rPr>
              <w:t>Yoshida 2022</w:t>
            </w:r>
          </w:p>
        </w:tc>
        <w:tc>
          <w:tcPr>
            <w:tcW w:w="236" w:type="pct"/>
            <w:tcBorders>
              <w:top w:val="nil"/>
              <w:bottom w:val="nil"/>
            </w:tcBorders>
            <w:noWrap/>
            <w:vAlign w:val="bottom"/>
          </w:tcPr>
          <w:p w14:paraId="566E7475" w14:textId="79798CA7" w:rsidR="00F90D11" w:rsidRPr="009C145C" w:rsidRDefault="00F90D11" w:rsidP="00F90D11">
            <w:pPr>
              <w:spacing w:after="160" w:line="259" w:lineRule="auto"/>
              <w:ind w:left="76" w:hanging="76"/>
              <w:rPr>
                <w:rFonts w:eastAsia="等线"/>
                <w:sz w:val="18"/>
                <w:szCs w:val="18"/>
              </w:rPr>
            </w:pPr>
            <w:r w:rsidRPr="009C145C">
              <w:rPr>
                <w:rFonts w:eastAsia="等线"/>
                <w:sz w:val="18"/>
                <w:szCs w:val="18"/>
              </w:rPr>
              <w:t>73</w:t>
            </w:r>
          </w:p>
        </w:tc>
        <w:tc>
          <w:tcPr>
            <w:tcW w:w="826" w:type="pct"/>
            <w:tcBorders>
              <w:top w:val="nil"/>
              <w:bottom w:val="nil"/>
            </w:tcBorders>
            <w:noWrap/>
            <w:vAlign w:val="bottom"/>
          </w:tcPr>
          <w:p w14:paraId="66769B9F" w14:textId="53029A47" w:rsidR="00F90D11" w:rsidRPr="009C145C" w:rsidRDefault="00F90D11" w:rsidP="00F90D11">
            <w:pPr>
              <w:spacing w:after="160" w:line="259" w:lineRule="auto"/>
              <w:rPr>
                <w:rFonts w:eastAsia="等线"/>
                <w:sz w:val="18"/>
                <w:szCs w:val="18"/>
              </w:rPr>
            </w:pPr>
            <w:r w:rsidRPr="009C145C">
              <w:rPr>
                <w:rFonts w:eastAsia="等线"/>
                <w:sz w:val="18"/>
                <w:szCs w:val="18"/>
              </w:rPr>
              <w:t>Japan</w:t>
            </w:r>
          </w:p>
        </w:tc>
        <w:tc>
          <w:tcPr>
            <w:tcW w:w="623" w:type="pct"/>
            <w:tcBorders>
              <w:top w:val="nil"/>
              <w:bottom w:val="nil"/>
            </w:tcBorders>
            <w:noWrap/>
            <w:vAlign w:val="bottom"/>
          </w:tcPr>
          <w:p w14:paraId="6F3D0AE9" w14:textId="13295250" w:rsidR="00F90D11" w:rsidRPr="009C145C" w:rsidRDefault="00F90D11" w:rsidP="00F90D11">
            <w:pPr>
              <w:spacing w:after="160" w:line="259" w:lineRule="auto"/>
              <w:rPr>
                <w:rFonts w:eastAsia="等线"/>
                <w:sz w:val="18"/>
                <w:szCs w:val="18"/>
              </w:rPr>
            </w:pPr>
            <w:r w:rsidRPr="009C145C">
              <w:rPr>
                <w:rFonts w:eastAsia="等线"/>
                <w:sz w:val="18"/>
                <w:szCs w:val="18"/>
              </w:rPr>
              <w:t>44.16 (23-84)</w:t>
            </w:r>
          </w:p>
        </w:tc>
        <w:tc>
          <w:tcPr>
            <w:tcW w:w="320" w:type="pct"/>
            <w:tcBorders>
              <w:top w:val="nil"/>
              <w:bottom w:val="nil"/>
            </w:tcBorders>
            <w:noWrap/>
            <w:vAlign w:val="bottom"/>
          </w:tcPr>
          <w:p w14:paraId="13D878EB" w14:textId="383F705F" w:rsidR="00F90D11" w:rsidRPr="009C145C" w:rsidRDefault="00F90D11" w:rsidP="00F90D11">
            <w:pPr>
              <w:spacing w:after="160" w:line="259" w:lineRule="auto"/>
              <w:rPr>
                <w:rFonts w:eastAsia="等线"/>
                <w:sz w:val="18"/>
                <w:szCs w:val="18"/>
              </w:rPr>
            </w:pPr>
            <w:r w:rsidRPr="009C145C">
              <w:rPr>
                <w:rFonts w:eastAsia="等线"/>
                <w:sz w:val="18"/>
                <w:szCs w:val="18"/>
              </w:rPr>
              <w:t>64.4</w:t>
            </w:r>
          </w:p>
        </w:tc>
        <w:tc>
          <w:tcPr>
            <w:tcW w:w="293" w:type="pct"/>
            <w:tcBorders>
              <w:top w:val="nil"/>
              <w:bottom w:val="nil"/>
            </w:tcBorders>
            <w:noWrap/>
            <w:vAlign w:val="bottom"/>
          </w:tcPr>
          <w:p w14:paraId="08973136" w14:textId="1D3D1D21" w:rsidR="00F90D11" w:rsidRPr="009C145C" w:rsidRDefault="00F90D11" w:rsidP="00F90D11">
            <w:pPr>
              <w:spacing w:after="160" w:line="259" w:lineRule="auto"/>
              <w:rPr>
                <w:rFonts w:eastAsia="等线"/>
                <w:sz w:val="18"/>
                <w:szCs w:val="18"/>
              </w:rPr>
            </w:pPr>
          </w:p>
        </w:tc>
        <w:tc>
          <w:tcPr>
            <w:tcW w:w="344" w:type="pct"/>
            <w:tcBorders>
              <w:top w:val="nil"/>
              <w:bottom w:val="nil"/>
            </w:tcBorders>
            <w:noWrap/>
            <w:vAlign w:val="bottom"/>
          </w:tcPr>
          <w:p w14:paraId="2B4797CB" w14:textId="77777777" w:rsidR="00F90D11" w:rsidRPr="009C145C" w:rsidRDefault="00F90D11" w:rsidP="00F90D11">
            <w:pPr>
              <w:spacing w:after="160" w:line="259" w:lineRule="auto"/>
              <w:rPr>
                <w:rFonts w:eastAsia="等线"/>
                <w:sz w:val="18"/>
                <w:szCs w:val="18"/>
              </w:rPr>
            </w:pPr>
          </w:p>
        </w:tc>
        <w:tc>
          <w:tcPr>
            <w:tcW w:w="243" w:type="pct"/>
            <w:tcBorders>
              <w:top w:val="nil"/>
              <w:bottom w:val="nil"/>
            </w:tcBorders>
            <w:vAlign w:val="bottom"/>
          </w:tcPr>
          <w:p w14:paraId="603E7E8B" w14:textId="77777777" w:rsidR="00F90D11" w:rsidRPr="009C145C" w:rsidRDefault="00F90D11" w:rsidP="00F90D11">
            <w:pPr>
              <w:spacing w:after="160" w:line="259" w:lineRule="auto"/>
              <w:rPr>
                <w:rFonts w:eastAsia="等线"/>
                <w:sz w:val="18"/>
                <w:szCs w:val="18"/>
              </w:rPr>
            </w:pPr>
          </w:p>
        </w:tc>
        <w:tc>
          <w:tcPr>
            <w:tcW w:w="192" w:type="pct"/>
            <w:tcBorders>
              <w:top w:val="nil"/>
              <w:bottom w:val="nil"/>
            </w:tcBorders>
            <w:vAlign w:val="bottom"/>
          </w:tcPr>
          <w:p w14:paraId="132B2323" w14:textId="77777777" w:rsidR="00F90D11" w:rsidRPr="009C145C" w:rsidRDefault="00F90D11" w:rsidP="00F90D11">
            <w:pPr>
              <w:spacing w:after="160" w:line="259" w:lineRule="auto"/>
              <w:rPr>
                <w:rFonts w:eastAsia="等线"/>
                <w:sz w:val="18"/>
                <w:szCs w:val="18"/>
              </w:rPr>
            </w:pPr>
          </w:p>
        </w:tc>
        <w:tc>
          <w:tcPr>
            <w:tcW w:w="357" w:type="pct"/>
            <w:tcBorders>
              <w:top w:val="nil"/>
              <w:bottom w:val="nil"/>
            </w:tcBorders>
            <w:noWrap/>
            <w:vAlign w:val="bottom"/>
          </w:tcPr>
          <w:p w14:paraId="749722E8" w14:textId="7A9A7944" w:rsidR="00F90D11" w:rsidRPr="009C145C" w:rsidRDefault="00F90D11" w:rsidP="00F90D11">
            <w:pPr>
              <w:spacing w:after="160" w:line="259" w:lineRule="auto"/>
              <w:rPr>
                <w:rFonts w:eastAsia="等线"/>
                <w:sz w:val="18"/>
                <w:szCs w:val="18"/>
              </w:rPr>
            </w:pPr>
          </w:p>
        </w:tc>
        <w:tc>
          <w:tcPr>
            <w:tcW w:w="332" w:type="pct"/>
            <w:tcBorders>
              <w:top w:val="nil"/>
              <w:bottom w:val="nil"/>
            </w:tcBorders>
            <w:noWrap/>
            <w:vAlign w:val="bottom"/>
          </w:tcPr>
          <w:p w14:paraId="65230827" w14:textId="77777777" w:rsidR="00F90D11" w:rsidRPr="009C145C" w:rsidRDefault="00F90D11" w:rsidP="00F90D11">
            <w:pPr>
              <w:spacing w:after="160" w:line="259" w:lineRule="auto"/>
              <w:rPr>
                <w:rFonts w:eastAsia="等线"/>
                <w:sz w:val="18"/>
                <w:szCs w:val="18"/>
              </w:rPr>
            </w:pPr>
          </w:p>
        </w:tc>
        <w:tc>
          <w:tcPr>
            <w:tcW w:w="326" w:type="pct"/>
            <w:tcBorders>
              <w:top w:val="nil"/>
              <w:bottom w:val="nil"/>
            </w:tcBorders>
            <w:noWrap/>
            <w:vAlign w:val="bottom"/>
          </w:tcPr>
          <w:p w14:paraId="0BFCB356" w14:textId="77777777" w:rsidR="00F90D11" w:rsidRPr="009C145C" w:rsidRDefault="00F90D11" w:rsidP="00F90D11">
            <w:pPr>
              <w:spacing w:after="160" w:line="259" w:lineRule="auto"/>
              <w:rPr>
                <w:rFonts w:eastAsia="等线"/>
                <w:sz w:val="18"/>
                <w:szCs w:val="18"/>
              </w:rPr>
            </w:pPr>
          </w:p>
        </w:tc>
      </w:tr>
      <w:tr w:rsidR="0019593C" w:rsidRPr="002E2A7F" w14:paraId="41FF198D" w14:textId="77777777" w:rsidTr="0019593C">
        <w:trPr>
          <w:trHeight w:hRule="exact" w:val="288"/>
          <w:jc w:val="center"/>
        </w:trPr>
        <w:tc>
          <w:tcPr>
            <w:tcW w:w="907" w:type="pct"/>
            <w:tcBorders>
              <w:top w:val="nil"/>
            </w:tcBorders>
            <w:noWrap/>
            <w:vAlign w:val="bottom"/>
            <w:hideMark/>
          </w:tcPr>
          <w:p w14:paraId="7AA3A40F" w14:textId="34472556" w:rsidR="00F90D11" w:rsidRPr="009C145C" w:rsidRDefault="00F90D11" w:rsidP="00F90D11">
            <w:pPr>
              <w:spacing w:after="160" w:line="259" w:lineRule="auto"/>
              <w:rPr>
                <w:rFonts w:eastAsia="等线"/>
                <w:sz w:val="18"/>
                <w:szCs w:val="18"/>
              </w:rPr>
            </w:pPr>
            <w:r w:rsidRPr="009C145C">
              <w:rPr>
                <w:rFonts w:eastAsia="等线"/>
                <w:sz w:val="18"/>
                <w:szCs w:val="18"/>
              </w:rPr>
              <w:t>Zöller 1999</w:t>
            </w:r>
          </w:p>
        </w:tc>
        <w:tc>
          <w:tcPr>
            <w:tcW w:w="236" w:type="pct"/>
            <w:tcBorders>
              <w:top w:val="nil"/>
            </w:tcBorders>
            <w:noWrap/>
            <w:vAlign w:val="bottom"/>
            <w:hideMark/>
          </w:tcPr>
          <w:p w14:paraId="72D9BFDE" w14:textId="16750456" w:rsidR="00F90D11" w:rsidRPr="009C145C" w:rsidRDefault="00F90D11" w:rsidP="00F90D11">
            <w:pPr>
              <w:spacing w:after="160" w:line="259" w:lineRule="auto"/>
              <w:ind w:left="76" w:hanging="76"/>
              <w:rPr>
                <w:rFonts w:eastAsia="等线"/>
                <w:sz w:val="18"/>
                <w:szCs w:val="18"/>
              </w:rPr>
            </w:pPr>
            <w:r w:rsidRPr="009C145C">
              <w:rPr>
                <w:rFonts w:eastAsia="等线"/>
                <w:sz w:val="18"/>
                <w:szCs w:val="18"/>
              </w:rPr>
              <w:t>37</w:t>
            </w:r>
          </w:p>
        </w:tc>
        <w:tc>
          <w:tcPr>
            <w:tcW w:w="826" w:type="pct"/>
            <w:tcBorders>
              <w:top w:val="nil"/>
            </w:tcBorders>
            <w:noWrap/>
            <w:vAlign w:val="bottom"/>
            <w:hideMark/>
          </w:tcPr>
          <w:p w14:paraId="26A2A18F" w14:textId="77777777" w:rsidR="00F90D11" w:rsidRPr="009C145C" w:rsidRDefault="00F90D11" w:rsidP="00F90D11">
            <w:pPr>
              <w:spacing w:after="160" w:line="259" w:lineRule="auto"/>
              <w:rPr>
                <w:rFonts w:eastAsia="等线"/>
                <w:sz w:val="18"/>
                <w:szCs w:val="18"/>
              </w:rPr>
            </w:pPr>
            <w:r w:rsidRPr="009C145C">
              <w:rPr>
                <w:rFonts w:eastAsia="等线"/>
                <w:sz w:val="18"/>
                <w:szCs w:val="18"/>
              </w:rPr>
              <w:t>Sweden</w:t>
            </w:r>
          </w:p>
        </w:tc>
        <w:tc>
          <w:tcPr>
            <w:tcW w:w="623" w:type="pct"/>
            <w:tcBorders>
              <w:top w:val="nil"/>
            </w:tcBorders>
            <w:noWrap/>
            <w:vAlign w:val="bottom"/>
            <w:hideMark/>
          </w:tcPr>
          <w:p w14:paraId="481CB2CE" w14:textId="22340E9E" w:rsidR="00F90D11" w:rsidRPr="009C145C" w:rsidRDefault="00F90D11" w:rsidP="00F90D11">
            <w:pPr>
              <w:spacing w:after="160" w:line="259" w:lineRule="auto"/>
              <w:rPr>
                <w:rFonts w:eastAsia="等线"/>
                <w:sz w:val="18"/>
                <w:szCs w:val="18"/>
              </w:rPr>
            </w:pPr>
            <w:r w:rsidRPr="009C145C">
              <w:rPr>
                <w:rFonts w:eastAsia="等线"/>
                <w:sz w:val="18"/>
                <w:szCs w:val="18"/>
              </w:rPr>
              <w:t>46.4 (32-65)</w:t>
            </w:r>
          </w:p>
        </w:tc>
        <w:tc>
          <w:tcPr>
            <w:tcW w:w="320" w:type="pct"/>
            <w:tcBorders>
              <w:top w:val="nil"/>
            </w:tcBorders>
            <w:noWrap/>
            <w:vAlign w:val="bottom"/>
            <w:hideMark/>
          </w:tcPr>
          <w:p w14:paraId="4B6DB2E2" w14:textId="42217FCA" w:rsidR="00F90D11" w:rsidRPr="009C145C" w:rsidRDefault="00F90D11" w:rsidP="00F90D11">
            <w:pPr>
              <w:spacing w:after="160" w:line="259" w:lineRule="auto"/>
              <w:rPr>
                <w:rFonts w:eastAsia="等线"/>
                <w:sz w:val="18"/>
                <w:szCs w:val="18"/>
              </w:rPr>
            </w:pPr>
            <w:r w:rsidRPr="009C145C">
              <w:rPr>
                <w:rFonts w:eastAsia="等线"/>
                <w:sz w:val="18"/>
                <w:szCs w:val="18"/>
              </w:rPr>
              <w:t>43</w:t>
            </w:r>
          </w:p>
        </w:tc>
        <w:tc>
          <w:tcPr>
            <w:tcW w:w="293" w:type="pct"/>
            <w:tcBorders>
              <w:top w:val="nil"/>
            </w:tcBorders>
            <w:noWrap/>
            <w:vAlign w:val="bottom"/>
            <w:hideMark/>
          </w:tcPr>
          <w:p w14:paraId="6BEFC277" w14:textId="0E681983"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44" w:type="pct"/>
            <w:tcBorders>
              <w:top w:val="nil"/>
            </w:tcBorders>
            <w:noWrap/>
            <w:vAlign w:val="bottom"/>
            <w:hideMark/>
          </w:tcPr>
          <w:p w14:paraId="68043AE6"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243" w:type="pct"/>
            <w:tcBorders>
              <w:top w:val="nil"/>
            </w:tcBorders>
            <w:vAlign w:val="bottom"/>
          </w:tcPr>
          <w:p w14:paraId="206CBCAD" w14:textId="4726FBD6"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192" w:type="pct"/>
            <w:tcBorders>
              <w:top w:val="nil"/>
            </w:tcBorders>
            <w:vAlign w:val="bottom"/>
          </w:tcPr>
          <w:p w14:paraId="252DD89A" w14:textId="77777777" w:rsidR="00F90D11" w:rsidRPr="009C145C" w:rsidRDefault="00F90D11" w:rsidP="00F90D11">
            <w:pPr>
              <w:spacing w:after="160" w:line="259" w:lineRule="auto"/>
              <w:rPr>
                <w:rFonts w:eastAsia="等线"/>
                <w:sz w:val="18"/>
                <w:szCs w:val="18"/>
              </w:rPr>
            </w:pPr>
          </w:p>
        </w:tc>
        <w:tc>
          <w:tcPr>
            <w:tcW w:w="357" w:type="pct"/>
            <w:tcBorders>
              <w:top w:val="nil"/>
            </w:tcBorders>
            <w:noWrap/>
            <w:vAlign w:val="bottom"/>
            <w:hideMark/>
          </w:tcPr>
          <w:p w14:paraId="094E3DC6" w14:textId="6C5F758F"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32" w:type="pct"/>
            <w:tcBorders>
              <w:top w:val="nil"/>
            </w:tcBorders>
            <w:noWrap/>
            <w:vAlign w:val="bottom"/>
            <w:hideMark/>
          </w:tcPr>
          <w:p w14:paraId="19A492AC"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c>
          <w:tcPr>
            <w:tcW w:w="326" w:type="pct"/>
            <w:tcBorders>
              <w:top w:val="nil"/>
            </w:tcBorders>
            <w:noWrap/>
            <w:vAlign w:val="bottom"/>
            <w:hideMark/>
          </w:tcPr>
          <w:p w14:paraId="599B9DBC" w14:textId="77777777" w:rsidR="00F90D11" w:rsidRPr="009C145C" w:rsidRDefault="00F90D11" w:rsidP="00F90D11">
            <w:pPr>
              <w:spacing w:after="160" w:line="259" w:lineRule="auto"/>
              <w:rPr>
                <w:rFonts w:eastAsia="等线"/>
                <w:sz w:val="18"/>
                <w:szCs w:val="18"/>
              </w:rPr>
            </w:pPr>
            <w:r w:rsidRPr="009C145C">
              <w:rPr>
                <w:rFonts w:eastAsia="等线"/>
                <w:sz w:val="18"/>
                <w:szCs w:val="18"/>
              </w:rPr>
              <w:t xml:space="preserve"> </w:t>
            </w:r>
          </w:p>
        </w:tc>
      </w:tr>
    </w:tbl>
    <w:p w14:paraId="1D102939" w14:textId="08D0C194" w:rsidR="00D57078" w:rsidRPr="009C145C" w:rsidRDefault="00F957F2" w:rsidP="00D423B6">
      <w:pPr>
        <w:spacing w:after="160" w:line="259" w:lineRule="auto"/>
        <w:rPr>
          <w:rFonts w:eastAsia="等线"/>
          <w:sz w:val="18"/>
          <w:szCs w:val="18"/>
        </w:rPr>
      </w:pPr>
      <w:r w:rsidRPr="009C145C">
        <w:rPr>
          <w:rFonts w:eastAsia="等线"/>
          <w:i/>
          <w:iCs/>
          <w:sz w:val="18"/>
          <w:szCs w:val="18"/>
        </w:rPr>
        <w:t>Note</w:t>
      </w:r>
      <w:r w:rsidRPr="009C145C">
        <w:rPr>
          <w:rFonts w:eastAsia="等线"/>
          <w:sz w:val="18"/>
          <w:szCs w:val="18"/>
        </w:rPr>
        <w:t>.</w:t>
      </w:r>
      <w:r w:rsidR="0007340F" w:rsidRPr="009C145C">
        <w:rPr>
          <w:rFonts w:eastAsia="等线"/>
          <w:sz w:val="18"/>
          <w:szCs w:val="18"/>
        </w:rPr>
        <w:t xml:space="preserve"> </w:t>
      </w:r>
      <w:proofErr w:type="spellStart"/>
      <w:r w:rsidR="00A6051D" w:rsidRPr="009C145C">
        <w:rPr>
          <w:rFonts w:eastAsia="等线"/>
          <w:sz w:val="18"/>
          <w:szCs w:val="18"/>
          <w:vertAlign w:val="superscript"/>
        </w:rPr>
        <w:t>a</w:t>
      </w:r>
      <w:r w:rsidR="00BC2876" w:rsidRPr="009C145C">
        <w:rPr>
          <w:rFonts w:eastAsia="等线"/>
          <w:sz w:val="18"/>
          <w:szCs w:val="18"/>
        </w:rPr>
        <w:t>Study</w:t>
      </w:r>
      <w:proofErr w:type="spellEnd"/>
      <w:r w:rsidR="00BC2876" w:rsidRPr="009C145C">
        <w:rPr>
          <w:rFonts w:eastAsia="等线"/>
          <w:sz w:val="18"/>
          <w:szCs w:val="18"/>
        </w:rPr>
        <w:t xml:space="preserve"> labels are composed of </w:t>
      </w:r>
      <w:proofErr w:type="gramStart"/>
      <w:r w:rsidR="00BC2876" w:rsidRPr="009C145C">
        <w:rPr>
          <w:rFonts w:eastAsia="等线"/>
          <w:sz w:val="18"/>
          <w:szCs w:val="18"/>
        </w:rPr>
        <w:t>first</w:t>
      </w:r>
      <w:proofErr w:type="gramEnd"/>
      <w:r w:rsidR="00BC2876" w:rsidRPr="009C145C">
        <w:rPr>
          <w:rFonts w:eastAsia="等线"/>
          <w:sz w:val="18"/>
          <w:szCs w:val="18"/>
        </w:rPr>
        <w:t xml:space="preserve"> author’s last name</w:t>
      </w:r>
      <w:r w:rsidR="00287568" w:rsidRPr="009C145C">
        <w:rPr>
          <w:rFonts w:eastAsia="等线"/>
          <w:sz w:val="18"/>
          <w:szCs w:val="18"/>
        </w:rPr>
        <w:t xml:space="preserve"> and</w:t>
      </w:r>
      <w:r w:rsidR="00BC2876" w:rsidRPr="009C145C">
        <w:rPr>
          <w:rFonts w:eastAsia="等线"/>
          <w:sz w:val="18"/>
          <w:szCs w:val="18"/>
        </w:rPr>
        <w:t xml:space="preserve"> year of publication</w:t>
      </w:r>
      <w:r w:rsidR="00287568" w:rsidRPr="009C145C">
        <w:rPr>
          <w:rFonts w:eastAsia="等线"/>
          <w:sz w:val="18"/>
          <w:szCs w:val="18"/>
        </w:rPr>
        <w:t xml:space="preserve">; for studies </w:t>
      </w:r>
      <w:r w:rsidR="006C6691" w:rsidRPr="009C145C">
        <w:rPr>
          <w:rFonts w:eastAsia="等线"/>
          <w:sz w:val="18"/>
          <w:szCs w:val="18"/>
        </w:rPr>
        <w:t>that had</w:t>
      </w:r>
      <w:r w:rsidR="00287568" w:rsidRPr="009C145C">
        <w:rPr>
          <w:rFonts w:eastAsia="等线"/>
          <w:sz w:val="18"/>
          <w:szCs w:val="18"/>
        </w:rPr>
        <w:t xml:space="preserve"> </w:t>
      </w:r>
      <w:r w:rsidR="00E16F4A" w:rsidRPr="009C145C">
        <w:rPr>
          <w:rFonts w:eastAsia="等线"/>
          <w:sz w:val="18"/>
          <w:szCs w:val="18"/>
        </w:rPr>
        <w:t>subgroups of NF1 participants</w:t>
      </w:r>
      <w:r w:rsidR="0029260F" w:rsidRPr="009C145C">
        <w:rPr>
          <w:rFonts w:eastAsia="等线"/>
          <w:sz w:val="18"/>
          <w:szCs w:val="18"/>
        </w:rPr>
        <w:t xml:space="preserve"> and </w:t>
      </w:r>
      <w:r w:rsidR="006C6691" w:rsidRPr="009C145C">
        <w:rPr>
          <w:rFonts w:eastAsia="等线"/>
          <w:sz w:val="18"/>
          <w:szCs w:val="18"/>
        </w:rPr>
        <w:t xml:space="preserve">that </w:t>
      </w:r>
      <w:r w:rsidR="0029260F" w:rsidRPr="009C145C">
        <w:rPr>
          <w:rFonts w:eastAsia="等线"/>
          <w:sz w:val="18"/>
          <w:szCs w:val="18"/>
        </w:rPr>
        <w:t>only su</w:t>
      </w:r>
      <w:r w:rsidR="006C6691" w:rsidRPr="009C145C">
        <w:rPr>
          <w:rFonts w:eastAsia="等线"/>
          <w:sz w:val="18"/>
          <w:szCs w:val="18"/>
        </w:rPr>
        <w:t>bgroup data were used in analysis</w:t>
      </w:r>
      <w:r w:rsidR="00E16F4A" w:rsidRPr="009C145C">
        <w:rPr>
          <w:rFonts w:eastAsia="等线"/>
          <w:sz w:val="18"/>
          <w:szCs w:val="18"/>
        </w:rPr>
        <w:t xml:space="preserve">, study labels also include </w:t>
      </w:r>
      <w:r w:rsidR="0001389C" w:rsidRPr="009C145C">
        <w:rPr>
          <w:rFonts w:eastAsia="等线"/>
          <w:sz w:val="18"/>
          <w:szCs w:val="18"/>
        </w:rPr>
        <w:t xml:space="preserve">the NF1 </w:t>
      </w:r>
      <w:r w:rsidR="001B322D" w:rsidRPr="009C145C">
        <w:rPr>
          <w:rFonts w:eastAsia="等线"/>
          <w:sz w:val="18"/>
          <w:szCs w:val="18"/>
        </w:rPr>
        <w:t>sub</w:t>
      </w:r>
      <w:r w:rsidR="0001389C" w:rsidRPr="009C145C">
        <w:rPr>
          <w:rFonts w:eastAsia="等线"/>
          <w:sz w:val="18"/>
          <w:szCs w:val="18"/>
        </w:rPr>
        <w:t>group name as labeled in each study.</w:t>
      </w:r>
      <w:r w:rsidR="00287568" w:rsidRPr="009C145C">
        <w:rPr>
          <w:rFonts w:eastAsia="等线"/>
          <w:sz w:val="18"/>
          <w:szCs w:val="18"/>
        </w:rPr>
        <w:t xml:space="preserve"> </w:t>
      </w:r>
      <w:proofErr w:type="spellStart"/>
      <w:r w:rsidR="00555DD5" w:rsidRPr="009C145C">
        <w:rPr>
          <w:rFonts w:eastAsia="等线"/>
          <w:sz w:val="18"/>
          <w:szCs w:val="18"/>
          <w:vertAlign w:val="superscript"/>
        </w:rPr>
        <w:t>b</w:t>
      </w:r>
      <w:r w:rsidR="00555DD5" w:rsidRPr="009C145C">
        <w:rPr>
          <w:rFonts w:eastAsia="等线"/>
          <w:sz w:val="18"/>
          <w:szCs w:val="18"/>
        </w:rPr>
        <w:t>These</w:t>
      </w:r>
      <w:proofErr w:type="spellEnd"/>
      <w:r w:rsidR="00555DD5" w:rsidRPr="009C145C">
        <w:rPr>
          <w:rFonts w:eastAsia="等线"/>
          <w:sz w:val="18"/>
          <w:szCs w:val="18"/>
        </w:rPr>
        <w:t xml:space="preserve"> studies </w:t>
      </w:r>
      <w:r w:rsidR="006140AD" w:rsidRPr="009C145C">
        <w:rPr>
          <w:rFonts w:eastAsia="等线"/>
          <w:sz w:val="18"/>
          <w:szCs w:val="18"/>
        </w:rPr>
        <w:t xml:space="preserve">are </w:t>
      </w:r>
      <w:r w:rsidR="00F27042" w:rsidRPr="009C145C">
        <w:rPr>
          <w:rFonts w:eastAsia="等线"/>
          <w:sz w:val="18"/>
          <w:szCs w:val="18"/>
        </w:rPr>
        <w:t xml:space="preserve">unpublished </w:t>
      </w:r>
      <w:r w:rsidR="006140AD" w:rsidRPr="009C145C">
        <w:rPr>
          <w:rFonts w:eastAsia="等线"/>
          <w:sz w:val="18"/>
          <w:szCs w:val="18"/>
        </w:rPr>
        <w:t>dissertations</w:t>
      </w:r>
      <w:r w:rsidR="007F59CB" w:rsidRPr="009C145C">
        <w:rPr>
          <w:rFonts w:eastAsia="等线"/>
          <w:sz w:val="18"/>
          <w:szCs w:val="18"/>
        </w:rPr>
        <w:t>; all other studies are published journal articles.</w:t>
      </w:r>
      <w:r w:rsidR="00261E79" w:rsidRPr="009C145C">
        <w:rPr>
          <w:rFonts w:eastAsia="等线"/>
          <w:sz w:val="18"/>
          <w:szCs w:val="18"/>
        </w:rPr>
        <w:t xml:space="preserve"> </w:t>
      </w:r>
      <w:r w:rsidR="006C4486" w:rsidRPr="009C145C">
        <w:rPr>
          <w:rFonts w:eastAsia="等线"/>
          <w:sz w:val="18"/>
          <w:szCs w:val="18"/>
        </w:rPr>
        <w:t xml:space="preserve">NF1 </w:t>
      </w:r>
      <w:r w:rsidR="006C4486" w:rsidRPr="009C145C">
        <w:rPr>
          <w:rFonts w:eastAsia="等线"/>
          <w:i/>
          <w:iCs/>
          <w:sz w:val="18"/>
          <w:szCs w:val="18"/>
        </w:rPr>
        <w:t>N</w:t>
      </w:r>
      <w:r w:rsidR="006C4486" w:rsidRPr="009C145C">
        <w:rPr>
          <w:rFonts w:eastAsia="等线"/>
          <w:sz w:val="18"/>
          <w:szCs w:val="18"/>
        </w:rPr>
        <w:t xml:space="preserve"> </w:t>
      </w:r>
      <w:r w:rsidR="00B57534" w:rsidRPr="009C145C">
        <w:rPr>
          <w:rFonts w:eastAsia="等线"/>
          <w:sz w:val="18"/>
          <w:szCs w:val="18"/>
        </w:rPr>
        <w:t xml:space="preserve">= sample size of the included NF1 group. </w:t>
      </w:r>
      <w:r w:rsidR="00F81E67" w:rsidRPr="009C145C">
        <w:rPr>
          <w:rFonts w:eastAsia="等线"/>
          <w:sz w:val="18"/>
          <w:szCs w:val="18"/>
        </w:rPr>
        <w:t xml:space="preserve">Female % = percentage of females in the NF1 group. </w:t>
      </w:r>
      <w:r w:rsidR="00DC69F0" w:rsidRPr="009C145C">
        <w:rPr>
          <w:rFonts w:eastAsia="等线"/>
          <w:sz w:val="18"/>
          <w:szCs w:val="18"/>
        </w:rPr>
        <w:t xml:space="preserve">ADHD </w:t>
      </w:r>
      <w:r w:rsidR="0044534F" w:rsidRPr="009C145C">
        <w:rPr>
          <w:rFonts w:eastAsia="等线"/>
          <w:sz w:val="18"/>
          <w:szCs w:val="18"/>
        </w:rPr>
        <w:t xml:space="preserve">% = percentage of NF1 participants </w:t>
      </w:r>
      <w:r w:rsidR="007E5D04" w:rsidRPr="009C145C">
        <w:rPr>
          <w:rFonts w:eastAsia="等线"/>
          <w:sz w:val="18"/>
          <w:szCs w:val="18"/>
        </w:rPr>
        <w:t xml:space="preserve">with a diagnosis or clinically significant levels of </w:t>
      </w:r>
      <w:r w:rsidR="0006610A" w:rsidRPr="009C145C">
        <w:rPr>
          <w:rFonts w:eastAsia="等线"/>
          <w:sz w:val="18"/>
          <w:szCs w:val="18"/>
        </w:rPr>
        <w:t>attention-deficit/hyperactivity disorder</w:t>
      </w:r>
      <w:r w:rsidR="001A13B5" w:rsidRPr="009C145C">
        <w:rPr>
          <w:rFonts w:eastAsia="等线"/>
          <w:sz w:val="18"/>
          <w:szCs w:val="18"/>
        </w:rPr>
        <w:t xml:space="preserve">. </w:t>
      </w:r>
      <w:r w:rsidR="00D91C8B" w:rsidRPr="009C145C">
        <w:rPr>
          <w:rFonts w:eastAsia="等线"/>
          <w:sz w:val="18"/>
          <w:szCs w:val="18"/>
        </w:rPr>
        <w:t xml:space="preserve">ASD % = percentage of NF1 participants with a diagnosis or clinically significant levels of autism spectrum disorder. </w:t>
      </w:r>
      <w:r w:rsidR="00F81E67" w:rsidRPr="009C145C">
        <w:rPr>
          <w:rFonts w:eastAsia="等线"/>
          <w:sz w:val="18"/>
          <w:szCs w:val="18"/>
        </w:rPr>
        <w:t>White % = percentage of White/</w:t>
      </w:r>
      <w:r w:rsidR="00034DF2" w:rsidRPr="009C145C">
        <w:rPr>
          <w:rFonts w:eastAsia="等线"/>
          <w:sz w:val="18"/>
          <w:szCs w:val="18"/>
        </w:rPr>
        <w:t>Caucasian</w:t>
      </w:r>
      <w:r w:rsidR="00E641B9" w:rsidRPr="009C145C">
        <w:rPr>
          <w:rFonts w:eastAsia="等线"/>
          <w:sz w:val="18"/>
          <w:szCs w:val="18"/>
        </w:rPr>
        <w:t xml:space="preserve"> </w:t>
      </w:r>
      <w:r w:rsidR="00940162" w:rsidRPr="009C145C">
        <w:rPr>
          <w:rFonts w:eastAsia="等线"/>
          <w:sz w:val="18"/>
          <w:szCs w:val="18"/>
        </w:rPr>
        <w:t xml:space="preserve">participants </w:t>
      </w:r>
      <w:r w:rsidR="00E641B9" w:rsidRPr="009C145C">
        <w:rPr>
          <w:rFonts w:eastAsia="等线"/>
          <w:sz w:val="18"/>
          <w:szCs w:val="18"/>
        </w:rPr>
        <w:t>in the NF1 group</w:t>
      </w:r>
      <w:r w:rsidR="00940162" w:rsidRPr="009C145C">
        <w:rPr>
          <w:rFonts w:eastAsia="等线"/>
          <w:sz w:val="18"/>
          <w:szCs w:val="18"/>
        </w:rPr>
        <w:t xml:space="preserve">. Familial % = percentage of participants with familial NF1. </w:t>
      </w:r>
      <w:r w:rsidR="009D12F7" w:rsidRPr="009C145C">
        <w:rPr>
          <w:rFonts w:eastAsia="等线"/>
          <w:sz w:val="18"/>
          <w:szCs w:val="18"/>
        </w:rPr>
        <w:t xml:space="preserve">FSIQ = full-scale intelligence quotient. VIQ = verbal intelligence quotient. PIQ = performance intelligence quotient. </w:t>
      </w:r>
    </w:p>
    <w:p w14:paraId="2C68C6E2" w14:textId="16430682" w:rsidR="007905A6" w:rsidRPr="009C145C" w:rsidRDefault="00D57078" w:rsidP="007905A6">
      <w:pPr>
        <w:spacing w:after="160" w:line="259" w:lineRule="auto"/>
        <w:rPr>
          <w:rFonts w:eastAsia="等线"/>
          <w:sz w:val="18"/>
          <w:szCs w:val="18"/>
        </w:rPr>
      </w:pPr>
      <w:r w:rsidRPr="009C145C">
        <w:rPr>
          <w:rFonts w:eastAsia="等线"/>
          <w:sz w:val="18"/>
          <w:szCs w:val="18"/>
        </w:rPr>
        <w:br w:type="page"/>
      </w:r>
    </w:p>
    <w:p w14:paraId="494A8E50" w14:textId="52BE8FE5" w:rsidR="007905A6" w:rsidRPr="009C145C" w:rsidRDefault="001879E5" w:rsidP="007905A6">
      <w:pPr>
        <w:outlineLvl w:val="0"/>
        <w:rPr>
          <w:rFonts w:eastAsia="宋体"/>
          <w:color w:val="000000" w:themeColor="text1"/>
          <w:sz w:val="18"/>
          <w:szCs w:val="18"/>
          <w:lang w:eastAsia="zh-CN"/>
        </w:rPr>
      </w:pPr>
      <w:bookmarkStart w:id="50" w:name="_Toc168521090"/>
      <w:r>
        <w:rPr>
          <w:rFonts w:eastAsia="宋体"/>
          <w:color w:val="000000" w:themeColor="text1"/>
          <w:sz w:val="18"/>
          <w:szCs w:val="18"/>
        </w:rPr>
        <w:lastRenderedPageBreak/>
        <w:t>Table S</w:t>
      </w:r>
      <w:r w:rsidR="003E606C" w:rsidRPr="009C145C">
        <w:rPr>
          <w:rFonts w:eastAsia="宋体"/>
          <w:color w:val="000000" w:themeColor="text1"/>
          <w:sz w:val="18"/>
          <w:szCs w:val="18"/>
        </w:rPr>
        <w:t>6</w:t>
      </w:r>
      <w:r w:rsidR="007905A6" w:rsidRPr="009C145C">
        <w:rPr>
          <w:rFonts w:eastAsia="宋体"/>
          <w:color w:val="000000" w:themeColor="text1"/>
          <w:sz w:val="18"/>
          <w:szCs w:val="18"/>
        </w:rPr>
        <w:t>. Characteristics of Studies Included in the Meta-Analysis of Depressi</w:t>
      </w:r>
      <w:bookmarkEnd w:id="50"/>
      <w:r w:rsidR="00FF399F">
        <w:rPr>
          <w:rFonts w:eastAsia="宋体" w:hint="eastAsia"/>
          <w:color w:val="000000" w:themeColor="text1"/>
          <w:sz w:val="18"/>
          <w:szCs w:val="18"/>
          <w:lang w:eastAsia="zh-CN"/>
        </w:rPr>
        <w:t>ve Symptoms</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838"/>
        <w:gridCol w:w="1773"/>
        <w:gridCol w:w="1773"/>
        <w:gridCol w:w="1773"/>
        <w:gridCol w:w="1774"/>
        <w:gridCol w:w="850"/>
        <w:gridCol w:w="992"/>
        <w:gridCol w:w="837"/>
        <w:gridCol w:w="723"/>
        <w:gridCol w:w="627"/>
      </w:tblGrid>
      <w:tr w:rsidR="00CD5504" w:rsidRPr="002E2A7F" w14:paraId="73BF9689" w14:textId="77777777" w:rsidTr="00085950">
        <w:trPr>
          <w:trHeight w:val="288"/>
          <w:tblHeader/>
        </w:trPr>
        <w:tc>
          <w:tcPr>
            <w:tcW w:w="1838" w:type="dxa"/>
            <w:tcBorders>
              <w:top w:val="single" w:sz="4" w:space="0" w:color="auto"/>
              <w:bottom w:val="single" w:sz="4" w:space="0" w:color="auto"/>
            </w:tcBorders>
            <w:shd w:val="clear" w:color="auto" w:fill="auto"/>
            <w:noWrap/>
            <w:vAlign w:val="bottom"/>
            <w:hideMark/>
          </w:tcPr>
          <w:p w14:paraId="1B3E16F5" w14:textId="77777777" w:rsidR="001E3AAD" w:rsidRPr="009C145C" w:rsidRDefault="001E3AAD" w:rsidP="008D481F">
            <w:pPr>
              <w:rPr>
                <w:rFonts w:eastAsia="宋体"/>
                <w:b/>
                <w:bCs/>
                <w:color w:val="000000"/>
                <w:sz w:val="18"/>
                <w:szCs w:val="18"/>
                <w:vertAlign w:val="superscript"/>
              </w:rPr>
            </w:pPr>
            <w:r w:rsidRPr="009C145C">
              <w:rPr>
                <w:rFonts w:eastAsia="宋体"/>
                <w:b/>
                <w:bCs/>
                <w:color w:val="000000"/>
                <w:sz w:val="18"/>
                <w:szCs w:val="18"/>
              </w:rPr>
              <w:t xml:space="preserve">Study </w:t>
            </w:r>
            <w:proofErr w:type="spellStart"/>
            <w:r w:rsidRPr="009C145C">
              <w:rPr>
                <w:rFonts w:eastAsia="宋体"/>
                <w:b/>
                <w:bCs/>
                <w:color w:val="000000"/>
                <w:sz w:val="18"/>
                <w:szCs w:val="18"/>
              </w:rPr>
              <w:t>Labe</w:t>
            </w:r>
            <w:r w:rsidRPr="009C145C">
              <w:rPr>
                <w:rFonts w:eastAsia="宋体"/>
                <w:color w:val="000000"/>
                <w:sz w:val="18"/>
                <w:szCs w:val="18"/>
              </w:rPr>
              <w:t>l</w:t>
            </w:r>
            <w:r w:rsidRPr="009C145C">
              <w:rPr>
                <w:rFonts w:eastAsia="宋体"/>
                <w:color w:val="000000"/>
                <w:sz w:val="18"/>
                <w:szCs w:val="18"/>
                <w:vertAlign w:val="superscript"/>
              </w:rPr>
              <w:t>a</w:t>
            </w:r>
            <w:proofErr w:type="spellEnd"/>
          </w:p>
        </w:tc>
        <w:tc>
          <w:tcPr>
            <w:tcW w:w="1773" w:type="dxa"/>
            <w:tcBorders>
              <w:top w:val="single" w:sz="4" w:space="0" w:color="auto"/>
              <w:bottom w:val="single" w:sz="4" w:space="0" w:color="auto"/>
            </w:tcBorders>
            <w:shd w:val="clear" w:color="auto" w:fill="auto"/>
            <w:noWrap/>
            <w:vAlign w:val="bottom"/>
            <w:hideMark/>
          </w:tcPr>
          <w:p w14:paraId="38036961" w14:textId="47A8A338" w:rsidR="001E3AAD" w:rsidRPr="009C145C" w:rsidRDefault="001E3AAD" w:rsidP="008D481F">
            <w:pPr>
              <w:rPr>
                <w:rFonts w:eastAsia="宋体"/>
                <w:b/>
                <w:bCs/>
                <w:color w:val="000000"/>
                <w:sz w:val="18"/>
                <w:szCs w:val="18"/>
              </w:rPr>
            </w:pPr>
            <w:r w:rsidRPr="009C145C">
              <w:rPr>
                <w:rFonts w:eastAsia="宋体"/>
                <w:b/>
                <w:bCs/>
                <w:color w:val="000000"/>
                <w:sz w:val="18"/>
                <w:szCs w:val="18"/>
              </w:rPr>
              <w:t xml:space="preserve">Variable </w:t>
            </w:r>
            <w:r w:rsidR="00362B88" w:rsidRPr="009C145C">
              <w:rPr>
                <w:rFonts w:eastAsia="宋体"/>
                <w:b/>
                <w:bCs/>
                <w:color w:val="000000"/>
                <w:sz w:val="18"/>
                <w:szCs w:val="18"/>
              </w:rPr>
              <w:t>N</w:t>
            </w:r>
            <w:r w:rsidRPr="009C145C">
              <w:rPr>
                <w:rFonts w:eastAsia="宋体"/>
                <w:b/>
                <w:bCs/>
                <w:color w:val="000000"/>
                <w:sz w:val="18"/>
                <w:szCs w:val="18"/>
              </w:rPr>
              <w:t>ame</w:t>
            </w:r>
          </w:p>
        </w:tc>
        <w:tc>
          <w:tcPr>
            <w:tcW w:w="1773" w:type="dxa"/>
            <w:tcBorders>
              <w:top w:val="single" w:sz="4" w:space="0" w:color="auto"/>
              <w:bottom w:val="single" w:sz="4" w:space="0" w:color="auto"/>
            </w:tcBorders>
            <w:shd w:val="clear" w:color="auto" w:fill="auto"/>
            <w:noWrap/>
            <w:vAlign w:val="bottom"/>
            <w:hideMark/>
          </w:tcPr>
          <w:p w14:paraId="75EE86CD" w14:textId="77777777" w:rsidR="001E3AAD" w:rsidRPr="009C145C" w:rsidRDefault="001E3AAD" w:rsidP="008D481F">
            <w:pPr>
              <w:rPr>
                <w:rFonts w:eastAsia="宋体"/>
                <w:b/>
                <w:bCs/>
                <w:color w:val="000000"/>
                <w:sz w:val="18"/>
                <w:szCs w:val="18"/>
              </w:rPr>
            </w:pPr>
            <w:r w:rsidRPr="009C145C">
              <w:rPr>
                <w:rFonts w:eastAsia="宋体"/>
                <w:b/>
                <w:bCs/>
                <w:color w:val="000000"/>
                <w:sz w:val="18"/>
                <w:szCs w:val="18"/>
              </w:rPr>
              <w:t>Measure</w:t>
            </w:r>
          </w:p>
        </w:tc>
        <w:tc>
          <w:tcPr>
            <w:tcW w:w="1773" w:type="dxa"/>
            <w:tcBorders>
              <w:top w:val="single" w:sz="4" w:space="0" w:color="auto"/>
              <w:bottom w:val="single" w:sz="4" w:space="0" w:color="auto"/>
            </w:tcBorders>
            <w:shd w:val="clear" w:color="auto" w:fill="auto"/>
            <w:noWrap/>
            <w:vAlign w:val="bottom"/>
            <w:hideMark/>
          </w:tcPr>
          <w:p w14:paraId="5AB65B22" w14:textId="2B8A727D" w:rsidR="001E3AAD" w:rsidRPr="009C145C" w:rsidRDefault="001E3AAD" w:rsidP="008D481F">
            <w:pPr>
              <w:rPr>
                <w:rFonts w:eastAsia="宋体"/>
                <w:b/>
                <w:bCs/>
                <w:color w:val="000000"/>
                <w:sz w:val="18"/>
                <w:szCs w:val="18"/>
              </w:rPr>
            </w:pPr>
            <w:r w:rsidRPr="009C145C">
              <w:rPr>
                <w:rFonts w:eastAsia="宋体"/>
                <w:b/>
                <w:bCs/>
                <w:color w:val="000000"/>
                <w:sz w:val="18"/>
                <w:szCs w:val="18"/>
              </w:rPr>
              <w:t>Informa</w:t>
            </w:r>
            <w:r w:rsidR="00C90C9D" w:rsidRPr="009C145C">
              <w:rPr>
                <w:rFonts w:eastAsia="宋体"/>
                <w:b/>
                <w:bCs/>
                <w:color w:val="000000"/>
                <w:sz w:val="18"/>
                <w:szCs w:val="18"/>
              </w:rPr>
              <w:t>nt</w:t>
            </w:r>
          </w:p>
        </w:tc>
        <w:tc>
          <w:tcPr>
            <w:tcW w:w="1774" w:type="dxa"/>
            <w:tcBorders>
              <w:top w:val="single" w:sz="4" w:space="0" w:color="auto"/>
              <w:bottom w:val="single" w:sz="4" w:space="0" w:color="auto"/>
            </w:tcBorders>
            <w:shd w:val="clear" w:color="auto" w:fill="auto"/>
            <w:noWrap/>
            <w:vAlign w:val="bottom"/>
            <w:hideMark/>
          </w:tcPr>
          <w:p w14:paraId="20D32083" w14:textId="15385DB7" w:rsidR="001E3AAD" w:rsidRPr="009C145C" w:rsidRDefault="001E3AAD" w:rsidP="008D481F">
            <w:pPr>
              <w:rPr>
                <w:rFonts w:eastAsia="宋体"/>
                <w:b/>
                <w:bCs/>
                <w:color w:val="000000"/>
                <w:sz w:val="18"/>
                <w:szCs w:val="18"/>
              </w:rPr>
            </w:pPr>
            <w:r w:rsidRPr="009C145C">
              <w:rPr>
                <w:rFonts w:eastAsia="宋体"/>
                <w:b/>
                <w:bCs/>
                <w:color w:val="000000"/>
                <w:sz w:val="18"/>
                <w:szCs w:val="18"/>
              </w:rPr>
              <w:t xml:space="preserve">Control </w:t>
            </w:r>
            <w:r w:rsidR="00362B88" w:rsidRPr="009C145C">
              <w:rPr>
                <w:rFonts w:eastAsia="宋体"/>
                <w:b/>
                <w:bCs/>
                <w:color w:val="000000"/>
                <w:sz w:val="18"/>
                <w:szCs w:val="18"/>
              </w:rPr>
              <w:t>G</w:t>
            </w:r>
            <w:r w:rsidRPr="009C145C">
              <w:rPr>
                <w:rFonts w:eastAsia="宋体"/>
                <w:b/>
                <w:bCs/>
                <w:color w:val="000000"/>
                <w:sz w:val="18"/>
                <w:szCs w:val="18"/>
              </w:rPr>
              <w:t xml:space="preserve">roup </w:t>
            </w:r>
            <w:r w:rsidR="00362B88" w:rsidRPr="009C145C">
              <w:rPr>
                <w:rFonts w:eastAsia="宋体"/>
                <w:b/>
                <w:bCs/>
                <w:color w:val="000000"/>
                <w:sz w:val="18"/>
                <w:szCs w:val="18"/>
              </w:rPr>
              <w:t>T</w:t>
            </w:r>
            <w:r w:rsidRPr="009C145C">
              <w:rPr>
                <w:rFonts w:eastAsia="宋体"/>
                <w:b/>
                <w:bCs/>
                <w:color w:val="000000"/>
                <w:sz w:val="18"/>
                <w:szCs w:val="18"/>
              </w:rPr>
              <w:t>ype</w:t>
            </w:r>
          </w:p>
        </w:tc>
        <w:tc>
          <w:tcPr>
            <w:tcW w:w="850" w:type="dxa"/>
            <w:tcBorders>
              <w:top w:val="single" w:sz="4" w:space="0" w:color="auto"/>
              <w:bottom w:val="single" w:sz="4" w:space="0" w:color="auto"/>
            </w:tcBorders>
            <w:shd w:val="clear" w:color="auto" w:fill="auto"/>
            <w:noWrap/>
            <w:vAlign w:val="bottom"/>
            <w:hideMark/>
          </w:tcPr>
          <w:p w14:paraId="5E93106A" w14:textId="77777777" w:rsidR="001E3AAD" w:rsidRPr="009C145C" w:rsidRDefault="001E3AAD" w:rsidP="008D481F">
            <w:pPr>
              <w:rPr>
                <w:rFonts w:eastAsia="宋体"/>
                <w:b/>
                <w:bCs/>
                <w:color w:val="000000"/>
                <w:sz w:val="18"/>
                <w:szCs w:val="18"/>
              </w:rPr>
            </w:pPr>
            <w:r w:rsidRPr="009C145C">
              <w:rPr>
                <w:rFonts w:eastAsia="宋体"/>
                <w:b/>
                <w:bCs/>
                <w:color w:val="000000"/>
                <w:sz w:val="18"/>
                <w:szCs w:val="18"/>
              </w:rPr>
              <w:t>NF1 N</w:t>
            </w:r>
          </w:p>
        </w:tc>
        <w:tc>
          <w:tcPr>
            <w:tcW w:w="992" w:type="dxa"/>
            <w:tcBorders>
              <w:top w:val="single" w:sz="4" w:space="0" w:color="auto"/>
              <w:bottom w:val="single" w:sz="4" w:space="0" w:color="auto"/>
            </w:tcBorders>
            <w:shd w:val="clear" w:color="auto" w:fill="auto"/>
            <w:noWrap/>
            <w:vAlign w:val="bottom"/>
            <w:hideMark/>
          </w:tcPr>
          <w:p w14:paraId="4AE98FA5" w14:textId="2E6FF64B" w:rsidR="001E3AAD" w:rsidRPr="009C145C" w:rsidRDefault="001E3AAD" w:rsidP="008D481F">
            <w:pPr>
              <w:rPr>
                <w:rFonts w:eastAsia="宋体"/>
                <w:b/>
                <w:bCs/>
                <w:color w:val="000000"/>
                <w:sz w:val="18"/>
                <w:szCs w:val="18"/>
              </w:rPr>
            </w:pPr>
            <w:r w:rsidRPr="009C145C">
              <w:rPr>
                <w:rFonts w:eastAsia="宋体"/>
                <w:b/>
                <w:bCs/>
                <w:color w:val="000000"/>
                <w:sz w:val="18"/>
                <w:szCs w:val="18"/>
              </w:rPr>
              <w:t>Control N</w:t>
            </w:r>
          </w:p>
        </w:tc>
        <w:tc>
          <w:tcPr>
            <w:tcW w:w="837" w:type="dxa"/>
            <w:tcBorders>
              <w:top w:val="single" w:sz="4" w:space="0" w:color="auto"/>
              <w:bottom w:val="single" w:sz="4" w:space="0" w:color="auto"/>
            </w:tcBorders>
            <w:shd w:val="clear" w:color="auto" w:fill="auto"/>
            <w:noWrap/>
            <w:vAlign w:val="bottom"/>
            <w:hideMark/>
          </w:tcPr>
          <w:p w14:paraId="7D387E4F" w14:textId="69763FD4" w:rsidR="001E3AAD" w:rsidRPr="009C145C" w:rsidRDefault="00EF59B2" w:rsidP="008D481F">
            <w:pPr>
              <w:rPr>
                <w:rFonts w:eastAsia="宋体"/>
                <w:b/>
                <w:bCs/>
                <w:color w:val="000000"/>
                <w:sz w:val="18"/>
                <w:szCs w:val="18"/>
              </w:rPr>
            </w:pPr>
            <w:r>
              <w:rPr>
                <w:rFonts w:eastAsia="宋体"/>
                <w:b/>
                <w:bCs/>
                <w:color w:val="000000"/>
                <w:sz w:val="18"/>
                <w:szCs w:val="18"/>
              </w:rPr>
              <w:t>Hedges’</w:t>
            </w:r>
            <w:r w:rsidR="001E3AAD" w:rsidRPr="009C145C">
              <w:rPr>
                <w:rFonts w:eastAsia="宋体"/>
                <w:b/>
                <w:bCs/>
                <w:color w:val="000000"/>
                <w:sz w:val="18"/>
                <w:szCs w:val="18"/>
              </w:rPr>
              <w:t xml:space="preserve"> </w:t>
            </w:r>
            <w:r w:rsidR="001E3AAD" w:rsidRPr="009C145C">
              <w:rPr>
                <w:rFonts w:eastAsia="宋体"/>
                <w:b/>
                <w:bCs/>
                <w:i/>
                <w:iCs/>
                <w:color w:val="000000"/>
                <w:sz w:val="18"/>
                <w:szCs w:val="18"/>
              </w:rPr>
              <w:t>g</w:t>
            </w:r>
          </w:p>
        </w:tc>
        <w:tc>
          <w:tcPr>
            <w:tcW w:w="723" w:type="dxa"/>
            <w:tcBorders>
              <w:top w:val="single" w:sz="4" w:space="0" w:color="auto"/>
              <w:bottom w:val="single" w:sz="4" w:space="0" w:color="auto"/>
            </w:tcBorders>
            <w:shd w:val="clear" w:color="auto" w:fill="auto"/>
            <w:noWrap/>
            <w:vAlign w:val="bottom"/>
            <w:hideMark/>
          </w:tcPr>
          <w:p w14:paraId="7B52A6F0" w14:textId="77777777" w:rsidR="001E3AAD" w:rsidRPr="009C145C" w:rsidRDefault="001E3AAD" w:rsidP="008D481F">
            <w:pPr>
              <w:rPr>
                <w:rFonts w:eastAsia="宋体"/>
                <w:b/>
                <w:bCs/>
                <w:i/>
                <w:iCs/>
                <w:color w:val="000000"/>
                <w:sz w:val="18"/>
                <w:szCs w:val="18"/>
              </w:rPr>
            </w:pPr>
            <w:r w:rsidRPr="009C145C">
              <w:rPr>
                <w:rFonts w:eastAsia="宋体"/>
                <w:b/>
                <w:bCs/>
                <w:i/>
                <w:iCs/>
                <w:color w:val="000000"/>
                <w:sz w:val="18"/>
                <w:szCs w:val="18"/>
              </w:rPr>
              <w:t>LL</w:t>
            </w:r>
          </w:p>
        </w:tc>
        <w:tc>
          <w:tcPr>
            <w:tcW w:w="627" w:type="dxa"/>
            <w:tcBorders>
              <w:top w:val="single" w:sz="4" w:space="0" w:color="auto"/>
              <w:bottom w:val="single" w:sz="4" w:space="0" w:color="auto"/>
            </w:tcBorders>
            <w:shd w:val="clear" w:color="auto" w:fill="auto"/>
            <w:noWrap/>
            <w:vAlign w:val="bottom"/>
            <w:hideMark/>
          </w:tcPr>
          <w:p w14:paraId="2CDB4A56" w14:textId="77777777" w:rsidR="001E3AAD" w:rsidRPr="009C145C" w:rsidRDefault="001E3AAD" w:rsidP="008D481F">
            <w:pPr>
              <w:rPr>
                <w:rFonts w:eastAsia="宋体"/>
                <w:b/>
                <w:bCs/>
                <w:i/>
                <w:iCs/>
                <w:color w:val="000000"/>
                <w:sz w:val="18"/>
                <w:szCs w:val="18"/>
              </w:rPr>
            </w:pPr>
            <w:r w:rsidRPr="009C145C">
              <w:rPr>
                <w:rFonts w:eastAsia="宋体"/>
                <w:b/>
                <w:bCs/>
                <w:i/>
                <w:iCs/>
                <w:color w:val="000000"/>
                <w:sz w:val="18"/>
                <w:szCs w:val="18"/>
              </w:rPr>
              <w:t>UL</w:t>
            </w:r>
          </w:p>
        </w:tc>
      </w:tr>
      <w:tr w:rsidR="00CD5504" w:rsidRPr="002E2A7F" w14:paraId="1410FA3F" w14:textId="77777777" w:rsidTr="00085950">
        <w:trPr>
          <w:trHeight w:val="288"/>
        </w:trPr>
        <w:tc>
          <w:tcPr>
            <w:tcW w:w="1838" w:type="dxa"/>
            <w:tcBorders>
              <w:top w:val="single" w:sz="4" w:space="0" w:color="auto"/>
            </w:tcBorders>
            <w:shd w:val="clear" w:color="auto" w:fill="auto"/>
            <w:noWrap/>
            <w:vAlign w:val="bottom"/>
            <w:hideMark/>
          </w:tcPr>
          <w:p w14:paraId="17FF090C" w14:textId="536EDCFA" w:rsidR="00A30B8E" w:rsidRPr="009C145C" w:rsidRDefault="00A30B8E" w:rsidP="00A30B8E">
            <w:pPr>
              <w:rPr>
                <w:rFonts w:eastAsia="宋体"/>
                <w:color w:val="000000"/>
                <w:sz w:val="18"/>
                <w:szCs w:val="18"/>
              </w:rPr>
            </w:pPr>
            <w:r w:rsidRPr="009C145C">
              <w:rPr>
                <w:sz w:val="18"/>
                <w:szCs w:val="18"/>
              </w:rPr>
              <w:t>Berardelli 2021</w:t>
            </w:r>
          </w:p>
        </w:tc>
        <w:tc>
          <w:tcPr>
            <w:tcW w:w="1773" w:type="dxa"/>
            <w:tcBorders>
              <w:top w:val="single" w:sz="4" w:space="0" w:color="auto"/>
            </w:tcBorders>
            <w:shd w:val="clear" w:color="auto" w:fill="auto"/>
            <w:noWrap/>
            <w:vAlign w:val="bottom"/>
            <w:hideMark/>
          </w:tcPr>
          <w:p w14:paraId="2E0ACDD4" w14:textId="374F006D" w:rsidR="00A30B8E" w:rsidRPr="009C145C" w:rsidRDefault="00A30B8E" w:rsidP="00A30B8E">
            <w:pPr>
              <w:rPr>
                <w:rFonts w:eastAsia="宋体"/>
                <w:color w:val="000000"/>
                <w:sz w:val="18"/>
                <w:szCs w:val="18"/>
              </w:rPr>
            </w:pPr>
            <w:r w:rsidRPr="009C145C">
              <w:rPr>
                <w:sz w:val="18"/>
                <w:szCs w:val="18"/>
              </w:rPr>
              <w:t xml:space="preserve">BDI </w:t>
            </w:r>
          </w:p>
        </w:tc>
        <w:tc>
          <w:tcPr>
            <w:tcW w:w="1773" w:type="dxa"/>
            <w:tcBorders>
              <w:top w:val="single" w:sz="4" w:space="0" w:color="auto"/>
            </w:tcBorders>
            <w:shd w:val="clear" w:color="auto" w:fill="auto"/>
            <w:noWrap/>
            <w:vAlign w:val="bottom"/>
            <w:hideMark/>
          </w:tcPr>
          <w:p w14:paraId="6F8707E4" w14:textId="08DE3731" w:rsidR="00A30B8E" w:rsidRPr="009C145C" w:rsidRDefault="00A30B8E" w:rsidP="00A30B8E">
            <w:pPr>
              <w:rPr>
                <w:rFonts w:eastAsia="宋体"/>
                <w:color w:val="000000"/>
                <w:sz w:val="18"/>
                <w:szCs w:val="18"/>
              </w:rPr>
            </w:pPr>
            <w:r w:rsidRPr="009C145C">
              <w:rPr>
                <w:sz w:val="18"/>
                <w:szCs w:val="18"/>
              </w:rPr>
              <w:t>Beck Depression Inventory</w:t>
            </w:r>
          </w:p>
        </w:tc>
        <w:tc>
          <w:tcPr>
            <w:tcW w:w="1773" w:type="dxa"/>
            <w:tcBorders>
              <w:top w:val="single" w:sz="4" w:space="0" w:color="auto"/>
            </w:tcBorders>
            <w:shd w:val="clear" w:color="auto" w:fill="auto"/>
            <w:noWrap/>
            <w:vAlign w:val="bottom"/>
            <w:hideMark/>
          </w:tcPr>
          <w:p w14:paraId="2A46B9C7" w14:textId="79FB991E" w:rsidR="00A30B8E" w:rsidRPr="009C145C" w:rsidRDefault="00A30B8E" w:rsidP="00A30B8E">
            <w:pPr>
              <w:rPr>
                <w:rFonts w:eastAsia="宋体"/>
                <w:color w:val="000000"/>
                <w:sz w:val="18"/>
                <w:szCs w:val="18"/>
              </w:rPr>
            </w:pPr>
            <w:r w:rsidRPr="009C145C">
              <w:rPr>
                <w:sz w:val="18"/>
                <w:szCs w:val="18"/>
              </w:rPr>
              <w:t>self-report</w:t>
            </w:r>
          </w:p>
        </w:tc>
        <w:tc>
          <w:tcPr>
            <w:tcW w:w="1774" w:type="dxa"/>
            <w:tcBorders>
              <w:top w:val="single" w:sz="4" w:space="0" w:color="auto"/>
            </w:tcBorders>
            <w:shd w:val="clear" w:color="auto" w:fill="auto"/>
            <w:noWrap/>
            <w:vAlign w:val="bottom"/>
            <w:hideMark/>
          </w:tcPr>
          <w:p w14:paraId="7651DC2F" w14:textId="787BA1D9"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tcBorders>
              <w:top w:val="single" w:sz="4" w:space="0" w:color="auto"/>
            </w:tcBorders>
            <w:shd w:val="clear" w:color="auto" w:fill="auto"/>
            <w:noWrap/>
            <w:vAlign w:val="bottom"/>
            <w:hideMark/>
          </w:tcPr>
          <w:p w14:paraId="3D78EF8F" w14:textId="582ED64C" w:rsidR="00A30B8E" w:rsidRPr="009C145C" w:rsidRDefault="00A30B8E" w:rsidP="00A30B8E">
            <w:pPr>
              <w:rPr>
                <w:rFonts w:eastAsia="宋体"/>
                <w:color w:val="000000"/>
                <w:sz w:val="18"/>
                <w:szCs w:val="18"/>
              </w:rPr>
            </w:pPr>
            <w:r w:rsidRPr="009C145C" w:rsidDel="008D7D8B">
              <w:rPr>
                <w:color w:val="000000"/>
                <w:sz w:val="18"/>
                <w:szCs w:val="18"/>
              </w:rPr>
              <w:t>60</w:t>
            </w:r>
          </w:p>
        </w:tc>
        <w:tc>
          <w:tcPr>
            <w:tcW w:w="992" w:type="dxa"/>
            <w:tcBorders>
              <w:top w:val="single" w:sz="4" w:space="0" w:color="auto"/>
            </w:tcBorders>
            <w:shd w:val="clear" w:color="auto" w:fill="auto"/>
            <w:noWrap/>
            <w:vAlign w:val="bottom"/>
            <w:hideMark/>
          </w:tcPr>
          <w:p w14:paraId="638B1DC9" w14:textId="17E0081D" w:rsidR="00A30B8E" w:rsidRPr="009C145C" w:rsidRDefault="00A30B8E" w:rsidP="00A30B8E">
            <w:pPr>
              <w:rPr>
                <w:rFonts w:eastAsia="宋体"/>
                <w:color w:val="000000"/>
                <w:sz w:val="18"/>
                <w:szCs w:val="18"/>
              </w:rPr>
            </w:pPr>
            <w:r w:rsidRPr="009C145C" w:rsidDel="008D7D8B">
              <w:rPr>
                <w:color w:val="000000"/>
                <w:sz w:val="18"/>
                <w:szCs w:val="18"/>
              </w:rPr>
              <w:t>50</w:t>
            </w:r>
          </w:p>
        </w:tc>
        <w:tc>
          <w:tcPr>
            <w:tcW w:w="837" w:type="dxa"/>
            <w:tcBorders>
              <w:top w:val="single" w:sz="4" w:space="0" w:color="auto"/>
            </w:tcBorders>
            <w:shd w:val="clear" w:color="auto" w:fill="auto"/>
            <w:noWrap/>
            <w:vAlign w:val="bottom"/>
            <w:hideMark/>
          </w:tcPr>
          <w:p w14:paraId="6B0283E1" w14:textId="08A40699" w:rsidR="00A30B8E" w:rsidRPr="009C145C" w:rsidRDefault="00A30B8E" w:rsidP="00A30B8E">
            <w:pPr>
              <w:rPr>
                <w:rFonts w:eastAsia="宋体"/>
                <w:color w:val="000000"/>
                <w:sz w:val="18"/>
                <w:szCs w:val="18"/>
              </w:rPr>
            </w:pPr>
            <w:r w:rsidRPr="009C145C" w:rsidDel="008D7D8B">
              <w:rPr>
                <w:color w:val="000000"/>
                <w:sz w:val="18"/>
                <w:szCs w:val="18"/>
              </w:rPr>
              <w:t>0.78</w:t>
            </w:r>
          </w:p>
        </w:tc>
        <w:tc>
          <w:tcPr>
            <w:tcW w:w="723" w:type="dxa"/>
            <w:tcBorders>
              <w:top w:val="single" w:sz="4" w:space="0" w:color="auto"/>
            </w:tcBorders>
            <w:shd w:val="clear" w:color="auto" w:fill="auto"/>
            <w:noWrap/>
            <w:vAlign w:val="bottom"/>
            <w:hideMark/>
          </w:tcPr>
          <w:p w14:paraId="5A8A431A" w14:textId="179DC8B1" w:rsidR="00A30B8E" w:rsidRPr="009C145C" w:rsidRDefault="00A30B8E" w:rsidP="00A30B8E">
            <w:pPr>
              <w:rPr>
                <w:rFonts w:eastAsia="宋体"/>
                <w:color w:val="000000"/>
                <w:sz w:val="18"/>
                <w:szCs w:val="18"/>
              </w:rPr>
            </w:pPr>
            <w:r w:rsidRPr="009C145C" w:rsidDel="008D7D8B">
              <w:rPr>
                <w:color w:val="000000"/>
                <w:sz w:val="18"/>
                <w:szCs w:val="18"/>
              </w:rPr>
              <w:t>0.39</w:t>
            </w:r>
          </w:p>
        </w:tc>
        <w:tc>
          <w:tcPr>
            <w:tcW w:w="627" w:type="dxa"/>
            <w:tcBorders>
              <w:top w:val="single" w:sz="4" w:space="0" w:color="auto"/>
            </w:tcBorders>
            <w:shd w:val="clear" w:color="auto" w:fill="auto"/>
            <w:noWrap/>
            <w:vAlign w:val="bottom"/>
            <w:hideMark/>
          </w:tcPr>
          <w:p w14:paraId="053D19BC" w14:textId="1B28EF1E" w:rsidR="00A30B8E" w:rsidRPr="009C145C" w:rsidRDefault="00A30B8E" w:rsidP="00A30B8E">
            <w:pPr>
              <w:rPr>
                <w:rFonts w:eastAsia="宋体"/>
                <w:color w:val="000000"/>
                <w:sz w:val="18"/>
                <w:szCs w:val="18"/>
              </w:rPr>
            </w:pPr>
            <w:r w:rsidRPr="009C145C" w:rsidDel="008D7D8B">
              <w:rPr>
                <w:color w:val="000000"/>
                <w:sz w:val="18"/>
                <w:szCs w:val="18"/>
              </w:rPr>
              <w:t>1.17</w:t>
            </w:r>
          </w:p>
        </w:tc>
      </w:tr>
      <w:tr w:rsidR="00CD5504" w:rsidRPr="002E2A7F" w14:paraId="2CF34668" w14:textId="77777777" w:rsidTr="00085950">
        <w:trPr>
          <w:trHeight w:val="288"/>
        </w:trPr>
        <w:tc>
          <w:tcPr>
            <w:tcW w:w="1838" w:type="dxa"/>
            <w:shd w:val="clear" w:color="auto" w:fill="auto"/>
            <w:noWrap/>
            <w:vAlign w:val="bottom"/>
            <w:hideMark/>
          </w:tcPr>
          <w:p w14:paraId="6A5CF829" w14:textId="72E0AFC5" w:rsidR="00A30B8E" w:rsidRPr="009C145C" w:rsidRDefault="00A30B8E" w:rsidP="00A30B8E">
            <w:pPr>
              <w:rPr>
                <w:rFonts w:eastAsia="宋体"/>
                <w:color w:val="000000"/>
                <w:sz w:val="18"/>
                <w:szCs w:val="18"/>
              </w:rPr>
            </w:pPr>
            <w:r w:rsidRPr="009C145C">
              <w:rPr>
                <w:sz w:val="18"/>
                <w:szCs w:val="18"/>
              </w:rPr>
              <w:t>Buono 2021</w:t>
            </w:r>
          </w:p>
        </w:tc>
        <w:tc>
          <w:tcPr>
            <w:tcW w:w="1773" w:type="dxa"/>
            <w:shd w:val="clear" w:color="auto" w:fill="auto"/>
            <w:noWrap/>
            <w:vAlign w:val="bottom"/>
            <w:hideMark/>
          </w:tcPr>
          <w:p w14:paraId="0BA91C5B" w14:textId="79AB3367"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71B19244" w14:textId="3951C6A6" w:rsidR="00A30B8E" w:rsidRPr="009C145C" w:rsidRDefault="00A30B8E" w:rsidP="00A30B8E">
            <w:pPr>
              <w:rPr>
                <w:rFonts w:eastAsia="宋体"/>
                <w:color w:val="000000"/>
                <w:sz w:val="18"/>
                <w:szCs w:val="18"/>
              </w:rPr>
            </w:pPr>
            <w:r w:rsidRPr="009C145C">
              <w:rPr>
                <w:sz w:val="18"/>
                <w:szCs w:val="18"/>
              </w:rPr>
              <w:t>Patient Health Questionnaire</w:t>
            </w:r>
          </w:p>
        </w:tc>
        <w:tc>
          <w:tcPr>
            <w:tcW w:w="1773" w:type="dxa"/>
            <w:shd w:val="clear" w:color="auto" w:fill="auto"/>
            <w:noWrap/>
            <w:vAlign w:val="bottom"/>
            <w:hideMark/>
          </w:tcPr>
          <w:p w14:paraId="44453848" w14:textId="3FD53CEE"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2E8D0C7B" w14:textId="39FCE902"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74249ADB" w14:textId="5B0C5DA8" w:rsidR="00A30B8E" w:rsidRPr="009C145C" w:rsidRDefault="00A30B8E" w:rsidP="00A30B8E">
            <w:pPr>
              <w:rPr>
                <w:rFonts w:eastAsia="宋体"/>
                <w:color w:val="000000"/>
                <w:sz w:val="18"/>
                <w:szCs w:val="18"/>
              </w:rPr>
            </w:pPr>
            <w:r w:rsidRPr="009C145C" w:rsidDel="008D7D8B">
              <w:rPr>
                <w:color w:val="000000"/>
                <w:sz w:val="18"/>
                <w:szCs w:val="18"/>
              </w:rPr>
              <w:t>105</w:t>
            </w:r>
          </w:p>
        </w:tc>
        <w:tc>
          <w:tcPr>
            <w:tcW w:w="992" w:type="dxa"/>
            <w:shd w:val="clear" w:color="auto" w:fill="auto"/>
            <w:noWrap/>
            <w:vAlign w:val="bottom"/>
            <w:hideMark/>
          </w:tcPr>
          <w:p w14:paraId="3B55AB09" w14:textId="0471E095" w:rsidR="00A30B8E" w:rsidRPr="009C145C" w:rsidRDefault="00A30B8E" w:rsidP="00A30B8E">
            <w:pPr>
              <w:rPr>
                <w:rFonts w:eastAsia="宋体"/>
                <w:color w:val="000000"/>
                <w:sz w:val="18"/>
                <w:szCs w:val="18"/>
              </w:rPr>
            </w:pPr>
            <w:r w:rsidRPr="009C145C" w:rsidDel="008D7D8B">
              <w:rPr>
                <w:color w:val="000000"/>
                <w:sz w:val="18"/>
                <w:szCs w:val="18"/>
              </w:rPr>
              <w:t>108</w:t>
            </w:r>
          </w:p>
        </w:tc>
        <w:tc>
          <w:tcPr>
            <w:tcW w:w="837" w:type="dxa"/>
            <w:shd w:val="clear" w:color="auto" w:fill="auto"/>
            <w:noWrap/>
            <w:vAlign w:val="bottom"/>
            <w:hideMark/>
          </w:tcPr>
          <w:p w14:paraId="608F4C43" w14:textId="1FC172D9" w:rsidR="00A30B8E" w:rsidRPr="009C145C" w:rsidRDefault="00A30B8E" w:rsidP="00A30B8E">
            <w:pPr>
              <w:rPr>
                <w:rFonts w:eastAsia="宋体"/>
                <w:color w:val="000000"/>
                <w:sz w:val="18"/>
                <w:szCs w:val="18"/>
              </w:rPr>
            </w:pPr>
            <w:r w:rsidRPr="009C145C" w:rsidDel="008D7D8B">
              <w:rPr>
                <w:color w:val="000000"/>
                <w:sz w:val="18"/>
                <w:szCs w:val="18"/>
              </w:rPr>
              <w:t>0.92</w:t>
            </w:r>
          </w:p>
        </w:tc>
        <w:tc>
          <w:tcPr>
            <w:tcW w:w="723" w:type="dxa"/>
            <w:shd w:val="clear" w:color="auto" w:fill="auto"/>
            <w:noWrap/>
            <w:vAlign w:val="bottom"/>
            <w:hideMark/>
          </w:tcPr>
          <w:p w14:paraId="746D97EE" w14:textId="5B5FA395" w:rsidR="00A30B8E" w:rsidRPr="009C145C" w:rsidRDefault="00A30B8E" w:rsidP="00A30B8E">
            <w:pPr>
              <w:rPr>
                <w:rFonts w:eastAsia="宋体"/>
                <w:color w:val="000000"/>
                <w:sz w:val="18"/>
                <w:szCs w:val="18"/>
              </w:rPr>
            </w:pPr>
            <w:r w:rsidRPr="009C145C" w:rsidDel="008D7D8B">
              <w:rPr>
                <w:color w:val="000000"/>
                <w:sz w:val="18"/>
                <w:szCs w:val="18"/>
              </w:rPr>
              <w:t>0.64</w:t>
            </w:r>
          </w:p>
        </w:tc>
        <w:tc>
          <w:tcPr>
            <w:tcW w:w="627" w:type="dxa"/>
            <w:shd w:val="clear" w:color="auto" w:fill="auto"/>
            <w:noWrap/>
            <w:vAlign w:val="bottom"/>
            <w:hideMark/>
          </w:tcPr>
          <w:p w14:paraId="2B6A6D63" w14:textId="7F13602B" w:rsidR="00A30B8E" w:rsidRPr="009C145C" w:rsidRDefault="00A30B8E" w:rsidP="00A30B8E">
            <w:pPr>
              <w:rPr>
                <w:rFonts w:eastAsia="宋体"/>
                <w:color w:val="000000"/>
                <w:sz w:val="18"/>
                <w:szCs w:val="18"/>
              </w:rPr>
            </w:pPr>
            <w:r w:rsidRPr="009C145C" w:rsidDel="008D7D8B">
              <w:rPr>
                <w:color w:val="000000"/>
                <w:sz w:val="18"/>
                <w:szCs w:val="18"/>
              </w:rPr>
              <w:t>1.21</w:t>
            </w:r>
          </w:p>
        </w:tc>
      </w:tr>
      <w:tr w:rsidR="00CD5504" w:rsidRPr="002E2A7F" w14:paraId="700898F8" w14:textId="77777777" w:rsidTr="00085950">
        <w:trPr>
          <w:trHeight w:val="288"/>
        </w:trPr>
        <w:tc>
          <w:tcPr>
            <w:tcW w:w="1838" w:type="dxa"/>
            <w:shd w:val="clear" w:color="auto" w:fill="auto"/>
            <w:noWrap/>
            <w:vAlign w:val="bottom"/>
            <w:hideMark/>
          </w:tcPr>
          <w:p w14:paraId="0BE0DCA6" w14:textId="44F5BBA8" w:rsidR="00A30B8E" w:rsidRPr="009C145C" w:rsidRDefault="00A30B8E" w:rsidP="00A30B8E">
            <w:pPr>
              <w:rPr>
                <w:rFonts w:eastAsia="宋体"/>
                <w:color w:val="000000"/>
                <w:sz w:val="18"/>
                <w:szCs w:val="18"/>
              </w:rPr>
            </w:pPr>
            <w:r w:rsidRPr="009C145C">
              <w:rPr>
                <w:sz w:val="18"/>
                <w:szCs w:val="18"/>
              </w:rPr>
              <w:t>Ferner 1996 (Adults)</w:t>
            </w:r>
          </w:p>
        </w:tc>
        <w:tc>
          <w:tcPr>
            <w:tcW w:w="1773" w:type="dxa"/>
            <w:shd w:val="clear" w:color="auto" w:fill="auto"/>
            <w:noWrap/>
            <w:vAlign w:val="bottom"/>
            <w:hideMark/>
          </w:tcPr>
          <w:p w14:paraId="4C7D901D" w14:textId="3EF526BF" w:rsidR="00A30B8E" w:rsidRPr="009C145C" w:rsidRDefault="00A30B8E" w:rsidP="00A30B8E">
            <w:pPr>
              <w:rPr>
                <w:rFonts w:eastAsia="宋体"/>
                <w:color w:val="000000"/>
                <w:sz w:val="18"/>
                <w:szCs w:val="18"/>
              </w:rPr>
            </w:pPr>
            <w:r w:rsidRPr="009C145C">
              <w:rPr>
                <w:sz w:val="18"/>
                <w:szCs w:val="18"/>
              </w:rPr>
              <w:t>depression score</w:t>
            </w:r>
          </w:p>
        </w:tc>
        <w:tc>
          <w:tcPr>
            <w:tcW w:w="1773" w:type="dxa"/>
            <w:shd w:val="clear" w:color="auto" w:fill="auto"/>
            <w:noWrap/>
            <w:vAlign w:val="bottom"/>
            <w:hideMark/>
          </w:tcPr>
          <w:p w14:paraId="080E9124" w14:textId="19A11087" w:rsidR="00A30B8E" w:rsidRPr="009C145C" w:rsidRDefault="00A30B8E" w:rsidP="00A30B8E">
            <w:pPr>
              <w:rPr>
                <w:rFonts w:eastAsia="宋体"/>
                <w:color w:val="000000"/>
                <w:sz w:val="18"/>
                <w:szCs w:val="18"/>
              </w:rPr>
            </w:pPr>
            <w:r w:rsidRPr="009C145C">
              <w:rPr>
                <w:sz w:val="18"/>
                <w:szCs w:val="18"/>
              </w:rPr>
              <w:t>The Hospital Anxiety and Depression Scale</w:t>
            </w:r>
          </w:p>
        </w:tc>
        <w:tc>
          <w:tcPr>
            <w:tcW w:w="1773" w:type="dxa"/>
            <w:shd w:val="clear" w:color="auto" w:fill="auto"/>
            <w:noWrap/>
            <w:vAlign w:val="bottom"/>
            <w:hideMark/>
          </w:tcPr>
          <w:p w14:paraId="31E2B512" w14:textId="5596391C"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614946B5" w14:textId="3683D036"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532A7F6B" w14:textId="090772BE" w:rsidR="00A30B8E" w:rsidRPr="009C145C" w:rsidRDefault="00A30B8E" w:rsidP="00A30B8E">
            <w:pPr>
              <w:rPr>
                <w:rFonts w:eastAsia="宋体"/>
                <w:color w:val="000000"/>
                <w:sz w:val="18"/>
                <w:szCs w:val="18"/>
              </w:rPr>
            </w:pPr>
            <w:r w:rsidRPr="009C145C" w:rsidDel="008D7D8B">
              <w:rPr>
                <w:color w:val="000000"/>
                <w:sz w:val="18"/>
                <w:szCs w:val="18"/>
              </w:rPr>
              <w:t>61</w:t>
            </w:r>
          </w:p>
        </w:tc>
        <w:tc>
          <w:tcPr>
            <w:tcW w:w="992" w:type="dxa"/>
            <w:shd w:val="clear" w:color="auto" w:fill="auto"/>
            <w:noWrap/>
            <w:vAlign w:val="bottom"/>
            <w:hideMark/>
          </w:tcPr>
          <w:p w14:paraId="20671AC4" w14:textId="7DC9A734" w:rsidR="00A30B8E" w:rsidRPr="009C145C" w:rsidRDefault="00A30B8E" w:rsidP="00A30B8E">
            <w:pPr>
              <w:rPr>
                <w:rFonts w:eastAsia="宋体"/>
                <w:color w:val="000000"/>
                <w:sz w:val="18"/>
                <w:szCs w:val="18"/>
              </w:rPr>
            </w:pPr>
            <w:r w:rsidRPr="009C145C" w:rsidDel="008D7D8B">
              <w:rPr>
                <w:color w:val="000000"/>
                <w:sz w:val="18"/>
                <w:szCs w:val="18"/>
              </w:rPr>
              <w:t>61</w:t>
            </w:r>
          </w:p>
        </w:tc>
        <w:tc>
          <w:tcPr>
            <w:tcW w:w="837" w:type="dxa"/>
            <w:shd w:val="clear" w:color="auto" w:fill="auto"/>
            <w:noWrap/>
            <w:vAlign w:val="bottom"/>
            <w:hideMark/>
          </w:tcPr>
          <w:p w14:paraId="2E7AA473" w14:textId="3C208155" w:rsidR="00A30B8E" w:rsidRPr="009C145C" w:rsidRDefault="00A30B8E" w:rsidP="00A30B8E">
            <w:pPr>
              <w:rPr>
                <w:rFonts w:eastAsia="宋体"/>
                <w:color w:val="000000"/>
                <w:sz w:val="18"/>
                <w:szCs w:val="18"/>
              </w:rPr>
            </w:pPr>
            <w:r w:rsidRPr="009C145C" w:rsidDel="008D7D8B">
              <w:rPr>
                <w:color w:val="000000"/>
                <w:sz w:val="18"/>
                <w:szCs w:val="18"/>
              </w:rPr>
              <w:t>0.17</w:t>
            </w:r>
          </w:p>
        </w:tc>
        <w:tc>
          <w:tcPr>
            <w:tcW w:w="723" w:type="dxa"/>
            <w:shd w:val="clear" w:color="auto" w:fill="auto"/>
            <w:noWrap/>
            <w:vAlign w:val="bottom"/>
            <w:hideMark/>
          </w:tcPr>
          <w:p w14:paraId="3203A20D" w14:textId="460E7511" w:rsidR="00A30B8E" w:rsidRPr="009C145C" w:rsidRDefault="00A30B8E" w:rsidP="00A30B8E">
            <w:pPr>
              <w:rPr>
                <w:rFonts w:eastAsia="宋体"/>
                <w:color w:val="000000"/>
                <w:sz w:val="18"/>
                <w:szCs w:val="18"/>
              </w:rPr>
            </w:pPr>
            <w:r w:rsidRPr="009C145C" w:rsidDel="008D7D8B">
              <w:rPr>
                <w:color w:val="000000"/>
                <w:sz w:val="18"/>
                <w:szCs w:val="18"/>
              </w:rPr>
              <w:t>-0.19</w:t>
            </w:r>
          </w:p>
        </w:tc>
        <w:tc>
          <w:tcPr>
            <w:tcW w:w="627" w:type="dxa"/>
            <w:shd w:val="clear" w:color="auto" w:fill="auto"/>
            <w:noWrap/>
            <w:vAlign w:val="bottom"/>
            <w:hideMark/>
          </w:tcPr>
          <w:p w14:paraId="506C9122" w14:textId="33ADE930" w:rsidR="00A30B8E" w:rsidRPr="009C145C" w:rsidRDefault="00A30B8E" w:rsidP="00A30B8E">
            <w:pPr>
              <w:rPr>
                <w:rFonts w:eastAsia="宋体"/>
                <w:color w:val="000000"/>
                <w:sz w:val="18"/>
                <w:szCs w:val="18"/>
              </w:rPr>
            </w:pPr>
            <w:r w:rsidRPr="009C145C" w:rsidDel="008D7D8B">
              <w:rPr>
                <w:color w:val="000000"/>
                <w:sz w:val="18"/>
                <w:szCs w:val="18"/>
              </w:rPr>
              <w:t>0.52</w:t>
            </w:r>
          </w:p>
        </w:tc>
      </w:tr>
      <w:tr w:rsidR="00CD5504" w:rsidRPr="002E2A7F" w14:paraId="0F47B7FC" w14:textId="77777777" w:rsidTr="00085950">
        <w:trPr>
          <w:trHeight w:val="288"/>
        </w:trPr>
        <w:tc>
          <w:tcPr>
            <w:tcW w:w="1838" w:type="dxa"/>
            <w:shd w:val="clear" w:color="auto" w:fill="auto"/>
            <w:noWrap/>
            <w:vAlign w:val="bottom"/>
            <w:hideMark/>
          </w:tcPr>
          <w:p w14:paraId="14E15736" w14:textId="62F820EF" w:rsidR="00A30B8E" w:rsidRPr="009C145C" w:rsidRDefault="00A30B8E" w:rsidP="00A30B8E">
            <w:pPr>
              <w:rPr>
                <w:rFonts w:eastAsia="宋体"/>
                <w:color w:val="000000"/>
                <w:sz w:val="18"/>
                <w:szCs w:val="18"/>
                <w:vertAlign w:val="superscript"/>
              </w:rPr>
            </w:pPr>
            <w:r w:rsidRPr="009C145C">
              <w:rPr>
                <w:sz w:val="18"/>
                <w:szCs w:val="18"/>
              </w:rPr>
              <w:t>Gray 2015</w:t>
            </w:r>
            <w:r w:rsidRPr="009C145C">
              <w:rPr>
                <w:sz w:val="18"/>
                <w:szCs w:val="18"/>
                <w:vertAlign w:val="superscript"/>
              </w:rPr>
              <w:t>b</w:t>
            </w:r>
          </w:p>
        </w:tc>
        <w:tc>
          <w:tcPr>
            <w:tcW w:w="1773" w:type="dxa"/>
            <w:shd w:val="clear" w:color="auto" w:fill="auto"/>
            <w:noWrap/>
            <w:vAlign w:val="bottom"/>
            <w:hideMark/>
          </w:tcPr>
          <w:p w14:paraId="23DB6280" w14:textId="1D5E08F7"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325E7E99" w14:textId="52BC66E3"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6E2B92F7" w14:textId="187DF04D" w:rsidR="00A30B8E" w:rsidRPr="009C145C" w:rsidRDefault="00A30B8E" w:rsidP="00A30B8E">
            <w:pPr>
              <w:rPr>
                <w:rFonts w:eastAsia="宋体"/>
                <w:color w:val="000000"/>
                <w:sz w:val="18"/>
                <w:szCs w:val="18"/>
              </w:rPr>
            </w:pPr>
            <w:r w:rsidRPr="009C145C">
              <w:rPr>
                <w:sz w:val="18"/>
                <w:szCs w:val="18"/>
              </w:rPr>
              <w:t>parent report</w:t>
            </w:r>
          </w:p>
        </w:tc>
        <w:tc>
          <w:tcPr>
            <w:tcW w:w="1774" w:type="dxa"/>
            <w:shd w:val="clear" w:color="auto" w:fill="auto"/>
            <w:noWrap/>
            <w:vAlign w:val="bottom"/>
            <w:hideMark/>
          </w:tcPr>
          <w:p w14:paraId="18B1F057" w14:textId="31D7B260" w:rsidR="00A30B8E" w:rsidRPr="009C145C" w:rsidRDefault="00A30B8E" w:rsidP="00A30B8E">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7D5DEE94" w14:textId="3AE2E1D8" w:rsidR="00A30B8E" w:rsidRPr="009C145C" w:rsidRDefault="00A30B8E" w:rsidP="00A30B8E">
            <w:pPr>
              <w:rPr>
                <w:rFonts w:eastAsia="宋体"/>
                <w:color w:val="000000"/>
                <w:sz w:val="18"/>
                <w:szCs w:val="18"/>
              </w:rPr>
            </w:pPr>
            <w:r w:rsidRPr="009C145C" w:rsidDel="008D7D8B">
              <w:rPr>
                <w:color w:val="000000"/>
                <w:sz w:val="18"/>
                <w:szCs w:val="18"/>
              </w:rPr>
              <w:t>56</w:t>
            </w:r>
          </w:p>
        </w:tc>
        <w:tc>
          <w:tcPr>
            <w:tcW w:w="992" w:type="dxa"/>
            <w:shd w:val="clear" w:color="auto" w:fill="auto"/>
            <w:noWrap/>
            <w:vAlign w:val="bottom"/>
            <w:hideMark/>
          </w:tcPr>
          <w:p w14:paraId="17968DB8" w14:textId="2CFEF48F" w:rsidR="00A30B8E" w:rsidRPr="009C145C" w:rsidRDefault="00A30B8E" w:rsidP="00A30B8E">
            <w:pPr>
              <w:rPr>
                <w:rFonts w:eastAsia="宋体"/>
                <w:color w:val="000000"/>
                <w:sz w:val="18"/>
                <w:szCs w:val="18"/>
              </w:rPr>
            </w:pPr>
            <w:r w:rsidRPr="009C145C" w:rsidDel="008D7D8B">
              <w:rPr>
                <w:color w:val="000000"/>
                <w:sz w:val="18"/>
                <w:szCs w:val="18"/>
              </w:rPr>
              <w:t>56</w:t>
            </w:r>
          </w:p>
        </w:tc>
        <w:tc>
          <w:tcPr>
            <w:tcW w:w="837" w:type="dxa"/>
            <w:shd w:val="clear" w:color="auto" w:fill="auto"/>
            <w:noWrap/>
            <w:vAlign w:val="bottom"/>
            <w:hideMark/>
          </w:tcPr>
          <w:p w14:paraId="05C77954" w14:textId="4BF8EAAA" w:rsidR="00A30B8E" w:rsidRPr="009C145C" w:rsidRDefault="00A30B8E" w:rsidP="00A30B8E">
            <w:pPr>
              <w:rPr>
                <w:rFonts w:eastAsia="宋体"/>
                <w:color w:val="000000"/>
                <w:sz w:val="18"/>
                <w:szCs w:val="18"/>
              </w:rPr>
            </w:pPr>
            <w:r w:rsidRPr="009C145C" w:rsidDel="008D7D8B">
              <w:rPr>
                <w:color w:val="000000"/>
                <w:sz w:val="18"/>
                <w:szCs w:val="18"/>
              </w:rPr>
              <w:t>0.50</w:t>
            </w:r>
          </w:p>
        </w:tc>
        <w:tc>
          <w:tcPr>
            <w:tcW w:w="723" w:type="dxa"/>
            <w:shd w:val="clear" w:color="auto" w:fill="auto"/>
            <w:noWrap/>
            <w:vAlign w:val="bottom"/>
            <w:hideMark/>
          </w:tcPr>
          <w:p w14:paraId="508648CE" w14:textId="274F57FF" w:rsidR="00A30B8E" w:rsidRPr="009C145C" w:rsidRDefault="00A30B8E" w:rsidP="00A30B8E">
            <w:pPr>
              <w:rPr>
                <w:rFonts w:eastAsia="宋体"/>
                <w:color w:val="000000"/>
                <w:sz w:val="18"/>
                <w:szCs w:val="18"/>
              </w:rPr>
            </w:pPr>
            <w:r w:rsidRPr="009C145C" w:rsidDel="008D7D8B">
              <w:rPr>
                <w:color w:val="000000"/>
                <w:sz w:val="18"/>
                <w:szCs w:val="18"/>
              </w:rPr>
              <w:t>0.12</w:t>
            </w:r>
          </w:p>
        </w:tc>
        <w:tc>
          <w:tcPr>
            <w:tcW w:w="627" w:type="dxa"/>
            <w:shd w:val="clear" w:color="auto" w:fill="auto"/>
            <w:noWrap/>
            <w:vAlign w:val="bottom"/>
            <w:hideMark/>
          </w:tcPr>
          <w:p w14:paraId="4AA3F701" w14:textId="29EF9C1E" w:rsidR="00A30B8E" w:rsidRPr="009C145C" w:rsidRDefault="00A30B8E" w:rsidP="00A30B8E">
            <w:pPr>
              <w:rPr>
                <w:rFonts w:eastAsia="宋体"/>
                <w:color w:val="000000"/>
                <w:sz w:val="18"/>
                <w:szCs w:val="18"/>
              </w:rPr>
            </w:pPr>
            <w:r w:rsidRPr="009C145C" w:rsidDel="008D7D8B">
              <w:rPr>
                <w:color w:val="000000"/>
                <w:sz w:val="18"/>
                <w:szCs w:val="18"/>
              </w:rPr>
              <w:t>0.87</w:t>
            </w:r>
          </w:p>
        </w:tc>
      </w:tr>
      <w:tr w:rsidR="00CD5504" w:rsidRPr="002E2A7F" w14:paraId="26AB9985" w14:textId="77777777" w:rsidTr="00085950">
        <w:trPr>
          <w:trHeight w:val="288"/>
        </w:trPr>
        <w:tc>
          <w:tcPr>
            <w:tcW w:w="1838" w:type="dxa"/>
            <w:shd w:val="clear" w:color="auto" w:fill="auto"/>
            <w:noWrap/>
            <w:vAlign w:val="bottom"/>
            <w:hideMark/>
          </w:tcPr>
          <w:p w14:paraId="4D69F11F" w14:textId="5197BAA7" w:rsidR="00A30B8E" w:rsidRPr="009C145C" w:rsidRDefault="00A30B8E" w:rsidP="00A30B8E">
            <w:pPr>
              <w:rPr>
                <w:rFonts w:eastAsia="宋体"/>
                <w:color w:val="000000"/>
                <w:sz w:val="18"/>
                <w:szCs w:val="18"/>
              </w:rPr>
            </w:pPr>
            <w:r w:rsidRPr="009C145C">
              <w:rPr>
                <w:sz w:val="18"/>
                <w:szCs w:val="18"/>
              </w:rPr>
              <w:t>Klein-Tasman 2014</w:t>
            </w:r>
          </w:p>
        </w:tc>
        <w:tc>
          <w:tcPr>
            <w:tcW w:w="1773" w:type="dxa"/>
            <w:shd w:val="clear" w:color="auto" w:fill="auto"/>
            <w:noWrap/>
            <w:vAlign w:val="bottom"/>
            <w:hideMark/>
          </w:tcPr>
          <w:p w14:paraId="74542367" w14:textId="19946507"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5ADF0AE5" w14:textId="7A558AD4"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39B1E35C" w14:textId="47B3B756" w:rsidR="00A30B8E" w:rsidRPr="009C145C" w:rsidRDefault="00A30B8E" w:rsidP="00A30B8E">
            <w:pPr>
              <w:rPr>
                <w:rFonts w:eastAsia="宋体"/>
                <w:color w:val="000000"/>
                <w:sz w:val="18"/>
                <w:szCs w:val="18"/>
              </w:rPr>
            </w:pPr>
            <w:r w:rsidRPr="009C145C">
              <w:rPr>
                <w:sz w:val="18"/>
                <w:szCs w:val="18"/>
              </w:rPr>
              <w:t>parent report</w:t>
            </w:r>
          </w:p>
        </w:tc>
        <w:tc>
          <w:tcPr>
            <w:tcW w:w="1774" w:type="dxa"/>
            <w:shd w:val="clear" w:color="auto" w:fill="auto"/>
            <w:noWrap/>
            <w:vAlign w:val="bottom"/>
            <w:hideMark/>
          </w:tcPr>
          <w:p w14:paraId="786C1709" w14:textId="5BD613F1"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65BCB392" w14:textId="383E7614" w:rsidR="00A30B8E" w:rsidRPr="009C145C" w:rsidRDefault="00A30B8E" w:rsidP="00A30B8E">
            <w:pPr>
              <w:rPr>
                <w:rFonts w:eastAsia="宋体"/>
                <w:color w:val="000000"/>
                <w:sz w:val="18"/>
                <w:szCs w:val="18"/>
              </w:rPr>
            </w:pPr>
            <w:r w:rsidRPr="009C145C" w:rsidDel="008D7D8B">
              <w:rPr>
                <w:color w:val="000000"/>
                <w:sz w:val="18"/>
                <w:szCs w:val="18"/>
              </w:rPr>
              <w:t>40</w:t>
            </w:r>
          </w:p>
        </w:tc>
        <w:tc>
          <w:tcPr>
            <w:tcW w:w="992" w:type="dxa"/>
            <w:shd w:val="clear" w:color="auto" w:fill="auto"/>
            <w:noWrap/>
            <w:vAlign w:val="bottom"/>
            <w:hideMark/>
          </w:tcPr>
          <w:p w14:paraId="1341D942" w14:textId="4F44AB6A" w:rsidR="00A30B8E" w:rsidRPr="009C145C" w:rsidRDefault="00A30B8E" w:rsidP="00A30B8E">
            <w:pPr>
              <w:rPr>
                <w:rFonts w:eastAsia="宋体"/>
                <w:color w:val="000000"/>
                <w:sz w:val="18"/>
                <w:szCs w:val="18"/>
              </w:rPr>
            </w:pPr>
            <w:r w:rsidRPr="009C145C" w:rsidDel="008D7D8B">
              <w:rPr>
                <w:color w:val="000000"/>
                <w:sz w:val="18"/>
                <w:szCs w:val="18"/>
              </w:rPr>
              <w:t>37</w:t>
            </w:r>
          </w:p>
        </w:tc>
        <w:tc>
          <w:tcPr>
            <w:tcW w:w="837" w:type="dxa"/>
            <w:shd w:val="clear" w:color="auto" w:fill="auto"/>
            <w:noWrap/>
            <w:vAlign w:val="bottom"/>
            <w:hideMark/>
          </w:tcPr>
          <w:p w14:paraId="60387E0F" w14:textId="1870ECA8" w:rsidR="00A30B8E" w:rsidRPr="009C145C" w:rsidRDefault="00A30B8E" w:rsidP="00A30B8E">
            <w:pPr>
              <w:rPr>
                <w:rFonts w:eastAsia="宋体"/>
                <w:color w:val="000000"/>
                <w:sz w:val="18"/>
                <w:szCs w:val="18"/>
              </w:rPr>
            </w:pPr>
            <w:r w:rsidRPr="009C145C" w:rsidDel="008D7D8B">
              <w:rPr>
                <w:color w:val="000000"/>
                <w:sz w:val="18"/>
                <w:szCs w:val="18"/>
              </w:rPr>
              <w:t>0.17</w:t>
            </w:r>
          </w:p>
        </w:tc>
        <w:tc>
          <w:tcPr>
            <w:tcW w:w="723" w:type="dxa"/>
            <w:shd w:val="clear" w:color="auto" w:fill="auto"/>
            <w:noWrap/>
            <w:vAlign w:val="bottom"/>
            <w:hideMark/>
          </w:tcPr>
          <w:p w14:paraId="7248F16B" w14:textId="3F33B921" w:rsidR="00A30B8E" w:rsidRPr="009C145C" w:rsidRDefault="00A30B8E" w:rsidP="00A30B8E">
            <w:pPr>
              <w:rPr>
                <w:rFonts w:eastAsia="宋体"/>
                <w:color w:val="000000"/>
                <w:sz w:val="18"/>
                <w:szCs w:val="18"/>
              </w:rPr>
            </w:pPr>
            <w:r w:rsidRPr="009C145C" w:rsidDel="008D7D8B">
              <w:rPr>
                <w:color w:val="000000"/>
                <w:sz w:val="18"/>
                <w:szCs w:val="18"/>
              </w:rPr>
              <w:t>-0.27</w:t>
            </w:r>
          </w:p>
        </w:tc>
        <w:tc>
          <w:tcPr>
            <w:tcW w:w="627" w:type="dxa"/>
            <w:shd w:val="clear" w:color="auto" w:fill="auto"/>
            <w:noWrap/>
            <w:vAlign w:val="bottom"/>
            <w:hideMark/>
          </w:tcPr>
          <w:p w14:paraId="73628C41" w14:textId="3E52077F" w:rsidR="00A30B8E" w:rsidRPr="009C145C" w:rsidRDefault="00A30B8E" w:rsidP="00A30B8E">
            <w:pPr>
              <w:rPr>
                <w:rFonts w:eastAsia="宋体"/>
                <w:color w:val="000000"/>
                <w:sz w:val="18"/>
                <w:szCs w:val="18"/>
              </w:rPr>
            </w:pPr>
            <w:r w:rsidRPr="009C145C" w:rsidDel="008D7D8B">
              <w:rPr>
                <w:color w:val="000000"/>
                <w:sz w:val="18"/>
                <w:szCs w:val="18"/>
              </w:rPr>
              <w:t>0.62</w:t>
            </w:r>
          </w:p>
        </w:tc>
      </w:tr>
      <w:tr w:rsidR="00CD5504" w:rsidRPr="002E2A7F" w14:paraId="200704CA" w14:textId="77777777" w:rsidTr="00085950">
        <w:trPr>
          <w:trHeight w:val="288"/>
        </w:trPr>
        <w:tc>
          <w:tcPr>
            <w:tcW w:w="1838" w:type="dxa"/>
            <w:shd w:val="clear" w:color="auto" w:fill="auto"/>
            <w:noWrap/>
            <w:vAlign w:val="bottom"/>
            <w:hideMark/>
          </w:tcPr>
          <w:p w14:paraId="202D3931" w14:textId="7088F2F3" w:rsidR="00A30B8E" w:rsidRPr="009C145C" w:rsidRDefault="00A30B8E" w:rsidP="00A30B8E">
            <w:pPr>
              <w:rPr>
                <w:rFonts w:eastAsia="宋体"/>
                <w:color w:val="000000"/>
                <w:sz w:val="18"/>
                <w:szCs w:val="18"/>
              </w:rPr>
            </w:pPr>
            <w:r w:rsidRPr="009C145C">
              <w:rPr>
                <w:sz w:val="18"/>
                <w:szCs w:val="18"/>
              </w:rPr>
              <w:t>Lai 2019</w:t>
            </w:r>
          </w:p>
        </w:tc>
        <w:tc>
          <w:tcPr>
            <w:tcW w:w="1773" w:type="dxa"/>
            <w:shd w:val="clear" w:color="auto" w:fill="auto"/>
            <w:noWrap/>
            <w:vAlign w:val="bottom"/>
            <w:hideMark/>
          </w:tcPr>
          <w:p w14:paraId="01F7D749" w14:textId="13C8C770" w:rsidR="00A30B8E" w:rsidRPr="009C145C" w:rsidRDefault="00A30B8E" w:rsidP="00A30B8E">
            <w:pPr>
              <w:rPr>
                <w:rFonts w:eastAsia="宋体"/>
                <w:color w:val="000000"/>
                <w:sz w:val="18"/>
                <w:szCs w:val="18"/>
              </w:rPr>
            </w:pPr>
            <w:r w:rsidRPr="009C145C">
              <w:rPr>
                <w:sz w:val="18"/>
                <w:szCs w:val="18"/>
              </w:rPr>
              <w:t>Depressive symptoms</w:t>
            </w:r>
          </w:p>
        </w:tc>
        <w:tc>
          <w:tcPr>
            <w:tcW w:w="1773" w:type="dxa"/>
            <w:shd w:val="clear" w:color="auto" w:fill="auto"/>
            <w:noWrap/>
            <w:vAlign w:val="bottom"/>
            <w:hideMark/>
          </w:tcPr>
          <w:p w14:paraId="1C0AADC4" w14:textId="5DDC3B89" w:rsidR="00A30B8E" w:rsidRPr="009C145C" w:rsidRDefault="00A30B8E" w:rsidP="00A30B8E">
            <w:pPr>
              <w:rPr>
                <w:rFonts w:eastAsia="宋体"/>
                <w:color w:val="000000"/>
                <w:sz w:val="18"/>
                <w:szCs w:val="18"/>
              </w:rPr>
            </w:pPr>
            <w:r w:rsidRPr="009C145C">
              <w:rPr>
                <w:sz w:val="18"/>
                <w:szCs w:val="18"/>
              </w:rPr>
              <w:t xml:space="preserve">Patient-Reported Outcomes Measurement Information System </w:t>
            </w:r>
          </w:p>
        </w:tc>
        <w:tc>
          <w:tcPr>
            <w:tcW w:w="1773" w:type="dxa"/>
            <w:shd w:val="clear" w:color="auto" w:fill="auto"/>
            <w:noWrap/>
            <w:vAlign w:val="bottom"/>
            <w:hideMark/>
          </w:tcPr>
          <w:p w14:paraId="60B8EC0E" w14:textId="266B489A"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3144BA3E" w14:textId="6BF66B2D" w:rsidR="00A30B8E" w:rsidRPr="009C145C" w:rsidRDefault="00A30B8E" w:rsidP="00A30B8E">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34A9983E" w14:textId="677A8798" w:rsidR="00A30B8E" w:rsidRPr="009C145C" w:rsidRDefault="00A30B8E" w:rsidP="00A30B8E">
            <w:pPr>
              <w:rPr>
                <w:rFonts w:eastAsia="宋体"/>
                <w:color w:val="000000"/>
                <w:sz w:val="18"/>
                <w:szCs w:val="18"/>
              </w:rPr>
            </w:pPr>
            <w:r w:rsidRPr="009C145C" w:rsidDel="008D7D8B">
              <w:rPr>
                <w:color w:val="000000"/>
                <w:sz w:val="18"/>
                <w:szCs w:val="18"/>
              </w:rPr>
              <w:t>140</w:t>
            </w:r>
          </w:p>
        </w:tc>
        <w:tc>
          <w:tcPr>
            <w:tcW w:w="992" w:type="dxa"/>
            <w:shd w:val="clear" w:color="auto" w:fill="auto"/>
            <w:noWrap/>
            <w:vAlign w:val="bottom"/>
            <w:hideMark/>
          </w:tcPr>
          <w:p w14:paraId="69425372" w14:textId="62B0C1EF" w:rsidR="00A30B8E" w:rsidRPr="009C145C" w:rsidRDefault="00A30B8E" w:rsidP="00A30B8E">
            <w:pPr>
              <w:rPr>
                <w:rFonts w:eastAsia="宋体"/>
                <w:color w:val="000000"/>
                <w:sz w:val="18"/>
                <w:szCs w:val="18"/>
              </w:rPr>
            </w:pPr>
            <w:r w:rsidRPr="009C145C" w:rsidDel="008D7D8B">
              <w:rPr>
                <w:color w:val="000000"/>
                <w:sz w:val="18"/>
                <w:szCs w:val="18"/>
              </w:rPr>
              <w:t>140</w:t>
            </w:r>
          </w:p>
        </w:tc>
        <w:tc>
          <w:tcPr>
            <w:tcW w:w="837" w:type="dxa"/>
            <w:shd w:val="clear" w:color="auto" w:fill="auto"/>
            <w:noWrap/>
            <w:vAlign w:val="bottom"/>
            <w:hideMark/>
          </w:tcPr>
          <w:p w14:paraId="30881CD9" w14:textId="320CE75C" w:rsidR="00A30B8E" w:rsidRPr="009C145C" w:rsidRDefault="00A30B8E" w:rsidP="00A30B8E">
            <w:pPr>
              <w:rPr>
                <w:rFonts w:eastAsia="宋体"/>
                <w:color w:val="000000"/>
                <w:sz w:val="18"/>
                <w:szCs w:val="18"/>
              </w:rPr>
            </w:pPr>
            <w:r w:rsidRPr="009C145C" w:rsidDel="008D7D8B">
              <w:rPr>
                <w:color w:val="000000"/>
                <w:sz w:val="18"/>
                <w:szCs w:val="18"/>
              </w:rPr>
              <w:t>0.31</w:t>
            </w:r>
          </w:p>
        </w:tc>
        <w:tc>
          <w:tcPr>
            <w:tcW w:w="723" w:type="dxa"/>
            <w:shd w:val="clear" w:color="auto" w:fill="auto"/>
            <w:noWrap/>
            <w:vAlign w:val="bottom"/>
            <w:hideMark/>
          </w:tcPr>
          <w:p w14:paraId="70C781E7" w14:textId="34147FBA" w:rsidR="00A30B8E" w:rsidRPr="009C145C" w:rsidRDefault="00A30B8E" w:rsidP="00A30B8E">
            <w:pPr>
              <w:rPr>
                <w:rFonts w:eastAsia="宋体"/>
                <w:color w:val="000000"/>
                <w:sz w:val="18"/>
                <w:szCs w:val="18"/>
              </w:rPr>
            </w:pPr>
            <w:r w:rsidRPr="009C145C" w:rsidDel="008D7D8B">
              <w:rPr>
                <w:color w:val="000000"/>
                <w:sz w:val="18"/>
                <w:szCs w:val="18"/>
              </w:rPr>
              <w:t>0.08</w:t>
            </w:r>
          </w:p>
        </w:tc>
        <w:tc>
          <w:tcPr>
            <w:tcW w:w="627" w:type="dxa"/>
            <w:shd w:val="clear" w:color="auto" w:fill="auto"/>
            <w:noWrap/>
            <w:vAlign w:val="bottom"/>
            <w:hideMark/>
          </w:tcPr>
          <w:p w14:paraId="30CF694A" w14:textId="1174CB1B" w:rsidR="00A30B8E" w:rsidRPr="009C145C" w:rsidRDefault="00A30B8E" w:rsidP="00A30B8E">
            <w:pPr>
              <w:rPr>
                <w:rFonts w:eastAsia="宋体"/>
                <w:color w:val="000000"/>
                <w:sz w:val="18"/>
                <w:szCs w:val="18"/>
              </w:rPr>
            </w:pPr>
            <w:r w:rsidRPr="009C145C" w:rsidDel="008D7D8B">
              <w:rPr>
                <w:color w:val="000000"/>
                <w:sz w:val="18"/>
                <w:szCs w:val="18"/>
              </w:rPr>
              <w:t>0.55</w:t>
            </w:r>
          </w:p>
        </w:tc>
      </w:tr>
      <w:tr w:rsidR="00CD5504" w:rsidRPr="002E2A7F" w14:paraId="0AC9D864" w14:textId="77777777" w:rsidTr="00085950">
        <w:trPr>
          <w:trHeight w:val="288"/>
        </w:trPr>
        <w:tc>
          <w:tcPr>
            <w:tcW w:w="1838" w:type="dxa"/>
            <w:shd w:val="clear" w:color="auto" w:fill="auto"/>
            <w:noWrap/>
            <w:vAlign w:val="bottom"/>
            <w:hideMark/>
          </w:tcPr>
          <w:p w14:paraId="484F891B" w14:textId="55A8884F" w:rsidR="00A30B8E" w:rsidRPr="009C145C" w:rsidRDefault="00A30B8E" w:rsidP="00A30B8E">
            <w:pPr>
              <w:rPr>
                <w:rFonts w:eastAsia="宋体"/>
                <w:color w:val="000000"/>
                <w:sz w:val="18"/>
                <w:szCs w:val="18"/>
              </w:rPr>
            </w:pPr>
            <w:r w:rsidRPr="009C145C">
              <w:rPr>
                <w:sz w:val="18"/>
                <w:szCs w:val="18"/>
              </w:rPr>
              <w:t>Lorenzo 2011</w:t>
            </w:r>
          </w:p>
        </w:tc>
        <w:tc>
          <w:tcPr>
            <w:tcW w:w="1773" w:type="dxa"/>
            <w:shd w:val="clear" w:color="auto" w:fill="auto"/>
            <w:noWrap/>
            <w:vAlign w:val="bottom"/>
            <w:hideMark/>
          </w:tcPr>
          <w:p w14:paraId="2E4BB4D7" w14:textId="1CB6C293"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29656264" w14:textId="64E4E1EA"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317C5857" w14:textId="43201AA2" w:rsidR="00A30B8E" w:rsidRPr="009C145C" w:rsidRDefault="00A30B8E" w:rsidP="00A30B8E">
            <w:pPr>
              <w:rPr>
                <w:rFonts w:eastAsia="宋体"/>
                <w:color w:val="000000"/>
                <w:sz w:val="18"/>
                <w:szCs w:val="18"/>
              </w:rPr>
            </w:pPr>
            <w:r w:rsidRPr="009C145C">
              <w:rPr>
                <w:sz w:val="18"/>
                <w:szCs w:val="18"/>
              </w:rPr>
              <w:t>parent report</w:t>
            </w:r>
          </w:p>
        </w:tc>
        <w:tc>
          <w:tcPr>
            <w:tcW w:w="1774" w:type="dxa"/>
            <w:shd w:val="clear" w:color="auto" w:fill="auto"/>
            <w:noWrap/>
            <w:vAlign w:val="bottom"/>
            <w:hideMark/>
          </w:tcPr>
          <w:p w14:paraId="0A55DC6C" w14:textId="3EC7EA14"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1AF5D468" w14:textId="4F1C9392" w:rsidR="00A30B8E" w:rsidRPr="009C145C" w:rsidRDefault="00A30B8E" w:rsidP="00A30B8E">
            <w:pPr>
              <w:rPr>
                <w:rFonts w:eastAsia="宋体"/>
                <w:color w:val="000000"/>
                <w:sz w:val="18"/>
                <w:szCs w:val="18"/>
              </w:rPr>
            </w:pPr>
            <w:r w:rsidRPr="009C145C" w:rsidDel="008D7D8B">
              <w:rPr>
                <w:color w:val="000000"/>
                <w:sz w:val="18"/>
                <w:szCs w:val="18"/>
              </w:rPr>
              <w:t>39</w:t>
            </w:r>
          </w:p>
        </w:tc>
        <w:tc>
          <w:tcPr>
            <w:tcW w:w="992" w:type="dxa"/>
            <w:shd w:val="clear" w:color="auto" w:fill="auto"/>
            <w:noWrap/>
            <w:vAlign w:val="bottom"/>
            <w:hideMark/>
          </w:tcPr>
          <w:p w14:paraId="63E263F5" w14:textId="165632D1" w:rsidR="00A30B8E" w:rsidRPr="009C145C" w:rsidRDefault="00A30B8E" w:rsidP="00A30B8E">
            <w:pPr>
              <w:rPr>
                <w:rFonts w:eastAsia="宋体"/>
                <w:color w:val="000000"/>
                <w:sz w:val="18"/>
                <w:szCs w:val="18"/>
              </w:rPr>
            </w:pPr>
            <w:r w:rsidRPr="009C145C" w:rsidDel="008D7D8B">
              <w:rPr>
                <w:color w:val="000000"/>
                <w:sz w:val="18"/>
                <w:szCs w:val="18"/>
              </w:rPr>
              <w:t>42</w:t>
            </w:r>
          </w:p>
        </w:tc>
        <w:tc>
          <w:tcPr>
            <w:tcW w:w="837" w:type="dxa"/>
            <w:shd w:val="clear" w:color="auto" w:fill="auto"/>
            <w:noWrap/>
            <w:vAlign w:val="bottom"/>
            <w:hideMark/>
          </w:tcPr>
          <w:p w14:paraId="7F21A776" w14:textId="03E82930" w:rsidR="00A30B8E" w:rsidRPr="009C145C" w:rsidRDefault="00A30B8E" w:rsidP="00A30B8E">
            <w:pPr>
              <w:rPr>
                <w:rFonts w:eastAsia="宋体"/>
                <w:color w:val="000000"/>
                <w:sz w:val="18"/>
                <w:szCs w:val="18"/>
              </w:rPr>
            </w:pPr>
            <w:r w:rsidRPr="009C145C" w:rsidDel="008D7D8B">
              <w:rPr>
                <w:color w:val="000000"/>
                <w:sz w:val="18"/>
                <w:szCs w:val="18"/>
              </w:rPr>
              <w:t>-0.12</w:t>
            </w:r>
          </w:p>
        </w:tc>
        <w:tc>
          <w:tcPr>
            <w:tcW w:w="723" w:type="dxa"/>
            <w:shd w:val="clear" w:color="auto" w:fill="auto"/>
            <w:noWrap/>
            <w:vAlign w:val="bottom"/>
            <w:hideMark/>
          </w:tcPr>
          <w:p w14:paraId="49224491" w14:textId="7C80BED2" w:rsidR="00A30B8E" w:rsidRPr="009C145C" w:rsidRDefault="00A30B8E" w:rsidP="00A30B8E">
            <w:pPr>
              <w:rPr>
                <w:rFonts w:eastAsia="宋体"/>
                <w:color w:val="000000"/>
                <w:sz w:val="18"/>
                <w:szCs w:val="18"/>
              </w:rPr>
            </w:pPr>
            <w:r w:rsidRPr="009C145C" w:rsidDel="008D7D8B">
              <w:rPr>
                <w:color w:val="000000"/>
                <w:sz w:val="18"/>
                <w:szCs w:val="18"/>
              </w:rPr>
              <w:t>-0.55</w:t>
            </w:r>
          </w:p>
        </w:tc>
        <w:tc>
          <w:tcPr>
            <w:tcW w:w="627" w:type="dxa"/>
            <w:shd w:val="clear" w:color="auto" w:fill="auto"/>
            <w:noWrap/>
            <w:vAlign w:val="bottom"/>
            <w:hideMark/>
          </w:tcPr>
          <w:p w14:paraId="42AD3B54" w14:textId="72257AD1" w:rsidR="00A30B8E" w:rsidRPr="009C145C" w:rsidRDefault="00A30B8E" w:rsidP="00A30B8E">
            <w:pPr>
              <w:rPr>
                <w:rFonts w:eastAsia="宋体"/>
                <w:color w:val="000000"/>
                <w:sz w:val="18"/>
                <w:szCs w:val="18"/>
              </w:rPr>
            </w:pPr>
            <w:r w:rsidRPr="009C145C" w:rsidDel="008D7D8B">
              <w:rPr>
                <w:color w:val="000000"/>
                <w:sz w:val="18"/>
                <w:szCs w:val="18"/>
              </w:rPr>
              <w:t>0.32</w:t>
            </w:r>
          </w:p>
        </w:tc>
      </w:tr>
      <w:tr w:rsidR="00CD5504" w:rsidRPr="002E2A7F" w14:paraId="3537E24F" w14:textId="77777777" w:rsidTr="00085950">
        <w:trPr>
          <w:trHeight w:val="288"/>
        </w:trPr>
        <w:tc>
          <w:tcPr>
            <w:tcW w:w="1838" w:type="dxa"/>
            <w:shd w:val="clear" w:color="auto" w:fill="auto"/>
            <w:noWrap/>
            <w:vAlign w:val="bottom"/>
            <w:hideMark/>
          </w:tcPr>
          <w:p w14:paraId="7C7F23C1" w14:textId="4535FDCF" w:rsidR="00A30B8E" w:rsidRPr="009C145C" w:rsidRDefault="00A30B8E" w:rsidP="00A30B8E">
            <w:pPr>
              <w:rPr>
                <w:rFonts w:eastAsia="宋体"/>
                <w:color w:val="000000"/>
                <w:sz w:val="18"/>
                <w:szCs w:val="18"/>
              </w:rPr>
            </w:pPr>
            <w:r w:rsidRPr="009C145C">
              <w:rPr>
                <w:sz w:val="18"/>
                <w:szCs w:val="18"/>
              </w:rPr>
              <w:t>Martin 2012</w:t>
            </w:r>
          </w:p>
        </w:tc>
        <w:tc>
          <w:tcPr>
            <w:tcW w:w="1773" w:type="dxa"/>
            <w:shd w:val="clear" w:color="auto" w:fill="auto"/>
            <w:noWrap/>
            <w:vAlign w:val="bottom"/>
            <w:hideMark/>
          </w:tcPr>
          <w:p w14:paraId="348BA27E" w14:textId="4FA9BB2C"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6BE58D85" w14:textId="37604D47"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607307AC" w14:textId="74FBDEAB" w:rsidR="00A30B8E" w:rsidRPr="009C145C" w:rsidRDefault="00A30B8E" w:rsidP="00A30B8E">
            <w:pPr>
              <w:rPr>
                <w:sz w:val="18"/>
                <w:szCs w:val="18"/>
              </w:rPr>
            </w:pPr>
            <w:r w:rsidRPr="009C145C">
              <w:rPr>
                <w:sz w:val="18"/>
                <w:szCs w:val="18"/>
              </w:rPr>
              <w:t>teacher report</w:t>
            </w:r>
          </w:p>
        </w:tc>
        <w:tc>
          <w:tcPr>
            <w:tcW w:w="1774" w:type="dxa"/>
            <w:shd w:val="clear" w:color="auto" w:fill="auto"/>
            <w:noWrap/>
            <w:vAlign w:val="bottom"/>
            <w:hideMark/>
          </w:tcPr>
          <w:p w14:paraId="37FA421A" w14:textId="22E59FEF" w:rsidR="00A30B8E" w:rsidRPr="009C145C" w:rsidRDefault="00A30B8E" w:rsidP="00A30B8E">
            <w:pPr>
              <w:rPr>
                <w:sz w:val="18"/>
                <w:szCs w:val="18"/>
              </w:rPr>
            </w:pPr>
            <w:r w:rsidRPr="009C145C" w:rsidDel="008D7D8B">
              <w:rPr>
                <w:color w:val="000000"/>
                <w:sz w:val="18"/>
                <w:szCs w:val="18"/>
              </w:rPr>
              <w:t>normative data</w:t>
            </w:r>
          </w:p>
        </w:tc>
        <w:tc>
          <w:tcPr>
            <w:tcW w:w="850" w:type="dxa"/>
            <w:shd w:val="clear" w:color="auto" w:fill="auto"/>
            <w:noWrap/>
            <w:vAlign w:val="bottom"/>
            <w:hideMark/>
          </w:tcPr>
          <w:p w14:paraId="16C6B983" w14:textId="5E355EFA" w:rsidR="00A30B8E" w:rsidRPr="009C145C" w:rsidRDefault="00A30B8E" w:rsidP="00A30B8E">
            <w:pPr>
              <w:rPr>
                <w:sz w:val="18"/>
                <w:szCs w:val="18"/>
              </w:rPr>
            </w:pPr>
            <w:r w:rsidRPr="009C145C" w:rsidDel="008D7D8B">
              <w:rPr>
                <w:color w:val="000000"/>
                <w:sz w:val="18"/>
                <w:szCs w:val="18"/>
              </w:rPr>
              <w:t>53</w:t>
            </w:r>
          </w:p>
        </w:tc>
        <w:tc>
          <w:tcPr>
            <w:tcW w:w="992" w:type="dxa"/>
            <w:shd w:val="clear" w:color="auto" w:fill="auto"/>
            <w:noWrap/>
            <w:vAlign w:val="bottom"/>
            <w:hideMark/>
          </w:tcPr>
          <w:p w14:paraId="60C796CD" w14:textId="40897DC7" w:rsidR="00A30B8E" w:rsidRPr="009C145C" w:rsidRDefault="00A30B8E" w:rsidP="00A30B8E">
            <w:pPr>
              <w:rPr>
                <w:sz w:val="18"/>
                <w:szCs w:val="18"/>
              </w:rPr>
            </w:pPr>
            <w:r w:rsidRPr="009C145C" w:rsidDel="008D7D8B">
              <w:rPr>
                <w:color w:val="000000"/>
                <w:sz w:val="18"/>
                <w:szCs w:val="18"/>
              </w:rPr>
              <w:t>53</w:t>
            </w:r>
          </w:p>
        </w:tc>
        <w:tc>
          <w:tcPr>
            <w:tcW w:w="837" w:type="dxa"/>
            <w:shd w:val="clear" w:color="auto" w:fill="auto"/>
            <w:noWrap/>
            <w:vAlign w:val="bottom"/>
            <w:hideMark/>
          </w:tcPr>
          <w:p w14:paraId="63F129DC" w14:textId="75AB16C7" w:rsidR="00A30B8E" w:rsidRPr="009C145C" w:rsidRDefault="00A30B8E" w:rsidP="00A30B8E">
            <w:pPr>
              <w:rPr>
                <w:sz w:val="18"/>
                <w:szCs w:val="18"/>
              </w:rPr>
            </w:pPr>
            <w:r w:rsidRPr="009C145C" w:rsidDel="008D7D8B">
              <w:rPr>
                <w:color w:val="000000"/>
                <w:sz w:val="18"/>
                <w:szCs w:val="18"/>
              </w:rPr>
              <w:t>0.29</w:t>
            </w:r>
          </w:p>
        </w:tc>
        <w:tc>
          <w:tcPr>
            <w:tcW w:w="723" w:type="dxa"/>
            <w:shd w:val="clear" w:color="auto" w:fill="auto"/>
            <w:noWrap/>
            <w:vAlign w:val="bottom"/>
            <w:hideMark/>
          </w:tcPr>
          <w:p w14:paraId="35DFD2A3" w14:textId="3F95C82E" w:rsidR="00A30B8E" w:rsidRPr="009C145C" w:rsidRDefault="00A30B8E" w:rsidP="00A30B8E">
            <w:pPr>
              <w:rPr>
                <w:sz w:val="18"/>
                <w:szCs w:val="18"/>
              </w:rPr>
            </w:pPr>
            <w:r w:rsidRPr="009C145C" w:rsidDel="008D7D8B">
              <w:rPr>
                <w:color w:val="000000"/>
                <w:sz w:val="18"/>
                <w:szCs w:val="18"/>
              </w:rPr>
              <w:t>-0.09</w:t>
            </w:r>
          </w:p>
        </w:tc>
        <w:tc>
          <w:tcPr>
            <w:tcW w:w="627" w:type="dxa"/>
            <w:shd w:val="clear" w:color="auto" w:fill="auto"/>
            <w:noWrap/>
            <w:vAlign w:val="bottom"/>
            <w:hideMark/>
          </w:tcPr>
          <w:p w14:paraId="66A07867" w14:textId="702D5829" w:rsidR="00A30B8E" w:rsidRPr="009C145C" w:rsidRDefault="00A30B8E" w:rsidP="00A30B8E">
            <w:pPr>
              <w:rPr>
                <w:sz w:val="18"/>
                <w:szCs w:val="18"/>
              </w:rPr>
            </w:pPr>
            <w:r w:rsidRPr="009C145C" w:rsidDel="008D7D8B">
              <w:rPr>
                <w:color w:val="000000"/>
                <w:sz w:val="18"/>
                <w:szCs w:val="18"/>
              </w:rPr>
              <w:t>0.67</w:t>
            </w:r>
          </w:p>
        </w:tc>
      </w:tr>
      <w:tr w:rsidR="00CD5504" w:rsidRPr="002E2A7F" w14:paraId="5348DA7C" w14:textId="77777777" w:rsidTr="00085950">
        <w:trPr>
          <w:trHeight w:val="288"/>
        </w:trPr>
        <w:tc>
          <w:tcPr>
            <w:tcW w:w="1838" w:type="dxa"/>
            <w:shd w:val="clear" w:color="auto" w:fill="auto"/>
            <w:noWrap/>
            <w:vAlign w:val="bottom"/>
            <w:hideMark/>
          </w:tcPr>
          <w:p w14:paraId="3BF1B0D7" w14:textId="758C7F0C" w:rsidR="00A30B8E" w:rsidRPr="009C145C" w:rsidRDefault="00A30B8E" w:rsidP="00A30B8E">
            <w:pPr>
              <w:rPr>
                <w:rFonts w:eastAsia="宋体"/>
                <w:color w:val="000000"/>
                <w:sz w:val="18"/>
                <w:szCs w:val="18"/>
              </w:rPr>
            </w:pPr>
            <w:r w:rsidRPr="009C145C">
              <w:rPr>
                <w:sz w:val="18"/>
                <w:szCs w:val="18"/>
              </w:rPr>
              <w:t>Martin 2012</w:t>
            </w:r>
          </w:p>
        </w:tc>
        <w:tc>
          <w:tcPr>
            <w:tcW w:w="1773" w:type="dxa"/>
            <w:shd w:val="clear" w:color="auto" w:fill="auto"/>
            <w:noWrap/>
            <w:vAlign w:val="bottom"/>
            <w:hideMark/>
          </w:tcPr>
          <w:p w14:paraId="4219EE2A" w14:textId="3F8FA17C"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77D294BA" w14:textId="328FDE1E"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64A08ABF" w14:textId="0E9DF321" w:rsidR="00A30B8E" w:rsidRPr="009C145C" w:rsidRDefault="00A30B8E" w:rsidP="00A30B8E">
            <w:pPr>
              <w:rPr>
                <w:rFonts w:eastAsia="宋体"/>
                <w:color w:val="000000"/>
                <w:sz w:val="18"/>
                <w:szCs w:val="18"/>
              </w:rPr>
            </w:pPr>
            <w:r w:rsidRPr="009C145C">
              <w:rPr>
                <w:sz w:val="18"/>
                <w:szCs w:val="18"/>
              </w:rPr>
              <w:t>parent report</w:t>
            </w:r>
          </w:p>
        </w:tc>
        <w:tc>
          <w:tcPr>
            <w:tcW w:w="1774" w:type="dxa"/>
            <w:shd w:val="clear" w:color="auto" w:fill="auto"/>
            <w:noWrap/>
            <w:vAlign w:val="bottom"/>
            <w:hideMark/>
          </w:tcPr>
          <w:p w14:paraId="7DF79FDE" w14:textId="169C19BA" w:rsidR="00A30B8E" w:rsidRPr="009C145C" w:rsidRDefault="00A30B8E" w:rsidP="00A30B8E">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1FBD09BA" w14:textId="7D93BFB8" w:rsidR="00A30B8E" w:rsidRPr="009C145C" w:rsidRDefault="00A30B8E" w:rsidP="00A30B8E">
            <w:pPr>
              <w:rPr>
                <w:rFonts w:eastAsia="宋体"/>
                <w:color w:val="000000"/>
                <w:sz w:val="18"/>
                <w:szCs w:val="18"/>
              </w:rPr>
            </w:pPr>
            <w:r w:rsidRPr="009C145C" w:rsidDel="008D7D8B">
              <w:rPr>
                <w:color w:val="000000"/>
                <w:sz w:val="18"/>
                <w:szCs w:val="18"/>
              </w:rPr>
              <w:t>53</w:t>
            </w:r>
          </w:p>
        </w:tc>
        <w:tc>
          <w:tcPr>
            <w:tcW w:w="992" w:type="dxa"/>
            <w:shd w:val="clear" w:color="auto" w:fill="auto"/>
            <w:noWrap/>
            <w:vAlign w:val="bottom"/>
            <w:hideMark/>
          </w:tcPr>
          <w:p w14:paraId="322AE4A3" w14:textId="282EFD2B" w:rsidR="00A30B8E" w:rsidRPr="009C145C" w:rsidRDefault="00A30B8E" w:rsidP="00A30B8E">
            <w:pPr>
              <w:rPr>
                <w:rFonts w:eastAsia="宋体"/>
                <w:color w:val="000000"/>
                <w:sz w:val="18"/>
                <w:szCs w:val="18"/>
              </w:rPr>
            </w:pPr>
            <w:r w:rsidRPr="009C145C" w:rsidDel="008D7D8B">
              <w:rPr>
                <w:color w:val="000000"/>
                <w:sz w:val="18"/>
                <w:szCs w:val="18"/>
              </w:rPr>
              <w:t>53</w:t>
            </w:r>
          </w:p>
        </w:tc>
        <w:tc>
          <w:tcPr>
            <w:tcW w:w="837" w:type="dxa"/>
            <w:shd w:val="clear" w:color="auto" w:fill="auto"/>
            <w:noWrap/>
            <w:vAlign w:val="bottom"/>
            <w:hideMark/>
          </w:tcPr>
          <w:p w14:paraId="3292004E" w14:textId="2DB30FE6" w:rsidR="00A30B8E" w:rsidRPr="009C145C" w:rsidRDefault="00A30B8E" w:rsidP="00A30B8E">
            <w:pPr>
              <w:rPr>
                <w:rFonts w:eastAsia="宋体"/>
                <w:color w:val="000000"/>
                <w:sz w:val="18"/>
                <w:szCs w:val="18"/>
              </w:rPr>
            </w:pPr>
            <w:r w:rsidRPr="009C145C" w:rsidDel="008D7D8B">
              <w:rPr>
                <w:color w:val="000000"/>
                <w:sz w:val="18"/>
                <w:szCs w:val="18"/>
              </w:rPr>
              <w:t>0.51</w:t>
            </w:r>
          </w:p>
        </w:tc>
        <w:tc>
          <w:tcPr>
            <w:tcW w:w="723" w:type="dxa"/>
            <w:shd w:val="clear" w:color="auto" w:fill="auto"/>
            <w:noWrap/>
            <w:vAlign w:val="bottom"/>
            <w:hideMark/>
          </w:tcPr>
          <w:p w14:paraId="262287EE" w14:textId="4975A3A6" w:rsidR="00A30B8E" w:rsidRPr="009C145C" w:rsidRDefault="00A30B8E" w:rsidP="00A30B8E">
            <w:pPr>
              <w:rPr>
                <w:rFonts w:eastAsia="宋体"/>
                <w:color w:val="000000"/>
                <w:sz w:val="18"/>
                <w:szCs w:val="18"/>
              </w:rPr>
            </w:pPr>
            <w:r w:rsidRPr="009C145C" w:rsidDel="008D7D8B">
              <w:rPr>
                <w:color w:val="000000"/>
                <w:sz w:val="18"/>
                <w:szCs w:val="18"/>
              </w:rPr>
              <w:t>0.13</w:t>
            </w:r>
          </w:p>
        </w:tc>
        <w:tc>
          <w:tcPr>
            <w:tcW w:w="627" w:type="dxa"/>
            <w:shd w:val="clear" w:color="auto" w:fill="auto"/>
            <w:noWrap/>
            <w:vAlign w:val="bottom"/>
            <w:hideMark/>
          </w:tcPr>
          <w:p w14:paraId="15C575E7" w14:textId="411400E1" w:rsidR="00A30B8E" w:rsidRPr="009C145C" w:rsidRDefault="00A30B8E" w:rsidP="00A30B8E">
            <w:pPr>
              <w:rPr>
                <w:rFonts w:eastAsia="宋体"/>
                <w:color w:val="000000"/>
                <w:sz w:val="18"/>
                <w:szCs w:val="18"/>
              </w:rPr>
            </w:pPr>
            <w:r w:rsidRPr="009C145C" w:rsidDel="008D7D8B">
              <w:rPr>
                <w:color w:val="000000"/>
                <w:sz w:val="18"/>
                <w:szCs w:val="18"/>
              </w:rPr>
              <w:t>0.90</w:t>
            </w:r>
          </w:p>
        </w:tc>
      </w:tr>
      <w:tr w:rsidR="00CD5504" w:rsidRPr="002E2A7F" w14:paraId="192BB937" w14:textId="77777777" w:rsidTr="00085950">
        <w:trPr>
          <w:trHeight w:val="288"/>
        </w:trPr>
        <w:tc>
          <w:tcPr>
            <w:tcW w:w="1838" w:type="dxa"/>
            <w:shd w:val="clear" w:color="auto" w:fill="auto"/>
            <w:noWrap/>
            <w:vAlign w:val="bottom"/>
            <w:hideMark/>
          </w:tcPr>
          <w:p w14:paraId="2CF2B066" w14:textId="68E88CF4" w:rsidR="00A30B8E" w:rsidRPr="009C145C" w:rsidRDefault="00A30B8E" w:rsidP="00A30B8E">
            <w:pPr>
              <w:rPr>
                <w:rFonts w:eastAsia="宋体"/>
                <w:color w:val="000000"/>
                <w:sz w:val="18"/>
                <w:szCs w:val="18"/>
              </w:rPr>
            </w:pPr>
            <w:r w:rsidRPr="009C145C">
              <w:rPr>
                <w:sz w:val="18"/>
                <w:szCs w:val="18"/>
              </w:rPr>
              <w:t>McNeill 2019</w:t>
            </w:r>
          </w:p>
        </w:tc>
        <w:tc>
          <w:tcPr>
            <w:tcW w:w="1773" w:type="dxa"/>
            <w:shd w:val="clear" w:color="auto" w:fill="auto"/>
            <w:noWrap/>
            <w:vAlign w:val="bottom"/>
            <w:hideMark/>
          </w:tcPr>
          <w:p w14:paraId="7565FB5D" w14:textId="2286FC74"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64691578" w14:textId="350CB280"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2E699202" w14:textId="0B8802B2" w:rsidR="00A30B8E" w:rsidRPr="009C145C" w:rsidRDefault="00A30B8E" w:rsidP="00A30B8E">
            <w:pPr>
              <w:rPr>
                <w:sz w:val="18"/>
                <w:szCs w:val="18"/>
              </w:rPr>
            </w:pPr>
            <w:r w:rsidRPr="009C145C">
              <w:rPr>
                <w:sz w:val="18"/>
                <w:szCs w:val="18"/>
              </w:rPr>
              <w:t>parent report</w:t>
            </w:r>
          </w:p>
        </w:tc>
        <w:tc>
          <w:tcPr>
            <w:tcW w:w="1774" w:type="dxa"/>
            <w:shd w:val="clear" w:color="auto" w:fill="auto"/>
            <w:noWrap/>
            <w:vAlign w:val="bottom"/>
            <w:hideMark/>
          </w:tcPr>
          <w:p w14:paraId="23132268" w14:textId="37728EF5" w:rsidR="00A30B8E" w:rsidRPr="009C145C" w:rsidRDefault="00A30B8E" w:rsidP="00A30B8E">
            <w:pPr>
              <w:rPr>
                <w:sz w:val="18"/>
                <w:szCs w:val="18"/>
              </w:rPr>
            </w:pPr>
            <w:r w:rsidRPr="009C145C" w:rsidDel="008D7D8B">
              <w:rPr>
                <w:color w:val="000000"/>
                <w:sz w:val="18"/>
                <w:szCs w:val="18"/>
              </w:rPr>
              <w:t>unaffected siblings</w:t>
            </w:r>
          </w:p>
        </w:tc>
        <w:tc>
          <w:tcPr>
            <w:tcW w:w="850" w:type="dxa"/>
            <w:shd w:val="clear" w:color="auto" w:fill="auto"/>
            <w:noWrap/>
            <w:vAlign w:val="bottom"/>
            <w:hideMark/>
          </w:tcPr>
          <w:p w14:paraId="301BB4CB" w14:textId="40E310F7" w:rsidR="00A30B8E" w:rsidRPr="009C145C" w:rsidRDefault="00A30B8E" w:rsidP="00A30B8E">
            <w:pPr>
              <w:rPr>
                <w:sz w:val="18"/>
                <w:szCs w:val="18"/>
              </w:rPr>
            </w:pPr>
            <w:r w:rsidRPr="009C145C" w:rsidDel="008D7D8B">
              <w:rPr>
                <w:color w:val="000000"/>
                <w:sz w:val="18"/>
                <w:szCs w:val="18"/>
              </w:rPr>
              <w:t>39</w:t>
            </w:r>
          </w:p>
        </w:tc>
        <w:tc>
          <w:tcPr>
            <w:tcW w:w="992" w:type="dxa"/>
            <w:shd w:val="clear" w:color="auto" w:fill="auto"/>
            <w:noWrap/>
            <w:vAlign w:val="bottom"/>
            <w:hideMark/>
          </w:tcPr>
          <w:p w14:paraId="31F38E63" w14:textId="620EA3E7" w:rsidR="00A30B8E" w:rsidRPr="009C145C" w:rsidRDefault="00A30B8E" w:rsidP="00A30B8E">
            <w:pPr>
              <w:rPr>
                <w:sz w:val="18"/>
                <w:szCs w:val="18"/>
              </w:rPr>
            </w:pPr>
            <w:r w:rsidRPr="009C145C" w:rsidDel="008D7D8B">
              <w:rPr>
                <w:color w:val="000000"/>
                <w:sz w:val="18"/>
                <w:szCs w:val="18"/>
              </w:rPr>
              <w:t>32</w:t>
            </w:r>
          </w:p>
        </w:tc>
        <w:tc>
          <w:tcPr>
            <w:tcW w:w="837" w:type="dxa"/>
            <w:shd w:val="clear" w:color="auto" w:fill="auto"/>
            <w:noWrap/>
            <w:vAlign w:val="bottom"/>
            <w:hideMark/>
          </w:tcPr>
          <w:p w14:paraId="67AA401B" w14:textId="66B2BC64" w:rsidR="00A30B8E" w:rsidRPr="009C145C" w:rsidRDefault="00A30B8E" w:rsidP="00A30B8E">
            <w:pPr>
              <w:rPr>
                <w:sz w:val="18"/>
                <w:szCs w:val="18"/>
              </w:rPr>
            </w:pPr>
            <w:r w:rsidRPr="009C145C" w:rsidDel="008D7D8B">
              <w:rPr>
                <w:color w:val="000000"/>
                <w:sz w:val="18"/>
                <w:szCs w:val="18"/>
              </w:rPr>
              <w:t>0.62</w:t>
            </w:r>
          </w:p>
        </w:tc>
        <w:tc>
          <w:tcPr>
            <w:tcW w:w="723" w:type="dxa"/>
            <w:shd w:val="clear" w:color="auto" w:fill="auto"/>
            <w:noWrap/>
            <w:vAlign w:val="bottom"/>
            <w:hideMark/>
          </w:tcPr>
          <w:p w14:paraId="096A4B57" w14:textId="71F2429C" w:rsidR="00A30B8E" w:rsidRPr="009C145C" w:rsidRDefault="00A30B8E" w:rsidP="00A30B8E">
            <w:pPr>
              <w:rPr>
                <w:sz w:val="18"/>
                <w:szCs w:val="18"/>
              </w:rPr>
            </w:pPr>
            <w:r w:rsidRPr="009C145C" w:rsidDel="008D7D8B">
              <w:rPr>
                <w:color w:val="000000"/>
                <w:sz w:val="18"/>
                <w:szCs w:val="18"/>
              </w:rPr>
              <w:t>0.14</w:t>
            </w:r>
          </w:p>
        </w:tc>
        <w:tc>
          <w:tcPr>
            <w:tcW w:w="627" w:type="dxa"/>
            <w:shd w:val="clear" w:color="auto" w:fill="auto"/>
            <w:noWrap/>
            <w:vAlign w:val="bottom"/>
            <w:hideMark/>
          </w:tcPr>
          <w:p w14:paraId="4DD901ED" w14:textId="75F2454B" w:rsidR="00A30B8E" w:rsidRPr="009C145C" w:rsidRDefault="00A30B8E" w:rsidP="00A30B8E">
            <w:pPr>
              <w:rPr>
                <w:sz w:val="18"/>
                <w:szCs w:val="18"/>
              </w:rPr>
            </w:pPr>
            <w:r w:rsidRPr="009C145C" w:rsidDel="008D7D8B">
              <w:rPr>
                <w:color w:val="000000"/>
                <w:sz w:val="18"/>
                <w:szCs w:val="18"/>
              </w:rPr>
              <w:t>1.10</w:t>
            </w:r>
          </w:p>
        </w:tc>
      </w:tr>
      <w:tr w:rsidR="00CD5504" w:rsidRPr="002E2A7F" w14:paraId="5BD7E005" w14:textId="77777777" w:rsidTr="00085950">
        <w:trPr>
          <w:trHeight w:val="288"/>
        </w:trPr>
        <w:tc>
          <w:tcPr>
            <w:tcW w:w="1838" w:type="dxa"/>
            <w:shd w:val="clear" w:color="auto" w:fill="auto"/>
            <w:noWrap/>
            <w:vAlign w:val="bottom"/>
            <w:hideMark/>
          </w:tcPr>
          <w:p w14:paraId="3D6D3DD6" w14:textId="597D8C45" w:rsidR="00A30B8E" w:rsidRPr="009C145C" w:rsidRDefault="00A30B8E" w:rsidP="00A30B8E">
            <w:pPr>
              <w:rPr>
                <w:rFonts w:eastAsia="宋体"/>
                <w:color w:val="000000"/>
                <w:sz w:val="18"/>
                <w:szCs w:val="18"/>
              </w:rPr>
            </w:pPr>
            <w:r w:rsidRPr="009C145C">
              <w:rPr>
                <w:sz w:val="18"/>
                <w:szCs w:val="18"/>
              </w:rPr>
              <w:t>McNeill 2019</w:t>
            </w:r>
          </w:p>
        </w:tc>
        <w:tc>
          <w:tcPr>
            <w:tcW w:w="1773" w:type="dxa"/>
            <w:shd w:val="clear" w:color="auto" w:fill="auto"/>
            <w:noWrap/>
            <w:vAlign w:val="bottom"/>
            <w:hideMark/>
          </w:tcPr>
          <w:p w14:paraId="22E9FFD4" w14:textId="629E658C"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06082DA1" w14:textId="372B2671"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02CB2327" w14:textId="62ABA805"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46104258" w14:textId="6A593A5E" w:rsidR="00A30B8E" w:rsidRPr="009C145C" w:rsidRDefault="00A30B8E" w:rsidP="00A30B8E">
            <w:pPr>
              <w:rPr>
                <w:rFonts w:eastAsia="宋体"/>
                <w:color w:val="000000"/>
                <w:sz w:val="18"/>
                <w:szCs w:val="18"/>
              </w:rPr>
            </w:pPr>
            <w:r w:rsidRPr="009C145C" w:rsidDel="008D7D8B">
              <w:rPr>
                <w:color w:val="000000"/>
                <w:sz w:val="18"/>
                <w:szCs w:val="18"/>
              </w:rPr>
              <w:t>unaffected siblings</w:t>
            </w:r>
          </w:p>
        </w:tc>
        <w:tc>
          <w:tcPr>
            <w:tcW w:w="850" w:type="dxa"/>
            <w:shd w:val="clear" w:color="auto" w:fill="auto"/>
            <w:noWrap/>
            <w:vAlign w:val="bottom"/>
            <w:hideMark/>
          </w:tcPr>
          <w:p w14:paraId="78CE0621" w14:textId="7C21062E" w:rsidR="00A30B8E" w:rsidRPr="009C145C" w:rsidRDefault="00A30B8E" w:rsidP="00A30B8E">
            <w:pPr>
              <w:rPr>
                <w:rFonts w:eastAsia="宋体"/>
                <w:color w:val="000000"/>
                <w:sz w:val="18"/>
                <w:szCs w:val="18"/>
              </w:rPr>
            </w:pPr>
            <w:r w:rsidRPr="009C145C" w:rsidDel="008D7D8B">
              <w:rPr>
                <w:color w:val="000000"/>
                <w:sz w:val="18"/>
                <w:szCs w:val="18"/>
              </w:rPr>
              <w:t>39</w:t>
            </w:r>
          </w:p>
        </w:tc>
        <w:tc>
          <w:tcPr>
            <w:tcW w:w="992" w:type="dxa"/>
            <w:shd w:val="clear" w:color="auto" w:fill="auto"/>
            <w:noWrap/>
            <w:vAlign w:val="bottom"/>
            <w:hideMark/>
          </w:tcPr>
          <w:p w14:paraId="12CE20DE" w14:textId="19F71158" w:rsidR="00A30B8E" w:rsidRPr="009C145C" w:rsidRDefault="00A30B8E" w:rsidP="00A30B8E">
            <w:pPr>
              <w:rPr>
                <w:rFonts w:eastAsia="宋体"/>
                <w:color w:val="000000"/>
                <w:sz w:val="18"/>
                <w:szCs w:val="18"/>
              </w:rPr>
            </w:pPr>
            <w:r w:rsidRPr="009C145C" w:rsidDel="008D7D8B">
              <w:rPr>
                <w:color w:val="000000"/>
                <w:sz w:val="18"/>
                <w:szCs w:val="18"/>
              </w:rPr>
              <w:t>32</w:t>
            </w:r>
          </w:p>
        </w:tc>
        <w:tc>
          <w:tcPr>
            <w:tcW w:w="837" w:type="dxa"/>
            <w:shd w:val="clear" w:color="auto" w:fill="auto"/>
            <w:noWrap/>
            <w:vAlign w:val="bottom"/>
            <w:hideMark/>
          </w:tcPr>
          <w:p w14:paraId="08CFA850" w14:textId="36610F8C" w:rsidR="00A30B8E" w:rsidRPr="009C145C" w:rsidRDefault="00A30B8E" w:rsidP="00A30B8E">
            <w:pPr>
              <w:rPr>
                <w:rFonts w:eastAsia="宋体"/>
                <w:color w:val="000000"/>
                <w:sz w:val="18"/>
                <w:szCs w:val="18"/>
              </w:rPr>
            </w:pPr>
            <w:r w:rsidRPr="009C145C" w:rsidDel="008D7D8B">
              <w:rPr>
                <w:color w:val="000000"/>
                <w:sz w:val="18"/>
                <w:szCs w:val="18"/>
              </w:rPr>
              <w:t>0.33</w:t>
            </w:r>
          </w:p>
        </w:tc>
        <w:tc>
          <w:tcPr>
            <w:tcW w:w="723" w:type="dxa"/>
            <w:shd w:val="clear" w:color="auto" w:fill="auto"/>
            <w:noWrap/>
            <w:vAlign w:val="bottom"/>
            <w:hideMark/>
          </w:tcPr>
          <w:p w14:paraId="2178B95D" w14:textId="449E38A3" w:rsidR="00A30B8E" w:rsidRPr="009C145C" w:rsidRDefault="00A30B8E" w:rsidP="00A30B8E">
            <w:pPr>
              <w:rPr>
                <w:rFonts w:eastAsia="宋体"/>
                <w:color w:val="000000"/>
                <w:sz w:val="18"/>
                <w:szCs w:val="18"/>
              </w:rPr>
            </w:pPr>
            <w:r w:rsidRPr="009C145C" w:rsidDel="008D7D8B">
              <w:rPr>
                <w:color w:val="000000"/>
                <w:sz w:val="18"/>
                <w:szCs w:val="18"/>
              </w:rPr>
              <w:t>-0.14</w:t>
            </w:r>
          </w:p>
        </w:tc>
        <w:tc>
          <w:tcPr>
            <w:tcW w:w="627" w:type="dxa"/>
            <w:shd w:val="clear" w:color="auto" w:fill="auto"/>
            <w:noWrap/>
            <w:vAlign w:val="bottom"/>
            <w:hideMark/>
          </w:tcPr>
          <w:p w14:paraId="2F6BF662" w14:textId="04EFA9B3" w:rsidR="00A30B8E" w:rsidRPr="009C145C" w:rsidRDefault="00A30B8E" w:rsidP="00A30B8E">
            <w:pPr>
              <w:rPr>
                <w:rFonts w:eastAsia="宋体"/>
                <w:color w:val="000000"/>
                <w:sz w:val="18"/>
                <w:szCs w:val="18"/>
              </w:rPr>
            </w:pPr>
            <w:r w:rsidRPr="009C145C" w:rsidDel="008D7D8B">
              <w:rPr>
                <w:color w:val="000000"/>
                <w:sz w:val="18"/>
                <w:szCs w:val="18"/>
              </w:rPr>
              <w:t>0.80</w:t>
            </w:r>
          </w:p>
        </w:tc>
      </w:tr>
      <w:tr w:rsidR="00CD5504" w:rsidRPr="002E2A7F" w14:paraId="638A1602" w14:textId="77777777" w:rsidTr="00085950">
        <w:trPr>
          <w:trHeight w:val="288"/>
        </w:trPr>
        <w:tc>
          <w:tcPr>
            <w:tcW w:w="1838" w:type="dxa"/>
            <w:shd w:val="clear" w:color="auto" w:fill="auto"/>
            <w:noWrap/>
            <w:vAlign w:val="bottom"/>
            <w:hideMark/>
          </w:tcPr>
          <w:p w14:paraId="03BA1888" w14:textId="4C37CB9E" w:rsidR="00A30B8E" w:rsidRPr="009C145C" w:rsidRDefault="00A30B8E" w:rsidP="00A30B8E">
            <w:pPr>
              <w:rPr>
                <w:rFonts w:eastAsia="宋体"/>
                <w:color w:val="000000"/>
                <w:sz w:val="18"/>
                <w:szCs w:val="18"/>
              </w:rPr>
            </w:pPr>
            <w:r w:rsidRPr="009C145C">
              <w:rPr>
                <w:sz w:val="18"/>
                <w:szCs w:val="18"/>
              </w:rPr>
              <w:t>Min 2020</w:t>
            </w:r>
          </w:p>
        </w:tc>
        <w:tc>
          <w:tcPr>
            <w:tcW w:w="1773" w:type="dxa"/>
            <w:shd w:val="clear" w:color="auto" w:fill="auto"/>
            <w:noWrap/>
            <w:vAlign w:val="bottom"/>
            <w:hideMark/>
          </w:tcPr>
          <w:p w14:paraId="154BBE6C" w14:textId="0C153ADD" w:rsidR="00A30B8E" w:rsidRPr="009C145C" w:rsidRDefault="00A30B8E" w:rsidP="00A30B8E">
            <w:pPr>
              <w:rPr>
                <w:rFonts w:eastAsia="宋体"/>
                <w:color w:val="000000"/>
                <w:sz w:val="18"/>
                <w:szCs w:val="18"/>
              </w:rPr>
            </w:pPr>
            <w:r w:rsidRPr="009C145C">
              <w:rPr>
                <w:sz w:val="18"/>
                <w:szCs w:val="18"/>
              </w:rPr>
              <w:t>DEP</w:t>
            </w:r>
          </w:p>
        </w:tc>
        <w:tc>
          <w:tcPr>
            <w:tcW w:w="1773" w:type="dxa"/>
            <w:shd w:val="clear" w:color="auto" w:fill="auto"/>
            <w:noWrap/>
            <w:vAlign w:val="bottom"/>
            <w:hideMark/>
          </w:tcPr>
          <w:p w14:paraId="15D504BC" w14:textId="1F6A50FD" w:rsidR="00A30B8E" w:rsidRPr="009C145C" w:rsidRDefault="00A30B8E" w:rsidP="00A30B8E">
            <w:pPr>
              <w:rPr>
                <w:rFonts w:eastAsia="宋体"/>
                <w:color w:val="000000"/>
                <w:sz w:val="18"/>
                <w:szCs w:val="18"/>
              </w:rPr>
            </w:pPr>
            <w:r w:rsidRPr="009C145C">
              <w:rPr>
                <w:sz w:val="18"/>
                <w:szCs w:val="18"/>
              </w:rPr>
              <w:t>Symptom Checklist-90-Revision</w:t>
            </w:r>
          </w:p>
        </w:tc>
        <w:tc>
          <w:tcPr>
            <w:tcW w:w="1773" w:type="dxa"/>
            <w:shd w:val="clear" w:color="auto" w:fill="auto"/>
            <w:noWrap/>
            <w:vAlign w:val="bottom"/>
            <w:hideMark/>
          </w:tcPr>
          <w:p w14:paraId="28236F6C" w14:textId="1E6D6202"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727654E1" w14:textId="794DDB64" w:rsidR="00A30B8E" w:rsidRPr="009C145C" w:rsidRDefault="00A30B8E" w:rsidP="00A30B8E">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40A322FD" w14:textId="3AE68157" w:rsidR="00A30B8E" w:rsidRPr="009C145C" w:rsidRDefault="00A30B8E" w:rsidP="00A30B8E">
            <w:pPr>
              <w:rPr>
                <w:rFonts w:eastAsia="宋体"/>
                <w:color w:val="000000"/>
                <w:sz w:val="18"/>
                <w:szCs w:val="18"/>
              </w:rPr>
            </w:pPr>
            <w:r w:rsidRPr="009C145C" w:rsidDel="008D7D8B">
              <w:rPr>
                <w:color w:val="000000"/>
                <w:sz w:val="18"/>
                <w:szCs w:val="18"/>
              </w:rPr>
              <w:t>65</w:t>
            </w:r>
          </w:p>
        </w:tc>
        <w:tc>
          <w:tcPr>
            <w:tcW w:w="992" w:type="dxa"/>
            <w:shd w:val="clear" w:color="auto" w:fill="auto"/>
            <w:noWrap/>
            <w:vAlign w:val="bottom"/>
            <w:hideMark/>
          </w:tcPr>
          <w:p w14:paraId="4D822970" w14:textId="37FCC3BE" w:rsidR="00A30B8E" w:rsidRPr="009C145C" w:rsidRDefault="00A30B8E" w:rsidP="00A30B8E">
            <w:pPr>
              <w:rPr>
                <w:rFonts w:eastAsia="宋体"/>
                <w:color w:val="000000"/>
                <w:sz w:val="18"/>
                <w:szCs w:val="18"/>
              </w:rPr>
            </w:pPr>
            <w:r w:rsidRPr="009C145C" w:rsidDel="008D7D8B">
              <w:rPr>
                <w:color w:val="000000"/>
                <w:sz w:val="18"/>
                <w:szCs w:val="18"/>
              </w:rPr>
              <w:t>65</w:t>
            </w:r>
          </w:p>
        </w:tc>
        <w:tc>
          <w:tcPr>
            <w:tcW w:w="837" w:type="dxa"/>
            <w:shd w:val="clear" w:color="auto" w:fill="auto"/>
            <w:noWrap/>
            <w:vAlign w:val="bottom"/>
            <w:hideMark/>
          </w:tcPr>
          <w:p w14:paraId="157C8C40" w14:textId="76EE2164" w:rsidR="00A30B8E" w:rsidRPr="009C145C" w:rsidRDefault="00A30B8E" w:rsidP="00A30B8E">
            <w:pPr>
              <w:rPr>
                <w:rFonts w:eastAsia="宋体"/>
                <w:color w:val="000000"/>
                <w:sz w:val="18"/>
                <w:szCs w:val="18"/>
              </w:rPr>
            </w:pPr>
            <w:r w:rsidRPr="009C145C" w:rsidDel="008D7D8B">
              <w:rPr>
                <w:color w:val="000000"/>
                <w:sz w:val="18"/>
                <w:szCs w:val="18"/>
              </w:rPr>
              <w:t>-0.54</w:t>
            </w:r>
          </w:p>
        </w:tc>
        <w:tc>
          <w:tcPr>
            <w:tcW w:w="723" w:type="dxa"/>
            <w:shd w:val="clear" w:color="auto" w:fill="auto"/>
            <w:noWrap/>
            <w:vAlign w:val="bottom"/>
            <w:hideMark/>
          </w:tcPr>
          <w:p w14:paraId="661D2F91" w14:textId="28840393" w:rsidR="00A30B8E" w:rsidRPr="009C145C" w:rsidRDefault="00A30B8E" w:rsidP="00A30B8E">
            <w:pPr>
              <w:rPr>
                <w:rFonts w:eastAsia="宋体"/>
                <w:color w:val="000000"/>
                <w:sz w:val="18"/>
                <w:szCs w:val="18"/>
              </w:rPr>
            </w:pPr>
            <w:r w:rsidRPr="009C145C" w:rsidDel="008D7D8B">
              <w:rPr>
                <w:color w:val="000000"/>
                <w:sz w:val="18"/>
                <w:szCs w:val="18"/>
              </w:rPr>
              <w:t>-0.89</w:t>
            </w:r>
          </w:p>
        </w:tc>
        <w:tc>
          <w:tcPr>
            <w:tcW w:w="627" w:type="dxa"/>
            <w:shd w:val="clear" w:color="auto" w:fill="auto"/>
            <w:noWrap/>
            <w:vAlign w:val="bottom"/>
            <w:hideMark/>
          </w:tcPr>
          <w:p w14:paraId="08B6AFFC" w14:textId="6B89D6D2" w:rsidR="00A30B8E" w:rsidRPr="009C145C" w:rsidRDefault="00A30B8E" w:rsidP="00A30B8E">
            <w:pPr>
              <w:rPr>
                <w:rFonts w:eastAsia="宋体"/>
                <w:color w:val="000000"/>
                <w:sz w:val="18"/>
                <w:szCs w:val="18"/>
              </w:rPr>
            </w:pPr>
            <w:r w:rsidRPr="009C145C">
              <w:rPr>
                <w:color w:val="000000"/>
                <w:sz w:val="18"/>
                <w:szCs w:val="18"/>
              </w:rPr>
              <w:t>-0.19</w:t>
            </w:r>
          </w:p>
        </w:tc>
      </w:tr>
      <w:tr w:rsidR="00CD5504" w:rsidRPr="002E2A7F" w14:paraId="734839B8" w14:textId="77777777" w:rsidTr="00085950">
        <w:trPr>
          <w:trHeight w:val="288"/>
        </w:trPr>
        <w:tc>
          <w:tcPr>
            <w:tcW w:w="1838" w:type="dxa"/>
            <w:shd w:val="clear" w:color="auto" w:fill="auto"/>
            <w:noWrap/>
            <w:vAlign w:val="bottom"/>
            <w:hideMark/>
          </w:tcPr>
          <w:p w14:paraId="437B4529" w14:textId="5F7D1611" w:rsidR="00A30B8E" w:rsidRPr="009C145C" w:rsidRDefault="00A30B8E" w:rsidP="00A30B8E">
            <w:pPr>
              <w:rPr>
                <w:rFonts w:eastAsia="宋体"/>
                <w:color w:val="000000"/>
                <w:sz w:val="18"/>
                <w:szCs w:val="18"/>
              </w:rPr>
            </w:pPr>
            <w:r w:rsidRPr="009C145C">
              <w:rPr>
                <w:sz w:val="18"/>
                <w:szCs w:val="18"/>
              </w:rPr>
              <w:t>Noll 2007</w:t>
            </w:r>
          </w:p>
        </w:tc>
        <w:tc>
          <w:tcPr>
            <w:tcW w:w="1773" w:type="dxa"/>
            <w:shd w:val="clear" w:color="auto" w:fill="auto"/>
            <w:noWrap/>
            <w:vAlign w:val="bottom"/>
            <w:hideMark/>
          </w:tcPr>
          <w:p w14:paraId="6B190817" w14:textId="3F191A76" w:rsidR="00A30B8E" w:rsidRPr="009C145C" w:rsidRDefault="00A30B8E" w:rsidP="00A30B8E">
            <w:pPr>
              <w:rPr>
                <w:rFonts w:eastAsia="宋体"/>
                <w:color w:val="000000"/>
                <w:sz w:val="18"/>
                <w:szCs w:val="18"/>
              </w:rPr>
            </w:pPr>
            <w:r w:rsidRPr="009C145C">
              <w:rPr>
                <w:sz w:val="18"/>
                <w:szCs w:val="18"/>
              </w:rPr>
              <w:t>Depression (CDI)</w:t>
            </w:r>
          </w:p>
        </w:tc>
        <w:tc>
          <w:tcPr>
            <w:tcW w:w="1773" w:type="dxa"/>
            <w:shd w:val="clear" w:color="auto" w:fill="auto"/>
            <w:noWrap/>
            <w:vAlign w:val="bottom"/>
            <w:hideMark/>
          </w:tcPr>
          <w:p w14:paraId="3A583E29" w14:textId="76BBA300" w:rsidR="00A30B8E" w:rsidRPr="009C145C" w:rsidRDefault="00A30B8E" w:rsidP="00A30B8E">
            <w:pPr>
              <w:rPr>
                <w:rFonts w:eastAsia="宋体"/>
                <w:color w:val="000000"/>
                <w:sz w:val="18"/>
                <w:szCs w:val="18"/>
              </w:rPr>
            </w:pPr>
            <w:r w:rsidRPr="009C145C">
              <w:rPr>
                <w:sz w:val="18"/>
                <w:szCs w:val="18"/>
              </w:rPr>
              <w:t>Childr</w:t>
            </w:r>
            <w:r w:rsidR="00C735A5" w:rsidRPr="009C145C">
              <w:rPr>
                <w:sz w:val="18"/>
                <w:szCs w:val="18"/>
              </w:rPr>
              <w:t>e</w:t>
            </w:r>
            <w:r w:rsidRPr="009C145C">
              <w:rPr>
                <w:sz w:val="18"/>
                <w:szCs w:val="18"/>
              </w:rPr>
              <w:t>n's Depression Inventory</w:t>
            </w:r>
          </w:p>
        </w:tc>
        <w:tc>
          <w:tcPr>
            <w:tcW w:w="1773" w:type="dxa"/>
            <w:shd w:val="clear" w:color="auto" w:fill="auto"/>
            <w:noWrap/>
            <w:vAlign w:val="bottom"/>
            <w:hideMark/>
          </w:tcPr>
          <w:p w14:paraId="665582A2" w14:textId="0EA97EBA"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79817596" w14:textId="43768455"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7688FB8B" w14:textId="6F03C051" w:rsidR="00A30B8E" w:rsidRPr="009C145C" w:rsidRDefault="00A30B8E" w:rsidP="00A30B8E">
            <w:pPr>
              <w:rPr>
                <w:rFonts w:eastAsia="宋体"/>
                <w:color w:val="000000"/>
                <w:sz w:val="18"/>
                <w:szCs w:val="18"/>
              </w:rPr>
            </w:pPr>
            <w:r w:rsidRPr="009C145C" w:rsidDel="008D7D8B">
              <w:rPr>
                <w:color w:val="000000"/>
                <w:sz w:val="18"/>
                <w:szCs w:val="18"/>
              </w:rPr>
              <w:t>59</w:t>
            </w:r>
          </w:p>
        </w:tc>
        <w:tc>
          <w:tcPr>
            <w:tcW w:w="992" w:type="dxa"/>
            <w:shd w:val="clear" w:color="auto" w:fill="auto"/>
            <w:noWrap/>
            <w:vAlign w:val="bottom"/>
            <w:hideMark/>
          </w:tcPr>
          <w:p w14:paraId="0026EDAC" w14:textId="7DF5CA60" w:rsidR="00A30B8E" w:rsidRPr="009C145C" w:rsidRDefault="00A30B8E" w:rsidP="00A30B8E">
            <w:pPr>
              <w:rPr>
                <w:rFonts w:eastAsia="宋体"/>
                <w:color w:val="000000"/>
                <w:sz w:val="18"/>
                <w:szCs w:val="18"/>
              </w:rPr>
            </w:pPr>
            <w:r w:rsidRPr="009C145C" w:rsidDel="008D7D8B">
              <w:rPr>
                <w:color w:val="000000"/>
                <w:sz w:val="18"/>
                <w:szCs w:val="18"/>
              </w:rPr>
              <w:t>59</w:t>
            </w:r>
          </w:p>
        </w:tc>
        <w:tc>
          <w:tcPr>
            <w:tcW w:w="837" w:type="dxa"/>
            <w:shd w:val="clear" w:color="auto" w:fill="auto"/>
            <w:noWrap/>
            <w:vAlign w:val="bottom"/>
            <w:hideMark/>
          </w:tcPr>
          <w:p w14:paraId="7078A1CB" w14:textId="5961B4E4" w:rsidR="00A30B8E" w:rsidRPr="009C145C" w:rsidRDefault="00A30B8E" w:rsidP="00A30B8E">
            <w:pPr>
              <w:rPr>
                <w:rFonts w:eastAsia="宋体"/>
                <w:color w:val="000000"/>
                <w:sz w:val="18"/>
                <w:szCs w:val="18"/>
              </w:rPr>
            </w:pPr>
            <w:r w:rsidRPr="009C145C" w:rsidDel="008D7D8B">
              <w:rPr>
                <w:color w:val="000000"/>
                <w:sz w:val="18"/>
                <w:szCs w:val="18"/>
              </w:rPr>
              <w:t>0.18</w:t>
            </w:r>
          </w:p>
        </w:tc>
        <w:tc>
          <w:tcPr>
            <w:tcW w:w="723" w:type="dxa"/>
            <w:shd w:val="clear" w:color="auto" w:fill="auto"/>
            <w:noWrap/>
            <w:vAlign w:val="bottom"/>
            <w:hideMark/>
          </w:tcPr>
          <w:p w14:paraId="5EE3DF6F" w14:textId="14657DF3" w:rsidR="00A30B8E" w:rsidRPr="009C145C" w:rsidRDefault="00A30B8E" w:rsidP="00A30B8E">
            <w:pPr>
              <w:rPr>
                <w:rFonts w:eastAsia="宋体"/>
                <w:color w:val="000000"/>
                <w:sz w:val="18"/>
                <w:szCs w:val="18"/>
              </w:rPr>
            </w:pPr>
            <w:r w:rsidRPr="009C145C" w:rsidDel="008D7D8B">
              <w:rPr>
                <w:color w:val="000000"/>
                <w:sz w:val="18"/>
                <w:szCs w:val="18"/>
              </w:rPr>
              <w:t>-0.18</w:t>
            </w:r>
          </w:p>
        </w:tc>
        <w:tc>
          <w:tcPr>
            <w:tcW w:w="627" w:type="dxa"/>
            <w:shd w:val="clear" w:color="auto" w:fill="auto"/>
            <w:noWrap/>
            <w:vAlign w:val="bottom"/>
            <w:hideMark/>
          </w:tcPr>
          <w:p w14:paraId="66FF82C2" w14:textId="149D9511" w:rsidR="00A30B8E" w:rsidRPr="009C145C" w:rsidRDefault="00A30B8E" w:rsidP="00A30B8E">
            <w:pPr>
              <w:rPr>
                <w:rFonts w:eastAsia="宋体"/>
                <w:color w:val="000000"/>
                <w:sz w:val="18"/>
                <w:szCs w:val="18"/>
              </w:rPr>
            </w:pPr>
            <w:r w:rsidRPr="009C145C" w:rsidDel="008D7D8B">
              <w:rPr>
                <w:color w:val="000000"/>
                <w:sz w:val="18"/>
                <w:szCs w:val="18"/>
              </w:rPr>
              <w:t>0.54</w:t>
            </w:r>
          </w:p>
        </w:tc>
      </w:tr>
      <w:tr w:rsidR="00CD5504" w:rsidRPr="002E2A7F" w14:paraId="77B03289" w14:textId="77777777" w:rsidTr="00085950">
        <w:trPr>
          <w:trHeight w:val="288"/>
        </w:trPr>
        <w:tc>
          <w:tcPr>
            <w:tcW w:w="1838" w:type="dxa"/>
            <w:shd w:val="clear" w:color="auto" w:fill="auto"/>
            <w:noWrap/>
            <w:vAlign w:val="bottom"/>
            <w:hideMark/>
          </w:tcPr>
          <w:p w14:paraId="34DB419A" w14:textId="76041633" w:rsidR="00A30B8E" w:rsidRPr="009C145C" w:rsidRDefault="00A30B8E" w:rsidP="00A30B8E">
            <w:pPr>
              <w:rPr>
                <w:rFonts w:eastAsia="宋体"/>
                <w:color w:val="000000"/>
                <w:sz w:val="18"/>
                <w:szCs w:val="18"/>
                <w:vertAlign w:val="superscript"/>
              </w:rPr>
            </w:pPr>
            <w:proofErr w:type="spellStart"/>
            <w:r w:rsidRPr="009C145C">
              <w:rPr>
                <w:sz w:val="18"/>
                <w:szCs w:val="18"/>
              </w:rPr>
              <w:t>Parmeggiani</w:t>
            </w:r>
            <w:proofErr w:type="spellEnd"/>
            <w:r w:rsidRPr="009C145C">
              <w:rPr>
                <w:sz w:val="18"/>
                <w:szCs w:val="18"/>
              </w:rPr>
              <w:t xml:space="preserve"> 2018</w:t>
            </w:r>
          </w:p>
        </w:tc>
        <w:tc>
          <w:tcPr>
            <w:tcW w:w="1773" w:type="dxa"/>
            <w:shd w:val="clear" w:color="auto" w:fill="auto"/>
            <w:noWrap/>
            <w:vAlign w:val="bottom"/>
            <w:hideMark/>
          </w:tcPr>
          <w:p w14:paraId="5A70913A" w14:textId="2FB69FE0" w:rsidR="00A30B8E" w:rsidRPr="009C145C" w:rsidRDefault="00A30B8E" w:rsidP="00A30B8E">
            <w:pPr>
              <w:rPr>
                <w:rFonts w:eastAsia="宋体"/>
                <w:color w:val="000000"/>
                <w:sz w:val="18"/>
                <w:szCs w:val="18"/>
              </w:rPr>
            </w:pPr>
            <w:r w:rsidRPr="009C145C">
              <w:rPr>
                <w:sz w:val="18"/>
                <w:szCs w:val="18"/>
              </w:rPr>
              <w:t xml:space="preserve">affective </w:t>
            </w:r>
          </w:p>
        </w:tc>
        <w:tc>
          <w:tcPr>
            <w:tcW w:w="1773" w:type="dxa"/>
            <w:shd w:val="clear" w:color="auto" w:fill="auto"/>
            <w:noWrap/>
            <w:vAlign w:val="bottom"/>
            <w:hideMark/>
          </w:tcPr>
          <w:p w14:paraId="2B804792" w14:textId="492C8A91" w:rsidR="00A30B8E" w:rsidRPr="009C145C" w:rsidRDefault="00A30B8E" w:rsidP="00A30B8E">
            <w:pPr>
              <w:rPr>
                <w:rFonts w:eastAsia="宋体"/>
                <w:color w:val="000000"/>
                <w:sz w:val="18"/>
                <w:szCs w:val="18"/>
              </w:rPr>
            </w:pPr>
            <w:r w:rsidRPr="009C145C">
              <w:rPr>
                <w:sz w:val="18"/>
                <w:szCs w:val="18"/>
              </w:rPr>
              <w:t>Child Behavior Checklist</w:t>
            </w:r>
          </w:p>
        </w:tc>
        <w:tc>
          <w:tcPr>
            <w:tcW w:w="1773" w:type="dxa"/>
            <w:shd w:val="clear" w:color="auto" w:fill="auto"/>
            <w:noWrap/>
            <w:vAlign w:val="bottom"/>
            <w:hideMark/>
          </w:tcPr>
          <w:p w14:paraId="73467C49" w14:textId="64EA32F8" w:rsidR="00A30B8E" w:rsidRPr="009C145C" w:rsidRDefault="00A30B8E" w:rsidP="00A30B8E">
            <w:pPr>
              <w:rPr>
                <w:rFonts w:eastAsia="宋体"/>
                <w:color w:val="000000"/>
                <w:sz w:val="18"/>
                <w:szCs w:val="18"/>
              </w:rPr>
            </w:pPr>
            <w:r w:rsidRPr="009C145C">
              <w:rPr>
                <w:sz w:val="18"/>
                <w:szCs w:val="18"/>
              </w:rPr>
              <w:t>parent report</w:t>
            </w:r>
          </w:p>
        </w:tc>
        <w:tc>
          <w:tcPr>
            <w:tcW w:w="1774" w:type="dxa"/>
            <w:shd w:val="clear" w:color="auto" w:fill="auto"/>
            <w:noWrap/>
            <w:vAlign w:val="bottom"/>
            <w:hideMark/>
          </w:tcPr>
          <w:p w14:paraId="721AEAF6" w14:textId="7C6C7315" w:rsidR="00A30B8E" w:rsidRPr="009C145C" w:rsidRDefault="00A30B8E" w:rsidP="00A30B8E">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0DB4D5AF" w14:textId="6787D886" w:rsidR="00A30B8E" w:rsidRPr="009C145C" w:rsidRDefault="00A30B8E" w:rsidP="00A30B8E">
            <w:pPr>
              <w:rPr>
                <w:rFonts w:eastAsia="宋体"/>
                <w:color w:val="000000"/>
                <w:sz w:val="18"/>
                <w:szCs w:val="18"/>
              </w:rPr>
            </w:pPr>
            <w:r w:rsidRPr="009C145C" w:rsidDel="008D7D8B">
              <w:rPr>
                <w:color w:val="000000"/>
                <w:sz w:val="18"/>
                <w:szCs w:val="18"/>
              </w:rPr>
              <w:t>36</w:t>
            </w:r>
          </w:p>
        </w:tc>
        <w:tc>
          <w:tcPr>
            <w:tcW w:w="992" w:type="dxa"/>
            <w:shd w:val="clear" w:color="auto" w:fill="auto"/>
            <w:noWrap/>
            <w:vAlign w:val="bottom"/>
            <w:hideMark/>
          </w:tcPr>
          <w:p w14:paraId="6D7646DB" w14:textId="618A7C19" w:rsidR="00A30B8E" w:rsidRPr="009C145C" w:rsidRDefault="00A30B8E" w:rsidP="00A30B8E">
            <w:pPr>
              <w:rPr>
                <w:rFonts w:eastAsia="宋体"/>
                <w:color w:val="000000"/>
                <w:sz w:val="18"/>
                <w:szCs w:val="18"/>
              </w:rPr>
            </w:pPr>
            <w:r w:rsidRPr="009C145C" w:rsidDel="008D7D8B">
              <w:rPr>
                <w:color w:val="000000"/>
                <w:sz w:val="18"/>
                <w:szCs w:val="18"/>
              </w:rPr>
              <w:t>36</w:t>
            </w:r>
          </w:p>
        </w:tc>
        <w:tc>
          <w:tcPr>
            <w:tcW w:w="837" w:type="dxa"/>
            <w:shd w:val="clear" w:color="auto" w:fill="auto"/>
            <w:noWrap/>
            <w:vAlign w:val="bottom"/>
            <w:hideMark/>
          </w:tcPr>
          <w:p w14:paraId="6D8926CF" w14:textId="18C7A8BF" w:rsidR="00A30B8E" w:rsidRPr="009C145C" w:rsidRDefault="00A30B8E" w:rsidP="00A30B8E">
            <w:pPr>
              <w:rPr>
                <w:rFonts w:eastAsia="宋体"/>
                <w:color w:val="000000"/>
                <w:sz w:val="18"/>
                <w:szCs w:val="18"/>
              </w:rPr>
            </w:pPr>
            <w:r w:rsidRPr="009C145C" w:rsidDel="008D7D8B">
              <w:rPr>
                <w:color w:val="000000"/>
                <w:sz w:val="18"/>
                <w:szCs w:val="18"/>
              </w:rPr>
              <w:t>1.11</w:t>
            </w:r>
          </w:p>
        </w:tc>
        <w:tc>
          <w:tcPr>
            <w:tcW w:w="723" w:type="dxa"/>
            <w:shd w:val="clear" w:color="auto" w:fill="auto"/>
            <w:noWrap/>
            <w:vAlign w:val="bottom"/>
            <w:hideMark/>
          </w:tcPr>
          <w:p w14:paraId="41A2B8BA" w14:textId="3EA15CD0" w:rsidR="00A30B8E" w:rsidRPr="009C145C" w:rsidRDefault="00A30B8E" w:rsidP="00A30B8E">
            <w:pPr>
              <w:rPr>
                <w:rFonts w:eastAsia="宋体"/>
                <w:color w:val="000000"/>
                <w:sz w:val="18"/>
                <w:szCs w:val="18"/>
              </w:rPr>
            </w:pPr>
            <w:r w:rsidRPr="009C145C" w:rsidDel="008D7D8B">
              <w:rPr>
                <w:color w:val="000000"/>
                <w:sz w:val="18"/>
                <w:szCs w:val="18"/>
              </w:rPr>
              <w:t>0.62</w:t>
            </w:r>
          </w:p>
        </w:tc>
        <w:tc>
          <w:tcPr>
            <w:tcW w:w="627" w:type="dxa"/>
            <w:shd w:val="clear" w:color="auto" w:fill="auto"/>
            <w:noWrap/>
            <w:vAlign w:val="bottom"/>
            <w:hideMark/>
          </w:tcPr>
          <w:p w14:paraId="1A959635" w14:textId="4F725E98" w:rsidR="00A30B8E" w:rsidRPr="009C145C" w:rsidRDefault="00A30B8E" w:rsidP="00A30B8E">
            <w:pPr>
              <w:rPr>
                <w:rFonts w:eastAsia="宋体"/>
                <w:color w:val="000000"/>
                <w:sz w:val="18"/>
                <w:szCs w:val="18"/>
              </w:rPr>
            </w:pPr>
            <w:r w:rsidRPr="009C145C" w:rsidDel="008D7D8B">
              <w:rPr>
                <w:color w:val="000000"/>
                <w:sz w:val="18"/>
                <w:szCs w:val="18"/>
              </w:rPr>
              <w:t>1.61</w:t>
            </w:r>
          </w:p>
        </w:tc>
      </w:tr>
      <w:tr w:rsidR="00883D0D" w:rsidRPr="002E2A7F" w14:paraId="0CDAF65F" w14:textId="77777777" w:rsidTr="00085950">
        <w:trPr>
          <w:trHeight w:val="288"/>
        </w:trPr>
        <w:tc>
          <w:tcPr>
            <w:tcW w:w="1838" w:type="dxa"/>
            <w:shd w:val="clear" w:color="auto" w:fill="auto"/>
            <w:noWrap/>
            <w:vAlign w:val="bottom"/>
          </w:tcPr>
          <w:p w14:paraId="075969EB" w14:textId="1B294194" w:rsidR="00883D0D" w:rsidRPr="009C145C" w:rsidRDefault="00883D0D" w:rsidP="00A30B8E">
            <w:pPr>
              <w:rPr>
                <w:sz w:val="18"/>
                <w:szCs w:val="18"/>
              </w:rPr>
            </w:pPr>
            <w:r>
              <w:rPr>
                <w:sz w:val="18"/>
                <w:szCs w:val="18"/>
              </w:rPr>
              <w:t>Pride 2023</w:t>
            </w:r>
          </w:p>
        </w:tc>
        <w:tc>
          <w:tcPr>
            <w:tcW w:w="1773" w:type="dxa"/>
            <w:shd w:val="clear" w:color="auto" w:fill="auto"/>
            <w:noWrap/>
            <w:vAlign w:val="bottom"/>
          </w:tcPr>
          <w:p w14:paraId="0C4102AA" w14:textId="5E2EE0BD" w:rsidR="00883D0D" w:rsidRPr="009C145C" w:rsidRDefault="00883D0D" w:rsidP="00A30B8E">
            <w:pPr>
              <w:rPr>
                <w:sz w:val="18"/>
                <w:szCs w:val="18"/>
              </w:rPr>
            </w:pPr>
            <w:r w:rsidRPr="00883D0D">
              <w:rPr>
                <w:sz w:val="18"/>
                <w:szCs w:val="18"/>
              </w:rPr>
              <w:t>CBCL Affective</w:t>
            </w:r>
          </w:p>
        </w:tc>
        <w:tc>
          <w:tcPr>
            <w:tcW w:w="1773" w:type="dxa"/>
            <w:shd w:val="clear" w:color="auto" w:fill="auto"/>
            <w:noWrap/>
            <w:vAlign w:val="bottom"/>
          </w:tcPr>
          <w:p w14:paraId="350FE044" w14:textId="78CF8FF4" w:rsidR="00883D0D" w:rsidRPr="009C145C" w:rsidRDefault="00883D0D" w:rsidP="00A30B8E">
            <w:pPr>
              <w:rPr>
                <w:sz w:val="18"/>
                <w:szCs w:val="18"/>
              </w:rPr>
            </w:pPr>
            <w:r w:rsidRPr="009C145C">
              <w:rPr>
                <w:sz w:val="18"/>
                <w:szCs w:val="18"/>
              </w:rPr>
              <w:t>Child Behavior Checklist</w:t>
            </w:r>
          </w:p>
        </w:tc>
        <w:tc>
          <w:tcPr>
            <w:tcW w:w="1773" w:type="dxa"/>
            <w:shd w:val="clear" w:color="auto" w:fill="auto"/>
            <w:noWrap/>
            <w:vAlign w:val="bottom"/>
          </w:tcPr>
          <w:p w14:paraId="3D1B667F" w14:textId="7305FF6B" w:rsidR="00883D0D" w:rsidRPr="009C145C" w:rsidRDefault="00883D0D" w:rsidP="00A30B8E">
            <w:pPr>
              <w:rPr>
                <w:sz w:val="18"/>
                <w:szCs w:val="18"/>
              </w:rPr>
            </w:pPr>
            <w:r w:rsidRPr="009C145C">
              <w:rPr>
                <w:sz w:val="18"/>
                <w:szCs w:val="18"/>
              </w:rPr>
              <w:t>parent report</w:t>
            </w:r>
          </w:p>
        </w:tc>
        <w:tc>
          <w:tcPr>
            <w:tcW w:w="1774" w:type="dxa"/>
            <w:shd w:val="clear" w:color="auto" w:fill="auto"/>
            <w:noWrap/>
            <w:vAlign w:val="bottom"/>
          </w:tcPr>
          <w:p w14:paraId="5F37EF26" w14:textId="01DC3151" w:rsidR="00883D0D" w:rsidRPr="009C145C" w:rsidDel="008D7D8B" w:rsidRDefault="006A5743" w:rsidP="00A30B8E">
            <w:pPr>
              <w:rPr>
                <w:color w:val="000000"/>
                <w:sz w:val="18"/>
                <w:szCs w:val="18"/>
              </w:rPr>
            </w:pPr>
            <w:r>
              <w:rPr>
                <w:color w:val="000000"/>
                <w:sz w:val="18"/>
                <w:szCs w:val="18"/>
              </w:rPr>
              <w:t xml:space="preserve">healthy community </w:t>
            </w:r>
          </w:p>
        </w:tc>
        <w:tc>
          <w:tcPr>
            <w:tcW w:w="850" w:type="dxa"/>
            <w:shd w:val="clear" w:color="auto" w:fill="auto"/>
            <w:noWrap/>
            <w:vAlign w:val="bottom"/>
          </w:tcPr>
          <w:p w14:paraId="7FDE7CE9" w14:textId="3A38BD4C" w:rsidR="00883D0D" w:rsidRPr="009C145C" w:rsidDel="008D7D8B" w:rsidRDefault="00883D0D" w:rsidP="00A30B8E">
            <w:pPr>
              <w:rPr>
                <w:color w:val="000000"/>
                <w:sz w:val="18"/>
                <w:szCs w:val="18"/>
              </w:rPr>
            </w:pPr>
            <w:r>
              <w:rPr>
                <w:color w:val="000000"/>
                <w:sz w:val="18"/>
                <w:szCs w:val="18"/>
              </w:rPr>
              <w:t>152</w:t>
            </w:r>
          </w:p>
        </w:tc>
        <w:tc>
          <w:tcPr>
            <w:tcW w:w="992" w:type="dxa"/>
            <w:shd w:val="clear" w:color="auto" w:fill="auto"/>
            <w:noWrap/>
            <w:vAlign w:val="bottom"/>
          </w:tcPr>
          <w:p w14:paraId="156AFD5E" w14:textId="0E3DDF41" w:rsidR="00883D0D" w:rsidRPr="009C145C" w:rsidDel="008D7D8B" w:rsidRDefault="00883D0D" w:rsidP="00A30B8E">
            <w:pPr>
              <w:rPr>
                <w:color w:val="000000"/>
                <w:sz w:val="18"/>
                <w:szCs w:val="18"/>
              </w:rPr>
            </w:pPr>
            <w:r>
              <w:rPr>
                <w:color w:val="000000"/>
                <w:sz w:val="18"/>
                <w:szCs w:val="18"/>
              </w:rPr>
              <w:t>96</w:t>
            </w:r>
          </w:p>
        </w:tc>
        <w:tc>
          <w:tcPr>
            <w:tcW w:w="837" w:type="dxa"/>
            <w:shd w:val="clear" w:color="auto" w:fill="auto"/>
            <w:noWrap/>
            <w:vAlign w:val="bottom"/>
          </w:tcPr>
          <w:p w14:paraId="4486C967" w14:textId="19793F2C" w:rsidR="00883D0D" w:rsidRPr="009C145C" w:rsidDel="008D7D8B" w:rsidRDefault="00883D0D" w:rsidP="00A30B8E">
            <w:pPr>
              <w:rPr>
                <w:color w:val="000000"/>
                <w:sz w:val="18"/>
                <w:szCs w:val="18"/>
              </w:rPr>
            </w:pPr>
            <w:r>
              <w:rPr>
                <w:color w:val="000000"/>
                <w:sz w:val="18"/>
                <w:szCs w:val="18"/>
              </w:rPr>
              <w:t>0.93</w:t>
            </w:r>
          </w:p>
        </w:tc>
        <w:tc>
          <w:tcPr>
            <w:tcW w:w="723" w:type="dxa"/>
            <w:shd w:val="clear" w:color="auto" w:fill="auto"/>
            <w:noWrap/>
            <w:vAlign w:val="bottom"/>
          </w:tcPr>
          <w:p w14:paraId="01E94E7C" w14:textId="5828E4DA" w:rsidR="00883D0D" w:rsidRPr="009C145C" w:rsidDel="008D7D8B" w:rsidRDefault="00883D0D" w:rsidP="00A30B8E">
            <w:pPr>
              <w:rPr>
                <w:color w:val="000000"/>
                <w:sz w:val="18"/>
                <w:szCs w:val="18"/>
              </w:rPr>
            </w:pPr>
            <w:r>
              <w:rPr>
                <w:color w:val="000000"/>
                <w:sz w:val="18"/>
                <w:szCs w:val="18"/>
              </w:rPr>
              <w:t>0.66</w:t>
            </w:r>
          </w:p>
        </w:tc>
        <w:tc>
          <w:tcPr>
            <w:tcW w:w="627" w:type="dxa"/>
            <w:shd w:val="clear" w:color="auto" w:fill="auto"/>
            <w:noWrap/>
            <w:vAlign w:val="bottom"/>
          </w:tcPr>
          <w:p w14:paraId="6E74AB42" w14:textId="5C255C0A" w:rsidR="00883D0D" w:rsidRPr="009C145C" w:rsidDel="008D7D8B" w:rsidRDefault="00883D0D" w:rsidP="00A30B8E">
            <w:pPr>
              <w:rPr>
                <w:color w:val="000000"/>
                <w:sz w:val="18"/>
                <w:szCs w:val="18"/>
              </w:rPr>
            </w:pPr>
            <w:r>
              <w:rPr>
                <w:color w:val="000000"/>
                <w:sz w:val="18"/>
                <w:szCs w:val="18"/>
              </w:rPr>
              <w:t>1.20</w:t>
            </w:r>
          </w:p>
        </w:tc>
      </w:tr>
      <w:tr w:rsidR="00CD5504" w:rsidRPr="002E2A7F" w14:paraId="65F2A479" w14:textId="77777777" w:rsidTr="00085950">
        <w:trPr>
          <w:trHeight w:val="288"/>
        </w:trPr>
        <w:tc>
          <w:tcPr>
            <w:tcW w:w="1838" w:type="dxa"/>
            <w:shd w:val="clear" w:color="auto" w:fill="auto"/>
            <w:noWrap/>
            <w:vAlign w:val="bottom"/>
            <w:hideMark/>
          </w:tcPr>
          <w:p w14:paraId="1BE704C5" w14:textId="6CD01E32" w:rsidR="00A30B8E" w:rsidRPr="009C145C" w:rsidRDefault="00A30B8E" w:rsidP="00A30B8E">
            <w:pPr>
              <w:rPr>
                <w:rFonts w:eastAsia="宋体"/>
                <w:color w:val="000000"/>
                <w:sz w:val="18"/>
                <w:szCs w:val="18"/>
              </w:rPr>
            </w:pPr>
            <w:r w:rsidRPr="009C145C">
              <w:rPr>
                <w:sz w:val="18"/>
                <w:szCs w:val="18"/>
              </w:rPr>
              <w:t>Sangster 2011</w:t>
            </w:r>
          </w:p>
        </w:tc>
        <w:tc>
          <w:tcPr>
            <w:tcW w:w="1773" w:type="dxa"/>
            <w:shd w:val="clear" w:color="auto" w:fill="auto"/>
            <w:noWrap/>
            <w:vAlign w:val="bottom"/>
            <w:hideMark/>
          </w:tcPr>
          <w:p w14:paraId="08AEBF8E" w14:textId="1E836F76"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32F750BA" w14:textId="4AF6930C" w:rsidR="00A30B8E" w:rsidRPr="009C145C" w:rsidRDefault="00A30B8E" w:rsidP="00A30B8E">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54E0B481" w14:textId="31CBD0F0" w:rsidR="00A30B8E" w:rsidRPr="009C145C" w:rsidRDefault="00A30B8E" w:rsidP="00A30B8E">
            <w:pPr>
              <w:rPr>
                <w:rFonts w:eastAsia="宋体"/>
                <w:color w:val="000000"/>
                <w:sz w:val="18"/>
                <w:szCs w:val="18"/>
              </w:rPr>
            </w:pPr>
            <w:r w:rsidRPr="009C145C">
              <w:rPr>
                <w:sz w:val="18"/>
                <w:szCs w:val="18"/>
              </w:rPr>
              <w:t>parent report</w:t>
            </w:r>
          </w:p>
        </w:tc>
        <w:tc>
          <w:tcPr>
            <w:tcW w:w="1774" w:type="dxa"/>
            <w:shd w:val="clear" w:color="auto" w:fill="auto"/>
            <w:noWrap/>
            <w:vAlign w:val="bottom"/>
            <w:hideMark/>
          </w:tcPr>
          <w:p w14:paraId="4B7996E6" w14:textId="34BF9330"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129ECDD3" w14:textId="7E199077" w:rsidR="00A30B8E" w:rsidRPr="009C145C" w:rsidRDefault="00A30B8E" w:rsidP="00A30B8E">
            <w:pPr>
              <w:rPr>
                <w:rFonts w:eastAsia="宋体"/>
                <w:color w:val="000000"/>
                <w:sz w:val="18"/>
                <w:szCs w:val="18"/>
              </w:rPr>
            </w:pPr>
            <w:r w:rsidRPr="009C145C" w:rsidDel="008D7D8B">
              <w:rPr>
                <w:color w:val="000000"/>
                <w:sz w:val="18"/>
                <w:szCs w:val="18"/>
              </w:rPr>
              <w:t>26</w:t>
            </w:r>
          </w:p>
        </w:tc>
        <w:tc>
          <w:tcPr>
            <w:tcW w:w="992" w:type="dxa"/>
            <w:shd w:val="clear" w:color="auto" w:fill="auto"/>
            <w:noWrap/>
            <w:vAlign w:val="bottom"/>
            <w:hideMark/>
          </w:tcPr>
          <w:p w14:paraId="714ACA14" w14:textId="35C81639" w:rsidR="00A30B8E" w:rsidRPr="009C145C" w:rsidRDefault="00A30B8E" w:rsidP="00A30B8E">
            <w:pPr>
              <w:rPr>
                <w:rFonts w:eastAsia="宋体"/>
                <w:color w:val="000000"/>
                <w:sz w:val="18"/>
                <w:szCs w:val="18"/>
              </w:rPr>
            </w:pPr>
            <w:r w:rsidRPr="009C145C" w:rsidDel="008D7D8B">
              <w:rPr>
                <w:color w:val="000000"/>
                <w:sz w:val="18"/>
                <w:szCs w:val="18"/>
              </w:rPr>
              <w:t>21</w:t>
            </w:r>
          </w:p>
        </w:tc>
        <w:tc>
          <w:tcPr>
            <w:tcW w:w="837" w:type="dxa"/>
            <w:shd w:val="clear" w:color="auto" w:fill="auto"/>
            <w:noWrap/>
            <w:vAlign w:val="bottom"/>
            <w:hideMark/>
          </w:tcPr>
          <w:p w14:paraId="5D374478" w14:textId="58095F40" w:rsidR="00A30B8E" w:rsidRPr="009C145C" w:rsidRDefault="00A30B8E" w:rsidP="00A30B8E">
            <w:pPr>
              <w:rPr>
                <w:rFonts w:eastAsia="宋体"/>
                <w:color w:val="000000"/>
                <w:sz w:val="18"/>
                <w:szCs w:val="18"/>
              </w:rPr>
            </w:pPr>
            <w:r w:rsidRPr="009C145C" w:rsidDel="008D7D8B">
              <w:rPr>
                <w:color w:val="000000"/>
                <w:sz w:val="18"/>
                <w:szCs w:val="18"/>
              </w:rPr>
              <w:t>0.57</w:t>
            </w:r>
          </w:p>
        </w:tc>
        <w:tc>
          <w:tcPr>
            <w:tcW w:w="723" w:type="dxa"/>
            <w:shd w:val="clear" w:color="auto" w:fill="auto"/>
            <w:noWrap/>
            <w:vAlign w:val="bottom"/>
            <w:hideMark/>
          </w:tcPr>
          <w:p w14:paraId="2C4A9C51" w14:textId="7A97EC38" w:rsidR="00A30B8E" w:rsidRPr="009C145C" w:rsidRDefault="00A30B8E" w:rsidP="00A30B8E">
            <w:pPr>
              <w:rPr>
                <w:rFonts w:eastAsia="宋体"/>
                <w:color w:val="000000"/>
                <w:sz w:val="18"/>
                <w:szCs w:val="18"/>
              </w:rPr>
            </w:pPr>
            <w:r w:rsidRPr="009C145C" w:rsidDel="008D7D8B">
              <w:rPr>
                <w:color w:val="000000"/>
                <w:sz w:val="18"/>
                <w:szCs w:val="18"/>
              </w:rPr>
              <w:t>-0.02</w:t>
            </w:r>
          </w:p>
        </w:tc>
        <w:tc>
          <w:tcPr>
            <w:tcW w:w="627" w:type="dxa"/>
            <w:shd w:val="clear" w:color="auto" w:fill="auto"/>
            <w:noWrap/>
            <w:vAlign w:val="bottom"/>
            <w:hideMark/>
          </w:tcPr>
          <w:p w14:paraId="455B9868" w14:textId="314E159C" w:rsidR="00A30B8E" w:rsidRPr="009C145C" w:rsidRDefault="00A30B8E" w:rsidP="00A30B8E">
            <w:pPr>
              <w:rPr>
                <w:rFonts w:eastAsia="宋体"/>
                <w:color w:val="000000"/>
                <w:sz w:val="18"/>
                <w:szCs w:val="18"/>
              </w:rPr>
            </w:pPr>
            <w:r w:rsidRPr="009C145C" w:rsidDel="008D7D8B">
              <w:rPr>
                <w:color w:val="000000"/>
                <w:sz w:val="18"/>
                <w:szCs w:val="18"/>
              </w:rPr>
              <w:t>1.16</w:t>
            </w:r>
          </w:p>
        </w:tc>
      </w:tr>
      <w:tr w:rsidR="00CD5504" w:rsidRPr="002E2A7F" w14:paraId="1559A718" w14:textId="77777777" w:rsidTr="00085950">
        <w:trPr>
          <w:trHeight w:val="288"/>
        </w:trPr>
        <w:tc>
          <w:tcPr>
            <w:tcW w:w="1838" w:type="dxa"/>
            <w:shd w:val="clear" w:color="auto" w:fill="auto"/>
            <w:noWrap/>
            <w:vAlign w:val="bottom"/>
            <w:hideMark/>
          </w:tcPr>
          <w:p w14:paraId="289C95DE" w14:textId="70FCBC47" w:rsidR="00A30B8E" w:rsidRPr="009C145C" w:rsidRDefault="00A30B8E" w:rsidP="00A30B8E">
            <w:pPr>
              <w:rPr>
                <w:rFonts w:eastAsia="宋体"/>
                <w:color w:val="000000"/>
                <w:sz w:val="18"/>
                <w:szCs w:val="18"/>
              </w:rPr>
            </w:pPr>
            <w:r w:rsidRPr="009C145C">
              <w:rPr>
                <w:sz w:val="18"/>
                <w:szCs w:val="18"/>
              </w:rPr>
              <w:t>Talaei-</w:t>
            </w:r>
            <w:proofErr w:type="spellStart"/>
            <w:r w:rsidRPr="009C145C">
              <w:rPr>
                <w:sz w:val="18"/>
                <w:szCs w:val="18"/>
              </w:rPr>
              <w:t>Khoei</w:t>
            </w:r>
            <w:proofErr w:type="spellEnd"/>
            <w:r w:rsidRPr="009C145C">
              <w:rPr>
                <w:sz w:val="18"/>
                <w:szCs w:val="18"/>
              </w:rPr>
              <w:t xml:space="preserve"> 2017</w:t>
            </w:r>
          </w:p>
        </w:tc>
        <w:tc>
          <w:tcPr>
            <w:tcW w:w="1773" w:type="dxa"/>
            <w:shd w:val="clear" w:color="auto" w:fill="auto"/>
            <w:noWrap/>
            <w:vAlign w:val="bottom"/>
            <w:hideMark/>
          </w:tcPr>
          <w:p w14:paraId="1A2E2C4F" w14:textId="385D66AB"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78669130" w14:textId="538A6D90" w:rsidR="00A30B8E" w:rsidRPr="009C145C" w:rsidRDefault="00A30B8E" w:rsidP="00A30B8E">
            <w:pPr>
              <w:rPr>
                <w:rFonts w:eastAsia="宋体"/>
                <w:color w:val="000000"/>
                <w:sz w:val="18"/>
                <w:szCs w:val="18"/>
              </w:rPr>
            </w:pPr>
            <w:r w:rsidRPr="009C145C">
              <w:rPr>
                <w:sz w:val="18"/>
                <w:szCs w:val="18"/>
              </w:rPr>
              <w:t>Patient-Reported Outcomes Measurement Information System</w:t>
            </w:r>
          </w:p>
        </w:tc>
        <w:tc>
          <w:tcPr>
            <w:tcW w:w="1773" w:type="dxa"/>
            <w:shd w:val="clear" w:color="auto" w:fill="auto"/>
            <w:noWrap/>
            <w:vAlign w:val="bottom"/>
            <w:hideMark/>
          </w:tcPr>
          <w:p w14:paraId="11DCCB03" w14:textId="5691438D"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5E64ED35" w14:textId="1B9FBF7E" w:rsidR="00A30B8E" w:rsidRPr="009C145C" w:rsidRDefault="00A30B8E" w:rsidP="00A30B8E">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60ECF028" w14:textId="5A81F2A1" w:rsidR="00A30B8E" w:rsidRPr="009C145C" w:rsidRDefault="00A30B8E" w:rsidP="00A30B8E">
            <w:pPr>
              <w:rPr>
                <w:rFonts w:eastAsia="宋体"/>
                <w:color w:val="000000"/>
                <w:sz w:val="18"/>
                <w:szCs w:val="18"/>
              </w:rPr>
            </w:pPr>
            <w:r w:rsidRPr="009C145C" w:rsidDel="008D7D8B">
              <w:rPr>
                <w:color w:val="000000"/>
                <w:sz w:val="18"/>
                <w:szCs w:val="18"/>
              </w:rPr>
              <w:t>43</w:t>
            </w:r>
          </w:p>
        </w:tc>
        <w:tc>
          <w:tcPr>
            <w:tcW w:w="992" w:type="dxa"/>
            <w:shd w:val="clear" w:color="auto" w:fill="auto"/>
            <w:noWrap/>
            <w:vAlign w:val="bottom"/>
            <w:hideMark/>
          </w:tcPr>
          <w:p w14:paraId="7CC60991" w14:textId="4645EA9F" w:rsidR="00A30B8E" w:rsidRPr="009C145C" w:rsidRDefault="00A30B8E" w:rsidP="00A30B8E">
            <w:pPr>
              <w:rPr>
                <w:rFonts w:eastAsia="宋体"/>
                <w:color w:val="000000"/>
                <w:sz w:val="18"/>
                <w:szCs w:val="18"/>
              </w:rPr>
            </w:pPr>
            <w:r w:rsidRPr="009C145C" w:rsidDel="008D7D8B">
              <w:rPr>
                <w:color w:val="000000"/>
                <w:sz w:val="18"/>
                <w:szCs w:val="18"/>
              </w:rPr>
              <w:t>43</w:t>
            </w:r>
          </w:p>
        </w:tc>
        <w:tc>
          <w:tcPr>
            <w:tcW w:w="837" w:type="dxa"/>
            <w:shd w:val="clear" w:color="auto" w:fill="auto"/>
            <w:noWrap/>
            <w:vAlign w:val="bottom"/>
            <w:hideMark/>
          </w:tcPr>
          <w:p w14:paraId="5469F41D" w14:textId="0346B154" w:rsidR="00A30B8E" w:rsidRPr="009C145C" w:rsidRDefault="00A30B8E" w:rsidP="00A30B8E">
            <w:pPr>
              <w:rPr>
                <w:rFonts w:eastAsia="宋体"/>
                <w:color w:val="000000"/>
                <w:sz w:val="18"/>
                <w:szCs w:val="18"/>
              </w:rPr>
            </w:pPr>
            <w:r w:rsidRPr="009C145C" w:rsidDel="008D7D8B">
              <w:rPr>
                <w:color w:val="000000"/>
                <w:sz w:val="18"/>
                <w:szCs w:val="18"/>
              </w:rPr>
              <w:t>0.17</w:t>
            </w:r>
          </w:p>
        </w:tc>
        <w:tc>
          <w:tcPr>
            <w:tcW w:w="723" w:type="dxa"/>
            <w:shd w:val="clear" w:color="auto" w:fill="auto"/>
            <w:noWrap/>
            <w:vAlign w:val="bottom"/>
            <w:hideMark/>
          </w:tcPr>
          <w:p w14:paraId="7FC6E0DC" w14:textId="4A0D95A4" w:rsidR="00A30B8E" w:rsidRPr="009C145C" w:rsidRDefault="00A30B8E" w:rsidP="00A30B8E">
            <w:pPr>
              <w:rPr>
                <w:rFonts w:eastAsia="宋体"/>
                <w:color w:val="000000"/>
                <w:sz w:val="18"/>
                <w:szCs w:val="18"/>
              </w:rPr>
            </w:pPr>
            <w:r w:rsidRPr="009C145C" w:rsidDel="008D7D8B">
              <w:rPr>
                <w:color w:val="000000"/>
                <w:sz w:val="18"/>
                <w:szCs w:val="18"/>
              </w:rPr>
              <w:t>-0.25</w:t>
            </w:r>
          </w:p>
        </w:tc>
        <w:tc>
          <w:tcPr>
            <w:tcW w:w="627" w:type="dxa"/>
            <w:shd w:val="clear" w:color="auto" w:fill="auto"/>
            <w:noWrap/>
            <w:vAlign w:val="bottom"/>
            <w:hideMark/>
          </w:tcPr>
          <w:p w14:paraId="0BAD6072" w14:textId="0632A248" w:rsidR="00A30B8E" w:rsidRPr="009C145C" w:rsidRDefault="00A30B8E" w:rsidP="00A30B8E">
            <w:pPr>
              <w:rPr>
                <w:rFonts w:eastAsia="宋体"/>
                <w:color w:val="000000"/>
                <w:sz w:val="18"/>
                <w:szCs w:val="18"/>
              </w:rPr>
            </w:pPr>
            <w:r w:rsidRPr="009C145C" w:rsidDel="008D7D8B">
              <w:rPr>
                <w:color w:val="000000"/>
                <w:sz w:val="18"/>
                <w:szCs w:val="18"/>
              </w:rPr>
              <w:t>0.59</w:t>
            </w:r>
          </w:p>
        </w:tc>
      </w:tr>
      <w:tr w:rsidR="00CD5504" w:rsidRPr="002E2A7F" w14:paraId="4B926EE8" w14:textId="77777777" w:rsidTr="00085950">
        <w:trPr>
          <w:trHeight w:val="288"/>
        </w:trPr>
        <w:tc>
          <w:tcPr>
            <w:tcW w:w="1838" w:type="dxa"/>
            <w:shd w:val="clear" w:color="auto" w:fill="auto"/>
            <w:noWrap/>
            <w:vAlign w:val="bottom"/>
            <w:hideMark/>
          </w:tcPr>
          <w:p w14:paraId="2B6C079B" w14:textId="05EEFEB2" w:rsidR="00A30B8E" w:rsidRPr="009C145C" w:rsidRDefault="00A30B8E" w:rsidP="00A30B8E">
            <w:pPr>
              <w:rPr>
                <w:rFonts w:eastAsia="宋体"/>
                <w:color w:val="000000"/>
                <w:sz w:val="18"/>
                <w:szCs w:val="18"/>
              </w:rPr>
            </w:pPr>
            <w:r w:rsidRPr="009C145C">
              <w:rPr>
                <w:sz w:val="18"/>
                <w:szCs w:val="18"/>
              </w:rPr>
              <w:t>Tang 2021</w:t>
            </w:r>
          </w:p>
        </w:tc>
        <w:tc>
          <w:tcPr>
            <w:tcW w:w="1773" w:type="dxa"/>
            <w:shd w:val="clear" w:color="auto" w:fill="auto"/>
            <w:noWrap/>
            <w:vAlign w:val="bottom"/>
            <w:hideMark/>
          </w:tcPr>
          <w:p w14:paraId="6A6C8E83" w14:textId="50BD6B39" w:rsidR="00A30B8E" w:rsidRPr="009C145C" w:rsidRDefault="00A30B8E" w:rsidP="00A30B8E">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61A4232F" w14:textId="2F606715" w:rsidR="00A30B8E" w:rsidRPr="009C145C" w:rsidRDefault="00A30B8E" w:rsidP="00A30B8E">
            <w:pPr>
              <w:rPr>
                <w:rFonts w:eastAsia="宋体"/>
                <w:color w:val="000000"/>
                <w:sz w:val="18"/>
                <w:szCs w:val="18"/>
              </w:rPr>
            </w:pPr>
            <w:r w:rsidRPr="009C145C">
              <w:rPr>
                <w:sz w:val="18"/>
                <w:szCs w:val="18"/>
              </w:rPr>
              <w:t>Beck Depression Inventory</w:t>
            </w:r>
          </w:p>
        </w:tc>
        <w:tc>
          <w:tcPr>
            <w:tcW w:w="1773" w:type="dxa"/>
            <w:shd w:val="clear" w:color="auto" w:fill="auto"/>
            <w:noWrap/>
            <w:vAlign w:val="bottom"/>
            <w:hideMark/>
          </w:tcPr>
          <w:p w14:paraId="70E6BBFB" w14:textId="02C1861B" w:rsidR="00A30B8E" w:rsidRPr="009C145C" w:rsidRDefault="00A30B8E" w:rsidP="00A30B8E">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5EC67A54" w14:textId="347E57E7" w:rsidR="00A30B8E" w:rsidRPr="009C145C" w:rsidRDefault="006A5743" w:rsidP="00A30B8E">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7F4FC2F3" w14:textId="09D67336" w:rsidR="00A30B8E" w:rsidRPr="009C145C" w:rsidRDefault="00A30B8E" w:rsidP="00A30B8E">
            <w:pPr>
              <w:rPr>
                <w:rFonts w:eastAsia="宋体"/>
                <w:color w:val="000000"/>
                <w:sz w:val="18"/>
                <w:szCs w:val="18"/>
              </w:rPr>
            </w:pPr>
            <w:r w:rsidRPr="009C145C" w:rsidDel="008D7D8B">
              <w:rPr>
                <w:color w:val="000000"/>
                <w:sz w:val="18"/>
                <w:szCs w:val="18"/>
              </w:rPr>
              <w:t>31</w:t>
            </w:r>
          </w:p>
        </w:tc>
        <w:tc>
          <w:tcPr>
            <w:tcW w:w="992" w:type="dxa"/>
            <w:shd w:val="clear" w:color="auto" w:fill="auto"/>
            <w:noWrap/>
            <w:vAlign w:val="bottom"/>
            <w:hideMark/>
          </w:tcPr>
          <w:p w14:paraId="31F6EDB2" w14:textId="030E9DDC" w:rsidR="00A30B8E" w:rsidRPr="009C145C" w:rsidRDefault="00A30B8E" w:rsidP="00A30B8E">
            <w:pPr>
              <w:rPr>
                <w:rFonts w:eastAsia="宋体"/>
                <w:color w:val="000000"/>
                <w:sz w:val="18"/>
                <w:szCs w:val="18"/>
              </w:rPr>
            </w:pPr>
            <w:r w:rsidRPr="009C145C" w:rsidDel="008D7D8B">
              <w:rPr>
                <w:color w:val="000000"/>
                <w:sz w:val="18"/>
                <w:szCs w:val="18"/>
              </w:rPr>
              <w:t>34</w:t>
            </w:r>
          </w:p>
        </w:tc>
        <w:tc>
          <w:tcPr>
            <w:tcW w:w="837" w:type="dxa"/>
            <w:shd w:val="clear" w:color="auto" w:fill="auto"/>
            <w:noWrap/>
            <w:vAlign w:val="bottom"/>
            <w:hideMark/>
          </w:tcPr>
          <w:p w14:paraId="6909A499" w14:textId="62CAC016" w:rsidR="00A30B8E" w:rsidRPr="009C145C" w:rsidRDefault="00A30B8E" w:rsidP="00A30B8E">
            <w:pPr>
              <w:rPr>
                <w:rFonts w:eastAsia="宋体"/>
                <w:color w:val="000000"/>
                <w:sz w:val="18"/>
                <w:szCs w:val="18"/>
              </w:rPr>
            </w:pPr>
            <w:r w:rsidRPr="009C145C" w:rsidDel="008D7D8B">
              <w:rPr>
                <w:color w:val="000000"/>
                <w:sz w:val="18"/>
                <w:szCs w:val="18"/>
              </w:rPr>
              <w:t>1.10</w:t>
            </w:r>
          </w:p>
        </w:tc>
        <w:tc>
          <w:tcPr>
            <w:tcW w:w="723" w:type="dxa"/>
            <w:shd w:val="clear" w:color="auto" w:fill="auto"/>
            <w:noWrap/>
            <w:vAlign w:val="bottom"/>
            <w:hideMark/>
          </w:tcPr>
          <w:p w14:paraId="31FC60BE" w14:textId="1737EA8F" w:rsidR="00A30B8E" w:rsidRPr="009C145C" w:rsidRDefault="00A30B8E" w:rsidP="00A30B8E">
            <w:pPr>
              <w:rPr>
                <w:rFonts w:eastAsia="宋体"/>
                <w:color w:val="000000"/>
                <w:sz w:val="18"/>
                <w:szCs w:val="18"/>
              </w:rPr>
            </w:pPr>
            <w:r w:rsidRPr="009C145C" w:rsidDel="008D7D8B">
              <w:rPr>
                <w:color w:val="000000"/>
                <w:sz w:val="18"/>
                <w:szCs w:val="18"/>
              </w:rPr>
              <w:t>0.57</w:t>
            </w:r>
          </w:p>
        </w:tc>
        <w:tc>
          <w:tcPr>
            <w:tcW w:w="627" w:type="dxa"/>
            <w:shd w:val="clear" w:color="auto" w:fill="auto"/>
            <w:noWrap/>
            <w:vAlign w:val="bottom"/>
            <w:hideMark/>
          </w:tcPr>
          <w:p w14:paraId="3A1826BA" w14:textId="572E1CE8" w:rsidR="00A30B8E" w:rsidRPr="009C145C" w:rsidRDefault="00A30B8E" w:rsidP="00A30B8E">
            <w:pPr>
              <w:rPr>
                <w:rFonts w:eastAsia="宋体"/>
                <w:color w:val="000000"/>
                <w:sz w:val="18"/>
                <w:szCs w:val="18"/>
              </w:rPr>
            </w:pPr>
            <w:r w:rsidRPr="009C145C" w:rsidDel="008D7D8B">
              <w:rPr>
                <w:color w:val="000000"/>
                <w:sz w:val="18"/>
                <w:szCs w:val="18"/>
              </w:rPr>
              <w:t>1.62</w:t>
            </w:r>
          </w:p>
        </w:tc>
      </w:tr>
      <w:tr w:rsidR="00403008" w:rsidRPr="002E2A7F" w14:paraId="013C01C9" w14:textId="77777777" w:rsidTr="00085950">
        <w:trPr>
          <w:trHeight w:val="288"/>
        </w:trPr>
        <w:tc>
          <w:tcPr>
            <w:tcW w:w="1838" w:type="dxa"/>
            <w:shd w:val="clear" w:color="auto" w:fill="auto"/>
            <w:noWrap/>
            <w:vAlign w:val="bottom"/>
            <w:hideMark/>
          </w:tcPr>
          <w:p w14:paraId="4BB5A31B" w14:textId="6D02224A" w:rsidR="00403008" w:rsidRPr="009C145C" w:rsidRDefault="00403008" w:rsidP="00403008">
            <w:pPr>
              <w:rPr>
                <w:rFonts w:eastAsia="宋体"/>
                <w:color w:val="000000"/>
                <w:sz w:val="18"/>
                <w:szCs w:val="18"/>
              </w:rPr>
            </w:pPr>
            <w:r w:rsidRPr="009C145C">
              <w:rPr>
                <w:sz w:val="18"/>
                <w:szCs w:val="18"/>
              </w:rPr>
              <w:lastRenderedPageBreak/>
              <w:t>Wolters 2015</w:t>
            </w:r>
          </w:p>
        </w:tc>
        <w:tc>
          <w:tcPr>
            <w:tcW w:w="1773" w:type="dxa"/>
            <w:shd w:val="clear" w:color="auto" w:fill="auto"/>
            <w:noWrap/>
            <w:vAlign w:val="bottom"/>
            <w:hideMark/>
          </w:tcPr>
          <w:p w14:paraId="123F2112" w14:textId="768D6AB8" w:rsidR="00403008" w:rsidRPr="009C145C" w:rsidRDefault="00403008" w:rsidP="00403008">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1AE47659" w14:textId="122A30A0" w:rsidR="00403008" w:rsidRPr="009C145C" w:rsidRDefault="00403008" w:rsidP="00403008">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499D00C2" w14:textId="22808570" w:rsidR="00403008" w:rsidRPr="009C145C" w:rsidRDefault="00403008" w:rsidP="00403008">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2732F6CF" w14:textId="1F17C986" w:rsidR="00403008" w:rsidRPr="009C145C" w:rsidRDefault="00403008" w:rsidP="00403008">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69331EFD" w14:textId="6E9AD9F7" w:rsidR="00403008" w:rsidRPr="009C145C" w:rsidRDefault="00403008" w:rsidP="00403008">
            <w:pPr>
              <w:rPr>
                <w:rFonts w:eastAsia="宋体"/>
                <w:color w:val="000000"/>
                <w:sz w:val="18"/>
                <w:szCs w:val="18"/>
              </w:rPr>
            </w:pPr>
            <w:r w:rsidRPr="009C145C" w:rsidDel="008D7D8B">
              <w:rPr>
                <w:color w:val="000000"/>
                <w:sz w:val="18"/>
                <w:szCs w:val="18"/>
              </w:rPr>
              <w:t>60</w:t>
            </w:r>
          </w:p>
        </w:tc>
        <w:tc>
          <w:tcPr>
            <w:tcW w:w="992" w:type="dxa"/>
            <w:shd w:val="clear" w:color="auto" w:fill="auto"/>
            <w:noWrap/>
            <w:vAlign w:val="bottom"/>
            <w:hideMark/>
          </w:tcPr>
          <w:p w14:paraId="6938CE2A" w14:textId="45A8D317" w:rsidR="00403008" w:rsidRPr="009C145C" w:rsidRDefault="00403008" w:rsidP="00403008">
            <w:pPr>
              <w:rPr>
                <w:rFonts w:eastAsia="宋体"/>
                <w:color w:val="000000"/>
                <w:sz w:val="18"/>
                <w:szCs w:val="18"/>
              </w:rPr>
            </w:pPr>
            <w:r w:rsidRPr="009C145C" w:rsidDel="008D7D8B">
              <w:rPr>
                <w:color w:val="000000"/>
                <w:sz w:val="18"/>
                <w:szCs w:val="18"/>
              </w:rPr>
              <w:t>60</w:t>
            </w:r>
          </w:p>
        </w:tc>
        <w:tc>
          <w:tcPr>
            <w:tcW w:w="837" w:type="dxa"/>
            <w:shd w:val="clear" w:color="auto" w:fill="auto"/>
            <w:noWrap/>
            <w:vAlign w:val="bottom"/>
            <w:hideMark/>
          </w:tcPr>
          <w:p w14:paraId="4349FD92" w14:textId="78B6E4A8" w:rsidR="00403008" w:rsidRPr="009C145C" w:rsidRDefault="00403008" w:rsidP="00403008">
            <w:pPr>
              <w:rPr>
                <w:rFonts w:eastAsia="宋体"/>
                <w:color w:val="000000"/>
                <w:sz w:val="18"/>
                <w:szCs w:val="18"/>
              </w:rPr>
            </w:pPr>
            <w:r w:rsidRPr="009C145C" w:rsidDel="008D7D8B">
              <w:rPr>
                <w:color w:val="000000"/>
                <w:sz w:val="18"/>
                <w:szCs w:val="18"/>
              </w:rPr>
              <w:t>-0.04</w:t>
            </w:r>
          </w:p>
        </w:tc>
        <w:tc>
          <w:tcPr>
            <w:tcW w:w="723" w:type="dxa"/>
            <w:shd w:val="clear" w:color="auto" w:fill="auto"/>
            <w:noWrap/>
            <w:vAlign w:val="bottom"/>
            <w:hideMark/>
          </w:tcPr>
          <w:p w14:paraId="08919B7D" w14:textId="1B6EEFED" w:rsidR="00403008" w:rsidRPr="009C145C" w:rsidRDefault="00403008" w:rsidP="00403008">
            <w:pPr>
              <w:rPr>
                <w:rFonts w:eastAsia="宋体"/>
                <w:color w:val="000000"/>
                <w:sz w:val="18"/>
                <w:szCs w:val="18"/>
              </w:rPr>
            </w:pPr>
            <w:r w:rsidRPr="009C145C" w:rsidDel="008D7D8B">
              <w:rPr>
                <w:color w:val="000000"/>
                <w:sz w:val="18"/>
                <w:szCs w:val="18"/>
              </w:rPr>
              <w:t>-0.40</w:t>
            </w:r>
          </w:p>
        </w:tc>
        <w:tc>
          <w:tcPr>
            <w:tcW w:w="627" w:type="dxa"/>
            <w:shd w:val="clear" w:color="auto" w:fill="auto"/>
            <w:noWrap/>
            <w:vAlign w:val="bottom"/>
            <w:hideMark/>
          </w:tcPr>
          <w:p w14:paraId="5506CEE5" w14:textId="09F72A59" w:rsidR="00403008" w:rsidRPr="009C145C" w:rsidRDefault="00403008" w:rsidP="00403008">
            <w:pPr>
              <w:rPr>
                <w:rFonts w:eastAsia="宋体"/>
                <w:color w:val="000000"/>
                <w:sz w:val="18"/>
                <w:szCs w:val="18"/>
              </w:rPr>
            </w:pPr>
            <w:r w:rsidRPr="009C145C" w:rsidDel="008D7D8B">
              <w:rPr>
                <w:color w:val="000000"/>
                <w:sz w:val="18"/>
                <w:szCs w:val="18"/>
              </w:rPr>
              <w:t>0.32</w:t>
            </w:r>
          </w:p>
        </w:tc>
      </w:tr>
      <w:tr w:rsidR="00403008" w:rsidRPr="002E2A7F" w14:paraId="72072452" w14:textId="77777777" w:rsidTr="00085950">
        <w:trPr>
          <w:trHeight w:val="288"/>
        </w:trPr>
        <w:tc>
          <w:tcPr>
            <w:tcW w:w="1838" w:type="dxa"/>
            <w:shd w:val="clear" w:color="auto" w:fill="auto"/>
            <w:noWrap/>
            <w:vAlign w:val="bottom"/>
            <w:hideMark/>
          </w:tcPr>
          <w:p w14:paraId="761D2048" w14:textId="0DB38E29" w:rsidR="00403008" w:rsidRPr="009C145C" w:rsidRDefault="00403008" w:rsidP="00403008">
            <w:pPr>
              <w:rPr>
                <w:rFonts w:eastAsia="宋体"/>
                <w:color w:val="000000"/>
                <w:sz w:val="18"/>
                <w:szCs w:val="18"/>
                <w:vertAlign w:val="superscript"/>
              </w:rPr>
            </w:pPr>
            <w:r w:rsidRPr="009C145C">
              <w:rPr>
                <w:sz w:val="18"/>
                <w:szCs w:val="18"/>
              </w:rPr>
              <w:t>Wolters 2015</w:t>
            </w:r>
          </w:p>
        </w:tc>
        <w:tc>
          <w:tcPr>
            <w:tcW w:w="1773" w:type="dxa"/>
            <w:shd w:val="clear" w:color="auto" w:fill="auto"/>
            <w:noWrap/>
            <w:vAlign w:val="bottom"/>
            <w:hideMark/>
          </w:tcPr>
          <w:p w14:paraId="566C6710" w14:textId="0AAC2993" w:rsidR="00403008" w:rsidRPr="009C145C" w:rsidRDefault="00403008" w:rsidP="00403008">
            <w:pPr>
              <w:rPr>
                <w:rFonts w:eastAsia="宋体"/>
                <w:color w:val="000000"/>
                <w:sz w:val="18"/>
                <w:szCs w:val="18"/>
              </w:rPr>
            </w:pPr>
            <w:r w:rsidRPr="009C145C">
              <w:rPr>
                <w:sz w:val="18"/>
                <w:szCs w:val="18"/>
              </w:rPr>
              <w:t>Depression</w:t>
            </w:r>
          </w:p>
        </w:tc>
        <w:tc>
          <w:tcPr>
            <w:tcW w:w="1773" w:type="dxa"/>
            <w:shd w:val="clear" w:color="auto" w:fill="auto"/>
            <w:noWrap/>
            <w:vAlign w:val="bottom"/>
            <w:hideMark/>
          </w:tcPr>
          <w:p w14:paraId="17BAAE67" w14:textId="2EDF632C" w:rsidR="00403008" w:rsidRPr="009C145C" w:rsidRDefault="00403008" w:rsidP="00403008">
            <w:pPr>
              <w:rPr>
                <w:rFonts w:eastAsia="宋体"/>
                <w:color w:val="000000"/>
                <w:sz w:val="18"/>
                <w:szCs w:val="18"/>
              </w:rPr>
            </w:pPr>
            <w:r w:rsidRPr="009C145C">
              <w:rPr>
                <w:sz w:val="18"/>
                <w:szCs w:val="18"/>
              </w:rPr>
              <w:t>Behavior Assessment System for Children</w:t>
            </w:r>
          </w:p>
        </w:tc>
        <w:tc>
          <w:tcPr>
            <w:tcW w:w="1773" w:type="dxa"/>
            <w:shd w:val="clear" w:color="auto" w:fill="auto"/>
            <w:noWrap/>
            <w:vAlign w:val="bottom"/>
            <w:hideMark/>
          </w:tcPr>
          <w:p w14:paraId="6FC153DF" w14:textId="69E2FF4E" w:rsidR="00403008" w:rsidRPr="009C145C" w:rsidRDefault="00403008" w:rsidP="00403008">
            <w:pPr>
              <w:rPr>
                <w:rFonts w:eastAsia="宋体"/>
                <w:color w:val="000000"/>
                <w:sz w:val="18"/>
                <w:szCs w:val="18"/>
              </w:rPr>
            </w:pPr>
            <w:r w:rsidRPr="009C145C">
              <w:rPr>
                <w:sz w:val="18"/>
                <w:szCs w:val="18"/>
              </w:rPr>
              <w:t>parent report</w:t>
            </w:r>
          </w:p>
        </w:tc>
        <w:tc>
          <w:tcPr>
            <w:tcW w:w="1774" w:type="dxa"/>
            <w:shd w:val="clear" w:color="auto" w:fill="auto"/>
            <w:noWrap/>
            <w:vAlign w:val="bottom"/>
            <w:hideMark/>
          </w:tcPr>
          <w:p w14:paraId="66BB8387" w14:textId="6A20443D" w:rsidR="00403008" w:rsidRPr="009C145C" w:rsidRDefault="00403008" w:rsidP="00403008">
            <w:pPr>
              <w:rPr>
                <w:rFonts w:eastAsia="宋体"/>
                <w:color w:val="000000"/>
                <w:sz w:val="18"/>
                <w:szCs w:val="18"/>
              </w:rPr>
            </w:pPr>
            <w:r w:rsidRPr="009C145C" w:rsidDel="008D7D8B">
              <w:rPr>
                <w:color w:val="000000"/>
                <w:sz w:val="18"/>
                <w:szCs w:val="18"/>
              </w:rPr>
              <w:t>normative data</w:t>
            </w:r>
          </w:p>
        </w:tc>
        <w:tc>
          <w:tcPr>
            <w:tcW w:w="850" w:type="dxa"/>
            <w:shd w:val="clear" w:color="auto" w:fill="auto"/>
            <w:noWrap/>
            <w:vAlign w:val="bottom"/>
            <w:hideMark/>
          </w:tcPr>
          <w:p w14:paraId="42B1B313" w14:textId="72E6C2EE" w:rsidR="00403008" w:rsidRPr="009C145C" w:rsidRDefault="00403008" w:rsidP="00403008">
            <w:pPr>
              <w:rPr>
                <w:rFonts w:eastAsia="宋体"/>
                <w:color w:val="000000"/>
                <w:sz w:val="18"/>
                <w:szCs w:val="18"/>
              </w:rPr>
            </w:pPr>
            <w:r w:rsidRPr="009C145C" w:rsidDel="008D7D8B">
              <w:rPr>
                <w:color w:val="000000"/>
                <w:sz w:val="18"/>
                <w:szCs w:val="18"/>
              </w:rPr>
              <w:t>60</w:t>
            </w:r>
          </w:p>
        </w:tc>
        <w:tc>
          <w:tcPr>
            <w:tcW w:w="992" w:type="dxa"/>
            <w:shd w:val="clear" w:color="auto" w:fill="auto"/>
            <w:noWrap/>
            <w:vAlign w:val="bottom"/>
            <w:hideMark/>
          </w:tcPr>
          <w:p w14:paraId="362FC25C" w14:textId="19D11E72" w:rsidR="00403008" w:rsidRPr="009C145C" w:rsidRDefault="00403008" w:rsidP="00403008">
            <w:pPr>
              <w:rPr>
                <w:rFonts w:eastAsia="宋体"/>
                <w:color w:val="000000"/>
                <w:sz w:val="18"/>
                <w:szCs w:val="18"/>
              </w:rPr>
            </w:pPr>
            <w:r w:rsidRPr="009C145C" w:rsidDel="008D7D8B">
              <w:rPr>
                <w:color w:val="000000"/>
                <w:sz w:val="18"/>
                <w:szCs w:val="18"/>
              </w:rPr>
              <w:t>60</w:t>
            </w:r>
          </w:p>
        </w:tc>
        <w:tc>
          <w:tcPr>
            <w:tcW w:w="837" w:type="dxa"/>
            <w:shd w:val="clear" w:color="auto" w:fill="auto"/>
            <w:noWrap/>
            <w:vAlign w:val="bottom"/>
            <w:hideMark/>
          </w:tcPr>
          <w:p w14:paraId="614010D2" w14:textId="0689CA2B" w:rsidR="00403008" w:rsidRPr="009C145C" w:rsidRDefault="00403008" w:rsidP="00403008">
            <w:pPr>
              <w:rPr>
                <w:rFonts w:eastAsia="宋体"/>
                <w:color w:val="000000"/>
                <w:sz w:val="18"/>
                <w:szCs w:val="18"/>
              </w:rPr>
            </w:pPr>
            <w:r w:rsidRPr="009C145C" w:rsidDel="008D7D8B">
              <w:rPr>
                <w:color w:val="000000"/>
                <w:sz w:val="18"/>
                <w:szCs w:val="18"/>
              </w:rPr>
              <w:t>0.51</w:t>
            </w:r>
          </w:p>
        </w:tc>
        <w:tc>
          <w:tcPr>
            <w:tcW w:w="723" w:type="dxa"/>
            <w:shd w:val="clear" w:color="auto" w:fill="auto"/>
            <w:noWrap/>
            <w:vAlign w:val="bottom"/>
            <w:hideMark/>
          </w:tcPr>
          <w:p w14:paraId="71D23A7A" w14:textId="6F1D836C" w:rsidR="00403008" w:rsidRPr="009C145C" w:rsidRDefault="00403008" w:rsidP="00403008">
            <w:pPr>
              <w:rPr>
                <w:rFonts w:eastAsia="宋体"/>
                <w:color w:val="000000"/>
                <w:sz w:val="18"/>
                <w:szCs w:val="18"/>
              </w:rPr>
            </w:pPr>
            <w:r w:rsidRPr="009C145C" w:rsidDel="008D7D8B">
              <w:rPr>
                <w:color w:val="000000"/>
                <w:sz w:val="18"/>
                <w:szCs w:val="18"/>
              </w:rPr>
              <w:t>0.15</w:t>
            </w:r>
          </w:p>
        </w:tc>
        <w:tc>
          <w:tcPr>
            <w:tcW w:w="627" w:type="dxa"/>
            <w:shd w:val="clear" w:color="auto" w:fill="auto"/>
            <w:noWrap/>
            <w:vAlign w:val="bottom"/>
            <w:hideMark/>
          </w:tcPr>
          <w:p w14:paraId="291A53A2" w14:textId="5A47C217" w:rsidR="00403008" w:rsidRPr="009C145C" w:rsidRDefault="00403008" w:rsidP="00403008">
            <w:pPr>
              <w:rPr>
                <w:rFonts w:eastAsia="宋体"/>
                <w:color w:val="000000"/>
                <w:sz w:val="18"/>
                <w:szCs w:val="18"/>
              </w:rPr>
            </w:pPr>
            <w:r w:rsidRPr="009C145C" w:rsidDel="008D7D8B">
              <w:rPr>
                <w:color w:val="000000"/>
                <w:sz w:val="18"/>
                <w:szCs w:val="18"/>
              </w:rPr>
              <w:t>0.88</w:t>
            </w:r>
          </w:p>
        </w:tc>
      </w:tr>
      <w:tr w:rsidR="00403008" w:rsidRPr="002E2A7F" w14:paraId="0545C581" w14:textId="77777777" w:rsidTr="00085950">
        <w:trPr>
          <w:trHeight w:val="288"/>
        </w:trPr>
        <w:tc>
          <w:tcPr>
            <w:tcW w:w="1838" w:type="dxa"/>
            <w:shd w:val="clear" w:color="auto" w:fill="auto"/>
            <w:noWrap/>
            <w:vAlign w:val="bottom"/>
            <w:hideMark/>
          </w:tcPr>
          <w:p w14:paraId="17096004" w14:textId="00302B8F" w:rsidR="00403008" w:rsidRPr="009C145C" w:rsidRDefault="00403008" w:rsidP="00403008">
            <w:pPr>
              <w:rPr>
                <w:rFonts w:eastAsia="宋体"/>
                <w:color w:val="000000"/>
                <w:sz w:val="18"/>
                <w:szCs w:val="18"/>
                <w:vertAlign w:val="superscript"/>
              </w:rPr>
            </w:pPr>
            <w:r w:rsidRPr="009C145C">
              <w:rPr>
                <w:sz w:val="18"/>
                <w:szCs w:val="18"/>
              </w:rPr>
              <w:t>Xue 2021</w:t>
            </w:r>
          </w:p>
        </w:tc>
        <w:tc>
          <w:tcPr>
            <w:tcW w:w="1773" w:type="dxa"/>
            <w:shd w:val="clear" w:color="auto" w:fill="auto"/>
            <w:noWrap/>
            <w:vAlign w:val="bottom"/>
            <w:hideMark/>
          </w:tcPr>
          <w:p w14:paraId="5DB5479A" w14:textId="252FA118" w:rsidR="00403008" w:rsidRPr="009C145C" w:rsidRDefault="00403008" w:rsidP="00403008">
            <w:pPr>
              <w:rPr>
                <w:rFonts w:eastAsia="宋体"/>
                <w:color w:val="000000"/>
                <w:sz w:val="18"/>
                <w:szCs w:val="18"/>
              </w:rPr>
            </w:pPr>
            <w:r w:rsidRPr="009C145C">
              <w:rPr>
                <w:sz w:val="18"/>
                <w:szCs w:val="18"/>
              </w:rPr>
              <w:t>BDI (Depression)</w:t>
            </w:r>
          </w:p>
        </w:tc>
        <w:tc>
          <w:tcPr>
            <w:tcW w:w="1773" w:type="dxa"/>
            <w:shd w:val="clear" w:color="auto" w:fill="auto"/>
            <w:noWrap/>
            <w:vAlign w:val="bottom"/>
            <w:hideMark/>
          </w:tcPr>
          <w:p w14:paraId="0E88CA19" w14:textId="56BE1282" w:rsidR="00403008" w:rsidRPr="009C145C" w:rsidRDefault="00403008" w:rsidP="00403008">
            <w:pPr>
              <w:rPr>
                <w:rFonts w:eastAsia="宋体"/>
                <w:color w:val="000000"/>
                <w:sz w:val="18"/>
                <w:szCs w:val="18"/>
              </w:rPr>
            </w:pPr>
            <w:r w:rsidRPr="009C145C">
              <w:rPr>
                <w:sz w:val="18"/>
                <w:szCs w:val="18"/>
              </w:rPr>
              <w:t>Beck Depression Inventory</w:t>
            </w:r>
          </w:p>
        </w:tc>
        <w:tc>
          <w:tcPr>
            <w:tcW w:w="1773" w:type="dxa"/>
            <w:shd w:val="clear" w:color="auto" w:fill="auto"/>
            <w:noWrap/>
            <w:vAlign w:val="bottom"/>
            <w:hideMark/>
          </w:tcPr>
          <w:p w14:paraId="30BDCAD1" w14:textId="1F42DD3B" w:rsidR="00403008" w:rsidRPr="009C145C" w:rsidRDefault="00403008" w:rsidP="00403008">
            <w:pPr>
              <w:rPr>
                <w:rFonts w:eastAsia="宋体"/>
                <w:color w:val="000000"/>
                <w:sz w:val="18"/>
                <w:szCs w:val="18"/>
              </w:rPr>
            </w:pPr>
            <w:r w:rsidRPr="009C145C">
              <w:rPr>
                <w:sz w:val="18"/>
                <w:szCs w:val="18"/>
              </w:rPr>
              <w:t>self-report</w:t>
            </w:r>
          </w:p>
        </w:tc>
        <w:tc>
          <w:tcPr>
            <w:tcW w:w="1774" w:type="dxa"/>
            <w:shd w:val="clear" w:color="auto" w:fill="auto"/>
            <w:noWrap/>
            <w:vAlign w:val="bottom"/>
            <w:hideMark/>
          </w:tcPr>
          <w:p w14:paraId="7C1A946E" w14:textId="6DFF0CFC" w:rsidR="00403008" w:rsidRPr="009C145C" w:rsidRDefault="006A5743" w:rsidP="00403008">
            <w:pPr>
              <w:rPr>
                <w:rFonts w:eastAsia="宋体"/>
                <w:color w:val="000000"/>
                <w:sz w:val="18"/>
                <w:szCs w:val="18"/>
              </w:rPr>
            </w:pPr>
            <w:r>
              <w:rPr>
                <w:color w:val="000000"/>
                <w:sz w:val="18"/>
                <w:szCs w:val="18"/>
              </w:rPr>
              <w:t xml:space="preserve">healthy community </w:t>
            </w:r>
          </w:p>
        </w:tc>
        <w:tc>
          <w:tcPr>
            <w:tcW w:w="850" w:type="dxa"/>
            <w:shd w:val="clear" w:color="auto" w:fill="auto"/>
            <w:noWrap/>
            <w:vAlign w:val="bottom"/>
            <w:hideMark/>
          </w:tcPr>
          <w:p w14:paraId="22BD3E5E" w14:textId="774EED05" w:rsidR="00403008" w:rsidRPr="009C145C" w:rsidRDefault="00403008" w:rsidP="00403008">
            <w:pPr>
              <w:rPr>
                <w:rFonts w:eastAsia="宋体"/>
                <w:color w:val="000000"/>
                <w:sz w:val="18"/>
                <w:szCs w:val="18"/>
              </w:rPr>
            </w:pPr>
            <w:r w:rsidRPr="009C145C" w:rsidDel="008D7D8B">
              <w:rPr>
                <w:color w:val="000000"/>
                <w:sz w:val="18"/>
                <w:szCs w:val="18"/>
              </w:rPr>
              <w:t>20</w:t>
            </w:r>
          </w:p>
        </w:tc>
        <w:tc>
          <w:tcPr>
            <w:tcW w:w="992" w:type="dxa"/>
            <w:shd w:val="clear" w:color="auto" w:fill="auto"/>
            <w:noWrap/>
            <w:vAlign w:val="bottom"/>
            <w:hideMark/>
          </w:tcPr>
          <w:p w14:paraId="510E601C" w14:textId="29E7D9EB" w:rsidR="00403008" w:rsidRPr="009C145C" w:rsidRDefault="00403008" w:rsidP="00403008">
            <w:pPr>
              <w:rPr>
                <w:rFonts w:eastAsia="宋体"/>
                <w:color w:val="000000"/>
                <w:sz w:val="18"/>
                <w:szCs w:val="18"/>
              </w:rPr>
            </w:pPr>
            <w:r w:rsidRPr="009C145C" w:rsidDel="008D7D8B">
              <w:rPr>
                <w:color w:val="000000"/>
                <w:sz w:val="18"/>
                <w:szCs w:val="18"/>
              </w:rPr>
              <w:t>20</w:t>
            </w:r>
          </w:p>
        </w:tc>
        <w:tc>
          <w:tcPr>
            <w:tcW w:w="837" w:type="dxa"/>
            <w:shd w:val="clear" w:color="auto" w:fill="auto"/>
            <w:noWrap/>
            <w:vAlign w:val="bottom"/>
            <w:hideMark/>
          </w:tcPr>
          <w:p w14:paraId="2F89E259" w14:textId="3E9FE503" w:rsidR="00403008" w:rsidRPr="009C145C" w:rsidRDefault="00403008" w:rsidP="00403008">
            <w:pPr>
              <w:rPr>
                <w:rFonts w:eastAsia="宋体"/>
                <w:color w:val="000000"/>
                <w:sz w:val="18"/>
                <w:szCs w:val="18"/>
              </w:rPr>
            </w:pPr>
            <w:r w:rsidRPr="009C145C" w:rsidDel="008D7D8B">
              <w:rPr>
                <w:color w:val="000000"/>
                <w:sz w:val="18"/>
                <w:szCs w:val="18"/>
              </w:rPr>
              <w:t>0.49</w:t>
            </w:r>
          </w:p>
        </w:tc>
        <w:tc>
          <w:tcPr>
            <w:tcW w:w="723" w:type="dxa"/>
            <w:shd w:val="clear" w:color="auto" w:fill="auto"/>
            <w:noWrap/>
            <w:vAlign w:val="bottom"/>
            <w:hideMark/>
          </w:tcPr>
          <w:p w14:paraId="57BD3172" w14:textId="1721795C" w:rsidR="00403008" w:rsidRPr="009C145C" w:rsidRDefault="00403008" w:rsidP="00403008">
            <w:pPr>
              <w:rPr>
                <w:rFonts w:eastAsia="宋体"/>
                <w:color w:val="000000"/>
                <w:sz w:val="18"/>
                <w:szCs w:val="18"/>
              </w:rPr>
            </w:pPr>
            <w:r w:rsidRPr="009C145C" w:rsidDel="008D7D8B">
              <w:rPr>
                <w:color w:val="000000"/>
                <w:sz w:val="18"/>
                <w:szCs w:val="18"/>
              </w:rPr>
              <w:t>-0.14</w:t>
            </w:r>
          </w:p>
        </w:tc>
        <w:tc>
          <w:tcPr>
            <w:tcW w:w="627" w:type="dxa"/>
            <w:shd w:val="clear" w:color="auto" w:fill="auto"/>
            <w:noWrap/>
            <w:vAlign w:val="bottom"/>
            <w:hideMark/>
          </w:tcPr>
          <w:p w14:paraId="101EB656" w14:textId="7A398D05" w:rsidR="00403008" w:rsidRPr="009C145C" w:rsidRDefault="00403008" w:rsidP="00403008">
            <w:pPr>
              <w:rPr>
                <w:rFonts w:eastAsia="宋体"/>
                <w:color w:val="000000"/>
                <w:sz w:val="18"/>
                <w:szCs w:val="18"/>
              </w:rPr>
            </w:pPr>
            <w:r w:rsidRPr="009C145C" w:rsidDel="008D7D8B">
              <w:rPr>
                <w:color w:val="000000"/>
                <w:sz w:val="18"/>
                <w:szCs w:val="18"/>
              </w:rPr>
              <w:t>1.12</w:t>
            </w:r>
          </w:p>
        </w:tc>
      </w:tr>
    </w:tbl>
    <w:p w14:paraId="0795C962" w14:textId="75037B81" w:rsidR="00452326" w:rsidRPr="009C145C" w:rsidRDefault="00452326" w:rsidP="00452326">
      <w:pPr>
        <w:spacing w:after="160" w:line="259" w:lineRule="auto"/>
        <w:rPr>
          <w:rFonts w:eastAsia="等线"/>
          <w:sz w:val="18"/>
          <w:szCs w:val="18"/>
        </w:rPr>
      </w:pPr>
      <w:r w:rsidRPr="009C145C">
        <w:rPr>
          <w:rFonts w:eastAsia="宋体"/>
          <w:i/>
          <w:iCs/>
          <w:color w:val="000000" w:themeColor="text1"/>
          <w:sz w:val="18"/>
          <w:szCs w:val="18"/>
        </w:rPr>
        <w:t>Note</w:t>
      </w:r>
      <w:r w:rsidRPr="009C145C">
        <w:rPr>
          <w:rFonts w:eastAsia="宋体"/>
          <w:color w:val="000000" w:themeColor="text1"/>
          <w:sz w:val="18"/>
          <w:szCs w:val="18"/>
        </w:rPr>
        <w:t xml:space="preserve">. </w:t>
      </w:r>
      <w:proofErr w:type="spellStart"/>
      <w:r w:rsidRPr="009C145C">
        <w:rPr>
          <w:rFonts w:eastAsia="等线"/>
          <w:sz w:val="18"/>
          <w:szCs w:val="18"/>
          <w:vertAlign w:val="superscript"/>
        </w:rPr>
        <w:t>a</w:t>
      </w:r>
      <w:r w:rsidRPr="009C145C">
        <w:rPr>
          <w:rFonts w:eastAsia="等线"/>
          <w:sz w:val="18"/>
          <w:szCs w:val="18"/>
        </w:rPr>
        <w:t>Study</w:t>
      </w:r>
      <w:proofErr w:type="spellEnd"/>
      <w:r w:rsidRPr="009C145C">
        <w:rPr>
          <w:rFonts w:eastAsia="等线"/>
          <w:sz w:val="18"/>
          <w:szCs w:val="18"/>
        </w:rPr>
        <w:t xml:space="preserve"> labels are mostly composed of first author’s last name and year of publication; for studies that had subgroups of NF1 participants and that only subgroup data were used in analysis, study labels also include the NF1 subgroup name as labeled in each study. </w:t>
      </w:r>
      <w:r w:rsidRPr="009C145C">
        <w:rPr>
          <w:rFonts w:eastAsia="等线"/>
          <w:sz w:val="18"/>
          <w:szCs w:val="18"/>
          <w:vertAlign w:val="superscript"/>
        </w:rPr>
        <w:t xml:space="preserve">b </w:t>
      </w:r>
      <w:r w:rsidRPr="009C145C">
        <w:rPr>
          <w:rFonts w:eastAsia="等线"/>
          <w:sz w:val="18"/>
          <w:szCs w:val="18"/>
        </w:rPr>
        <w:t>This study is a</w:t>
      </w:r>
      <w:r w:rsidR="008B2194" w:rsidRPr="009C145C">
        <w:rPr>
          <w:rFonts w:eastAsia="等线"/>
          <w:sz w:val="18"/>
          <w:szCs w:val="18"/>
        </w:rPr>
        <w:t>n unpublished</w:t>
      </w:r>
      <w:r w:rsidRPr="009C145C">
        <w:rPr>
          <w:rFonts w:eastAsia="等线"/>
          <w:sz w:val="18"/>
          <w:szCs w:val="18"/>
        </w:rPr>
        <w:t xml:space="preserve"> dissertation; all other studies are published journal articles. NF1 </w:t>
      </w:r>
      <w:r w:rsidRPr="009C145C">
        <w:rPr>
          <w:rFonts w:eastAsia="等线"/>
          <w:i/>
          <w:iCs/>
          <w:sz w:val="18"/>
          <w:szCs w:val="18"/>
        </w:rPr>
        <w:t>N</w:t>
      </w:r>
      <w:r w:rsidRPr="009C145C">
        <w:rPr>
          <w:rFonts w:eastAsia="等线"/>
          <w:sz w:val="18"/>
          <w:szCs w:val="18"/>
        </w:rPr>
        <w:t xml:space="preserve"> = sample size of the included NF1 group. </w:t>
      </w:r>
      <w:r w:rsidR="007E0055" w:rsidRPr="009C145C">
        <w:rPr>
          <w:rFonts w:eastAsia="等线"/>
          <w:sz w:val="18"/>
          <w:szCs w:val="18"/>
        </w:rPr>
        <w:t>Control N</w:t>
      </w:r>
      <w:r w:rsidRPr="009C145C">
        <w:rPr>
          <w:rFonts w:eastAsia="等线"/>
          <w:sz w:val="18"/>
          <w:szCs w:val="18"/>
        </w:rPr>
        <w:t xml:space="preserve"> = sample size of the control group. LL = lower limit</w:t>
      </w:r>
      <w:r w:rsidR="001356CC" w:rsidRPr="009C145C">
        <w:rPr>
          <w:rFonts w:eastAsia="等线"/>
          <w:sz w:val="18"/>
          <w:szCs w:val="18"/>
        </w:rPr>
        <w:t xml:space="preserve"> of 95% confidence interval</w:t>
      </w:r>
      <w:r w:rsidRPr="009C145C">
        <w:rPr>
          <w:rFonts w:eastAsia="等线"/>
          <w:sz w:val="18"/>
          <w:szCs w:val="18"/>
        </w:rPr>
        <w:t>; UL = upper limit</w:t>
      </w:r>
      <w:r w:rsidR="001356CC" w:rsidRPr="009C145C">
        <w:rPr>
          <w:rFonts w:eastAsia="等线"/>
          <w:sz w:val="18"/>
          <w:szCs w:val="18"/>
        </w:rPr>
        <w:t xml:space="preserve"> of 95% confidence interval</w:t>
      </w:r>
      <w:r w:rsidRPr="009C145C">
        <w:rPr>
          <w:rFonts w:eastAsia="等线"/>
          <w:sz w:val="18"/>
          <w:szCs w:val="18"/>
        </w:rPr>
        <w:t>.</w:t>
      </w:r>
    </w:p>
    <w:p w14:paraId="60755868" w14:textId="77777777" w:rsidR="001E3AAD" w:rsidRPr="009C145C" w:rsidRDefault="001E3AAD" w:rsidP="001E3AAD">
      <w:pPr>
        <w:spacing w:after="160" w:line="259" w:lineRule="auto"/>
        <w:rPr>
          <w:rFonts w:eastAsia="宋体"/>
          <w:color w:val="000000" w:themeColor="text1"/>
          <w:sz w:val="18"/>
          <w:szCs w:val="18"/>
        </w:rPr>
      </w:pPr>
    </w:p>
    <w:p w14:paraId="3BE7F580" w14:textId="7E07867E" w:rsidR="00452326" w:rsidRPr="009C145C" w:rsidRDefault="00452326">
      <w:pPr>
        <w:spacing w:after="160" w:line="259" w:lineRule="auto"/>
        <w:rPr>
          <w:rFonts w:eastAsia="宋体"/>
          <w:color w:val="000000" w:themeColor="text1"/>
          <w:sz w:val="18"/>
          <w:szCs w:val="18"/>
        </w:rPr>
      </w:pPr>
      <w:r w:rsidRPr="009C145C">
        <w:rPr>
          <w:rFonts w:eastAsia="宋体"/>
          <w:color w:val="000000" w:themeColor="text1"/>
          <w:sz w:val="18"/>
          <w:szCs w:val="18"/>
        </w:rPr>
        <w:br w:type="page"/>
      </w:r>
    </w:p>
    <w:p w14:paraId="665F036F" w14:textId="394D4B56" w:rsidR="007905A6" w:rsidRPr="009C145C" w:rsidRDefault="001879E5" w:rsidP="007905A6">
      <w:pPr>
        <w:outlineLvl w:val="0"/>
        <w:rPr>
          <w:rFonts w:eastAsia="宋体"/>
          <w:color w:val="000000" w:themeColor="text1"/>
          <w:sz w:val="18"/>
          <w:szCs w:val="18"/>
          <w:lang w:eastAsia="zh-CN"/>
        </w:rPr>
      </w:pPr>
      <w:bookmarkStart w:id="51" w:name="_Toc168521091"/>
      <w:r>
        <w:rPr>
          <w:rFonts w:eastAsia="宋体"/>
          <w:color w:val="000000" w:themeColor="text1"/>
          <w:sz w:val="18"/>
          <w:szCs w:val="18"/>
        </w:rPr>
        <w:lastRenderedPageBreak/>
        <w:t>Table S</w:t>
      </w:r>
      <w:r w:rsidR="003E606C" w:rsidRPr="009C145C">
        <w:rPr>
          <w:rFonts w:eastAsia="宋体"/>
          <w:color w:val="000000" w:themeColor="text1"/>
          <w:sz w:val="18"/>
          <w:szCs w:val="18"/>
        </w:rPr>
        <w:t>7</w:t>
      </w:r>
      <w:r w:rsidR="007905A6" w:rsidRPr="009C145C">
        <w:rPr>
          <w:rFonts w:eastAsia="宋体"/>
          <w:color w:val="000000" w:themeColor="text1"/>
          <w:sz w:val="18"/>
          <w:szCs w:val="18"/>
        </w:rPr>
        <w:t>. Characteristics of Studies Included in the Meta-Analysis of Anxiety</w:t>
      </w:r>
      <w:bookmarkEnd w:id="51"/>
      <w:r w:rsidR="00B83B7E">
        <w:rPr>
          <w:rFonts w:eastAsia="宋体" w:hint="eastAsia"/>
          <w:color w:val="000000" w:themeColor="text1"/>
          <w:sz w:val="18"/>
          <w:szCs w:val="18"/>
          <w:lang w:eastAsia="zh-CN"/>
        </w:rPr>
        <w:t xml:space="preserve"> Symptoms</w:t>
      </w:r>
    </w:p>
    <w:tbl>
      <w:tblPr>
        <w:tblW w:w="0" w:type="auto"/>
        <w:tblBorders>
          <w:top w:val="single" w:sz="4" w:space="0" w:color="auto"/>
          <w:bottom w:val="single" w:sz="4" w:space="0" w:color="auto"/>
        </w:tblBorders>
        <w:tblLook w:val="04A0" w:firstRow="1" w:lastRow="0" w:firstColumn="1" w:lastColumn="0" w:noHBand="0" w:noVBand="1"/>
      </w:tblPr>
      <w:tblGrid>
        <w:gridCol w:w="2249"/>
        <w:gridCol w:w="1889"/>
        <w:gridCol w:w="2044"/>
        <w:gridCol w:w="1340"/>
        <w:gridCol w:w="1708"/>
        <w:gridCol w:w="674"/>
        <w:gridCol w:w="930"/>
        <w:gridCol w:w="876"/>
        <w:gridCol w:w="659"/>
        <w:gridCol w:w="591"/>
      </w:tblGrid>
      <w:tr w:rsidR="00F12A28" w:rsidRPr="002E2A7F" w14:paraId="3C5D4F0F" w14:textId="77777777" w:rsidTr="00DB22EE">
        <w:trPr>
          <w:trHeight w:val="288"/>
          <w:tblHeader/>
        </w:trPr>
        <w:tc>
          <w:tcPr>
            <w:tcW w:w="2249" w:type="dxa"/>
            <w:tcBorders>
              <w:top w:val="single" w:sz="4" w:space="0" w:color="auto"/>
              <w:bottom w:val="single" w:sz="4" w:space="0" w:color="auto"/>
            </w:tcBorders>
            <w:shd w:val="clear" w:color="auto" w:fill="auto"/>
            <w:noWrap/>
            <w:vAlign w:val="bottom"/>
            <w:hideMark/>
          </w:tcPr>
          <w:p w14:paraId="1815794D" w14:textId="77777777" w:rsidR="00637933" w:rsidRPr="009C145C" w:rsidRDefault="00637933" w:rsidP="00DB22EE">
            <w:pPr>
              <w:rPr>
                <w:rFonts w:eastAsia="宋体"/>
                <w:b/>
                <w:bCs/>
                <w:color w:val="000000"/>
                <w:sz w:val="18"/>
                <w:szCs w:val="18"/>
                <w:vertAlign w:val="superscript"/>
              </w:rPr>
            </w:pPr>
            <w:r w:rsidRPr="009C145C">
              <w:rPr>
                <w:rFonts w:eastAsia="宋体"/>
                <w:b/>
                <w:bCs/>
                <w:color w:val="000000"/>
                <w:sz w:val="18"/>
                <w:szCs w:val="18"/>
              </w:rPr>
              <w:t xml:space="preserve">Study </w:t>
            </w:r>
            <w:proofErr w:type="spellStart"/>
            <w:r w:rsidRPr="009C145C">
              <w:rPr>
                <w:rFonts w:eastAsia="宋体"/>
                <w:b/>
                <w:bCs/>
                <w:color w:val="000000"/>
                <w:sz w:val="18"/>
                <w:szCs w:val="18"/>
              </w:rPr>
              <w:t>Labe</w:t>
            </w:r>
            <w:r w:rsidRPr="009C145C">
              <w:rPr>
                <w:rFonts w:eastAsia="宋体"/>
                <w:color w:val="000000"/>
                <w:sz w:val="18"/>
                <w:szCs w:val="18"/>
              </w:rPr>
              <w:t>l</w:t>
            </w:r>
            <w:r w:rsidRPr="009C145C">
              <w:rPr>
                <w:rFonts w:eastAsia="宋体"/>
                <w:color w:val="000000"/>
                <w:sz w:val="18"/>
                <w:szCs w:val="18"/>
                <w:vertAlign w:val="superscript"/>
              </w:rPr>
              <w:t>a</w:t>
            </w:r>
            <w:proofErr w:type="spellEnd"/>
          </w:p>
        </w:tc>
        <w:tc>
          <w:tcPr>
            <w:tcW w:w="1889" w:type="dxa"/>
            <w:tcBorders>
              <w:top w:val="single" w:sz="4" w:space="0" w:color="auto"/>
              <w:bottom w:val="single" w:sz="4" w:space="0" w:color="auto"/>
            </w:tcBorders>
            <w:shd w:val="clear" w:color="auto" w:fill="auto"/>
            <w:noWrap/>
            <w:vAlign w:val="bottom"/>
            <w:hideMark/>
          </w:tcPr>
          <w:p w14:paraId="0ADB2EB5" w14:textId="266E6BA2" w:rsidR="00637933" w:rsidRPr="009C145C" w:rsidRDefault="007E0055" w:rsidP="00DB22EE">
            <w:pPr>
              <w:rPr>
                <w:rFonts w:eastAsia="宋体"/>
                <w:b/>
                <w:bCs/>
                <w:color w:val="000000"/>
                <w:sz w:val="18"/>
                <w:szCs w:val="18"/>
              </w:rPr>
            </w:pPr>
            <w:r w:rsidRPr="009C145C">
              <w:rPr>
                <w:rFonts w:eastAsia="宋体"/>
                <w:b/>
                <w:bCs/>
                <w:color w:val="000000"/>
                <w:sz w:val="18"/>
                <w:szCs w:val="18"/>
              </w:rPr>
              <w:t>Variable Name</w:t>
            </w:r>
          </w:p>
        </w:tc>
        <w:tc>
          <w:tcPr>
            <w:tcW w:w="2044" w:type="dxa"/>
            <w:tcBorders>
              <w:top w:val="single" w:sz="4" w:space="0" w:color="auto"/>
              <w:bottom w:val="single" w:sz="4" w:space="0" w:color="auto"/>
            </w:tcBorders>
            <w:shd w:val="clear" w:color="auto" w:fill="auto"/>
            <w:noWrap/>
            <w:vAlign w:val="bottom"/>
            <w:hideMark/>
          </w:tcPr>
          <w:p w14:paraId="159B7DEB" w14:textId="77777777" w:rsidR="00637933" w:rsidRPr="009C145C" w:rsidRDefault="00637933" w:rsidP="00DB22EE">
            <w:pPr>
              <w:rPr>
                <w:rFonts w:eastAsia="宋体"/>
                <w:b/>
                <w:bCs/>
                <w:color w:val="000000"/>
                <w:sz w:val="18"/>
                <w:szCs w:val="18"/>
              </w:rPr>
            </w:pPr>
            <w:r w:rsidRPr="009C145C">
              <w:rPr>
                <w:rFonts w:eastAsia="宋体"/>
                <w:b/>
                <w:bCs/>
                <w:color w:val="000000"/>
                <w:sz w:val="18"/>
                <w:szCs w:val="18"/>
              </w:rPr>
              <w:t>Measure</w:t>
            </w:r>
          </w:p>
        </w:tc>
        <w:tc>
          <w:tcPr>
            <w:tcW w:w="1340" w:type="dxa"/>
            <w:tcBorders>
              <w:top w:val="single" w:sz="4" w:space="0" w:color="auto"/>
              <w:bottom w:val="single" w:sz="4" w:space="0" w:color="auto"/>
            </w:tcBorders>
            <w:shd w:val="clear" w:color="auto" w:fill="auto"/>
            <w:noWrap/>
            <w:vAlign w:val="bottom"/>
            <w:hideMark/>
          </w:tcPr>
          <w:p w14:paraId="093A61A3" w14:textId="75240037" w:rsidR="00637933" w:rsidRPr="009C145C" w:rsidRDefault="00637933" w:rsidP="00DB22EE">
            <w:pPr>
              <w:rPr>
                <w:rFonts w:eastAsia="宋体"/>
                <w:b/>
                <w:bCs/>
                <w:color w:val="000000"/>
                <w:sz w:val="18"/>
                <w:szCs w:val="18"/>
              </w:rPr>
            </w:pPr>
            <w:r w:rsidRPr="009C145C">
              <w:rPr>
                <w:rFonts w:eastAsia="宋体"/>
                <w:b/>
                <w:bCs/>
                <w:color w:val="000000"/>
                <w:sz w:val="18"/>
                <w:szCs w:val="18"/>
              </w:rPr>
              <w:t>Informa</w:t>
            </w:r>
            <w:r w:rsidR="00362B88" w:rsidRPr="009C145C">
              <w:rPr>
                <w:rFonts w:eastAsia="宋体"/>
                <w:b/>
                <w:bCs/>
                <w:color w:val="000000"/>
                <w:sz w:val="18"/>
                <w:szCs w:val="18"/>
              </w:rPr>
              <w:t>nt</w:t>
            </w:r>
          </w:p>
        </w:tc>
        <w:tc>
          <w:tcPr>
            <w:tcW w:w="1708" w:type="dxa"/>
            <w:tcBorders>
              <w:top w:val="single" w:sz="4" w:space="0" w:color="auto"/>
              <w:bottom w:val="single" w:sz="4" w:space="0" w:color="auto"/>
            </w:tcBorders>
            <w:shd w:val="clear" w:color="auto" w:fill="auto"/>
            <w:noWrap/>
            <w:vAlign w:val="bottom"/>
            <w:hideMark/>
          </w:tcPr>
          <w:p w14:paraId="1FC065B6" w14:textId="244C5961" w:rsidR="00637933" w:rsidRPr="009C145C" w:rsidRDefault="00637933" w:rsidP="00DB22EE">
            <w:pPr>
              <w:rPr>
                <w:rFonts w:eastAsia="宋体"/>
                <w:b/>
                <w:bCs/>
                <w:color w:val="000000"/>
                <w:sz w:val="18"/>
                <w:szCs w:val="18"/>
              </w:rPr>
            </w:pPr>
            <w:r w:rsidRPr="009C145C">
              <w:rPr>
                <w:rFonts w:eastAsia="宋体"/>
                <w:b/>
                <w:bCs/>
                <w:color w:val="000000"/>
                <w:sz w:val="18"/>
                <w:szCs w:val="18"/>
              </w:rPr>
              <w:t xml:space="preserve">Control </w:t>
            </w:r>
            <w:r w:rsidR="00362B88" w:rsidRPr="009C145C">
              <w:rPr>
                <w:rFonts w:eastAsia="宋体"/>
                <w:b/>
                <w:bCs/>
                <w:color w:val="000000"/>
                <w:sz w:val="18"/>
                <w:szCs w:val="18"/>
              </w:rPr>
              <w:t>G</w:t>
            </w:r>
            <w:r w:rsidRPr="009C145C">
              <w:rPr>
                <w:rFonts w:eastAsia="宋体"/>
                <w:b/>
                <w:bCs/>
                <w:color w:val="000000"/>
                <w:sz w:val="18"/>
                <w:szCs w:val="18"/>
              </w:rPr>
              <w:t xml:space="preserve">roup </w:t>
            </w:r>
            <w:r w:rsidR="00362B88" w:rsidRPr="009C145C">
              <w:rPr>
                <w:rFonts w:eastAsia="宋体"/>
                <w:b/>
                <w:bCs/>
                <w:color w:val="000000"/>
                <w:sz w:val="18"/>
                <w:szCs w:val="18"/>
              </w:rPr>
              <w:t>T</w:t>
            </w:r>
            <w:r w:rsidRPr="009C145C">
              <w:rPr>
                <w:rFonts w:eastAsia="宋体"/>
                <w:b/>
                <w:bCs/>
                <w:color w:val="000000"/>
                <w:sz w:val="18"/>
                <w:szCs w:val="18"/>
              </w:rPr>
              <w:t>ype</w:t>
            </w:r>
          </w:p>
        </w:tc>
        <w:tc>
          <w:tcPr>
            <w:tcW w:w="674" w:type="dxa"/>
            <w:tcBorders>
              <w:top w:val="single" w:sz="4" w:space="0" w:color="auto"/>
              <w:bottom w:val="single" w:sz="4" w:space="0" w:color="auto"/>
            </w:tcBorders>
            <w:shd w:val="clear" w:color="auto" w:fill="auto"/>
            <w:noWrap/>
            <w:vAlign w:val="bottom"/>
            <w:hideMark/>
          </w:tcPr>
          <w:p w14:paraId="330AB323" w14:textId="77777777" w:rsidR="00637933" w:rsidRPr="009C145C" w:rsidRDefault="00637933" w:rsidP="00DB22EE">
            <w:pPr>
              <w:rPr>
                <w:rFonts w:eastAsia="宋体"/>
                <w:b/>
                <w:bCs/>
                <w:color w:val="000000"/>
                <w:sz w:val="18"/>
                <w:szCs w:val="18"/>
              </w:rPr>
            </w:pPr>
            <w:r w:rsidRPr="009C145C">
              <w:rPr>
                <w:rFonts w:eastAsia="宋体"/>
                <w:b/>
                <w:bCs/>
                <w:color w:val="000000"/>
                <w:sz w:val="18"/>
                <w:szCs w:val="18"/>
              </w:rPr>
              <w:t>NF1 N</w:t>
            </w:r>
          </w:p>
        </w:tc>
        <w:tc>
          <w:tcPr>
            <w:tcW w:w="930" w:type="dxa"/>
            <w:tcBorders>
              <w:top w:val="single" w:sz="4" w:space="0" w:color="auto"/>
              <w:bottom w:val="single" w:sz="4" w:space="0" w:color="auto"/>
            </w:tcBorders>
            <w:shd w:val="clear" w:color="auto" w:fill="auto"/>
            <w:noWrap/>
            <w:vAlign w:val="bottom"/>
            <w:hideMark/>
          </w:tcPr>
          <w:p w14:paraId="3C870C26" w14:textId="200DAFEA" w:rsidR="00637933" w:rsidRPr="009C145C" w:rsidRDefault="00637933" w:rsidP="00DB22EE">
            <w:pPr>
              <w:rPr>
                <w:rFonts w:eastAsia="宋体"/>
                <w:b/>
                <w:bCs/>
                <w:color w:val="000000"/>
                <w:sz w:val="18"/>
                <w:szCs w:val="18"/>
              </w:rPr>
            </w:pPr>
            <w:r w:rsidRPr="009C145C">
              <w:rPr>
                <w:rFonts w:eastAsia="宋体"/>
                <w:b/>
                <w:bCs/>
                <w:color w:val="000000"/>
                <w:sz w:val="18"/>
                <w:szCs w:val="18"/>
              </w:rPr>
              <w:t>Control N</w:t>
            </w:r>
          </w:p>
        </w:tc>
        <w:tc>
          <w:tcPr>
            <w:tcW w:w="876" w:type="dxa"/>
            <w:tcBorders>
              <w:top w:val="single" w:sz="4" w:space="0" w:color="auto"/>
              <w:bottom w:val="single" w:sz="4" w:space="0" w:color="auto"/>
            </w:tcBorders>
            <w:shd w:val="clear" w:color="auto" w:fill="auto"/>
            <w:noWrap/>
            <w:vAlign w:val="bottom"/>
            <w:hideMark/>
          </w:tcPr>
          <w:p w14:paraId="23E9DDC1" w14:textId="6CA2181B" w:rsidR="00637933" w:rsidRPr="009C145C" w:rsidRDefault="00EF59B2" w:rsidP="00DB22EE">
            <w:pPr>
              <w:rPr>
                <w:rFonts w:eastAsia="宋体"/>
                <w:b/>
                <w:bCs/>
                <w:color w:val="000000"/>
                <w:sz w:val="18"/>
                <w:szCs w:val="18"/>
              </w:rPr>
            </w:pPr>
            <w:r>
              <w:rPr>
                <w:rFonts w:eastAsia="宋体"/>
                <w:b/>
                <w:bCs/>
                <w:color w:val="000000"/>
                <w:sz w:val="18"/>
                <w:szCs w:val="18"/>
              </w:rPr>
              <w:t>Hedges’</w:t>
            </w:r>
            <w:r w:rsidR="00637933" w:rsidRPr="009C145C">
              <w:rPr>
                <w:rFonts w:eastAsia="宋体"/>
                <w:b/>
                <w:bCs/>
                <w:color w:val="000000"/>
                <w:sz w:val="18"/>
                <w:szCs w:val="18"/>
              </w:rPr>
              <w:t xml:space="preserve"> </w:t>
            </w:r>
            <w:r w:rsidR="00637933" w:rsidRPr="009C145C">
              <w:rPr>
                <w:rFonts w:eastAsia="宋体"/>
                <w:b/>
                <w:bCs/>
                <w:i/>
                <w:iCs/>
                <w:color w:val="000000"/>
                <w:sz w:val="18"/>
                <w:szCs w:val="18"/>
              </w:rPr>
              <w:t>g</w:t>
            </w:r>
          </w:p>
        </w:tc>
        <w:tc>
          <w:tcPr>
            <w:tcW w:w="659" w:type="dxa"/>
            <w:tcBorders>
              <w:top w:val="single" w:sz="4" w:space="0" w:color="auto"/>
              <w:bottom w:val="single" w:sz="4" w:space="0" w:color="auto"/>
            </w:tcBorders>
            <w:shd w:val="clear" w:color="auto" w:fill="auto"/>
            <w:noWrap/>
            <w:vAlign w:val="bottom"/>
            <w:hideMark/>
          </w:tcPr>
          <w:p w14:paraId="5DED07AF" w14:textId="77777777" w:rsidR="00637933" w:rsidRPr="009C145C" w:rsidRDefault="00637933" w:rsidP="00DB22EE">
            <w:pPr>
              <w:rPr>
                <w:rFonts w:eastAsia="宋体"/>
                <w:b/>
                <w:bCs/>
                <w:i/>
                <w:iCs/>
                <w:color w:val="000000"/>
                <w:sz w:val="18"/>
                <w:szCs w:val="18"/>
              </w:rPr>
            </w:pPr>
            <w:r w:rsidRPr="009C145C">
              <w:rPr>
                <w:rFonts w:eastAsia="宋体"/>
                <w:b/>
                <w:bCs/>
                <w:i/>
                <w:iCs/>
                <w:color w:val="000000"/>
                <w:sz w:val="18"/>
                <w:szCs w:val="18"/>
              </w:rPr>
              <w:t>LL</w:t>
            </w:r>
          </w:p>
        </w:tc>
        <w:tc>
          <w:tcPr>
            <w:tcW w:w="0" w:type="auto"/>
            <w:tcBorders>
              <w:top w:val="single" w:sz="4" w:space="0" w:color="auto"/>
              <w:bottom w:val="single" w:sz="4" w:space="0" w:color="auto"/>
            </w:tcBorders>
            <w:shd w:val="clear" w:color="auto" w:fill="auto"/>
            <w:noWrap/>
            <w:vAlign w:val="bottom"/>
            <w:hideMark/>
          </w:tcPr>
          <w:p w14:paraId="694CA4DB" w14:textId="77777777" w:rsidR="00637933" w:rsidRPr="009C145C" w:rsidRDefault="00637933" w:rsidP="00DB22EE">
            <w:pPr>
              <w:rPr>
                <w:rFonts w:eastAsia="宋体"/>
                <w:b/>
                <w:bCs/>
                <w:i/>
                <w:iCs/>
                <w:color w:val="000000"/>
                <w:sz w:val="18"/>
                <w:szCs w:val="18"/>
              </w:rPr>
            </w:pPr>
            <w:r w:rsidRPr="009C145C">
              <w:rPr>
                <w:rFonts w:eastAsia="宋体"/>
                <w:b/>
                <w:bCs/>
                <w:i/>
                <w:iCs/>
                <w:color w:val="000000"/>
                <w:sz w:val="18"/>
                <w:szCs w:val="18"/>
              </w:rPr>
              <w:t>UL</w:t>
            </w:r>
          </w:p>
        </w:tc>
      </w:tr>
      <w:tr w:rsidR="00897F16" w:rsidRPr="002E2A7F" w14:paraId="5A82D267" w14:textId="77777777" w:rsidTr="00DB22EE">
        <w:trPr>
          <w:trHeight w:val="288"/>
        </w:trPr>
        <w:tc>
          <w:tcPr>
            <w:tcW w:w="2249" w:type="dxa"/>
            <w:tcBorders>
              <w:top w:val="single" w:sz="4" w:space="0" w:color="auto"/>
            </w:tcBorders>
            <w:shd w:val="clear" w:color="auto" w:fill="auto"/>
            <w:noWrap/>
            <w:vAlign w:val="bottom"/>
            <w:hideMark/>
          </w:tcPr>
          <w:p w14:paraId="62AEC2B2" w14:textId="32F899EC" w:rsidR="00897F16" w:rsidRPr="009C145C" w:rsidRDefault="00897F16" w:rsidP="00897F16">
            <w:pPr>
              <w:rPr>
                <w:rFonts w:eastAsia="宋体"/>
                <w:color w:val="000000"/>
                <w:sz w:val="18"/>
                <w:szCs w:val="18"/>
              </w:rPr>
            </w:pPr>
            <w:r w:rsidRPr="009C145C">
              <w:rPr>
                <w:sz w:val="18"/>
                <w:szCs w:val="18"/>
              </w:rPr>
              <w:t>Buono 2021</w:t>
            </w:r>
          </w:p>
        </w:tc>
        <w:tc>
          <w:tcPr>
            <w:tcW w:w="1889" w:type="dxa"/>
            <w:tcBorders>
              <w:top w:val="single" w:sz="4" w:space="0" w:color="auto"/>
            </w:tcBorders>
            <w:shd w:val="clear" w:color="auto" w:fill="auto"/>
            <w:noWrap/>
            <w:vAlign w:val="bottom"/>
            <w:hideMark/>
          </w:tcPr>
          <w:p w14:paraId="6570151B" w14:textId="63621A62" w:rsidR="00897F16" w:rsidRPr="009C145C" w:rsidRDefault="00897F16" w:rsidP="00897F16">
            <w:pPr>
              <w:rPr>
                <w:rFonts w:eastAsia="宋体"/>
                <w:color w:val="000000"/>
                <w:sz w:val="18"/>
                <w:szCs w:val="18"/>
              </w:rPr>
            </w:pPr>
            <w:r w:rsidRPr="009C145C">
              <w:rPr>
                <w:color w:val="000000"/>
                <w:sz w:val="18"/>
                <w:szCs w:val="18"/>
              </w:rPr>
              <w:t>Generalized Anxiety</w:t>
            </w:r>
          </w:p>
        </w:tc>
        <w:tc>
          <w:tcPr>
            <w:tcW w:w="2044" w:type="dxa"/>
            <w:tcBorders>
              <w:top w:val="single" w:sz="4" w:space="0" w:color="auto"/>
            </w:tcBorders>
            <w:shd w:val="clear" w:color="auto" w:fill="auto"/>
            <w:noWrap/>
            <w:vAlign w:val="bottom"/>
            <w:hideMark/>
          </w:tcPr>
          <w:p w14:paraId="17E6A2F9" w14:textId="23B78DB3" w:rsidR="00897F16" w:rsidRPr="009C145C" w:rsidRDefault="00897F16" w:rsidP="00897F16">
            <w:pPr>
              <w:rPr>
                <w:rFonts w:eastAsia="宋体"/>
                <w:color w:val="000000"/>
                <w:sz w:val="18"/>
                <w:szCs w:val="18"/>
              </w:rPr>
            </w:pPr>
            <w:r w:rsidRPr="009C145C">
              <w:rPr>
                <w:color w:val="000000"/>
                <w:sz w:val="18"/>
                <w:szCs w:val="18"/>
              </w:rPr>
              <w:t>Generalized Anxiety Disorder Scale-7</w:t>
            </w:r>
          </w:p>
        </w:tc>
        <w:tc>
          <w:tcPr>
            <w:tcW w:w="1340" w:type="dxa"/>
            <w:tcBorders>
              <w:top w:val="single" w:sz="4" w:space="0" w:color="auto"/>
            </w:tcBorders>
            <w:shd w:val="clear" w:color="auto" w:fill="auto"/>
            <w:noWrap/>
            <w:vAlign w:val="bottom"/>
            <w:hideMark/>
          </w:tcPr>
          <w:p w14:paraId="0606EF18" w14:textId="251BE99A"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tcBorders>
              <w:top w:val="single" w:sz="4" w:space="0" w:color="auto"/>
            </w:tcBorders>
            <w:shd w:val="clear" w:color="auto" w:fill="auto"/>
            <w:noWrap/>
            <w:vAlign w:val="bottom"/>
            <w:hideMark/>
          </w:tcPr>
          <w:p w14:paraId="530F2DE1" w14:textId="21AF3103"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tcBorders>
              <w:top w:val="single" w:sz="4" w:space="0" w:color="auto"/>
            </w:tcBorders>
            <w:shd w:val="clear" w:color="auto" w:fill="auto"/>
            <w:noWrap/>
            <w:vAlign w:val="bottom"/>
            <w:hideMark/>
          </w:tcPr>
          <w:p w14:paraId="085FF97E" w14:textId="577097C1" w:rsidR="00897F16" w:rsidRPr="009C145C" w:rsidRDefault="00897F16" w:rsidP="00897F16">
            <w:pPr>
              <w:rPr>
                <w:rFonts w:eastAsia="宋体"/>
                <w:color w:val="000000"/>
                <w:sz w:val="18"/>
                <w:szCs w:val="18"/>
              </w:rPr>
            </w:pPr>
            <w:r w:rsidRPr="009C145C">
              <w:rPr>
                <w:color w:val="000000"/>
                <w:sz w:val="18"/>
                <w:szCs w:val="18"/>
              </w:rPr>
              <w:t>105</w:t>
            </w:r>
          </w:p>
        </w:tc>
        <w:tc>
          <w:tcPr>
            <w:tcW w:w="930" w:type="dxa"/>
            <w:tcBorders>
              <w:top w:val="single" w:sz="4" w:space="0" w:color="auto"/>
            </w:tcBorders>
            <w:shd w:val="clear" w:color="auto" w:fill="auto"/>
            <w:noWrap/>
            <w:vAlign w:val="bottom"/>
            <w:hideMark/>
          </w:tcPr>
          <w:p w14:paraId="64F307B3" w14:textId="1F9C9E5D" w:rsidR="00897F16" w:rsidRPr="009C145C" w:rsidRDefault="00897F16" w:rsidP="00897F16">
            <w:pPr>
              <w:rPr>
                <w:rFonts w:eastAsia="宋体"/>
                <w:color w:val="000000"/>
                <w:sz w:val="18"/>
                <w:szCs w:val="18"/>
              </w:rPr>
            </w:pPr>
            <w:r w:rsidRPr="009C145C">
              <w:rPr>
                <w:color w:val="000000"/>
                <w:sz w:val="18"/>
                <w:szCs w:val="18"/>
              </w:rPr>
              <w:t>108</w:t>
            </w:r>
          </w:p>
        </w:tc>
        <w:tc>
          <w:tcPr>
            <w:tcW w:w="876" w:type="dxa"/>
            <w:tcBorders>
              <w:top w:val="single" w:sz="4" w:space="0" w:color="auto"/>
            </w:tcBorders>
            <w:shd w:val="clear" w:color="auto" w:fill="auto"/>
            <w:noWrap/>
            <w:vAlign w:val="bottom"/>
            <w:hideMark/>
          </w:tcPr>
          <w:p w14:paraId="5A7B4F51" w14:textId="07BBC500" w:rsidR="00897F16" w:rsidRPr="009C145C" w:rsidRDefault="00897F16" w:rsidP="00897F16">
            <w:pPr>
              <w:rPr>
                <w:rFonts w:eastAsia="宋体"/>
                <w:color w:val="000000"/>
                <w:sz w:val="18"/>
                <w:szCs w:val="18"/>
              </w:rPr>
            </w:pPr>
            <w:r w:rsidRPr="009C145C">
              <w:rPr>
                <w:color w:val="000000"/>
                <w:sz w:val="18"/>
                <w:szCs w:val="18"/>
              </w:rPr>
              <w:t>0.57</w:t>
            </w:r>
          </w:p>
        </w:tc>
        <w:tc>
          <w:tcPr>
            <w:tcW w:w="659" w:type="dxa"/>
            <w:tcBorders>
              <w:top w:val="single" w:sz="4" w:space="0" w:color="auto"/>
            </w:tcBorders>
            <w:shd w:val="clear" w:color="auto" w:fill="auto"/>
            <w:noWrap/>
            <w:vAlign w:val="bottom"/>
            <w:hideMark/>
          </w:tcPr>
          <w:p w14:paraId="479EC8D7" w14:textId="010718A8" w:rsidR="00897F16" w:rsidRPr="009C145C" w:rsidRDefault="00897F16" w:rsidP="00897F16">
            <w:pPr>
              <w:rPr>
                <w:rFonts w:eastAsia="宋体"/>
                <w:color w:val="000000"/>
                <w:sz w:val="18"/>
                <w:szCs w:val="18"/>
              </w:rPr>
            </w:pPr>
            <w:r w:rsidRPr="009C145C">
              <w:rPr>
                <w:color w:val="000000"/>
                <w:sz w:val="18"/>
                <w:szCs w:val="18"/>
              </w:rPr>
              <w:t>0.29</w:t>
            </w:r>
          </w:p>
        </w:tc>
        <w:tc>
          <w:tcPr>
            <w:tcW w:w="0" w:type="auto"/>
            <w:tcBorders>
              <w:top w:val="single" w:sz="4" w:space="0" w:color="auto"/>
            </w:tcBorders>
            <w:shd w:val="clear" w:color="auto" w:fill="auto"/>
            <w:noWrap/>
            <w:vAlign w:val="bottom"/>
            <w:hideMark/>
          </w:tcPr>
          <w:p w14:paraId="318BC7F5" w14:textId="0BF09372" w:rsidR="00897F16" w:rsidRPr="009C145C" w:rsidRDefault="00897F16" w:rsidP="00897F16">
            <w:pPr>
              <w:rPr>
                <w:rFonts w:eastAsia="宋体"/>
                <w:color w:val="000000"/>
                <w:sz w:val="18"/>
                <w:szCs w:val="18"/>
              </w:rPr>
            </w:pPr>
            <w:r w:rsidRPr="009C145C">
              <w:rPr>
                <w:color w:val="000000"/>
                <w:sz w:val="18"/>
                <w:szCs w:val="18"/>
              </w:rPr>
              <w:t>0.84</w:t>
            </w:r>
          </w:p>
        </w:tc>
      </w:tr>
      <w:tr w:rsidR="00897F16" w:rsidRPr="002E2A7F" w14:paraId="6A39F570" w14:textId="77777777" w:rsidTr="00DB22EE">
        <w:trPr>
          <w:trHeight w:val="288"/>
        </w:trPr>
        <w:tc>
          <w:tcPr>
            <w:tcW w:w="2249" w:type="dxa"/>
            <w:shd w:val="clear" w:color="auto" w:fill="auto"/>
            <w:noWrap/>
            <w:vAlign w:val="bottom"/>
            <w:hideMark/>
          </w:tcPr>
          <w:p w14:paraId="67CE8F6F" w14:textId="564F9398" w:rsidR="00897F16" w:rsidRPr="009C145C" w:rsidRDefault="00897F16" w:rsidP="00897F16">
            <w:pPr>
              <w:rPr>
                <w:rFonts w:eastAsia="宋体"/>
                <w:color w:val="000000"/>
                <w:sz w:val="18"/>
                <w:szCs w:val="18"/>
              </w:rPr>
            </w:pPr>
            <w:r w:rsidRPr="009C145C">
              <w:rPr>
                <w:sz w:val="18"/>
                <w:szCs w:val="18"/>
              </w:rPr>
              <w:t>Chisholm 2022</w:t>
            </w:r>
          </w:p>
        </w:tc>
        <w:tc>
          <w:tcPr>
            <w:tcW w:w="1889" w:type="dxa"/>
            <w:shd w:val="clear" w:color="auto" w:fill="auto"/>
            <w:noWrap/>
            <w:vAlign w:val="bottom"/>
            <w:hideMark/>
          </w:tcPr>
          <w:p w14:paraId="7A61833E" w14:textId="60BBD7FB" w:rsidR="00897F16" w:rsidRPr="009C145C" w:rsidRDefault="00897F16" w:rsidP="00897F16">
            <w:pPr>
              <w:rPr>
                <w:rFonts w:eastAsia="宋体"/>
                <w:color w:val="000000"/>
                <w:sz w:val="18"/>
                <w:szCs w:val="18"/>
              </w:rPr>
            </w:pPr>
            <w:r w:rsidRPr="009C145C">
              <w:rPr>
                <w:color w:val="000000"/>
                <w:sz w:val="18"/>
                <w:szCs w:val="18"/>
              </w:rPr>
              <w:t>CBCL Anxiety Problems</w:t>
            </w:r>
          </w:p>
        </w:tc>
        <w:tc>
          <w:tcPr>
            <w:tcW w:w="2044" w:type="dxa"/>
            <w:shd w:val="clear" w:color="auto" w:fill="auto"/>
            <w:noWrap/>
            <w:vAlign w:val="bottom"/>
            <w:hideMark/>
          </w:tcPr>
          <w:p w14:paraId="09F4CD46" w14:textId="045AC0D2" w:rsidR="00897F16" w:rsidRPr="009C145C" w:rsidRDefault="00897F16" w:rsidP="00897F16">
            <w:pPr>
              <w:rPr>
                <w:rFonts w:eastAsia="宋体"/>
                <w:color w:val="000000"/>
                <w:sz w:val="18"/>
                <w:szCs w:val="18"/>
              </w:rPr>
            </w:pPr>
            <w:r w:rsidRPr="009C145C">
              <w:rPr>
                <w:color w:val="000000"/>
                <w:sz w:val="18"/>
                <w:szCs w:val="18"/>
              </w:rPr>
              <w:t>Child Behavior Checklist</w:t>
            </w:r>
          </w:p>
        </w:tc>
        <w:tc>
          <w:tcPr>
            <w:tcW w:w="1340" w:type="dxa"/>
            <w:shd w:val="clear" w:color="auto" w:fill="auto"/>
            <w:noWrap/>
            <w:vAlign w:val="bottom"/>
            <w:hideMark/>
          </w:tcPr>
          <w:p w14:paraId="0F73B1B4" w14:textId="34564757"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6474ED80" w14:textId="0DCAA3D0"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74C840A8" w14:textId="0BDC2907" w:rsidR="00897F16" w:rsidRPr="009C145C" w:rsidRDefault="00897F16" w:rsidP="00897F16">
            <w:pPr>
              <w:rPr>
                <w:rFonts w:eastAsia="宋体"/>
                <w:color w:val="000000"/>
                <w:sz w:val="18"/>
                <w:szCs w:val="18"/>
              </w:rPr>
            </w:pPr>
            <w:r w:rsidRPr="009C145C">
              <w:rPr>
                <w:color w:val="000000"/>
                <w:sz w:val="18"/>
                <w:szCs w:val="18"/>
              </w:rPr>
              <w:t>68</w:t>
            </w:r>
          </w:p>
        </w:tc>
        <w:tc>
          <w:tcPr>
            <w:tcW w:w="930" w:type="dxa"/>
            <w:shd w:val="clear" w:color="auto" w:fill="auto"/>
            <w:noWrap/>
            <w:vAlign w:val="bottom"/>
            <w:hideMark/>
          </w:tcPr>
          <w:p w14:paraId="41656238" w14:textId="6BC735D0" w:rsidR="00897F16" w:rsidRPr="009C145C" w:rsidRDefault="00897F16" w:rsidP="00897F16">
            <w:pPr>
              <w:rPr>
                <w:rFonts w:eastAsia="宋体"/>
                <w:color w:val="000000"/>
                <w:sz w:val="18"/>
                <w:szCs w:val="18"/>
              </w:rPr>
            </w:pPr>
            <w:r w:rsidRPr="009C145C">
              <w:rPr>
                <w:color w:val="000000"/>
                <w:sz w:val="18"/>
                <w:szCs w:val="18"/>
              </w:rPr>
              <w:t>68</w:t>
            </w:r>
          </w:p>
        </w:tc>
        <w:tc>
          <w:tcPr>
            <w:tcW w:w="876" w:type="dxa"/>
            <w:shd w:val="clear" w:color="auto" w:fill="auto"/>
            <w:noWrap/>
            <w:vAlign w:val="bottom"/>
            <w:hideMark/>
          </w:tcPr>
          <w:p w14:paraId="6975DB7A" w14:textId="08E04DAA" w:rsidR="00897F16" w:rsidRPr="009C145C" w:rsidRDefault="00897F16" w:rsidP="00897F16">
            <w:pPr>
              <w:rPr>
                <w:rFonts w:eastAsia="宋体"/>
                <w:color w:val="000000"/>
                <w:sz w:val="18"/>
                <w:szCs w:val="18"/>
              </w:rPr>
            </w:pPr>
            <w:r w:rsidRPr="009C145C">
              <w:rPr>
                <w:color w:val="000000"/>
                <w:sz w:val="18"/>
                <w:szCs w:val="18"/>
              </w:rPr>
              <w:t>1.32</w:t>
            </w:r>
          </w:p>
        </w:tc>
        <w:tc>
          <w:tcPr>
            <w:tcW w:w="659" w:type="dxa"/>
            <w:shd w:val="clear" w:color="auto" w:fill="auto"/>
            <w:noWrap/>
            <w:vAlign w:val="bottom"/>
            <w:hideMark/>
          </w:tcPr>
          <w:p w14:paraId="6971CF0E" w14:textId="2808FCDA" w:rsidR="00897F16" w:rsidRPr="009C145C" w:rsidRDefault="00897F16" w:rsidP="00897F16">
            <w:pPr>
              <w:rPr>
                <w:rFonts w:eastAsia="宋体"/>
                <w:color w:val="000000"/>
                <w:sz w:val="18"/>
                <w:szCs w:val="18"/>
              </w:rPr>
            </w:pPr>
            <w:r w:rsidRPr="009C145C">
              <w:rPr>
                <w:color w:val="000000"/>
                <w:sz w:val="18"/>
                <w:szCs w:val="18"/>
              </w:rPr>
              <w:t>0.94</w:t>
            </w:r>
          </w:p>
        </w:tc>
        <w:tc>
          <w:tcPr>
            <w:tcW w:w="0" w:type="auto"/>
            <w:shd w:val="clear" w:color="auto" w:fill="auto"/>
            <w:noWrap/>
            <w:vAlign w:val="bottom"/>
            <w:hideMark/>
          </w:tcPr>
          <w:p w14:paraId="4E212FF7" w14:textId="4F9F1CD4" w:rsidR="00897F16" w:rsidRPr="009C145C" w:rsidRDefault="00897F16" w:rsidP="00897F16">
            <w:pPr>
              <w:rPr>
                <w:rFonts w:eastAsia="宋体"/>
                <w:color w:val="000000"/>
                <w:sz w:val="18"/>
                <w:szCs w:val="18"/>
              </w:rPr>
            </w:pPr>
            <w:r w:rsidRPr="009C145C">
              <w:rPr>
                <w:color w:val="000000"/>
                <w:sz w:val="18"/>
                <w:szCs w:val="18"/>
              </w:rPr>
              <w:t>1.69</w:t>
            </w:r>
          </w:p>
        </w:tc>
      </w:tr>
      <w:tr w:rsidR="00897F16" w:rsidRPr="002E2A7F" w14:paraId="0D723414" w14:textId="77777777" w:rsidTr="00DB22EE">
        <w:trPr>
          <w:trHeight w:val="288"/>
        </w:trPr>
        <w:tc>
          <w:tcPr>
            <w:tcW w:w="2249" w:type="dxa"/>
            <w:shd w:val="clear" w:color="auto" w:fill="auto"/>
            <w:noWrap/>
            <w:vAlign w:val="bottom"/>
            <w:hideMark/>
          </w:tcPr>
          <w:p w14:paraId="4C89BA4E" w14:textId="6D9E4B39" w:rsidR="00897F16" w:rsidRPr="009C145C" w:rsidRDefault="00897F16" w:rsidP="00897F16">
            <w:pPr>
              <w:rPr>
                <w:rFonts w:eastAsia="宋体"/>
                <w:color w:val="000000"/>
                <w:sz w:val="18"/>
                <w:szCs w:val="18"/>
              </w:rPr>
            </w:pPr>
            <w:r w:rsidRPr="009C145C">
              <w:rPr>
                <w:sz w:val="18"/>
                <w:szCs w:val="18"/>
              </w:rPr>
              <w:t>Ferner 1996 (Adults)</w:t>
            </w:r>
          </w:p>
        </w:tc>
        <w:tc>
          <w:tcPr>
            <w:tcW w:w="1889" w:type="dxa"/>
            <w:shd w:val="clear" w:color="auto" w:fill="auto"/>
            <w:noWrap/>
            <w:vAlign w:val="bottom"/>
            <w:hideMark/>
          </w:tcPr>
          <w:p w14:paraId="5ABD1C66" w14:textId="450AB6E9" w:rsidR="00897F16" w:rsidRPr="009C145C" w:rsidRDefault="00897F16" w:rsidP="00897F16">
            <w:pPr>
              <w:rPr>
                <w:rFonts w:eastAsia="宋体"/>
                <w:color w:val="000000"/>
                <w:sz w:val="18"/>
                <w:szCs w:val="18"/>
              </w:rPr>
            </w:pPr>
            <w:r w:rsidRPr="009C145C">
              <w:rPr>
                <w:color w:val="000000"/>
                <w:sz w:val="18"/>
                <w:szCs w:val="18"/>
              </w:rPr>
              <w:t>anxiety score</w:t>
            </w:r>
          </w:p>
        </w:tc>
        <w:tc>
          <w:tcPr>
            <w:tcW w:w="2044" w:type="dxa"/>
            <w:shd w:val="clear" w:color="auto" w:fill="auto"/>
            <w:noWrap/>
            <w:vAlign w:val="bottom"/>
            <w:hideMark/>
          </w:tcPr>
          <w:p w14:paraId="23F75BA2" w14:textId="388042F7" w:rsidR="00897F16" w:rsidRPr="009C145C" w:rsidRDefault="00897F16" w:rsidP="00897F16">
            <w:pPr>
              <w:rPr>
                <w:rFonts w:eastAsia="宋体"/>
                <w:color w:val="000000"/>
                <w:sz w:val="18"/>
                <w:szCs w:val="18"/>
              </w:rPr>
            </w:pPr>
            <w:r w:rsidRPr="009C145C">
              <w:rPr>
                <w:color w:val="000000"/>
                <w:sz w:val="18"/>
                <w:szCs w:val="18"/>
              </w:rPr>
              <w:t>The Hospital Anxiety and Depression Scale</w:t>
            </w:r>
          </w:p>
        </w:tc>
        <w:tc>
          <w:tcPr>
            <w:tcW w:w="1340" w:type="dxa"/>
            <w:shd w:val="clear" w:color="auto" w:fill="auto"/>
            <w:noWrap/>
            <w:vAlign w:val="bottom"/>
            <w:hideMark/>
          </w:tcPr>
          <w:p w14:paraId="638322E0" w14:textId="2C73851F"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38DDE117" w14:textId="690B2FD9"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3310F08B" w14:textId="28527141" w:rsidR="00897F16" w:rsidRPr="009C145C" w:rsidRDefault="00897F16" w:rsidP="00897F16">
            <w:pPr>
              <w:rPr>
                <w:rFonts w:eastAsia="宋体"/>
                <w:color w:val="000000"/>
                <w:sz w:val="18"/>
                <w:szCs w:val="18"/>
              </w:rPr>
            </w:pPr>
            <w:r w:rsidRPr="009C145C">
              <w:rPr>
                <w:color w:val="000000"/>
                <w:sz w:val="18"/>
                <w:szCs w:val="18"/>
              </w:rPr>
              <w:t>61</w:t>
            </w:r>
          </w:p>
        </w:tc>
        <w:tc>
          <w:tcPr>
            <w:tcW w:w="930" w:type="dxa"/>
            <w:shd w:val="clear" w:color="auto" w:fill="auto"/>
            <w:noWrap/>
            <w:vAlign w:val="bottom"/>
            <w:hideMark/>
          </w:tcPr>
          <w:p w14:paraId="2BE8DF63" w14:textId="20387B16" w:rsidR="00897F16" w:rsidRPr="009C145C" w:rsidRDefault="00897F16" w:rsidP="00897F16">
            <w:pPr>
              <w:rPr>
                <w:rFonts w:eastAsia="宋体"/>
                <w:color w:val="000000"/>
                <w:sz w:val="18"/>
                <w:szCs w:val="18"/>
              </w:rPr>
            </w:pPr>
            <w:r w:rsidRPr="009C145C">
              <w:rPr>
                <w:color w:val="000000"/>
                <w:sz w:val="18"/>
                <w:szCs w:val="18"/>
              </w:rPr>
              <w:t>61</w:t>
            </w:r>
          </w:p>
        </w:tc>
        <w:tc>
          <w:tcPr>
            <w:tcW w:w="876" w:type="dxa"/>
            <w:shd w:val="clear" w:color="auto" w:fill="auto"/>
            <w:noWrap/>
            <w:vAlign w:val="bottom"/>
            <w:hideMark/>
          </w:tcPr>
          <w:p w14:paraId="1FCE991B" w14:textId="78844FD5" w:rsidR="00897F16" w:rsidRPr="009C145C" w:rsidRDefault="00897F16" w:rsidP="00897F16">
            <w:pPr>
              <w:rPr>
                <w:rFonts w:eastAsia="宋体"/>
                <w:color w:val="000000"/>
                <w:sz w:val="18"/>
                <w:szCs w:val="18"/>
              </w:rPr>
            </w:pPr>
            <w:r w:rsidRPr="009C145C">
              <w:rPr>
                <w:color w:val="000000"/>
                <w:sz w:val="18"/>
                <w:szCs w:val="18"/>
              </w:rPr>
              <w:t>0.17</w:t>
            </w:r>
          </w:p>
        </w:tc>
        <w:tc>
          <w:tcPr>
            <w:tcW w:w="659" w:type="dxa"/>
            <w:shd w:val="clear" w:color="auto" w:fill="auto"/>
            <w:noWrap/>
            <w:vAlign w:val="bottom"/>
            <w:hideMark/>
          </w:tcPr>
          <w:p w14:paraId="53D466DE" w14:textId="63609953" w:rsidR="00897F16" w:rsidRPr="009C145C" w:rsidRDefault="00897F16" w:rsidP="00897F16">
            <w:pPr>
              <w:rPr>
                <w:rFonts w:eastAsia="宋体"/>
                <w:color w:val="000000"/>
                <w:sz w:val="18"/>
                <w:szCs w:val="18"/>
              </w:rPr>
            </w:pPr>
            <w:r w:rsidRPr="009C145C">
              <w:rPr>
                <w:color w:val="000000"/>
                <w:sz w:val="18"/>
                <w:szCs w:val="18"/>
              </w:rPr>
              <w:t>-0.18</w:t>
            </w:r>
          </w:p>
        </w:tc>
        <w:tc>
          <w:tcPr>
            <w:tcW w:w="0" w:type="auto"/>
            <w:shd w:val="clear" w:color="auto" w:fill="auto"/>
            <w:noWrap/>
            <w:vAlign w:val="bottom"/>
            <w:hideMark/>
          </w:tcPr>
          <w:p w14:paraId="167B261F" w14:textId="34FC9150" w:rsidR="00897F16" w:rsidRPr="009C145C" w:rsidRDefault="00897F16" w:rsidP="00897F16">
            <w:pPr>
              <w:rPr>
                <w:rFonts w:eastAsia="宋体"/>
                <w:color w:val="000000"/>
                <w:sz w:val="18"/>
                <w:szCs w:val="18"/>
              </w:rPr>
            </w:pPr>
            <w:r w:rsidRPr="009C145C">
              <w:rPr>
                <w:color w:val="000000"/>
                <w:sz w:val="18"/>
                <w:szCs w:val="18"/>
              </w:rPr>
              <w:t>0.53</w:t>
            </w:r>
          </w:p>
        </w:tc>
      </w:tr>
      <w:tr w:rsidR="00897F16" w:rsidRPr="002E2A7F" w14:paraId="7A5440DC" w14:textId="77777777" w:rsidTr="00DB22EE">
        <w:trPr>
          <w:trHeight w:val="288"/>
        </w:trPr>
        <w:tc>
          <w:tcPr>
            <w:tcW w:w="2249" w:type="dxa"/>
            <w:shd w:val="clear" w:color="auto" w:fill="auto"/>
            <w:noWrap/>
            <w:vAlign w:val="bottom"/>
            <w:hideMark/>
          </w:tcPr>
          <w:p w14:paraId="71449B4F" w14:textId="6CB8CA35" w:rsidR="00897F16" w:rsidRPr="009C145C" w:rsidRDefault="00897F16" w:rsidP="00897F16">
            <w:pPr>
              <w:rPr>
                <w:rFonts w:eastAsia="宋体"/>
                <w:color w:val="000000"/>
                <w:sz w:val="18"/>
                <w:szCs w:val="18"/>
                <w:vertAlign w:val="superscript"/>
              </w:rPr>
            </w:pPr>
            <w:r w:rsidRPr="009C145C">
              <w:rPr>
                <w:sz w:val="18"/>
                <w:szCs w:val="18"/>
              </w:rPr>
              <w:t>Ferner 1996 (Children)</w:t>
            </w:r>
          </w:p>
        </w:tc>
        <w:tc>
          <w:tcPr>
            <w:tcW w:w="1889" w:type="dxa"/>
            <w:shd w:val="clear" w:color="auto" w:fill="auto"/>
            <w:noWrap/>
            <w:vAlign w:val="bottom"/>
            <w:hideMark/>
          </w:tcPr>
          <w:p w14:paraId="700720CE" w14:textId="4717F477" w:rsidR="00897F16" w:rsidRPr="009C145C" w:rsidRDefault="00897F16" w:rsidP="00897F16">
            <w:pPr>
              <w:rPr>
                <w:rFonts w:eastAsia="宋体"/>
                <w:color w:val="000000"/>
                <w:sz w:val="18"/>
                <w:szCs w:val="18"/>
              </w:rPr>
            </w:pPr>
            <w:r w:rsidRPr="009C145C">
              <w:rPr>
                <w:color w:val="000000"/>
                <w:sz w:val="18"/>
                <w:szCs w:val="18"/>
              </w:rPr>
              <w:t>anxiety score</w:t>
            </w:r>
          </w:p>
        </w:tc>
        <w:tc>
          <w:tcPr>
            <w:tcW w:w="2044" w:type="dxa"/>
            <w:shd w:val="clear" w:color="auto" w:fill="auto"/>
            <w:noWrap/>
            <w:vAlign w:val="bottom"/>
            <w:hideMark/>
          </w:tcPr>
          <w:p w14:paraId="5C826975" w14:textId="4EE653F7" w:rsidR="00897F16" w:rsidRPr="009C145C" w:rsidRDefault="00897F16" w:rsidP="00897F16">
            <w:pPr>
              <w:rPr>
                <w:rFonts w:eastAsia="宋体"/>
                <w:color w:val="000000"/>
                <w:sz w:val="18"/>
                <w:szCs w:val="18"/>
              </w:rPr>
            </w:pPr>
            <w:r w:rsidRPr="009C145C">
              <w:rPr>
                <w:color w:val="000000"/>
                <w:sz w:val="18"/>
                <w:szCs w:val="18"/>
              </w:rPr>
              <w:t>The Spielberger Anxiety Trait Inventory for Children</w:t>
            </w:r>
          </w:p>
        </w:tc>
        <w:tc>
          <w:tcPr>
            <w:tcW w:w="1340" w:type="dxa"/>
            <w:shd w:val="clear" w:color="auto" w:fill="auto"/>
            <w:noWrap/>
            <w:vAlign w:val="bottom"/>
            <w:hideMark/>
          </w:tcPr>
          <w:p w14:paraId="121499A1" w14:textId="4F03BD03"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3B566D16" w14:textId="5D659394"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7DA3B649" w14:textId="04A9525C" w:rsidR="00897F16" w:rsidRPr="009C145C" w:rsidRDefault="00897F16" w:rsidP="00897F16">
            <w:pPr>
              <w:rPr>
                <w:rFonts w:eastAsia="宋体"/>
                <w:color w:val="000000"/>
                <w:sz w:val="18"/>
                <w:szCs w:val="18"/>
              </w:rPr>
            </w:pPr>
            <w:r w:rsidRPr="009C145C">
              <w:rPr>
                <w:color w:val="000000"/>
                <w:sz w:val="18"/>
                <w:szCs w:val="18"/>
              </w:rPr>
              <w:t>22</w:t>
            </w:r>
          </w:p>
        </w:tc>
        <w:tc>
          <w:tcPr>
            <w:tcW w:w="930" w:type="dxa"/>
            <w:shd w:val="clear" w:color="auto" w:fill="auto"/>
            <w:noWrap/>
            <w:vAlign w:val="bottom"/>
            <w:hideMark/>
          </w:tcPr>
          <w:p w14:paraId="0C9511CC" w14:textId="39478786" w:rsidR="00897F16" w:rsidRPr="009C145C" w:rsidRDefault="00897F16" w:rsidP="00897F16">
            <w:pPr>
              <w:rPr>
                <w:rFonts w:eastAsia="宋体"/>
                <w:color w:val="000000"/>
                <w:sz w:val="18"/>
                <w:szCs w:val="18"/>
              </w:rPr>
            </w:pPr>
            <w:r w:rsidRPr="009C145C">
              <w:rPr>
                <w:color w:val="000000"/>
                <w:sz w:val="18"/>
                <w:szCs w:val="18"/>
              </w:rPr>
              <w:t>23</w:t>
            </w:r>
          </w:p>
        </w:tc>
        <w:tc>
          <w:tcPr>
            <w:tcW w:w="876" w:type="dxa"/>
            <w:shd w:val="clear" w:color="auto" w:fill="auto"/>
            <w:noWrap/>
            <w:vAlign w:val="bottom"/>
            <w:hideMark/>
          </w:tcPr>
          <w:p w14:paraId="4DD87B93" w14:textId="646ADA0B" w:rsidR="00897F16" w:rsidRPr="009C145C" w:rsidRDefault="00897F16" w:rsidP="00897F16">
            <w:pPr>
              <w:rPr>
                <w:rFonts w:eastAsia="宋体"/>
                <w:color w:val="000000"/>
                <w:sz w:val="18"/>
                <w:szCs w:val="18"/>
              </w:rPr>
            </w:pPr>
            <w:r w:rsidRPr="009C145C">
              <w:rPr>
                <w:color w:val="000000"/>
                <w:sz w:val="18"/>
                <w:szCs w:val="18"/>
              </w:rPr>
              <w:t>0.25</w:t>
            </w:r>
          </w:p>
        </w:tc>
        <w:tc>
          <w:tcPr>
            <w:tcW w:w="659" w:type="dxa"/>
            <w:shd w:val="clear" w:color="auto" w:fill="auto"/>
            <w:noWrap/>
            <w:vAlign w:val="bottom"/>
            <w:hideMark/>
          </w:tcPr>
          <w:p w14:paraId="0509A6A6" w14:textId="7A66AAC7" w:rsidR="00897F16" w:rsidRPr="009C145C" w:rsidRDefault="00897F16" w:rsidP="00897F16">
            <w:pPr>
              <w:rPr>
                <w:rFonts w:eastAsia="宋体"/>
                <w:color w:val="000000"/>
                <w:sz w:val="18"/>
                <w:szCs w:val="18"/>
              </w:rPr>
            </w:pPr>
            <w:r w:rsidRPr="009C145C">
              <w:rPr>
                <w:color w:val="000000"/>
                <w:sz w:val="18"/>
                <w:szCs w:val="18"/>
              </w:rPr>
              <w:t>-0.34</w:t>
            </w:r>
          </w:p>
        </w:tc>
        <w:tc>
          <w:tcPr>
            <w:tcW w:w="0" w:type="auto"/>
            <w:shd w:val="clear" w:color="auto" w:fill="auto"/>
            <w:noWrap/>
            <w:vAlign w:val="bottom"/>
            <w:hideMark/>
          </w:tcPr>
          <w:p w14:paraId="5E4AE586" w14:textId="0F6AEFBC" w:rsidR="00897F16" w:rsidRPr="009C145C" w:rsidRDefault="00897F16" w:rsidP="00897F16">
            <w:pPr>
              <w:rPr>
                <w:rFonts w:eastAsia="宋体"/>
                <w:color w:val="000000"/>
                <w:sz w:val="18"/>
                <w:szCs w:val="18"/>
              </w:rPr>
            </w:pPr>
            <w:r w:rsidRPr="009C145C">
              <w:rPr>
                <w:color w:val="000000"/>
                <w:sz w:val="18"/>
                <w:szCs w:val="18"/>
              </w:rPr>
              <w:t>0.84</w:t>
            </w:r>
          </w:p>
        </w:tc>
      </w:tr>
      <w:tr w:rsidR="00897F16" w:rsidRPr="002E2A7F" w14:paraId="2A1E2E9B" w14:textId="77777777" w:rsidTr="00DB22EE">
        <w:trPr>
          <w:trHeight w:val="288"/>
        </w:trPr>
        <w:tc>
          <w:tcPr>
            <w:tcW w:w="2249" w:type="dxa"/>
            <w:shd w:val="clear" w:color="auto" w:fill="auto"/>
            <w:noWrap/>
            <w:vAlign w:val="bottom"/>
            <w:hideMark/>
          </w:tcPr>
          <w:p w14:paraId="0D492971" w14:textId="06CE5282" w:rsidR="00897F16" w:rsidRPr="009C145C" w:rsidRDefault="00897F16" w:rsidP="00897F16">
            <w:pPr>
              <w:rPr>
                <w:rFonts w:eastAsia="宋体"/>
                <w:color w:val="000000"/>
                <w:sz w:val="18"/>
                <w:szCs w:val="18"/>
              </w:rPr>
            </w:pPr>
            <w:r w:rsidRPr="009C145C">
              <w:rPr>
                <w:sz w:val="18"/>
                <w:szCs w:val="18"/>
              </w:rPr>
              <w:t>Gilboa 2011</w:t>
            </w:r>
          </w:p>
        </w:tc>
        <w:tc>
          <w:tcPr>
            <w:tcW w:w="1889" w:type="dxa"/>
            <w:shd w:val="clear" w:color="auto" w:fill="auto"/>
            <w:noWrap/>
            <w:vAlign w:val="bottom"/>
            <w:hideMark/>
          </w:tcPr>
          <w:p w14:paraId="4AC78EB8" w14:textId="10B1DF15" w:rsidR="00897F16" w:rsidRPr="009C145C" w:rsidRDefault="00897F16" w:rsidP="00897F16">
            <w:pPr>
              <w:rPr>
                <w:rFonts w:eastAsia="宋体"/>
                <w:color w:val="000000"/>
                <w:sz w:val="18"/>
                <w:szCs w:val="18"/>
              </w:rPr>
            </w:pPr>
            <w:r w:rsidRPr="009C145C">
              <w:rPr>
                <w:color w:val="000000"/>
                <w:sz w:val="18"/>
                <w:szCs w:val="18"/>
              </w:rPr>
              <w:t>Anxious-shy</w:t>
            </w:r>
          </w:p>
        </w:tc>
        <w:tc>
          <w:tcPr>
            <w:tcW w:w="2044" w:type="dxa"/>
            <w:shd w:val="clear" w:color="auto" w:fill="auto"/>
            <w:noWrap/>
            <w:vAlign w:val="bottom"/>
            <w:hideMark/>
          </w:tcPr>
          <w:p w14:paraId="64BB0B4C" w14:textId="19453E9F" w:rsidR="00897F16" w:rsidRPr="009C145C" w:rsidRDefault="00897F16" w:rsidP="00897F16">
            <w:pPr>
              <w:rPr>
                <w:rFonts w:eastAsia="宋体"/>
                <w:color w:val="000000"/>
                <w:sz w:val="18"/>
                <w:szCs w:val="18"/>
              </w:rPr>
            </w:pPr>
            <w:r w:rsidRPr="009C145C">
              <w:rPr>
                <w:color w:val="000000"/>
                <w:sz w:val="18"/>
                <w:szCs w:val="18"/>
              </w:rPr>
              <w:t>The Conners Parent Rating Scales-Revised</w:t>
            </w:r>
          </w:p>
        </w:tc>
        <w:tc>
          <w:tcPr>
            <w:tcW w:w="1340" w:type="dxa"/>
            <w:shd w:val="clear" w:color="auto" w:fill="auto"/>
            <w:noWrap/>
            <w:vAlign w:val="bottom"/>
            <w:hideMark/>
          </w:tcPr>
          <w:p w14:paraId="76AD565F" w14:textId="1B54F12A"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72D76CB3" w14:textId="484D6678"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4D720856" w14:textId="12E64E2A" w:rsidR="00897F16" w:rsidRPr="009C145C" w:rsidRDefault="00897F16" w:rsidP="00897F16">
            <w:pPr>
              <w:rPr>
                <w:rFonts w:eastAsia="宋体"/>
                <w:color w:val="000000"/>
                <w:sz w:val="18"/>
                <w:szCs w:val="18"/>
              </w:rPr>
            </w:pPr>
            <w:r w:rsidRPr="009C145C">
              <w:rPr>
                <w:color w:val="000000"/>
                <w:sz w:val="18"/>
                <w:szCs w:val="18"/>
              </w:rPr>
              <w:t>29</w:t>
            </w:r>
          </w:p>
        </w:tc>
        <w:tc>
          <w:tcPr>
            <w:tcW w:w="930" w:type="dxa"/>
            <w:shd w:val="clear" w:color="auto" w:fill="auto"/>
            <w:noWrap/>
            <w:vAlign w:val="bottom"/>
            <w:hideMark/>
          </w:tcPr>
          <w:p w14:paraId="2AB6A814" w14:textId="54ECEDCB" w:rsidR="00897F16" w:rsidRPr="009C145C" w:rsidRDefault="00897F16" w:rsidP="00897F16">
            <w:pPr>
              <w:rPr>
                <w:rFonts w:eastAsia="宋体"/>
                <w:color w:val="000000"/>
                <w:sz w:val="18"/>
                <w:szCs w:val="18"/>
              </w:rPr>
            </w:pPr>
            <w:r w:rsidRPr="009C145C">
              <w:rPr>
                <w:color w:val="000000"/>
                <w:sz w:val="18"/>
                <w:szCs w:val="18"/>
              </w:rPr>
              <w:t>25</w:t>
            </w:r>
          </w:p>
        </w:tc>
        <w:tc>
          <w:tcPr>
            <w:tcW w:w="876" w:type="dxa"/>
            <w:shd w:val="clear" w:color="auto" w:fill="auto"/>
            <w:noWrap/>
            <w:vAlign w:val="bottom"/>
            <w:hideMark/>
          </w:tcPr>
          <w:p w14:paraId="3C5AE321" w14:textId="3BBB8C0F" w:rsidR="00897F16" w:rsidRPr="009C145C" w:rsidRDefault="00EB0A6B" w:rsidP="00897F16">
            <w:pPr>
              <w:rPr>
                <w:rFonts w:eastAsia="宋体"/>
                <w:color w:val="000000"/>
                <w:sz w:val="18"/>
                <w:szCs w:val="18"/>
              </w:rPr>
            </w:pPr>
            <w:r w:rsidRPr="009C145C">
              <w:rPr>
                <w:color w:val="000000"/>
                <w:sz w:val="18"/>
                <w:szCs w:val="18"/>
              </w:rPr>
              <w:t>0.02</w:t>
            </w:r>
          </w:p>
        </w:tc>
        <w:tc>
          <w:tcPr>
            <w:tcW w:w="659" w:type="dxa"/>
            <w:shd w:val="clear" w:color="auto" w:fill="auto"/>
            <w:noWrap/>
            <w:vAlign w:val="bottom"/>
            <w:hideMark/>
          </w:tcPr>
          <w:p w14:paraId="05C836FE" w14:textId="15093AB3" w:rsidR="00897F16" w:rsidRPr="009C145C" w:rsidRDefault="00897F16" w:rsidP="00897F16">
            <w:pPr>
              <w:rPr>
                <w:rFonts w:eastAsia="宋体"/>
                <w:color w:val="000000"/>
                <w:sz w:val="18"/>
                <w:szCs w:val="18"/>
              </w:rPr>
            </w:pPr>
            <w:r w:rsidRPr="009C145C">
              <w:rPr>
                <w:color w:val="000000"/>
                <w:sz w:val="18"/>
                <w:szCs w:val="18"/>
              </w:rPr>
              <w:t>-0.</w:t>
            </w:r>
            <w:r w:rsidR="00532106" w:rsidRPr="009C145C">
              <w:rPr>
                <w:color w:val="000000"/>
                <w:sz w:val="18"/>
                <w:szCs w:val="18"/>
              </w:rPr>
              <w:t>51</w:t>
            </w:r>
          </w:p>
        </w:tc>
        <w:tc>
          <w:tcPr>
            <w:tcW w:w="0" w:type="auto"/>
            <w:shd w:val="clear" w:color="auto" w:fill="auto"/>
            <w:noWrap/>
            <w:vAlign w:val="bottom"/>
            <w:hideMark/>
          </w:tcPr>
          <w:p w14:paraId="6CF2651E" w14:textId="730D3071" w:rsidR="00897F16" w:rsidRPr="009C145C" w:rsidRDefault="00897F16" w:rsidP="00897F16">
            <w:pPr>
              <w:rPr>
                <w:rFonts w:eastAsia="宋体"/>
                <w:color w:val="000000"/>
                <w:sz w:val="18"/>
                <w:szCs w:val="18"/>
              </w:rPr>
            </w:pPr>
            <w:r w:rsidRPr="009C145C">
              <w:rPr>
                <w:color w:val="000000"/>
                <w:sz w:val="18"/>
                <w:szCs w:val="18"/>
              </w:rPr>
              <w:t>0.</w:t>
            </w:r>
            <w:r w:rsidR="00532106" w:rsidRPr="009C145C">
              <w:rPr>
                <w:color w:val="000000"/>
                <w:sz w:val="18"/>
                <w:szCs w:val="18"/>
              </w:rPr>
              <w:t>56</w:t>
            </w:r>
          </w:p>
        </w:tc>
      </w:tr>
      <w:tr w:rsidR="00897F16" w:rsidRPr="002E2A7F" w14:paraId="5DB62A95" w14:textId="77777777" w:rsidTr="00DB22EE">
        <w:trPr>
          <w:trHeight w:val="288"/>
        </w:trPr>
        <w:tc>
          <w:tcPr>
            <w:tcW w:w="2249" w:type="dxa"/>
            <w:shd w:val="clear" w:color="auto" w:fill="auto"/>
            <w:noWrap/>
            <w:vAlign w:val="bottom"/>
            <w:hideMark/>
          </w:tcPr>
          <w:p w14:paraId="62EEA9C7" w14:textId="698D13B8" w:rsidR="00897F16" w:rsidRPr="009C145C" w:rsidRDefault="00897F16" w:rsidP="00897F16">
            <w:pPr>
              <w:rPr>
                <w:rFonts w:eastAsia="宋体"/>
                <w:color w:val="000000"/>
                <w:sz w:val="18"/>
                <w:szCs w:val="18"/>
                <w:vertAlign w:val="superscript"/>
              </w:rPr>
            </w:pPr>
            <w:r w:rsidRPr="009C145C">
              <w:rPr>
                <w:sz w:val="18"/>
                <w:szCs w:val="18"/>
              </w:rPr>
              <w:t>Gray 2015</w:t>
            </w:r>
            <w:r w:rsidRPr="009C145C">
              <w:rPr>
                <w:sz w:val="18"/>
                <w:szCs w:val="18"/>
                <w:vertAlign w:val="superscript"/>
              </w:rPr>
              <w:t>b</w:t>
            </w:r>
          </w:p>
        </w:tc>
        <w:tc>
          <w:tcPr>
            <w:tcW w:w="1889" w:type="dxa"/>
            <w:shd w:val="clear" w:color="auto" w:fill="auto"/>
            <w:noWrap/>
            <w:vAlign w:val="bottom"/>
            <w:hideMark/>
          </w:tcPr>
          <w:p w14:paraId="78F41D58" w14:textId="0F28EEB7"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4816A1F1" w14:textId="1F401DC8"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274F86D3" w14:textId="5175640A"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30F41230" w14:textId="4D9EC037"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1E6A847F" w14:textId="76C73A6D" w:rsidR="00897F16" w:rsidRPr="009C145C" w:rsidRDefault="00897F16" w:rsidP="00897F16">
            <w:pPr>
              <w:rPr>
                <w:rFonts w:eastAsia="宋体"/>
                <w:color w:val="000000"/>
                <w:sz w:val="18"/>
                <w:szCs w:val="18"/>
              </w:rPr>
            </w:pPr>
            <w:r w:rsidRPr="009C145C">
              <w:rPr>
                <w:color w:val="000000"/>
                <w:sz w:val="18"/>
                <w:szCs w:val="18"/>
              </w:rPr>
              <w:t>56</w:t>
            </w:r>
          </w:p>
        </w:tc>
        <w:tc>
          <w:tcPr>
            <w:tcW w:w="930" w:type="dxa"/>
            <w:shd w:val="clear" w:color="auto" w:fill="auto"/>
            <w:noWrap/>
            <w:vAlign w:val="bottom"/>
            <w:hideMark/>
          </w:tcPr>
          <w:p w14:paraId="7769B36E" w14:textId="6CA7811D" w:rsidR="00897F16" w:rsidRPr="009C145C" w:rsidRDefault="00897F16" w:rsidP="00897F16">
            <w:pPr>
              <w:rPr>
                <w:rFonts w:eastAsia="宋体"/>
                <w:color w:val="000000"/>
                <w:sz w:val="18"/>
                <w:szCs w:val="18"/>
              </w:rPr>
            </w:pPr>
            <w:r w:rsidRPr="009C145C">
              <w:rPr>
                <w:color w:val="000000"/>
                <w:sz w:val="18"/>
                <w:szCs w:val="18"/>
              </w:rPr>
              <w:t>56</w:t>
            </w:r>
          </w:p>
        </w:tc>
        <w:tc>
          <w:tcPr>
            <w:tcW w:w="876" w:type="dxa"/>
            <w:shd w:val="clear" w:color="auto" w:fill="auto"/>
            <w:noWrap/>
            <w:vAlign w:val="bottom"/>
            <w:hideMark/>
          </w:tcPr>
          <w:p w14:paraId="2D15851D" w14:textId="6C11EAE0" w:rsidR="00897F16" w:rsidRPr="009C145C" w:rsidRDefault="00897F16" w:rsidP="00897F16">
            <w:pPr>
              <w:rPr>
                <w:rFonts w:eastAsia="宋体"/>
                <w:color w:val="000000"/>
                <w:sz w:val="18"/>
                <w:szCs w:val="18"/>
              </w:rPr>
            </w:pPr>
            <w:r w:rsidRPr="009C145C">
              <w:rPr>
                <w:color w:val="000000"/>
                <w:sz w:val="18"/>
                <w:szCs w:val="18"/>
              </w:rPr>
              <w:t>0.29</w:t>
            </w:r>
          </w:p>
        </w:tc>
        <w:tc>
          <w:tcPr>
            <w:tcW w:w="659" w:type="dxa"/>
            <w:shd w:val="clear" w:color="auto" w:fill="auto"/>
            <w:noWrap/>
            <w:vAlign w:val="bottom"/>
            <w:hideMark/>
          </w:tcPr>
          <w:p w14:paraId="2DA070A5" w14:textId="0E18C9EF" w:rsidR="00897F16" w:rsidRPr="009C145C" w:rsidRDefault="00897F16" w:rsidP="00897F16">
            <w:pPr>
              <w:rPr>
                <w:rFonts w:eastAsia="宋体"/>
                <w:color w:val="000000"/>
                <w:sz w:val="18"/>
                <w:szCs w:val="18"/>
              </w:rPr>
            </w:pPr>
            <w:r w:rsidRPr="009C145C">
              <w:rPr>
                <w:color w:val="000000"/>
                <w:sz w:val="18"/>
                <w:szCs w:val="18"/>
              </w:rPr>
              <w:t>-0.08</w:t>
            </w:r>
          </w:p>
        </w:tc>
        <w:tc>
          <w:tcPr>
            <w:tcW w:w="0" w:type="auto"/>
            <w:shd w:val="clear" w:color="auto" w:fill="auto"/>
            <w:noWrap/>
            <w:vAlign w:val="bottom"/>
            <w:hideMark/>
          </w:tcPr>
          <w:p w14:paraId="7F0E2BE0" w14:textId="03874805" w:rsidR="00897F16" w:rsidRPr="009C145C" w:rsidRDefault="00897F16" w:rsidP="00897F16">
            <w:pPr>
              <w:rPr>
                <w:rFonts w:eastAsia="宋体"/>
                <w:color w:val="000000"/>
                <w:sz w:val="18"/>
                <w:szCs w:val="18"/>
              </w:rPr>
            </w:pPr>
            <w:r w:rsidRPr="009C145C">
              <w:rPr>
                <w:color w:val="000000"/>
                <w:sz w:val="18"/>
                <w:szCs w:val="18"/>
              </w:rPr>
              <w:t>0.66</w:t>
            </w:r>
          </w:p>
        </w:tc>
      </w:tr>
      <w:tr w:rsidR="00897F16" w:rsidRPr="002E2A7F" w14:paraId="0E3F8485" w14:textId="77777777" w:rsidTr="00DB22EE">
        <w:trPr>
          <w:trHeight w:val="288"/>
        </w:trPr>
        <w:tc>
          <w:tcPr>
            <w:tcW w:w="2249" w:type="dxa"/>
            <w:shd w:val="clear" w:color="auto" w:fill="auto"/>
            <w:noWrap/>
            <w:vAlign w:val="bottom"/>
            <w:hideMark/>
          </w:tcPr>
          <w:p w14:paraId="308C79DC" w14:textId="38FC3714" w:rsidR="00897F16" w:rsidRPr="009C145C" w:rsidRDefault="00897F16" w:rsidP="00897F16">
            <w:pPr>
              <w:rPr>
                <w:rFonts w:eastAsia="宋体"/>
                <w:color w:val="000000"/>
                <w:sz w:val="18"/>
                <w:szCs w:val="18"/>
              </w:rPr>
            </w:pPr>
            <w:r w:rsidRPr="009C145C">
              <w:rPr>
                <w:sz w:val="18"/>
                <w:szCs w:val="18"/>
              </w:rPr>
              <w:t>Klein-Tasman 2014</w:t>
            </w:r>
          </w:p>
        </w:tc>
        <w:tc>
          <w:tcPr>
            <w:tcW w:w="1889" w:type="dxa"/>
            <w:shd w:val="clear" w:color="auto" w:fill="auto"/>
            <w:noWrap/>
            <w:vAlign w:val="bottom"/>
            <w:hideMark/>
          </w:tcPr>
          <w:p w14:paraId="182BBDB3" w14:textId="3CA5E90D"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61192829" w14:textId="1144D352"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1D268636" w14:textId="73A3A0B8"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69F78CDF" w14:textId="331F30B6"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58E43D3F" w14:textId="3E2E7955" w:rsidR="00897F16" w:rsidRPr="009C145C" w:rsidRDefault="00897F16" w:rsidP="00897F16">
            <w:pPr>
              <w:rPr>
                <w:rFonts w:eastAsia="宋体"/>
                <w:color w:val="000000"/>
                <w:sz w:val="18"/>
                <w:szCs w:val="18"/>
              </w:rPr>
            </w:pPr>
            <w:r w:rsidRPr="009C145C">
              <w:rPr>
                <w:color w:val="000000"/>
                <w:sz w:val="18"/>
                <w:szCs w:val="18"/>
              </w:rPr>
              <w:t>40</w:t>
            </w:r>
          </w:p>
        </w:tc>
        <w:tc>
          <w:tcPr>
            <w:tcW w:w="930" w:type="dxa"/>
            <w:shd w:val="clear" w:color="auto" w:fill="auto"/>
            <w:noWrap/>
            <w:vAlign w:val="bottom"/>
            <w:hideMark/>
          </w:tcPr>
          <w:p w14:paraId="470E8BDA" w14:textId="2A307082" w:rsidR="00897F16" w:rsidRPr="009C145C" w:rsidRDefault="00897F16" w:rsidP="00897F16">
            <w:pPr>
              <w:rPr>
                <w:rFonts w:eastAsia="宋体"/>
                <w:color w:val="000000"/>
                <w:sz w:val="18"/>
                <w:szCs w:val="18"/>
              </w:rPr>
            </w:pPr>
            <w:r w:rsidRPr="009C145C">
              <w:rPr>
                <w:color w:val="000000"/>
                <w:sz w:val="18"/>
                <w:szCs w:val="18"/>
              </w:rPr>
              <w:t>37</w:t>
            </w:r>
          </w:p>
        </w:tc>
        <w:tc>
          <w:tcPr>
            <w:tcW w:w="876" w:type="dxa"/>
            <w:shd w:val="clear" w:color="auto" w:fill="auto"/>
            <w:noWrap/>
            <w:vAlign w:val="bottom"/>
            <w:hideMark/>
          </w:tcPr>
          <w:p w14:paraId="14180E9A" w14:textId="4C10368C" w:rsidR="00897F16" w:rsidRPr="009C145C" w:rsidRDefault="00897F16" w:rsidP="00897F16">
            <w:pPr>
              <w:rPr>
                <w:rFonts w:eastAsia="宋体"/>
                <w:color w:val="000000"/>
                <w:sz w:val="18"/>
                <w:szCs w:val="18"/>
              </w:rPr>
            </w:pPr>
            <w:r w:rsidRPr="009C145C">
              <w:rPr>
                <w:color w:val="000000"/>
                <w:sz w:val="18"/>
                <w:szCs w:val="18"/>
              </w:rPr>
              <w:t>0.08</w:t>
            </w:r>
          </w:p>
        </w:tc>
        <w:tc>
          <w:tcPr>
            <w:tcW w:w="659" w:type="dxa"/>
            <w:shd w:val="clear" w:color="auto" w:fill="auto"/>
            <w:noWrap/>
            <w:vAlign w:val="bottom"/>
            <w:hideMark/>
          </w:tcPr>
          <w:p w14:paraId="79F4ECB4" w14:textId="75BE977E" w:rsidR="00897F16" w:rsidRPr="009C145C" w:rsidRDefault="00897F16" w:rsidP="00897F16">
            <w:pPr>
              <w:rPr>
                <w:rFonts w:eastAsia="宋体"/>
                <w:color w:val="000000"/>
                <w:sz w:val="18"/>
                <w:szCs w:val="18"/>
              </w:rPr>
            </w:pPr>
            <w:r w:rsidRPr="009C145C">
              <w:rPr>
                <w:color w:val="000000"/>
                <w:sz w:val="18"/>
                <w:szCs w:val="18"/>
              </w:rPr>
              <w:t>-0.37</w:t>
            </w:r>
          </w:p>
        </w:tc>
        <w:tc>
          <w:tcPr>
            <w:tcW w:w="0" w:type="auto"/>
            <w:shd w:val="clear" w:color="auto" w:fill="auto"/>
            <w:noWrap/>
            <w:vAlign w:val="bottom"/>
            <w:hideMark/>
          </w:tcPr>
          <w:p w14:paraId="4429AF86" w14:textId="7E3C0361" w:rsidR="00897F16" w:rsidRPr="009C145C" w:rsidRDefault="00897F16" w:rsidP="00897F16">
            <w:pPr>
              <w:rPr>
                <w:rFonts w:eastAsia="宋体"/>
                <w:color w:val="000000"/>
                <w:sz w:val="18"/>
                <w:szCs w:val="18"/>
              </w:rPr>
            </w:pPr>
            <w:r w:rsidRPr="009C145C">
              <w:rPr>
                <w:color w:val="000000"/>
                <w:sz w:val="18"/>
                <w:szCs w:val="18"/>
              </w:rPr>
              <w:t>0.52</w:t>
            </w:r>
          </w:p>
        </w:tc>
      </w:tr>
      <w:tr w:rsidR="00897F16" w:rsidRPr="002E2A7F" w14:paraId="5C45CF43" w14:textId="77777777" w:rsidTr="00DB22EE">
        <w:trPr>
          <w:trHeight w:val="288"/>
        </w:trPr>
        <w:tc>
          <w:tcPr>
            <w:tcW w:w="2249" w:type="dxa"/>
            <w:shd w:val="clear" w:color="auto" w:fill="auto"/>
            <w:noWrap/>
            <w:vAlign w:val="bottom"/>
            <w:hideMark/>
          </w:tcPr>
          <w:p w14:paraId="35CB97D1" w14:textId="4674186D" w:rsidR="00897F16" w:rsidRPr="009C145C" w:rsidRDefault="00897F16" w:rsidP="00897F16">
            <w:pPr>
              <w:rPr>
                <w:rFonts w:eastAsia="宋体"/>
                <w:color w:val="000000"/>
                <w:sz w:val="18"/>
                <w:szCs w:val="18"/>
              </w:rPr>
            </w:pPr>
            <w:r w:rsidRPr="009C145C">
              <w:rPr>
                <w:sz w:val="18"/>
                <w:szCs w:val="18"/>
              </w:rPr>
              <w:t>Lai 2019</w:t>
            </w:r>
          </w:p>
        </w:tc>
        <w:tc>
          <w:tcPr>
            <w:tcW w:w="1889" w:type="dxa"/>
            <w:shd w:val="clear" w:color="auto" w:fill="auto"/>
            <w:noWrap/>
            <w:vAlign w:val="bottom"/>
            <w:hideMark/>
          </w:tcPr>
          <w:p w14:paraId="5E8BFAED" w14:textId="24233768"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3B26334F" w14:textId="2E01DCDA" w:rsidR="00897F16" w:rsidRPr="009C145C" w:rsidRDefault="00897F16" w:rsidP="00897F16">
            <w:pPr>
              <w:rPr>
                <w:rFonts w:eastAsia="宋体"/>
                <w:color w:val="000000"/>
                <w:sz w:val="18"/>
                <w:szCs w:val="18"/>
              </w:rPr>
            </w:pPr>
            <w:r w:rsidRPr="009C145C">
              <w:rPr>
                <w:color w:val="000000"/>
                <w:sz w:val="18"/>
                <w:szCs w:val="18"/>
              </w:rPr>
              <w:t>Patient-Reported Outcomes Measurement Information System</w:t>
            </w:r>
          </w:p>
        </w:tc>
        <w:tc>
          <w:tcPr>
            <w:tcW w:w="1340" w:type="dxa"/>
            <w:shd w:val="clear" w:color="auto" w:fill="auto"/>
            <w:noWrap/>
            <w:vAlign w:val="bottom"/>
            <w:hideMark/>
          </w:tcPr>
          <w:p w14:paraId="438B360A" w14:textId="46845448" w:rsidR="00897F16" w:rsidRPr="009C145C" w:rsidRDefault="00897F16" w:rsidP="00897F16">
            <w:pPr>
              <w:rPr>
                <w:sz w:val="18"/>
                <w:szCs w:val="18"/>
              </w:rPr>
            </w:pPr>
            <w:r w:rsidRPr="009C145C">
              <w:rPr>
                <w:color w:val="000000"/>
                <w:sz w:val="18"/>
                <w:szCs w:val="18"/>
              </w:rPr>
              <w:t>self-report</w:t>
            </w:r>
          </w:p>
        </w:tc>
        <w:tc>
          <w:tcPr>
            <w:tcW w:w="1708" w:type="dxa"/>
            <w:shd w:val="clear" w:color="auto" w:fill="auto"/>
            <w:noWrap/>
            <w:vAlign w:val="bottom"/>
            <w:hideMark/>
          </w:tcPr>
          <w:p w14:paraId="4EA4FD64" w14:textId="30ABB5E5" w:rsidR="00897F16" w:rsidRPr="009C145C" w:rsidRDefault="00897F16" w:rsidP="00897F16">
            <w:pPr>
              <w:rPr>
                <w:sz w:val="18"/>
                <w:szCs w:val="18"/>
              </w:rPr>
            </w:pPr>
            <w:r w:rsidRPr="009C145C">
              <w:rPr>
                <w:color w:val="000000"/>
                <w:sz w:val="18"/>
                <w:szCs w:val="18"/>
              </w:rPr>
              <w:t>normative data</w:t>
            </w:r>
          </w:p>
        </w:tc>
        <w:tc>
          <w:tcPr>
            <w:tcW w:w="674" w:type="dxa"/>
            <w:shd w:val="clear" w:color="auto" w:fill="auto"/>
            <w:noWrap/>
            <w:vAlign w:val="bottom"/>
            <w:hideMark/>
          </w:tcPr>
          <w:p w14:paraId="2A99C46A" w14:textId="02CDF788" w:rsidR="00897F16" w:rsidRPr="009C145C" w:rsidRDefault="00897F16" w:rsidP="00897F16">
            <w:pPr>
              <w:rPr>
                <w:sz w:val="18"/>
                <w:szCs w:val="18"/>
              </w:rPr>
            </w:pPr>
            <w:r w:rsidRPr="009C145C">
              <w:rPr>
                <w:color w:val="000000"/>
                <w:sz w:val="18"/>
                <w:szCs w:val="18"/>
              </w:rPr>
              <w:t>140</w:t>
            </w:r>
          </w:p>
        </w:tc>
        <w:tc>
          <w:tcPr>
            <w:tcW w:w="930" w:type="dxa"/>
            <w:shd w:val="clear" w:color="auto" w:fill="auto"/>
            <w:noWrap/>
            <w:vAlign w:val="bottom"/>
            <w:hideMark/>
          </w:tcPr>
          <w:p w14:paraId="6810DD3D" w14:textId="682F05F3" w:rsidR="00897F16" w:rsidRPr="009C145C" w:rsidRDefault="00897F16" w:rsidP="00897F16">
            <w:pPr>
              <w:rPr>
                <w:sz w:val="18"/>
                <w:szCs w:val="18"/>
              </w:rPr>
            </w:pPr>
            <w:r w:rsidRPr="009C145C">
              <w:rPr>
                <w:color w:val="000000"/>
                <w:sz w:val="18"/>
                <w:szCs w:val="18"/>
              </w:rPr>
              <w:t>140</w:t>
            </w:r>
          </w:p>
        </w:tc>
        <w:tc>
          <w:tcPr>
            <w:tcW w:w="876" w:type="dxa"/>
            <w:shd w:val="clear" w:color="auto" w:fill="auto"/>
            <w:noWrap/>
            <w:vAlign w:val="bottom"/>
            <w:hideMark/>
          </w:tcPr>
          <w:p w14:paraId="6A0458FB" w14:textId="331D3CF9" w:rsidR="00897F16" w:rsidRPr="009C145C" w:rsidRDefault="00897F16" w:rsidP="00897F16">
            <w:pPr>
              <w:rPr>
                <w:sz w:val="18"/>
                <w:szCs w:val="18"/>
              </w:rPr>
            </w:pPr>
            <w:r w:rsidRPr="009C145C">
              <w:rPr>
                <w:color w:val="000000"/>
                <w:sz w:val="18"/>
                <w:szCs w:val="18"/>
              </w:rPr>
              <w:t>0.29</w:t>
            </w:r>
          </w:p>
        </w:tc>
        <w:tc>
          <w:tcPr>
            <w:tcW w:w="659" w:type="dxa"/>
            <w:shd w:val="clear" w:color="auto" w:fill="auto"/>
            <w:noWrap/>
            <w:vAlign w:val="bottom"/>
            <w:hideMark/>
          </w:tcPr>
          <w:p w14:paraId="43D67DA2" w14:textId="6912BBAF" w:rsidR="00897F16" w:rsidRPr="009C145C" w:rsidRDefault="00897F16" w:rsidP="00897F16">
            <w:pPr>
              <w:rPr>
                <w:sz w:val="18"/>
                <w:szCs w:val="18"/>
              </w:rPr>
            </w:pPr>
            <w:r w:rsidRPr="009C145C">
              <w:rPr>
                <w:color w:val="000000"/>
                <w:sz w:val="18"/>
                <w:szCs w:val="18"/>
              </w:rPr>
              <w:t>0.05</w:t>
            </w:r>
          </w:p>
        </w:tc>
        <w:tc>
          <w:tcPr>
            <w:tcW w:w="0" w:type="auto"/>
            <w:shd w:val="clear" w:color="auto" w:fill="auto"/>
            <w:noWrap/>
            <w:vAlign w:val="bottom"/>
            <w:hideMark/>
          </w:tcPr>
          <w:p w14:paraId="169E91A3" w14:textId="23790DE8" w:rsidR="00897F16" w:rsidRPr="009C145C" w:rsidRDefault="00897F16" w:rsidP="00897F16">
            <w:pPr>
              <w:rPr>
                <w:sz w:val="18"/>
                <w:szCs w:val="18"/>
              </w:rPr>
            </w:pPr>
            <w:r w:rsidRPr="009C145C">
              <w:rPr>
                <w:color w:val="000000"/>
                <w:sz w:val="18"/>
                <w:szCs w:val="18"/>
              </w:rPr>
              <w:t>0.52</w:t>
            </w:r>
          </w:p>
        </w:tc>
      </w:tr>
      <w:tr w:rsidR="00897F16" w:rsidRPr="002E2A7F" w14:paraId="043FA866" w14:textId="77777777" w:rsidTr="00DB22EE">
        <w:trPr>
          <w:trHeight w:val="288"/>
        </w:trPr>
        <w:tc>
          <w:tcPr>
            <w:tcW w:w="2249" w:type="dxa"/>
            <w:shd w:val="clear" w:color="auto" w:fill="auto"/>
            <w:noWrap/>
            <w:vAlign w:val="bottom"/>
            <w:hideMark/>
          </w:tcPr>
          <w:p w14:paraId="7D2D2E41" w14:textId="3B426652" w:rsidR="00897F16" w:rsidRPr="009C145C" w:rsidRDefault="00897F16" w:rsidP="00897F16">
            <w:pPr>
              <w:rPr>
                <w:rFonts w:eastAsia="宋体"/>
                <w:color w:val="000000"/>
                <w:sz w:val="18"/>
                <w:szCs w:val="18"/>
              </w:rPr>
            </w:pPr>
            <w:r w:rsidRPr="009C145C">
              <w:rPr>
                <w:sz w:val="18"/>
                <w:szCs w:val="18"/>
              </w:rPr>
              <w:t>Lorenzo 2011</w:t>
            </w:r>
          </w:p>
        </w:tc>
        <w:tc>
          <w:tcPr>
            <w:tcW w:w="1889" w:type="dxa"/>
            <w:shd w:val="clear" w:color="auto" w:fill="auto"/>
            <w:noWrap/>
            <w:vAlign w:val="bottom"/>
            <w:hideMark/>
          </w:tcPr>
          <w:p w14:paraId="4954698D" w14:textId="757A6716"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46621C77" w14:textId="18825FCE"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3CEADDB1" w14:textId="12AD0238"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1947AEB0" w14:textId="00CBABCF"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6E05522D" w14:textId="73EE052E" w:rsidR="00897F16" w:rsidRPr="009C145C" w:rsidRDefault="00897F16" w:rsidP="00897F16">
            <w:pPr>
              <w:rPr>
                <w:rFonts w:eastAsia="宋体"/>
                <w:color w:val="000000"/>
                <w:sz w:val="18"/>
                <w:szCs w:val="18"/>
              </w:rPr>
            </w:pPr>
            <w:r w:rsidRPr="009C145C">
              <w:rPr>
                <w:color w:val="000000"/>
                <w:sz w:val="18"/>
                <w:szCs w:val="18"/>
              </w:rPr>
              <w:t>39</w:t>
            </w:r>
          </w:p>
        </w:tc>
        <w:tc>
          <w:tcPr>
            <w:tcW w:w="930" w:type="dxa"/>
            <w:shd w:val="clear" w:color="auto" w:fill="auto"/>
            <w:noWrap/>
            <w:vAlign w:val="bottom"/>
            <w:hideMark/>
          </w:tcPr>
          <w:p w14:paraId="5D2E8A0C" w14:textId="5DB55C45" w:rsidR="00897F16" w:rsidRPr="009C145C" w:rsidRDefault="00897F16" w:rsidP="00897F16">
            <w:pPr>
              <w:rPr>
                <w:rFonts w:eastAsia="宋体"/>
                <w:color w:val="000000"/>
                <w:sz w:val="18"/>
                <w:szCs w:val="18"/>
              </w:rPr>
            </w:pPr>
            <w:r w:rsidRPr="009C145C">
              <w:rPr>
                <w:color w:val="000000"/>
                <w:sz w:val="18"/>
                <w:szCs w:val="18"/>
              </w:rPr>
              <w:t>42</w:t>
            </w:r>
          </w:p>
        </w:tc>
        <w:tc>
          <w:tcPr>
            <w:tcW w:w="876" w:type="dxa"/>
            <w:shd w:val="clear" w:color="auto" w:fill="auto"/>
            <w:noWrap/>
            <w:vAlign w:val="bottom"/>
            <w:hideMark/>
          </w:tcPr>
          <w:p w14:paraId="5D72D862" w14:textId="7628CC71" w:rsidR="00897F16" w:rsidRPr="009C145C" w:rsidRDefault="00897F16" w:rsidP="00897F16">
            <w:pPr>
              <w:rPr>
                <w:rFonts w:eastAsia="宋体"/>
                <w:color w:val="000000"/>
                <w:sz w:val="18"/>
                <w:szCs w:val="18"/>
              </w:rPr>
            </w:pPr>
            <w:r w:rsidRPr="009C145C">
              <w:rPr>
                <w:color w:val="000000"/>
                <w:sz w:val="18"/>
                <w:szCs w:val="18"/>
              </w:rPr>
              <w:t>-0.98</w:t>
            </w:r>
          </w:p>
        </w:tc>
        <w:tc>
          <w:tcPr>
            <w:tcW w:w="659" w:type="dxa"/>
            <w:shd w:val="clear" w:color="auto" w:fill="auto"/>
            <w:noWrap/>
            <w:vAlign w:val="bottom"/>
            <w:hideMark/>
          </w:tcPr>
          <w:p w14:paraId="19E40244" w14:textId="7F25CD95" w:rsidR="00897F16" w:rsidRPr="009C145C" w:rsidRDefault="00897F16" w:rsidP="00897F16">
            <w:pPr>
              <w:rPr>
                <w:rFonts w:eastAsia="宋体"/>
                <w:color w:val="000000"/>
                <w:sz w:val="18"/>
                <w:szCs w:val="18"/>
              </w:rPr>
            </w:pPr>
            <w:r w:rsidRPr="009C145C">
              <w:rPr>
                <w:color w:val="000000"/>
                <w:sz w:val="18"/>
                <w:szCs w:val="18"/>
              </w:rPr>
              <w:t>-1.44</w:t>
            </w:r>
          </w:p>
        </w:tc>
        <w:tc>
          <w:tcPr>
            <w:tcW w:w="0" w:type="auto"/>
            <w:shd w:val="clear" w:color="auto" w:fill="auto"/>
            <w:noWrap/>
            <w:vAlign w:val="bottom"/>
            <w:hideMark/>
          </w:tcPr>
          <w:p w14:paraId="5B37BC4C" w14:textId="62B386FA" w:rsidR="00897F16" w:rsidRPr="009C145C" w:rsidRDefault="00897F16" w:rsidP="00897F16">
            <w:pPr>
              <w:rPr>
                <w:rFonts w:eastAsia="宋体"/>
                <w:color w:val="000000"/>
                <w:sz w:val="18"/>
                <w:szCs w:val="18"/>
              </w:rPr>
            </w:pPr>
            <w:r w:rsidRPr="009C145C">
              <w:rPr>
                <w:color w:val="000000"/>
                <w:sz w:val="18"/>
                <w:szCs w:val="18"/>
              </w:rPr>
              <w:t>-0.52</w:t>
            </w:r>
          </w:p>
        </w:tc>
      </w:tr>
      <w:tr w:rsidR="00897F16" w:rsidRPr="002E2A7F" w14:paraId="10AF7A28" w14:textId="77777777" w:rsidTr="00DB22EE">
        <w:trPr>
          <w:trHeight w:val="288"/>
        </w:trPr>
        <w:tc>
          <w:tcPr>
            <w:tcW w:w="2249" w:type="dxa"/>
            <w:shd w:val="clear" w:color="auto" w:fill="auto"/>
            <w:noWrap/>
            <w:vAlign w:val="bottom"/>
            <w:hideMark/>
          </w:tcPr>
          <w:p w14:paraId="192BFD0A" w14:textId="561F3131" w:rsidR="00897F16" w:rsidRPr="009C145C" w:rsidRDefault="00897F16" w:rsidP="00897F16">
            <w:pPr>
              <w:rPr>
                <w:rFonts w:eastAsia="宋体"/>
                <w:color w:val="000000"/>
                <w:sz w:val="18"/>
                <w:szCs w:val="18"/>
              </w:rPr>
            </w:pPr>
            <w:r w:rsidRPr="009C145C">
              <w:rPr>
                <w:sz w:val="18"/>
                <w:szCs w:val="18"/>
              </w:rPr>
              <w:t>Martin 2012</w:t>
            </w:r>
          </w:p>
        </w:tc>
        <w:tc>
          <w:tcPr>
            <w:tcW w:w="1889" w:type="dxa"/>
            <w:shd w:val="clear" w:color="auto" w:fill="auto"/>
            <w:noWrap/>
            <w:vAlign w:val="bottom"/>
            <w:hideMark/>
          </w:tcPr>
          <w:p w14:paraId="47973403" w14:textId="5DADC175"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0EB32698" w14:textId="4D0BF3F5"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09DC3DFC" w14:textId="761AC258" w:rsidR="00897F16" w:rsidRPr="009C145C" w:rsidRDefault="00897F16" w:rsidP="00897F16">
            <w:pPr>
              <w:rPr>
                <w:sz w:val="18"/>
                <w:szCs w:val="18"/>
              </w:rPr>
            </w:pPr>
            <w:r w:rsidRPr="009C145C">
              <w:rPr>
                <w:color w:val="000000"/>
                <w:sz w:val="18"/>
                <w:szCs w:val="18"/>
              </w:rPr>
              <w:t>teacher report</w:t>
            </w:r>
          </w:p>
        </w:tc>
        <w:tc>
          <w:tcPr>
            <w:tcW w:w="1708" w:type="dxa"/>
            <w:shd w:val="clear" w:color="auto" w:fill="auto"/>
            <w:noWrap/>
            <w:vAlign w:val="bottom"/>
            <w:hideMark/>
          </w:tcPr>
          <w:p w14:paraId="614298D4" w14:textId="0F2180AF" w:rsidR="00897F16" w:rsidRPr="009C145C" w:rsidRDefault="00897F16" w:rsidP="00897F16">
            <w:pPr>
              <w:rPr>
                <w:sz w:val="18"/>
                <w:szCs w:val="18"/>
              </w:rPr>
            </w:pPr>
            <w:r w:rsidRPr="009C145C">
              <w:rPr>
                <w:color w:val="000000"/>
                <w:sz w:val="18"/>
                <w:szCs w:val="18"/>
              </w:rPr>
              <w:t>normative data</w:t>
            </w:r>
          </w:p>
        </w:tc>
        <w:tc>
          <w:tcPr>
            <w:tcW w:w="674" w:type="dxa"/>
            <w:shd w:val="clear" w:color="auto" w:fill="auto"/>
            <w:noWrap/>
            <w:vAlign w:val="bottom"/>
            <w:hideMark/>
          </w:tcPr>
          <w:p w14:paraId="52EDE444" w14:textId="5F7B775F" w:rsidR="00897F16" w:rsidRPr="009C145C" w:rsidRDefault="00897F16" w:rsidP="00897F16">
            <w:pPr>
              <w:rPr>
                <w:sz w:val="18"/>
                <w:szCs w:val="18"/>
              </w:rPr>
            </w:pPr>
            <w:r w:rsidRPr="009C145C">
              <w:rPr>
                <w:color w:val="000000"/>
                <w:sz w:val="18"/>
                <w:szCs w:val="18"/>
              </w:rPr>
              <w:t>53</w:t>
            </w:r>
          </w:p>
        </w:tc>
        <w:tc>
          <w:tcPr>
            <w:tcW w:w="930" w:type="dxa"/>
            <w:shd w:val="clear" w:color="auto" w:fill="auto"/>
            <w:noWrap/>
            <w:vAlign w:val="bottom"/>
            <w:hideMark/>
          </w:tcPr>
          <w:p w14:paraId="0B5AEA16" w14:textId="6356A077" w:rsidR="00897F16" w:rsidRPr="009C145C" w:rsidRDefault="00897F16" w:rsidP="00897F16">
            <w:pPr>
              <w:rPr>
                <w:sz w:val="18"/>
                <w:szCs w:val="18"/>
              </w:rPr>
            </w:pPr>
            <w:r w:rsidRPr="009C145C">
              <w:rPr>
                <w:color w:val="000000"/>
                <w:sz w:val="18"/>
                <w:szCs w:val="18"/>
              </w:rPr>
              <w:t>53</w:t>
            </w:r>
          </w:p>
        </w:tc>
        <w:tc>
          <w:tcPr>
            <w:tcW w:w="876" w:type="dxa"/>
            <w:shd w:val="clear" w:color="auto" w:fill="auto"/>
            <w:noWrap/>
            <w:vAlign w:val="bottom"/>
            <w:hideMark/>
          </w:tcPr>
          <w:p w14:paraId="39D2F841" w14:textId="77B684FC" w:rsidR="00897F16" w:rsidRPr="009C145C" w:rsidRDefault="00897F16" w:rsidP="00897F16">
            <w:pPr>
              <w:rPr>
                <w:sz w:val="18"/>
                <w:szCs w:val="18"/>
              </w:rPr>
            </w:pPr>
            <w:r w:rsidRPr="009C145C">
              <w:rPr>
                <w:color w:val="000000"/>
                <w:sz w:val="18"/>
                <w:szCs w:val="18"/>
              </w:rPr>
              <w:t>0.17</w:t>
            </w:r>
          </w:p>
        </w:tc>
        <w:tc>
          <w:tcPr>
            <w:tcW w:w="659" w:type="dxa"/>
            <w:shd w:val="clear" w:color="auto" w:fill="auto"/>
            <w:noWrap/>
            <w:vAlign w:val="bottom"/>
            <w:hideMark/>
          </w:tcPr>
          <w:p w14:paraId="6D8A9A2C" w14:textId="3EF4F66E" w:rsidR="00897F16" w:rsidRPr="009C145C" w:rsidRDefault="00897F16" w:rsidP="00897F16">
            <w:pPr>
              <w:rPr>
                <w:sz w:val="18"/>
                <w:szCs w:val="18"/>
              </w:rPr>
            </w:pPr>
            <w:r w:rsidRPr="009C145C">
              <w:rPr>
                <w:color w:val="000000"/>
                <w:sz w:val="18"/>
                <w:szCs w:val="18"/>
              </w:rPr>
              <w:t>-0.22</w:t>
            </w:r>
          </w:p>
        </w:tc>
        <w:tc>
          <w:tcPr>
            <w:tcW w:w="0" w:type="auto"/>
            <w:shd w:val="clear" w:color="auto" w:fill="auto"/>
            <w:noWrap/>
            <w:vAlign w:val="bottom"/>
            <w:hideMark/>
          </w:tcPr>
          <w:p w14:paraId="79496B8A" w14:textId="23391C11" w:rsidR="00897F16" w:rsidRPr="009C145C" w:rsidRDefault="00897F16" w:rsidP="00897F16">
            <w:pPr>
              <w:rPr>
                <w:sz w:val="18"/>
                <w:szCs w:val="18"/>
              </w:rPr>
            </w:pPr>
            <w:r w:rsidRPr="009C145C">
              <w:rPr>
                <w:color w:val="000000"/>
                <w:sz w:val="18"/>
                <w:szCs w:val="18"/>
              </w:rPr>
              <w:t>0.55</w:t>
            </w:r>
          </w:p>
        </w:tc>
      </w:tr>
      <w:tr w:rsidR="00897F16" w:rsidRPr="002E2A7F" w14:paraId="4AF04A91" w14:textId="77777777" w:rsidTr="00DB22EE">
        <w:trPr>
          <w:trHeight w:val="288"/>
        </w:trPr>
        <w:tc>
          <w:tcPr>
            <w:tcW w:w="2249" w:type="dxa"/>
            <w:shd w:val="clear" w:color="auto" w:fill="auto"/>
            <w:noWrap/>
            <w:vAlign w:val="bottom"/>
            <w:hideMark/>
          </w:tcPr>
          <w:p w14:paraId="36EE0F19" w14:textId="27AA9163" w:rsidR="00897F16" w:rsidRPr="009C145C" w:rsidRDefault="00897F16" w:rsidP="00897F16">
            <w:pPr>
              <w:rPr>
                <w:rFonts w:eastAsia="宋体"/>
                <w:color w:val="000000"/>
                <w:sz w:val="18"/>
                <w:szCs w:val="18"/>
              </w:rPr>
            </w:pPr>
            <w:r w:rsidRPr="009C145C">
              <w:rPr>
                <w:sz w:val="18"/>
                <w:szCs w:val="18"/>
              </w:rPr>
              <w:t>Martin 2012</w:t>
            </w:r>
          </w:p>
        </w:tc>
        <w:tc>
          <w:tcPr>
            <w:tcW w:w="1889" w:type="dxa"/>
            <w:shd w:val="clear" w:color="auto" w:fill="auto"/>
            <w:noWrap/>
            <w:vAlign w:val="bottom"/>
            <w:hideMark/>
          </w:tcPr>
          <w:p w14:paraId="65C5FF42" w14:textId="692AA081"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77DE6442" w14:textId="2B0FB55A"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29B93DA6" w14:textId="4D9549A6"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427EE4F1" w14:textId="2CF95806"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1921D103" w14:textId="057E7E2F" w:rsidR="00897F16" w:rsidRPr="009C145C" w:rsidRDefault="00897F16" w:rsidP="00897F16">
            <w:pPr>
              <w:rPr>
                <w:rFonts w:eastAsia="宋体"/>
                <w:color w:val="000000"/>
                <w:sz w:val="18"/>
                <w:szCs w:val="18"/>
              </w:rPr>
            </w:pPr>
            <w:r w:rsidRPr="009C145C">
              <w:rPr>
                <w:color w:val="000000"/>
                <w:sz w:val="18"/>
                <w:szCs w:val="18"/>
              </w:rPr>
              <w:t>53</w:t>
            </w:r>
          </w:p>
        </w:tc>
        <w:tc>
          <w:tcPr>
            <w:tcW w:w="930" w:type="dxa"/>
            <w:shd w:val="clear" w:color="auto" w:fill="auto"/>
            <w:noWrap/>
            <w:vAlign w:val="bottom"/>
            <w:hideMark/>
          </w:tcPr>
          <w:p w14:paraId="415C234D" w14:textId="15E15B00" w:rsidR="00897F16" w:rsidRPr="009C145C" w:rsidRDefault="00897F16" w:rsidP="00897F16">
            <w:pPr>
              <w:rPr>
                <w:rFonts w:eastAsia="宋体"/>
                <w:color w:val="000000"/>
                <w:sz w:val="18"/>
                <w:szCs w:val="18"/>
              </w:rPr>
            </w:pPr>
            <w:r w:rsidRPr="009C145C">
              <w:rPr>
                <w:color w:val="000000"/>
                <w:sz w:val="18"/>
                <w:szCs w:val="18"/>
              </w:rPr>
              <w:t>53</w:t>
            </w:r>
          </w:p>
        </w:tc>
        <w:tc>
          <w:tcPr>
            <w:tcW w:w="876" w:type="dxa"/>
            <w:shd w:val="clear" w:color="auto" w:fill="auto"/>
            <w:noWrap/>
            <w:vAlign w:val="bottom"/>
            <w:hideMark/>
          </w:tcPr>
          <w:p w14:paraId="06C31831" w14:textId="6B4CF7A7" w:rsidR="00897F16" w:rsidRPr="009C145C" w:rsidRDefault="00897F16" w:rsidP="00897F16">
            <w:pPr>
              <w:rPr>
                <w:rFonts w:eastAsia="宋体"/>
                <w:color w:val="000000"/>
                <w:sz w:val="18"/>
                <w:szCs w:val="18"/>
              </w:rPr>
            </w:pPr>
            <w:r w:rsidRPr="009C145C">
              <w:rPr>
                <w:color w:val="000000"/>
                <w:sz w:val="18"/>
                <w:szCs w:val="18"/>
              </w:rPr>
              <w:t>0.35</w:t>
            </w:r>
          </w:p>
        </w:tc>
        <w:tc>
          <w:tcPr>
            <w:tcW w:w="659" w:type="dxa"/>
            <w:shd w:val="clear" w:color="auto" w:fill="auto"/>
            <w:noWrap/>
            <w:vAlign w:val="bottom"/>
            <w:hideMark/>
          </w:tcPr>
          <w:p w14:paraId="0583D3C4" w14:textId="75C58FB0" w:rsidR="00897F16" w:rsidRPr="009C145C" w:rsidRDefault="00897F16" w:rsidP="00897F16">
            <w:pPr>
              <w:rPr>
                <w:rFonts w:eastAsia="宋体"/>
                <w:color w:val="000000"/>
                <w:sz w:val="18"/>
                <w:szCs w:val="18"/>
              </w:rPr>
            </w:pPr>
            <w:r w:rsidRPr="009C145C">
              <w:rPr>
                <w:color w:val="000000"/>
                <w:sz w:val="18"/>
                <w:szCs w:val="18"/>
              </w:rPr>
              <w:t>-0.04</w:t>
            </w:r>
          </w:p>
        </w:tc>
        <w:tc>
          <w:tcPr>
            <w:tcW w:w="0" w:type="auto"/>
            <w:shd w:val="clear" w:color="auto" w:fill="auto"/>
            <w:noWrap/>
            <w:vAlign w:val="bottom"/>
            <w:hideMark/>
          </w:tcPr>
          <w:p w14:paraId="2D5FB004" w14:textId="5179358C" w:rsidR="00897F16" w:rsidRPr="009C145C" w:rsidRDefault="00897F16" w:rsidP="00897F16">
            <w:pPr>
              <w:rPr>
                <w:rFonts w:eastAsia="宋体"/>
                <w:color w:val="000000"/>
                <w:sz w:val="18"/>
                <w:szCs w:val="18"/>
              </w:rPr>
            </w:pPr>
            <w:r w:rsidRPr="009C145C">
              <w:rPr>
                <w:color w:val="000000"/>
                <w:sz w:val="18"/>
                <w:szCs w:val="18"/>
              </w:rPr>
              <w:t>0.73</w:t>
            </w:r>
          </w:p>
        </w:tc>
      </w:tr>
      <w:tr w:rsidR="00897F16" w:rsidRPr="002E2A7F" w14:paraId="32B99DB9" w14:textId="77777777" w:rsidTr="00DB22EE">
        <w:trPr>
          <w:trHeight w:val="288"/>
        </w:trPr>
        <w:tc>
          <w:tcPr>
            <w:tcW w:w="2249" w:type="dxa"/>
            <w:shd w:val="clear" w:color="auto" w:fill="auto"/>
            <w:noWrap/>
            <w:vAlign w:val="bottom"/>
            <w:hideMark/>
          </w:tcPr>
          <w:p w14:paraId="7F697098" w14:textId="4E52FD5B" w:rsidR="00897F16" w:rsidRPr="009C145C" w:rsidRDefault="00897F16" w:rsidP="00897F16">
            <w:pPr>
              <w:rPr>
                <w:rFonts w:eastAsia="宋体"/>
                <w:color w:val="000000"/>
                <w:sz w:val="18"/>
                <w:szCs w:val="18"/>
              </w:rPr>
            </w:pPr>
            <w:r w:rsidRPr="009C145C">
              <w:rPr>
                <w:sz w:val="18"/>
                <w:szCs w:val="18"/>
              </w:rPr>
              <w:t>McNeill 2019</w:t>
            </w:r>
          </w:p>
        </w:tc>
        <w:tc>
          <w:tcPr>
            <w:tcW w:w="1889" w:type="dxa"/>
            <w:shd w:val="clear" w:color="auto" w:fill="auto"/>
            <w:noWrap/>
            <w:vAlign w:val="bottom"/>
            <w:hideMark/>
          </w:tcPr>
          <w:p w14:paraId="0B1161D8" w14:textId="1DA108AA"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34E3613A" w14:textId="433296DD"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1215CC09" w14:textId="516C8DEB"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69412034" w14:textId="66056D06" w:rsidR="00897F16" w:rsidRPr="009C145C" w:rsidRDefault="00897F16" w:rsidP="00897F16">
            <w:pPr>
              <w:rPr>
                <w:rFonts w:eastAsia="宋体"/>
                <w:color w:val="000000"/>
                <w:sz w:val="18"/>
                <w:szCs w:val="18"/>
              </w:rPr>
            </w:pPr>
            <w:r w:rsidRPr="009C145C">
              <w:rPr>
                <w:color w:val="000000"/>
                <w:sz w:val="18"/>
                <w:szCs w:val="18"/>
              </w:rPr>
              <w:t>unaffected siblings</w:t>
            </w:r>
          </w:p>
        </w:tc>
        <w:tc>
          <w:tcPr>
            <w:tcW w:w="674" w:type="dxa"/>
            <w:shd w:val="clear" w:color="auto" w:fill="auto"/>
            <w:noWrap/>
            <w:vAlign w:val="bottom"/>
            <w:hideMark/>
          </w:tcPr>
          <w:p w14:paraId="027D47CE" w14:textId="6D2D2E1A" w:rsidR="00897F16" w:rsidRPr="009C145C" w:rsidRDefault="00897F16" w:rsidP="00897F16">
            <w:pPr>
              <w:rPr>
                <w:rFonts w:eastAsia="宋体"/>
                <w:color w:val="000000"/>
                <w:sz w:val="18"/>
                <w:szCs w:val="18"/>
              </w:rPr>
            </w:pPr>
            <w:r w:rsidRPr="009C145C">
              <w:rPr>
                <w:color w:val="000000"/>
                <w:sz w:val="18"/>
                <w:szCs w:val="18"/>
              </w:rPr>
              <w:t>39</w:t>
            </w:r>
          </w:p>
        </w:tc>
        <w:tc>
          <w:tcPr>
            <w:tcW w:w="930" w:type="dxa"/>
            <w:shd w:val="clear" w:color="auto" w:fill="auto"/>
            <w:noWrap/>
            <w:vAlign w:val="bottom"/>
            <w:hideMark/>
          </w:tcPr>
          <w:p w14:paraId="1B38664E" w14:textId="52DC38EB" w:rsidR="00897F16" w:rsidRPr="009C145C" w:rsidRDefault="00897F16" w:rsidP="00897F16">
            <w:pPr>
              <w:rPr>
                <w:rFonts w:eastAsia="宋体"/>
                <w:color w:val="000000"/>
                <w:sz w:val="18"/>
                <w:szCs w:val="18"/>
              </w:rPr>
            </w:pPr>
            <w:r w:rsidRPr="009C145C">
              <w:rPr>
                <w:color w:val="000000"/>
                <w:sz w:val="18"/>
                <w:szCs w:val="18"/>
              </w:rPr>
              <w:t>32</w:t>
            </w:r>
          </w:p>
        </w:tc>
        <w:tc>
          <w:tcPr>
            <w:tcW w:w="876" w:type="dxa"/>
            <w:shd w:val="clear" w:color="auto" w:fill="auto"/>
            <w:noWrap/>
            <w:vAlign w:val="bottom"/>
            <w:hideMark/>
          </w:tcPr>
          <w:p w14:paraId="5DB98837" w14:textId="7BD91E53" w:rsidR="00897F16" w:rsidRPr="009C145C" w:rsidRDefault="00897F16" w:rsidP="00897F16">
            <w:pPr>
              <w:rPr>
                <w:rFonts w:eastAsia="宋体"/>
                <w:color w:val="000000"/>
                <w:sz w:val="18"/>
                <w:szCs w:val="18"/>
              </w:rPr>
            </w:pPr>
            <w:r w:rsidRPr="009C145C">
              <w:rPr>
                <w:color w:val="000000"/>
                <w:sz w:val="18"/>
                <w:szCs w:val="18"/>
              </w:rPr>
              <w:t>-0.11</w:t>
            </w:r>
          </w:p>
        </w:tc>
        <w:tc>
          <w:tcPr>
            <w:tcW w:w="659" w:type="dxa"/>
            <w:shd w:val="clear" w:color="auto" w:fill="auto"/>
            <w:noWrap/>
            <w:vAlign w:val="bottom"/>
            <w:hideMark/>
          </w:tcPr>
          <w:p w14:paraId="31AB9A92" w14:textId="23D05BCE" w:rsidR="00897F16" w:rsidRPr="009C145C" w:rsidRDefault="00897F16" w:rsidP="00897F16">
            <w:pPr>
              <w:rPr>
                <w:rFonts w:eastAsia="宋体"/>
                <w:color w:val="000000"/>
                <w:sz w:val="18"/>
                <w:szCs w:val="18"/>
              </w:rPr>
            </w:pPr>
            <w:r w:rsidRPr="009C145C">
              <w:rPr>
                <w:color w:val="000000"/>
                <w:sz w:val="18"/>
                <w:szCs w:val="18"/>
              </w:rPr>
              <w:t>-0.58</w:t>
            </w:r>
          </w:p>
        </w:tc>
        <w:tc>
          <w:tcPr>
            <w:tcW w:w="0" w:type="auto"/>
            <w:shd w:val="clear" w:color="auto" w:fill="auto"/>
            <w:noWrap/>
            <w:vAlign w:val="bottom"/>
            <w:hideMark/>
          </w:tcPr>
          <w:p w14:paraId="1F559ECB" w14:textId="4CC3392B" w:rsidR="00897F16" w:rsidRPr="009C145C" w:rsidRDefault="00897F16" w:rsidP="00897F16">
            <w:pPr>
              <w:rPr>
                <w:rFonts w:eastAsia="宋体"/>
                <w:color w:val="000000"/>
                <w:sz w:val="18"/>
                <w:szCs w:val="18"/>
              </w:rPr>
            </w:pPr>
            <w:r w:rsidRPr="009C145C">
              <w:rPr>
                <w:color w:val="000000"/>
                <w:sz w:val="18"/>
                <w:szCs w:val="18"/>
              </w:rPr>
              <w:t>0.36</w:t>
            </w:r>
          </w:p>
        </w:tc>
      </w:tr>
      <w:tr w:rsidR="00897F16" w:rsidRPr="002E2A7F" w14:paraId="3DA5CB6A" w14:textId="77777777" w:rsidTr="00DB22EE">
        <w:trPr>
          <w:trHeight w:val="288"/>
        </w:trPr>
        <w:tc>
          <w:tcPr>
            <w:tcW w:w="2249" w:type="dxa"/>
            <w:shd w:val="clear" w:color="auto" w:fill="auto"/>
            <w:noWrap/>
            <w:vAlign w:val="bottom"/>
            <w:hideMark/>
          </w:tcPr>
          <w:p w14:paraId="15E4A318" w14:textId="6ABA681E" w:rsidR="00897F16" w:rsidRPr="009C145C" w:rsidRDefault="00897F16" w:rsidP="00897F16">
            <w:pPr>
              <w:rPr>
                <w:rFonts w:eastAsia="宋体"/>
                <w:color w:val="000000"/>
                <w:sz w:val="18"/>
                <w:szCs w:val="18"/>
              </w:rPr>
            </w:pPr>
            <w:r w:rsidRPr="009C145C">
              <w:rPr>
                <w:sz w:val="18"/>
                <w:szCs w:val="18"/>
              </w:rPr>
              <w:t>McNeill 2019</w:t>
            </w:r>
          </w:p>
        </w:tc>
        <w:tc>
          <w:tcPr>
            <w:tcW w:w="1889" w:type="dxa"/>
            <w:shd w:val="clear" w:color="auto" w:fill="auto"/>
            <w:noWrap/>
            <w:vAlign w:val="bottom"/>
            <w:hideMark/>
          </w:tcPr>
          <w:p w14:paraId="7F517DDF" w14:textId="59106A13"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7456D004" w14:textId="664030C3"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41771AF8" w14:textId="3801B011"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11527D21" w14:textId="41A22266" w:rsidR="00897F16" w:rsidRPr="009C145C" w:rsidRDefault="00897F16" w:rsidP="00897F16">
            <w:pPr>
              <w:rPr>
                <w:rFonts w:eastAsia="宋体"/>
                <w:color w:val="000000"/>
                <w:sz w:val="18"/>
                <w:szCs w:val="18"/>
              </w:rPr>
            </w:pPr>
            <w:r w:rsidRPr="009C145C">
              <w:rPr>
                <w:color w:val="000000"/>
                <w:sz w:val="18"/>
                <w:szCs w:val="18"/>
              </w:rPr>
              <w:t>unaffected siblings</w:t>
            </w:r>
          </w:p>
        </w:tc>
        <w:tc>
          <w:tcPr>
            <w:tcW w:w="674" w:type="dxa"/>
            <w:shd w:val="clear" w:color="auto" w:fill="auto"/>
            <w:noWrap/>
            <w:vAlign w:val="bottom"/>
            <w:hideMark/>
          </w:tcPr>
          <w:p w14:paraId="24971715" w14:textId="3D2A5439" w:rsidR="00897F16" w:rsidRPr="009C145C" w:rsidRDefault="00897F16" w:rsidP="00897F16">
            <w:pPr>
              <w:rPr>
                <w:rFonts w:eastAsia="宋体"/>
                <w:color w:val="000000"/>
                <w:sz w:val="18"/>
                <w:szCs w:val="18"/>
              </w:rPr>
            </w:pPr>
            <w:r w:rsidRPr="009C145C">
              <w:rPr>
                <w:color w:val="000000"/>
                <w:sz w:val="18"/>
                <w:szCs w:val="18"/>
              </w:rPr>
              <w:t>39</w:t>
            </w:r>
          </w:p>
        </w:tc>
        <w:tc>
          <w:tcPr>
            <w:tcW w:w="930" w:type="dxa"/>
            <w:shd w:val="clear" w:color="auto" w:fill="auto"/>
            <w:noWrap/>
            <w:vAlign w:val="bottom"/>
            <w:hideMark/>
          </w:tcPr>
          <w:p w14:paraId="535D4E07" w14:textId="10301DD9" w:rsidR="00897F16" w:rsidRPr="009C145C" w:rsidRDefault="00897F16" w:rsidP="00897F16">
            <w:pPr>
              <w:rPr>
                <w:rFonts w:eastAsia="宋体"/>
                <w:color w:val="000000"/>
                <w:sz w:val="18"/>
                <w:szCs w:val="18"/>
              </w:rPr>
            </w:pPr>
            <w:r w:rsidRPr="009C145C">
              <w:rPr>
                <w:color w:val="000000"/>
                <w:sz w:val="18"/>
                <w:szCs w:val="18"/>
              </w:rPr>
              <w:t>32</w:t>
            </w:r>
          </w:p>
        </w:tc>
        <w:tc>
          <w:tcPr>
            <w:tcW w:w="876" w:type="dxa"/>
            <w:shd w:val="clear" w:color="auto" w:fill="auto"/>
            <w:noWrap/>
            <w:vAlign w:val="bottom"/>
            <w:hideMark/>
          </w:tcPr>
          <w:p w14:paraId="3D8754BC" w14:textId="3B8B6172" w:rsidR="00897F16" w:rsidRPr="009C145C" w:rsidRDefault="00897F16" w:rsidP="00897F16">
            <w:pPr>
              <w:rPr>
                <w:rFonts w:eastAsia="宋体"/>
                <w:color w:val="000000"/>
                <w:sz w:val="18"/>
                <w:szCs w:val="18"/>
              </w:rPr>
            </w:pPr>
            <w:r w:rsidRPr="009C145C">
              <w:rPr>
                <w:color w:val="000000"/>
                <w:sz w:val="18"/>
                <w:szCs w:val="18"/>
              </w:rPr>
              <w:t>0.00</w:t>
            </w:r>
          </w:p>
        </w:tc>
        <w:tc>
          <w:tcPr>
            <w:tcW w:w="659" w:type="dxa"/>
            <w:shd w:val="clear" w:color="auto" w:fill="auto"/>
            <w:noWrap/>
            <w:vAlign w:val="bottom"/>
            <w:hideMark/>
          </w:tcPr>
          <w:p w14:paraId="0BCA833F" w14:textId="6B011C5B" w:rsidR="00897F16" w:rsidRPr="009C145C" w:rsidRDefault="00897F16" w:rsidP="00897F16">
            <w:pPr>
              <w:rPr>
                <w:rFonts w:eastAsia="宋体"/>
                <w:color w:val="000000"/>
                <w:sz w:val="18"/>
                <w:szCs w:val="18"/>
              </w:rPr>
            </w:pPr>
            <w:r w:rsidRPr="009C145C">
              <w:rPr>
                <w:color w:val="000000"/>
                <w:sz w:val="18"/>
                <w:szCs w:val="18"/>
              </w:rPr>
              <w:t>-0.47</w:t>
            </w:r>
          </w:p>
        </w:tc>
        <w:tc>
          <w:tcPr>
            <w:tcW w:w="0" w:type="auto"/>
            <w:shd w:val="clear" w:color="auto" w:fill="auto"/>
            <w:noWrap/>
            <w:vAlign w:val="bottom"/>
            <w:hideMark/>
          </w:tcPr>
          <w:p w14:paraId="7319BE48" w14:textId="1CBE45EC" w:rsidR="00897F16" w:rsidRPr="009C145C" w:rsidRDefault="00897F16" w:rsidP="00897F16">
            <w:pPr>
              <w:rPr>
                <w:rFonts w:eastAsia="宋体"/>
                <w:color w:val="000000"/>
                <w:sz w:val="18"/>
                <w:szCs w:val="18"/>
              </w:rPr>
            </w:pPr>
            <w:r w:rsidRPr="009C145C">
              <w:rPr>
                <w:color w:val="000000"/>
                <w:sz w:val="18"/>
                <w:szCs w:val="18"/>
              </w:rPr>
              <w:t>0.47</w:t>
            </w:r>
          </w:p>
        </w:tc>
      </w:tr>
      <w:tr w:rsidR="00897F16" w:rsidRPr="002E2A7F" w14:paraId="62FE93A3" w14:textId="77777777" w:rsidTr="00DB22EE">
        <w:trPr>
          <w:trHeight w:val="288"/>
        </w:trPr>
        <w:tc>
          <w:tcPr>
            <w:tcW w:w="2249" w:type="dxa"/>
            <w:shd w:val="clear" w:color="auto" w:fill="auto"/>
            <w:noWrap/>
            <w:vAlign w:val="bottom"/>
            <w:hideMark/>
          </w:tcPr>
          <w:p w14:paraId="1C7973B5" w14:textId="0C1EC57C" w:rsidR="00897F16" w:rsidRPr="009C145C" w:rsidRDefault="00897F16" w:rsidP="00897F16">
            <w:pPr>
              <w:rPr>
                <w:rFonts w:eastAsia="宋体"/>
                <w:color w:val="000000"/>
                <w:sz w:val="18"/>
                <w:szCs w:val="18"/>
                <w:vertAlign w:val="superscript"/>
              </w:rPr>
            </w:pPr>
            <w:r w:rsidRPr="009C145C">
              <w:rPr>
                <w:sz w:val="18"/>
                <w:szCs w:val="18"/>
              </w:rPr>
              <w:t>Min 2020</w:t>
            </w:r>
          </w:p>
        </w:tc>
        <w:tc>
          <w:tcPr>
            <w:tcW w:w="1889" w:type="dxa"/>
            <w:shd w:val="clear" w:color="auto" w:fill="auto"/>
            <w:noWrap/>
            <w:vAlign w:val="bottom"/>
            <w:hideMark/>
          </w:tcPr>
          <w:p w14:paraId="7A58A431" w14:textId="108E7ECF" w:rsidR="00897F16" w:rsidRPr="009C145C" w:rsidRDefault="00897F16" w:rsidP="00897F16">
            <w:pPr>
              <w:rPr>
                <w:rFonts w:eastAsia="宋体"/>
                <w:color w:val="000000"/>
                <w:sz w:val="18"/>
                <w:szCs w:val="18"/>
              </w:rPr>
            </w:pPr>
            <w:r w:rsidRPr="009C145C">
              <w:rPr>
                <w:color w:val="000000"/>
                <w:sz w:val="18"/>
                <w:szCs w:val="18"/>
              </w:rPr>
              <w:t>PHOB</w:t>
            </w:r>
          </w:p>
        </w:tc>
        <w:tc>
          <w:tcPr>
            <w:tcW w:w="2044" w:type="dxa"/>
            <w:shd w:val="clear" w:color="auto" w:fill="auto"/>
            <w:noWrap/>
            <w:vAlign w:val="bottom"/>
            <w:hideMark/>
          </w:tcPr>
          <w:p w14:paraId="359FE9E8" w14:textId="50D9B5AE" w:rsidR="00897F16" w:rsidRPr="009C145C" w:rsidRDefault="00897F16" w:rsidP="00897F16">
            <w:pPr>
              <w:rPr>
                <w:rFonts w:eastAsia="宋体"/>
                <w:color w:val="000000"/>
                <w:sz w:val="18"/>
                <w:szCs w:val="18"/>
              </w:rPr>
            </w:pPr>
            <w:r w:rsidRPr="009C145C">
              <w:rPr>
                <w:color w:val="000000"/>
                <w:sz w:val="18"/>
                <w:szCs w:val="18"/>
              </w:rPr>
              <w:t>Symptom Checklist-90-Revision</w:t>
            </w:r>
          </w:p>
        </w:tc>
        <w:tc>
          <w:tcPr>
            <w:tcW w:w="1340" w:type="dxa"/>
            <w:shd w:val="clear" w:color="auto" w:fill="auto"/>
            <w:noWrap/>
            <w:vAlign w:val="bottom"/>
            <w:hideMark/>
          </w:tcPr>
          <w:p w14:paraId="52DD37BB" w14:textId="044B15B8"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0BAFE198" w14:textId="6E1129C0"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756E43D4" w14:textId="55695D4A" w:rsidR="00897F16" w:rsidRPr="009C145C" w:rsidRDefault="00897F16" w:rsidP="00897F16">
            <w:pPr>
              <w:rPr>
                <w:rFonts w:eastAsia="宋体"/>
                <w:color w:val="000000"/>
                <w:sz w:val="18"/>
                <w:szCs w:val="18"/>
              </w:rPr>
            </w:pPr>
            <w:r w:rsidRPr="009C145C">
              <w:rPr>
                <w:color w:val="000000"/>
                <w:sz w:val="18"/>
                <w:szCs w:val="18"/>
              </w:rPr>
              <w:t>65</w:t>
            </w:r>
          </w:p>
        </w:tc>
        <w:tc>
          <w:tcPr>
            <w:tcW w:w="930" w:type="dxa"/>
            <w:shd w:val="clear" w:color="auto" w:fill="auto"/>
            <w:noWrap/>
            <w:vAlign w:val="bottom"/>
            <w:hideMark/>
          </w:tcPr>
          <w:p w14:paraId="222D2463" w14:textId="3F5EC30A" w:rsidR="00897F16" w:rsidRPr="009C145C" w:rsidRDefault="00897F16" w:rsidP="00897F16">
            <w:pPr>
              <w:rPr>
                <w:rFonts w:eastAsia="宋体"/>
                <w:color w:val="000000"/>
                <w:sz w:val="18"/>
                <w:szCs w:val="18"/>
              </w:rPr>
            </w:pPr>
            <w:r w:rsidRPr="009C145C">
              <w:rPr>
                <w:color w:val="000000"/>
                <w:sz w:val="18"/>
                <w:szCs w:val="18"/>
              </w:rPr>
              <w:t>65</w:t>
            </w:r>
          </w:p>
        </w:tc>
        <w:tc>
          <w:tcPr>
            <w:tcW w:w="876" w:type="dxa"/>
            <w:shd w:val="clear" w:color="auto" w:fill="auto"/>
            <w:noWrap/>
            <w:vAlign w:val="bottom"/>
            <w:hideMark/>
          </w:tcPr>
          <w:p w14:paraId="38D9B3EB" w14:textId="278533D4" w:rsidR="00897F16" w:rsidRPr="009C145C" w:rsidRDefault="00897F16" w:rsidP="00897F16">
            <w:pPr>
              <w:rPr>
                <w:rFonts w:eastAsia="宋体"/>
                <w:color w:val="000000"/>
                <w:sz w:val="18"/>
                <w:szCs w:val="18"/>
              </w:rPr>
            </w:pPr>
            <w:r w:rsidRPr="009C145C">
              <w:rPr>
                <w:color w:val="000000"/>
                <w:sz w:val="18"/>
                <w:szCs w:val="18"/>
              </w:rPr>
              <w:t>-0.42</w:t>
            </w:r>
          </w:p>
        </w:tc>
        <w:tc>
          <w:tcPr>
            <w:tcW w:w="659" w:type="dxa"/>
            <w:shd w:val="clear" w:color="auto" w:fill="auto"/>
            <w:noWrap/>
            <w:vAlign w:val="bottom"/>
            <w:hideMark/>
          </w:tcPr>
          <w:p w14:paraId="12D822EE" w14:textId="02921113" w:rsidR="00897F16" w:rsidRPr="009C145C" w:rsidRDefault="00897F16" w:rsidP="00897F16">
            <w:pPr>
              <w:rPr>
                <w:rFonts w:eastAsia="宋体"/>
                <w:color w:val="000000"/>
                <w:sz w:val="18"/>
                <w:szCs w:val="18"/>
              </w:rPr>
            </w:pPr>
            <w:r w:rsidRPr="009C145C">
              <w:rPr>
                <w:color w:val="000000"/>
                <w:sz w:val="18"/>
                <w:szCs w:val="18"/>
              </w:rPr>
              <w:t>-0.77</w:t>
            </w:r>
          </w:p>
        </w:tc>
        <w:tc>
          <w:tcPr>
            <w:tcW w:w="0" w:type="auto"/>
            <w:shd w:val="clear" w:color="auto" w:fill="auto"/>
            <w:noWrap/>
            <w:vAlign w:val="bottom"/>
            <w:hideMark/>
          </w:tcPr>
          <w:p w14:paraId="08C0AECD" w14:textId="487233AA" w:rsidR="00897F16" w:rsidRPr="009C145C" w:rsidRDefault="00897F16" w:rsidP="00897F16">
            <w:pPr>
              <w:rPr>
                <w:rFonts w:eastAsia="宋体"/>
                <w:color w:val="000000"/>
                <w:sz w:val="18"/>
                <w:szCs w:val="18"/>
              </w:rPr>
            </w:pPr>
            <w:r w:rsidRPr="009C145C">
              <w:rPr>
                <w:color w:val="000000"/>
                <w:sz w:val="18"/>
                <w:szCs w:val="18"/>
              </w:rPr>
              <w:t>-0.08</w:t>
            </w:r>
          </w:p>
        </w:tc>
      </w:tr>
      <w:tr w:rsidR="00897F16" w:rsidRPr="002E2A7F" w14:paraId="248155AC" w14:textId="77777777" w:rsidTr="00DB22EE">
        <w:trPr>
          <w:trHeight w:val="288"/>
        </w:trPr>
        <w:tc>
          <w:tcPr>
            <w:tcW w:w="2249" w:type="dxa"/>
            <w:shd w:val="clear" w:color="auto" w:fill="auto"/>
            <w:noWrap/>
            <w:vAlign w:val="bottom"/>
            <w:hideMark/>
          </w:tcPr>
          <w:p w14:paraId="5B72B1A6" w14:textId="4F85C9D6" w:rsidR="00897F16" w:rsidRPr="009C145C" w:rsidRDefault="00897F16" w:rsidP="00897F16">
            <w:pPr>
              <w:rPr>
                <w:rFonts w:eastAsia="宋体"/>
                <w:color w:val="000000"/>
                <w:sz w:val="18"/>
                <w:szCs w:val="18"/>
              </w:rPr>
            </w:pPr>
            <w:r w:rsidRPr="009C145C">
              <w:rPr>
                <w:sz w:val="18"/>
                <w:szCs w:val="18"/>
              </w:rPr>
              <w:t>Min 2020</w:t>
            </w:r>
          </w:p>
        </w:tc>
        <w:tc>
          <w:tcPr>
            <w:tcW w:w="1889" w:type="dxa"/>
            <w:shd w:val="clear" w:color="auto" w:fill="auto"/>
            <w:noWrap/>
            <w:vAlign w:val="bottom"/>
            <w:hideMark/>
          </w:tcPr>
          <w:p w14:paraId="5A161A8D" w14:textId="3367D9E5" w:rsidR="00897F16" w:rsidRPr="009C145C" w:rsidRDefault="00897F16" w:rsidP="00897F16">
            <w:pPr>
              <w:rPr>
                <w:rFonts w:eastAsia="宋体"/>
                <w:color w:val="000000"/>
                <w:sz w:val="18"/>
                <w:szCs w:val="18"/>
              </w:rPr>
            </w:pPr>
            <w:r w:rsidRPr="009C145C">
              <w:rPr>
                <w:color w:val="000000"/>
                <w:sz w:val="18"/>
                <w:szCs w:val="18"/>
              </w:rPr>
              <w:t>ANX</w:t>
            </w:r>
          </w:p>
        </w:tc>
        <w:tc>
          <w:tcPr>
            <w:tcW w:w="2044" w:type="dxa"/>
            <w:shd w:val="clear" w:color="auto" w:fill="auto"/>
            <w:noWrap/>
            <w:vAlign w:val="bottom"/>
            <w:hideMark/>
          </w:tcPr>
          <w:p w14:paraId="1D05669F" w14:textId="6C33B815" w:rsidR="00897F16" w:rsidRPr="009C145C" w:rsidRDefault="00897F16" w:rsidP="00897F16">
            <w:pPr>
              <w:rPr>
                <w:rFonts w:eastAsia="宋体"/>
                <w:color w:val="000000"/>
                <w:sz w:val="18"/>
                <w:szCs w:val="18"/>
              </w:rPr>
            </w:pPr>
            <w:r w:rsidRPr="009C145C">
              <w:rPr>
                <w:color w:val="000000"/>
                <w:sz w:val="18"/>
                <w:szCs w:val="18"/>
              </w:rPr>
              <w:t>Symptom Checklist-90-Revision</w:t>
            </w:r>
          </w:p>
        </w:tc>
        <w:tc>
          <w:tcPr>
            <w:tcW w:w="1340" w:type="dxa"/>
            <w:shd w:val="clear" w:color="auto" w:fill="auto"/>
            <w:noWrap/>
            <w:vAlign w:val="bottom"/>
            <w:hideMark/>
          </w:tcPr>
          <w:p w14:paraId="733E9B9B" w14:textId="4FABC99E"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43E46BD7" w14:textId="3EF50BF1"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2D09EB8D" w14:textId="4A486C34" w:rsidR="00897F16" w:rsidRPr="009C145C" w:rsidRDefault="00897F16" w:rsidP="00897F16">
            <w:pPr>
              <w:rPr>
                <w:rFonts w:eastAsia="宋体"/>
                <w:color w:val="000000"/>
                <w:sz w:val="18"/>
                <w:szCs w:val="18"/>
              </w:rPr>
            </w:pPr>
            <w:r w:rsidRPr="009C145C">
              <w:rPr>
                <w:color w:val="000000"/>
                <w:sz w:val="18"/>
                <w:szCs w:val="18"/>
              </w:rPr>
              <w:t>65</w:t>
            </w:r>
          </w:p>
        </w:tc>
        <w:tc>
          <w:tcPr>
            <w:tcW w:w="930" w:type="dxa"/>
            <w:shd w:val="clear" w:color="auto" w:fill="auto"/>
            <w:noWrap/>
            <w:vAlign w:val="bottom"/>
            <w:hideMark/>
          </w:tcPr>
          <w:p w14:paraId="709E4EE5" w14:textId="5F152910" w:rsidR="00897F16" w:rsidRPr="009C145C" w:rsidRDefault="00897F16" w:rsidP="00897F16">
            <w:pPr>
              <w:rPr>
                <w:rFonts w:eastAsia="宋体"/>
                <w:color w:val="000000"/>
                <w:sz w:val="18"/>
                <w:szCs w:val="18"/>
              </w:rPr>
            </w:pPr>
            <w:r w:rsidRPr="009C145C">
              <w:rPr>
                <w:color w:val="000000"/>
                <w:sz w:val="18"/>
                <w:szCs w:val="18"/>
              </w:rPr>
              <w:t>65</w:t>
            </w:r>
          </w:p>
        </w:tc>
        <w:tc>
          <w:tcPr>
            <w:tcW w:w="876" w:type="dxa"/>
            <w:shd w:val="clear" w:color="auto" w:fill="auto"/>
            <w:noWrap/>
            <w:vAlign w:val="bottom"/>
            <w:hideMark/>
          </w:tcPr>
          <w:p w14:paraId="04459CC2" w14:textId="64FE04E9" w:rsidR="00897F16" w:rsidRPr="009C145C" w:rsidRDefault="00897F16" w:rsidP="00897F16">
            <w:pPr>
              <w:rPr>
                <w:rFonts w:eastAsia="宋体"/>
                <w:color w:val="000000"/>
                <w:sz w:val="18"/>
                <w:szCs w:val="18"/>
              </w:rPr>
            </w:pPr>
            <w:r w:rsidRPr="009C145C">
              <w:rPr>
                <w:color w:val="000000"/>
                <w:sz w:val="18"/>
                <w:szCs w:val="18"/>
              </w:rPr>
              <w:t>-0.43</w:t>
            </w:r>
          </w:p>
        </w:tc>
        <w:tc>
          <w:tcPr>
            <w:tcW w:w="659" w:type="dxa"/>
            <w:shd w:val="clear" w:color="auto" w:fill="auto"/>
            <w:noWrap/>
            <w:vAlign w:val="bottom"/>
            <w:hideMark/>
          </w:tcPr>
          <w:p w14:paraId="7D9B71CD" w14:textId="64C869C4" w:rsidR="00897F16" w:rsidRPr="009C145C" w:rsidRDefault="00897F16" w:rsidP="00897F16">
            <w:pPr>
              <w:rPr>
                <w:rFonts w:eastAsia="宋体"/>
                <w:color w:val="000000"/>
                <w:sz w:val="18"/>
                <w:szCs w:val="18"/>
              </w:rPr>
            </w:pPr>
            <w:r w:rsidRPr="009C145C">
              <w:rPr>
                <w:color w:val="000000"/>
                <w:sz w:val="18"/>
                <w:szCs w:val="18"/>
              </w:rPr>
              <w:t>-0.77</w:t>
            </w:r>
          </w:p>
        </w:tc>
        <w:tc>
          <w:tcPr>
            <w:tcW w:w="0" w:type="auto"/>
            <w:shd w:val="clear" w:color="auto" w:fill="auto"/>
            <w:noWrap/>
            <w:vAlign w:val="bottom"/>
            <w:hideMark/>
          </w:tcPr>
          <w:p w14:paraId="4F69AF92" w14:textId="2F190482" w:rsidR="00897F16" w:rsidRPr="009C145C" w:rsidRDefault="00897F16" w:rsidP="00897F16">
            <w:pPr>
              <w:rPr>
                <w:rFonts w:eastAsia="宋体"/>
                <w:color w:val="000000"/>
                <w:sz w:val="18"/>
                <w:szCs w:val="18"/>
              </w:rPr>
            </w:pPr>
            <w:r w:rsidRPr="009C145C">
              <w:rPr>
                <w:color w:val="000000"/>
                <w:sz w:val="18"/>
                <w:szCs w:val="18"/>
              </w:rPr>
              <w:t>-0.08</w:t>
            </w:r>
          </w:p>
        </w:tc>
      </w:tr>
      <w:tr w:rsidR="00897F16" w:rsidRPr="002E2A7F" w14:paraId="5089C0DE" w14:textId="77777777" w:rsidTr="00DB22EE">
        <w:trPr>
          <w:trHeight w:val="288"/>
        </w:trPr>
        <w:tc>
          <w:tcPr>
            <w:tcW w:w="2249" w:type="dxa"/>
            <w:shd w:val="clear" w:color="auto" w:fill="auto"/>
            <w:noWrap/>
            <w:vAlign w:val="bottom"/>
            <w:hideMark/>
          </w:tcPr>
          <w:p w14:paraId="10C074F7" w14:textId="51E31482" w:rsidR="00897F16" w:rsidRPr="009C145C" w:rsidRDefault="00897F16" w:rsidP="00897F16">
            <w:pPr>
              <w:rPr>
                <w:rFonts w:eastAsia="宋体"/>
                <w:color w:val="000000"/>
                <w:sz w:val="18"/>
                <w:szCs w:val="18"/>
              </w:rPr>
            </w:pPr>
            <w:proofErr w:type="spellStart"/>
            <w:r w:rsidRPr="009C145C">
              <w:rPr>
                <w:sz w:val="18"/>
                <w:szCs w:val="18"/>
              </w:rPr>
              <w:t>Parmeggiani</w:t>
            </w:r>
            <w:proofErr w:type="spellEnd"/>
            <w:r w:rsidRPr="009C145C">
              <w:rPr>
                <w:sz w:val="18"/>
                <w:szCs w:val="18"/>
              </w:rPr>
              <w:t xml:space="preserve"> 2018</w:t>
            </w:r>
          </w:p>
        </w:tc>
        <w:tc>
          <w:tcPr>
            <w:tcW w:w="1889" w:type="dxa"/>
            <w:shd w:val="clear" w:color="auto" w:fill="auto"/>
            <w:noWrap/>
            <w:vAlign w:val="bottom"/>
            <w:hideMark/>
          </w:tcPr>
          <w:p w14:paraId="4253D42A" w14:textId="599A43CE"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24FF1E16" w14:textId="30E2DD8C" w:rsidR="00897F16" w:rsidRPr="009C145C" w:rsidRDefault="00897F16" w:rsidP="00897F16">
            <w:pPr>
              <w:rPr>
                <w:rFonts w:eastAsia="宋体"/>
                <w:color w:val="000000"/>
                <w:sz w:val="18"/>
                <w:szCs w:val="18"/>
              </w:rPr>
            </w:pPr>
            <w:r w:rsidRPr="009C145C">
              <w:rPr>
                <w:color w:val="000000"/>
                <w:sz w:val="18"/>
                <w:szCs w:val="18"/>
              </w:rPr>
              <w:t>Child Behavior Checklist</w:t>
            </w:r>
          </w:p>
        </w:tc>
        <w:tc>
          <w:tcPr>
            <w:tcW w:w="1340" w:type="dxa"/>
            <w:shd w:val="clear" w:color="auto" w:fill="auto"/>
            <w:noWrap/>
            <w:vAlign w:val="bottom"/>
            <w:hideMark/>
          </w:tcPr>
          <w:p w14:paraId="6A31E8C3" w14:textId="3E128F1F"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17BB7894" w14:textId="2B6535DE"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0E0D8349" w14:textId="26DE07C0" w:rsidR="00897F16" w:rsidRPr="009C145C" w:rsidRDefault="00897F16" w:rsidP="00897F16">
            <w:pPr>
              <w:rPr>
                <w:rFonts w:eastAsia="宋体"/>
                <w:color w:val="000000"/>
                <w:sz w:val="18"/>
                <w:szCs w:val="18"/>
              </w:rPr>
            </w:pPr>
            <w:r w:rsidRPr="009C145C">
              <w:rPr>
                <w:color w:val="000000"/>
                <w:sz w:val="18"/>
                <w:szCs w:val="18"/>
              </w:rPr>
              <w:t>36</w:t>
            </w:r>
          </w:p>
        </w:tc>
        <w:tc>
          <w:tcPr>
            <w:tcW w:w="930" w:type="dxa"/>
            <w:shd w:val="clear" w:color="auto" w:fill="auto"/>
            <w:noWrap/>
            <w:vAlign w:val="bottom"/>
            <w:hideMark/>
          </w:tcPr>
          <w:p w14:paraId="37723FDE" w14:textId="4D526BEF" w:rsidR="00897F16" w:rsidRPr="009C145C" w:rsidRDefault="00897F16" w:rsidP="00897F16">
            <w:pPr>
              <w:rPr>
                <w:rFonts w:eastAsia="宋体"/>
                <w:color w:val="000000"/>
                <w:sz w:val="18"/>
                <w:szCs w:val="18"/>
              </w:rPr>
            </w:pPr>
            <w:r w:rsidRPr="009C145C">
              <w:rPr>
                <w:color w:val="000000"/>
                <w:sz w:val="18"/>
                <w:szCs w:val="18"/>
              </w:rPr>
              <w:t>36</w:t>
            </w:r>
          </w:p>
        </w:tc>
        <w:tc>
          <w:tcPr>
            <w:tcW w:w="876" w:type="dxa"/>
            <w:shd w:val="clear" w:color="auto" w:fill="auto"/>
            <w:noWrap/>
            <w:vAlign w:val="bottom"/>
            <w:hideMark/>
          </w:tcPr>
          <w:p w14:paraId="3508F1E7" w14:textId="2FFBEEBF" w:rsidR="00897F16" w:rsidRPr="009C145C" w:rsidRDefault="00897F16" w:rsidP="00897F16">
            <w:pPr>
              <w:rPr>
                <w:rFonts w:eastAsia="宋体"/>
                <w:color w:val="000000"/>
                <w:sz w:val="18"/>
                <w:szCs w:val="18"/>
              </w:rPr>
            </w:pPr>
            <w:r w:rsidRPr="009C145C">
              <w:rPr>
                <w:color w:val="000000"/>
                <w:sz w:val="18"/>
                <w:szCs w:val="18"/>
              </w:rPr>
              <w:t>1.14</w:t>
            </w:r>
          </w:p>
        </w:tc>
        <w:tc>
          <w:tcPr>
            <w:tcW w:w="659" w:type="dxa"/>
            <w:shd w:val="clear" w:color="auto" w:fill="auto"/>
            <w:noWrap/>
            <w:vAlign w:val="bottom"/>
            <w:hideMark/>
          </w:tcPr>
          <w:p w14:paraId="333504FC" w14:textId="5DE85E04" w:rsidR="00897F16" w:rsidRPr="009C145C" w:rsidRDefault="00897F16" w:rsidP="00897F16">
            <w:pPr>
              <w:rPr>
                <w:rFonts w:eastAsia="宋体"/>
                <w:color w:val="000000"/>
                <w:sz w:val="18"/>
                <w:szCs w:val="18"/>
              </w:rPr>
            </w:pPr>
            <w:r w:rsidRPr="009C145C">
              <w:rPr>
                <w:color w:val="000000"/>
                <w:sz w:val="18"/>
                <w:szCs w:val="18"/>
              </w:rPr>
              <w:t>0.64</w:t>
            </w:r>
          </w:p>
        </w:tc>
        <w:tc>
          <w:tcPr>
            <w:tcW w:w="0" w:type="auto"/>
            <w:shd w:val="clear" w:color="auto" w:fill="auto"/>
            <w:noWrap/>
            <w:vAlign w:val="bottom"/>
            <w:hideMark/>
          </w:tcPr>
          <w:p w14:paraId="140CF7C3" w14:textId="5DE0EA7F" w:rsidR="00897F16" w:rsidRPr="009C145C" w:rsidRDefault="00897F16" w:rsidP="00897F16">
            <w:pPr>
              <w:rPr>
                <w:rFonts w:eastAsia="宋体"/>
                <w:color w:val="000000"/>
                <w:sz w:val="18"/>
                <w:szCs w:val="18"/>
              </w:rPr>
            </w:pPr>
            <w:r w:rsidRPr="009C145C">
              <w:rPr>
                <w:color w:val="000000"/>
                <w:sz w:val="18"/>
                <w:szCs w:val="18"/>
              </w:rPr>
              <w:t>1.64</w:t>
            </w:r>
          </w:p>
        </w:tc>
      </w:tr>
      <w:tr w:rsidR="00897F16" w:rsidRPr="002E2A7F" w14:paraId="00EEDF90" w14:textId="77777777" w:rsidTr="00DB22EE">
        <w:trPr>
          <w:trHeight w:val="288"/>
        </w:trPr>
        <w:tc>
          <w:tcPr>
            <w:tcW w:w="2249" w:type="dxa"/>
            <w:shd w:val="clear" w:color="auto" w:fill="auto"/>
            <w:noWrap/>
            <w:vAlign w:val="bottom"/>
            <w:hideMark/>
          </w:tcPr>
          <w:p w14:paraId="4FB8D3FF" w14:textId="1EFC788A" w:rsidR="00897F16" w:rsidRPr="009C145C" w:rsidRDefault="00897F16" w:rsidP="00897F16">
            <w:pPr>
              <w:rPr>
                <w:rFonts w:eastAsia="宋体"/>
                <w:color w:val="000000"/>
                <w:sz w:val="18"/>
                <w:szCs w:val="18"/>
              </w:rPr>
            </w:pPr>
            <w:r w:rsidRPr="009C145C">
              <w:rPr>
                <w:sz w:val="18"/>
                <w:szCs w:val="18"/>
              </w:rPr>
              <w:t>Pasini 2012</w:t>
            </w:r>
          </w:p>
        </w:tc>
        <w:tc>
          <w:tcPr>
            <w:tcW w:w="1889" w:type="dxa"/>
            <w:shd w:val="clear" w:color="auto" w:fill="auto"/>
            <w:noWrap/>
            <w:vAlign w:val="bottom"/>
            <w:hideMark/>
          </w:tcPr>
          <w:p w14:paraId="00A9C531" w14:textId="1BA47944" w:rsidR="00897F16" w:rsidRPr="009C145C" w:rsidRDefault="00897F16" w:rsidP="00897F16">
            <w:pPr>
              <w:rPr>
                <w:rFonts w:eastAsia="宋体"/>
                <w:color w:val="000000"/>
                <w:sz w:val="18"/>
                <w:szCs w:val="18"/>
              </w:rPr>
            </w:pPr>
            <w:r w:rsidRPr="009C145C">
              <w:rPr>
                <w:color w:val="000000"/>
                <w:sz w:val="18"/>
                <w:szCs w:val="18"/>
              </w:rPr>
              <w:t>MASC total</w:t>
            </w:r>
          </w:p>
        </w:tc>
        <w:tc>
          <w:tcPr>
            <w:tcW w:w="2044" w:type="dxa"/>
            <w:shd w:val="clear" w:color="auto" w:fill="auto"/>
            <w:noWrap/>
            <w:vAlign w:val="bottom"/>
            <w:hideMark/>
          </w:tcPr>
          <w:p w14:paraId="0BFE9D54" w14:textId="6508866A" w:rsidR="00897F16" w:rsidRPr="009C145C" w:rsidRDefault="00897F16" w:rsidP="00897F16">
            <w:pPr>
              <w:rPr>
                <w:rFonts w:eastAsia="宋体"/>
                <w:color w:val="000000"/>
                <w:sz w:val="18"/>
                <w:szCs w:val="18"/>
              </w:rPr>
            </w:pPr>
            <w:r w:rsidRPr="009C145C">
              <w:rPr>
                <w:color w:val="000000"/>
                <w:sz w:val="18"/>
                <w:szCs w:val="18"/>
              </w:rPr>
              <w:t>Multidimensional Anxiety Scale for Children</w:t>
            </w:r>
          </w:p>
        </w:tc>
        <w:tc>
          <w:tcPr>
            <w:tcW w:w="1340" w:type="dxa"/>
            <w:shd w:val="clear" w:color="auto" w:fill="auto"/>
            <w:noWrap/>
            <w:vAlign w:val="bottom"/>
            <w:hideMark/>
          </w:tcPr>
          <w:p w14:paraId="41E65FA8" w14:textId="33F0F684"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3DF08197" w14:textId="492C913F"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4EA86003" w14:textId="695B251B" w:rsidR="00897F16" w:rsidRPr="009C145C" w:rsidRDefault="00897F16" w:rsidP="00897F16">
            <w:pPr>
              <w:rPr>
                <w:rFonts w:eastAsia="宋体"/>
                <w:color w:val="000000"/>
                <w:sz w:val="18"/>
                <w:szCs w:val="18"/>
              </w:rPr>
            </w:pPr>
            <w:r w:rsidRPr="009C145C">
              <w:rPr>
                <w:color w:val="000000"/>
                <w:sz w:val="18"/>
                <w:szCs w:val="18"/>
              </w:rPr>
              <w:t>15</w:t>
            </w:r>
          </w:p>
        </w:tc>
        <w:tc>
          <w:tcPr>
            <w:tcW w:w="930" w:type="dxa"/>
            <w:shd w:val="clear" w:color="auto" w:fill="auto"/>
            <w:noWrap/>
            <w:vAlign w:val="bottom"/>
            <w:hideMark/>
          </w:tcPr>
          <w:p w14:paraId="2C782AFB" w14:textId="15E4CDE5" w:rsidR="00897F16" w:rsidRPr="009C145C" w:rsidRDefault="00897F16" w:rsidP="00897F16">
            <w:pPr>
              <w:rPr>
                <w:rFonts w:eastAsia="宋体"/>
                <w:color w:val="000000"/>
                <w:sz w:val="18"/>
                <w:szCs w:val="18"/>
              </w:rPr>
            </w:pPr>
            <w:r w:rsidRPr="009C145C">
              <w:rPr>
                <w:color w:val="000000"/>
                <w:sz w:val="18"/>
                <w:szCs w:val="18"/>
              </w:rPr>
              <w:t>15</w:t>
            </w:r>
          </w:p>
        </w:tc>
        <w:tc>
          <w:tcPr>
            <w:tcW w:w="876" w:type="dxa"/>
            <w:shd w:val="clear" w:color="auto" w:fill="auto"/>
            <w:noWrap/>
            <w:vAlign w:val="bottom"/>
            <w:hideMark/>
          </w:tcPr>
          <w:p w14:paraId="1915BB7F" w14:textId="0B35EC19" w:rsidR="00897F16" w:rsidRPr="009C145C" w:rsidRDefault="00897F16" w:rsidP="00897F16">
            <w:pPr>
              <w:rPr>
                <w:rFonts w:eastAsia="宋体"/>
                <w:color w:val="000000"/>
                <w:sz w:val="18"/>
                <w:szCs w:val="18"/>
              </w:rPr>
            </w:pPr>
            <w:r w:rsidRPr="009C145C">
              <w:rPr>
                <w:color w:val="000000"/>
                <w:sz w:val="18"/>
                <w:szCs w:val="18"/>
              </w:rPr>
              <w:t>1.23</w:t>
            </w:r>
          </w:p>
        </w:tc>
        <w:tc>
          <w:tcPr>
            <w:tcW w:w="659" w:type="dxa"/>
            <w:shd w:val="clear" w:color="auto" w:fill="auto"/>
            <w:noWrap/>
            <w:vAlign w:val="bottom"/>
            <w:hideMark/>
          </w:tcPr>
          <w:p w14:paraId="71C6C895" w14:textId="10E1FDE7" w:rsidR="00897F16" w:rsidRPr="009C145C" w:rsidRDefault="00897F16" w:rsidP="00897F16">
            <w:pPr>
              <w:rPr>
                <w:rFonts w:eastAsia="宋体"/>
                <w:color w:val="000000"/>
                <w:sz w:val="18"/>
                <w:szCs w:val="18"/>
              </w:rPr>
            </w:pPr>
            <w:r w:rsidRPr="009C145C">
              <w:rPr>
                <w:color w:val="000000"/>
                <w:sz w:val="18"/>
                <w:szCs w:val="18"/>
              </w:rPr>
              <w:t>0.45</w:t>
            </w:r>
          </w:p>
        </w:tc>
        <w:tc>
          <w:tcPr>
            <w:tcW w:w="0" w:type="auto"/>
            <w:shd w:val="clear" w:color="auto" w:fill="auto"/>
            <w:noWrap/>
            <w:vAlign w:val="bottom"/>
            <w:hideMark/>
          </w:tcPr>
          <w:p w14:paraId="7209E6F9" w14:textId="5CC1CF6A" w:rsidR="00897F16" w:rsidRPr="009C145C" w:rsidRDefault="00897F16" w:rsidP="00897F16">
            <w:pPr>
              <w:rPr>
                <w:rFonts w:eastAsia="宋体"/>
                <w:color w:val="000000"/>
                <w:sz w:val="18"/>
                <w:szCs w:val="18"/>
              </w:rPr>
            </w:pPr>
            <w:r w:rsidRPr="009C145C">
              <w:rPr>
                <w:color w:val="000000"/>
                <w:sz w:val="18"/>
                <w:szCs w:val="18"/>
              </w:rPr>
              <w:t>2.02</w:t>
            </w:r>
          </w:p>
        </w:tc>
      </w:tr>
      <w:tr w:rsidR="00897F16" w:rsidRPr="002E2A7F" w14:paraId="7EDC1097" w14:textId="77777777" w:rsidTr="00DB22EE">
        <w:trPr>
          <w:trHeight w:val="288"/>
        </w:trPr>
        <w:tc>
          <w:tcPr>
            <w:tcW w:w="2249" w:type="dxa"/>
            <w:shd w:val="clear" w:color="auto" w:fill="auto"/>
            <w:noWrap/>
            <w:vAlign w:val="bottom"/>
            <w:hideMark/>
          </w:tcPr>
          <w:p w14:paraId="67034996" w14:textId="2F98B803" w:rsidR="00897F16" w:rsidRPr="009C145C" w:rsidRDefault="00897F16" w:rsidP="00897F16">
            <w:pPr>
              <w:rPr>
                <w:rFonts w:eastAsia="宋体"/>
                <w:color w:val="000000"/>
                <w:sz w:val="18"/>
                <w:szCs w:val="18"/>
              </w:rPr>
            </w:pPr>
            <w:r w:rsidRPr="009C145C">
              <w:rPr>
                <w:sz w:val="18"/>
                <w:szCs w:val="18"/>
              </w:rPr>
              <w:t>Pasini 2012</w:t>
            </w:r>
          </w:p>
        </w:tc>
        <w:tc>
          <w:tcPr>
            <w:tcW w:w="1889" w:type="dxa"/>
            <w:shd w:val="clear" w:color="auto" w:fill="auto"/>
            <w:noWrap/>
            <w:vAlign w:val="bottom"/>
            <w:hideMark/>
          </w:tcPr>
          <w:p w14:paraId="042AFB21" w14:textId="47E5AADE" w:rsidR="00897F16" w:rsidRPr="009C145C" w:rsidRDefault="00897F16" w:rsidP="00897F16">
            <w:pPr>
              <w:rPr>
                <w:rFonts w:eastAsia="宋体"/>
                <w:color w:val="000000"/>
                <w:sz w:val="18"/>
                <w:szCs w:val="18"/>
              </w:rPr>
            </w:pPr>
            <w:r w:rsidRPr="009C145C">
              <w:rPr>
                <w:color w:val="000000"/>
                <w:sz w:val="18"/>
                <w:szCs w:val="18"/>
              </w:rPr>
              <w:t>Anxiety Disorder Index</w:t>
            </w:r>
          </w:p>
        </w:tc>
        <w:tc>
          <w:tcPr>
            <w:tcW w:w="2044" w:type="dxa"/>
            <w:shd w:val="clear" w:color="auto" w:fill="auto"/>
            <w:noWrap/>
            <w:vAlign w:val="bottom"/>
            <w:hideMark/>
          </w:tcPr>
          <w:p w14:paraId="7FF0D4AF" w14:textId="0EC0F5A2" w:rsidR="00897F16" w:rsidRPr="009C145C" w:rsidRDefault="00897F16" w:rsidP="00897F16">
            <w:pPr>
              <w:rPr>
                <w:rFonts w:eastAsia="宋体"/>
                <w:color w:val="000000"/>
                <w:sz w:val="18"/>
                <w:szCs w:val="18"/>
              </w:rPr>
            </w:pPr>
            <w:r w:rsidRPr="009C145C">
              <w:rPr>
                <w:color w:val="000000"/>
                <w:sz w:val="18"/>
                <w:szCs w:val="18"/>
              </w:rPr>
              <w:t>Multidimensional Anxiety Scale for Children</w:t>
            </w:r>
          </w:p>
        </w:tc>
        <w:tc>
          <w:tcPr>
            <w:tcW w:w="1340" w:type="dxa"/>
            <w:shd w:val="clear" w:color="auto" w:fill="auto"/>
            <w:noWrap/>
            <w:vAlign w:val="bottom"/>
            <w:hideMark/>
          </w:tcPr>
          <w:p w14:paraId="551C4A83" w14:textId="1A6B7B8A"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3963770E" w14:textId="44206D2E"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37DB2A67" w14:textId="40FEC482" w:rsidR="00897F16" w:rsidRPr="009C145C" w:rsidRDefault="00897F16" w:rsidP="00897F16">
            <w:pPr>
              <w:rPr>
                <w:rFonts w:eastAsia="宋体"/>
                <w:color w:val="000000"/>
                <w:sz w:val="18"/>
                <w:szCs w:val="18"/>
              </w:rPr>
            </w:pPr>
            <w:r w:rsidRPr="009C145C">
              <w:rPr>
                <w:color w:val="000000"/>
                <w:sz w:val="18"/>
                <w:szCs w:val="18"/>
              </w:rPr>
              <w:t>15</w:t>
            </w:r>
          </w:p>
        </w:tc>
        <w:tc>
          <w:tcPr>
            <w:tcW w:w="930" w:type="dxa"/>
            <w:shd w:val="clear" w:color="auto" w:fill="auto"/>
            <w:noWrap/>
            <w:vAlign w:val="bottom"/>
            <w:hideMark/>
          </w:tcPr>
          <w:p w14:paraId="6DF694D8" w14:textId="1E7593D9" w:rsidR="00897F16" w:rsidRPr="009C145C" w:rsidRDefault="00897F16" w:rsidP="00897F16">
            <w:pPr>
              <w:rPr>
                <w:rFonts w:eastAsia="宋体"/>
                <w:color w:val="000000"/>
                <w:sz w:val="18"/>
                <w:szCs w:val="18"/>
              </w:rPr>
            </w:pPr>
            <w:r w:rsidRPr="009C145C">
              <w:rPr>
                <w:color w:val="000000"/>
                <w:sz w:val="18"/>
                <w:szCs w:val="18"/>
              </w:rPr>
              <w:t>15</w:t>
            </w:r>
          </w:p>
        </w:tc>
        <w:tc>
          <w:tcPr>
            <w:tcW w:w="876" w:type="dxa"/>
            <w:shd w:val="clear" w:color="auto" w:fill="auto"/>
            <w:noWrap/>
            <w:vAlign w:val="bottom"/>
            <w:hideMark/>
          </w:tcPr>
          <w:p w14:paraId="27B92419" w14:textId="165C5962" w:rsidR="00897F16" w:rsidRPr="009C145C" w:rsidRDefault="00897F16" w:rsidP="00897F16">
            <w:pPr>
              <w:rPr>
                <w:rFonts w:eastAsia="宋体"/>
                <w:color w:val="000000"/>
                <w:sz w:val="18"/>
                <w:szCs w:val="18"/>
              </w:rPr>
            </w:pPr>
            <w:r w:rsidRPr="009C145C">
              <w:rPr>
                <w:color w:val="000000"/>
                <w:sz w:val="18"/>
                <w:szCs w:val="18"/>
              </w:rPr>
              <w:t>1.08</w:t>
            </w:r>
          </w:p>
        </w:tc>
        <w:tc>
          <w:tcPr>
            <w:tcW w:w="659" w:type="dxa"/>
            <w:shd w:val="clear" w:color="auto" w:fill="auto"/>
            <w:noWrap/>
            <w:vAlign w:val="bottom"/>
            <w:hideMark/>
          </w:tcPr>
          <w:p w14:paraId="04AA8FDA" w14:textId="2841E50F" w:rsidR="00897F16" w:rsidRPr="009C145C" w:rsidRDefault="00897F16" w:rsidP="00897F16">
            <w:pPr>
              <w:rPr>
                <w:rFonts w:eastAsia="宋体"/>
                <w:color w:val="000000"/>
                <w:sz w:val="18"/>
                <w:szCs w:val="18"/>
              </w:rPr>
            </w:pPr>
            <w:r w:rsidRPr="009C145C">
              <w:rPr>
                <w:color w:val="000000"/>
                <w:sz w:val="18"/>
                <w:szCs w:val="18"/>
              </w:rPr>
              <w:t>0.31</w:t>
            </w:r>
          </w:p>
        </w:tc>
        <w:tc>
          <w:tcPr>
            <w:tcW w:w="0" w:type="auto"/>
            <w:shd w:val="clear" w:color="auto" w:fill="auto"/>
            <w:noWrap/>
            <w:vAlign w:val="bottom"/>
            <w:hideMark/>
          </w:tcPr>
          <w:p w14:paraId="1E5D5D96" w14:textId="48BEDA13" w:rsidR="00897F16" w:rsidRPr="009C145C" w:rsidRDefault="00897F16" w:rsidP="00897F16">
            <w:pPr>
              <w:rPr>
                <w:rFonts w:eastAsia="宋体"/>
                <w:color w:val="000000"/>
                <w:sz w:val="18"/>
                <w:szCs w:val="18"/>
              </w:rPr>
            </w:pPr>
            <w:r w:rsidRPr="009C145C">
              <w:rPr>
                <w:color w:val="000000"/>
                <w:sz w:val="18"/>
                <w:szCs w:val="18"/>
              </w:rPr>
              <w:t>1.85</w:t>
            </w:r>
          </w:p>
        </w:tc>
      </w:tr>
      <w:tr w:rsidR="00897F16" w:rsidRPr="002E2A7F" w14:paraId="019A8FB4" w14:textId="77777777" w:rsidTr="00DB22EE">
        <w:trPr>
          <w:trHeight w:val="288"/>
        </w:trPr>
        <w:tc>
          <w:tcPr>
            <w:tcW w:w="2249" w:type="dxa"/>
            <w:shd w:val="clear" w:color="auto" w:fill="auto"/>
            <w:noWrap/>
            <w:vAlign w:val="bottom"/>
            <w:hideMark/>
          </w:tcPr>
          <w:p w14:paraId="5B756D89" w14:textId="4D2AA5DC" w:rsidR="00897F16" w:rsidRPr="009C145C" w:rsidRDefault="00897F16" w:rsidP="00897F16">
            <w:pPr>
              <w:rPr>
                <w:rFonts w:eastAsia="宋体"/>
                <w:color w:val="000000"/>
                <w:sz w:val="18"/>
                <w:szCs w:val="18"/>
              </w:rPr>
            </w:pPr>
            <w:r w:rsidRPr="009C145C">
              <w:rPr>
                <w:sz w:val="18"/>
                <w:szCs w:val="18"/>
              </w:rPr>
              <w:lastRenderedPageBreak/>
              <w:t>Pasini 2012</w:t>
            </w:r>
          </w:p>
        </w:tc>
        <w:tc>
          <w:tcPr>
            <w:tcW w:w="1889" w:type="dxa"/>
            <w:shd w:val="clear" w:color="auto" w:fill="auto"/>
            <w:noWrap/>
            <w:vAlign w:val="bottom"/>
            <w:hideMark/>
          </w:tcPr>
          <w:p w14:paraId="42F80433" w14:textId="7908011F" w:rsidR="00897F16" w:rsidRPr="009C145C" w:rsidRDefault="00897F16" w:rsidP="00897F16">
            <w:pPr>
              <w:rPr>
                <w:rFonts w:eastAsia="宋体"/>
                <w:color w:val="000000"/>
                <w:sz w:val="18"/>
                <w:szCs w:val="18"/>
              </w:rPr>
            </w:pPr>
            <w:r w:rsidRPr="009C145C">
              <w:rPr>
                <w:color w:val="000000"/>
                <w:sz w:val="18"/>
                <w:szCs w:val="18"/>
              </w:rPr>
              <w:t>Social anxiety</w:t>
            </w:r>
          </w:p>
        </w:tc>
        <w:tc>
          <w:tcPr>
            <w:tcW w:w="2044" w:type="dxa"/>
            <w:shd w:val="clear" w:color="auto" w:fill="auto"/>
            <w:noWrap/>
            <w:vAlign w:val="bottom"/>
            <w:hideMark/>
          </w:tcPr>
          <w:p w14:paraId="3FC5F3CA" w14:textId="24BD20B6" w:rsidR="00897F16" w:rsidRPr="009C145C" w:rsidRDefault="00897F16" w:rsidP="00897F16">
            <w:pPr>
              <w:rPr>
                <w:rFonts w:eastAsia="宋体"/>
                <w:color w:val="000000"/>
                <w:sz w:val="18"/>
                <w:szCs w:val="18"/>
              </w:rPr>
            </w:pPr>
            <w:r w:rsidRPr="009C145C">
              <w:rPr>
                <w:color w:val="000000"/>
                <w:sz w:val="18"/>
                <w:szCs w:val="18"/>
              </w:rPr>
              <w:t>Multidimensional Anxiety Scale for Children</w:t>
            </w:r>
          </w:p>
        </w:tc>
        <w:tc>
          <w:tcPr>
            <w:tcW w:w="1340" w:type="dxa"/>
            <w:shd w:val="clear" w:color="auto" w:fill="auto"/>
            <w:noWrap/>
            <w:vAlign w:val="bottom"/>
            <w:hideMark/>
          </w:tcPr>
          <w:p w14:paraId="28266F5D" w14:textId="547C7452"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658B1A99" w14:textId="36BEEDE5"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24885B4A" w14:textId="6D6A4078" w:rsidR="00897F16" w:rsidRPr="009C145C" w:rsidRDefault="00897F16" w:rsidP="00897F16">
            <w:pPr>
              <w:rPr>
                <w:rFonts w:eastAsia="宋体"/>
                <w:color w:val="000000"/>
                <w:sz w:val="18"/>
                <w:szCs w:val="18"/>
              </w:rPr>
            </w:pPr>
            <w:r w:rsidRPr="009C145C">
              <w:rPr>
                <w:color w:val="000000"/>
                <w:sz w:val="18"/>
                <w:szCs w:val="18"/>
              </w:rPr>
              <w:t>15</w:t>
            </w:r>
          </w:p>
        </w:tc>
        <w:tc>
          <w:tcPr>
            <w:tcW w:w="930" w:type="dxa"/>
            <w:shd w:val="clear" w:color="auto" w:fill="auto"/>
            <w:noWrap/>
            <w:vAlign w:val="bottom"/>
            <w:hideMark/>
          </w:tcPr>
          <w:p w14:paraId="1E22FB74" w14:textId="28ED6C56" w:rsidR="00897F16" w:rsidRPr="009C145C" w:rsidRDefault="00897F16" w:rsidP="00897F16">
            <w:pPr>
              <w:rPr>
                <w:rFonts w:eastAsia="宋体"/>
                <w:color w:val="000000"/>
                <w:sz w:val="18"/>
                <w:szCs w:val="18"/>
              </w:rPr>
            </w:pPr>
            <w:r w:rsidRPr="009C145C">
              <w:rPr>
                <w:color w:val="000000"/>
                <w:sz w:val="18"/>
                <w:szCs w:val="18"/>
              </w:rPr>
              <w:t>15</w:t>
            </w:r>
          </w:p>
        </w:tc>
        <w:tc>
          <w:tcPr>
            <w:tcW w:w="876" w:type="dxa"/>
            <w:shd w:val="clear" w:color="auto" w:fill="auto"/>
            <w:noWrap/>
            <w:vAlign w:val="bottom"/>
            <w:hideMark/>
          </w:tcPr>
          <w:p w14:paraId="3F155540" w14:textId="6E61FDB7" w:rsidR="00897F16" w:rsidRPr="009C145C" w:rsidRDefault="00897F16" w:rsidP="00897F16">
            <w:pPr>
              <w:rPr>
                <w:rFonts w:eastAsia="宋体"/>
                <w:color w:val="000000"/>
                <w:sz w:val="18"/>
                <w:szCs w:val="18"/>
              </w:rPr>
            </w:pPr>
            <w:r w:rsidRPr="009C145C">
              <w:rPr>
                <w:color w:val="000000"/>
                <w:sz w:val="18"/>
                <w:szCs w:val="18"/>
              </w:rPr>
              <w:t>1.14</w:t>
            </w:r>
          </w:p>
        </w:tc>
        <w:tc>
          <w:tcPr>
            <w:tcW w:w="659" w:type="dxa"/>
            <w:shd w:val="clear" w:color="auto" w:fill="auto"/>
            <w:noWrap/>
            <w:vAlign w:val="bottom"/>
            <w:hideMark/>
          </w:tcPr>
          <w:p w14:paraId="3074565C" w14:textId="3B35B353" w:rsidR="00897F16" w:rsidRPr="009C145C" w:rsidRDefault="00897F16" w:rsidP="00897F16">
            <w:pPr>
              <w:rPr>
                <w:rFonts w:eastAsia="宋体"/>
                <w:color w:val="000000"/>
                <w:sz w:val="18"/>
                <w:szCs w:val="18"/>
              </w:rPr>
            </w:pPr>
            <w:r w:rsidRPr="009C145C">
              <w:rPr>
                <w:color w:val="000000"/>
                <w:sz w:val="18"/>
                <w:szCs w:val="18"/>
              </w:rPr>
              <w:t>0.36</w:t>
            </w:r>
          </w:p>
        </w:tc>
        <w:tc>
          <w:tcPr>
            <w:tcW w:w="0" w:type="auto"/>
            <w:shd w:val="clear" w:color="auto" w:fill="auto"/>
            <w:noWrap/>
            <w:vAlign w:val="bottom"/>
            <w:hideMark/>
          </w:tcPr>
          <w:p w14:paraId="7A21E6A7" w14:textId="61BA26C4" w:rsidR="00897F16" w:rsidRPr="009C145C" w:rsidRDefault="00897F16" w:rsidP="00897F16">
            <w:pPr>
              <w:rPr>
                <w:rFonts w:eastAsia="宋体"/>
                <w:color w:val="000000"/>
                <w:sz w:val="18"/>
                <w:szCs w:val="18"/>
              </w:rPr>
            </w:pPr>
            <w:r w:rsidRPr="009C145C">
              <w:rPr>
                <w:color w:val="000000"/>
                <w:sz w:val="18"/>
                <w:szCs w:val="18"/>
              </w:rPr>
              <w:t>1.91</w:t>
            </w:r>
          </w:p>
        </w:tc>
      </w:tr>
      <w:tr w:rsidR="00883D0D" w:rsidRPr="002E2A7F" w14:paraId="1BF8DC02" w14:textId="77777777" w:rsidTr="00DB22EE">
        <w:trPr>
          <w:trHeight w:val="288"/>
        </w:trPr>
        <w:tc>
          <w:tcPr>
            <w:tcW w:w="2249" w:type="dxa"/>
            <w:shd w:val="clear" w:color="auto" w:fill="auto"/>
            <w:noWrap/>
            <w:vAlign w:val="bottom"/>
          </w:tcPr>
          <w:p w14:paraId="62574B0D" w14:textId="77B4952B" w:rsidR="00883D0D" w:rsidRPr="009C145C" w:rsidRDefault="00883D0D" w:rsidP="00897F16">
            <w:pPr>
              <w:rPr>
                <w:sz w:val="18"/>
                <w:szCs w:val="18"/>
              </w:rPr>
            </w:pPr>
            <w:r>
              <w:rPr>
                <w:sz w:val="18"/>
                <w:szCs w:val="18"/>
              </w:rPr>
              <w:t>Pride 2023</w:t>
            </w:r>
          </w:p>
        </w:tc>
        <w:tc>
          <w:tcPr>
            <w:tcW w:w="1889" w:type="dxa"/>
            <w:shd w:val="clear" w:color="auto" w:fill="auto"/>
            <w:noWrap/>
            <w:vAlign w:val="bottom"/>
          </w:tcPr>
          <w:p w14:paraId="49E714DB" w14:textId="23465660" w:rsidR="00883D0D" w:rsidRPr="009C145C" w:rsidRDefault="006A5743" w:rsidP="00897F16">
            <w:pPr>
              <w:rPr>
                <w:color w:val="000000"/>
                <w:sz w:val="18"/>
                <w:szCs w:val="18"/>
              </w:rPr>
            </w:pPr>
            <w:r w:rsidRPr="006A5743">
              <w:rPr>
                <w:color w:val="000000"/>
                <w:sz w:val="18"/>
                <w:szCs w:val="18"/>
              </w:rPr>
              <w:t>CBCL Anxiety</w:t>
            </w:r>
          </w:p>
        </w:tc>
        <w:tc>
          <w:tcPr>
            <w:tcW w:w="2044" w:type="dxa"/>
            <w:shd w:val="clear" w:color="auto" w:fill="auto"/>
            <w:noWrap/>
            <w:vAlign w:val="bottom"/>
          </w:tcPr>
          <w:p w14:paraId="4117E06A" w14:textId="1CC4CEEB" w:rsidR="00883D0D" w:rsidRPr="009C145C" w:rsidRDefault="006A5743" w:rsidP="00897F16">
            <w:pPr>
              <w:rPr>
                <w:color w:val="000000"/>
                <w:sz w:val="18"/>
                <w:szCs w:val="18"/>
              </w:rPr>
            </w:pPr>
            <w:r>
              <w:rPr>
                <w:color w:val="000000"/>
                <w:sz w:val="18"/>
                <w:szCs w:val="18"/>
              </w:rPr>
              <w:t>Child Behavior Checklist</w:t>
            </w:r>
          </w:p>
        </w:tc>
        <w:tc>
          <w:tcPr>
            <w:tcW w:w="1340" w:type="dxa"/>
            <w:shd w:val="clear" w:color="auto" w:fill="auto"/>
            <w:noWrap/>
            <w:vAlign w:val="bottom"/>
          </w:tcPr>
          <w:p w14:paraId="4C090797" w14:textId="67AB4951" w:rsidR="00883D0D" w:rsidRPr="009C145C" w:rsidRDefault="006A5743" w:rsidP="00897F16">
            <w:pPr>
              <w:rPr>
                <w:color w:val="000000"/>
                <w:sz w:val="18"/>
                <w:szCs w:val="18"/>
              </w:rPr>
            </w:pPr>
            <w:r>
              <w:rPr>
                <w:color w:val="000000"/>
                <w:sz w:val="18"/>
                <w:szCs w:val="18"/>
              </w:rPr>
              <w:t>parent report</w:t>
            </w:r>
          </w:p>
        </w:tc>
        <w:tc>
          <w:tcPr>
            <w:tcW w:w="1708" w:type="dxa"/>
            <w:shd w:val="clear" w:color="auto" w:fill="auto"/>
            <w:noWrap/>
            <w:vAlign w:val="bottom"/>
          </w:tcPr>
          <w:p w14:paraId="117517D5" w14:textId="6652092C" w:rsidR="00883D0D" w:rsidRPr="009C145C" w:rsidRDefault="006A5743" w:rsidP="00897F16">
            <w:pPr>
              <w:rPr>
                <w:color w:val="000000"/>
                <w:sz w:val="18"/>
                <w:szCs w:val="18"/>
              </w:rPr>
            </w:pPr>
            <w:r w:rsidRPr="009C145C">
              <w:rPr>
                <w:color w:val="000000"/>
                <w:sz w:val="18"/>
                <w:szCs w:val="18"/>
              </w:rPr>
              <w:t>healthy community</w:t>
            </w:r>
          </w:p>
        </w:tc>
        <w:tc>
          <w:tcPr>
            <w:tcW w:w="674" w:type="dxa"/>
            <w:shd w:val="clear" w:color="auto" w:fill="auto"/>
            <w:noWrap/>
            <w:vAlign w:val="bottom"/>
          </w:tcPr>
          <w:p w14:paraId="541FF00A" w14:textId="4FAA9FB3" w:rsidR="00883D0D" w:rsidRPr="009C145C" w:rsidRDefault="00883D0D" w:rsidP="00897F16">
            <w:pPr>
              <w:rPr>
                <w:color w:val="000000"/>
                <w:sz w:val="18"/>
                <w:szCs w:val="18"/>
              </w:rPr>
            </w:pPr>
            <w:r>
              <w:rPr>
                <w:color w:val="000000"/>
                <w:sz w:val="18"/>
                <w:szCs w:val="18"/>
              </w:rPr>
              <w:t>152</w:t>
            </w:r>
          </w:p>
        </w:tc>
        <w:tc>
          <w:tcPr>
            <w:tcW w:w="930" w:type="dxa"/>
            <w:shd w:val="clear" w:color="auto" w:fill="auto"/>
            <w:noWrap/>
            <w:vAlign w:val="bottom"/>
          </w:tcPr>
          <w:p w14:paraId="6848892C" w14:textId="13CC9BFB" w:rsidR="00883D0D" w:rsidRPr="009C145C" w:rsidRDefault="00883D0D" w:rsidP="00897F16">
            <w:pPr>
              <w:rPr>
                <w:color w:val="000000"/>
                <w:sz w:val="18"/>
                <w:szCs w:val="18"/>
              </w:rPr>
            </w:pPr>
            <w:r>
              <w:rPr>
                <w:color w:val="000000"/>
                <w:sz w:val="18"/>
                <w:szCs w:val="18"/>
              </w:rPr>
              <w:t>96</w:t>
            </w:r>
          </w:p>
        </w:tc>
        <w:tc>
          <w:tcPr>
            <w:tcW w:w="876" w:type="dxa"/>
            <w:shd w:val="clear" w:color="auto" w:fill="auto"/>
            <w:noWrap/>
            <w:vAlign w:val="bottom"/>
          </w:tcPr>
          <w:p w14:paraId="41C33925" w14:textId="56B60F1F" w:rsidR="00883D0D" w:rsidRPr="009C145C" w:rsidRDefault="006A5743" w:rsidP="00897F16">
            <w:pPr>
              <w:rPr>
                <w:color w:val="000000"/>
                <w:sz w:val="18"/>
                <w:szCs w:val="18"/>
              </w:rPr>
            </w:pPr>
            <w:r>
              <w:rPr>
                <w:color w:val="000000"/>
                <w:sz w:val="18"/>
                <w:szCs w:val="18"/>
              </w:rPr>
              <w:t>0.60</w:t>
            </w:r>
          </w:p>
        </w:tc>
        <w:tc>
          <w:tcPr>
            <w:tcW w:w="659" w:type="dxa"/>
            <w:shd w:val="clear" w:color="auto" w:fill="auto"/>
            <w:noWrap/>
            <w:vAlign w:val="bottom"/>
          </w:tcPr>
          <w:p w14:paraId="79742A50" w14:textId="7813884D" w:rsidR="00883D0D" w:rsidRPr="009C145C" w:rsidRDefault="006A5743" w:rsidP="00897F16">
            <w:pPr>
              <w:rPr>
                <w:color w:val="000000"/>
                <w:sz w:val="18"/>
                <w:szCs w:val="18"/>
              </w:rPr>
            </w:pPr>
            <w:r>
              <w:rPr>
                <w:color w:val="000000"/>
                <w:sz w:val="18"/>
                <w:szCs w:val="18"/>
              </w:rPr>
              <w:t>0.34</w:t>
            </w:r>
          </w:p>
        </w:tc>
        <w:tc>
          <w:tcPr>
            <w:tcW w:w="0" w:type="auto"/>
            <w:shd w:val="clear" w:color="auto" w:fill="auto"/>
            <w:noWrap/>
            <w:vAlign w:val="bottom"/>
          </w:tcPr>
          <w:p w14:paraId="78883226" w14:textId="6BFD722F" w:rsidR="00883D0D" w:rsidRPr="009C145C" w:rsidRDefault="006A5743" w:rsidP="00897F16">
            <w:pPr>
              <w:rPr>
                <w:color w:val="000000"/>
                <w:sz w:val="18"/>
                <w:szCs w:val="18"/>
              </w:rPr>
            </w:pPr>
            <w:r>
              <w:rPr>
                <w:color w:val="000000"/>
                <w:sz w:val="18"/>
                <w:szCs w:val="18"/>
              </w:rPr>
              <w:t>0.86</w:t>
            </w:r>
          </w:p>
        </w:tc>
      </w:tr>
      <w:tr w:rsidR="00897F16" w:rsidRPr="002E2A7F" w14:paraId="7A98C90D" w14:textId="77777777" w:rsidTr="00DB22EE">
        <w:trPr>
          <w:trHeight w:val="288"/>
        </w:trPr>
        <w:tc>
          <w:tcPr>
            <w:tcW w:w="2249" w:type="dxa"/>
            <w:shd w:val="clear" w:color="auto" w:fill="auto"/>
            <w:noWrap/>
            <w:vAlign w:val="bottom"/>
            <w:hideMark/>
          </w:tcPr>
          <w:p w14:paraId="2187A9C2" w14:textId="7555422E" w:rsidR="00897F16" w:rsidRPr="009C145C" w:rsidRDefault="00897F16" w:rsidP="00897F16">
            <w:pPr>
              <w:rPr>
                <w:rFonts w:eastAsia="宋体"/>
                <w:color w:val="000000"/>
                <w:sz w:val="18"/>
                <w:szCs w:val="18"/>
              </w:rPr>
            </w:pPr>
            <w:r w:rsidRPr="009C145C">
              <w:rPr>
                <w:sz w:val="18"/>
                <w:szCs w:val="18"/>
              </w:rPr>
              <w:t>Sangster 2011</w:t>
            </w:r>
          </w:p>
        </w:tc>
        <w:tc>
          <w:tcPr>
            <w:tcW w:w="1889" w:type="dxa"/>
            <w:shd w:val="clear" w:color="auto" w:fill="auto"/>
            <w:noWrap/>
            <w:vAlign w:val="bottom"/>
            <w:hideMark/>
          </w:tcPr>
          <w:p w14:paraId="6C88483F" w14:textId="795C2F20"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43489D3F" w14:textId="7AB1812D"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53C561F6" w14:textId="7D7400B1"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564BFFAB" w14:textId="717F03A1" w:rsidR="00897F16" w:rsidRPr="009C145C" w:rsidRDefault="00897F16" w:rsidP="00897F16">
            <w:pPr>
              <w:rPr>
                <w:rFonts w:eastAsia="宋体"/>
                <w:color w:val="000000"/>
                <w:sz w:val="18"/>
                <w:szCs w:val="18"/>
              </w:rPr>
            </w:pPr>
            <w:r w:rsidRPr="009C145C">
              <w:rPr>
                <w:color w:val="000000"/>
                <w:sz w:val="18"/>
                <w:szCs w:val="18"/>
              </w:rPr>
              <w:t xml:space="preserve">healthy community </w:t>
            </w:r>
          </w:p>
        </w:tc>
        <w:tc>
          <w:tcPr>
            <w:tcW w:w="674" w:type="dxa"/>
            <w:shd w:val="clear" w:color="auto" w:fill="auto"/>
            <w:noWrap/>
            <w:vAlign w:val="bottom"/>
            <w:hideMark/>
          </w:tcPr>
          <w:p w14:paraId="3C9C3324" w14:textId="5BB11462" w:rsidR="00897F16" w:rsidRPr="009C145C" w:rsidRDefault="00897F16" w:rsidP="00897F16">
            <w:pPr>
              <w:rPr>
                <w:rFonts w:eastAsia="宋体"/>
                <w:color w:val="000000"/>
                <w:sz w:val="18"/>
                <w:szCs w:val="18"/>
              </w:rPr>
            </w:pPr>
            <w:r w:rsidRPr="009C145C">
              <w:rPr>
                <w:color w:val="000000"/>
                <w:sz w:val="18"/>
                <w:szCs w:val="18"/>
              </w:rPr>
              <w:t>26</w:t>
            </w:r>
          </w:p>
        </w:tc>
        <w:tc>
          <w:tcPr>
            <w:tcW w:w="930" w:type="dxa"/>
            <w:shd w:val="clear" w:color="auto" w:fill="auto"/>
            <w:noWrap/>
            <w:vAlign w:val="bottom"/>
            <w:hideMark/>
          </w:tcPr>
          <w:p w14:paraId="4F62B4C2" w14:textId="2FCB6CE3" w:rsidR="00897F16" w:rsidRPr="009C145C" w:rsidRDefault="00897F16" w:rsidP="00897F16">
            <w:pPr>
              <w:rPr>
                <w:rFonts w:eastAsia="宋体"/>
                <w:color w:val="000000"/>
                <w:sz w:val="18"/>
                <w:szCs w:val="18"/>
              </w:rPr>
            </w:pPr>
            <w:r w:rsidRPr="009C145C">
              <w:rPr>
                <w:color w:val="000000"/>
                <w:sz w:val="18"/>
                <w:szCs w:val="18"/>
              </w:rPr>
              <w:t>21</w:t>
            </w:r>
          </w:p>
        </w:tc>
        <w:tc>
          <w:tcPr>
            <w:tcW w:w="876" w:type="dxa"/>
            <w:shd w:val="clear" w:color="auto" w:fill="auto"/>
            <w:noWrap/>
            <w:vAlign w:val="bottom"/>
            <w:hideMark/>
          </w:tcPr>
          <w:p w14:paraId="18BD57A9" w14:textId="42B1CFEA" w:rsidR="00897F16" w:rsidRPr="009C145C" w:rsidRDefault="00897F16" w:rsidP="00897F16">
            <w:pPr>
              <w:rPr>
                <w:rFonts w:eastAsia="宋体"/>
                <w:color w:val="000000"/>
                <w:sz w:val="18"/>
                <w:szCs w:val="18"/>
              </w:rPr>
            </w:pPr>
            <w:r w:rsidRPr="009C145C">
              <w:rPr>
                <w:color w:val="000000"/>
                <w:sz w:val="18"/>
                <w:szCs w:val="18"/>
              </w:rPr>
              <w:t>0.07</w:t>
            </w:r>
          </w:p>
        </w:tc>
        <w:tc>
          <w:tcPr>
            <w:tcW w:w="659" w:type="dxa"/>
            <w:shd w:val="clear" w:color="auto" w:fill="auto"/>
            <w:noWrap/>
            <w:vAlign w:val="bottom"/>
            <w:hideMark/>
          </w:tcPr>
          <w:p w14:paraId="32D8B86D" w14:textId="2F1E6438" w:rsidR="00897F16" w:rsidRPr="009C145C" w:rsidRDefault="00897F16" w:rsidP="00897F16">
            <w:pPr>
              <w:rPr>
                <w:rFonts w:eastAsia="宋体"/>
                <w:color w:val="000000"/>
                <w:sz w:val="18"/>
                <w:szCs w:val="18"/>
              </w:rPr>
            </w:pPr>
            <w:r w:rsidRPr="009C145C">
              <w:rPr>
                <w:color w:val="000000"/>
                <w:sz w:val="18"/>
                <w:szCs w:val="18"/>
              </w:rPr>
              <w:t>-0.51</w:t>
            </w:r>
          </w:p>
        </w:tc>
        <w:tc>
          <w:tcPr>
            <w:tcW w:w="0" w:type="auto"/>
            <w:shd w:val="clear" w:color="auto" w:fill="auto"/>
            <w:noWrap/>
            <w:vAlign w:val="bottom"/>
            <w:hideMark/>
          </w:tcPr>
          <w:p w14:paraId="3F27F2C2" w14:textId="1FCA73A0" w:rsidR="00897F16" w:rsidRPr="009C145C" w:rsidRDefault="00897F16" w:rsidP="00897F16">
            <w:pPr>
              <w:rPr>
                <w:rFonts w:eastAsia="宋体"/>
                <w:color w:val="000000"/>
                <w:sz w:val="18"/>
                <w:szCs w:val="18"/>
              </w:rPr>
            </w:pPr>
            <w:r w:rsidRPr="009C145C">
              <w:rPr>
                <w:color w:val="000000"/>
                <w:sz w:val="18"/>
                <w:szCs w:val="18"/>
              </w:rPr>
              <w:t>0.64</w:t>
            </w:r>
          </w:p>
        </w:tc>
      </w:tr>
      <w:tr w:rsidR="00897F16" w:rsidRPr="002E2A7F" w14:paraId="3B16D31E" w14:textId="77777777" w:rsidTr="00DB22EE">
        <w:trPr>
          <w:trHeight w:val="288"/>
        </w:trPr>
        <w:tc>
          <w:tcPr>
            <w:tcW w:w="2249" w:type="dxa"/>
            <w:shd w:val="clear" w:color="auto" w:fill="auto"/>
            <w:noWrap/>
            <w:vAlign w:val="bottom"/>
            <w:hideMark/>
          </w:tcPr>
          <w:p w14:paraId="5265E9FD" w14:textId="353D0522" w:rsidR="00897F16" w:rsidRPr="009C145C" w:rsidRDefault="00897F16" w:rsidP="00897F16">
            <w:pPr>
              <w:rPr>
                <w:rFonts w:eastAsia="宋体"/>
                <w:color w:val="000000"/>
                <w:sz w:val="18"/>
                <w:szCs w:val="18"/>
              </w:rPr>
            </w:pPr>
            <w:r w:rsidRPr="009C145C">
              <w:rPr>
                <w:sz w:val="18"/>
                <w:szCs w:val="18"/>
              </w:rPr>
              <w:t>Talaei-</w:t>
            </w:r>
            <w:proofErr w:type="spellStart"/>
            <w:r w:rsidRPr="009C145C">
              <w:rPr>
                <w:sz w:val="18"/>
                <w:szCs w:val="18"/>
              </w:rPr>
              <w:t>Khoei</w:t>
            </w:r>
            <w:proofErr w:type="spellEnd"/>
            <w:r w:rsidRPr="009C145C">
              <w:rPr>
                <w:sz w:val="18"/>
                <w:szCs w:val="18"/>
              </w:rPr>
              <w:t xml:space="preserve"> 2017</w:t>
            </w:r>
          </w:p>
        </w:tc>
        <w:tc>
          <w:tcPr>
            <w:tcW w:w="1889" w:type="dxa"/>
            <w:shd w:val="clear" w:color="auto" w:fill="auto"/>
            <w:noWrap/>
            <w:vAlign w:val="bottom"/>
            <w:hideMark/>
          </w:tcPr>
          <w:p w14:paraId="2ACE68E7" w14:textId="58520DF5"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4B9B1F2A" w14:textId="3BDA980B" w:rsidR="00897F16" w:rsidRPr="009C145C" w:rsidRDefault="00897F16" w:rsidP="00897F16">
            <w:pPr>
              <w:rPr>
                <w:rFonts w:eastAsia="宋体"/>
                <w:color w:val="000000"/>
                <w:sz w:val="18"/>
                <w:szCs w:val="18"/>
              </w:rPr>
            </w:pPr>
            <w:r w:rsidRPr="009C145C">
              <w:rPr>
                <w:color w:val="000000"/>
                <w:sz w:val="18"/>
                <w:szCs w:val="18"/>
              </w:rPr>
              <w:t>Patient-Reported Outcomes Measurement Information System</w:t>
            </w:r>
          </w:p>
        </w:tc>
        <w:tc>
          <w:tcPr>
            <w:tcW w:w="1340" w:type="dxa"/>
            <w:shd w:val="clear" w:color="auto" w:fill="auto"/>
            <w:noWrap/>
            <w:vAlign w:val="bottom"/>
            <w:hideMark/>
          </w:tcPr>
          <w:p w14:paraId="19075F68" w14:textId="117F6811"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4AE3E7C1" w14:textId="1ACE6154"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243EC230" w14:textId="011B3F32" w:rsidR="00897F16" w:rsidRPr="009C145C" w:rsidRDefault="00897F16" w:rsidP="00897F16">
            <w:pPr>
              <w:rPr>
                <w:rFonts w:eastAsia="宋体"/>
                <w:color w:val="000000"/>
                <w:sz w:val="18"/>
                <w:szCs w:val="18"/>
              </w:rPr>
            </w:pPr>
            <w:r w:rsidRPr="009C145C">
              <w:rPr>
                <w:color w:val="000000"/>
                <w:sz w:val="18"/>
                <w:szCs w:val="18"/>
              </w:rPr>
              <w:t>43</w:t>
            </w:r>
          </w:p>
        </w:tc>
        <w:tc>
          <w:tcPr>
            <w:tcW w:w="930" w:type="dxa"/>
            <w:shd w:val="clear" w:color="auto" w:fill="auto"/>
            <w:noWrap/>
            <w:vAlign w:val="bottom"/>
            <w:hideMark/>
          </w:tcPr>
          <w:p w14:paraId="16AC7492" w14:textId="6ABD4AE0" w:rsidR="00897F16" w:rsidRPr="009C145C" w:rsidRDefault="00897F16" w:rsidP="00897F16">
            <w:pPr>
              <w:rPr>
                <w:rFonts w:eastAsia="宋体"/>
                <w:color w:val="000000"/>
                <w:sz w:val="18"/>
                <w:szCs w:val="18"/>
              </w:rPr>
            </w:pPr>
            <w:r w:rsidRPr="009C145C">
              <w:rPr>
                <w:color w:val="000000"/>
                <w:sz w:val="18"/>
                <w:szCs w:val="18"/>
              </w:rPr>
              <w:t>43</w:t>
            </w:r>
          </w:p>
        </w:tc>
        <w:tc>
          <w:tcPr>
            <w:tcW w:w="876" w:type="dxa"/>
            <w:shd w:val="clear" w:color="auto" w:fill="auto"/>
            <w:noWrap/>
            <w:vAlign w:val="bottom"/>
            <w:hideMark/>
          </w:tcPr>
          <w:p w14:paraId="7100C34D" w14:textId="24841829" w:rsidR="00897F16" w:rsidRPr="009C145C" w:rsidRDefault="00897F16" w:rsidP="00897F16">
            <w:pPr>
              <w:rPr>
                <w:rFonts w:eastAsia="宋体"/>
                <w:color w:val="000000"/>
                <w:sz w:val="18"/>
                <w:szCs w:val="18"/>
              </w:rPr>
            </w:pPr>
            <w:r w:rsidRPr="009C145C">
              <w:rPr>
                <w:color w:val="000000"/>
                <w:sz w:val="18"/>
                <w:szCs w:val="18"/>
              </w:rPr>
              <w:t>0.17</w:t>
            </w:r>
          </w:p>
        </w:tc>
        <w:tc>
          <w:tcPr>
            <w:tcW w:w="659" w:type="dxa"/>
            <w:shd w:val="clear" w:color="auto" w:fill="auto"/>
            <w:noWrap/>
            <w:vAlign w:val="bottom"/>
            <w:hideMark/>
          </w:tcPr>
          <w:p w14:paraId="45515F01" w14:textId="593E1DFB" w:rsidR="00897F16" w:rsidRPr="009C145C" w:rsidRDefault="00897F16" w:rsidP="00897F16">
            <w:pPr>
              <w:rPr>
                <w:rFonts w:eastAsia="宋体"/>
                <w:color w:val="000000"/>
                <w:sz w:val="18"/>
                <w:szCs w:val="18"/>
              </w:rPr>
            </w:pPr>
            <w:r w:rsidRPr="009C145C">
              <w:rPr>
                <w:color w:val="000000"/>
                <w:sz w:val="18"/>
                <w:szCs w:val="18"/>
              </w:rPr>
              <w:t>-0.26</w:t>
            </w:r>
          </w:p>
        </w:tc>
        <w:tc>
          <w:tcPr>
            <w:tcW w:w="0" w:type="auto"/>
            <w:shd w:val="clear" w:color="auto" w:fill="auto"/>
            <w:noWrap/>
            <w:vAlign w:val="bottom"/>
            <w:hideMark/>
          </w:tcPr>
          <w:p w14:paraId="5DB670EB" w14:textId="0B9F27D2" w:rsidR="00897F16" w:rsidRPr="009C145C" w:rsidRDefault="00897F16" w:rsidP="00897F16">
            <w:pPr>
              <w:rPr>
                <w:rFonts w:eastAsia="宋体"/>
                <w:color w:val="000000"/>
                <w:sz w:val="18"/>
                <w:szCs w:val="18"/>
              </w:rPr>
            </w:pPr>
            <w:r w:rsidRPr="009C145C">
              <w:rPr>
                <w:color w:val="000000"/>
                <w:sz w:val="18"/>
                <w:szCs w:val="18"/>
              </w:rPr>
              <w:t>0.59</w:t>
            </w:r>
          </w:p>
        </w:tc>
      </w:tr>
      <w:tr w:rsidR="00897F16" w:rsidRPr="002E2A7F" w14:paraId="5C6F0CFB" w14:textId="77777777" w:rsidTr="00DB22EE">
        <w:trPr>
          <w:trHeight w:val="288"/>
        </w:trPr>
        <w:tc>
          <w:tcPr>
            <w:tcW w:w="2249" w:type="dxa"/>
            <w:shd w:val="clear" w:color="auto" w:fill="auto"/>
            <w:noWrap/>
            <w:vAlign w:val="bottom"/>
            <w:hideMark/>
          </w:tcPr>
          <w:p w14:paraId="75AE0761" w14:textId="300D95BD" w:rsidR="00897F16" w:rsidRPr="009C145C" w:rsidRDefault="00897F16" w:rsidP="00897F16">
            <w:pPr>
              <w:rPr>
                <w:rFonts w:eastAsia="宋体"/>
                <w:color w:val="000000"/>
                <w:sz w:val="18"/>
                <w:szCs w:val="18"/>
              </w:rPr>
            </w:pPr>
            <w:r w:rsidRPr="009C145C">
              <w:rPr>
                <w:sz w:val="18"/>
                <w:szCs w:val="18"/>
              </w:rPr>
              <w:t>Wolters 2015</w:t>
            </w:r>
          </w:p>
        </w:tc>
        <w:tc>
          <w:tcPr>
            <w:tcW w:w="1889" w:type="dxa"/>
            <w:shd w:val="clear" w:color="auto" w:fill="auto"/>
            <w:noWrap/>
            <w:vAlign w:val="bottom"/>
            <w:hideMark/>
          </w:tcPr>
          <w:p w14:paraId="305DFA24" w14:textId="31E89B13"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2052121E" w14:textId="5176BD6C"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078DD6FA" w14:textId="66E9123F" w:rsidR="00897F16" w:rsidRPr="009C145C" w:rsidRDefault="00897F16" w:rsidP="00897F16">
            <w:pPr>
              <w:rPr>
                <w:rFonts w:eastAsia="宋体"/>
                <w:color w:val="000000"/>
                <w:sz w:val="18"/>
                <w:szCs w:val="18"/>
              </w:rPr>
            </w:pPr>
            <w:r w:rsidRPr="009C145C">
              <w:rPr>
                <w:color w:val="000000"/>
                <w:sz w:val="18"/>
                <w:szCs w:val="18"/>
              </w:rPr>
              <w:t>parent report</w:t>
            </w:r>
          </w:p>
        </w:tc>
        <w:tc>
          <w:tcPr>
            <w:tcW w:w="1708" w:type="dxa"/>
            <w:shd w:val="clear" w:color="auto" w:fill="auto"/>
            <w:noWrap/>
            <w:vAlign w:val="bottom"/>
            <w:hideMark/>
          </w:tcPr>
          <w:p w14:paraId="677CF2A2" w14:textId="0ED731A0"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3F752B6F" w14:textId="7E2A78E8" w:rsidR="00897F16" w:rsidRPr="009C145C" w:rsidRDefault="00897F16" w:rsidP="00897F16">
            <w:pPr>
              <w:rPr>
                <w:rFonts w:eastAsia="宋体"/>
                <w:color w:val="000000"/>
                <w:sz w:val="18"/>
                <w:szCs w:val="18"/>
              </w:rPr>
            </w:pPr>
            <w:r w:rsidRPr="009C145C">
              <w:rPr>
                <w:color w:val="000000"/>
                <w:sz w:val="18"/>
                <w:szCs w:val="18"/>
              </w:rPr>
              <w:t>60</w:t>
            </w:r>
          </w:p>
        </w:tc>
        <w:tc>
          <w:tcPr>
            <w:tcW w:w="930" w:type="dxa"/>
            <w:shd w:val="clear" w:color="auto" w:fill="auto"/>
            <w:noWrap/>
            <w:vAlign w:val="bottom"/>
            <w:hideMark/>
          </w:tcPr>
          <w:p w14:paraId="0D102176" w14:textId="04DDCEA9" w:rsidR="00897F16" w:rsidRPr="009C145C" w:rsidRDefault="00897F16" w:rsidP="00897F16">
            <w:pPr>
              <w:rPr>
                <w:rFonts w:eastAsia="宋体"/>
                <w:color w:val="000000"/>
                <w:sz w:val="18"/>
                <w:szCs w:val="18"/>
              </w:rPr>
            </w:pPr>
            <w:r w:rsidRPr="009C145C">
              <w:rPr>
                <w:color w:val="000000"/>
                <w:sz w:val="18"/>
                <w:szCs w:val="18"/>
              </w:rPr>
              <w:t>60</w:t>
            </w:r>
          </w:p>
        </w:tc>
        <w:tc>
          <w:tcPr>
            <w:tcW w:w="876" w:type="dxa"/>
            <w:shd w:val="clear" w:color="auto" w:fill="auto"/>
            <w:noWrap/>
            <w:vAlign w:val="bottom"/>
            <w:hideMark/>
          </w:tcPr>
          <w:p w14:paraId="3EE06111" w14:textId="3F6FC4DC" w:rsidR="00897F16" w:rsidRPr="009C145C" w:rsidRDefault="00897F16" w:rsidP="00897F16">
            <w:pPr>
              <w:rPr>
                <w:rFonts w:eastAsia="宋体"/>
                <w:color w:val="000000"/>
                <w:sz w:val="18"/>
                <w:szCs w:val="18"/>
              </w:rPr>
            </w:pPr>
            <w:r w:rsidRPr="009C145C">
              <w:rPr>
                <w:color w:val="000000"/>
                <w:sz w:val="18"/>
                <w:szCs w:val="18"/>
              </w:rPr>
              <w:t>0.28</w:t>
            </w:r>
          </w:p>
        </w:tc>
        <w:tc>
          <w:tcPr>
            <w:tcW w:w="659" w:type="dxa"/>
            <w:shd w:val="clear" w:color="auto" w:fill="auto"/>
            <w:noWrap/>
            <w:vAlign w:val="bottom"/>
            <w:hideMark/>
          </w:tcPr>
          <w:p w14:paraId="40F8A1AB" w14:textId="57B9CAF5" w:rsidR="00897F16" w:rsidRPr="009C145C" w:rsidRDefault="00897F16" w:rsidP="00897F16">
            <w:pPr>
              <w:rPr>
                <w:rFonts w:eastAsia="宋体"/>
                <w:color w:val="000000"/>
                <w:sz w:val="18"/>
                <w:szCs w:val="18"/>
              </w:rPr>
            </w:pPr>
            <w:r w:rsidRPr="009C145C">
              <w:rPr>
                <w:color w:val="000000"/>
                <w:sz w:val="18"/>
                <w:szCs w:val="18"/>
              </w:rPr>
              <w:t>-0.08</w:t>
            </w:r>
          </w:p>
        </w:tc>
        <w:tc>
          <w:tcPr>
            <w:tcW w:w="0" w:type="auto"/>
            <w:shd w:val="clear" w:color="auto" w:fill="auto"/>
            <w:noWrap/>
            <w:vAlign w:val="bottom"/>
            <w:hideMark/>
          </w:tcPr>
          <w:p w14:paraId="1D5EE475" w14:textId="19EECA5E" w:rsidR="00897F16" w:rsidRPr="009C145C" w:rsidRDefault="00897F16" w:rsidP="00897F16">
            <w:pPr>
              <w:rPr>
                <w:rFonts w:eastAsia="宋体"/>
                <w:color w:val="000000"/>
                <w:sz w:val="18"/>
                <w:szCs w:val="18"/>
              </w:rPr>
            </w:pPr>
            <w:r w:rsidRPr="009C145C">
              <w:rPr>
                <w:color w:val="000000"/>
                <w:sz w:val="18"/>
                <w:szCs w:val="18"/>
              </w:rPr>
              <w:t>0.64</w:t>
            </w:r>
          </w:p>
        </w:tc>
      </w:tr>
      <w:tr w:rsidR="00897F16" w:rsidRPr="002E2A7F" w14:paraId="455FFB20" w14:textId="77777777" w:rsidTr="00DB22EE">
        <w:trPr>
          <w:trHeight w:val="288"/>
        </w:trPr>
        <w:tc>
          <w:tcPr>
            <w:tcW w:w="2249" w:type="dxa"/>
            <w:shd w:val="clear" w:color="auto" w:fill="auto"/>
            <w:noWrap/>
            <w:vAlign w:val="bottom"/>
            <w:hideMark/>
          </w:tcPr>
          <w:p w14:paraId="2B51E708" w14:textId="02B25FE4" w:rsidR="00897F16" w:rsidRPr="009C145C" w:rsidRDefault="00897F16" w:rsidP="00897F16">
            <w:pPr>
              <w:rPr>
                <w:rFonts w:eastAsia="宋体"/>
                <w:color w:val="000000"/>
                <w:sz w:val="18"/>
                <w:szCs w:val="18"/>
                <w:vertAlign w:val="superscript"/>
              </w:rPr>
            </w:pPr>
            <w:r w:rsidRPr="009C145C">
              <w:rPr>
                <w:sz w:val="18"/>
                <w:szCs w:val="18"/>
              </w:rPr>
              <w:t>Wolters 2015</w:t>
            </w:r>
          </w:p>
        </w:tc>
        <w:tc>
          <w:tcPr>
            <w:tcW w:w="1889" w:type="dxa"/>
            <w:shd w:val="clear" w:color="auto" w:fill="auto"/>
            <w:noWrap/>
            <w:vAlign w:val="bottom"/>
            <w:hideMark/>
          </w:tcPr>
          <w:p w14:paraId="0018DC53" w14:textId="1E98923C" w:rsidR="00897F16" w:rsidRPr="009C145C" w:rsidRDefault="00897F16" w:rsidP="00897F16">
            <w:pPr>
              <w:rPr>
                <w:rFonts w:eastAsia="宋体"/>
                <w:color w:val="000000"/>
                <w:sz w:val="18"/>
                <w:szCs w:val="18"/>
              </w:rPr>
            </w:pPr>
            <w:r w:rsidRPr="009C145C">
              <w:rPr>
                <w:color w:val="000000"/>
                <w:sz w:val="18"/>
                <w:szCs w:val="18"/>
              </w:rPr>
              <w:t>Anxiety</w:t>
            </w:r>
          </w:p>
        </w:tc>
        <w:tc>
          <w:tcPr>
            <w:tcW w:w="2044" w:type="dxa"/>
            <w:shd w:val="clear" w:color="auto" w:fill="auto"/>
            <w:noWrap/>
            <w:vAlign w:val="bottom"/>
            <w:hideMark/>
          </w:tcPr>
          <w:p w14:paraId="54C91B64" w14:textId="467F084D" w:rsidR="00897F16" w:rsidRPr="009C145C" w:rsidRDefault="00897F16" w:rsidP="00897F16">
            <w:pPr>
              <w:rPr>
                <w:rFonts w:eastAsia="宋体"/>
                <w:color w:val="000000"/>
                <w:sz w:val="18"/>
                <w:szCs w:val="18"/>
              </w:rPr>
            </w:pPr>
            <w:r w:rsidRPr="009C145C">
              <w:rPr>
                <w:color w:val="000000"/>
                <w:sz w:val="18"/>
                <w:szCs w:val="18"/>
              </w:rPr>
              <w:t>Behavior Assessment System for Children</w:t>
            </w:r>
          </w:p>
        </w:tc>
        <w:tc>
          <w:tcPr>
            <w:tcW w:w="1340" w:type="dxa"/>
            <w:shd w:val="clear" w:color="auto" w:fill="auto"/>
            <w:noWrap/>
            <w:vAlign w:val="bottom"/>
            <w:hideMark/>
          </w:tcPr>
          <w:p w14:paraId="422CB0DC" w14:textId="2E19E852" w:rsidR="00897F16" w:rsidRPr="009C145C" w:rsidRDefault="00897F16" w:rsidP="00897F16">
            <w:pPr>
              <w:rPr>
                <w:rFonts w:eastAsia="宋体"/>
                <w:color w:val="000000"/>
                <w:sz w:val="18"/>
                <w:szCs w:val="18"/>
              </w:rPr>
            </w:pPr>
            <w:r w:rsidRPr="009C145C">
              <w:rPr>
                <w:color w:val="000000"/>
                <w:sz w:val="18"/>
                <w:szCs w:val="18"/>
              </w:rPr>
              <w:t>self-report</w:t>
            </w:r>
          </w:p>
        </w:tc>
        <w:tc>
          <w:tcPr>
            <w:tcW w:w="1708" w:type="dxa"/>
            <w:shd w:val="clear" w:color="auto" w:fill="auto"/>
            <w:noWrap/>
            <w:vAlign w:val="bottom"/>
            <w:hideMark/>
          </w:tcPr>
          <w:p w14:paraId="4789ADC1" w14:textId="15E775E4" w:rsidR="00897F16" w:rsidRPr="009C145C" w:rsidRDefault="00897F16" w:rsidP="00897F16">
            <w:pPr>
              <w:rPr>
                <w:rFonts w:eastAsia="宋体"/>
                <w:color w:val="000000"/>
                <w:sz w:val="18"/>
                <w:szCs w:val="18"/>
              </w:rPr>
            </w:pPr>
            <w:r w:rsidRPr="009C145C">
              <w:rPr>
                <w:color w:val="000000"/>
                <w:sz w:val="18"/>
                <w:szCs w:val="18"/>
              </w:rPr>
              <w:t>normative data</w:t>
            </w:r>
          </w:p>
        </w:tc>
        <w:tc>
          <w:tcPr>
            <w:tcW w:w="674" w:type="dxa"/>
            <w:shd w:val="clear" w:color="auto" w:fill="auto"/>
            <w:noWrap/>
            <w:vAlign w:val="bottom"/>
            <w:hideMark/>
          </w:tcPr>
          <w:p w14:paraId="07DBAA0C" w14:textId="52092429" w:rsidR="00897F16" w:rsidRPr="009C145C" w:rsidRDefault="00897F16" w:rsidP="00897F16">
            <w:pPr>
              <w:rPr>
                <w:rFonts w:eastAsia="宋体"/>
                <w:color w:val="000000"/>
                <w:sz w:val="18"/>
                <w:szCs w:val="18"/>
              </w:rPr>
            </w:pPr>
            <w:r w:rsidRPr="009C145C">
              <w:rPr>
                <w:color w:val="000000"/>
                <w:sz w:val="18"/>
                <w:szCs w:val="18"/>
              </w:rPr>
              <w:t>60</w:t>
            </w:r>
          </w:p>
        </w:tc>
        <w:tc>
          <w:tcPr>
            <w:tcW w:w="930" w:type="dxa"/>
            <w:shd w:val="clear" w:color="auto" w:fill="auto"/>
            <w:noWrap/>
            <w:vAlign w:val="bottom"/>
            <w:hideMark/>
          </w:tcPr>
          <w:p w14:paraId="1117352D" w14:textId="45CF9BA0" w:rsidR="00897F16" w:rsidRPr="009C145C" w:rsidRDefault="00897F16" w:rsidP="00897F16">
            <w:pPr>
              <w:rPr>
                <w:rFonts w:eastAsia="宋体"/>
                <w:color w:val="000000"/>
                <w:sz w:val="18"/>
                <w:szCs w:val="18"/>
              </w:rPr>
            </w:pPr>
            <w:r w:rsidRPr="009C145C">
              <w:rPr>
                <w:color w:val="000000"/>
                <w:sz w:val="18"/>
                <w:szCs w:val="18"/>
              </w:rPr>
              <w:t>60</w:t>
            </w:r>
          </w:p>
        </w:tc>
        <w:tc>
          <w:tcPr>
            <w:tcW w:w="876" w:type="dxa"/>
            <w:shd w:val="clear" w:color="auto" w:fill="auto"/>
            <w:noWrap/>
            <w:vAlign w:val="bottom"/>
            <w:hideMark/>
          </w:tcPr>
          <w:p w14:paraId="425FB645" w14:textId="4AA7F28E" w:rsidR="00897F16" w:rsidRPr="009C145C" w:rsidRDefault="00897F16" w:rsidP="00897F16">
            <w:pPr>
              <w:rPr>
                <w:rFonts w:eastAsia="宋体"/>
                <w:color w:val="000000"/>
                <w:sz w:val="18"/>
                <w:szCs w:val="18"/>
              </w:rPr>
            </w:pPr>
            <w:r w:rsidRPr="009C145C">
              <w:rPr>
                <w:color w:val="000000"/>
                <w:sz w:val="18"/>
                <w:szCs w:val="18"/>
              </w:rPr>
              <w:t>0.07</w:t>
            </w:r>
          </w:p>
        </w:tc>
        <w:tc>
          <w:tcPr>
            <w:tcW w:w="659" w:type="dxa"/>
            <w:shd w:val="clear" w:color="auto" w:fill="auto"/>
            <w:noWrap/>
            <w:vAlign w:val="bottom"/>
            <w:hideMark/>
          </w:tcPr>
          <w:p w14:paraId="6CE0545F" w14:textId="3374094D" w:rsidR="00897F16" w:rsidRPr="009C145C" w:rsidRDefault="00897F16" w:rsidP="00897F16">
            <w:pPr>
              <w:rPr>
                <w:rFonts w:eastAsia="宋体"/>
                <w:color w:val="000000"/>
                <w:sz w:val="18"/>
                <w:szCs w:val="18"/>
              </w:rPr>
            </w:pPr>
            <w:r w:rsidRPr="009C145C">
              <w:rPr>
                <w:color w:val="000000"/>
                <w:sz w:val="18"/>
                <w:szCs w:val="18"/>
              </w:rPr>
              <w:t>-0.28</w:t>
            </w:r>
          </w:p>
        </w:tc>
        <w:tc>
          <w:tcPr>
            <w:tcW w:w="0" w:type="auto"/>
            <w:shd w:val="clear" w:color="auto" w:fill="auto"/>
            <w:noWrap/>
            <w:vAlign w:val="bottom"/>
            <w:hideMark/>
          </w:tcPr>
          <w:p w14:paraId="7511C282" w14:textId="590CCA26" w:rsidR="00897F16" w:rsidRPr="009C145C" w:rsidRDefault="00897F16" w:rsidP="00897F16">
            <w:pPr>
              <w:rPr>
                <w:rFonts w:eastAsia="宋体"/>
                <w:color w:val="000000"/>
                <w:sz w:val="18"/>
                <w:szCs w:val="18"/>
              </w:rPr>
            </w:pPr>
            <w:r w:rsidRPr="009C145C">
              <w:rPr>
                <w:color w:val="000000"/>
                <w:sz w:val="18"/>
                <w:szCs w:val="18"/>
              </w:rPr>
              <w:t>0.43</w:t>
            </w:r>
          </w:p>
        </w:tc>
      </w:tr>
    </w:tbl>
    <w:p w14:paraId="26523B7D" w14:textId="48226289" w:rsidR="00630FE0" w:rsidRPr="009C145C" w:rsidRDefault="00630FE0" w:rsidP="00630FE0">
      <w:pPr>
        <w:spacing w:after="160" w:line="259" w:lineRule="auto"/>
        <w:rPr>
          <w:rFonts w:eastAsia="等线"/>
          <w:sz w:val="18"/>
          <w:szCs w:val="18"/>
        </w:rPr>
      </w:pPr>
      <w:r w:rsidRPr="009C145C">
        <w:rPr>
          <w:rFonts w:eastAsia="宋体"/>
          <w:i/>
          <w:iCs/>
          <w:color w:val="000000" w:themeColor="text1"/>
          <w:sz w:val="18"/>
          <w:szCs w:val="18"/>
        </w:rPr>
        <w:t>Note</w:t>
      </w:r>
      <w:r w:rsidRPr="009C145C">
        <w:rPr>
          <w:rFonts w:eastAsia="宋体"/>
          <w:color w:val="000000" w:themeColor="text1"/>
          <w:sz w:val="18"/>
          <w:szCs w:val="18"/>
        </w:rPr>
        <w:t xml:space="preserve">. </w:t>
      </w:r>
      <w:proofErr w:type="spellStart"/>
      <w:r w:rsidRPr="009C145C">
        <w:rPr>
          <w:rFonts w:eastAsia="等线"/>
          <w:sz w:val="18"/>
          <w:szCs w:val="18"/>
          <w:vertAlign w:val="superscript"/>
        </w:rPr>
        <w:t>a</w:t>
      </w:r>
      <w:r w:rsidRPr="009C145C">
        <w:rPr>
          <w:rFonts w:eastAsia="等线"/>
          <w:sz w:val="18"/>
          <w:szCs w:val="18"/>
        </w:rPr>
        <w:t>Study</w:t>
      </w:r>
      <w:proofErr w:type="spellEnd"/>
      <w:r w:rsidRPr="009C145C">
        <w:rPr>
          <w:rFonts w:eastAsia="等线"/>
          <w:sz w:val="18"/>
          <w:szCs w:val="18"/>
        </w:rPr>
        <w:t xml:space="preserve"> labels are mostly composed of first author’s last name and year of publication; for studies that had subgroups of NF1 participants and that only subgroup data were used in analysis, study labels also include the NF1 subgroup name as labeled in each study. </w:t>
      </w:r>
      <w:r w:rsidRPr="009C145C">
        <w:rPr>
          <w:rFonts w:eastAsia="等线"/>
          <w:sz w:val="18"/>
          <w:szCs w:val="18"/>
          <w:vertAlign w:val="superscript"/>
        </w:rPr>
        <w:t xml:space="preserve">b </w:t>
      </w:r>
      <w:r w:rsidRPr="009C145C">
        <w:rPr>
          <w:rFonts w:eastAsia="等线"/>
          <w:sz w:val="18"/>
          <w:szCs w:val="18"/>
        </w:rPr>
        <w:t>This study is a</w:t>
      </w:r>
      <w:r w:rsidR="004536CF" w:rsidRPr="009C145C">
        <w:rPr>
          <w:rFonts w:eastAsia="等线"/>
          <w:sz w:val="18"/>
          <w:szCs w:val="18"/>
        </w:rPr>
        <w:t>n unpublished</w:t>
      </w:r>
      <w:r w:rsidRPr="009C145C">
        <w:rPr>
          <w:rFonts w:eastAsia="等线"/>
          <w:sz w:val="18"/>
          <w:szCs w:val="18"/>
        </w:rPr>
        <w:t xml:space="preserve"> dissertation; all other studies are published journal articles. NF1 </w:t>
      </w:r>
      <w:r w:rsidRPr="009C145C">
        <w:rPr>
          <w:rFonts w:eastAsia="等线"/>
          <w:i/>
          <w:iCs/>
          <w:sz w:val="18"/>
          <w:szCs w:val="18"/>
        </w:rPr>
        <w:t>N</w:t>
      </w:r>
      <w:r w:rsidRPr="009C145C">
        <w:rPr>
          <w:rFonts w:eastAsia="等线"/>
          <w:sz w:val="18"/>
          <w:szCs w:val="18"/>
        </w:rPr>
        <w:t xml:space="preserve"> = sample size of the included NF1 group. </w:t>
      </w:r>
      <w:r w:rsidR="007E0055" w:rsidRPr="009C145C">
        <w:rPr>
          <w:rFonts w:eastAsia="等线"/>
          <w:sz w:val="18"/>
          <w:szCs w:val="18"/>
        </w:rPr>
        <w:t>Control N</w:t>
      </w:r>
      <w:r w:rsidRPr="009C145C">
        <w:rPr>
          <w:rFonts w:eastAsia="等线"/>
          <w:sz w:val="18"/>
          <w:szCs w:val="18"/>
        </w:rPr>
        <w:t xml:space="preserve"> = sample size of the control group. LL = lower limit</w:t>
      </w:r>
      <w:r w:rsidR="001356CC" w:rsidRPr="009C145C">
        <w:rPr>
          <w:rFonts w:eastAsia="等线"/>
          <w:sz w:val="18"/>
          <w:szCs w:val="18"/>
        </w:rPr>
        <w:t xml:space="preserve"> of 95% confidence interval</w:t>
      </w:r>
      <w:r w:rsidRPr="009C145C">
        <w:rPr>
          <w:rFonts w:eastAsia="等线"/>
          <w:sz w:val="18"/>
          <w:szCs w:val="18"/>
        </w:rPr>
        <w:t>; UL = upper limit</w:t>
      </w:r>
      <w:r w:rsidR="001356CC" w:rsidRPr="009C145C">
        <w:rPr>
          <w:rFonts w:eastAsia="等线"/>
          <w:sz w:val="18"/>
          <w:szCs w:val="18"/>
        </w:rPr>
        <w:t xml:space="preserve"> of 95% confidence interval</w:t>
      </w:r>
      <w:r w:rsidRPr="009C145C">
        <w:rPr>
          <w:rFonts w:eastAsia="等线"/>
          <w:sz w:val="18"/>
          <w:szCs w:val="18"/>
        </w:rPr>
        <w:t>.</w:t>
      </w:r>
    </w:p>
    <w:p w14:paraId="5FA2DA28" w14:textId="01B965C1" w:rsidR="00630FE0" w:rsidRPr="009C145C" w:rsidRDefault="00630FE0">
      <w:pPr>
        <w:spacing w:after="160" w:line="259" w:lineRule="auto"/>
        <w:rPr>
          <w:rFonts w:eastAsia="宋体"/>
          <w:color w:val="000000" w:themeColor="text1"/>
          <w:sz w:val="18"/>
          <w:szCs w:val="18"/>
        </w:rPr>
      </w:pPr>
      <w:r w:rsidRPr="009C145C">
        <w:rPr>
          <w:rFonts w:eastAsia="宋体"/>
          <w:color w:val="000000" w:themeColor="text1"/>
          <w:sz w:val="18"/>
          <w:szCs w:val="18"/>
        </w:rPr>
        <w:br w:type="page"/>
      </w:r>
    </w:p>
    <w:p w14:paraId="380BE16C" w14:textId="58EC4107" w:rsidR="007905A6" w:rsidRPr="009C145C" w:rsidRDefault="001879E5" w:rsidP="007905A6">
      <w:pPr>
        <w:outlineLvl w:val="0"/>
        <w:rPr>
          <w:rFonts w:eastAsia="宋体"/>
          <w:color w:val="000000" w:themeColor="text1"/>
          <w:sz w:val="18"/>
          <w:szCs w:val="18"/>
          <w:lang w:eastAsia="zh-CN"/>
        </w:rPr>
      </w:pPr>
      <w:bookmarkStart w:id="52" w:name="_Toc168521092"/>
      <w:r>
        <w:rPr>
          <w:rFonts w:eastAsia="宋体"/>
          <w:color w:val="000000" w:themeColor="text1"/>
          <w:sz w:val="18"/>
          <w:szCs w:val="18"/>
        </w:rPr>
        <w:lastRenderedPageBreak/>
        <w:t>Table S</w:t>
      </w:r>
      <w:r w:rsidR="003E606C" w:rsidRPr="009C145C">
        <w:rPr>
          <w:rFonts w:eastAsia="宋体"/>
          <w:color w:val="000000" w:themeColor="text1"/>
          <w:sz w:val="18"/>
          <w:szCs w:val="18"/>
        </w:rPr>
        <w:t>8</w:t>
      </w:r>
      <w:r w:rsidR="007905A6" w:rsidRPr="009C145C">
        <w:rPr>
          <w:rFonts w:eastAsia="宋体"/>
          <w:color w:val="000000" w:themeColor="text1"/>
          <w:sz w:val="18"/>
          <w:szCs w:val="18"/>
        </w:rPr>
        <w:t xml:space="preserve">. Characteristics of Studies Included in the Meta-Analysis of </w:t>
      </w:r>
      <w:r w:rsidR="00BB0A1B" w:rsidRPr="009C145C">
        <w:rPr>
          <w:rFonts w:eastAsia="宋体"/>
          <w:color w:val="000000" w:themeColor="text1"/>
          <w:sz w:val="18"/>
          <w:szCs w:val="18"/>
        </w:rPr>
        <w:t xml:space="preserve">Somatic </w:t>
      </w:r>
      <w:bookmarkEnd w:id="52"/>
      <w:r w:rsidR="00B83B7E">
        <w:rPr>
          <w:rFonts w:eastAsia="宋体" w:hint="eastAsia"/>
          <w:color w:val="000000" w:themeColor="text1"/>
          <w:sz w:val="18"/>
          <w:szCs w:val="18"/>
          <w:lang w:eastAsia="zh-CN"/>
        </w:rPr>
        <w:t>Symptoms</w:t>
      </w:r>
    </w:p>
    <w:tbl>
      <w:tblPr>
        <w:tblW w:w="0" w:type="auto"/>
        <w:tblBorders>
          <w:top w:val="single" w:sz="4" w:space="0" w:color="auto"/>
          <w:bottom w:val="single" w:sz="4" w:space="0" w:color="auto"/>
        </w:tblBorders>
        <w:tblLook w:val="04A0" w:firstRow="1" w:lastRow="0" w:firstColumn="1" w:lastColumn="0" w:noHBand="0" w:noVBand="1"/>
      </w:tblPr>
      <w:tblGrid>
        <w:gridCol w:w="2034"/>
        <w:gridCol w:w="1756"/>
        <w:gridCol w:w="1851"/>
        <w:gridCol w:w="1317"/>
        <w:gridCol w:w="1551"/>
        <w:gridCol w:w="625"/>
        <w:gridCol w:w="854"/>
        <w:gridCol w:w="1456"/>
        <w:gridCol w:w="846"/>
        <w:gridCol w:w="591"/>
      </w:tblGrid>
      <w:tr w:rsidR="00B7000F" w:rsidRPr="002E2A7F" w14:paraId="54253C11" w14:textId="77777777" w:rsidTr="0061179D">
        <w:trPr>
          <w:trHeight w:val="288"/>
          <w:tblHeader/>
        </w:trPr>
        <w:tc>
          <w:tcPr>
            <w:tcW w:w="2034" w:type="dxa"/>
            <w:tcBorders>
              <w:top w:val="single" w:sz="4" w:space="0" w:color="auto"/>
              <w:bottom w:val="single" w:sz="4" w:space="0" w:color="auto"/>
            </w:tcBorders>
            <w:shd w:val="clear" w:color="auto" w:fill="auto"/>
            <w:noWrap/>
            <w:vAlign w:val="bottom"/>
            <w:hideMark/>
          </w:tcPr>
          <w:p w14:paraId="582855F9" w14:textId="77777777" w:rsidR="0022064E" w:rsidRPr="009C145C" w:rsidRDefault="0022064E" w:rsidP="00EA3ECD">
            <w:pPr>
              <w:rPr>
                <w:rFonts w:eastAsia="宋体"/>
                <w:b/>
                <w:bCs/>
                <w:color w:val="000000"/>
                <w:sz w:val="18"/>
                <w:szCs w:val="18"/>
                <w:vertAlign w:val="superscript"/>
              </w:rPr>
            </w:pPr>
            <w:r w:rsidRPr="009C145C">
              <w:rPr>
                <w:rFonts w:eastAsia="宋体"/>
                <w:b/>
                <w:bCs/>
                <w:color w:val="000000"/>
                <w:sz w:val="18"/>
                <w:szCs w:val="18"/>
              </w:rPr>
              <w:t xml:space="preserve">Study </w:t>
            </w:r>
            <w:proofErr w:type="spellStart"/>
            <w:r w:rsidRPr="009C145C">
              <w:rPr>
                <w:rFonts w:eastAsia="宋体"/>
                <w:b/>
                <w:bCs/>
                <w:color w:val="000000"/>
                <w:sz w:val="18"/>
                <w:szCs w:val="18"/>
              </w:rPr>
              <w:t>Labe</w:t>
            </w:r>
            <w:r w:rsidRPr="009C145C">
              <w:rPr>
                <w:rFonts w:eastAsia="宋体"/>
                <w:color w:val="000000"/>
                <w:sz w:val="18"/>
                <w:szCs w:val="18"/>
              </w:rPr>
              <w:t>l</w:t>
            </w:r>
            <w:r w:rsidRPr="009C145C">
              <w:rPr>
                <w:rFonts w:eastAsia="宋体"/>
                <w:color w:val="000000"/>
                <w:sz w:val="18"/>
                <w:szCs w:val="18"/>
                <w:vertAlign w:val="superscript"/>
              </w:rPr>
              <w:t>a</w:t>
            </w:r>
            <w:proofErr w:type="spellEnd"/>
          </w:p>
        </w:tc>
        <w:tc>
          <w:tcPr>
            <w:tcW w:w="1756" w:type="dxa"/>
            <w:tcBorders>
              <w:top w:val="single" w:sz="4" w:space="0" w:color="auto"/>
              <w:bottom w:val="single" w:sz="4" w:space="0" w:color="auto"/>
            </w:tcBorders>
            <w:shd w:val="clear" w:color="auto" w:fill="auto"/>
            <w:noWrap/>
            <w:vAlign w:val="bottom"/>
            <w:hideMark/>
          </w:tcPr>
          <w:p w14:paraId="1E772347" w14:textId="49C525E2" w:rsidR="0022064E" w:rsidRPr="009C145C" w:rsidRDefault="007E0055" w:rsidP="00EA3ECD">
            <w:pPr>
              <w:rPr>
                <w:rFonts w:eastAsia="宋体"/>
                <w:b/>
                <w:bCs/>
                <w:color w:val="000000"/>
                <w:sz w:val="18"/>
                <w:szCs w:val="18"/>
              </w:rPr>
            </w:pPr>
            <w:r w:rsidRPr="009C145C">
              <w:rPr>
                <w:rFonts w:eastAsia="宋体"/>
                <w:b/>
                <w:bCs/>
                <w:color w:val="000000"/>
                <w:sz w:val="18"/>
                <w:szCs w:val="18"/>
              </w:rPr>
              <w:t>Variable Name</w:t>
            </w:r>
          </w:p>
        </w:tc>
        <w:tc>
          <w:tcPr>
            <w:tcW w:w="1851" w:type="dxa"/>
            <w:tcBorders>
              <w:top w:val="single" w:sz="4" w:space="0" w:color="auto"/>
              <w:bottom w:val="single" w:sz="4" w:space="0" w:color="auto"/>
            </w:tcBorders>
            <w:shd w:val="clear" w:color="auto" w:fill="auto"/>
            <w:noWrap/>
            <w:vAlign w:val="bottom"/>
            <w:hideMark/>
          </w:tcPr>
          <w:p w14:paraId="5B910AE5" w14:textId="77777777" w:rsidR="0022064E" w:rsidRPr="009C145C" w:rsidRDefault="0022064E" w:rsidP="00EA3ECD">
            <w:pPr>
              <w:rPr>
                <w:rFonts w:eastAsia="宋体"/>
                <w:b/>
                <w:bCs/>
                <w:color w:val="000000"/>
                <w:sz w:val="18"/>
                <w:szCs w:val="18"/>
              </w:rPr>
            </w:pPr>
            <w:r w:rsidRPr="009C145C">
              <w:rPr>
                <w:rFonts w:eastAsia="宋体"/>
                <w:b/>
                <w:bCs/>
                <w:color w:val="000000"/>
                <w:sz w:val="18"/>
                <w:szCs w:val="18"/>
              </w:rPr>
              <w:t>Measure</w:t>
            </w:r>
          </w:p>
        </w:tc>
        <w:tc>
          <w:tcPr>
            <w:tcW w:w="1317" w:type="dxa"/>
            <w:tcBorders>
              <w:top w:val="single" w:sz="4" w:space="0" w:color="auto"/>
              <w:bottom w:val="single" w:sz="4" w:space="0" w:color="auto"/>
            </w:tcBorders>
            <w:shd w:val="clear" w:color="auto" w:fill="auto"/>
            <w:noWrap/>
            <w:vAlign w:val="bottom"/>
            <w:hideMark/>
          </w:tcPr>
          <w:p w14:paraId="665BE48E" w14:textId="7F6E2033" w:rsidR="0022064E" w:rsidRPr="009C145C" w:rsidRDefault="0022064E" w:rsidP="00EA3ECD">
            <w:pPr>
              <w:rPr>
                <w:rFonts w:eastAsia="宋体"/>
                <w:b/>
                <w:bCs/>
                <w:color w:val="000000"/>
                <w:sz w:val="18"/>
                <w:szCs w:val="18"/>
              </w:rPr>
            </w:pPr>
            <w:r w:rsidRPr="009C145C">
              <w:rPr>
                <w:rFonts w:eastAsia="宋体"/>
                <w:b/>
                <w:bCs/>
                <w:color w:val="000000"/>
                <w:sz w:val="18"/>
                <w:szCs w:val="18"/>
              </w:rPr>
              <w:t>Informa</w:t>
            </w:r>
            <w:r w:rsidR="00362B88" w:rsidRPr="009C145C">
              <w:rPr>
                <w:rFonts w:eastAsia="宋体"/>
                <w:b/>
                <w:bCs/>
                <w:color w:val="000000"/>
                <w:sz w:val="18"/>
                <w:szCs w:val="18"/>
              </w:rPr>
              <w:t>nt</w:t>
            </w:r>
          </w:p>
        </w:tc>
        <w:tc>
          <w:tcPr>
            <w:tcW w:w="1551" w:type="dxa"/>
            <w:tcBorders>
              <w:top w:val="single" w:sz="4" w:space="0" w:color="auto"/>
              <w:bottom w:val="single" w:sz="4" w:space="0" w:color="auto"/>
            </w:tcBorders>
            <w:shd w:val="clear" w:color="auto" w:fill="auto"/>
            <w:noWrap/>
            <w:vAlign w:val="bottom"/>
            <w:hideMark/>
          </w:tcPr>
          <w:p w14:paraId="6E5C14F8" w14:textId="3C54147A" w:rsidR="0022064E" w:rsidRPr="009C145C" w:rsidRDefault="0022064E" w:rsidP="00EA3ECD">
            <w:pPr>
              <w:rPr>
                <w:rFonts w:eastAsia="宋体"/>
                <w:b/>
                <w:bCs/>
                <w:color w:val="000000"/>
                <w:sz w:val="18"/>
                <w:szCs w:val="18"/>
              </w:rPr>
            </w:pPr>
            <w:r w:rsidRPr="009C145C">
              <w:rPr>
                <w:rFonts w:eastAsia="宋体"/>
                <w:b/>
                <w:bCs/>
                <w:color w:val="000000"/>
                <w:sz w:val="18"/>
                <w:szCs w:val="18"/>
              </w:rPr>
              <w:t xml:space="preserve">Control </w:t>
            </w:r>
            <w:r w:rsidR="00362B88" w:rsidRPr="009C145C">
              <w:rPr>
                <w:rFonts w:eastAsia="宋体"/>
                <w:b/>
                <w:bCs/>
                <w:color w:val="000000"/>
                <w:sz w:val="18"/>
                <w:szCs w:val="18"/>
              </w:rPr>
              <w:t>G</w:t>
            </w:r>
            <w:r w:rsidRPr="009C145C">
              <w:rPr>
                <w:rFonts w:eastAsia="宋体"/>
                <w:b/>
                <w:bCs/>
                <w:color w:val="000000"/>
                <w:sz w:val="18"/>
                <w:szCs w:val="18"/>
              </w:rPr>
              <w:t xml:space="preserve">roup </w:t>
            </w:r>
            <w:r w:rsidR="00362B88" w:rsidRPr="009C145C">
              <w:rPr>
                <w:rFonts w:eastAsia="宋体"/>
                <w:b/>
                <w:bCs/>
                <w:color w:val="000000"/>
                <w:sz w:val="18"/>
                <w:szCs w:val="18"/>
              </w:rPr>
              <w:t>T</w:t>
            </w:r>
            <w:r w:rsidRPr="009C145C">
              <w:rPr>
                <w:rFonts w:eastAsia="宋体"/>
                <w:b/>
                <w:bCs/>
                <w:color w:val="000000"/>
                <w:sz w:val="18"/>
                <w:szCs w:val="18"/>
              </w:rPr>
              <w:t>ype</w:t>
            </w:r>
          </w:p>
        </w:tc>
        <w:tc>
          <w:tcPr>
            <w:tcW w:w="625" w:type="dxa"/>
            <w:tcBorders>
              <w:top w:val="single" w:sz="4" w:space="0" w:color="auto"/>
              <w:bottom w:val="single" w:sz="4" w:space="0" w:color="auto"/>
            </w:tcBorders>
            <w:shd w:val="clear" w:color="auto" w:fill="auto"/>
            <w:noWrap/>
            <w:vAlign w:val="bottom"/>
            <w:hideMark/>
          </w:tcPr>
          <w:p w14:paraId="5D9D51D2" w14:textId="77777777" w:rsidR="0022064E" w:rsidRPr="009C145C" w:rsidRDefault="0022064E" w:rsidP="00EA3ECD">
            <w:pPr>
              <w:rPr>
                <w:rFonts w:eastAsia="宋体"/>
                <w:b/>
                <w:bCs/>
                <w:color w:val="000000"/>
                <w:sz w:val="18"/>
                <w:szCs w:val="18"/>
              </w:rPr>
            </w:pPr>
            <w:r w:rsidRPr="009C145C">
              <w:rPr>
                <w:rFonts w:eastAsia="宋体"/>
                <w:b/>
                <w:bCs/>
                <w:color w:val="000000"/>
                <w:sz w:val="18"/>
                <w:szCs w:val="18"/>
              </w:rPr>
              <w:t>NF1 N</w:t>
            </w:r>
          </w:p>
        </w:tc>
        <w:tc>
          <w:tcPr>
            <w:tcW w:w="854" w:type="dxa"/>
            <w:tcBorders>
              <w:top w:val="single" w:sz="4" w:space="0" w:color="auto"/>
              <w:bottom w:val="single" w:sz="4" w:space="0" w:color="auto"/>
            </w:tcBorders>
            <w:shd w:val="clear" w:color="auto" w:fill="auto"/>
            <w:noWrap/>
            <w:vAlign w:val="bottom"/>
            <w:hideMark/>
          </w:tcPr>
          <w:p w14:paraId="7758DC7F" w14:textId="00A25202" w:rsidR="0022064E" w:rsidRPr="009C145C" w:rsidRDefault="0022064E" w:rsidP="00EA3ECD">
            <w:pPr>
              <w:rPr>
                <w:rFonts w:eastAsia="宋体"/>
                <w:b/>
                <w:bCs/>
                <w:color w:val="000000"/>
                <w:sz w:val="18"/>
                <w:szCs w:val="18"/>
              </w:rPr>
            </w:pPr>
            <w:r w:rsidRPr="009C145C">
              <w:rPr>
                <w:rFonts w:eastAsia="宋体"/>
                <w:b/>
                <w:bCs/>
                <w:color w:val="000000"/>
                <w:sz w:val="18"/>
                <w:szCs w:val="18"/>
              </w:rPr>
              <w:t>Control N</w:t>
            </w:r>
          </w:p>
        </w:tc>
        <w:tc>
          <w:tcPr>
            <w:tcW w:w="1456" w:type="dxa"/>
            <w:tcBorders>
              <w:top w:val="single" w:sz="4" w:space="0" w:color="auto"/>
              <w:bottom w:val="single" w:sz="4" w:space="0" w:color="auto"/>
            </w:tcBorders>
            <w:shd w:val="clear" w:color="auto" w:fill="auto"/>
            <w:noWrap/>
            <w:vAlign w:val="bottom"/>
            <w:hideMark/>
          </w:tcPr>
          <w:p w14:paraId="270FF3F7" w14:textId="2183A7B1" w:rsidR="0022064E" w:rsidRPr="009C145C" w:rsidRDefault="00EF59B2" w:rsidP="00EA3ECD">
            <w:pPr>
              <w:rPr>
                <w:rFonts w:eastAsia="宋体"/>
                <w:b/>
                <w:bCs/>
                <w:color w:val="000000"/>
                <w:sz w:val="18"/>
                <w:szCs w:val="18"/>
              </w:rPr>
            </w:pPr>
            <w:r>
              <w:rPr>
                <w:rFonts w:eastAsia="宋体"/>
                <w:b/>
                <w:bCs/>
                <w:color w:val="000000"/>
                <w:sz w:val="18"/>
                <w:szCs w:val="18"/>
              </w:rPr>
              <w:t>Hedges’</w:t>
            </w:r>
            <w:r w:rsidR="0022064E" w:rsidRPr="009C145C">
              <w:rPr>
                <w:rFonts w:eastAsia="宋体"/>
                <w:b/>
                <w:bCs/>
                <w:color w:val="000000"/>
                <w:sz w:val="18"/>
                <w:szCs w:val="18"/>
              </w:rPr>
              <w:t xml:space="preserve"> </w:t>
            </w:r>
            <w:r w:rsidR="0022064E" w:rsidRPr="009C145C">
              <w:rPr>
                <w:rFonts w:eastAsia="宋体"/>
                <w:b/>
                <w:bCs/>
                <w:i/>
                <w:iCs/>
                <w:color w:val="000000"/>
                <w:sz w:val="18"/>
                <w:szCs w:val="18"/>
              </w:rPr>
              <w:t>g</w:t>
            </w:r>
          </w:p>
        </w:tc>
        <w:tc>
          <w:tcPr>
            <w:tcW w:w="846" w:type="dxa"/>
            <w:tcBorders>
              <w:top w:val="single" w:sz="4" w:space="0" w:color="auto"/>
              <w:bottom w:val="single" w:sz="4" w:space="0" w:color="auto"/>
            </w:tcBorders>
            <w:shd w:val="clear" w:color="auto" w:fill="auto"/>
            <w:noWrap/>
            <w:vAlign w:val="bottom"/>
            <w:hideMark/>
          </w:tcPr>
          <w:p w14:paraId="2A0F2013" w14:textId="77777777" w:rsidR="0022064E" w:rsidRPr="009C145C" w:rsidRDefault="0022064E" w:rsidP="00EA3ECD">
            <w:pPr>
              <w:rPr>
                <w:rFonts w:eastAsia="宋体"/>
                <w:b/>
                <w:bCs/>
                <w:i/>
                <w:iCs/>
                <w:color w:val="000000"/>
                <w:sz w:val="18"/>
                <w:szCs w:val="18"/>
              </w:rPr>
            </w:pPr>
            <w:r w:rsidRPr="009C145C">
              <w:rPr>
                <w:rFonts w:eastAsia="宋体"/>
                <w:b/>
                <w:bCs/>
                <w:i/>
                <w:iCs/>
                <w:color w:val="000000"/>
                <w:sz w:val="18"/>
                <w:szCs w:val="18"/>
              </w:rPr>
              <w:t>LL</w:t>
            </w:r>
          </w:p>
        </w:tc>
        <w:tc>
          <w:tcPr>
            <w:tcW w:w="0" w:type="auto"/>
            <w:tcBorders>
              <w:top w:val="single" w:sz="4" w:space="0" w:color="auto"/>
              <w:bottom w:val="single" w:sz="4" w:space="0" w:color="auto"/>
            </w:tcBorders>
            <w:shd w:val="clear" w:color="auto" w:fill="auto"/>
            <w:noWrap/>
            <w:vAlign w:val="bottom"/>
            <w:hideMark/>
          </w:tcPr>
          <w:p w14:paraId="214E4E79" w14:textId="77777777" w:rsidR="0022064E" w:rsidRPr="009C145C" w:rsidRDefault="0022064E" w:rsidP="00EA3ECD">
            <w:pPr>
              <w:rPr>
                <w:rFonts w:eastAsia="宋体"/>
                <w:b/>
                <w:bCs/>
                <w:i/>
                <w:iCs/>
                <w:color w:val="000000"/>
                <w:sz w:val="18"/>
                <w:szCs w:val="18"/>
              </w:rPr>
            </w:pPr>
            <w:r w:rsidRPr="009C145C">
              <w:rPr>
                <w:rFonts w:eastAsia="宋体"/>
                <w:b/>
                <w:bCs/>
                <w:i/>
                <w:iCs/>
                <w:color w:val="000000"/>
                <w:sz w:val="18"/>
                <w:szCs w:val="18"/>
              </w:rPr>
              <w:t>UL</w:t>
            </w:r>
          </w:p>
        </w:tc>
      </w:tr>
      <w:tr w:rsidR="0054618B" w:rsidRPr="002E2A7F" w14:paraId="0DAE6BD5" w14:textId="77777777" w:rsidTr="0061179D">
        <w:trPr>
          <w:trHeight w:val="288"/>
        </w:trPr>
        <w:tc>
          <w:tcPr>
            <w:tcW w:w="2034" w:type="dxa"/>
            <w:tcBorders>
              <w:top w:val="single" w:sz="4" w:space="0" w:color="auto"/>
            </w:tcBorders>
            <w:shd w:val="clear" w:color="auto" w:fill="auto"/>
            <w:noWrap/>
            <w:vAlign w:val="bottom"/>
            <w:hideMark/>
          </w:tcPr>
          <w:p w14:paraId="337E3649" w14:textId="103FF791" w:rsidR="0054618B" w:rsidRPr="009C145C" w:rsidRDefault="0054618B" w:rsidP="0054618B">
            <w:pPr>
              <w:rPr>
                <w:rFonts w:eastAsia="宋体"/>
                <w:color w:val="000000"/>
                <w:sz w:val="18"/>
                <w:szCs w:val="18"/>
              </w:rPr>
            </w:pPr>
            <w:r w:rsidRPr="009C145C">
              <w:rPr>
                <w:color w:val="000000"/>
                <w:sz w:val="18"/>
                <w:szCs w:val="18"/>
              </w:rPr>
              <w:t>Barton 2004</w:t>
            </w:r>
          </w:p>
        </w:tc>
        <w:tc>
          <w:tcPr>
            <w:tcW w:w="1756" w:type="dxa"/>
            <w:tcBorders>
              <w:top w:val="single" w:sz="4" w:space="0" w:color="auto"/>
            </w:tcBorders>
            <w:shd w:val="clear" w:color="auto" w:fill="auto"/>
            <w:noWrap/>
            <w:vAlign w:val="bottom"/>
            <w:hideMark/>
          </w:tcPr>
          <w:p w14:paraId="0BF56DC2" w14:textId="0D7F79A3" w:rsidR="0054618B" w:rsidRPr="009C145C" w:rsidRDefault="0054618B" w:rsidP="0054618B">
            <w:pPr>
              <w:rPr>
                <w:rFonts w:eastAsia="宋体"/>
                <w:color w:val="000000"/>
                <w:sz w:val="18"/>
                <w:szCs w:val="18"/>
              </w:rPr>
            </w:pPr>
            <w:r w:rsidRPr="009C145C">
              <w:rPr>
                <w:sz w:val="18"/>
                <w:szCs w:val="18"/>
              </w:rPr>
              <w:t>Somatic Complaints</w:t>
            </w:r>
          </w:p>
        </w:tc>
        <w:tc>
          <w:tcPr>
            <w:tcW w:w="1851" w:type="dxa"/>
            <w:tcBorders>
              <w:top w:val="single" w:sz="4" w:space="0" w:color="auto"/>
            </w:tcBorders>
            <w:shd w:val="clear" w:color="auto" w:fill="auto"/>
            <w:noWrap/>
            <w:vAlign w:val="bottom"/>
            <w:hideMark/>
          </w:tcPr>
          <w:p w14:paraId="618059C8" w14:textId="755949C8" w:rsidR="0054618B" w:rsidRPr="009C145C" w:rsidRDefault="0054618B" w:rsidP="0054618B">
            <w:pPr>
              <w:rPr>
                <w:rFonts w:eastAsia="宋体"/>
                <w:color w:val="000000"/>
                <w:sz w:val="18"/>
                <w:szCs w:val="18"/>
              </w:rPr>
            </w:pPr>
            <w:r w:rsidRPr="009C145C">
              <w:rPr>
                <w:sz w:val="18"/>
                <w:szCs w:val="18"/>
              </w:rPr>
              <w:t>Child Behavior Checklist</w:t>
            </w:r>
          </w:p>
        </w:tc>
        <w:tc>
          <w:tcPr>
            <w:tcW w:w="1317" w:type="dxa"/>
            <w:tcBorders>
              <w:top w:val="single" w:sz="4" w:space="0" w:color="auto"/>
            </w:tcBorders>
            <w:shd w:val="clear" w:color="auto" w:fill="auto"/>
            <w:noWrap/>
            <w:vAlign w:val="bottom"/>
            <w:hideMark/>
          </w:tcPr>
          <w:p w14:paraId="1401313D" w14:textId="5F5435C5" w:rsidR="0054618B" w:rsidRPr="009C145C" w:rsidRDefault="0054618B" w:rsidP="0054618B">
            <w:pPr>
              <w:rPr>
                <w:rFonts w:eastAsia="宋体"/>
                <w:color w:val="000000"/>
                <w:sz w:val="18"/>
                <w:szCs w:val="18"/>
              </w:rPr>
            </w:pPr>
            <w:r w:rsidRPr="009C145C">
              <w:rPr>
                <w:sz w:val="18"/>
                <w:szCs w:val="18"/>
              </w:rPr>
              <w:t>parent report</w:t>
            </w:r>
          </w:p>
        </w:tc>
        <w:tc>
          <w:tcPr>
            <w:tcW w:w="1551" w:type="dxa"/>
            <w:tcBorders>
              <w:top w:val="single" w:sz="4" w:space="0" w:color="auto"/>
            </w:tcBorders>
            <w:shd w:val="clear" w:color="auto" w:fill="auto"/>
            <w:noWrap/>
            <w:vAlign w:val="bottom"/>
            <w:hideMark/>
          </w:tcPr>
          <w:p w14:paraId="0CCAB400" w14:textId="572955CA" w:rsidR="0054618B" w:rsidRPr="009C145C" w:rsidRDefault="0054618B" w:rsidP="0054618B">
            <w:pPr>
              <w:rPr>
                <w:rFonts w:eastAsia="宋体"/>
                <w:color w:val="000000"/>
                <w:sz w:val="18"/>
                <w:szCs w:val="18"/>
              </w:rPr>
            </w:pPr>
            <w:r w:rsidRPr="009C145C">
              <w:rPr>
                <w:sz w:val="18"/>
                <w:szCs w:val="18"/>
              </w:rPr>
              <w:t>unaffected siblings</w:t>
            </w:r>
          </w:p>
        </w:tc>
        <w:tc>
          <w:tcPr>
            <w:tcW w:w="625" w:type="dxa"/>
            <w:tcBorders>
              <w:top w:val="single" w:sz="4" w:space="0" w:color="auto"/>
            </w:tcBorders>
            <w:shd w:val="clear" w:color="auto" w:fill="auto"/>
            <w:noWrap/>
            <w:vAlign w:val="bottom"/>
            <w:hideMark/>
          </w:tcPr>
          <w:p w14:paraId="57681860" w14:textId="1288CD41" w:rsidR="0054618B" w:rsidRPr="009C145C" w:rsidRDefault="0054618B" w:rsidP="0054618B">
            <w:pPr>
              <w:rPr>
                <w:rFonts w:eastAsia="宋体"/>
                <w:color w:val="000000"/>
                <w:sz w:val="18"/>
                <w:szCs w:val="18"/>
              </w:rPr>
            </w:pPr>
            <w:r w:rsidRPr="009C145C">
              <w:rPr>
                <w:color w:val="000000"/>
                <w:sz w:val="18"/>
                <w:szCs w:val="18"/>
              </w:rPr>
              <w:t>79</w:t>
            </w:r>
          </w:p>
        </w:tc>
        <w:tc>
          <w:tcPr>
            <w:tcW w:w="854" w:type="dxa"/>
            <w:tcBorders>
              <w:top w:val="single" w:sz="4" w:space="0" w:color="auto"/>
            </w:tcBorders>
            <w:shd w:val="clear" w:color="auto" w:fill="auto"/>
            <w:noWrap/>
            <w:vAlign w:val="bottom"/>
            <w:hideMark/>
          </w:tcPr>
          <w:p w14:paraId="4F7BF371" w14:textId="2536E5BF" w:rsidR="0054618B" w:rsidRPr="009C145C" w:rsidRDefault="0054618B" w:rsidP="0054618B">
            <w:pPr>
              <w:rPr>
                <w:rFonts w:eastAsia="宋体"/>
                <w:color w:val="000000"/>
                <w:sz w:val="18"/>
                <w:szCs w:val="18"/>
              </w:rPr>
            </w:pPr>
            <w:r w:rsidRPr="009C145C">
              <w:rPr>
                <w:color w:val="000000"/>
                <w:sz w:val="18"/>
                <w:szCs w:val="18"/>
              </w:rPr>
              <w:t>46</w:t>
            </w:r>
          </w:p>
        </w:tc>
        <w:tc>
          <w:tcPr>
            <w:tcW w:w="1456" w:type="dxa"/>
            <w:tcBorders>
              <w:top w:val="single" w:sz="4" w:space="0" w:color="auto"/>
            </w:tcBorders>
            <w:shd w:val="clear" w:color="auto" w:fill="auto"/>
            <w:noWrap/>
            <w:vAlign w:val="bottom"/>
            <w:hideMark/>
          </w:tcPr>
          <w:p w14:paraId="61370459" w14:textId="46188D87" w:rsidR="0054618B" w:rsidRPr="009C145C" w:rsidRDefault="0054618B" w:rsidP="0054618B">
            <w:pPr>
              <w:rPr>
                <w:rFonts w:eastAsia="宋体"/>
                <w:color w:val="000000"/>
                <w:sz w:val="18"/>
                <w:szCs w:val="18"/>
              </w:rPr>
            </w:pPr>
            <w:r w:rsidRPr="009C145C">
              <w:rPr>
                <w:color w:val="000000"/>
                <w:sz w:val="18"/>
                <w:szCs w:val="18"/>
              </w:rPr>
              <w:t>0.65</w:t>
            </w:r>
          </w:p>
        </w:tc>
        <w:tc>
          <w:tcPr>
            <w:tcW w:w="846" w:type="dxa"/>
            <w:tcBorders>
              <w:top w:val="single" w:sz="4" w:space="0" w:color="auto"/>
            </w:tcBorders>
            <w:shd w:val="clear" w:color="auto" w:fill="auto"/>
            <w:noWrap/>
            <w:vAlign w:val="bottom"/>
            <w:hideMark/>
          </w:tcPr>
          <w:p w14:paraId="16AEC36B" w14:textId="36FA5646" w:rsidR="0054618B" w:rsidRPr="009C145C" w:rsidRDefault="0054618B" w:rsidP="0054618B">
            <w:pPr>
              <w:rPr>
                <w:rFonts w:eastAsia="宋体"/>
                <w:color w:val="000000"/>
                <w:sz w:val="18"/>
                <w:szCs w:val="18"/>
              </w:rPr>
            </w:pPr>
            <w:r w:rsidRPr="009C145C">
              <w:rPr>
                <w:color w:val="000000"/>
                <w:sz w:val="18"/>
                <w:szCs w:val="18"/>
              </w:rPr>
              <w:t>0.27</w:t>
            </w:r>
          </w:p>
        </w:tc>
        <w:tc>
          <w:tcPr>
            <w:tcW w:w="0" w:type="auto"/>
            <w:tcBorders>
              <w:top w:val="single" w:sz="4" w:space="0" w:color="auto"/>
            </w:tcBorders>
            <w:shd w:val="clear" w:color="auto" w:fill="auto"/>
            <w:noWrap/>
            <w:vAlign w:val="bottom"/>
            <w:hideMark/>
          </w:tcPr>
          <w:p w14:paraId="498BA7BA" w14:textId="3CCC9A4A" w:rsidR="0054618B" w:rsidRPr="009C145C" w:rsidRDefault="0054618B" w:rsidP="0054618B">
            <w:pPr>
              <w:rPr>
                <w:rFonts w:eastAsia="宋体"/>
                <w:color w:val="000000"/>
                <w:sz w:val="18"/>
                <w:szCs w:val="18"/>
              </w:rPr>
            </w:pPr>
            <w:r w:rsidRPr="009C145C">
              <w:rPr>
                <w:color w:val="000000"/>
                <w:sz w:val="18"/>
                <w:szCs w:val="18"/>
              </w:rPr>
              <w:t>1.02</w:t>
            </w:r>
          </w:p>
        </w:tc>
      </w:tr>
      <w:tr w:rsidR="0054618B" w:rsidRPr="002E2A7F" w14:paraId="5202BCEE" w14:textId="77777777" w:rsidTr="0061179D">
        <w:trPr>
          <w:trHeight w:val="288"/>
        </w:trPr>
        <w:tc>
          <w:tcPr>
            <w:tcW w:w="2034" w:type="dxa"/>
            <w:shd w:val="clear" w:color="auto" w:fill="auto"/>
            <w:noWrap/>
            <w:vAlign w:val="bottom"/>
            <w:hideMark/>
          </w:tcPr>
          <w:p w14:paraId="776B7503" w14:textId="57293297" w:rsidR="0054618B" w:rsidRPr="009C145C" w:rsidRDefault="0054618B" w:rsidP="0054618B">
            <w:pPr>
              <w:rPr>
                <w:rFonts w:eastAsia="宋体"/>
                <w:color w:val="000000"/>
                <w:sz w:val="18"/>
                <w:szCs w:val="18"/>
              </w:rPr>
            </w:pPr>
            <w:r w:rsidRPr="009C145C">
              <w:rPr>
                <w:color w:val="000000"/>
                <w:sz w:val="18"/>
                <w:szCs w:val="18"/>
              </w:rPr>
              <w:t>Barton 2004</w:t>
            </w:r>
          </w:p>
        </w:tc>
        <w:tc>
          <w:tcPr>
            <w:tcW w:w="1756" w:type="dxa"/>
            <w:shd w:val="clear" w:color="auto" w:fill="auto"/>
            <w:noWrap/>
            <w:vAlign w:val="bottom"/>
            <w:hideMark/>
          </w:tcPr>
          <w:p w14:paraId="7074DB7D" w14:textId="63E71884" w:rsidR="0054618B" w:rsidRPr="009C145C" w:rsidRDefault="0054618B" w:rsidP="0054618B">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4E153DB9" w14:textId="443AC53A" w:rsidR="0054618B" w:rsidRPr="009C145C" w:rsidRDefault="0054618B" w:rsidP="0054618B">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1FEDD107" w14:textId="15428940" w:rsidR="0054618B" w:rsidRPr="009C145C" w:rsidRDefault="0054618B" w:rsidP="0054618B">
            <w:pPr>
              <w:rPr>
                <w:rFonts w:eastAsia="宋体"/>
                <w:color w:val="000000"/>
                <w:sz w:val="18"/>
                <w:szCs w:val="18"/>
              </w:rPr>
            </w:pPr>
            <w:r w:rsidRPr="009C145C">
              <w:rPr>
                <w:sz w:val="18"/>
                <w:szCs w:val="18"/>
              </w:rPr>
              <w:t>teacher report</w:t>
            </w:r>
          </w:p>
        </w:tc>
        <w:tc>
          <w:tcPr>
            <w:tcW w:w="1551" w:type="dxa"/>
            <w:shd w:val="clear" w:color="auto" w:fill="auto"/>
            <w:noWrap/>
            <w:vAlign w:val="bottom"/>
            <w:hideMark/>
          </w:tcPr>
          <w:p w14:paraId="0178C5D3" w14:textId="4A2CD265" w:rsidR="0054618B" w:rsidRPr="009C145C" w:rsidRDefault="0054618B" w:rsidP="0054618B">
            <w:pPr>
              <w:rPr>
                <w:rFonts w:eastAsia="宋体"/>
                <w:color w:val="000000"/>
                <w:sz w:val="18"/>
                <w:szCs w:val="18"/>
              </w:rPr>
            </w:pPr>
            <w:r w:rsidRPr="009C145C">
              <w:rPr>
                <w:sz w:val="18"/>
                <w:szCs w:val="18"/>
              </w:rPr>
              <w:t>unaffected siblings</w:t>
            </w:r>
          </w:p>
        </w:tc>
        <w:tc>
          <w:tcPr>
            <w:tcW w:w="625" w:type="dxa"/>
            <w:shd w:val="clear" w:color="auto" w:fill="auto"/>
            <w:noWrap/>
            <w:vAlign w:val="bottom"/>
            <w:hideMark/>
          </w:tcPr>
          <w:p w14:paraId="1149DFAF" w14:textId="1047E114" w:rsidR="0054618B" w:rsidRPr="009C145C" w:rsidRDefault="0054618B" w:rsidP="0054618B">
            <w:pPr>
              <w:rPr>
                <w:rFonts w:eastAsia="宋体"/>
                <w:color w:val="000000"/>
                <w:sz w:val="18"/>
                <w:szCs w:val="18"/>
              </w:rPr>
            </w:pPr>
            <w:r w:rsidRPr="009C145C">
              <w:rPr>
                <w:color w:val="000000"/>
                <w:sz w:val="18"/>
                <w:szCs w:val="18"/>
              </w:rPr>
              <w:t>79</w:t>
            </w:r>
          </w:p>
        </w:tc>
        <w:tc>
          <w:tcPr>
            <w:tcW w:w="854" w:type="dxa"/>
            <w:shd w:val="clear" w:color="auto" w:fill="auto"/>
            <w:noWrap/>
            <w:vAlign w:val="bottom"/>
            <w:hideMark/>
          </w:tcPr>
          <w:p w14:paraId="5A17009C" w14:textId="309267BA" w:rsidR="0054618B" w:rsidRPr="009C145C" w:rsidRDefault="0054618B" w:rsidP="0054618B">
            <w:pPr>
              <w:rPr>
                <w:rFonts w:eastAsia="宋体"/>
                <w:color w:val="000000"/>
                <w:sz w:val="18"/>
                <w:szCs w:val="18"/>
              </w:rPr>
            </w:pPr>
            <w:r w:rsidRPr="009C145C">
              <w:rPr>
                <w:color w:val="000000"/>
                <w:sz w:val="18"/>
                <w:szCs w:val="18"/>
              </w:rPr>
              <w:t>46</w:t>
            </w:r>
          </w:p>
        </w:tc>
        <w:tc>
          <w:tcPr>
            <w:tcW w:w="1456" w:type="dxa"/>
            <w:shd w:val="clear" w:color="auto" w:fill="auto"/>
            <w:noWrap/>
            <w:vAlign w:val="bottom"/>
            <w:hideMark/>
          </w:tcPr>
          <w:p w14:paraId="3F7F4351" w14:textId="7BA20B88" w:rsidR="0054618B" w:rsidRPr="009C145C" w:rsidRDefault="0054618B" w:rsidP="0054618B">
            <w:pPr>
              <w:rPr>
                <w:rFonts w:eastAsia="宋体"/>
                <w:color w:val="000000"/>
                <w:sz w:val="18"/>
                <w:szCs w:val="18"/>
              </w:rPr>
            </w:pPr>
            <w:r w:rsidRPr="009C145C">
              <w:rPr>
                <w:color w:val="000000"/>
                <w:sz w:val="18"/>
                <w:szCs w:val="18"/>
              </w:rPr>
              <w:t>0.59</w:t>
            </w:r>
          </w:p>
        </w:tc>
        <w:tc>
          <w:tcPr>
            <w:tcW w:w="846" w:type="dxa"/>
            <w:shd w:val="clear" w:color="auto" w:fill="auto"/>
            <w:noWrap/>
            <w:vAlign w:val="bottom"/>
            <w:hideMark/>
          </w:tcPr>
          <w:p w14:paraId="1046461B" w14:textId="12A14CC1" w:rsidR="0054618B" w:rsidRPr="009C145C" w:rsidRDefault="0054618B" w:rsidP="0054618B">
            <w:pPr>
              <w:rPr>
                <w:rFonts w:eastAsia="宋体"/>
                <w:color w:val="000000"/>
                <w:sz w:val="18"/>
                <w:szCs w:val="18"/>
              </w:rPr>
            </w:pPr>
            <w:r w:rsidRPr="009C145C">
              <w:rPr>
                <w:color w:val="000000"/>
                <w:sz w:val="18"/>
                <w:szCs w:val="18"/>
              </w:rPr>
              <w:t>0.22</w:t>
            </w:r>
          </w:p>
        </w:tc>
        <w:tc>
          <w:tcPr>
            <w:tcW w:w="0" w:type="auto"/>
            <w:shd w:val="clear" w:color="auto" w:fill="auto"/>
            <w:noWrap/>
            <w:vAlign w:val="bottom"/>
            <w:hideMark/>
          </w:tcPr>
          <w:p w14:paraId="72FC3ED1" w14:textId="510A54C4" w:rsidR="0054618B" w:rsidRPr="009C145C" w:rsidRDefault="0054618B" w:rsidP="0054618B">
            <w:pPr>
              <w:rPr>
                <w:rFonts w:eastAsia="宋体"/>
                <w:color w:val="000000"/>
                <w:sz w:val="18"/>
                <w:szCs w:val="18"/>
              </w:rPr>
            </w:pPr>
            <w:r w:rsidRPr="009C145C">
              <w:rPr>
                <w:color w:val="000000"/>
                <w:sz w:val="18"/>
                <w:szCs w:val="18"/>
              </w:rPr>
              <w:t>0.96</w:t>
            </w:r>
          </w:p>
        </w:tc>
      </w:tr>
      <w:tr w:rsidR="0054618B" w:rsidRPr="002E2A7F" w14:paraId="19D2F74D" w14:textId="77777777" w:rsidTr="0061179D">
        <w:trPr>
          <w:trHeight w:val="288"/>
        </w:trPr>
        <w:tc>
          <w:tcPr>
            <w:tcW w:w="2034" w:type="dxa"/>
            <w:shd w:val="clear" w:color="auto" w:fill="auto"/>
            <w:noWrap/>
            <w:vAlign w:val="bottom"/>
            <w:hideMark/>
          </w:tcPr>
          <w:p w14:paraId="4E16CA9B" w14:textId="630176F2" w:rsidR="0054618B" w:rsidRPr="009C145C" w:rsidRDefault="0054618B" w:rsidP="0054618B">
            <w:pPr>
              <w:rPr>
                <w:rFonts w:eastAsia="宋体"/>
                <w:color w:val="000000"/>
                <w:sz w:val="18"/>
                <w:szCs w:val="18"/>
              </w:rPr>
            </w:pPr>
            <w:r w:rsidRPr="009C145C">
              <w:rPr>
                <w:color w:val="000000"/>
                <w:sz w:val="18"/>
                <w:szCs w:val="18"/>
              </w:rPr>
              <w:t>Bawden 1996</w:t>
            </w:r>
          </w:p>
        </w:tc>
        <w:tc>
          <w:tcPr>
            <w:tcW w:w="1756" w:type="dxa"/>
            <w:shd w:val="clear" w:color="auto" w:fill="auto"/>
            <w:noWrap/>
            <w:vAlign w:val="bottom"/>
            <w:hideMark/>
          </w:tcPr>
          <w:p w14:paraId="5B677579" w14:textId="7C6C4BBB" w:rsidR="0054618B" w:rsidRPr="009C145C" w:rsidRDefault="0054618B" w:rsidP="0054618B">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2B1282A4" w14:textId="265AA2E2" w:rsidR="0054618B" w:rsidRPr="009C145C" w:rsidRDefault="0054618B" w:rsidP="0054618B">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002AA5B3" w14:textId="4DFFC8C4" w:rsidR="0054618B" w:rsidRPr="009C145C" w:rsidRDefault="0054618B" w:rsidP="0054618B">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7F236884" w14:textId="0CB2D983" w:rsidR="0054618B" w:rsidRPr="009C145C" w:rsidRDefault="0054618B" w:rsidP="0054618B">
            <w:pPr>
              <w:rPr>
                <w:rFonts w:eastAsia="宋体"/>
                <w:color w:val="000000"/>
                <w:sz w:val="18"/>
                <w:szCs w:val="18"/>
              </w:rPr>
            </w:pPr>
            <w:r w:rsidRPr="009C145C">
              <w:rPr>
                <w:sz w:val="18"/>
                <w:szCs w:val="18"/>
              </w:rPr>
              <w:t>normative data</w:t>
            </w:r>
          </w:p>
        </w:tc>
        <w:tc>
          <w:tcPr>
            <w:tcW w:w="625" w:type="dxa"/>
            <w:shd w:val="clear" w:color="auto" w:fill="auto"/>
            <w:noWrap/>
            <w:vAlign w:val="bottom"/>
            <w:hideMark/>
          </w:tcPr>
          <w:p w14:paraId="0C6D7B68" w14:textId="1462B614" w:rsidR="0054618B" w:rsidRPr="009C145C" w:rsidRDefault="0054618B" w:rsidP="0054618B">
            <w:pPr>
              <w:rPr>
                <w:rFonts w:eastAsia="宋体"/>
                <w:color w:val="000000"/>
                <w:sz w:val="18"/>
                <w:szCs w:val="18"/>
              </w:rPr>
            </w:pPr>
            <w:r w:rsidRPr="009C145C">
              <w:rPr>
                <w:color w:val="000000"/>
                <w:sz w:val="18"/>
                <w:szCs w:val="18"/>
              </w:rPr>
              <w:t>17</w:t>
            </w:r>
          </w:p>
        </w:tc>
        <w:tc>
          <w:tcPr>
            <w:tcW w:w="854" w:type="dxa"/>
            <w:shd w:val="clear" w:color="auto" w:fill="auto"/>
            <w:noWrap/>
            <w:vAlign w:val="bottom"/>
            <w:hideMark/>
          </w:tcPr>
          <w:p w14:paraId="5F23F269" w14:textId="29EFCCB2" w:rsidR="0054618B" w:rsidRPr="009C145C" w:rsidRDefault="0054618B" w:rsidP="0054618B">
            <w:pPr>
              <w:rPr>
                <w:rFonts w:eastAsia="宋体"/>
                <w:color w:val="000000"/>
                <w:sz w:val="18"/>
                <w:szCs w:val="18"/>
              </w:rPr>
            </w:pPr>
            <w:r w:rsidRPr="009C145C">
              <w:rPr>
                <w:color w:val="000000"/>
                <w:sz w:val="18"/>
                <w:szCs w:val="18"/>
              </w:rPr>
              <w:t>17</w:t>
            </w:r>
          </w:p>
        </w:tc>
        <w:tc>
          <w:tcPr>
            <w:tcW w:w="1456" w:type="dxa"/>
            <w:shd w:val="clear" w:color="auto" w:fill="auto"/>
            <w:noWrap/>
            <w:vAlign w:val="bottom"/>
            <w:hideMark/>
          </w:tcPr>
          <w:p w14:paraId="011797BD" w14:textId="6F8CA1AD" w:rsidR="0054618B" w:rsidRPr="009C145C" w:rsidRDefault="0054618B" w:rsidP="0054618B">
            <w:pPr>
              <w:rPr>
                <w:rFonts w:eastAsia="宋体"/>
                <w:color w:val="000000"/>
                <w:sz w:val="18"/>
                <w:szCs w:val="18"/>
              </w:rPr>
            </w:pPr>
            <w:r w:rsidRPr="009C145C">
              <w:rPr>
                <w:color w:val="000000"/>
                <w:sz w:val="18"/>
                <w:szCs w:val="18"/>
              </w:rPr>
              <w:t>1.07</w:t>
            </w:r>
          </w:p>
        </w:tc>
        <w:tc>
          <w:tcPr>
            <w:tcW w:w="846" w:type="dxa"/>
            <w:shd w:val="clear" w:color="auto" w:fill="auto"/>
            <w:noWrap/>
            <w:vAlign w:val="bottom"/>
            <w:hideMark/>
          </w:tcPr>
          <w:p w14:paraId="0124EF3A" w14:textId="012361F6" w:rsidR="0054618B" w:rsidRPr="009C145C" w:rsidRDefault="0054618B" w:rsidP="0054618B">
            <w:pPr>
              <w:rPr>
                <w:rFonts w:eastAsia="宋体"/>
                <w:color w:val="000000"/>
                <w:sz w:val="18"/>
                <w:szCs w:val="18"/>
              </w:rPr>
            </w:pPr>
            <w:r w:rsidRPr="009C145C">
              <w:rPr>
                <w:color w:val="000000"/>
                <w:sz w:val="18"/>
                <w:szCs w:val="18"/>
              </w:rPr>
              <w:t>0.35</w:t>
            </w:r>
          </w:p>
        </w:tc>
        <w:tc>
          <w:tcPr>
            <w:tcW w:w="0" w:type="auto"/>
            <w:shd w:val="clear" w:color="auto" w:fill="auto"/>
            <w:noWrap/>
            <w:vAlign w:val="bottom"/>
            <w:hideMark/>
          </w:tcPr>
          <w:p w14:paraId="00FA3514" w14:textId="4571D470" w:rsidR="0054618B" w:rsidRPr="009C145C" w:rsidRDefault="0054618B" w:rsidP="0054618B">
            <w:pPr>
              <w:rPr>
                <w:rFonts w:eastAsia="宋体"/>
                <w:color w:val="000000"/>
                <w:sz w:val="18"/>
                <w:szCs w:val="18"/>
              </w:rPr>
            </w:pPr>
            <w:r w:rsidRPr="009C145C">
              <w:rPr>
                <w:color w:val="000000"/>
                <w:sz w:val="18"/>
                <w:szCs w:val="18"/>
              </w:rPr>
              <w:t>1.79</w:t>
            </w:r>
          </w:p>
        </w:tc>
      </w:tr>
      <w:tr w:rsidR="0010129C" w:rsidRPr="002E2A7F" w14:paraId="283BC2C5" w14:textId="77777777" w:rsidTr="0061179D">
        <w:trPr>
          <w:trHeight w:val="288"/>
        </w:trPr>
        <w:tc>
          <w:tcPr>
            <w:tcW w:w="2034" w:type="dxa"/>
            <w:shd w:val="clear" w:color="auto" w:fill="auto"/>
            <w:noWrap/>
            <w:vAlign w:val="bottom"/>
            <w:hideMark/>
          </w:tcPr>
          <w:p w14:paraId="37BB2896" w14:textId="70744290" w:rsidR="0010129C" w:rsidRPr="009C145C" w:rsidRDefault="0010129C" w:rsidP="0010129C">
            <w:pPr>
              <w:rPr>
                <w:rFonts w:eastAsia="宋体"/>
                <w:color w:val="000000"/>
                <w:sz w:val="18"/>
                <w:szCs w:val="18"/>
                <w:vertAlign w:val="superscript"/>
              </w:rPr>
            </w:pPr>
            <w:proofErr w:type="spellStart"/>
            <w:r w:rsidRPr="009C145C">
              <w:rPr>
                <w:color w:val="000000"/>
                <w:sz w:val="18"/>
                <w:szCs w:val="18"/>
              </w:rPr>
              <w:t>Cipolletta</w:t>
            </w:r>
            <w:proofErr w:type="spellEnd"/>
            <w:r w:rsidRPr="009C145C">
              <w:rPr>
                <w:color w:val="000000"/>
                <w:sz w:val="18"/>
                <w:szCs w:val="18"/>
              </w:rPr>
              <w:t xml:space="preserve"> 2018</w:t>
            </w:r>
          </w:p>
        </w:tc>
        <w:tc>
          <w:tcPr>
            <w:tcW w:w="1756" w:type="dxa"/>
            <w:shd w:val="clear" w:color="auto" w:fill="auto"/>
            <w:noWrap/>
            <w:vAlign w:val="bottom"/>
            <w:hideMark/>
          </w:tcPr>
          <w:p w14:paraId="2210D06B" w14:textId="3F4A4E47" w:rsidR="0010129C" w:rsidRPr="009C145C" w:rsidRDefault="0010129C" w:rsidP="0010129C">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7A186F1C" w14:textId="5333DB1D" w:rsidR="0010129C" w:rsidRPr="009C145C" w:rsidRDefault="0010129C" w:rsidP="0010129C">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166B8800" w14:textId="6A4F728E" w:rsidR="0010129C" w:rsidRPr="009C145C" w:rsidRDefault="0010129C" w:rsidP="0010129C">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364D212C" w14:textId="02524E66" w:rsidR="0010129C" w:rsidRPr="009C145C" w:rsidRDefault="0010129C" w:rsidP="0010129C">
            <w:pPr>
              <w:rPr>
                <w:rFonts w:eastAsia="宋体"/>
                <w:color w:val="000000"/>
                <w:sz w:val="18"/>
                <w:szCs w:val="18"/>
              </w:rPr>
            </w:pPr>
            <w:r w:rsidRPr="009C145C">
              <w:rPr>
                <w:sz w:val="18"/>
                <w:szCs w:val="18"/>
              </w:rPr>
              <w:t>healthy community</w:t>
            </w:r>
          </w:p>
        </w:tc>
        <w:tc>
          <w:tcPr>
            <w:tcW w:w="625" w:type="dxa"/>
            <w:shd w:val="clear" w:color="auto" w:fill="auto"/>
            <w:noWrap/>
            <w:vAlign w:val="bottom"/>
          </w:tcPr>
          <w:p w14:paraId="47FE5F2A" w14:textId="4717F285" w:rsidR="0010129C" w:rsidRPr="009C145C" w:rsidRDefault="0010129C" w:rsidP="0010129C">
            <w:pPr>
              <w:rPr>
                <w:rFonts w:eastAsia="宋体"/>
                <w:color w:val="000000"/>
                <w:sz w:val="18"/>
                <w:szCs w:val="18"/>
              </w:rPr>
            </w:pPr>
            <w:r w:rsidRPr="009C145C">
              <w:rPr>
                <w:color w:val="000000"/>
                <w:sz w:val="18"/>
                <w:szCs w:val="18"/>
              </w:rPr>
              <w:t>60</w:t>
            </w:r>
          </w:p>
        </w:tc>
        <w:tc>
          <w:tcPr>
            <w:tcW w:w="854" w:type="dxa"/>
            <w:shd w:val="clear" w:color="auto" w:fill="auto"/>
            <w:noWrap/>
            <w:vAlign w:val="bottom"/>
          </w:tcPr>
          <w:p w14:paraId="0495A15B" w14:textId="7CBFAAF5" w:rsidR="0010129C" w:rsidRPr="009C145C" w:rsidRDefault="0010129C" w:rsidP="0010129C">
            <w:pPr>
              <w:rPr>
                <w:rFonts w:eastAsia="宋体"/>
                <w:color w:val="000000"/>
                <w:sz w:val="18"/>
                <w:szCs w:val="18"/>
              </w:rPr>
            </w:pPr>
            <w:r w:rsidRPr="009C145C">
              <w:rPr>
                <w:color w:val="000000"/>
                <w:sz w:val="18"/>
                <w:szCs w:val="18"/>
              </w:rPr>
              <w:t>60</w:t>
            </w:r>
          </w:p>
        </w:tc>
        <w:tc>
          <w:tcPr>
            <w:tcW w:w="1456" w:type="dxa"/>
            <w:shd w:val="clear" w:color="auto" w:fill="auto"/>
            <w:noWrap/>
            <w:vAlign w:val="bottom"/>
          </w:tcPr>
          <w:p w14:paraId="7B5BE464" w14:textId="600E869E" w:rsidR="0010129C" w:rsidRPr="009C145C" w:rsidRDefault="0010129C" w:rsidP="0010129C">
            <w:pPr>
              <w:rPr>
                <w:rFonts w:eastAsia="宋体"/>
                <w:color w:val="000000"/>
                <w:sz w:val="18"/>
                <w:szCs w:val="18"/>
              </w:rPr>
            </w:pPr>
            <w:r w:rsidRPr="009C145C">
              <w:rPr>
                <w:color w:val="000000"/>
                <w:sz w:val="18"/>
                <w:szCs w:val="18"/>
              </w:rPr>
              <w:t>-0.14</w:t>
            </w:r>
          </w:p>
        </w:tc>
        <w:tc>
          <w:tcPr>
            <w:tcW w:w="846" w:type="dxa"/>
            <w:shd w:val="clear" w:color="auto" w:fill="auto"/>
            <w:noWrap/>
            <w:vAlign w:val="bottom"/>
          </w:tcPr>
          <w:p w14:paraId="0F55C359" w14:textId="284F40EE" w:rsidR="0010129C" w:rsidRPr="009C145C" w:rsidRDefault="0010129C" w:rsidP="0010129C">
            <w:pPr>
              <w:rPr>
                <w:rFonts w:eastAsia="宋体"/>
                <w:color w:val="000000"/>
                <w:sz w:val="18"/>
                <w:szCs w:val="18"/>
              </w:rPr>
            </w:pPr>
            <w:r w:rsidRPr="009C145C">
              <w:rPr>
                <w:color w:val="000000"/>
                <w:sz w:val="18"/>
                <w:szCs w:val="18"/>
              </w:rPr>
              <w:t>-0.50</w:t>
            </w:r>
          </w:p>
        </w:tc>
        <w:tc>
          <w:tcPr>
            <w:tcW w:w="0" w:type="auto"/>
            <w:shd w:val="clear" w:color="auto" w:fill="auto"/>
            <w:noWrap/>
            <w:vAlign w:val="bottom"/>
          </w:tcPr>
          <w:p w14:paraId="6833D9EA" w14:textId="037AA2A9" w:rsidR="0010129C" w:rsidRPr="009C145C" w:rsidRDefault="0010129C" w:rsidP="0010129C">
            <w:pPr>
              <w:rPr>
                <w:rFonts w:eastAsia="宋体"/>
                <w:color w:val="000000"/>
                <w:sz w:val="18"/>
                <w:szCs w:val="18"/>
              </w:rPr>
            </w:pPr>
            <w:r w:rsidRPr="009C145C">
              <w:rPr>
                <w:color w:val="000000"/>
                <w:sz w:val="18"/>
                <w:szCs w:val="18"/>
              </w:rPr>
              <w:t>0.22</w:t>
            </w:r>
          </w:p>
        </w:tc>
      </w:tr>
      <w:tr w:rsidR="00206529" w:rsidRPr="002E2A7F" w14:paraId="074C8C4B" w14:textId="77777777" w:rsidTr="0061179D">
        <w:trPr>
          <w:trHeight w:val="288"/>
        </w:trPr>
        <w:tc>
          <w:tcPr>
            <w:tcW w:w="2034" w:type="dxa"/>
            <w:shd w:val="clear" w:color="auto" w:fill="auto"/>
            <w:noWrap/>
            <w:vAlign w:val="bottom"/>
            <w:hideMark/>
          </w:tcPr>
          <w:p w14:paraId="17ABD477" w14:textId="72D31BED" w:rsidR="00206529" w:rsidRPr="009C145C" w:rsidRDefault="00206529" w:rsidP="00206529">
            <w:pPr>
              <w:rPr>
                <w:rFonts w:eastAsia="宋体"/>
                <w:color w:val="000000"/>
                <w:sz w:val="18"/>
                <w:szCs w:val="18"/>
              </w:rPr>
            </w:pPr>
            <w:proofErr w:type="spellStart"/>
            <w:r w:rsidRPr="009C145C">
              <w:rPr>
                <w:color w:val="000000"/>
                <w:sz w:val="18"/>
                <w:szCs w:val="18"/>
              </w:rPr>
              <w:t>Descheemaeker</w:t>
            </w:r>
            <w:proofErr w:type="spellEnd"/>
            <w:r w:rsidRPr="009C145C">
              <w:rPr>
                <w:color w:val="000000"/>
                <w:sz w:val="18"/>
                <w:szCs w:val="18"/>
              </w:rPr>
              <w:t xml:space="preserve"> 2005</w:t>
            </w:r>
          </w:p>
        </w:tc>
        <w:tc>
          <w:tcPr>
            <w:tcW w:w="1756" w:type="dxa"/>
            <w:shd w:val="clear" w:color="auto" w:fill="auto"/>
            <w:noWrap/>
            <w:vAlign w:val="bottom"/>
            <w:hideMark/>
          </w:tcPr>
          <w:p w14:paraId="360284FD" w14:textId="5B002B4B" w:rsidR="00206529" w:rsidRPr="009C145C" w:rsidRDefault="00206529" w:rsidP="00206529">
            <w:pPr>
              <w:rPr>
                <w:rFonts w:eastAsia="宋体"/>
                <w:color w:val="000000"/>
                <w:sz w:val="18"/>
                <w:szCs w:val="18"/>
              </w:rPr>
            </w:pPr>
            <w:r w:rsidRPr="009C145C">
              <w:rPr>
                <w:sz w:val="18"/>
                <w:szCs w:val="18"/>
              </w:rPr>
              <w:t>Somatic complains</w:t>
            </w:r>
          </w:p>
        </w:tc>
        <w:tc>
          <w:tcPr>
            <w:tcW w:w="1851" w:type="dxa"/>
            <w:shd w:val="clear" w:color="auto" w:fill="auto"/>
            <w:noWrap/>
            <w:vAlign w:val="bottom"/>
            <w:hideMark/>
          </w:tcPr>
          <w:p w14:paraId="19B4BAC0" w14:textId="2DCD9F28" w:rsidR="00206529" w:rsidRPr="009C145C" w:rsidRDefault="00206529" w:rsidP="00206529">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456D0D40" w14:textId="2234848F" w:rsidR="00206529" w:rsidRPr="009C145C" w:rsidRDefault="00206529" w:rsidP="00206529">
            <w:pPr>
              <w:rPr>
                <w:rFonts w:eastAsia="宋体"/>
                <w:color w:val="000000"/>
                <w:sz w:val="18"/>
                <w:szCs w:val="18"/>
              </w:rPr>
            </w:pPr>
            <w:r w:rsidRPr="009C145C">
              <w:rPr>
                <w:sz w:val="18"/>
                <w:szCs w:val="18"/>
              </w:rPr>
              <w:t>teacher report</w:t>
            </w:r>
          </w:p>
        </w:tc>
        <w:tc>
          <w:tcPr>
            <w:tcW w:w="1551" w:type="dxa"/>
            <w:shd w:val="clear" w:color="auto" w:fill="auto"/>
            <w:noWrap/>
            <w:vAlign w:val="bottom"/>
            <w:hideMark/>
          </w:tcPr>
          <w:p w14:paraId="03A21E41" w14:textId="24BCA0E6" w:rsidR="00206529" w:rsidRPr="009C145C" w:rsidRDefault="00206529" w:rsidP="00206529">
            <w:pPr>
              <w:rPr>
                <w:rFonts w:eastAsia="宋体"/>
                <w:color w:val="000000"/>
                <w:sz w:val="18"/>
                <w:szCs w:val="18"/>
              </w:rPr>
            </w:pPr>
            <w:r w:rsidRPr="009C145C">
              <w:rPr>
                <w:sz w:val="18"/>
                <w:szCs w:val="18"/>
              </w:rPr>
              <w:t>normative data</w:t>
            </w:r>
          </w:p>
        </w:tc>
        <w:tc>
          <w:tcPr>
            <w:tcW w:w="625" w:type="dxa"/>
            <w:shd w:val="clear" w:color="auto" w:fill="auto"/>
            <w:noWrap/>
            <w:vAlign w:val="bottom"/>
          </w:tcPr>
          <w:p w14:paraId="7D6F5A75" w14:textId="12BEE9B7" w:rsidR="00206529" w:rsidRPr="009C145C" w:rsidRDefault="00206529" w:rsidP="00206529">
            <w:pPr>
              <w:rPr>
                <w:rFonts w:eastAsia="宋体"/>
                <w:color w:val="000000"/>
                <w:sz w:val="18"/>
                <w:szCs w:val="18"/>
              </w:rPr>
            </w:pPr>
            <w:r w:rsidRPr="009C145C">
              <w:rPr>
                <w:color w:val="000000"/>
                <w:sz w:val="18"/>
                <w:szCs w:val="18"/>
              </w:rPr>
              <w:t>17</w:t>
            </w:r>
          </w:p>
        </w:tc>
        <w:tc>
          <w:tcPr>
            <w:tcW w:w="854" w:type="dxa"/>
            <w:shd w:val="clear" w:color="auto" w:fill="auto"/>
            <w:noWrap/>
            <w:vAlign w:val="bottom"/>
          </w:tcPr>
          <w:p w14:paraId="33EE3935" w14:textId="4118CD6C" w:rsidR="00206529" w:rsidRPr="009C145C" w:rsidRDefault="00206529" w:rsidP="00206529">
            <w:pPr>
              <w:rPr>
                <w:rFonts w:eastAsia="宋体"/>
                <w:color w:val="000000"/>
                <w:sz w:val="18"/>
                <w:szCs w:val="18"/>
              </w:rPr>
            </w:pPr>
            <w:r w:rsidRPr="009C145C">
              <w:rPr>
                <w:color w:val="000000"/>
                <w:sz w:val="18"/>
                <w:szCs w:val="18"/>
              </w:rPr>
              <w:t>17</w:t>
            </w:r>
          </w:p>
        </w:tc>
        <w:tc>
          <w:tcPr>
            <w:tcW w:w="1456" w:type="dxa"/>
            <w:shd w:val="clear" w:color="auto" w:fill="auto"/>
            <w:noWrap/>
            <w:vAlign w:val="bottom"/>
          </w:tcPr>
          <w:p w14:paraId="55158616" w14:textId="6F8D8E0F" w:rsidR="00206529" w:rsidRPr="009C145C" w:rsidRDefault="00206529" w:rsidP="00206529">
            <w:pPr>
              <w:rPr>
                <w:rFonts w:eastAsia="宋体"/>
                <w:color w:val="000000"/>
                <w:sz w:val="18"/>
                <w:szCs w:val="18"/>
              </w:rPr>
            </w:pPr>
            <w:r w:rsidRPr="009C145C">
              <w:rPr>
                <w:color w:val="000000"/>
                <w:sz w:val="18"/>
                <w:szCs w:val="18"/>
              </w:rPr>
              <w:t>0.68</w:t>
            </w:r>
          </w:p>
        </w:tc>
        <w:tc>
          <w:tcPr>
            <w:tcW w:w="846" w:type="dxa"/>
            <w:shd w:val="clear" w:color="auto" w:fill="auto"/>
            <w:noWrap/>
            <w:vAlign w:val="bottom"/>
          </w:tcPr>
          <w:p w14:paraId="35C5E00C" w14:textId="248FCFE2" w:rsidR="00206529" w:rsidRPr="009C145C" w:rsidRDefault="00206529" w:rsidP="00206529">
            <w:pPr>
              <w:rPr>
                <w:rFonts w:eastAsia="宋体"/>
                <w:color w:val="000000"/>
                <w:sz w:val="18"/>
                <w:szCs w:val="18"/>
              </w:rPr>
            </w:pPr>
            <w:r w:rsidRPr="009C145C">
              <w:rPr>
                <w:color w:val="000000"/>
                <w:sz w:val="18"/>
                <w:szCs w:val="18"/>
              </w:rPr>
              <w:t>-0.02</w:t>
            </w:r>
          </w:p>
        </w:tc>
        <w:tc>
          <w:tcPr>
            <w:tcW w:w="0" w:type="auto"/>
            <w:shd w:val="clear" w:color="auto" w:fill="auto"/>
            <w:noWrap/>
            <w:vAlign w:val="bottom"/>
          </w:tcPr>
          <w:p w14:paraId="0330EEFA" w14:textId="3C26E373" w:rsidR="00206529" w:rsidRPr="009C145C" w:rsidRDefault="00206529" w:rsidP="00206529">
            <w:pPr>
              <w:rPr>
                <w:rFonts w:eastAsia="宋体"/>
                <w:color w:val="000000"/>
                <w:sz w:val="18"/>
                <w:szCs w:val="18"/>
              </w:rPr>
            </w:pPr>
            <w:r w:rsidRPr="009C145C">
              <w:rPr>
                <w:color w:val="000000"/>
                <w:sz w:val="18"/>
                <w:szCs w:val="18"/>
              </w:rPr>
              <w:t>1.37</w:t>
            </w:r>
          </w:p>
        </w:tc>
      </w:tr>
      <w:tr w:rsidR="00206529" w:rsidRPr="002E2A7F" w14:paraId="04606F4B" w14:textId="77777777" w:rsidTr="0061179D">
        <w:trPr>
          <w:trHeight w:val="288"/>
        </w:trPr>
        <w:tc>
          <w:tcPr>
            <w:tcW w:w="2034" w:type="dxa"/>
            <w:shd w:val="clear" w:color="auto" w:fill="auto"/>
            <w:noWrap/>
            <w:vAlign w:val="bottom"/>
            <w:hideMark/>
          </w:tcPr>
          <w:p w14:paraId="1EAED7D1" w14:textId="567868B9" w:rsidR="00206529" w:rsidRPr="009C145C" w:rsidRDefault="00206529" w:rsidP="00206529">
            <w:pPr>
              <w:rPr>
                <w:rFonts w:eastAsia="宋体"/>
                <w:color w:val="000000"/>
                <w:sz w:val="18"/>
                <w:szCs w:val="18"/>
              </w:rPr>
            </w:pPr>
            <w:proofErr w:type="spellStart"/>
            <w:r w:rsidRPr="009C145C">
              <w:rPr>
                <w:color w:val="000000"/>
                <w:sz w:val="18"/>
                <w:szCs w:val="18"/>
              </w:rPr>
              <w:t>Descheemaeker</w:t>
            </w:r>
            <w:proofErr w:type="spellEnd"/>
            <w:r w:rsidRPr="009C145C">
              <w:rPr>
                <w:color w:val="000000"/>
                <w:sz w:val="18"/>
                <w:szCs w:val="18"/>
              </w:rPr>
              <w:t xml:space="preserve"> 2005</w:t>
            </w:r>
          </w:p>
        </w:tc>
        <w:tc>
          <w:tcPr>
            <w:tcW w:w="1756" w:type="dxa"/>
            <w:shd w:val="clear" w:color="auto" w:fill="auto"/>
            <w:noWrap/>
            <w:vAlign w:val="bottom"/>
            <w:hideMark/>
          </w:tcPr>
          <w:p w14:paraId="349A2ABC" w14:textId="5A85CD33" w:rsidR="00206529" w:rsidRPr="009C145C" w:rsidRDefault="00206529" w:rsidP="00206529">
            <w:pPr>
              <w:rPr>
                <w:rFonts w:eastAsia="宋体"/>
                <w:color w:val="000000"/>
                <w:sz w:val="18"/>
                <w:szCs w:val="18"/>
              </w:rPr>
            </w:pPr>
            <w:r w:rsidRPr="009C145C">
              <w:rPr>
                <w:sz w:val="18"/>
                <w:szCs w:val="18"/>
              </w:rPr>
              <w:t>Somatic complains</w:t>
            </w:r>
          </w:p>
        </w:tc>
        <w:tc>
          <w:tcPr>
            <w:tcW w:w="1851" w:type="dxa"/>
            <w:shd w:val="clear" w:color="auto" w:fill="auto"/>
            <w:noWrap/>
            <w:vAlign w:val="bottom"/>
            <w:hideMark/>
          </w:tcPr>
          <w:p w14:paraId="19663345" w14:textId="6EA6D544" w:rsidR="00206529" w:rsidRPr="009C145C" w:rsidRDefault="00206529" w:rsidP="00206529">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00C9AC68" w14:textId="59848895" w:rsidR="00206529" w:rsidRPr="009C145C" w:rsidRDefault="00206529" w:rsidP="00206529">
            <w:pPr>
              <w:rPr>
                <w:sz w:val="18"/>
                <w:szCs w:val="18"/>
              </w:rPr>
            </w:pPr>
            <w:r w:rsidRPr="009C145C">
              <w:rPr>
                <w:sz w:val="18"/>
                <w:szCs w:val="18"/>
              </w:rPr>
              <w:t>parent report</w:t>
            </w:r>
          </w:p>
        </w:tc>
        <w:tc>
          <w:tcPr>
            <w:tcW w:w="1551" w:type="dxa"/>
            <w:shd w:val="clear" w:color="auto" w:fill="auto"/>
            <w:noWrap/>
            <w:vAlign w:val="bottom"/>
            <w:hideMark/>
          </w:tcPr>
          <w:p w14:paraId="53E7D4CE" w14:textId="4BBEBE81" w:rsidR="00206529" w:rsidRPr="009C145C" w:rsidRDefault="00206529" w:rsidP="00206529">
            <w:pPr>
              <w:rPr>
                <w:sz w:val="18"/>
                <w:szCs w:val="18"/>
              </w:rPr>
            </w:pPr>
            <w:r w:rsidRPr="009C145C">
              <w:rPr>
                <w:sz w:val="18"/>
                <w:szCs w:val="18"/>
              </w:rPr>
              <w:t>normative data</w:t>
            </w:r>
          </w:p>
        </w:tc>
        <w:tc>
          <w:tcPr>
            <w:tcW w:w="625" w:type="dxa"/>
            <w:shd w:val="clear" w:color="auto" w:fill="auto"/>
            <w:noWrap/>
            <w:vAlign w:val="bottom"/>
          </w:tcPr>
          <w:p w14:paraId="7FDBBBD0" w14:textId="3AF07E28" w:rsidR="00206529" w:rsidRPr="009C145C" w:rsidRDefault="00206529" w:rsidP="00206529">
            <w:pPr>
              <w:rPr>
                <w:sz w:val="18"/>
                <w:szCs w:val="18"/>
              </w:rPr>
            </w:pPr>
            <w:r w:rsidRPr="009C145C">
              <w:rPr>
                <w:color w:val="000000"/>
                <w:sz w:val="18"/>
                <w:szCs w:val="18"/>
              </w:rPr>
              <w:t>17</w:t>
            </w:r>
          </w:p>
        </w:tc>
        <w:tc>
          <w:tcPr>
            <w:tcW w:w="854" w:type="dxa"/>
            <w:shd w:val="clear" w:color="auto" w:fill="auto"/>
            <w:noWrap/>
            <w:vAlign w:val="bottom"/>
          </w:tcPr>
          <w:p w14:paraId="2BC10783" w14:textId="37249408" w:rsidR="00206529" w:rsidRPr="009C145C" w:rsidRDefault="00206529" w:rsidP="00206529">
            <w:pPr>
              <w:rPr>
                <w:sz w:val="18"/>
                <w:szCs w:val="18"/>
              </w:rPr>
            </w:pPr>
            <w:r w:rsidRPr="009C145C">
              <w:rPr>
                <w:color w:val="000000"/>
                <w:sz w:val="18"/>
                <w:szCs w:val="18"/>
              </w:rPr>
              <w:t>17</w:t>
            </w:r>
          </w:p>
        </w:tc>
        <w:tc>
          <w:tcPr>
            <w:tcW w:w="1456" w:type="dxa"/>
            <w:shd w:val="clear" w:color="auto" w:fill="auto"/>
            <w:noWrap/>
            <w:vAlign w:val="bottom"/>
          </w:tcPr>
          <w:p w14:paraId="2749E443" w14:textId="114FC609" w:rsidR="00206529" w:rsidRPr="009C145C" w:rsidRDefault="00206529" w:rsidP="00206529">
            <w:pPr>
              <w:rPr>
                <w:sz w:val="18"/>
                <w:szCs w:val="18"/>
              </w:rPr>
            </w:pPr>
            <w:r w:rsidRPr="009C145C">
              <w:rPr>
                <w:color w:val="000000"/>
                <w:sz w:val="18"/>
                <w:szCs w:val="18"/>
              </w:rPr>
              <w:t>0.72</w:t>
            </w:r>
          </w:p>
        </w:tc>
        <w:tc>
          <w:tcPr>
            <w:tcW w:w="846" w:type="dxa"/>
            <w:shd w:val="clear" w:color="auto" w:fill="auto"/>
            <w:noWrap/>
            <w:vAlign w:val="bottom"/>
          </w:tcPr>
          <w:p w14:paraId="58C6B69B" w14:textId="3C6CF38D" w:rsidR="00206529" w:rsidRPr="009C145C" w:rsidRDefault="00206529" w:rsidP="00206529">
            <w:pPr>
              <w:rPr>
                <w:sz w:val="18"/>
                <w:szCs w:val="18"/>
              </w:rPr>
            </w:pPr>
            <w:r w:rsidRPr="009C145C">
              <w:rPr>
                <w:color w:val="000000"/>
                <w:sz w:val="18"/>
                <w:szCs w:val="18"/>
              </w:rPr>
              <w:t>0.02</w:t>
            </w:r>
          </w:p>
        </w:tc>
        <w:tc>
          <w:tcPr>
            <w:tcW w:w="0" w:type="auto"/>
            <w:shd w:val="clear" w:color="auto" w:fill="auto"/>
            <w:noWrap/>
            <w:vAlign w:val="bottom"/>
          </w:tcPr>
          <w:p w14:paraId="5A583119" w14:textId="3AC84F79" w:rsidR="00206529" w:rsidRPr="009C145C" w:rsidRDefault="00206529" w:rsidP="00206529">
            <w:pPr>
              <w:rPr>
                <w:sz w:val="18"/>
                <w:szCs w:val="18"/>
              </w:rPr>
            </w:pPr>
            <w:r w:rsidRPr="009C145C">
              <w:rPr>
                <w:color w:val="000000"/>
                <w:sz w:val="18"/>
                <w:szCs w:val="18"/>
              </w:rPr>
              <w:t>1.41</w:t>
            </w:r>
          </w:p>
        </w:tc>
      </w:tr>
      <w:tr w:rsidR="00206529" w:rsidRPr="002E2A7F" w14:paraId="04AFA684" w14:textId="77777777" w:rsidTr="0061179D">
        <w:trPr>
          <w:trHeight w:val="288"/>
        </w:trPr>
        <w:tc>
          <w:tcPr>
            <w:tcW w:w="2034" w:type="dxa"/>
            <w:shd w:val="clear" w:color="auto" w:fill="auto"/>
            <w:noWrap/>
            <w:vAlign w:val="bottom"/>
            <w:hideMark/>
          </w:tcPr>
          <w:p w14:paraId="029A303F" w14:textId="60264A93" w:rsidR="00206529" w:rsidRPr="009C145C" w:rsidRDefault="00206529" w:rsidP="00206529">
            <w:pPr>
              <w:rPr>
                <w:rFonts w:eastAsia="宋体"/>
                <w:color w:val="000000"/>
                <w:sz w:val="18"/>
                <w:szCs w:val="18"/>
              </w:rPr>
            </w:pPr>
            <w:r w:rsidRPr="009C145C">
              <w:rPr>
                <w:color w:val="000000"/>
                <w:sz w:val="18"/>
                <w:szCs w:val="18"/>
              </w:rPr>
              <w:t>Dilts 1996</w:t>
            </w:r>
          </w:p>
        </w:tc>
        <w:tc>
          <w:tcPr>
            <w:tcW w:w="1756" w:type="dxa"/>
            <w:shd w:val="clear" w:color="auto" w:fill="auto"/>
            <w:noWrap/>
            <w:vAlign w:val="bottom"/>
            <w:hideMark/>
          </w:tcPr>
          <w:p w14:paraId="70398380" w14:textId="12340235" w:rsidR="00206529" w:rsidRPr="009C145C" w:rsidRDefault="00206529" w:rsidP="0020652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6976C28E" w14:textId="005932DB" w:rsidR="00206529" w:rsidRPr="009C145C" w:rsidRDefault="00206529" w:rsidP="00206529">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0C12B880" w14:textId="4644F7D5" w:rsidR="00206529" w:rsidRPr="009C145C" w:rsidRDefault="00206529" w:rsidP="00206529">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453CC417" w14:textId="01289E39" w:rsidR="00206529" w:rsidRPr="009C145C" w:rsidRDefault="00206529" w:rsidP="00206529">
            <w:pPr>
              <w:rPr>
                <w:rFonts w:eastAsia="宋体"/>
                <w:color w:val="000000"/>
                <w:sz w:val="18"/>
                <w:szCs w:val="18"/>
              </w:rPr>
            </w:pPr>
            <w:r w:rsidRPr="009C145C">
              <w:rPr>
                <w:sz w:val="18"/>
                <w:szCs w:val="18"/>
              </w:rPr>
              <w:t>unaffected siblings</w:t>
            </w:r>
          </w:p>
        </w:tc>
        <w:tc>
          <w:tcPr>
            <w:tcW w:w="625" w:type="dxa"/>
            <w:shd w:val="clear" w:color="auto" w:fill="auto"/>
            <w:noWrap/>
            <w:vAlign w:val="bottom"/>
          </w:tcPr>
          <w:p w14:paraId="473B8C08" w14:textId="319DBA56" w:rsidR="00206529" w:rsidRPr="009C145C" w:rsidRDefault="00206529" w:rsidP="00206529">
            <w:pPr>
              <w:rPr>
                <w:rFonts w:eastAsia="宋体"/>
                <w:color w:val="000000"/>
                <w:sz w:val="18"/>
                <w:szCs w:val="18"/>
              </w:rPr>
            </w:pPr>
            <w:r w:rsidRPr="009C145C">
              <w:rPr>
                <w:color w:val="000000"/>
                <w:sz w:val="18"/>
                <w:szCs w:val="18"/>
              </w:rPr>
              <w:t>19</w:t>
            </w:r>
          </w:p>
        </w:tc>
        <w:tc>
          <w:tcPr>
            <w:tcW w:w="854" w:type="dxa"/>
            <w:shd w:val="clear" w:color="auto" w:fill="auto"/>
            <w:noWrap/>
            <w:vAlign w:val="bottom"/>
          </w:tcPr>
          <w:p w14:paraId="5277FB67" w14:textId="0B0245DE" w:rsidR="00206529" w:rsidRPr="009C145C" w:rsidRDefault="00206529" w:rsidP="00206529">
            <w:pPr>
              <w:rPr>
                <w:rFonts w:eastAsia="宋体"/>
                <w:color w:val="000000"/>
                <w:sz w:val="18"/>
                <w:szCs w:val="18"/>
              </w:rPr>
            </w:pPr>
            <w:r w:rsidRPr="009C145C">
              <w:rPr>
                <w:color w:val="000000"/>
                <w:sz w:val="18"/>
                <w:szCs w:val="18"/>
              </w:rPr>
              <w:t>19</w:t>
            </w:r>
          </w:p>
        </w:tc>
        <w:tc>
          <w:tcPr>
            <w:tcW w:w="1456" w:type="dxa"/>
            <w:shd w:val="clear" w:color="auto" w:fill="auto"/>
            <w:noWrap/>
            <w:vAlign w:val="bottom"/>
          </w:tcPr>
          <w:p w14:paraId="5FF478DB" w14:textId="713F1A35" w:rsidR="00206529" w:rsidRPr="009C145C" w:rsidRDefault="00206529" w:rsidP="00206529">
            <w:pPr>
              <w:rPr>
                <w:rFonts w:eastAsia="宋体"/>
                <w:color w:val="000000"/>
                <w:sz w:val="18"/>
                <w:szCs w:val="18"/>
              </w:rPr>
            </w:pPr>
            <w:r w:rsidRPr="009C145C">
              <w:rPr>
                <w:color w:val="000000"/>
                <w:sz w:val="18"/>
                <w:szCs w:val="18"/>
              </w:rPr>
              <w:t>0.57</w:t>
            </w:r>
          </w:p>
        </w:tc>
        <w:tc>
          <w:tcPr>
            <w:tcW w:w="846" w:type="dxa"/>
            <w:shd w:val="clear" w:color="auto" w:fill="auto"/>
            <w:noWrap/>
            <w:vAlign w:val="bottom"/>
          </w:tcPr>
          <w:p w14:paraId="40CD4C9D" w14:textId="1CDD44D0" w:rsidR="00206529" w:rsidRPr="009C145C" w:rsidRDefault="00206529" w:rsidP="00206529">
            <w:pPr>
              <w:rPr>
                <w:rFonts w:eastAsia="宋体"/>
                <w:color w:val="000000"/>
                <w:sz w:val="18"/>
                <w:szCs w:val="18"/>
              </w:rPr>
            </w:pPr>
            <w:r w:rsidRPr="009C145C">
              <w:rPr>
                <w:color w:val="000000"/>
                <w:sz w:val="18"/>
                <w:szCs w:val="18"/>
              </w:rPr>
              <w:t>-0.08</w:t>
            </w:r>
          </w:p>
        </w:tc>
        <w:tc>
          <w:tcPr>
            <w:tcW w:w="0" w:type="auto"/>
            <w:shd w:val="clear" w:color="auto" w:fill="auto"/>
            <w:noWrap/>
            <w:vAlign w:val="bottom"/>
          </w:tcPr>
          <w:p w14:paraId="1F0101D2" w14:textId="6FA5A638" w:rsidR="00206529" w:rsidRPr="009C145C" w:rsidRDefault="00206529" w:rsidP="00206529">
            <w:pPr>
              <w:rPr>
                <w:rFonts w:eastAsia="宋体"/>
                <w:color w:val="000000"/>
                <w:sz w:val="18"/>
                <w:szCs w:val="18"/>
              </w:rPr>
            </w:pPr>
            <w:r w:rsidRPr="009C145C">
              <w:rPr>
                <w:color w:val="000000"/>
                <w:sz w:val="18"/>
                <w:szCs w:val="18"/>
              </w:rPr>
              <w:t>1.21</w:t>
            </w:r>
          </w:p>
        </w:tc>
      </w:tr>
      <w:tr w:rsidR="00206529" w:rsidRPr="002E2A7F" w14:paraId="3A65EB8F" w14:textId="77777777" w:rsidTr="0061179D">
        <w:trPr>
          <w:trHeight w:val="288"/>
        </w:trPr>
        <w:tc>
          <w:tcPr>
            <w:tcW w:w="2034" w:type="dxa"/>
            <w:shd w:val="clear" w:color="auto" w:fill="auto"/>
            <w:noWrap/>
            <w:vAlign w:val="bottom"/>
            <w:hideMark/>
          </w:tcPr>
          <w:p w14:paraId="6193C588" w14:textId="1C8C56B1" w:rsidR="00206529" w:rsidRPr="009C145C" w:rsidRDefault="00206529" w:rsidP="00206529">
            <w:pPr>
              <w:rPr>
                <w:rFonts w:eastAsia="宋体"/>
                <w:color w:val="000000"/>
                <w:sz w:val="18"/>
                <w:szCs w:val="18"/>
              </w:rPr>
            </w:pPr>
            <w:r w:rsidRPr="009C145C">
              <w:rPr>
                <w:color w:val="000000"/>
                <w:sz w:val="18"/>
                <w:szCs w:val="18"/>
              </w:rPr>
              <w:t>Dilts 1996</w:t>
            </w:r>
          </w:p>
        </w:tc>
        <w:tc>
          <w:tcPr>
            <w:tcW w:w="1756" w:type="dxa"/>
            <w:shd w:val="clear" w:color="auto" w:fill="auto"/>
            <w:noWrap/>
            <w:vAlign w:val="bottom"/>
            <w:hideMark/>
          </w:tcPr>
          <w:p w14:paraId="7D0DD95B" w14:textId="02207F4E" w:rsidR="00206529" w:rsidRPr="009C145C" w:rsidRDefault="00206529" w:rsidP="0020652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175867EE" w14:textId="530F060C" w:rsidR="00206529" w:rsidRPr="009C145C" w:rsidRDefault="00206529" w:rsidP="00206529">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3597D048" w14:textId="6A734A9A" w:rsidR="00206529" w:rsidRPr="009C145C" w:rsidRDefault="00206529" w:rsidP="00206529">
            <w:pPr>
              <w:rPr>
                <w:sz w:val="18"/>
                <w:szCs w:val="18"/>
              </w:rPr>
            </w:pPr>
            <w:r w:rsidRPr="009C145C">
              <w:rPr>
                <w:sz w:val="18"/>
                <w:szCs w:val="18"/>
              </w:rPr>
              <w:t>teacher report</w:t>
            </w:r>
          </w:p>
        </w:tc>
        <w:tc>
          <w:tcPr>
            <w:tcW w:w="1551" w:type="dxa"/>
            <w:shd w:val="clear" w:color="auto" w:fill="auto"/>
            <w:noWrap/>
            <w:vAlign w:val="bottom"/>
            <w:hideMark/>
          </w:tcPr>
          <w:p w14:paraId="1C1E2430" w14:textId="391F0F0E" w:rsidR="00206529" w:rsidRPr="009C145C" w:rsidRDefault="00206529" w:rsidP="00206529">
            <w:pPr>
              <w:rPr>
                <w:sz w:val="18"/>
                <w:szCs w:val="18"/>
              </w:rPr>
            </w:pPr>
            <w:r w:rsidRPr="009C145C">
              <w:rPr>
                <w:sz w:val="18"/>
                <w:szCs w:val="18"/>
              </w:rPr>
              <w:t>unaffected siblings</w:t>
            </w:r>
          </w:p>
        </w:tc>
        <w:tc>
          <w:tcPr>
            <w:tcW w:w="625" w:type="dxa"/>
            <w:shd w:val="clear" w:color="auto" w:fill="auto"/>
            <w:noWrap/>
            <w:vAlign w:val="bottom"/>
          </w:tcPr>
          <w:p w14:paraId="4B5F0A99" w14:textId="40E69733" w:rsidR="00206529" w:rsidRPr="009C145C" w:rsidRDefault="00206529" w:rsidP="00206529">
            <w:pPr>
              <w:rPr>
                <w:sz w:val="18"/>
                <w:szCs w:val="18"/>
              </w:rPr>
            </w:pPr>
            <w:r w:rsidRPr="009C145C">
              <w:rPr>
                <w:color w:val="000000"/>
                <w:sz w:val="18"/>
                <w:szCs w:val="18"/>
              </w:rPr>
              <w:t>19</w:t>
            </w:r>
          </w:p>
        </w:tc>
        <w:tc>
          <w:tcPr>
            <w:tcW w:w="854" w:type="dxa"/>
            <w:shd w:val="clear" w:color="auto" w:fill="auto"/>
            <w:noWrap/>
            <w:vAlign w:val="bottom"/>
          </w:tcPr>
          <w:p w14:paraId="18265C29" w14:textId="694345E2" w:rsidR="00206529" w:rsidRPr="009C145C" w:rsidRDefault="00206529" w:rsidP="00206529">
            <w:pPr>
              <w:rPr>
                <w:sz w:val="18"/>
                <w:szCs w:val="18"/>
              </w:rPr>
            </w:pPr>
            <w:r w:rsidRPr="009C145C">
              <w:rPr>
                <w:color w:val="000000"/>
                <w:sz w:val="18"/>
                <w:szCs w:val="18"/>
              </w:rPr>
              <w:t>19</w:t>
            </w:r>
          </w:p>
        </w:tc>
        <w:tc>
          <w:tcPr>
            <w:tcW w:w="1456" w:type="dxa"/>
            <w:shd w:val="clear" w:color="auto" w:fill="auto"/>
            <w:noWrap/>
            <w:vAlign w:val="bottom"/>
          </w:tcPr>
          <w:p w14:paraId="12AA5CCD" w14:textId="54DCDE72" w:rsidR="00206529" w:rsidRPr="009C145C" w:rsidRDefault="00206529" w:rsidP="00206529">
            <w:pPr>
              <w:rPr>
                <w:sz w:val="18"/>
                <w:szCs w:val="18"/>
              </w:rPr>
            </w:pPr>
            <w:r w:rsidRPr="009C145C">
              <w:rPr>
                <w:color w:val="000000"/>
                <w:sz w:val="18"/>
                <w:szCs w:val="18"/>
              </w:rPr>
              <w:t>0.49</w:t>
            </w:r>
          </w:p>
        </w:tc>
        <w:tc>
          <w:tcPr>
            <w:tcW w:w="846" w:type="dxa"/>
            <w:shd w:val="clear" w:color="auto" w:fill="auto"/>
            <w:noWrap/>
            <w:vAlign w:val="bottom"/>
          </w:tcPr>
          <w:p w14:paraId="2CB6D806" w14:textId="384E921B" w:rsidR="00206529" w:rsidRPr="009C145C" w:rsidRDefault="00206529" w:rsidP="00206529">
            <w:pPr>
              <w:rPr>
                <w:sz w:val="18"/>
                <w:szCs w:val="18"/>
              </w:rPr>
            </w:pPr>
            <w:r w:rsidRPr="009C145C">
              <w:rPr>
                <w:color w:val="000000"/>
                <w:sz w:val="18"/>
                <w:szCs w:val="18"/>
              </w:rPr>
              <w:t>-0.16</w:t>
            </w:r>
          </w:p>
        </w:tc>
        <w:tc>
          <w:tcPr>
            <w:tcW w:w="0" w:type="auto"/>
            <w:shd w:val="clear" w:color="auto" w:fill="auto"/>
            <w:noWrap/>
            <w:vAlign w:val="bottom"/>
          </w:tcPr>
          <w:p w14:paraId="7D8A36D1" w14:textId="3947F5B8" w:rsidR="00206529" w:rsidRPr="009C145C" w:rsidRDefault="00206529" w:rsidP="00206529">
            <w:pPr>
              <w:rPr>
                <w:sz w:val="18"/>
                <w:szCs w:val="18"/>
              </w:rPr>
            </w:pPr>
            <w:r w:rsidRPr="009C145C">
              <w:rPr>
                <w:color w:val="000000"/>
                <w:sz w:val="18"/>
                <w:szCs w:val="18"/>
              </w:rPr>
              <w:t>1.13</w:t>
            </w:r>
          </w:p>
        </w:tc>
      </w:tr>
      <w:tr w:rsidR="00206529" w:rsidRPr="002E2A7F" w14:paraId="024E3B1E" w14:textId="77777777" w:rsidTr="0061179D">
        <w:trPr>
          <w:trHeight w:val="288"/>
        </w:trPr>
        <w:tc>
          <w:tcPr>
            <w:tcW w:w="2034" w:type="dxa"/>
            <w:shd w:val="clear" w:color="auto" w:fill="auto"/>
            <w:noWrap/>
            <w:vAlign w:val="bottom"/>
          </w:tcPr>
          <w:p w14:paraId="03E5096F" w14:textId="50F38434" w:rsidR="00206529" w:rsidRPr="009C145C" w:rsidRDefault="00206529" w:rsidP="00206529">
            <w:pPr>
              <w:rPr>
                <w:color w:val="000000"/>
                <w:sz w:val="18"/>
                <w:szCs w:val="18"/>
              </w:rPr>
            </w:pPr>
            <w:r w:rsidRPr="009C145C">
              <w:rPr>
                <w:color w:val="000000"/>
                <w:sz w:val="18"/>
                <w:szCs w:val="18"/>
              </w:rPr>
              <w:t>Gilboa 2011</w:t>
            </w:r>
          </w:p>
        </w:tc>
        <w:tc>
          <w:tcPr>
            <w:tcW w:w="1756" w:type="dxa"/>
            <w:shd w:val="clear" w:color="auto" w:fill="auto"/>
            <w:noWrap/>
            <w:vAlign w:val="bottom"/>
          </w:tcPr>
          <w:p w14:paraId="04A79B2E" w14:textId="0D7BF122" w:rsidR="00206529" w:rsidRPr="009C145C" w:rsidRDefault="00206529" w:rsidP="00206529">
            <w:pPr>
              <w:rPr>
                <w:sz w:val="18"/>
                <w:szCs w:val="18"/>
              </w:rPr>
            </w:pPr>
            <w:r w:rsidRPr="009C145C">
              <w:rPr>
                <w:sz w:val="18"/>
                <w:szCs w:val="18"/>
              </w:rPr>
              <w:t>Psychosomatic</w:t>
            </w:r>
          </w:p>
        </w:tc>
        <w:tc>
          <w:tcPr>
            <w:tcW w:w="1851" w:type="dxa"/>
            <w:shd w:val="clear" w:color="auto" w:fill="auto"/>
            <w:noWrap/>
            <w:vAlign w:val="bottom"/>
          </w:tcPr>
          <w:p w14:paraId="2CF8DB80" w14:textId="7A4B0849" w:rsidR="00206529" w:rsidRPr="009C145C" w:rsidRDefault="00206529" w:rsidP="00206529">
            <w:pPr>
              <w:rPr>
                <w:sz w:val="18"/>
                <w:szCs w:val="18"/>
              </w:rPr>
            </w:pPr>
            <w:r w:rsidRPr="009C145C">
              <w:rPr>
                <w:sz w:val="18"/>
                <w:szCs w:val="18"/>
              </w:rPr>
              <w:t>The Conners Parent Rating Scales-Revised</w:t>
            </w:r>
          </w:p>
        </w:tc>
        <w:tc>
          <w:tcPr>
            <w:tcW w:w="1317" w:type="dxa"/>
            <w:shd w:val="clear" w:color="auto" w:fill="auto"/>
            <w:noWrap/>
            <w:vAlign w:val="bottom"/>
          </w:tcPr>
          <w:p w14:paraId="62098248" w14:textId="46E88087" w:rsidR="00206529" w:rsidRPr="009C145C" w:rsidRDefault="00206529" w:rsidP="00206529">
            <w:pPr>
              <w:rPr>
                <w:sz w:val="18"/>
                <w:szCs w:val="18"/>
              </w:rPr>
            </w:pPr>
            <w:r w:rsidRPr="009C145C">
              <w:rPr>
                <w:sz w:val="18"/>
                <w:szCs w:val="18"/>
              </w:rPr>
              <w:t>parent report</w:t>
            </w:r>
          </w:p>
        </w:tc>
        <w:tc>
          <w:tcPr>
            <w:tcW w:w="1551" w:type="dxa"/>
            <w:shd w:val="clear" w:color="auto" w:fill="auto"/>
            <w:noWrap/>
            <w:vAlign w:val="bottom"/>
          </w:tcPr>
          <w:p w14:paraId="21D7FA9F" w14:textId="7AC63DBB" w:rsidR="00206529" w:rsidRPr="009C145C" w:rsidRDefault="00206529" w:rsidP="00206529">
            <w:pPr>
              <w:rPr>
                <w:sz w:val="18"/>
                <w:szCs w:val="18"/>
              </w:rPr>
            </w:pPr>
            <w:r w:rsidRPr="009C145C">
              <w:rPr>
                <w:sz w:val="18"/>
                <w:szCs w:val="18"/>
              </w:rPr>
              <w:t>healthy community</w:t>
            </w:r>
          </w:p>
        </w:tc>
        <w:tc>
          <w:tcPr>
            <w:tcW w:w="625" w:type="dxa"/>
            <w:shd w:val="clear" w:color="auto" w:fill="auto"/>
            <w:noWrap/>
            <w:vAlign w:val="bottom"/>
          </w:tcPr>
          <w:p w14:paraId="75B65FE7" w14:textId="18AA5A81" w:rsidR="00206529" w:rsidRPr="009C145C" w:rsidRDefault="00206529" w:rsidP="00206529">
            <w:pPr>
              <w:rPr>
                <w:sz w:val="18"/>
                <w:szCs w:val="18"/>
              </w:rPr>
            </w:pPr>
            <w:r w:rsidRPr="009C145C">
              <w:rPr>
                <w:color w:val="000000"/>
                <w:sz w:val="18"/>
                <w:szCs w:val="18"/>
              </w:rPr>
              <w:t>29</w:t>
            </w:r>
          </w:p>
        </w:tc>
        <w:tc>
          <w:tcPr>
            <w:tcW w:w="854" w:type="dxa"/>
            <w:shd w:val="clear" w:color="auto" w:fill="auto"/>
            <w:noWrap/>
            <w:vAlign w:val="bottom"/>
          </w:tcPr>
          <w:p w14:paraId="708A1F52" w14:textId="5A5EC55A" w:rsidR="00206529" w:rsidRPr="009C145C" w:rsidRDefault="00206529" w:rsidP="00206529">
            <w:pPr>
              <w:rPr>
                <w:sz w:val="18"/>
                <w:szCs w:val="18"/>
              </w:rPr>
            </w:pPr>
            <w:r w:rsidRPr="009C145C">
              <w:rPr>
                <w:color w:val="000000"/>
                <w:sz w:val="18"/>
                <w:szCs w:val="18"/>
              </w:rPr>
              <w:t>25</w:t>
            </w:r>
          </w:p>
        </w:tc>
        <w:tc>
          <w:tcPr>
            <w:tcW w:w="1456" w:type="dxa"/>
            <w:shd w:val="clear" w:color="auto" w:fill="auto"/>
            <w:noWrap/>
            <w:vAlign w:val="bottom"/>
          </w:tcPr>
          <w:p w14:paraId="7DE0771C" w14:textId="00C5FA45" w:rsidR="00206529" w:rsidRPr="009C145C" w:rsidRDefault="00206529" w:rsidP="00206529">
            <w:pPr>
              <w:rPr>
                <w:color w:val="000000"/>
                <w:sz w:val="18"/>
                <w:szCs w:val="18"/>
              </w:rPr>
            </w:pPr>
            <w:r w:rsidRPr="009C145C">
              <w:rPr>
                <w:color w:val="000000"/>
                <w:sz w:val="18"/>
                <w:szCs w:val="18"/>
              </w:rPr>
              <w:t>0.39</w:t>
            </w:r>
          </w:p>
        </w:tc>
        <w:tc>
          <w:tcPr>
            <w:tcW w:w="846" w:type="dxa"/>
            <w:shd w:val="clear" w:color="auto" w:fill="auto"/>
            <w:noWrap/>
            <w:vAlign w:val="bottom"/>
          </w:tcPr>
          <w:p w14:paraId="274663C9" w14:textId="461EE41C" w:rsidR="00206529" w:rsidRPr="009C145C" w:rsidRDefault="00206529" w:rsidP="00206529">
            <w:pPr>
              <w:rPr>
                <w:color w:val="000000"/>
                <w:sz w:val="18"/>
                <w:szCs w:val="18"/>
              </w:rPr>
            </w:pPr>
            <w:r w:rsidRPr="009C145C">
              <w:rPr>
                <w:color w:val="000000"/>
                <w:sz w:val="18"/>
                <w:szCs w:val="18"/>
              </w:rPr>
              <w:t>-0.15</w:t>
            </w:r>
          </w:p>
        </w:tc>
        <w:tc>
          <w:tcPr>
            <w:tcW w:w="0" w:type="auto"/>
            <w:shd w:val="clear" w:color="auto" w:fill="auto"/>
            <w:noWrap/>
            <w:vAlign w:val="bottom"/>
          </w:tcPr>
          <w:p w14:paraId="526EDE2D" w14:textId="2A21E51C" w:rsidR="00206529" w:rsidRPr="009C145C" w:rsidRDefault="00206529" w:rsidP="00206529">
            <w:pPr>
              <w:rPr>
                <w:color w:val="000000"/>
                <w:sz w:val="18"/>
                <w:szCs w:val="18"/>
              </w:rPr>
            </w:pPr>
            <w:r w:rsidRPr="009C145C">
              <w:rPr>
                <w:color w:val="000000"/>
                <w:sz w:val="18"/>
                <w:szCs w:val="18"/>
              </w:rPr>
              <w:t>0.93</w:t>
            </w:r>
          </w:p>
        </w:tc>
      </w:tr>
      <w:tr w:rsidR="00206529" w:rsidRPr="002E2A7F" w14:paraId="7FC29B83" w14:textId="77777777" w:rsidTr="0061179D">
        <w:trPr>
          <w:trHeight w:val="288"/>
        </w:trPr>
        <w:tc>
          <w:tcPr>
            <w:tcW w:w="2034" w:type="dxa"/>
            <w:shd w:val="clear" w:color="auto" w:fill="auto"/>
            <w:noWrap/>
            <w:vAlign w:val="bottom"/>
            <w:hideMark/>
          </w:tcPr>
          <w:p w14:paraId="730A9BB2" w14:textId="0536378D" w:rsidR="00206529" w:rsidRPr="009C145C" w:rsidRDefault="00206529" w:rsidP="00206529">
            <w:pPr>
              <w:rPr>
                <w:rFonts w:eastAsia="宋体"/>
                <w:color w:val="000000"/>
                <w:sz w:val="18"/>
                <w:szCs w:val="18"/>
                <w:vertAlign w:val="superscript"/>
              </w:rPr>
            </w:pPr>
            <w:r w:rsidRPr="009C145C">
              <w:rPr>
                <w:color w:val="000000"/>
                <w:sz w:val="18"/>
                <w:szCs w:val="18"/>
              </w:rPr>
              <w:t>Gray 2015</w:t>
            </w:r>
            <w:r w:rsidRPr="009C145C">
              <w:rPr>
                <w:color w:val="000000"/>
                <w:sz w:val="18"/>
                <w:szCs w:val="18"/>
                <w:vertAlign w:val="superscript"/>
              </w:rPr>
              <w:t>b</w:t>
            </w:r>
          </w:p>
        </w:tc>
        <w:tc>
          <w:tcPr>
            <w:tcW w:w="1756" w:type="dxa"/>
            <w:shd w:val="clear" w:color="auto" w:fill="auto"/>
            <w:noWrap/>
            <w:vAlign w:val="bottom"/>
            <w:hideMark/>
          </w:tcPr>
          <w:p w14:paraId="7903F831" w14:textId="1EE8E6A0" w:rsidR="00206529" w:rsidRPr="009C145C" w:rsidRDefault="00206529" w:rsidP="00206529">
            <w:pPr>
              <w:rPr>
                <w:rFonts w:eastAsia="宋体"/>
                <w:color w:val="000000"/>
                <w:sz w:val="18"/>
                <w:szCs w:val="18"/>
              </w:rPr>
            </w:pPr>
            <w:r w:rsidRPr="009C145C">
              <w:rPr>
                <w:sz w:val="18"/>
                <w:szCs w:val="18"/>
              </w:rPr>
              <w:t>Somaticizing</w:t>
            </w:r>
          </w:p>
        </w:tc>
        <w:tc>
          <w:tcPr>
            <w:tcW w:w="1851" w:type="dxa"/>
            <w:shd w:val="clear" w:color="auto" w:fill="auto"/>
            <w:noWrap/>
            <w:vAlign w:val="bottom"/>
            <w:hideMark/>
          </w:tcPr>
          <w:p w14:paraId="28556BCF" w14:textId="3939DB58" w:rsidR="00206529" w:rsidRPr="009C145C" w:rsidRDefault="00206529" w:rsidP="00206529">
            <w:pPr>
              <w:rPr>
                <w:rFonts w:eastAsia="宋体"/>
                <w:color w:val="000000"/>
                <w:sz w:val="18"/>
                <w:szCs w:val="18"/>
              </w:rPr>
            </w:pPr>
            <w:r w:rsidRPr="009C145C">
              <w:rPr>
                <w:sz w:val="18"/>
                <w:szCs w:val="18"/>
              </w:rPr>
              <w:t>Behavior Assessment System for Children</w:t>
            </w:r>
          </w:p>
        </w:tc>
        <w:tc>
          <w:tcPr>
            <w:tcW w:w="1317" w:type="dxa"/>
            <w:shd w:val="clear" w:color="auto" w:fill="auto"/>
            <w:noWrap/>
            <w:vAlign w:val="bottom"/>
            <w:hideMark/>
          </w:tcPr>
          <w:p w14:paraId="7015AF5A" w14:textId="58A06B10" w:rsidR="00206529" w:rsidRPr="009C145C" w:rsidRDefault="00206529" w:rsidP="00206529">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0AF4F0A8" w14:textId="0F52A371" w:rsidR="00206529" w:rsidRPr="009C145C" w:rsidRDefault="00206529" w:rsidP="00206529">
            <w:pPr>
              <w:rPr>
                <w:rFonts w:eastAsia="宋体"/>
                <w:color w:val="000000"/>
                <w:sz w:val="18"/>
                <w:szCs w:val="18"/>
              </w:rPr>
            </w:pPr>
            <w:r w:rsidRPr="009C145C">
              <w:rPr>
                <w:sz w:val="18"/>
                <w:szCs w:val="18"/>
              </w:rPr>
              <w:t>normative data</w:t>
            </w:r>
          </w:p>
        </w:tc>
        <w:tc>
          <w:tcPr>
            <w:tcW w:w="625" w:type="dxa"/>
            <w:shd w:val="clear" w:color="auto" w:fill="auto"/>
            <w:noWrap/>
            <w:vAlign w:val="bottom"/>
            <w:hideMark/>
          </w:tcPr>
          <w:p w14:paraId="71C1124D" w14:textId="715F276E" w:rsidR="00206529" w:rsidRPr="009C145C" w:rsidRDefault="00206529" w:rsidP="00206529">
            <w:pPr>
              <w:rPr>
                <w:rFonts w:eastAsia="宋体"/>
                <w:color w:val="000000"/>
                <w:sz w:val="18"/>
                <w:szCs w:val="18"/>
              </w:rPr>
            </w:pPr>
            <w:r w:rsidRPr="009C145C">
              <w:rPr>
                <w:color w:val="000000"/>
                <w:sz w:val="18"/>
                <w:szCs w:val="18"/>
              </w:rPr>
              <w:t>56</w:t>
            </w:r>
          </w:p>
        </w:tc>
        <w:tc>
          <w:tcPr>
            <w:tcW w:w="854" w:type="dxa"/>
            <w:shd w:val="clear" w:color="auto" w:fill="auto"/>
            <w:noWrap/>
            <w:vAlign w:val="bottom"/>
            <w:hideMark/>
          </w:tcPr>
          <w:p w14:paraId="16E819CC" w14:textId="6A789301" w:rsidR="00206529" w:rsidRPr="009C145C" w:rsidRDefault="00206529" w:rsidP="00206529">
            <w:pPr>
              <w:rPr>
                <w:rFonts w:eastAsia="宋体"/>
                <w:color w:val="000000"/>
                <w:sz w:val="18"/>
                <w:szCs w:val="18"/>
              </w:rPr>
            </w:pPr>
            <w:r w:rsidRPr="009C145C">
              <w:rPr>
                <w:color w:val="000000"/>
                <w:sz w:val="18"/>
                <w:szCs w:val="18"/>
              </w:rPr>
              <w:t>56</w:t>
            </w:r>
          </w:p>
        </w:tc>
        <w:tc>
          <w:tcPr>
            <w:tcW w:w="1456" w:type="dxa"/>
            <w:shd w:val="clear" w:color="auto" w:fill="auto"/>
            <w:noWrap/>
            <w:vAlign w:val="bottom"/>
            <w:hideMark/>
          </w:tcPr>
          <w:p w14:paraId="61326A78" w14:textId="2EAC8ADF" w:rsidR="00206529" w:rsidRPr="009C145C" w:rsidRDefault="00206529" w:rsidP="00206529">
            <w:pPr>
              <w:rPr>
                <w:rFonts w:eastAsia="宋体"/>
                <w:color w:val="000000"/>
                <w:sz w:val="18"/>
                <w:szCs w:val="18"/>
              </w:rPr>
            </w:pPr>
            <w:r w:rsidRPr="009C145C">
              <w:rPr>
                <w:color w:val="000000"/>
                <w:sz w:val="18"/>
                <w:szCs w:val="18"/>
              </w:rPr>
              <w:t>0.60</w:t>
            </w:r>
          </w:p>
        </w:tc>
        <w:tc>
          <w:tcPr>
            <w:tcW w:w="846" w:type="dxa"/>
            <w:shd w:val="clear" w:color="auto" w:fill="auto"/>
            <w:noWrap/>
            <w:vAlign w:val="bottom"/>
            <w:hideMark/>
          </w:tcPr>
          <w:p w14:paraId="662B62BF" w14:textId="2C584A01" w:rsidR="00206529" w:rsidRPr="009C145C" w:rsidRDefault="00206529" w:rsidP="00206529">
            <w:pPr>
              <w:rPr>
                <w:rFonts w:eastAsia="宋体"/>
                <w:color w:val="000000"/>
                <w:sz w:val="18"/>
                <w:szCs w:val="18"/>
              </w:rPr>
            </w:pPr>
            <w:r w:rsidRPr="009C145C">
              <w:rPr>
                <w:color w:val="000000"/>
                <w:sz w:val="18"/>
                <w:szCs w:val="18"/>
              </w:rPr>
              <w:t>0.22</w:t>
            </w:r>
          </w:p>
        </w:tc>
        <w:tc>
          <w:tcPr>
            <w:tcW w:w="0" w:type="auto"/>
            <w:shd w:val="clear" w:color="auto" w:fill="auto"/>
            <w:noWrap/>
            <w:vAlign w:val="bottom"/>
            <w:hideMark/>
          </w:tcPr>
          <w:p w14:paraId="29781B78" w14:textId="521BDCA8" w:rsidR="00206529" w:rsidRPr="009C145C" w:rsidRDefault="00206529" w:rsidP="00206529">
            <w:pPr>
              <w:rPr>
                <w:rFonts w:eastAsia="宋体"/>
                <w:color w:val="000000"/>
                <w:sz w:val="18"/>
                <w:szCs w:val="18"/>
              </w:rPr>
            </w:pPr>
            <w:r w:rsidRPr="009C145C">
              <w:rPr>
                <w:color w:val="000000"/>
                <w:sz w:val="18"/>
                <w:szCs w:val="18"/>
              </w:rPr>
              <w:t>0.98</w:t>
            </w:r>
          </w:p>
        </w:tc>
      </w:tr>
      <w:tr w:rsidR="00934079" w:rsidRPr="002E2A7F" w14:paraId="7BAA70BD" w14:textId="77777777" w:rsidTr="0061179D">
        <w:trPr>
          <w:trHeight w:val="288"/>
        </w:trPr>
        <w:tc>
          <w:tcPr>
            <w:tcW w:w="2034" w:type="dxa"/>
            <w:shd w:val="clear" w:color="auto" w:fill="auto"/>
            <w:noWrap/>
            <w:vAlign w:val="bottom"/>
            <w:hideMark/>
          </w:tcPr>
          <w:p w14:paraId="636A62D4" w14:textId="7DD0E91C" w:rsidR="00934079" w:rsidRPr="009C145C" w:rsidRDefault="00934079" w:rsidP="00934079">
            <w:pPr>
              <w:rPr>
                <w:rFonts w:eastAsia="宋体"/>
                <w:color w:val="000000"/>
                <w:sz w:val="18"/>
                <w:szCs w:val="18"/>
                <w:vertAlign w:val="superscript"/>
              </w:rPr>
            </w:pPr>
            <w:r w:rsidRPr="009C145C">
              <w:rPr>
                <w:color w:val="000000"/>
                <w:sz w:val="18"/>
                <w:szCs w:val="18"/>
              </w:rPr>
              <w:t>Klein-Tasman 2014</w:t>
            </w:r>
          </w:p>
        </w:tc>
        <w:tc>
          <w:tcPr>
            <w:tcW w:w="1756" w:type="dxa"/>
            <w:shd w:val="clear" w:color="auto" w:fill="auto"/>
            <w:noWrap/>
            <w:vAlign w:val="bottom"/>
            <w:hideMark/>
          </w:tcPr>
          <w:p w14:paraId="035E5568" w14:textId="478E6926" w:rsidR="00934079" w:rsidRPr="009C145C" w:rsidRDefault="00934079" w:rsidP="0093407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54FF29F5" w14:textId="28DFAFF6" w:rsidR="00934079" w:rsidRPr="009C145C" w:rsidRDefault="00934079" w:rsidP="00934079">
            <w:pPr>
              <w:rPr>
                <w:rFonts w:eastAsia="宋体"/>
                <w:color w:val="000000"/>
                <w:sz w:val="18"/>
                <w:szCs w:val="18"/>
              </w:rPr>
            </w:pPr>
            <w:r w:rsidRPr="009C145C">
              <w:rPr>
                <w:sz w:val="18"/>
                <w:szCs w:val="18"/>
              </w:rPr>
              <w:t>Behavior Assessment System for Children</w:t>
            </w:r>
          </w:p>
        </w:tc>
        <w:tc>
          <w:tcPr>
            <w:tcW w:w="1317" w:type="dxa"/>
            <w:shd w:val="clear" w:color="auto" w:fill="auto"/>
            <w:noWrap/>
            <w:vAlign w:val="bottom"/>
            <w:hideMark/>
          </w:tcPr>
          <w:p w14:paraId="5BF9782A" w14:textId="25535C47" w:rsidR="00934079" w:rsidRPr="009C145C" w:rsidRDefault="00934079" w:rsidP="00934079">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0C83CD23" w14:textId="62793E5C" w:rsidR="00934079" w:rsidRPr="009C145C" w:rsidRDefault="00934079" w:rsidP="00934079">
            <w:pPr>
              <w:rPr>
                <w:rFonts w:eastAsia="宋体"/>
                <w:color w:val="000000"/>
                <w:sz w:val="18"/>
                <w:szCs w:val="18"/>
              </w:rPr>
            </w:pPr>
            <w:r w:rsidRPr="009C145C">
              <w:rPr>
                <w:sz w:val="18"/>
                <w:szCs w:val="18"/>
              </w:rPr>
              <w:t>healthy community</w:t>
            </w:r>
          </w:p>
        </w:tc>
        <w:tc>
          <w:tcPr>
            <w:tcW w:w="625" w:type="dxa"/>
            <w:shd w:val="clear" w:color="auto" w:fill="auto"/>
            <w:noWrap/>
            <w:vAlign w:val="bottom"/>
            <w:hideMark/>
          </w:tcPr>
          <w:p w14:paraId="37615E14" w14:textId="3D64BDD5" w:rsidR="00934079" w:rsidRPr="009C145C" w:rsidRDefault="00934079" w:rsidP="00934079">
            <w:pPr>
              <w:rPr>
                <w:rFonts w:eastAsia="宋体"/>
                <w:color w:val="000000"/>
                <w:sz w:val="18"/>
                <w:szCs w:val="18"/>
              </w:rPr>
            </w:pPr>
            <w:r w:rsidRPr="009C145C">
              <w:rPr>
                <w:color w:val="000000"/>
                <w:sz w:val="18"/>
                <w:szCs w:val="18"/>
              </w:rPr>
              <w:t>40</w:t>
            </w:r>
          </w:p>
        </w:tc>
        <w:tc>
          <w:tcPr>
            <w:tcW w:w="854" w:type="dxa"/>
            <w:shd w:val="clear" w:color="auto" w:fill="auto"/>
            <w:noWrap/>
            <w:vAlign w:val="bottom"/>
            <w:hideMark/>
          </w:tcPr>
          <w:p w14:paraId="2D62FF1B" w14:textId="5CD364DA" w:rsidR="00934079" w:rsidRPr="009C145C" w:rsidRDefault="00934079" w:rsidP="00934079">
            <w:pPr>
              <w:rPr>
                <w:rFonts w:eastAsia="宋体"/>
                <w:color w:val="000000"/>
                <w:sz w:val="18"/>
                <w:szCs w:val="18"/>
              </w:rPr>
            </w:pPr>
            <w:r w:rsidRPr="009C145C">
              <w:rPr>
                <w:color w:val="000000"/>
                <w:sz w:val="18"/>
                <w:szCs w:val="18"/>
              </w:rPr>
              <w:t>37</w:t>
            </w:r>
          </w:p>
        </w:tc>
        <w:tc>
          <w:tcPr>
            <w:tcW w:w="1456" w:type="dxa"/>
            <w:shd w:val="clear" w:color="auto" w:fill="auto"/>
            <w:noWrap/>
            <w:vAlign w:val="bottom"/>
            <w:hideMark/>
          </w:tcPr>
          <w:p w14:paraId="49E1807B" w14:textId="34D0DC2F" w:rsidR="00934079" w:rsidRPr="009C145C" w:rsidRDefault="00934079" w:rsidP="00934079">
            <w:pPr>
              <w:rPr>
                <w:rFonts w:eastAsia="宋体"/>
                <w:color w:val="000000"/>
                <w:sz w:val="18"/>
                <w:szCs w:val="18"/>
              </w:rPr>
            </w:pPr>
            <w:r w:rsidRPr="009C145C">
              <w:rPr>
                <w:color w:val="000000"/>
                <w:sz w:val="18"/>
                <w:szCs w:val="18"/>
              </w:rPr>
              <w:t>0.47</w:t>
            </w:r>
          </w:p>
        </w:tc>
        <w:tc>
          <w:tcPr>
            <w:tcW w:w="846" w:type="dxa"/>
            <w:shd w:val="clear" w:color="auto" w:fill="auto"/>
            <w:noWrap/>
            <w:vAlign w:val="bottom"/>
            <w:hideMark/>
          </w:tcPr>
          <w:p w14:paraId="6B0AC812" w14:textId="4B9BBA82" w:rsidR="00934079" w:rsidRPr="009C145C" w:rsidRDefault="00934079" w:rsidP="00934079">
            <w:pPr>
              <w:rPr>
                <w:rFonts w:eastAsia="宋体"/>
                <w:color w:val="000000"/>
                <w:sz w:val="18"/>
                <w:szCs w:val="18"/>
              </w:rPr>
            </w:pPr>
            <w:r w:rsidRPr="009C145C">
              <w:rPr>
                <w:color w:val="000000"/>
                <w:sz w:val="18"/>
                <w:szCs w:val="18"/>
              </w:rPr>
              <w:t>0.01</w:t>
            </w:r>
          </w:p>
        </w:tc>
        <w:tc>
          <w:tcPr>
            <w:tcW w:w="0" w:type="auto"/>
            <w:shd w:val="clear" w:color="auto" w:fill="auto"/>
            <w:noWrap/>
            <w:vAlign w:val="bottom"/>
            <w:hideMark/>
          </w:tcPr>
          <w:p w14:paraId="17AA4F21" w14:textId="304EF959" w:rsidR="00934079" w:rsidRPr="009C145C" w:rsidRDefault="00934079" w:rsidP="00934079">
            <w:pPr>
              <w:rPr>
                <w:rFonts w:eastAsia="宋体"/>
                <w:color w:val="000000"/>
                <w:sz w:val="18"/>
                <w:szCs w:val="18"/>
              </w:rPr>
            </w:pPr>
            <w:r w:rsidRPr="009C145C">
              <w:rPr>
                <w:color w:val="000000"/>
                <w:sz w:val="18"/>
                <w:szCs w:val="18"/>
              </w:rPr>
              <w:t>0.92</w:t>
            </w:r>
          </w:p>
        </w:tc>
      </w:tr>
      <w:tr w:rsidR="00934079" w:rsidRPr="002E2A7F" w14:paraId="4AE45E7B" w14:textId="77777777" w:rsidTr="0061179D">
        <w:trPr>
          <w:trHeight w:val="288"/>
        </w:trPr>
        <w:tc>
          <w:tcPr>
            <w:tcW w:w="2034" w:type="dxa"/>
            <w:shd w:val="clear" w:color="auto" w:fill="auto"/>
            <w:noWrap/>
            <w:vAlign w:val="bottom"/>
            <w:hideMark/>
          </w:tcPr>
          <w:p w14:paraId="54B3F500" w14:textId="59A171E5" w:rsidR="00934079" w:rsidRPr="009C145C" w:rsidRDefault="00934079" w:rsidP="00934079">
            <w:pPr>
              <w:rPr>
                <w:rFonts w:eastAsia="宋体"/>
                <w:color w:val="000000"/>
                <w:sz w:val="18"/>
                <w:szCs w:val="18"/>
              </w:rPr>
            </w:pPr>
            <w:proofErr w:type="spellStart"/>
            <w:r w:rsidRPr="009C145C">
              <w:rPr>
                <w:color w:val="000000"/>
                <w:sz w:val="18"/>
                <w:szCs w:val="18"/>
              </w:rPr>
              <w:t>Loitfelder</w:t>
            </w:r>
            <w:proofErr w:type="spellEnd"/>
            <w:r w:rsidRPr="009C145C">
              <w:rPr>
                <w:color w:val="000000"/>
                <w:sz w:val="18"/>
                <w:szCs w:val="18"/>
              </w:rPr>
              <w:t xml:space="preserve"> 2015</w:t>
            </w:r>
          </w:p>
        </w:tc>
        <w:tc>
          <w:tcPr>
            <w:tcW w:w="1756" w:type="dxa"/>
            <w:shd w:val="clear" w:color="auto" w:fill="auto"/>
            <w:noWrap/>
            <w:vAlign w:val="bottom"/>
            <w:hideMark/>
          </w:tcPr>
          <w:p w14:paraId="16CAE209" w14:textId="15495BF8" w:rsidR="00934079" w:rsidRPr="009C145C" w:rsidRDefault="00934079" w:rsidP="00934079">
            <w:pPr>
              <w:rPr>
                <w:rFonts w:eastAsia="宋体"/>
                <w:color w:val="000000"/>
                <w:sz w:val="18"/>
                <w:szCs w:val="18"/>
              </w:rPr>
            </w:pPr>
            <w:r w:rsidRPr="009C145C">
              <w:rPr>
                <w:sz w:val="18"/>
                <w:szCs w:val="18"/>
              </w:rPr>
              <w:t>Somatic complains</w:t>
            </w:r>
          </w:p>
        </w:tc>
        <w:tc>
          <w:tcPr>
            <w:tcW w:w="1851" w:type="dxa"/>
            <w:shd w:val="clear" w:color="auto" w:fill="auto"/>
            <w:noWrap/>
            <w:vAlign w:val="bottom"/>
            <w:hideMark/>
          </w:tcPr>
          <w:p w14:paraId="004E2F5E" w14:textId="69DA82D6" w:rsidR="00934079" w:rsidRPr="009C145C" w:rsidRDefault="00934079" w:rsidP="00934079">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527BD02F" w14:textId="7915F02F" w:rsidR="00934079" w:rsidRPr="009C145C" w:rsidRDefault="00934079" w:rsidP="00934079">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72EE8D43" w14:textId="3576CA29" w:rsidR="00934079" w:rsidRPr="009C145C" w:rsidRDefault="00934079" w:rsidP="00934079">
            <w:pPr>
              <w:rPr>
                <w:rFonts w:eastAsia="宋体"/>
                <w:color w:val="000000"/>
                <w:sz w:val="18"/>
                <w:szCs w:val="18"/>
              </w:rPr>
            </w:pPr>
            <w:r w:rsidRPr="009C145C">
              <w:rPr>
                <w:sz w:val="18"/>
                <w:szCs w:val="18"/>
              </w:rPr>
              <w:t>healthy community</w:t>
            </w:r>
          </w:p>
        </w:tc>
        <w:tc>
          <w:tcPr>
            <w:tcW w:w="625" w:type="dxa"/>
            <w:shd w:val="clear" w:color="auto" w:fill="auto"/>
            <w:noWrap/>
            <w:vAlign w:val="bottom"/>
            <w:hideMark/>
          </w:tcPr>
          <w:p w14:paraId="44AE4B09" w14:textId="60C0A94A" w:rsidR="00934079" w:rsidRPr="009C145C" w:rsidRDefault="00934079" w:rsidP="00934079">
            <w:pPr>
              <w:rPr>
                <w:rFonts w:eastAsia="宋体"/>
                <w:color w:val="000000"/>
                <w:sz w:val="18"/>
                <w:szCs w:val="18"/>
              </w:rPr>
            </w:pPr>
            <w:r w:rsidRPr="009C145C">
              <w:rPr>
                <w:color w:val="000000"/>
                <w:sz w:val="18"/>
                <w:szCs w:val="18"/>
              </w:rPr>
              <w:t>14</w:t>
            </w:r>
          </w:p>
        </w:tc>
        <w:tc>
          <w:tcPr>
            <w:tcW w:w="854" w:type="dxa"/>
            <w:shd w:val="clear" w:color="auto" w:fill="auto"/>
            <w:noWrap/>
            <w:vAlign w:val="bottom"/>
            <w:hideMark/>
          </w:tcPr>
          <w:p w14:paraId="6D81704F" w14:textId="5A2B738B" w:rsidR="00934079" w:rsidRPr="009C145C" w:rsidRDefault="00934079" w:rsidP="00934079">
            <w:pPr>
              <w:rPr>
                <w:rFonts w:eastAsia="宋体"/>
                <w:color w:val="000000"/>
                <w:sz w:val="18"/>
                <w:szCs w:val="18"/>
              </w:rPr>
            </w:pPr>
            <w:r w:rsidRPr="009C145C">
              <w:rPr>
                <w:color w:val="000000"/>
                <w:sz w:val="18"/>
                <w:szCs w:val="18"/>
              </w:rPr>
              <w:t>30</w:t>
            </w:r>
          </w:p>
        </w:tc>
        <w:tc>
          <w:tcPr>
            <w:tcW w:w="1456" w:type="dxa"/>
            <w:shd w:val="clear" w:color="auto" w:fill="auto"/>
            <w:noWrap/>
            <w:vAlign w:val="bottom"/>
            <w:hideMark/>
          </w:tcPr>
          <w:p w14:paraId="19BE70F3" w14:textId="4FFC7868" w:rsidR="00934079" w:rsidRPr="009C145C" w:rsidRDefault="00934079" w:rsidP="00934079">
            <w:pPr>
              <w:rPr>
                <w:rFonts w:eastAsia="宋体"/>
                <w:color w:val="000000"/>
                <w:sz w:val="18"/>
                <w:szCs w:val="18"/>
              </w:rPr>
            </w:pPr>
            <w:r w:rsidRPr="009C145C">
              <w:rPr>
                <w:color w:val="000000"/>
                <w:sz w:val="18"/>
                <w:szCs w:val="18"/>
              </w:rPr>
              <w:t>1.19</w:t>
            </w:r>
          </w:p>
        </w:tc>
        <w:tc>
          <w:tcPr>
            <w:tcW w:w="846" w:type="dxa"/>
            <w:shd w:val="clear" w:color="auto" w:fill="auto"/>
            <w:noWrap/>
            <w:vAlign w:val="bottom"/>
            <w:hideMark/>
          </w:tcPr>
          <w:p w14:paraId="39FFE3A2" w14:textId="23A4109D" w:rsidR="00934079" w:rsidRPr="009C145C" w:rsidRDefault="00934079" w:rsidP="00934079">
            <w:pPr>
              <w:rPr>
                <w:rFonts w:eastAsia="宋体"/>
                <w:color w:val="000000"/>
                <w:sz w:val="18"/>
                <w:szCs w:val="18"/>
              </w:rPr>
            </w:pPr>
            <w:r w:rsidRPr="009C145C">
              <w:rPr>
                <w:color w:val="000000"/>
                <w:sz w:val="18"/>
                <w:szCs w:val="18"/>
              </w:rPr>
              <w:t>0.51</w:t>
            </w:r>
          </w:p>
        </w:tc>
        <w:tc>
          <w:tcPr>
            <w:tcW w:w="0" w:type="auto"/>
            <w:shd w:val="clear" w:color="auto" w:fill="auto"/>
            <w:noWrap/>
            <w:vAlign w:val="bottom"/>
            <w:hideMark/>
          </w:tcPr>
          <w:p w14:paraId="28CC9106" w14:textId="681E20EA" w:rsidR="00934079" w:rsidRPr="009C145C" w:rsidRDefault="00934079" w:rsidP="00934079">
            <w:pPr>
              <w:rPr>
                <w:rFonts w:eastAsia="宋体"/>
                <w:color w:val="000000"/>
                <w:sz w:val="18"/>
                <w:szCs w:val="18"/>
              </w:rPr>
            </w:pPr>
            <w:r w:rsidRPr="009C145C">
              <w:rPr>
                <w:color w:val="000000"/>
                <w:sz w:val="18"/>
                <w:szCs w:val="18"/>
              </w:rPr>
              <w:t>1.87</w:t>
            </w:r>
          </w:p>
        </w:tc>
      </w:tr>
      <w:tr w:rsidR="00934079" w:rsidRPr="002E2A7F" w14:paraId="7544AC18" w14:textId="77777777" w:rsidTr="0061179D">
        <w:trPr>
          <w:trHeight w:val="288"/>
        </w:trPr>
        <w:tc>
          <w:tcPr>
            <w:tcW w:w="2034" w:type="dxa"/>
            <w:shd w:val="clear" w:color="auto" w:fill="auto"/>
            <w:noWrap/>
            <w:vAlign w:val="bottom"/>
            <w:hideMark/>
          </w:tcPr>
          <w:p w14:paraId="36098394" w14:textId="5BC6F0CF" w:rsidR="00934079" w:rsidRPr="009C145C" w:rsidRDefault="00934079" w:rsidP="00934079">
            <w:pPr>
              <w:rPr>
                <w:rFonts w:eastAsia="宋体"/>
                <w:color w:val="000000"/>
                <w:sz w:val="18"/>
                <w:szCs w:val="18"/>
              </w:rPr>
            </w:pPr>
            <w:r w:rsidRPr="009C145C">
              <w:rPr>
                <w:color w:val="000000"/>
                <w:sz w:val="18"/>
                <w:szCs w:val="18"/>
              </w:rPr>
              <w:t>Lorenzo 2011</w:t>
            </w:r>
          </w:p>
        </w:tc>
        <w:tc>
          <w:tcPr>
            <w:tcW w:w="1756" w:type="dxa"/>
            <w:shd w:val="clear" w:color="auto" w:fill="auto"/>
            <w:noWrap/>
            <w:vAlign w:val="bottom"/>
            <w:hideMark/>
          </w:tcPr>
          <w:p w14:paraId="26099803" w14:textId="66E18E97" w:rsidR="00934079" w:rsidRPr="009C145C" w:rsidRDefault="00934079" w:rsidP="0093407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59197D5C" w14:textId="4C8F7E00" w:rsidR="00934079" w:rsidRPr="009C145C" w:rsidRDefault="00934079" w:rsidP="00934079">
            <w:pPr>
              <w:rPr>
                <w:rFonts w:eastAsia="宋体"/>
                <w:color w:val="000000"/>
                <w:sz w:val="18"/>
                <w:szCs w:val="18"/>
              </w:rPr>
            </w:pPr>
            <w:r w:rsidRPr="009C145C">
              <w:rPr>
                <w:sz w:val="18"/>
                <w:szCs w:val="18"/>
              </w:rPr>
              <w:t>Behavior Assessment System for Children</w:t>
            </w:r>
          </w:p>
        </w:tc>
        <w:tc>
          <w:tcPr>
            <w:tcW w:w="1317" w:type="dxa"/>
            <w:shd w:val="clear" w:color="auto" w:fill="auto"/>
            <w:noWrap/>
            <w:vAlign w:val="bottom"/>
            <w:hideMark/>
          </w:tcPr>
          <w:p w14:paraId="41EB1D32" w14:textId="6B71AB7F" w:rsidR="00934079" w:rsidRPr="009C145C" w:rsidRDefault="00934079" w:rsidP="00934079">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73CBDAC8" w14:textId="1AB3FD6E" w:rsidR="00934079" w:rsidRPr="009C145C" w:rsidRDefault="00934079" w:rsidP="00934079">
            <w:pPr>
              <w:rPr>
                <w:rFonts w:eastAsia="宋体"/>
                <w:color w:val="000000"/>
                <w:sz w:val="18"/>
                <w:szCs w:val="18"/>
              </w:rPr>
            </w:pPr>
            <w:r w:rsidRPr="009C145C">
              <w:rPr>
                <w:sz w:val="18"/>
                <w:szCs w:val="18"/>
              </w:rPr>
              <w:t>healthy community</w:t>
            </w:r>
          </w:p>
        </w:tc>
        <w:tc>
          <w:tcPr>
            <w:tcW w:w="625" w:type="dxa"/>
            <w:shd w:val="clear" w:color="auto" w:fill="auto"/>
            <w:noWrap/>
            <w:vAlign w:val="bottom"/>
            <w:hideMark/>
          </w:tcPr>
          <w:p w14:paraId="6E951FC4" w14:textId="76283209" w:rsidR="00934079" w:rsidRPr="009C145C" w:rsidRDefault="00934079" w:rsidP="00934079">
            <w:pPr>
              <w:rPr>
                <w:rFonts w:eastAsia="宋体"/>
                <w:color w:val="000000"/>
                <w:sz w:val="18"/>
                <w:szCs w:val="18"/>
              </w:rPr>
            </w:pPr>
            <w:r w:rsidRPr="009C145C">
              <w:rPr>
                <w:color w:val="000000"/>
                <w:sz w:val="18"/>
                <w:szCs w:val="18"/>
              </w:rPr>
              <w:t>39</w:t>
            </w:r>
          </w:p>
        </w:tc>
        <w:tc>
          <w:tcPr>
            <w:tcW w:w="854" w:type="dxa"/>
            <w:shd w:val="clear" w:color="auto" w:fill="auto"/>
            <w:noWrap/>
            <w:vAlign w:val="bottom"/>
            <w:hideMark/>
          </w:tcPr>
          <w:p w14:paraId="69F09ECF" w14:textId="7F1474C8" w:rsidR="00934079" w:rsidRPr="009C145C" w:rsidRDefault="00934079" w:rsidP="00934079">
            <w:pPr>
              <w:rPr>
                <w:rFonts w:eastAsia="宋体"/>
                <w:color w:val="000000"/>
                <w:sz w:val="18"/>
                <w:szCs w:val="18"/>
              </w:rPr>
            </w:pPr>
            <w:r w:rsidRPr="009C145C">
              <w:rPr>
                <w:color w:val="000000"/>
                <w:sz w:val="18"/>
                <w:szCs w:val="18"/>
              </w:rPr>
              <w:t>42</w:t>
            </w:r>
          </w:p>
        </w:tc>
        <w:tc>
          <w:tcPr>
            <w:tcW w:w="1456" w:type="dxa"/>
            <w:shd w:val="clear" w:color="auto" w:fill="auto"/>
            <w:noWrap/>
            <w:vAlign w:val="bottom"/>
            <w:hideMark/>
          </w:tcPr>
          <w:p w14:paraId="4F0947BC" w14:textId="4ED1240D" w:rsidR="00934079" w:rsidRPr="009C145C" w:rsidRDefault="00934079" w:rsidP="00934079">
            <w:pPr>
              <w:rPr>
                <w:rFonts w:eastAsia="宋体"/>
                <w:color w:val="000000"/>
                <w:sz w:val="18"/>
                <w:szCs w:val="18"/>
              </w:rPr>
            </w:pPr>
            <w:r w:rsidRPr="009C145C">
              <w:rPr>
                <w:color w:val="000000"/>
                <w:sz w:val="18"/>
                <w:szCs w:val="18"/>
              </w:rPr>
              <w:t>-0.35</w:t>
            </w:r>
          </w:p>
        </w:tc>
        <w:tc>
          <w:tcPr>
            <w:tcW w:w="846" w:type="dxa"/>
            <w:shd w:val="clear" w:color="auto" w:fill="auto"/>
            <w:noWrap/>
            <w:vAlign w:val="bottom"/>
            <w:hideMark/>
          </w:tcPr>
          <w:p w14:paraId="3211DDA6" w14:textId="4860E941" w:rsidR="00934079" w:rsidRPr="009C145C" w:rsidRDefault="00934079" w:rsidP="00934079">
            <w:pPr>
              <w:rPr>
                <w:rFonts w:eastAsia="宋体"/>
                <w:color w:val="000000"/>
                <w:sz w:val="18"/>
                <w:szCs w:val="18"/>
              </w:rPr>
            </w:pPr>
            <w:r w:rsidRPr="009C145C">
              <w:rPr>
                <w:color w:val="000000"/>
                <w:sz w:val="18"/>
                <w:szCs w:val="18"/>
              </w:rPr>
              <w:t>-0.79</w:t>
            </w:r>
          </w:p>
        </w:tc>
        <w:tc>
          <w:tcPr>
            <w:tcW w:w="0" w:type="auto"/>
            <w:shd w:val="clear" w:color="auto" w:fill="auto"/>
            <w:noWrap/>
            <w:vAlign w:val="bottom"/>
            <w:hideMark/>
          </w:tcPr>
          <w:p w14:paraId="727107C9" w14:textId="48E136FB" w:rsidR="00934079" w:rsidRPr="009C145C" w:rsidRDefault="00934079" w:rsidP="00934079">
            <w:pPr>
              <w:rPr>
                <w:rFonts w:eastAsia="宋体"/>
                <w:color w:val="000000"/>
                <w:sz w:val="18"/>
                <w:szCs w:val="18"/>
              </w:rPr>
            </w:pPr>
            <w:r w:rsidRPr="009C145C">
              <w:rPr>
                <w:color w:val="000000"/>
                <w:sz w:val="18"/>
                <w:szCs w:val="18"/>
              </w:rPr>
              <w:t>0.09</w:t>
            </w:r>
          </w:p>
        </w:tc>
      </w:tr>
      <w:tr w:rsidR="00934079" w:rsidRPr="002E2A7F" w14:paraId="1DA66FD8" w14:textId="77777777" w:rsidTr="0061179D">
        <w:trPr>
          <w:trHeight w:val="288"/>
        </w:trPr>
        <w:tc>
          <w:tcPr>
            <w:tcW w:w="2034" w:type="dxa"/>
            <w:shd w:val="clear" w:color="auto" w:fill="auto"/>
            <w:noWrap/>
            <w:vAlign w:val="bottom"/>
            <w:hideMark/>
          </w:tcPr>
          <w:p w14:paraId="668AFB25" w14:textId="7CB41634" w:rsidR="00934079" w:rsidRPr="009C145C" w:rsidRDefault="00934079" w:rsidP="00934079">
            <w:pPr>
              <w:rPr>
                <w:rFonts w:eastAsia="宋体"/>
                <w:color w:val="000000"/>
                <w:sz w:val="18"/>
                <w:szCs w:val="18"/>
              </w:rPr>
            </w:pPr>
            <w:r w:rsidRPr="009C145C">
              <w:rPr>
                <w:color w:val="000000"/>
                <w:sz w:val="18"/>
                <w:szCs w:val="18"/>
              </w:rPr>
              <w:t>Martin 2012</w:t>
            </w:r>
          </w:p>
        </w:tc>
        <w:tc>
          <w:tcPr>
            <w:tcW w:w="1756" w:type="dxa"/>
            <w:shd w:val="clear" w:color="auto" w:fill="auto"/>
            <w:noWrap/>
            <w:vAlign w:val="bottom"/>
            <w:hideMark/>
          </w:tcPr>
          <w:p w14:paraId="7CD19FF7" w14:textId="03072942" w:rsidR="00934079" w:rsidRPr="009C145C" w:rsidRDefault="00934079" w:rsidP="0093407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10F2CBA8" w14:textId="7DC73C1C" w:rsidR="00934079" w:rsidRPr="009C145C" w:rsidRDefault="00934079" w:rsidP="00934079">
            <w:pPr>
              <w:rPr>
                <w:rFonts w:eastAsia="宋体"/>
                <w:color w:val="000000"/>
                <w:sz w:val="18"/>
                <w:szCs w:val="18"/>
              </w:rPr>
            </w:pPr>
            <w:r w:rsidRPr="009C145C">
              <w:rPr>
                <w:sz w:val="18"/>
                <w:szCs w:val="18"/>
              </w:rPr>
              <w:t>Behavior Assessment System for Children</w:t>
            </w:r>
          </w:p>
        </w:tc>
        <w:tc>
          <w:tcPr>
            <w:tcW w:w="1317" w:type="dxa"/>
            <w:shd w:val="clear" w:color="auto" w:fill="auto"/>
            <w:noWrap/>
            <w:vAlign w:val="bottom"/>
            <w:hideMark/>
          </w:tcPr>
          <w:p w14:paraId="4D7BA87F" w14:textId="19BFE337" w:rsidR="00934079" w:rsidRPr="009C145C" w:rsidRDefault="00934079" w:rsidP="00934079">
            <w:pPr>
              <w:rPr>
                <w:rFonts w:eastAsia="宋体"/>
                <w:color w:val="000000"/>
                <w:sz w:val="18"/>
                <w:szCs w:val="18"/>
              </w:rPr>
            </w:pPr>
            <w:r w:rsidRPr="009C145C">
              <w:rPr>
                <w:sz w:val="18"/>
                <w:szCs w:val="18"/>
              </w:rPr>
              <w:t>teacher report</w:t>
            </w:r>
          </w:p>
        </w:tc>
        <w:tc>
          <w:tcPr>
            <w:tcW w:w="1551" w:type="dxa"/>
            <w:shd w:val="clear" w:color="auto" w:fill="auto"/>
            <w:noWrap/>
            <w:vAlign w:val="bottom"/>
            <w:hideMark/>
          </w:tcPr>
          <w:p w14:paraId="1BFC0062" w14:textId="4DD135E4" w:rsidR="00934079" w:rsidRPr="009C145C" w:rsidRDefault="00934079" w:rsidP="00934079">
            <w:pPr>
              <w:rPr>
                <w:rFonts w:eastAsia="宋体"/>
                <w:color w:val="000000"/>
                <w:sz w:val="18"/>
                <w:szCs w:val="18"/>
              </w:rPr>
            </w:pPr>
            <w:r w:rsidRPr="009C145C">
              <w:rPr>
                <w:sz w:val="18"/>
                <w:szCs w:val="18"/>
              </w:rPr>
              <w:t>normative data</w:t>
            </w:r>
          </w:p>
        </w:tc>
        <w:tc>
          <w:tcPr>
            <w:tcW w:w="625" w:type="dxa"/>
            <w:shd w:val="clear" w:color="auto" w:fill="auto"/>
            <w:noWrap/>
            <w:vAlign w:val="bottom"/>
            <w:hideMark/>
          </w:tcPr>
          <w:p w14:paraId="2DA766D3" w14:textId="44C675EF" w:rsidR="00934079" w:rsidRPr="009C145C" w:rsidRDefault="00934079" w:rsidP="00934079">
            <w:pPr>
              <w:rPr>
                <w:rFonts w:eastAsia="宋体"/>
                <w:color w:val="000000"/>
                <w:sz w:val="18"/>
                <w:szCs w:val="18"/>
              </w:rPr>
            </w:pPr>
            <w:r w:rsidRPr="009C145C">
              <w:rPr>
                <w:color w:val="000000"/>
                <w:sz w:val="18"/>
                <w:szCs w:val="18"/>
              </w:rPr>
              <w:t>53</w:t>
            </w:r>
          </w:p>
        </w:tc>
        <w:tc>
          <w:tcPr>
            <w:tcW w:w="854" w:type="dxa"/>
            <w:shd w:val="clear" w:color="auto" w:fill="auto"/>
            <w:noWrap/>
            <w:vAlign w:val="bottom"/>
            <w:hideMark/>
          </w:tcPr>
          <w:p w14:paraId="0A20817A" w14:textId="0CA72B12" w:rsidR="00934079" w:rsidRPr="009C145C" w:rsidRDefault="00934079" w:rsidP="00934079">
            <w:pPr>
              <w:rPr>
                <w:rFonts w:eastAsia="宋体"/>
                <w:color w:val="000000"/>
                <w:sz w:val="18"/>
                <w:szCs w:val="18"/>
              </w:rPr>
            </w:pPr>
            <w:r w:rsidRPr="009C145C">
              <w:rPr>
                <w:color w:val="000000"/>
                <w:sz w:val="18"/>
                <w:szCs w:val="18"/>
              </w:rPr>
              <w:t>53</w:t>
            </w:r>
          </w:p>
        </w:tc>
        <w:tc>
          <w:tcPr>
            <w:tcW w:w="1456" w:type="dxa"/>
            <w:shd w:val="clear" w:color="auto" w:fill="auto"/>
            <w:noWrap/>
            <w:vAlign w:val="bottom"/>
            <w:hideMark/>
          </w:tcPr>
          <w:p w14:paraId="1C13CA1D" w14:textId="042C0279" w:rsidR="00934079" w:rsidRPr="009C145C" w:rsidRDefault="00934079" w:rsidP="00934079">
            <w:pPr>
              <w:rPr>
                <w:rFonts w:eastAsia="宋体"/>
                <w:color w:val="000000"/>
                <w:sz w:val="18"/>
                <w:szCs w:val="18"/>
              </w:rPr>
            </w:pPr>
            <w:r w:rsidRPr="009C145C">
              <w:rPr>
                <w:color w:val="000000"/>
                <w:sz w:val="18"/>
                <w:szCs w:val="18"/>
              </w:rPr>
              <w:t>0.56</w:t>
            </w:r>
          </w:p>
        </w:tc>
        <w:tc>
          <w:tcPr>
            <w:tcW w:w="846" w:type="dxa"/>
            <w:shd w:val="clear" w:color="auto" w:fill="auto"/>
            <w:noWrap/>
            <w:vAlign w:val="bottom"/>
            <w:hideMark/>
          </w:tcPr>
          <w:p w14:paraId="3E3D7521" w14:textId="27678086" w:rsidR="00934079" w:rsidRPr="009C145C" w:rsidRDefault="00934079" w:rsidP="00934079">
            <w:pPr>
              <w:rPr>
                <w:rFonts w:eastAsia="宋体"/>
                <w:color w:val="000000"/>
                <w:sz w:val="18"/>
                <w:szCs w:val="18"/>
              </w:rPr>
            </w:pPr>
            <w:r w:rsidRPr="009C145C">
              <w:rPr>
                <w:color w:val="000000"/>
                <w:sz w:val="18"/>
                <w:szCs w:val="18"/>
              </w:rPr>
              <w:t>0.18</w:t>
            </w:r>
          </w:p>
        </w:tc>
        <w:tc>
          <w:tcPr>
            <w:tcW w:w="0" w:type="auto"/>
            <w:shd w:val="clear" w:color="auto" w:fill="auto"/>
            <w:noWrap/>
            <w:vAlign w:val="bottom"/>
            <w:hideMark/>
          </w:tcPr>
          <w:p w14:paraId="56C34E7A" w14:textId="48BA60BB" w:rsidR="00934079" w:rsidRPr="009C145C" w:rsidRDefault="00934079" w:rsidP="00934079">
            <w:pPr>
              <w:rPr>
                <w:rFonts w:eastAsia="宋体"/>
                <w:color w:val="000000"/>
                <w:sz w:val="18"/>
                <w:szCs w:val="18"/>
              </w:rPr>
            </w:pPr>
            <w:r w:rsidRPr="009C145C">
              <w:rPr>
                <w:color w:val="000000"/>
                <w:sz w:val="18"/>
                <w:szCs w:val="18"/>
              </w:rPr>
              <w:t>0.95</w:t>
            </w:r>
          </w:p>
        </w:tc>
      </w:tr>
      <w:tr w:rsidR="00934079" w:rsidRPr="002E2A7F" w14:paraId="2C4903C1" w14:textId="77777777" w:rsidTr="0061179D">
        <w:trPr>
          <w:trHeight w:val="288"/>
        </w:trPr>
        <w:tc>
          <w:tcPr>
            <w:tcW w:w="2034" w:type="dxa"/>
            <w:shd w:val="clear" w:color="auto" w:fill="auto"/>
            <w:noWrap/>
            <w:vAlign w:val="bottom"/>
            <w:hideMark/>
          </w:tcPr>
          <w:p w14:paraId="151D7CED" w14:textId="51015CD8" w:rsidR="00934079" w:rsidRPr="009C145C" w:rsidRDefault="00934079" w:rsidP="00934079">
            <w:pPr>
              <w:rPr>
                <w:rFonts w:eastAsia="宋体"/>
                <w:color w:val="000000"/>
                <w:sz w:val="18"/>
                <w:szCs w:val="18"/>
              </w:rPr>
            </w:pPr>
            <w:r w:rsidRPr="009C145C">
              <w:rPr>
                <w:color w:val="000000"/>
                <w:sz w:val="18"/>
                <w:szCs w:val="18"/>
              </w:rPr>
              <w:t>Martin 2012</w:t>
            </w:r>
          </w:p>
        </w:tc>
        <w:tc>
          <w:tcPr>
            <w:tcW w:w="1756" w:type="dxa"/>
            <w:shd w:val="clear" w:color="auto" w:fill="auto"/>
            <w:noWrap/>
            <w:vAlign w:val="bottom"/>
            <w:hideMark/>
          </w:tcPr>
          <w:p w14:paraId="274E4034" w14:textId="311DCDC9" w:rsidR="00934079" w:rsidRPr="009C145C" w:rsidRDefault="00934079" w:rsidP="0093407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0001D5E6" w14:textId="439A6E3A" w:rsidR="00934079" w:rsidRPr="009C145C" w:rsidRDefault="00934079" w:rsidP="00934079">
            <w:pPr>
              <w:rPr>
                <w:rFonts w:eastAsia="宋体"/>
                <w:color w:val="000000"/>
                <w:sz w:val="18"/>
                <w:szCs w:val="18"/>
              </w:rPr>
            </w:pPr>
            <w:r w:rsidRPr="009C145C">
              <w:rPr>
                <w:sz w:val="18"/>
                <w:szCs w:val="18"/>
              </w:rPr>
              <w:t>Behavior Assessment System for Children</w:t>
            </w:r>
          </w:p>
        </w:tc>
        <w:tc>
          <w:tcPr>
            <w:tcW w:w="1317" w:type="dxa"/>
            <w:shd w:val="clear" w:color="auto" w:fill="auto"/>
            <w:noWrap/>
            <w:vAlign w:val="bottom"/>
            <w:hideMark/>
          </w:tcPr>
          <w:p w14:paraId="61778536" w14:textId="4B857861" w:rsidR="00934079" w:rsidRPr="009C145C" w:rsidRDefault="00934079" w:rsidP="00934079">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413E4C59" w14:textId="63CFCC26" w:rsidR="00934079" w:rsidRPr="009C145C" w:rsidRDefault="00934079" w:rsidP="00934079">
            <w:pPr>
              <w:rPr>
                <w:rFonts w:eastAsia="宋体"/>
                <w:color w:val="000000"/>
                <w:sz w:val="18"/>
                <w:szCs w:val="18"/>
              </w:rPr>
            </w:pPr>
            <w:r w:rsidRPr="009C145C">
              <w:rPr>
                <w:sz w:val="18"/>
                <w:szCs w:val="18"/>
              </w:rPr>
              <w:t>normative data</w:t>
            </w:r>
          </w:p>
        </w:tc>
        <w:tc>
          <w:tcPr>
            <w:tcW w:w="625" w:type="dxa"/>
            <w:shd w:val="clear" w:color="auto" w:fill="auto"/>
            <w:noWrap/>
            <w:vAlign w:val="bottom"/>
            <w:hideMark/>
          </w:tcPr>
          <w:p w14:paraId="0E03D0F8" w14:textId="5F6C686A" w:rsidR="00934079" w:rsidRPr="009C145C" w:rsidRDefault="00934079" w:rsidP="00934079">
            <w:pPr>
              <w:rPr>
                <w:rFonts w:eastAsia="宋体"/>
                <w:color w:val="000000"/>
                <w:sz w:val="18"/>
                <w:szCs w:val="18"/>
              </w:rPr>
            </w:pPr>
            <w:r w:rsidRPr="009C145C">
              <w:rPr>
                <w:color w:val="000000"/>
                <w:sz w:val="18"/>
                <w:szCs w:val="18"/>
              </w:rPr>
              <w:t>53</w:t>
            </w:r>
          </w:p>
        </w:tc>
        <w:tc>
          <w:tcPr>
            <w:tcW w:w="854" w:type="dxa"/>
            <w:shd w:val="clear" w:color="auto" w:fill="auto"/>
            <w:noWrap/>
            <w:vAlign w:val="bottom"/>
            <w:hideMark/>
          </w:tcPr>
          <w:p w14:paraId="43747D61" w14:textId="5CEEA6E3" w:rsidR="00934079" w:rsidRPr="009C145C" w:rsidRDefault="00934079" w:rsidP="00934079">
            <w:pPr>
              <w:rPr>
                <w:rFonts w:eastAsia="宋体"/>
                <w:color w:val="000000"/>
                <w:sz w:val="18"/>
                <w:szCs w:val="18"/>
              </w:rPr>
            </w:pPr>
            <w:r w:rsidRPr="009C145C">
              <w:rPr>
                <w:color w:val="000000"/>
                <w:sz w:val="18"/>
                <w:szCs w:val="18"/>
              </w:rPr>
              <w:t>53</w:t>
            </w:r>
          </w:p>
        </w:tc>
        <w:tc>
          <w:tcPr>
            <w:tcW w:w="1456" w:type="dxa"/>
            <w:shd w:val="clear" w:color="auto" w:fill="auto"/>
            <w:noWrap/>
            <w:vAlign w:val="bottom"/>
            <w:hideMark/>
          </w:tcPr>
          <w:p w14:paraId="66FAD06C" w14:textId="4A854062" w:rsidR="00934079" w:rsidRPr="009C145C" w:rsidRDefault="00934079" w:rsidP="00934079">
            <w:pPr>
              <w:rPr>
                <w:rFonts w:eastAsia="宋体"/>
                <w:color w:val="000000"/>
                <w:sz w:val="18"/>
                <w:szCs w:val="18"/>
              </w:rPr>
            </w:pPr>
            <w:r w:rsidRPr="009C145C">
              <w:rPr>
                <w:color w:val="000000"/>
                <w:sz w:val="18"/>
                <w:szCs w:val="18"/>
              </w:rPr>
              <w:t>0.65</w:t>
            </w:r>
          </w:p>
        </w:tc>
        <w:tc>
          <w:tcPr>
            <w:tcW w:w="846" w:type="dxa"/>
            <w:shd w:val="clear" w:color="auto" w:fill="auto"/>
            <w:noWrap/>
            <w:vAlign w:val="bottom"/>
            <w:hideMark/>
          </w:tcPr>
          <w:p w14:paraId="3F1AA570" w14:textId="7503DB58" w:rsidR="00934079" w:rsidRPr="009C145C" w:rsidRDefault="00934079" w:rsidP="00934079">
            <w:pPr>
              <w:rPr>
                <w:rFonts w:eastAsia="宋体"/>
                <w:color w:val="000000"/>
                <w:sz w:val="18"/>
                <w:szCs w:val="18"/>
              </w:rPr>
            </w:pPr>
            <w:r w:rsidRPr="009C145C">
              <w:rPr>
                <w:color w:val="000000"/>
                <w:sz w:val="18"/>
                <w:szCs w:val="18"/>
              </w:rPr>
              <w:t>0.26</w:t>
            </w:r>
          </w:p>
        </w:tc>
        <w:tc>
          <w:tcPr>
            <w:tcW w:w="0" w:type="auto"/>
            <w:shd w:val="clear" w:color="auto" w:fill="auto"/>
            <w:noWrap/>
            <w:vAlign w:val="bottom"/>
            <w:hideMark/>
          </w:tcPr>
          <w:p w14:paraId="7C498A3B" w14:textId="3002C6D1" w:rsidR="00934079" w:rsidRPr="009C145C" w:rsidRDefault="00934079" w:rsidP="00934079">
            <w:pPr>
              <w:rPr>
                <w:rFonts w:eastAsia="宋体"/>
                <w:color w:val="000000"/>
                <w:sz w:val="18"/>
                <w:szCs w:val="18"/>
              </w:rPr>
            </w:pPr>
            <w:r w:rsidRPr="009C145C">
              <w:rPr>
                <w:color w:val="000000"/>
                <w:sz w:val="18"/>
                <w:szCs w:val="18"/>
              </w:rPr>
              <w:t>1.05</w:t>
            </w:r>
          </w:p>
        </w:tc>
      </w:tr>
      <w:tr w:rsidR="00934079" w:rsidRPr="002E2A7F" w14:paraId="4434D18D" w14:textId="77777777" w:rsidTr="0061179D">
        <w:trPr>
          <w:trHeight w:val="288"/>
        </w:trPr>
        <w:tc>
          <w:tcPr>
            <w:tcW w:w="2034" w:type="dxa"/>
            <w:shd w:val="clear" w:color="auto" w:fill="auto"/>
            <w:noWrap/>
            <w:vAlign w:val="bottom"/>
            <w:hideMark/>
          </w:tcPr>
          <w:p w14:paraId="0821C295" w14:textId="7591FF89" w:rsidR="00934079" w:rsidRPr="009C145C" w:rsidRDefault="00934079" w:rsidP="00934079">
            <w:pPr>
              <w:rPr>
                <w:rFonts w:eastAsia="宋体"/>
                <w:color w:val="000000"/>
                <w:sz w:val="18"/>
                <w:szCs w:val="18"/>
              </w:rPr>
            </w:pPr>
            <w:r w:rsidRPr="009C145C">
              <w:rPr>
                <w:color w:val="000000"/>
                <w:sz w:val="18"/>
                <w:szCs w:val="18"/>
              </w:rPr>
              <w:t xml:space="preserve">Mautner 2002 </w:t>
            </w:r>
          </w:p>
        </w:tc>
        <w:tc>
          <w:tcPr>
            <w:tcW w:w="1756" w:type="dxa"/>
            <w:shd w:val="clear" w:color="auto" w:fill="auto"/>
            <w:noWrap/>
            <w:vAlign w:val="bottom"/>
            <w:hideMark/>
          </w:tcPr>
          <w:p w14:paraId="12327BD7" w14:textId="7D053323" w:rsidR="00934079" w:rsidRPr="009C145C" w:rsidRDefault="00934079" w:rsidP="0093407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35C592F1" w14:textId="695262EB" w:rsidR="00934079" w:rsidRPr="009C145C" w:rsidRDefault="00934079" w:rsidP="00934079">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77A2E4FD" w14:textId="4344A3D2" w:rsidR="00934079" w:rsidRPr="009C145C" w:rsidRDefault="00934079" w:rsidP="00934079">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3F37BC04" w14:textId="253E610D" w:rsidR="00934079" w:rsidRPr="009C145C" w:rsidRDefault="00934079" w:rsidP="00934079">
            <w:pPr>
              <w:rPr>
                <w:rFonts w:eastAsia="宋体"/>
                <w:color w:val="000000"/>
                <w:sz w:val="18"/>
                <w:szCs w:val="18"/>
              </w:rPr>
            </w:pPr>
            <w:r w:rsidRPr="009C145C">
              <w:rPr>
                <w:sz w:val="18"/>
                <w:szCs w:val="18"/>
              </w:rPr>
              <w:t>normative data</w:t>
            </w:r>
          </w:p>
        </w:tc>
        <w:tc>
          <w:tcPr>
            <w:tcW w:w="625" w:type="dxa"/>
            <w:shd w:val="clear" w:color="auto" w:fill="auto"/>
            <w:noWrap/>
            <w:vAlign w:val="bottom"/>
            <w:hideMark/>
          </w:tcPr>
          <w:p w14:paraId="5834B3E7" w14:textId="4B87B608" w:rsidR="00934079" w:rsidRPr="009C145C" w:rsidRDefault="00934079" w:rsidP="00934079">
            <w:pPr>
              <w:rPr>
                <w:rFonts w:eastAsia="宋体"/>
                <w:color w:val="000000"/>
                <w:sz w:val="18"/>
                <w:szCs w:val="18"/>
              </w:rPr>
            </w:pPr>
            <w:r w:rsidRPr="009C145C">
              <w:rPr>
                <w:color w:val="000000"/>
                <w:sz w:val="18"/>
                <w:szCs w:val="18"/>
              </w:rPr>
              <w:t>46</w:t>
            </w:r>
          </w:p>
        </w:tc>
        <w:tc>
          <w:tcPr>
            <w:tcW w:w="854" w:type="dxa"/>
            <w:shd w:val="clear" w:color="auto" w:fill="auto"/>
            <w:noWrap/>
            <w:vAlign w:val="bottom"/>
            <w:hideMark/>
          </w:tcPr>
          <w:p w14:paraId="78E68593" w14:textId="305F3589" w:rsidR="00934079" w:rsidRPr="009C145C" w:rsidRDefault="00934079" w:rsidP="00934079">
            <w:pPr>
              <w:rPr>
                <w:rFonts w:eastAsia="宋体"/>
                <w:color w:val="000000"/>
                <w:sz w:val="18"/>
                <w:szCs w:val="18"/>
              </w:rPr>
            </w:pPr>
            <w:r w:rsidRPr="009C145C">
              <w:rPr>
                <w:color w:val="000000"/>
                <w:sz w:val="18"/>
                <w:szCs w:val="18"/>
              </w:rPr>
              <w:t>46</w:t>
            </w:r>
          </w:p>
        </w:tc>
        <w:tc>
          <w:tcPr>
            <w:tcW w:w="1456" w:type="dxa"/>
            <w:shd w:val="clear" w:color="auto" w:fill="auto"/>
            <w:noWrap/>
            <w:vAlign w:val="bottom"/>
            <w:hideMark/>
          </w:tcPr>
          <w:p w14:paraId="3E9F3E61" w14:textId="4F95A06F" w:rsidR="00934079" w:rsidRPr="009C145C" w:rsidRDefault="00934079" w:rsidP="00934079">
            <w:pPr>
              <w:rPr>
                <w:rFonts w:eastAsia="宋体"/>
                <w:color w:val="000000"/>
                <w:sz w:val="18"/>
                <w:szCs w:val="18"/>
              </w:rPr>
            </w:pPr>
            <w:r w:rsidRPr="009C145C">
              <w:rPr>
                <w:color w:val="000000"/>
                <w:sz w:val="18"/>
                <w:szCs w:val="18"/>
              </w:rPr>
              <w:t>0.68</w:t>
            </w:r>
          </w:p>
        </w:tc>
        <w:tc>
          <w:tcPr>
            <w:tcW w:w="846" w:type="dxa"/>
            <w:shd w:val="clear" w:color="auto" w:fill="auto"/>
            <w:noWrap/>
            <w:vAlign w:val="bottom"/>
            <w:hideMark/>
          </w:tcPr>
          <w:p w14:paraId="7E28F151" w14:textId="3A38B018" w:rsidR="00934079" w:rsidRPr="009C145C" w:rsidRDefault="00934079" w:rsidP="00934079">
            <w:pPr>
              <w:rPr>
                <w:rFonts w:eastAsia="宋体"/>
                <w:color w:val="000000"/>
                <w:sz w:val="18"/>
                <w:szCs w:val="18"/>
              </w:rPr>
            </w:pPr>
            <w:r w:rsidRPr="009C145C">
              <w:rPr>
                <w:color w:val="000000"/>
                <w:sz w:val="18"/>
                <w:szCs w:val="18"/>
              </w:rPr>
              <w:t>0.26</w:t>
            </w:r>
          </w:p>
        </w:tc>
        <w:tc>
          <w:tcPr>
            <w:tcW w:w="0" w:type="auto"/>
            <w:shd w:val="clear" w:color="auto" w:fill="auto"/>
            <w:noWrap/>
            <w:vAlign w:val="bottom"/>
            <w:hideMark/>
          </w:tcPr>
          <w:p w14:paraId="03BEA7B7" w14:textId="2BC86688" w:rsidR="00934079" w:rsidRPr="009C145C" w:rsidRDefault="00934079" w:rsidP="00934079">
            <w:pPr>
              <w:rPr>
                <w:rFonts w:eastAsia="宋体"/>
                <w:color w:val="000000"/>
                <w:sz w:val="18"/>
                <w:szCs w:val="18"/>
              </w:rPr>
            </w:pPr>
            <w:r w:rsidRPr="009C145C">
              <w:rPr>
                <w:color w:val="000000"/>
                <w:sz w:val="18"/>
                <w:szCs w:val="18"/>
              </w:rPr>
              <w:t>1.10</w:t>
            </w:r>
          </w:p>
        </w:tc>
      </w:tr>
      <w:tr w:rsidR="00934079" w:rsidRPr="002E2A7F" w14:paraId="2206BB6D" w14:textId="77777777" w:rsidTr="0061179D">
        <w:trPr>
          <w:trHeight w:val="288"/>
        </w:trPr>
        <w:tc>
          <w:tcPr>
            <w:tcW w:w="2034" w:type="dxa"/>
            <w:shd w:val="clear" w:color="auto" w:fill="auto"/>
            <w:noWrap/>
            <w:vAlign w:val="bottom"/>
            <w:hideMark/>
          </w:tcPr>
          <w:p w14:paraId="3957DF4C" w14:textId="421232C4" w:rsidR="00934079" w:rsidRPr="009C145C" w:rsidRDefault="00934079" w:rsidP="00934079">
            <w:pPr>
              <w:rPr>
                <w:rFonts w:eastAsia="宋体"/>
                <w:color w:val="000000"/>
                <w:sz w:val="18"/>
                <w:szCs w:val="18"/>
              </w:rPr>
            </w:pPr>
            <w:r w:rsidRPr="009C145C">
              <w:rPr>
                <w:color w:val="000000"/>
                <w:sz w:val="18"/>
                <w:szCs w:val="18"/>
              </w:rPr>
              <w:t>Mautner 2002</w:t>
            </w:r>
          </w:p>
        </w:tc>
        <w:tc>
          <w:tcPr>
            <w:tcW w:w="1756" w:type="dxa"/>
            <w:shd w:val="clear" w:color="auto" w:fill="auto"/>
            <w:noWrap/>
            <w:vAlign w:val="bottom"/>
            <w:hideMark/>
          </w:tcPr>
          <w:p w14:paraId="7B1E2E9D" w14:textId="4F326E5B" w:rsidR="00934079" w:rsidRPr="009C145C" w:rsidRDefault="00934079" w:rsidP="00934079">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4FEF2C3A" w14:textId="3E33DF47" w:rsidR="00934079" w:rsidRPr="009C145C" w:rsidRDefault="00934079" w:rsidP="00934079">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25809C31" w14:textId="7278F9F1" w:rsidR="00934079" w:rsidRPr="009C145C" w:rsidRDefault="00934079" w:rsidP="00934079">
            <w:pPr>
              <w:rPr>
                <w:rFonts w:eastAsia="宋体"/>
                <w:color w:val="000000"/>
                <w:sz w:val="18"/>
                <w:szCs w:val="18"/>
              </w:rPr>
            </w:pPr>
            <w:r w:rsidRPr="009C145C">
              <w:rPr>
                <w:sz w:val="18"/>
                <w:szCs w:val="18"/>
              </w:rPr>
              <w:t>teacher report</w:t>
            </w:r>
          </w:p>
        </w:tc>
        <w:tc>
          <w:tcPr>
            <w:tcW w:w="1551" w:type="dxa"/>
            <w:shd w:val="clear" w:color="auto" w:fill="auto"/>
            <w:noWrap/>
            <w:vAlign w:val="bottom"/>
            <w:hideMark/>
          </w:tcPr>
          <w:p w14:paraId="51F4C596" w14:textId="3A9D7D99" w:rsidR="00934079" w:rsidRPr="009C145C" w:rsidRDefault="00934079" w:rsidP="00934079">
            <w:pPr>
              <w:rPr>
                <w:rFonts w:eastAsia="宋体"/>
                <w:color w:val="000000"/>
                <w:sz w:val="18"/>
                <w:szCs w:val="18"/>
              </w:rPr>
            </w:pPr>
            <w:r w:rsidRPr="009C145C">
              <w:rPr>
                <w:sz w:val="18"/>
                <w:szCs w:val="18"/>
              </w:rPr>
              <w:t>normative data</w:t>
            </w:r>
          </w:p>
        </w:tc>
        <w:tc>
          <w:tcPr>
            <w:tcW w:w="625" w:type="dxa"/>
            <w:shd w:val="clear" w:color="auto" w:fill="auto"/>
            <w:noWrap/>
            <w:vAlign w:val="bottom"/>
            <w:hideMark/>
          </w:tcPr>
          <w:p w14:paraId="364CF7C4" w14:textId="5CC07B23" w:rsidR="00934079" w:rsidRPr="009C145C" w:rsidRDefault="00934079" w:rsidP="00934079">
            <w:pPr>
              <w:rPr>
                <w:rFonts w:eastAsia="宋体"/>
                <w:color w:val="000000"/>
                <w:sz w:val="18"/>
                <w:szCs w:val="18"/>
              </w:rPr>
            </w:pPr>
            <w:r w:rsidRPr="009C145C">
              <w:rPr>
                <w:color w:val="000000"/>
                <w:sz w:val="18"/>
                <w:szCs w:val="18"/>
              </w:rPr>
              <w:t>46</w:t>
            </w:r>
          </w:p>
        </w:tc>
        <w:tc>
          <w:tcPr>
            <w:tcW w:w="854" w:type="dxa"/>
            <w:shd w:val="clear" w:color="auto" w:fill="auto"/>
            <w:noWrap/>
            <w:vAlign w:val="bottom"/>
            <w:hideMark/>
          </w:tcPr>
          <w:p w14:paraId="41C9DFBD" w14:textId="5F40E500" w:rsidR="00934079" w:rsidRPr="009C145C" w:rsidRDefault="00934079" w:rsidP="00934079">
            <w:pPr>
              <w:rPr>
                <w:rFonts w:eastAsia="宋体"/>
                <w:color w:val="000000"/>
                <w:sz w:val="18"/>
                <w:szCs w:val="18"/>
              </w:rPr>
            </w:pPr>
            <w:r w:rsidRPr="009C145C">
              <w:rPr>
                <w:color w:val="000000"/>
                <w:sz w:val="18"/>
                <w:szCs w:val="18"/>
              </w:rPr>
              <w:t>46</w:t>
            </w:r>
          </w:p>
        </w:tc>
        <w:tc>
          <w:tcPr>
            <w:tcW w:w="1456" w:type="dxa"/>
            <w:shd w:val="clear" w:color="auto" w:fill="auto"/>
            <w:noWrap/>
            <w:vAlign w:val="bottom"/>
            <w:hideMark/>
          </w:tcPr>
          <w:p w14:paraId="78991EB6" w14:textId="579E116E" w:rsidR="00934079" w:rsidRPr="009C145C" w:rsidRDefault="00934079" w:rsidP="00934079">
            <w:pPr>
              <w:rPr>
                <w:rFonts w:eastAsia="宋体"/>
                <w:color w:val="000000"/>
                <w:sz w:val="18"/>
                <w:szCs w:val="18"/>
              </w:rPr>
            </w:pPr>
            <w:r w:rsidRPr="009C145C">
              <w:rPr>
                <w:color w:val="000000"/>
                <w:sz w:val="18"/>
                <w:szCs w:val="18"/>
              </w:rPr>
              <w:t>0.34</w:t>
            </w:r>
          </w:p>
        </w:tc>
        <w:tc>
          <w:tcPr>
            <w:tcW w:w="846" w:type="dxa"/>
            <w:shd w:val="clear" w:color="auto" w:fill="auto"/>
            <w:noWrap/>
            <w:vAlign w:val="bottom"/>
            <w:hideMark/>
          </w:tcPr>
          <w:p w14:paraId="253C3025" w14:textId="660FA065" w:rsidR="00934079" w:rsidRPr="009C145C" w:rsidRDefault="00934079" w:rsidP="00934079">
            <w:pPr>
              <w:rPr>
                <w:rFonts w:eastAsia="宋体"/>
                <w:color w:val="000000"/>
                <w:sz w:val="18"/>
                <w:szCs w:val="18"/>
              </w:rPr>
            </w:pPr>
            <w:r w:rsidRPr="009C145C">
              <w:rPr>
                <w:color w:val="000000"/>
                <w:sz w:val="18"/>
                <w:szCs w:val="18"/>
              </w:rPr>
              <w:t>-0.07</w:t>
            </w:r>
          </w:p>
        </w:tc>
        <w:tc>
          <w:tcPr>
            <w:tcW w:w="0" w:type="auto"/>
            <w:shd w:val="clear" w:color="auto" w:fill="auto"/>
            <w:noWrap/>
            <w:vAlign w:val="bottom"/>
            <w:hideMark/>
          </w:tcPr>
          <w:p w14:paraId="110FB105" w14:textId="00893111" w:rsidR="00934079" w:rsidRPr="009C145C" w:rsidRDefault="00934079" w:rsidP="00934079">
            <w:pPr>
              <w:rPr>
                <w:rFonts w:eastAsia="宋体"/>
                <w:color w:val="000000"/>
                <w:sz w:val="18"/>
                <w:szCs w:val="18"/>
              </w:rPr>
            </w:pPr>
            <w:r w:rsidRPr="009C145C">
              <w:rPr>
                <w:color w:val="000000"/>
                <w:sz w:val="18"/>
                <w:szCs w:val="18"/>
              </w:rPr>
              <w:t>0.76</w:t>
            </w:r>
          </w:p>
        </w:tc>
      </w:tr>
      <w:tr w:rsidR="00627B19" w:rsidRPr="002E2A7F" w14:paraId="43DE844C" w14:textId="77777777" w:rsidTr="0061179D">
        <w:trPr>
          <w:trHeight w:val="288"/>
        </w:trPr>
        <w:tc>
          <w:tcPr>
            <w:tcW w:w="2034" w:type="dxa"/>
            <w:shd w:val="clear" w:color="auto" w:fill="auto"/>
            <w:noWrap/>
            <w:vAlign w:val="bottom"/>
          </w:tcPr>
          <w:p w14:paraId="5AA8B7B8" w14:textId="12396B0B" w:rsidR="00627B19" w:rsidRPr="009C145C" w:rsidRDefault="00627B19" w:rsidP="00627B19">
            <w:pPr>
              <w:rPr>
                <w:sz w:val="18"/>
                <w:szCs w:val="18"/>
              </w:rPr>
            </w:pPr>
            <w:r w:rsidRPr="009C145C">
              <w:rPr>
                <w:color w:val="000000"/>
                <w:sz w:val="18"/>
                <w:szCs w:val="18"/>
              </w:rPr>
              <w:t>McNeill 2019</w:t>
            </w:r>
          </w:p>
        </w:tc>
        <w:tc>
          <w:tcPr>
            <w:tcW w:w="1756" w:type="dxa"/>
            <w:shd w:val="clear" w:color="auto" w:fill="auto"/>
            <w:noWrap/>
            <w:vAlign w:val="bottom"/>
          </w:tcPr>
          <w:p w14:paraId="159D055B" w14:textId="681658D5" w:rsidR="00627B19" w:rsidRPr="009C145C" w:rsidRDefault="00627B19" w:rsidP="00627B19">
            <w:pPr>
              <w:rPr>
                <w:color w:val="000000"/>
                <w:sz w:val="18"/>
                <w:szCs w:val="18"/>
              </w:rPr>
            </w:pPr>
            <w:r w:rsidRPr="009C145C">
              <w:rPr>
                <w:sz w:val="18"/>
                <w:szCs w:val="18"/>
              </w:rPr>
              <w:t>Somatic complaints</w:t>
            </w:r>
          </w:p>
        </w:tc>
        <w:tc>
          <w:tcPr>
            <w:tcW w:w="1851" w:type="dxa"/>
            <w:shd w:val="clear" w:color="auto" w:fill="auto"/>
            <w:noWrap/>
            <w:vAlign w:val="bottom"/>
          </w:tcPr>
          <w:p w14:paraId="43E34308" w14:textId="725E275F" w:rsidR="00627B19" w:rsidRPr="009C145C" w:rsidRDefault="00627B19" w:rsidP="00627B19">
            <w:pPr>
              <w:rPr>
                <w:color w:val="000000"/>
                <w:sz w:val="18"/>
                <w:szCs w:val="18"/>
              </w:rPr>
            </w:pPr>
            <w:r w:rsidRPr="009C145C">
              <w:rPr>
                <w:sz w:val="18"/>
                <w:szCs w:val="18"/>
              </w:rPr>
              <w:t>Behavior Assessment System for Children</w:t>
            </w:r>
          </w:p>
        </w:tc>
        <w:tc>
          <w:tcPr>
            <w:tcW w:w="1317" w:type="dxa"/>
            <w:shd w:val="clear" w:color="auto" w:fill="auto"/>
            <w:noWrap/>
            <w:vAlign w:val="bottom"/>
          </w:tcPr>
          <w:p w14:paraId="008F74FC" w14:textId="21196E3C" w:rsidR="00627B19" w:rsidRPr="009C145C" w:rsidRDefault="00627B19" w:rsidP="00627B19">
            <w:pPr>
              <w:rPr>
                <w:color w:val="000000"/>
                <w:sz w:val="18"/>
                <w:szCs w:val="18"/>
              </w:rPr>
            </w:pPr>
            <w:r w:rsidRPr="009C145C">
              <w:rPr>
                <w:sz w:val="18"/>
                <w:szCs w:val="18"/>
              </w:rPr>
              <w:t>parent report</w:t>
            </w:r>
          </w:p>
        </w:tc>
        <w:tc>
          <w:tcPr>
            <w:tcW w:w="1551" w:type="dxa"/>
            <w:shd w:val="clear" w:color="auto" w:fill="auto"/>
            <w:noWrap/>
            <w:vAlign w:val="bottom"/>
          </w:tcPr>
          <w:p w14:paraId="1A878A51" w14:textId="67A6BE0C" w:rsidR="00627B19" w:rsidRPr="009C145C" w:rsidRDefault="00627B19" w:rsidP="00627B19">
            <w:pPr>
              <w:rPr>
                <w:color w:val="000000"/>
                <w:sz w:val="18"/>
                <w:szCs w:val="18"/>
              </w:rPr>
            </w:pPr>
            <w:r w:rsidRPr="009C145C">
              <w:rPr>
                <w:sz w:val="18"/>
                <w:szCs w:val="18"/>
              </w:rPr>
              <w:t>unaffected siblings</w:t>
            </w:r>
          </w:p>
        </w:tc>
        <w:tc>
          <w:tcPr>
            <w:tcW w:w="625" w:type="dxa"/>
            <w:shd w:val="clear" w:color="auto" w:fill="auto"/>
            <w:noWrap/>
            <w:vAlign w:val="bottom"/>
          </w:tcPr>
          <w:p w14:paraId="5CD203B1" w14:textId="3C5AC828" w:rsidR="00627B19" w:rsidRPr="009C145C" w:rsidRDefault="00627B19" w:rsidP="00627B19">
            <w:pPr>
              <w:rPr>
                <w:color w:val="000000"/>
                <w:sz w:val="18"/>
                <w:szCs w:val="18"/>
              </w:rPr>
            </w:pPr>
            <w:r w:rsidRPr="009C145C">
              <w:rPr>
                <w:color w:val="000000"/>
                <w:sz w:val="18"/>
                <w:szCs w:val="18"/>
              </w:rPr>
              <w:t>39</w:t>
            </w:r>
          </w:p>
        </w:tc>
        <w:tc>
          <w:tcPr>
            <w:tcW w:w="854" w:type="dxa"/>
            <w:shd w:val="clear" w:color="auto" w:fill="auto"/>
            <w:noWrap/>
            <w:vAlign w:val="bottom"/>
          </w:tcPr>
          <w:p w14:paraId="7FE48077" w14:textId="01BD8C23" w:rsidR="00627B19" w:rsidRPr="009C145C" w:rsidRDefault="00627B19" w:rsidP="00627B19">
            <w:pPr>
              <w:rPr>
                <w:color w:val="000000"/>
                <w:sz w:val="18"/>
                <w:szCs w:val="18"/>
              </w:rPr>
            </w:pPr>
            <w:r w:rsidRPr="009C145C">
              <w:rPr>
                <w:color w:val="000000"/>
                <w:sz w:val="18"/>
                <w:szCs w:val="18"/>
              </w:rPr>
              <w:t>32</w:t>
            </w:r>
          </w:p>
        </w:tc>
        <w:tc>
          <w:tcPr>
            <w:tcW w:w="1456" w:type="dxa"/>
            <w:shd w:val="clear" w:color="auto" w:fill="auto"/>
            <w:noWrap/>
            <w:vAlign w:val="bottom"/>
          </w:tcPr>
          <w:p w14:paraId="7C21519C" w14:textId="5FB5D9E1" w:rsidR="00627B19" w:rsidRPr="009C145C" w:rsidRDefault="00627B19" w:rsidP="00627B19">
            <w:pPr>
              <w:rPr>
                <w:color w:val="000000"/>
                <w:sz w:val="18"/>
                <w:szCs w:val="18"/>
              </w:rPr>
            </w:pPr>
            <w:r w:rsidRPr="009C145C">
              <w:rPr>
                <w:color w:val="000000"/>
                <w:sz w:val="18"/>
                <w:szCs w:val="18"/>
              </w:rPr>
              <w:t>0.50</w:t>
            </w:r>
          </w:p>
        </w:tc>
        <w:tc>
          <w:tcPr>
            <w:tcW w:w="846" w:type="dxa"/>
            <w:shd w:val="clear" w:color="auto" w:fill="auto"/>
            <w:noWrap/>
            <w:vAlign w:val="bottom"/>
          </w:tcPr>
          <w:p w14:paraId="2544BB98" w14:textId="5E746B4C" w:rsidR="00627B19" w:rsidRPr="009C145C" w:rsidRDefault="00627B19" w:rsidP="00627B19">
            <w:pPr>
              <w:rPr>
                <w:color w:val="000000"/>
                <w:sz w:val="18"/>
                <w:szCs w:val="18"/>
              </w:rPr>
            </w:pPr>
            <w:r w:rsidRPr="009C145C">
              <w:rPr>
                <w:color w:val="000000"/>
                <w:sz w:val="18"/>
                <w:szCs w:val="18"/>
              </w:rPr>
              <w:t>0.02</w:t>
            </w:r>
          </w:p>
        </w:tc>
        <w:tc>
          <w:tcPr>
            <w:tcW w:w="0" w:type="auto"/>
            <w:shd w:val="clear" w:color="auto" w:fill="auto"/>
            <w:noWrap/>
            <w:vAlign w:val="bottom"/>
          </w:tcPr>
          <w:p w14:paraId="58DD7BAD" w14:textId="33453C4B" w:rsidR="00627B19" w:rsidRPr="009C145C" w:rsidRDefault="00627B19" w:rsidP="00627B19">
            <w:pPr>
              <w:rPr>
                <w:color w:val="000000"/>
                <w:sz w:val="18"/>
                <w:szCs w:val="18"/>
              </w:rPr>
            </w:pPr>
            <w:r w:rsidRPr="009C145C">
              <w:rPr>
                <w:color w:val="000000"/>
                <w:sz w:val="18"/>
                <w:szCs w:val="18"/>
              </w:rPr>
              <w:t>0.97</w:t>
            </w:r>
          </w:p>
        </w:tc>
      </w:tr>
      <w:tr w:rsidR="00627B19" w:rsidRPr="002E2A7F" w14:paraId="306AD351" w14:textId="77777777" w:rsidTr="0061179D">
        <w:trPr>
          <w:trHeight w:val="288"/>
        </w:trPr>
        <w:tc>
          <w:tcPr>
            <w:tcW w:w="2034" w:type="dxa"/>
            <w:shd w:val="clear" w:color="auto" w:fill="auto"/>
            <w:noWrap/>
            <w:vAlign w:val="bottom"/>
          </w:tcPr>
          <w:p w14:paraId="1BAC58D4" w14:textId="3FCC4283" w:rsidR="00627B19" w:rsidRPr="009C145C" w:rsidRDefault="00627B19" w:rsidP="00627B19">
            <w:pPr>
              <w:rPr>
                <w:sz w:val="18"/>
                <w:szCs w:val="18"/>
              </w:rPr>
            </w:pPr>
            <w:r w:rsidRPr="009C145C">
              <w:rPr>
                <w:color w:val="000000"/>
                <w:sz w:val="18"/>
                <w:szCs w:val="18"/>
              </w:rPr>
              <w:t>Min 2020</w:t>
            </w:r>
          </w:p>
        </w:tc>
        <w:tc>
          <w:tcPr>
            <w:tcW w:w="1756" w:type="dxa"/>
            <w:shd w:val="clear" w:color="auto" w:fill="auto"/>
            <w:noWrap/>
            <w:vAlign w:val="bottom"/>
          </w:tcPr>
          <w:p w14:paraId="3DD87330" w14:textId="49756978" w:rsidR="00627B19" w:rsidRPr="009C145C" w:rsidRDefault="00627B19" w:rsidP="00627B19">
            <w:pPr>
              <w:rPr>
                <w:color w:val="000000"/>
                <w:sz w:val="18"/>
                <w:szCs w:val="18"/>
              </w:rPr>
            </w:pPr>
            <w:r w:rsidRPr="009C145C">
              <w:rPr>
                <w:sz w:val="18"/>
                <w:szCs w:val="18"/>
              </w:rPr>
              <w:t>SOM</w:t>
            </w:r>
          </w:p>
        </w:tc>
        <w:tc>
          <w:tcPr>
            <w:tcW w:w="1851" w:type="dxa"/>
            <w:shd w:val="clear" w:color="auto" w:fill="auto"/>
            <w:noWrap/>
            <w:vAlign w:val="bottom"/>
          </w:tcPr>
          <w:p w14:paraId="33C7DECA" w14:textId="46A4D6CB" w:rsidR="00627B19" w:rsidRPr="009C145C" w:rsidRDefault="00627B19" w:rsidP="00627B19">
            <w:pPr>
              <w:rPr>
                <w:color w:val="000000"/>
                <w:sz w:val="18"/>
                <w:szCs w:val="18"/>
              </w:rPr>
            </w:pPr>
            <w:r w:rsidRPr="009C145C">
              <w:rPr>
                <w:sz w:val="18"/>
                <w:szCs w:val="18"/>
              </w:rPr>
              <w:t>Symptom Checklist-90-Revision</w:t>
            </w:r>
          </w:p>
        </w:tc>
        <w:tc>
          <w:tcPr>
            <w:tcW w:w="1317" w:type="dxa"/>
            <w:shd w:val="clear" w:color="auto" w:fill="auto"/>
            <w:noWrap/>
            <w:vAlign w:val="bottom"/>
          </w:tcPr>
          <w:p w14:paraId="15BAC9DF" w14:textId="3D863045" w:rsidR="00627B19" w:rsidRPr="009C145C" w:rsidRDefault="00627B19" w:rsidP="00627B19">
            <w:pPr>
              <w:rPr>
                <w:color w:val="000000"/>
                <w:sz w:val="18"/>
                <w:szCs w:val="18"/>
              </w:rPr>
            </w:pPr>
            <w:r w:rsidRPr="009C145C">
              <w:rPr>
                <w:sz w:val="18"/>
                <w:szCs w:val="18"/>
              </w:rPr>
              <w:t>self-report</w:t>
            </w:r>
          </w:p>
        </w:tc>
        <w:tc>
          <w:tcPr>
            <w:tcW w:w="1551" w:type="dxa"/>
            <w:shd w:val="clear" w:color="auto" w:fill="auto"/>
            <w:noWrap/>
            <w:vAlign w:val="bottom"/>
          </w:tcPr>
          <w:p w14:paraId="39DF255D" w14:textId="5FF69EA8" w:rsidR="00627B19" w:rsidRPr="009C145C" w:rsidRDefault="00627B19" w:rsidP="00627B19">
            <w:pPr>
              <w:rPr>
                <w:color w:val="000000"/>
                <w:sz w:val="18"/>
                <w:szCs w:val="18"/>
              </w:rPr>
            </w:pPr>
            <w:r w:rsidRPr="009C145C">
              <w:rPr>
                <w:sz w:val="18"/>
                <w:szCs w:val="18"/>
              </w:rPr>
              <w:t>normative data</w:t>
            </w:r>
          </w:p>
        </w:tc>
        <w:tc>
          <w:tcPr>
            <w:tcW w:w="625" w:type="dxa"/>
            <w:shd w:val="clear" w:color="auto" w:fill="auto"/>
            <w:noWrap/>
            <w:vAlign w:val="bottom"/>
          </w:tcPr>
          <w:p w14:paraId="40A920D9" w14:textId="0226E27D" w:rsidR="00627B19" w:rsidRPr="009C145C" w:rsidRDefault="00627B19" w:rsidP="00627B19">
            <w:pPr>
              <w:rPr>
                <w:color w:val="000000"/>
                <w:sz w:val="18"/>
                <w:szCs w:val="18"/>
              </w:rPr>
            </w:pPr>
            <w:r w:rsidRPr="009C145C">
              <w:rPr>
                <w:color w:val="000000"/>
                <w:sz w:val="18"/>
                <w:szCs w:val="18"/>
              </w:rPr>
              <w:t>65</w:t>
            </w:r>
          </w:p>
        </w:tc>
        <w:tc>
          <w:tcPr>
            <w:tcW w:w="854" w:type="dxa"/>
            <w:shd w:val="clear" w:color="auto" w:fill="auto"/>
            <w:noWrap/>
            <w:vAlign w:val="bottom"/>
          </w:tcPr>
          <w:p w14:paraId="335E0A49" w14:textId="28CB95B3" w:rsidR="00627B19" w:rsidRPr="009C145C" w:rsidRDefault="00627B19" w:rsidP="00627B19">
            <w:pPr>
              <w:rPr>
                <w:color w:val="000000"/>
                <w:sz w:val="18"/>
                <w:szCs w:val="18"/>
              </w:rPr>
            </w:pPr>
            <w:r w:rsidRPr="009C145C">
              <w:rPr>
                <w:color w:val="000000"/>
                <w:sz w:val="18"/>
                <w:szCs w:val="18"/>
              </w:rPr>
              <w:t>65</w:t>
            </w:r>
          </w:p>
        </w:tc>
        <w:tc>
          <w:tcPr>
            <w:tcW w:w="1456" w:type="dxa"/>
            <w:shd w:val="clear" w:color="auto" w:fill="auto"/>
            <w:noWrap/>
            <w:vAlign w:val="bottom"/>
          </w:tcPr>
          <w:p w14:paraId="39BD6A1D" w14:textId="253AC807" w:rsidR="00627B19" w:rsidRPr="009C145C" w:rsidRDefault="00627B19" w:rsidP="00627B19">
            <w:pPr>
              <w:rPr>
                <w:color w:val="000000"/>
                <w:sz w:val="18"/>
                <w:szCs w:val="18"/>
              </w:rPr>
            </w:pPr>
            <w:r w:rsidRPr="009C145C">
              <w:rPr>
                <w:color w:val="000000"/>
                <w:sz w:val="18"/>
                <w:szCs w:val="18"/>
              </w:rPr>
              <w:t>-0.48</w:t>
            </w:r>
          </w:p>
        </w:tc>
        <w:tc>
          <w:tcPr>
            <w:tcW w:w="846" w:type="dxa"/>
            <w:shd w:val="clear" w:color="auto" w:fill="auto"/>
            <w:noWrap/>
            <w:vAlign w:val="bottom"/>
          </w:tcPr>
          <w:p w14:paraId="329C9AFA" w14:textId="5B187069" w:rsidR="00627B19" w:rsidRPr="009C145C" w:rsidRDefault="00627B19" w:rsidP="00627B19">
            <w:pPr>
              <w:rPr>
                <w:color w:val="000000"/>
                <w:sz w:val="18"/>
                <w:szCs w:val="18"/>
              </w:rPr>
            </w:pPr>
            <w:r w:rsidRPr="009C145C">
              <w:rPr>
                <w:color w:val="000000"/>
                <w:sz w:val="18"/>
                <w:szCs w:val="18"/>
              </w:rPr>
              <w:t>-0.82</w:t>
            </w:r>
          </w:p>
        </w:tc>
        <w:tc>
          <w:tcPr>
            <w:tcW w:w="0" w:type="auto"/>
            <w:shd w:val="clear" w:color="auto" w:fill="auto"/>
            <w:noWrap/>
            <w:vAlign w:val="bottom"/>
          </w:tcPr>
          <w:p w14:paraId="3CF22464" w14:textId="539D4B01" w:rsidR="00627B19" w:rsidRPr="009C145C" w:rsidRDefault="00627B19" w:rsidP="00627B19">
            <w:pPr>
              <w:rPr>
                <w:color w:val="000000"/>
                <w:sz w:val="18"/>
                <w:szCs w:val="18"/>
              </w:rPr>
            </w:pPr>
            <w:r w:rsidRPr="009C145C">
              <w:rPr>
                <w:color w:val="000000"/>
                <w:sz w:val="18"/>
                <w:szCs w:val="18"/>
              </w:rPr>
              <w:t>-0.13</w:t>
            </w:r>
          </w:p>
        </w:tc>
      </w:tr>
      <w:tr w:rsidR="00627B19" w:rsidRPr="002E2A7F" w14:paraId="35ECD49C" w14:textId="77777777" w:rsidTr="0061179D">
        <w:trPr>
          <w:trHeight w:val="288"/>
        </w:trPr>
        <w:tc>
          <w:tcPr>
            <w:tcW w:w="2034" w:type="dxa"/>
            <w:shd w:val="clear" w:color="auto" w:fill="auto"/>
            <w:noWrap/>
            <w:vAlign w:val="bottom"/>
          </w:tcPr>
          <w:p w14:paraId="5396FE57" w14:textId="1A207A4D" w:rsidR="00627B19" w:rsidRPr="009C145C" w:rsidRDefault="00627B19" w:rsidP="00627B19">
            <w:pPr>
              <w:rPr>
                <w:sz w:val="18"/>
                <w:szCs w:val="18"/>
              </w:rPr>
            </w:pPr>
            <w:r w:rsidRPr="009C145C">
              <w:rPr>
                <w:color w:val="000000"/>
                <w:sz w:val="18"/>
                <w:szCs w:val="18"/>
              </w:rPr>
              <w:t>Noll 2007</w:t>
            </w:r>
          </w:p>
        </w:tc>
        <w:tc>
          <w:tcPr>
            <w:tcW w:w="1756" w:type="dxa"/>
            <w:shd w:val="clear" w:color="auto" w:fill="auto"/>
            <w:noWrap/>
            <w:vAlign w:val="bottom"/>
          </w:tcPr>
          <w:p w14:paraId="62A83787" w14:textId="564E6DEB" w:rsidR="00627B19" w:rsidRPr="009C145C" w:rsidRDefault="00627B19" w:rsidP="00627B19">
            <w:pPr>
              <w:rPr>
                <w:color w:val="000000"/>
                <w:sz w:val="18"/>
                <w:szCs w:val="18"/>
              </w:rPr>
            </w:pPr>
            <w:r w:rsidRPr="009C145C">
              <w:rPr>
                <w:sz w:val="18"/>
                <w:szCs w:val="18"/>
              </w:rPr>
              <w:t>Somatic complaints</w:t>
            </w:r>
          </w:p>
        </w:tc>
        <w:tc>
          <w:tcPr>
            <w:tcW w:w="1851" w:type="dxa"/>
            <w:shd w:val="clear" w:color="auto" w:fill="auto"/>
            <w:noWrap/>
            <w:vAlign w:val="bottom"/>
          </w:tcPr>
          <w:p w14:paraId="6A6733C5" w14:textId="3F199346" w:rsidR="00627B19" w:rsidRPr="009C145C" w:rsidRDefault="00627B19" w:rsidP="00627B19">
            <w:pPr>
              <w:rPr>
                <w:color w:val="000000"/>
                <w:sz w:val="18"/>
                <w:szCs w:val="18"/>
              </w:rPr>
            </w:pPr>
            <w:r w:rsidRPr="009C145C">
              <w:rPr>
                <w:sz w:val="18"/>
                <w:szCs w:val="18"/>
              </w:rPr>
              <w:t>Child Behavior Checklist</w:t>
            </w:r>
          </w:p>
        </w:tc>
        <w:tc>
          <w:tcPr>
            <w:tcW w:w="1317" w:type="dxa"/>
            <w:shd w:val="clear" w:color="auto" w:fill="auto"/>
            <w:noWrap/>
            <w:vAlign w:val="bottom"/>
          </w:tcPr>
          <w:p w14:paraId="143A04D4" w14:textId="1E3CC757" w:rsidR="00627B19" w:rsidRPr="009C145C" w:rsidRDefault="00627B19" w:rsidP="00627B19">
            <w:pPr>
              <w:rPr>
                <w:color w:val="000000"/>
                <w:sz w:val="18"/>
                <w:szCs w:val="18"/>
              </w:rPr>
            </w:pPr>
            <w:r w:rsidRPr="009C145C">
              <w:rPr>
                <w:sz w:val="18"/>
                <w:szCs w:val="18"/>
              </w:rPr>
              <w:t>parent report</w:t>
            </w:r>
          </w:p>
        </w:tc>
        <w:tc>
          <w:tcPr>
            <w:tcW w:w="1551" w:type="dxa"/>
            <w:shd w:val="clear" w:color="auto" w:fill="auto"/>
            <w:noWrap/>
            <w:vAlign w:val="bottom"/>
          </w:tcPr>
          <w:p w14:paraId="10D800F3" w14:textId="62223BC9" w:rsidR="00627B19" w:rsidRPr="009C145C" w:rsidRDefault="00627B19" w:rsidP="00627B19">
            <w:pPr>
              <w:rPr>
                <w:color w:val="000000"/>
                <w:sz w:val="18"/>
                <w:szCs w:val="18"/>
              </w:rPr>
            </w:pPr>
            <w:r w:rsidRPr="009C145C">
              <w:rPr>
                <w:sz w:val="18"/>
                <w:szCs w:val="18"/>
              </w:rPr>
              <w:t>healthy community</w:t>
            </w:r>
          </w:p>
        </w:tc>
        <w:tc>
          <w:tcPr>
            <w:tcW w:w="625" w:type="dxa"/>
            <w:shd w:val="clear" w:color="auto" w:fill="auto"/>
            <w:noWrap/>
            <w:vAlign w:val="bottom"/>
          </w:tcPr>
          <w:p w14:paraId="49A92C24" w14:textId="54533D8E" w:rsidR="00627B19" w:rsidRPr="009C145C" w:rsidRDefault="00627B19" w:rsidP="00627B19">
            <w:pPr>
              <w:rPr>
                <w:color w:val="000000"/>
                <w:sz w:val="18"/>
                <w:szCs w:val="18"/>
              </w:rPr>
            </w:pPr>
            <w:r w:rsidRPr="009C145C">
              <w:rPr>
                <w:color w:val="000000"/>
                <w:sz w:val="18"/>
                <w:szCs w:val="18"/>
              </w:rPr>
              <w:t>59</w:t>
            </w:r>
          </w:p>
        </w:tc>
        <w:tc>
          <w:tcPr>
            <w:tcW w:w="854" w:type="dxa"/>
            <w:shd w:val="clear" w:color="auto" w:fill="auto"/>
            <w:noWrap/>
            <w:vAlign w:val="bottom"/>
          </w:tcPr>
          <w:p w14:paraId="7A0F2DF4" w14:textId="186D4269" w:rsidR="00627B19" w:rsidRPr="009C145C" w:rsidRDefault="00627B19" w:rsidP="00627B19">
            <w:pPr>
              <w:rPr>
                <w:color w:val="000000"/>
                <w:sz w:val="18"/>
                <w:szCs w:val="18"/>
              </w:rPr>
            </w:pPr>
            <w:r w:rsidRPr="009C145C">
              <w:rPr>
                <w:color w:val="000000"/>
                <w:sz w:val="18"/>
                <w:szCs w:val="18"/>
              </w:rPr>
              <w:t>59</w:t>
            </w:r>
          </w:p>
        </w:tc>
        <w:tc>
          <w:tcPr>
            <w:tcW w:w="1456" w:type="dxa"/>
            <w:shd w:val="clear" w:color="auto" w:fill="auto"/>
            <w:noWrap/>
            <w:vAlign w:val="bottom"/>
          </w:tcPr>
          <w:p w14:paraId="3362D16B" w14:textId="3299771C" w:rsidR="00627B19" w:rsidRPr="009C145C" w:rsidRDefault="00627B19" w:rsidP="00627B19">
            <w:pPr>
              <w:rPr>
                <w:color w:val="000000"/>
                <w:sz w:val="18"/>
                <w:szCs w:val="18"/>
              </w:rPr>
            </w:pPr>
            <w:r w:rsidRPr="009C145C">
              <w:rPr>
                <w:color w:val="000000"/>
                <w:sz w:val="18"/>
                <w:szCs w:val="18"/>
              </w:rPr>
              <w:t>0.30</w:t>
            </w:r>
          </w:p>
        </w:tc>
        <w:tc>
          <w:tcPr>
            <w:tcW w:w="846" w:type="dxa"/>
            <w:shd w:val="clear" w:color="auto" w:fill="auto"/>
            <w:noWrap/>
            <w:vAlign w:val="bottom"/>
          </w:tcPr>
          <w:p w14:paraId="7108BF60" w14:textId="447B3328" w:rsidR="00627B19" w:rsidRPr="009C145C" w:rsidRDefault="00627B19" w:rsidP="00627B19">
            <w:pPr>
              <w:rPr>
                <w:color w:val="000000"/>
                <w:sz w:val="18"/>
                <w:szCs w:val="18"/>
              </w:rPr>
            </w:pPr>
            <w:r w:rsidRPr="009C145C">
              <w:rPr>
                <w:color w:val="000000"/>
                <w:sz w:val="18"/>
                <w:szCs w:val="18"/>
              </w:rPr>
              <w:t>-0.07</w:t>
            </w:r>
          </w:p>
        </w:tc>
        <w:tc>
          <w:tcPr>
            <w:tcW w:w="0" w:type="auto"/>
            <w:shd w:val="clear" w:color="auto" w:fill="auto"/>
            <w:noWrap/>
            <w:vAlign w:val="bottom"/>
          </w:tcPr>
          <w:p w14:paraId="77A2A6FB" w14:textId="45665208" w:rsidR="00627B19" w:rsidRPr="009C145C" w:rsidRDefault="00627B19" w:rsidP="00627B19">
            <w:pPr>
              <w:rPr>
                <w:color w:val="000000"/>
                <w:sz w:val="18"/>
                <w:szCs w:val="18"/>
              </w:rPr>
            </w:pPr>
            <w:r w:rsidRPr="009C145C">
              <w:rPr>
                <w:color w:val="000000"/>
                <w:sz w:val="18"/>
                <w:szCs w:val="18"/>
              </w:rPr>
              <w:t>0.66</w:t>
            </w:r>
          </w:p>
        </w:tc>
      </w:tr>
      <w:tr w:rsidR="00627B19" w:rsidRPr="002E2A7F" w14:paraId="259547A6" w14:textId="77777777" w:rsidTr="0061179D">
        <w:trPr>
          <w:trHeight w:val="288"/>
        </w:trPr>
        <w:tc>
          <w:tcPr>
            <w:tcW w:w="2034" w:type="dxa"/>
            <w:shd w:val="clear" w:color="auto" w:fill="auto"/>
            <w:noWrap/>
            <w:vAlign w:val="bottom"/>
          </w:tcPr>
          <w:p w14:paraId="11223F78" w14:textId="6B00A639" w:rsidR="00627B19" w:rsidRPr="009C145C" w:rsidRDefault="00627B19" w:rsidP="00627B19">
            <w:pPr>
              <w:rPr>
                <w:sz w:val="18"/>
                <w:szCs w:val="18"/>
              </w:rPr>
            </w:pPr>
            <w:r w:rsidRPr="009C145C">
              <w:rPr>
                <w:color w:val="000000"/>
                <w:sz w:val="18"/>
                <w:szCs w:val="18"/>
              </w:rPr>
              <w:t>Noll 2007</w:t>
            </w:r>
          </w:p>
        </w:tc>
        <w:tc>
          <w:tcPr>
            <w:tcW w:w="1756" w:type="dxa"/>
            <w:shd w:val="clear" w:color="auto" w:fill="auto"/>
            <w:noWrap/>
            <w:vAlign w:val="bottom"/>
          </w:tcPr>
          <w:p w14:paraId="69E989E6" w14:textId="3475EC2F" w:rsidR="00627B19" w:rsidRPr="009C145C" w:rsidRDefault="00627B19" w:rsidP="00627B19">
            <w:pPr>
              <w:rPr>
                <w:color w:val="000000"/>
                <w:sz w:val="18"/>
                <w:szCs w:val="18"/>
              </w:rPr>
            </w:pPr>
            <w:r w:rsidRPr="009C145C">
              <w:rPr>
                <w:sz w:val="18"/>
                <w:szCs w:val="18"/>
              </w:rPr>
              <w:t>Somatic complaints</w:t>
            </w:r>
          </w:p>
        </w:tc>
        <w:tc>
          <w:tcPr>
            <w:tcW w:w="1851" w:type="dxa"/>
            <w:shd w:val="clear" w:color="auto" w:fill="auto"/>
            <w:noWrap/>
            <w:vAlign w:val="bottom"/>
          </w:tcPr>
          <w:p w14:paraId="3F5C3C4F" w14:textId="6247E195" w:rsidR="00627B19" w:rsidRPr="009C145C" w:rsidRDefault="00627B19" w:rsidP="00627B19">
            <w:pPr>
              <w:rPr>
                <w:color w:val="000000"/>
                <w:sz w:val="18"/>
                <w:szCs w:val="18"/>
              </w:rPr>
            </w:pPr>
            <w:r w:rsidRPr="009C145C">
              <w:rPr>
                <w:sz w:val="18"/>
                <w:szCs w:val="18"/>
              </w:rPr>
              <w:t>Child Behavior Checklist</w:t>
            </w:r>
          </w:p>
        </w:tc>
        <w:tc>
          <w:tcPr>
            <w:tcW w:w="1317" w:type="dxa"/>
            <w:shd w:val="clear" w:color="auto" w:fill="auto"/>
            <w:noWrap/>
            <w:vAlign w:val="bottom"/>
          </w:tcPr>
          <w:p w14:paraId="508270EC" w14:textId="362004B1" w:rsidR="00627B19" w:rsidRPr="009C145C" w:rsidRDefault="00627B19" w:rsidP="00627B19">
            <w:pPr>
              <w:rPr>
                <w:color w:val="000000"/>
                <w:sz w:val="18"/>
                <w:szCs w:val="18"/>
              </w:rPr>
            </w:pPr>
            <w:r w:rsidRPr="009C145C">
              <w:rPr>
                <w:sz w:val="18"/>
                <w:szCs w:val="18"/>
              </w:rPr>
              <w:t>parent report</w:t>
            </w:r>
          </w:p>
        </w:tc>
        <w:tc>
          <w:tcPr>
            <w:tcW w:w="1551" w:type="dxa"/>
            <w:shd w:val="clear" w:color="auto" w:fill="auto"/>
            <w:noWrap/>
            <w:vAlign w:val="bottom"/>
          </w:tcPr>
          <w:p w14:paraId="3732FFDA" w14:textId="5B01D585" w:rsidR="00627B19" w:rsidRPr="009C145C" w:rsidRDefault="00627B19" w:rsidP="00627B19">
            <w:pPr>
              <w:rPr>
                <w:color w:val="000000"/>
                <w:sz w:val="18"/>
                <w:szCs w:val="18"/>
              </w:rPr>
            </w:pPr>
            <w:r w:rsidRPr="009C145C">
              <w:rPr>
                <w:sz w:val="18"/>
                <w:szCs w:val="18"/>
              </w:rPr>
              <w:t>healthy community</w:t>
            </w:r>
          </w:p>
        </w:tc>
        <w:tc>
          <w:tcPr>
            <w:tcW w:w="625" w:type="dxa"/>
            <w:shd w:val="clear" w:color="auto" w:fill="auto"/>
            <w:noWrap/>
            <w:vAlign w:val="bottom"/>
          </w:tcPr>
          <w:p w14:paraId="3A8E1A2C" w14:textId="0165E835" w:rsidR="00627B19" w:rsidRPr="009C145C" w:rsidRDefault="00627B19" w:rsidP="00627B19">
            <w:pPr>
              <w:rPr>
                <w:color w:val="000000"/>
                <w:sz w:val="18"/>
                <w:szCs w:val="18"/>
              </w:rPr>
            </w:pPr>
            <w:r w:rsidRPr="009C145C">
              <w:rPr>
                <w:color w:val="000000"/>
                <w:sz w:val="18"/>
                <w:szCs w:val="18"/>
              </w:rPr>
              <w:t>59</w:t>
            </w:r>
          </w:p>
        </w:tc>
        <w:tc>
          <w:tcPr>
            <w:tcW w:w="854" w:type="dxa"/>
            <w:shd w:val="clear" w:color="auto" w:fill="auto"/>
            <w:noWrap/>
            <w:vAlign w:val="bottom"/>
          </w:tcPr>
          <w:p w14:paraId="788EEADD" w14:textId="3D89F0ED" w:rsidR="00627B19" w:rsidRPr="009C145C" w:rsidRDefault="00627B19" w:rsidP="00627B19">
            <w:pPr>
              <w:rPr>
                <w:color w:val="000000"/>
                <w:sz w:val="18"/>
                <w:szCs w:val="18"/>
              </w:rPr>
            </w:pPr>
            <w:r w:rsidRPr="009C145C">
              <w:rPr>
                <w:color w:val="000000"/>
                <w:sz w:val="18"/>
                <w:szCs w:val="18"/>
              </w:rPr>
              <w:t>59</w:t>
            </w:r>
          </w:p>
        </w:tc>
        <w:tc>
          <w:tcPr>
            <w:tcW w:w="1456" w:type="dxa"/>
            <w:shd w:val="clear" w:color="auto" w:fill="auto"/>
            <w:noWrap/>
            <w:vAlign w:val="bottom"/>
          </w:tcPr>
          <w:p w14:paraId="1DD51B2C" w14:textId="6FEC8C5D" w:rsidR="00627B19" w:rsidRPr="009C145C" w:rsidRDefault="00627B19" w:rsidP="00627B19">
            <w:pPr>
              <w:rPr>
                <w:color w:val="000000"/>
                <w:sz w:val="18"/>
                <w:szCs w:val="18"/>
              </w:rPr>
            </w:pPr>
            <w:r w:rsidRPr="009C145C">
              <w:rPr>
                <w:color w:val="000000"/>
                <w:sz w:val="18"/>
                <w:szCs w:val="18"/>
              </w:rPr>
              <w:t>0.27</w:t>
            </w:r>
          </w:p>
        </w:tc>
        <w:tc>
          <w:tcPr>
            <w:tcW w:w="846" w:type="dxa"/>
            <w:shd w:val="clear" w:color="auto" w:fill="auto"/>
            <w:noWrap/>
            <w:vAlign w:val="bottom"/>
          </w:tcPr>
          <w:p w14:paraId="13801644" w14:textId="60D1B00A" w:rsidR="00627B19" w:rsidRPr="009C145C" w:rsidRDefault="00627B19" w:rsidP="00627B19">
            <w:pPr>
              <w:rPr>
                <w:color w:val="000000"/>
                <w:sz w:val="18"/>
                <w:szCs w:val="18"/>
              </w:rPr>
            </w:pPr>
            <w:r w:rsidRPr="009C145C">
              <w:rPr>
                <w:color w:val="000000"/>
                <w:sz w:val="18"/>
                <w:szCs w:val="18"/>
              </w:rPr>
              <w:t>-0.10</w:t>
            </w:r>
          </w:p>
        </w:tc>
        <w:tc>
          <w:tcPr>
            <w:tcW w:w="0" w:type="auto"/>
            <w:shd w:val="clear" w:color="auto" w:fill="auto"/>
            <w:noWrap/>
            <w:vAlign w:val="bottom"/>
          </w:tcPr>
          <w:p w14:paraId="33E2F9C8" w14:textId="675B4AF8" w:rsidR="00627B19" w:rsidRPr="009C145C" w:rsidRDefault="00627B19" w:rsidP="00627B19">
            <w:pPr>
              <w:rPr>
                <w:color w:val="000000"/>
                <w:sz w:val="18"/>
                <w:szCs w:val="18"/>
              </w:rPr>
            </w:pPr>
            <w:r w:rsidRPr="009C145C">
              <w:rPr>
                <w:color w:val="000000"/>
                <w:sz w:val="18"/>
                <w:szCs w:val="18"/>
              </w:rPr>
              <w:t>0.63</w:t>
            </w:r>
          </w:p>
        </w:tc>
      </w:tr>
      <w:tr w:rsidR="00895582" w:rsidRPr="002E2A7F" w14:paraId="3FC56043" w14:textId="77777777" w:rsidTr="0061179D">
        <w:trPr>
          <w:trHeight w:val="288"/>
        </w:trPr>
        <w:tc>
          <w:tcPr>
            <w:tcW w:w="2034" w:type="dxa"/>
            <w:shd w:val="clear" w:color="auto" w:fill="auto"/>
            <w:noWrap/>
            <w:vAlign w:val="bottom"/>
          </w:tcPr>
          <w:p w14:paraId="35B999FF" w14:textId="12F5D923" w:rsidR="00895582" w:rsidRPr="009C145C" w:rsidRDefault="00895582" w:rsidP="00895582">
            <w:pPr>
              <w:rPr>
                <w:sz w:val="18"/>
                <w:szCs w:val="18"/>
              </w:rPr>
            </w:pPr>
            <w:proofErr w:type="spellStart"/>
            <w:r w:rsidRPr="009C145C">
              <w:rPr>
                <w:color w:val="000000"/>
                <w:sz w:val="18"/>
                <w:szCs w:val="18"/>
              </w:rPr>
              <w:lastRenderedPageBreak/>
              <w:t>Parmeggiani</w:t>
            </w:r>
            <w:proofErr w:type="spellEnd"/>
            <w:r w:rsidRPr="009C145C">
              <w:rPr>
                <w:color w:val="000000"/>
                <w:sz w:val="18"/>
                <w:szCs w:val="18"/>
              </w:rPr>
              <w:t xml:space="preserve"> 2018</w:t>
            </w:r>
          </w:p>
        </w:tc>
        <w:tc>
          <w:tcPr>
            <w:tcW w:w="1756" w:type="dxa"/>
            <w:shd w:val="clear" w:color="auto" w:fill="auto"/>
            <w:noWrap/>
            <w:vAlign w:val="bottom"/>
          </w:tcPr>
          <w:p w14:paraId="2C55AAF2" w14:textId="6BC3CB0E" w:rsidR="00895582" w:rsidRPr="009C145C" w:rsidRDefault="00895582" w:rsidP="00895582">
            <w:pPr>
              <w:rPr>
                <w:color w:val="000000"/>
                <w:sz w:val="18"/>
                <w:szCs w:val="18"/>
              </w:rPr>
            </w:pPr>
            <w:r w:rsidRPr="009C145C">
              <w:rPr>
                <w:sz w:val="18"/>
                <w:szCs w:val="18"/>
              </w:rPr>
              <w:t>somatic problems</w:t>
            </w:r>
          </w:p>
        </w:tc>
        <w:tc>
          <w:tcPr>
            <w:tcW w:w="1851" w:type="dxa"/>
            <w:shd w:val="clear" w:color="auto" w:fill="auto"/>
            <w:noWrap/>
            <w:vAlign w:val="bottom"/>
          </w:tcPr>
          <w:p w14:paraId="6D8BE18D" w14:textId="5151C255" w:rsidR="00895582" w:rsidRPr="009C145C" w:rsidRDefault="00895582" w:rsidP="00895582">
            <w:pPr>
              <w:rPr>
                <w:color w:val="000000"/>
                <w:sz w:val="18"/>
                <w:szCs w:val="18"/>
              </w:rPr>
            </w:pPr>
            <w:r w:rsidRPr="009C145C">
              <w:rPr>
                <w:sz w:val="18"/>
                <w:szCs w:val="18"/>
              </w:rPr>
              <w:t>Child Behavior Checklist</w:t>
            </w:r>
          </w:p>
        </w:tc>
        <w:tc>
          <w:tcPr>
            <w:tcW w:w="1317" w:type="dxa"/>
            <w:shd w:val="clear" w:color="auto" w:fill="auto"/>
            <w:noWrap/>
            <w:vAlign w:val="bottom"/>
          </w:tcPr>
          <w:p w14:paraId="2A58BDAF" w14:textId="48992699" w:rsidR="00895582" w:rsidRPr="009C145C" w:rsidRDefault="00895582" w:rsidP="00895582">
            <w:pPr>
              <w:rPr>
                <w:color w:val="000000"/>
                <w:sz w:val="18"/>
                <w:szCs w:val="18"/>
              </w:rPr>
            </w:pPr>
            <w:r w:rsidRPr="009C145C">
              <w:rPr>
                <w:sz w:val="18"/>
                <w:szCs w:val="18"/>
              </w:rPr>
              <w:t>parent report</w:t>
            </w:r>
          </w:p>
        </w:tc>
        <w:tc>
          <w:tcPr>
            <w:tcW w:w="1551" w:type="dxa"/>
            <w:shd w:val="clear" w:color="auto" w:fill="auto"/>
            <w:noWrap/>
            <w:vAlign w:val="bottom"/>
          </w:tcPr>
          <w:p w14:paraId="2971A5F0" w14:textId="366A8EC1" w:rsidR="00895582" w:rsidRPr="009C145C" w:rsidRDefault="00895582" w:rsidP="00895582">
            <w:pPr>
              <w:rPr>
                <w:color w:val="000000"/>
                <w:sz w:val="18"/>
                <w:szCs w:val="18"/>
              </w:rPr>
            </w:pPr>
            <w:r w:rsidRPr="009C145C">
              <w:rPr>
                <w:sz w:val="18"/>
                <w:szCs w:val="18"/>
              </w:rPr>
              <w:t>normative data</w:t>
            </w:r>
          </w:p>
        </w:tc>
        <w:tc>
          <w:tcPr>
            <w:tcW w:w="625" w:type="dxa"/>
            <w:shd w:val="clear" w:color="auto" w:fill="auto"/>
            <w:noWrap/>
            <w:vAlign w:val="bottom"/>
          </w:tcPr>
          <w:p w14:paraId="07F7A6FB" w14:textId="3457F60B" w:rsidR="00895582" w:rsidRPr="009C145C" w:rsidRDefault="00895582" w:rsidP="00895582">
            <w:pPr>
              <w:rPr>
                <w:color w:val="000000"/>
                <w:sz w:val="18"/>
                <w:szCs w:val="18"/>
              </w:rPr>
            </w:pPr>
            <w:r w:rsidRPr="009C145C">
              <w:rPr>
                <w:color w:val="000000"/>
                <w:sz w:val="18"/>
                <w:szCs w:val="18"/>
              </w:rPr>
              <w:t>36</w:t>
            </w:r>
          </w:p>
        </w:tc>
        <w:tc>
          <w:tcPr>
            <w:tcW w:w="854" w:type="dxa"/>
            <w:shd w:val="clear" w:color="auto" w:fill="auto"/>
            <w:noWrap/>
            <w:vAlign w:val="bottom"/>
          </w:tcPr>
          <w:p w14:paraId="42CDA6E7" w14:textId="2D86D7B1" w:rsidR="00895582" w:rsidRPr="009C145C" w:rsidRDefault="00895582" w:rsidP="00895582">
            <w:pPr>
              <w:rPr>
                <w:color w:val="000000"/>
                <w:sz w:val="18"/>
                <w:szCs w:val="18"/>
              </w:rPr>
            </w:pPr>
            <w:r w:rsidRPr="009C145C">
              <w:rPr>
                <w:color w:val="000000"/>
                <w:sz w:val="18"/>
                <w:szCs w:val="18"/>
              </w:rPr>
              <w:t>36</w:t>
            </w:r>
          </w:p>
        </w:tc>
        <w:tc>
          <w:tcPr>
            <w:tcW w:w="1456" w:type="dxa"/>
            <w:shd w:val="clear" w:color="auto" w:fill="auto"/>
            <w:noWrap/>
            <w:vAlign w:val="bottom"/>
          </w:tcPr>
          <w:p w14:paraId="6688BCD7" w14:textId="290D7705" w:rsidR="00895582" w:rsidRPr="009C145C" w:rsidRDefault="00895582" w:rsidP="00895582">
            <w:pPr>
              <w:rPr>
                <w:color w:val="000000"/>
                <w:sz w:val="18"/>
                <w:szCs w:val="18"/>
              </w:rPr>
            </w:pPr>
            <w:r w:rsidRPr="009C145C">
              <w:rPr>
                <w:color w:val="000000"/>
                <w:sz w:val="18"/>
                <w:szCs w:val="18"/>
              </w:rPr>
              <w:t>0.97</w:t>
            </w:r>
          </w:p>
        </w:tc>
        <w:tc>
          <w:tcPr>
            <w:tcW w:w="846" w:type="dxa"/>
            <w:shd w:val="clear" w:color="auto" w:fill="auto"/>
            <w:noWrap/>
            <w:vAlign w:val="bottom"/>
          </w:tcPr>
          <w:p w14:paraId="26C1648A" w14:textId="049BCCDE" w:rsidR="00895582" w:rsidRPr="009C145C" w:rsidRDefault="00895582" w:rsidP="00895582">
            <w:pPr>
              <w:rPr>
                <w:color w:val="000000"/>
                <w:sz w:val="18"/>
                <w:szCs w:val="18"/>
              </w:rPr>
            </w:pPr>
            <w:r w:rsidRPr="009C145C">
              <w:rPr>
                <w:color w:val="000000"/>
                <w:sz w:val="18"/>
                <w:szCs w:val="18"/>
              </w:rPr>
              <w:t>0.48</w:t>
            </w:r>
          </w:p>
        </w:tc>
        <w:tc>
          <w:tcPr>
            <w:tcW w:w="0" w:type="auto"/>
            <w:shd w:val="clear" w:color="auto" w:fill="auto"/>
            <w:noWrap/>
            <w:vAlign w:val="bottom"/>
          </w:tcPr>
          <w:p w14:paraId="643AD334" w14:textId="680F1027" w:rsidR="00895582" w:rsidRPr="009C145C" w:rsidRDefault="00895582" w:rsidP="00895582">
            <w:pPr>
              <w:rPr>
                <w:color w:val="000000"/>
                <w:sz w:val="18"/>
                <w:szCs w:val="18"/>
              </w:rPr>
            </w:pPr>
            <w:r w:rsidRPr="009C145C">
              <w:rPr>
                <w:color w:val="000000"/>
                <w:sz w:val="18"/>
                <w:szCs w:val="18"/>
              </w:rPr>
              <w:t>1.45</w:t>
            </w:r>
          </w:p>
        </w:tc>
      </w:tr>
      <w:tr w:rsidR="00895582" w:rsidRPr="002E2A7F" w14:paraId="59DC25CA" w14:textId="77777777" w:rsidTr="0061179D">
        <w:trPr>
          <w:trHeight w:val="288"/>
        </w:trPr>
        <w:tc>
          <w:tcPr>
            <w:tcW w:w="2034" w:type="dxa"/>
            <w:shd w:val="clear" w:color="auto" w:fill="auto"/>
            <w:noWrap/>
            <w:vAlign w:val="bottom"/>
          </w:tcPr>
          <w:p w14:paraId="7E309537" w14:textId="67AFDE3A" w:rsidR="00895582" w:rsidRPr="009C145C" w:rsidRDefault="00895582" w:rsidP="00895582">
            <w:pPr>
              <w:rPr>
                <w:sz w:val="18"/>
                <w:szCs w:val="18"/>
              </w:rPr>
            </w:pPr>
            <w:r w:rsidRPr="009C145C">
              <w:rPr>
                <w:color w:val="000000"/>
                <w:sz w:val="18"/>
                <w:szCs w:val="18"/>
              </w:rPr>
              <w:t>Rietman 2018</w:t>
            </w:r>
          </w:p>
        </w:tc>
        <w:tc>
          <w:tcPr>
            <w:tcW w:w="1756" w:type="dxa"/>
            <w:shd w:val="clear" w:color="auto" w:fill="auto"/>
            <w:noWrap/>
            <w:vAlign w:val="bottom"/>
          </w:tcPr>
          <w:p w14:paraId="28D95D29" w14:textId="4691F46F" w:rsidR="00895582" w:rsidRPr="009C145C" w:rsidRDefault="00895582" w:rsidP="00895582">
            <w:pPr>
              <w:rPr>
                <w:color w:val="000000"/>
                <w:sz w:val="18"/>
                <w:szCs w:val="18"/>
              </w:rPr>
            </w:pPr>
            <w:r w:rsidRPr="009C145C">
              <w:rPr>
                <w:sz w:val="18"/>
                <w:szCs w:val="18"/>
              </w:rPr>
              <w:t>Somatic complaints</w:t>
            </w:r>
          </w:p>
        </w:tc>
        <w:tc>
          <w:tcPr>
            <w:tcW w:w="1851" w:type="dxa"/>
            <w:shd w:val="clear" w:color="auto" w:fill="auto"/>
            <w:noWrap/>
            <w:vAlign w:val="bottom"/>
          </w:tcPr>
          <w:p w14:paraId="35D7C33D" w14:textId="685B28A1" w:rsidR="00895582" w:rsidRPr="009C145C" w:rsidRDefault="00895582" w:rsidP="00895582">
            <w:pPr>
              <w:rPr>
                <w:color w:val="000000"/>
                <w:sz w:val="18"/>
                <w:szCs w:val="18"/>
              </w:rPr>
            </w:pPr>
            <w:r w:rsidRPr="009C145C">
              <w:rPr>
                <w:sz w:val="18"/>
                <w:szCs w:val="18"/>
              </w:rPr>
              <w:t>Child Behavior Checklist</w:t>
            </w:r>
          </w:p>
        </w:tc>
        <w:tc>
          <w:tcPr>
            <w:tcW w:w="1317" w:type="dxa"/>
            <w:shd w:val="clear" w:color="auto" w:fill="auto"/>
            <w:noWrap/>
            <w:vAlign w:val="bottom"/>
          </w:tcPr>
          <w:p w14:paraId="3169D0BB" w14:textId="0C328E52" w:rsidR="00895582" w:rsidRPr="009C145C" w:rsidRDefault="00895582" w:rsidP="00895582">
            <w:pPr>
              <w:rPr>
                <w:color w:val="000000"/>
                <w:sz w:val="18"/>
                <w:szCs w:val="18"/>
              </w:rPr>
            </w:pPr>
            <w:r w:rsidRPr="009C145C">
              <w:rPr>
                <w:sz w:val="18"/>
                <w:szCs w:val="18"/>
              </w:rPr>
              <w:t>self-report</w:t>
            </w:r>
          </w:p>
        </w:tc>
        <w:tc>
          <w:tcPr>
            <w:tcW w:w="1551" w:type="dxa"/>
            <w:shd w:val="clear" w:color="auto" w:fill="auto"/>
            <w:noWrap/>
            <w:vAlign w:val="bottom"/>
          </w:tcPr>
          <w:p w14:paraId="43795A0B" w14:textId="0A8A8D80" w:rsidR="00895582" w:rsidRPr="009C145C" w:rsidRDefault="00895582" w:rsidP="00895582">
            <w:pPr>
              <w:rPr>
                <w:color w:val="000000"/>
                <w:sz w:val="18"/>
                <w:szCs w:val="18"/>
              </w:rPr>
            </w:pPr>
            <w:r w:rsidRPr="009C145C">
              <w:rPr>
                <w:sz w:val="18"/>
                <w:szCs w:val="18"/>
              </w:rPr>
              <w:t>normative data</w:t>
            </w:r>
          </w:p>
        </w:tc>
        <w:tc>
          <w:tcPr>
            <w:tcW w:w="625" w:type="dxa"/>
            <w:shd w:val="clear" w:color="auto" w:fill="auto"/>
            <w:noWrap/>
            <w:vAlign w:val="bottom"/>
          </w:tcPr>
          <w:p w14:paraId="2180361C" w14:textId="7D40A112" w:rsidR="00895582" w:rsidRPr="009C145C" w:rsidRDefault="00895582" w:rsidP="00895582">
            <w:pPr>
              <w:rPr>
                <w:color w:val="000000"/>
                <w:sz w:val="18"/>
                <w:szCs w:val="18"/>
              </w:rPr>
            </w:pPr>
            <w:r w:rsidRPr="009C145C">
              <w:rPr>
                <w:color w:val="000000"/>
                <w:sz w:val="18"/>
                <w:szCs w:val="18"/>
              </w:rPr>
              <w:t>183</w:t>
            </w:r>
          </w:p>
        </w:tc>
        <w:tc>
          <w:tcPr>
            <w:tcW w:w="854" w:type="dxa"/>
            <w:shd w:val="clear" w:color="auto" w:fill="auto"/>
            <w:noWrap/>
            <w:vAlign w:val="bottom"/>
          </w:tcPr>
          <w:p w14:paraId="4EA8890B" w14:textId="3370374F" w:rsidR="00895582" w:rsidRPr="009C145C" w:rsidRDefault="00895582" w:rsidP="00895582">
            <w:pPr>
              <w:rPr>
                <w:color w:val="000000"/>
                <w:sz w:val="18"/>
                <w:szCs w:val="18"/>
              </w:rPr>
            </w:pPr>
            <w:r w:rsidRPr="009C145C">
              <w:rPr>
                <w:color w:val="000000"/>
                <w:sz w:val="18"/>
                <w:szCs w:val="18"/>
              </w:rPr>
              <w:t>183</w:t>
            </w:r>
          </w:p>
        </w:tc>
        <w:tc>
          <w:tcPr>
            <w:tcW w:w="1456" w:type="dxa"/>
            <w:shd w:val="clear" w:color="auto" w:fill="auto"/>
            <w:noWrap/>
            <w:vAlign w:val="bottom"/>
          </w:tcPr>
          <w:p w14:paraId="329E3FAB" w14:textId="7306B0A1" w:rsidR="00895582" w:rsidRPr="009C145C" w:rsidRDefault="00895582" w:rsidP="00895582">
            <w:pPr>
              <w:rPr>
                <w:color w:val="000000"/>
                <w:sz w:val="18"/>
                <w:szCs w:val="18"/>
              </w:rPr>
            </w:pPr>
            <w:r w:rsidRPr="009C145C">
              <w:rPr>
                <w:color w:val="000000"/>
                <w:sz w:val="18"/>
                <w:szCs w:val="18"/>
              </w:rPr>
              <w:t>0.86</w:t>
            </w:r>
          </w:p>
        </w:tc>
        <w:tc>
          <w:tcPr>
            <w:tcW w:w="846" w:type="dxa"/>
            <w:shd w:val="clear" w:color="auto" w:fill="auto"/>
            <w:noWrap/>
            <w:vAlign w:val="bottom"/>
          </w:tcPr>
          <w:p w14:paraId="7BFD4056" w14:textId="62B31602" w:rsidR="00895582" w:rsidRPr="009C145C" w:rsidRDefault="00895582" w:rsidP="00895582">
            <w:pPr>
              <w:rPr>
                <w:color w:val="000000"/>
                <w:sz w:val="18"/>
                <w:szCs w:val="18"/>
              </w:rPr>
            </w:pPr>
            <w:r w:rsidRPr="009C145C">
              <w:rPr>
                <w:color w:val="000000"/>
                <w:sz w:val="18"/>
                <w:szCs w:val="18"/>
              </w:rPr>
              <w:t>0.64</w:t>
            </w:r>
          </w:p>
        </w:tc>
        <w:tc>
          <w:tcPr>
            <w:tcW w:w="0" w:type="auto"/>
            <w:shd w:val="clear" w:color="auto" w:fill="auto"/>
            <w:noWrap/>
            <w:vAlign w:val="bottom"/>
          </w:tcPr>
          <w:p w14:paraId="3D9A0C71" w14:textId="0B603EF2" w:rsidR="00895582" w:rsidRPr="009C145C" w:rsidRDefault="00895582" w:rsidP="00895582">
            <w:pPr>
              <w:rPr>
                <w:color w:val="000000"/>
                <w:sz w:val="18"/>
                <w:szCs w:val="18"/>
              </w:rPr>
            </w:pPr>
            <w:r w:rsidRPr="009C145C">
              <w:rPr>
                <w:color w:val="000000"/>
                <w:sz w:val="18"/>
                <w:szCs w:val="18"/>
              </w:rPr>
              <w:t>1.07</w:t>
            </w:r>
          </w:p>
        </w:tc>
      </w:tr>
      <w:tr w:rsidR="00895582" w:rsidRPr="002E2A7F" w14:paraId="76FA903C" w14:textId="77777777" w:rsidTr="0061179D">
        <w:trPr>
          <w:trHeight w:val="288"/>
        </w:trPr>
        <w:tc>
          <w:tcPr>
            <w:tcW w:w="2034" w:type="dxa"/>
            <w:shd w:val="clear" w:color="auto" w:fill="auto"/>
            <w:noWrap/>
            <w:vAlign w:val="bottom"/>
          </w:tcPr>
          <w:p w14:paraId="6F3B3179" w14:textId="60ED44B0" w:rsidR="00895582" w:rsidRPr="009C145C" w:rsidRDefault="00895582" w:rsidP="00895582">
            <w:pPr>
              <w:rPr>
                <w:sz w:val="18"/>
                <w:szCs w:val="18"/>
              </w:rPr>
            </w:pPr>
            <w:r w:rsidRPr="009C145C">
              <w:rPr>
                <w:color w:val="000000"/>
                <w:sz w:val="18"/>
                <w:szCs w:val="18"/>
              </w:rPr>
              <w:t>Rietman 2018</w:t>
            </w:r>
          </w:p>
        </w:tc>
        <w:tc>
          <w:tcPr>
            <w:tcW w:w="1756" w:type="dxa"/>
            <w:shd w:val="clear" w:color="auto" w:fill="auto"/>
            <w:noWrap/>
            <w:vAlign w:val="bottom"/>
          </w:tcPr>
          <w:p w14:paraId="4CE5DA54" w14:textId="1B2EB2E5" w:rsidR="00895582" w:rsidRPr="009C145C" w:rsidRDefault="00895582" w:rsidP="00895582">
            <w:pPr>
              <w:rPr>
                <w:color w:val="000000"/>
                <w:sz w:val="18"/>
                <w:szCs w:val="18"/>
              </w:rPr>
            </w:pPr>
            <w:r w:rsidRPr="009C145C">
              <w:rPr>
                <w:sz w:val="18"/>
                <w:szCs w:val="18"/>
              </w:rPr>
              <w:t>Somatic complaints</w:t>
            </w:r>
          </w:p>
        </w:tc>
        <w:tc>
          <w:tcPr>
            <w:tcW w:w="1851" w:type="dxa"/>
            <w:shd w:val="clear" w:color="auto" w:fill="auto"/>
            <w:noWrap/>
            <w:vAlign w:val="bottom"/>
          </w:tcPr>
          <w:p w14:paraId="28F5AD98" w14:textId="6991B21D" w:rsidR="00895582" w:rsidRPr="009C145C" w:rsidRDefault="00895582" w:rsidP="00895582">
            <w:pPr>
              <w:rPr>
                <w:color w:val="000000"/>
                <w:sz w:val="18"/>
                <w:szCs w:val="18"/>
              </w:rPr>
            </w:pPr>
            <w:r w:rsidRPr="009C145C">
              <w:rPr>
                <w:sz w:val="18"/>
                <w:szCs w:val="18"/>
              </w:rPr>
              <w:t>Child Behavior Checklist</w:t>
            </w:r>
          </w:p>
        </w:tc>
        <w:tc>
          <w:tcPr>
            <w:tcW w:w="1317" w:type="dxa"/>
            <w:shd w:val="clear" w:color="auto" w:fill="auto"/>
            <w:noWrap/>
            <w:vAlign w:val="bottom"/>
          </w:tcPr>
          <w:p w14:paraId="74117B54" w14:textId="156AE1D9" w:rsidR="00895582" w:rsidRPr="009C145C" w:rsidRDefault="00895582" w:rsidP="00895582">
            <w:pPr>
              <w:rPr>
                <w:color w:val="000000"/>
                <w:sz w:val="18"/>
                <w:szCs w:val="18"/>
              </w:rPr>
            </w:pPr>
            <w:r w:rsidRPr="009C145C">
              <w:rPr>
                <w:sz w:val="18"/>
                <w:szCs w:val="18"/>
              </w:rPr>
              <w:t>teacher report</w:t>
            </w:r>
          </w:p>
        </w:tc>
        <w:tc>
          <w:tcPr>
            <w:tcW w:w="1551" w:type="dxa"/>
            <w:shd w:val="clear" w:color="auto" w:fill="auto"/>
            <w:noWrap/>
            <w:vAlign w:val="bottom"/>
          </w:tcPr>
          <w:p w14:paraId="5DB540EC" w14:textId="4066F71B" w:rsidR="00895582" w:rsidRPr="009C145C" w:rsidRDefault="00895582" w:rsidP="00895582">
            <w:pPr>
              <w:rPr>
                <w:color w:val="000000"/>
                <w:sz w:val="18"/>
                <w:szCs w:val="18"/>
              </w:rPr>
            </w:pPr>
            <w:r w:rsidRPr="009C145C">
              <w:rPr>
                <w:sz w:val="18"/>
                <w:szCs w:val="18"/>
              </w:rPr>
              <w:t>normative data</w:t>
            </w:r>
          </w:p>
        </w:tc>
        <w:tc>
          <w:tcPr>
            <w:tcW w:w="625" w:type="dxa"/>
            <w:shd w:val="clear" w:color="auto" w:fill="auto"/>
            <w:noWrap/>
            <w:vAlign w:val="bottom"/>
          </w:tcPr>
          <w:p w14:paraId="0D887DDF" w14:textId="065B72D4" w:rsidR="00895582" w:rsidRPr="009C145C" w:rsidRDefault="00895582" w:rsidP="00895582">
            <w:pPr>
              <w:rPr>
                <w:color w:val="000000"/>
                <w:sz w:val="18"/>
                <w:szCs w:val="18"/>
              </w:rPr>
            </w:pPr>
            <w:r w:rsidRPr="009C145C">
              <w:rPr>
                <w:color w:val="000000"/>
                <w:sz w:val="18"/>
                <w:szCs w:val="18"/>
              </w:rPr>
              <w:t>183</w:t>
            </w:r>
          </w:p>
        </w:tc>
        <w:tc>
          <w:tcPr>
            <w:tcW w:w="854" w:type="dxa"/>
            <w:shd w:val="clear" w:color="auto" w:fill="auto"/>
            <w:noWrap/>
            <w:vAlign w:val="bottom"/>
          </w:tcPr>
          <w:p w14:paraId="48518936" w14:textId="7D50E93B" w:rsidR="00895582" w:rsidRPr="009C145C" w:rsidRDefault="00895582" w:rsidP="00895582">
            <w:pPr>
              <w:rPr>
                <w:color w:val="000000"/>
                <w:sz w:val="18"/>
                <w:szCs w:val="18"/>
              </w:rPr>
            </w:pPr>
            <w:r w:rsidRPr="009C145C">
              <w:rPr>
                <w:color w:val="000000"/>
                <w:sz w:val="18"/>
                <w:szCs w:val="18"/>
              </w:rPr>
              <w:t>183</w:t>
            </w:r>
          </w:p>
        </w:tc>
        <w:tc>
          <w:tcPr>
            <w:tcW w:w="1456" w:type="dxa"/>
            <w:shd w:val="clear" w:color="auto" w:fill="auto"/>
            <w:noWrap/>
            <w:vAlign w:val="bottom"/>
          </w:tcPr>
          <w:p w14:paraId="7B09B51B" w14:textId="241081CF" w:rsidR="00895582" w:rsidRPr="009C145C" w:rsidRDefault="00895582" w:rsidP="00895582">
            <w:pPr>
              <w:rPr>
                <w:color w:val="000000"/>
                <w:sz w:val="18"/>
                <w:szCs w:val="18"/>
              </w:rPr>
            </w:pPr>
            <w:r w:rsidRPr="009C145C">
              <w:rPr>
                <w:color w:val="000000"/>
                <w:sz w:val="18"/>
                <w:szCs w:val="18"/>
              </w:rPr>
              <w:t>0.67</w:t>
            </w:r>
          </w:p>
        </w:tc>
        <w:tc>
          <w:tcPr>
            <w:tcW w:w="846" w:type="dxa"/>
            <w:shd w:val="clear" w:color="auto" w:fill="auto"/>
            <w:noWrap/>
            <w:vAlign w:val="bottom"/>
          </w:tcPr>
          <w:p w14:paraId="3E75BA81" w14:textId="2850A1F7" w:rsidR="00895582" w:rsidRPr="009C145C" w:rsidRDefault="00895582" w:rsidP="00895582">
            <w:pPr>
              <w:rPr>
                <w:color w:val="000000"/>
                <w:sz w:val="18"/>
                <w:szCs w:val="18"/>
              </w:rPr>
            </w:pPr>
            <w:r w:rsidRPr="009C145C">
              <w:rPr>
                <w:color w:val="000000"/>
                <w:sz w:val="18"/>
                <w:szCs w:val="18"/>
              </w:rPr>
              <w:t>0.46</w:t>
            </w:r>
          </w:p>
        </w:tc>
        <w:tc>
          <w:tcPr>
            <w:tcW w:w="0" w:type="auto"/>
            <w:shd w:val="clear" w:color="auto" w:fill="auto"/>
            <w:noWrap/>
            <w:vAlign w:val="bottom"/>
          </w:tcPr>
          <w:p w14:paraId="4580BDB5" w14:textId="38624A50" w:rsidR="00895582" w:rsidRPr="009C145C" w:rsidRDefault="00895582" w:rsidP="00895582">
            <w:pPr>
              <w:rPr>
                <w:color w:val="000000"/>
                <w:sz w:val="18"/>
                <w:szCs w:val="18"/>
              </w:rPr>
            </w:pPr>
            <w:r w:rsidRPr="009C145C">
              <w:rPr>
                <w:color w:val="000000"/>
                <w:sz w:val="18"/>
                <w:szCs w:val="18"/>
              </w:rPr>
              <w:t>0.88</w:t>
            </w:r>
          </w:p>
        </w:tc>
      </w:tr>
      <w:tr w:rsidR="00895582" w:rsidRPr="002E2A7F" w14:paraId="12567ED6" w14:textId="77777777" w:rsidTr="0061179D">
        <w:trPr>
          <w:trHeight w:val="288"/>
        </w:trPr>
        <w:tc>
          <w:tcPr>
            <w:tcW w:w="2034" w:type="dxa"/>
            <w:shd w:val="clear" w:color="auto" w:fill="auto"/>
            <w:noWrap/>
            <w:vAlign w:val="bottom"/>
            <w:hideMark/>
          </w:tcPr>
          <w:p w14:paraId="6AE8E790" w14:textId="50A02BF3" w:rsidR="00895582" w:rsidRPr="009C145C" w:rsidRDefault="00895582" w:rsidP="00895582">
            <w:pPr>
              <w:rPr>
                <w:rFonts w:eastAsia="宋体"/>
                <w:color w:val="000000"/>
                <w:sz w:val="18"/>
                <w:szCs w:val="18"/>
                <w:vertAlign w:val="superscript"/>
              </w:rPr>
            </w:pPr>
            <w:r w:rsidRPr="009C145C">
              <w:rPr>
                <w:color w:val="000000"/>
                <w:sz w:val="18"/>
                <w:szCs w:val="18"/>
              </w:rPr>
              <w:t>Rietman 2018</w:t>
            </w:r>
          </w:p>
        </w:tc>
        <w:tc>
          <w:tcPr>
            <w:tcW w:w="1756" w:type="dxa"/>
            <w:shd w:val="clear" w:color="auto" w:fill="auto"/>
            <w:noWrap/>
            <w:vAlign w:val="bottom"/>
            <w:hideMark/>
          </w:tcPr>
          <w:p w14:paraId="0408606C" w14:textId="4013A3C8" w:rsidR="00895582" w:rsidRPr="009C145C" w:rsidRDefault="00895582" w:rsidP="00895582">
            <w:pPr>
              <w:rPr>
                <w:rFonts w:eastAsia="宋体"/>
                <w:color w:val="000000"/>
                <w:sz w:val="18"/>
                <w:szCs w:val="18"/>
              </w:rPr>
            </w:pPr>
            <w:r w:rsidRPr="009C145C">
              <w:rPr>
                <w:sz w:val="18"/>
                <w:szCs w:val="18"/>
              </w:rPr>
              <w:t>Somatic complaints</w:t>
            </w:r>
          </w:p>
        </w:tc>
        <w:tc>
          <w:tcPr>
            <w:tcW w:w="1851" w:type="dxa"/>
            <w:shd w:val="clear" w:color="auto" w:fill="auto"/>
            <w:noWrap/>
            <w:vAlign w:val="bottom"/>
            <w:hideMark/>
          </w:tcPr>
          <w:p w14:paraId="5067D24B" w14:textId="41E3D011" w:rsidR="00895582" w:rsidRPr="009C145C" w:rsidRDefault="00895582" w:rsidP="00895582">
            <w:pPr>
              <w:rPr>
                <w:rFonts w:eastAsia="宋体"/>
                <w:color w:val="000000"/>
                <w:sz w:val="18"/>
                <w:szCs w:val="18"/>
              </w:rPr>
            </w:pPr>
            <w:r w:rsidRPr="009C145C">
              <w:rPr>
                <w:sz w:val="18"/>
                <w:szCs w:val="18"/>
              </w:rPr>
              <w:t>Child Behavior Checklist</w:t>
            </w:r>
          </w:p>
        </w:tc>
        <w:tc>
          <w:tcPr>
            <w:tcW w:w="1317" w:type="dxa"/>
            <w:shd w:val="clear" w:color="auto" w:fill="auto"/>
            <w:noWrap/>
            <w:vAlign w:val="bottom"/>
            <w:hideMark/>
          </w:tcPr>
          <w:p w14:paraId="39FB76E4" w14:textId="53BC5A32" w:rsidR="00895582" w:rsidRPr="009C145C" w:rsidRDefault="00895582" w:rsidP="00895582">
            <w:pPr>
              <w:rPr>
                <w:rFonts w:eastAsia="宋体"/>
                <w:color w:val="000000"/>
                <w:sz w:val="18"/>
                <w:szCs w:val="18"/>
              </w:rPr>
            </w:pPr>
            <w:r w:rsidRPr="009C145C">
              <w:rPr>
                <w:sz w:val="18"/>
                <w:szCs w:val="18"/>
              </w:rPr>
              <w:t>parent report</w:t>
            </w:r>
          </w:p>
        </w:tc>
        <w:tc>
          <w:tcPr>
            <w:tcW w:w="1551" w:type="dxa"/>
            <w:shd w:val="clear" w:color="auto" w:fill="auto"/>
            <w:noWrap/>
            <w:vAlign w:val="bottom"/>
            <w:hideMark/>
          </w:tcPr>
          <w:p w14:paraId="7F0CD507" w14:textId="6ACCCEE9" w:rsidR="00895582" w:rsidRPr="009C145C" w:rsidRDefault="00895582" w:rsidP="00895582">
            <w:pPr>
              <w:rPr>
                <w:rFonts w:eastAsia="宋体"/>
                <w:color w:val="000000"/>
                <w:sz w:val="18"/>
                <w:szCs w:val="18"/>
              </w:rPr>
            </w:pPr>
            <w:r w:rsidRPr="009C145C">
              <w:rPr>
                <w:sz w:val="18"/>
                <w:szCs w:val="18"/>
              </w:rPr>
              <w:t>normative data</w:t>
            </w:r>
          </w:p>
        </w:tc>
        <w:tc>
          <w:tcPr>
            <w:tcW w:w="625" w:type="dxa"/>
            <w:shd w:val="clear" w:color="auto" w:fill="auto"/>
            <w:noWrap/>
            <w:vAlign w:val="bottom"/>
            <w:hideMark/>
          </w:tcPr>
          <w:p w14:paraId="2A556355" w14:textId="2DC9A0C7" w:rsidR="00895582" w:rsidRPr="009C145C" w:rsidRDefault="00895582" w:rsidP="00895582">
            <w:pPr>
              <w:rPr>
                <w:rFonts w:eastAsia="宋体"/>
                <w:color w:val="000000"/>
                <w:sz w:val="18"/>
                <w:szCs w:val="18"/>
              </w:rPr>
            </w:pPr>
            <w:r w:rsidRPr="009C145C">
              <w:rPr>
                <w:color w:val="000000"/>
                <w:sz w:val="18"/>
                <w:szCs w:val="18"/>
              </w:rPr>
              <w:t>183</w:t>
            </w:r>
          </w:p>
        </w:tc>
        <w:tc>
          <w:tcPr>
            <w:tcW w:w="854" w:type="dxa"/>
            <w:shd w:val="clear" w:color="auto" w:fill="auto"/>
            <w:noWrap/>
            <w:vAlign w:val="bottom"/>
            <w:hideMark/>
          </w:tcPr>
          <w:p w14:paraId="28D07C09" w14:textId="2B29B13C" w:rsidR="00895582" w:rsidRPr="009C145C" w:rsidRDefault="00895582" w:rsidP="00895582">
            <w:pPr>
              <w:rPr>
                <w:rFonts w:eastAsia="宋体"/>
                <w:color w:val="000000"/>
                <w:sz w:val="18"/>
                <w:szCs w:val="18"/>
              </w:rPr>
            </w:pPr>
            <w:r w:rsidRPr="009C145C">
              <w:rPr>
                <w:color w:val="000000"/>
                <w:sz w:val="18"/>
                <w:szCs w:val="18"/>
              </w:rPr>
              <w:t>183</w:t>
            </w:r>
          </w:p>
        </w:tc>
        <w:tc>
          <w:tcPr>
            <w:tcW w:w="1456" w:type="dxa"/>
            <w:shd w:val="clear" w:color="auto" w:fill="auto"/>
            <w:noWrap/>
            <w:vAlign w:val="bottom"/>
            <w:hideMark/>
          </w:tcPr>
          <w:p w14:paraId="61333C09" w14:textId="79811473" w:rsidR="00895582" w:rsidRPr="009C145C" w:rsidRDefault="00895582" w:rsidP="00895582">
            <w:pPr>
              <w:rPr>
                <w:rFonts w:eastAsia="宋体"/>
                <w:color w:val="000000"/>
                <w:sz w:val="18"/>
                <w:szCs w:val="18"/>
              </w:rPr>
            </w:pPr>
            <w:r w:rsidRPr="009C145C">
              <w:rPr>
                <w:color w:val="000000"/>
                <w:sz w:val="18"/>
                <w:szCs w:val="18"/>
              </w:rPr>
              <w:t>1.00</w:t>
            </w:r>
          </w:p>
        </w:tc>
        <w:tc>
          <w:tcPr>
            <w:tcW w:w="846" w:type="dxa"/>
            <w:shd w:val="clear" w:color="auto" w:fill="auto"/>
            <w:noWrap/>
            <w:vAlign w:val="bottom"/>
            <w:hideMark/>
          </w:tcPr>
          <w:p w14:paraId="05930C26" w14:textId="67FA6ED2" w:rsidR="00895582" w:rsidRPr="009C145C" w:rsidRDefault="00895582" w:rsidP="00895582">
            <w:pPr>
              <w:rPr>
                <w:rFonts w:eastAsia="宋体"/>
                <w:color w:val="000000"/>
                <w:sz w:val="18"/>
                <w:szCs w:val="18"/>
              </w:rPr>
            </w:pPr>
            <w:r w:rsidRPr="009C145C">
              <w:rPr>
                <w:color w:val="000000"/>
                <w:sz w:val="18"/>
                <w:szCs w:val="18"/>
              </w:rPr>
              <w:t>0.78</w:t>
            </w:r>
          </w:p>
        </w:tc>
        <w:tc>
          <w:tcPr>
            <w:tcW w:w="0" w:type="auto"/>
            <w:shd w:val="clear" w:color="auto" w:fill="auto"/>
            <w:noWrap/>
            <w:vAlign w:val="bottom"/>
            <w:hideMark/>
          </w:tcPr>
          <w:p w14:paraId="7545D057" w14:textId="0D7A4FA0" w:rsidR="00895582" w:rsidRPr="009C145C" w:rsidRDefault="00895582" w:rsidP="00895582">
            <w:pPr>
              <w:rPr>
                <w:rFonts w:eastAsia="宋体"/>
                <w:color w:val="000000"/>
                <w:sz w:val="18"/>
                <w:szCs w:val="18"/>
              </w:rPr>
            </w:pPr>
            <w:r w:rsidRPr="009C145C">
              <w:rPr>
                <w:color w:val="000000"/>
                <w:sz w:val="18"/>
                <w:szCs w:val="18"/>
              </w:rPr>
              <w:t>1.22</w:t>
            </w:r>
          </w:p>
        </w:tc>
      </w:tr>
      <w:tr w:rsidR="001A3F5D" w:rsidRPr="002E2A7F" w14:paraId="0BDEF0FA" w14:textId="77777777" w:rsidTr="0061179D">
        <w:trPr>
          <w:trHeight w:val="288"/>
        </w:trPr>
        <w:tc>
          <w:tcPr>
            <w:tcW w:w="2034" w:type="dxa"/>
            <w:shd w:val="clear" w:color="auto" w:fill="auto"/>
            <w:noWrap/>
            <w:vAlign w:val="bottom"/>
          </w:tcPr>
          <w:p w14:paraId="1337EF95" w14:textId="2D22D247" w:rsidR="001A3F5D" w:rsidRPr="009C145C" w:rsidRDefault="001A3F5D" w:rsidP="001A3F5D">
            <w:pPr>
              <w:rPr>
                <w:color w:val="000000"/>
                <w:sz w:val="18"/>
                <w:szCs w:val="18"/>
              </w:rPr>
            </w:pPr>
            <w:r w:rsidRPr="009C145C">
              <w:rPr>
                <w:color w:val="000000"/>
                <w:sz w:val="18"/>
                <w:szCs w:val="18"/>
              </w:rPr>
              <w:t>Sangster 2011</w:t>
            </w:r>
          </w:p>
        </w:tc>
        <w:tc>
          <w:tcPr>
            <w:tcW w:w="1756" w:type="dxa"/>
            <w:shd w:val="clear" w:color="auto" w:fill="auto"/>
            <w:noWrap/>
            <w:vAlign w:val="bottom"/>
          </w:tcPr>
          <w:p w14:paraId="63EEF0C8" w14:textId="2BE9B008" w:rsidR="001A3F5D" w:rsidRPr="009C145C" w:rsidRDefault="001A3F5D" w:rsidP="001A3F5D">
            <w:pPr>
              <w:rPr>
                <w:sz w:val="18"/>
                <w:szCs w:val="18"/>
              </w:rPr>
            </w:pPr>
            <w:r w:rsidRPr="009C145C">
              <w:rPr>
                <w:sz w:val="18"/>
                <w:szCs w:val="18"/>
              </w:rPr>
              <w:t>Somatic complaints</w:t>
            </w:r>
          </w:p>
        </w:tc>
        <w:tc>
          <w:tcPr>
            <w:tcW w:w="1851" w:type="dxa"/>
            <w:shd w:val="clear" w:color="auto" w:fill="auto"/>
            <w:noWrap/>
            <w:vAlign w:val="bottom"/>
          </w:tcPr>
          <w:p w14:paraId="609817B3" w14:textId="3F12EC43" w:rsidR="001A3F5D" w:rsidRPr="009C145C" w:rsidRDefault="001A3F5D" w:rsidP="001A3F5D">
            <w:pPr>
              <w:rPr>
                <w:sz w:val="18"/>
                <w:szCs w:val="18"/>
              </w:rPr>
            </w:pPr>
            <w:r w:rsidRPr="009C145C">
              <w:rPr>
                <w:sz w:val="18"/>
                <w:szCs w:val="18"/>
              </w:rPr>
              <w:t>Behavior Assessment System for Children</w:t>
            </w:r>
          </w:p>
        </w:tc>
        <w:tc>
          <w:tcPr>
            <w:tcW w:w="1317" w:type="dxa"/>
            <w:shd w:val="clear" w:color="auto" w:fill="auto"/>
            <w:noWrap/>
            <w:vAlign w:val="bottom"/>
          </w:tcPr>
          <w:p w14:paraId="45D20F36" w14:textId="53FE9982" w:rsidR="001A3F5D" w:rsidRPr="009C145C" w:rsidRDefault="001A3F5D" w:rsidP="001A3F5D">
            <w:pPr>
              <w:rPr>
                <w:sz w:val="18"/>
                <w:szCs w:val="18"/>
              </w:rPr>
            </w:pPr>
            <w:r w:rsidRPr="009C145C">
              <w:rPr>
                <w:sz w:val="18"/>
                <w:szCs w:val="18"/>
              </w:rPr>
              <w:t>parent report</w:t>
            </w:r>
          </w:p>
        </w:tc>
        <w:tc>
          <w:tcPr>
            <w:tcW w:w="1551" w:type="dxa"/>
            <w:shd w:val="clear" w:color="auto" w:fill="auto"/>
            <w:noWrap/>
            <w:vAlign w:val="bottom"/>
          </w:tcPr>
          <w:p w14:paraId="269E54A6" w14:textId="695401E4" w:rsidR="001A3F5D" w:rsidRPr="009C145C" w:rsidRDefault="001A3F5D" w:rsidP="001A3F5D">
            <w:pPr>
              <w:rPr>
                <w:sz w:val="18"/>
                <w:szCs w:val="18"/>
              </w:rPr>
            </w:pPr>
            <w:r w:rsidRPr="009C145C">
              <w:rPr>
                <w:sz w:val="18"/>
                <w:szCs w:val="18"/>
              </w:rPr>
              <w:t>healthy community</w:t>
            </w:r>
          </w:p>
        </w:tc>
        <w:tc>
          <w:tcPr>
            <w:tcW w:w="625" w:type="dxa"/>
            <w:shd w:val="clear" w:color="auto" w:fill="auto"/>
            <w:noWrap/>
            <w:vAlign w:val="bottom"/>
          </w:tcPr>
          <w:p w14:paraId="23222977" w14:textId="56D976B9" w:rsidR="001A3F5D" w:rsidRPr="009C145C" w:rsidRDefault="001A3F5D" w:rsidP="001A3F5D">
            <w:pPr>
              <w:rPr>
                <w:color w:val="000000"/>
                <w:sz w:val="18"/>
                <w:szCs w:val="18"/>
              </w:rPr>
            </w:pPr>
            <w:r w:rsidRPr="009C145C">
              <w:rPr>
                <w:color w:val="000000"/>
                <w:sz w:val="18"/>
                <w:szCs w:val="18"/>
              </w:rPr>
              <w:t>26</w:t>
            </w:r>
          </w:p>
        </w:tc>
        <w:tc>
          <w:tcPr>
            <w:tcW w:w="854" w:type="dxa"/>
            <w:shd w:val="clear" w:color="auto" w:fill="auto"/>
            <w:noWrap/>
            <w:vAlign w:val="bottom"/>
          </w:tcPr>
          <w:p w14:paraId="709D86CE" w14:textId="6FAC6A73" w:rsidR="001A3F5D" w:rsidRPr="009C145C" w:rsidRDefault="001A3F5D" w:rsidP="001A3F5D">
            <w:pPr>
              <w:rPr>
                <w:color w:val="000000"/>
                <w:sz w:val="18"/>
                <w:szCs w:val="18"/>
              </w:rPr>
            </w:pPr>
            <w:r w:rsidRPr="009C145C">
              <w:rPr>
                <w:color w:val="000000"/>
                <w:sz w:val="18"/>
                <w:szCs w:val="18"/>
              </w:rPr>
              <w:t>21</w:t>
            </w:r>
          </w:p>
        </w:tc>
        <w:tc>
          <w:tcPr>
            <w:tcW w:w="1456" w:type="dxa"/>
            <w:shd w:val="clear" w:color="auto" w:fill="auto"/>
            <w:noWrap/>
            <w:vAlign w:val="bottom"/>
          </w:tcPr>
          <w:p w14:paraId="66497F19" w14:textId="447CB669" w:rsidR="001A3F5D" w:rsidRPr="009C145C" w:rsidRDefault="001A3F5D" w:rsidP="001A3F5D">
            <w:pPr>
              <w:rPr>
                <w:color w:val="000000"/>
                <w:sz w:val="18"/>
                <w:szCs w:val="18"/>
              </w:rPr>
            </w:pPr>
            <w:r w:rsidRPr="009C145C">
              <w:rPr>
                <w:color w:val="000000"/>
                <w:sz w:val="18"/>
                <w:szCs w:val="18"/>
              </w:rPr>
              <w:t>1.92</w:t>
            </w:r>
          </w:p>
        </w:tc>
        <w:tc>
          <w:tcPr>
            <w:tcW w:w="846" w:type="dxa"/>
            <w:shd w:val="clear" w:color="auto" w:fill="auto"/>
            <w:noWrap/>
            <w:vAlign w:val="bottom"/>
          </w:tcPr>
          <w:p w14:paraId="2C9DE270" w14:textId="7F6EC510" w:rsidR="001A3F5D" w:rsidRPr="009C145C" w:rsidRDefault="001A3F5D" w:rsidP="001A3F5D">
            <w:pPr>
              <w:rPr>
                <w:color w:val="000000"/>
                <w:sz w:val="18"/>
                <w:szCs w:val="18"/>
              </w:rPr>
            </w:pPr>
            <w:r w:rsidRPr="009C145C">
              <w:rPr>
                <w:color w:val="000000"/>
                <w:sz w:val="18"/>
                <w:szCs w:val="18"/>
              </w:rPr>
              <w:t>1.22</w:t>
            </w:r>
          </w:p>
        </w:tc>
        <w:tc>
          <w:tcPr>
            <w:tcW w:w="0" w:type="auto"/>
            <w:shd w:val="clear" w:color="auto" w:fill="auto"/>
            <w:noWrap/>
            <w:vAlign w:val="bottom"/>
          </w:tcPr>
          <w:p w14:paraId="40049BEF" w14:textId="578AFEBB" w:rsidR="001A3F5D" w:rsidRPr="009C145C" w:rsidRDefault="001A3F5D" w:rsidP="001A3F5D">
            <w:pPr>
              <w:rPr>
                <w:color w:val="000000"/>
                <w:sz w:val="18"/>
                <w:szCs w:val="18"/>
              </w:rPr>
            </w:pPr>
            <w:r w:rsidRPr="009C145C">
              <w:rPr>
                <w:color w:val="000000"/>
                <w:sz w:val="18"/>
                <w:szCs w:val="18"/>
              </w:rPr>
              <w:t>2.62</w:t>
            </w:r>
          </w:p>
        </w:tc>
      </w:tr>
      <w:tr w:rsidR="001A3F5D" w:rsidRPr="002E2A7F" w14:paraId="361A4632" w14:textId="77777777" w:rsidTr="0061179D">
        <w:trPr>
          <w:trHeight w:val="288"/>
        </w:trPr>
        <w:tc>
          <w:tcPr>
            <w:tcW w:w="2034" w:type="dxa"/>
            <w:shd w:val="clear" w:color="auto" w:fill="auto"/>
            <w:noWrap/>
            <w:vAlign w:val="bottom"/>
          </w:tcPr>
          <w:p w14:paraId="7044F141" w14:textId="508D2945" w:rsidR="001A3F5D" w:rsidRPr="009C145C" w:rsidRDefault="001A3F5D" w:rsidP="001A3F5D">
            <w:pPr>
              <w:rPr>
                <w:color w:val="000000"/>
                <w:sz w:val="18"/>
                <w:szCs w:val="18"/>
              </w:rPr>
            </w:pPr>
            <w:r w:rsidRPr="009C145C">
              <w:rPr>
                <w:color w:val="000000"/>
                <w:sz w:val="18"/>
                <w:szCs w:val="18"/>
              </w:rPr>
              <w:t>Vaucheret Paz 2019</w:t>
            </w:r>
          </w:p>
        </w:tc>
        <w:tc>
          <w:tcPr>
            <w:tcW w:w="1756" w:type="dxa"/>
            <w:shd w:val="clear" w:color="auto" w:fill="auto"/>
            <w:noWrap/>
            <w:vAlign w:val="bottom"/>
          </w:tcPr>
          <w:p w14:paraId="1FE83F6E" w14:textId="52751ED2" w:rsidR="001A3F5D" w:rsidRPr="009C145C" w:rsidRDefault="001A3F5D" w:rsidP="001A3F5D">
            <w:pPr>
              <w:rPr>
                <w:sz w:val="18"/>
                <w:szCs w:val="18"/>
              </w:rPr>
            </w:pPr>
            <w:r w:rsidRPr="009C145C">
              <w:rPr>
                <w:sz w:val="18"/>
                <w:szCs w:val="18"/>
              </w:rPr>
              <w:t>Somatic complaints</w:t>
            </w:r>
          </w:p>
        </w:tc>
        <w:tc>
          <w:tcPr>
            <w:tcW w:w="1851" w:type="dxa"/>
            <w:shd w:val="clear" w:color="auto" w:fill="auto"/>
            <w:noWrap/>
            <w:vAlign w:val="bottom"/>
          </w:tcPr>
          <w:p w14:paraId="2BD61955" w14:textId="722C4790" w:rsidR="001A3F5D" w:rsidRPr="009C145C" w:rsidRDefault="001A3F5D" w:rsidP="001A3F5D">
            <w:pPr>
              <w:rPr>
                <w:sz w:val="18"/>
                <w:szCs w:val="18"/>
              </w:rPr>
            </w:pPr>
            <w:r w:rsidRPr="009C145C">
              <w:rPr>
                <w:sz w:val="18"/>
                <w:szCs w:val="18"/>
              </w:rPr>
              <w:t>Child Behavior Checklist</w:t>
            </w:r>
          </w:p>
        </w:tc>
        <w:tc>
          <w:tcPr>
            <w:tcW w:w="1317" w:type="dxa"/>
            <w:shd w:val="clear" w:color="auto" w:fill="auto"/>
            <w:noWrap/>
            <w:vAlign w:val="bottom"/>
          </w:tcPr>
          <w:p w14:paraId="4F969876" w14:textId="27C24105" w:rsidR="001A3F5D" w:rsidRPr="009C145C" w:rsidRDefault="001A3F5D" w:rsidP="001A3F5D">
            <w:pPr>
              <w:rPr>
                <w:sz w:val="18"/>
                <w:szCs w:val="18"/>
              </w:rPr>
            </w:pPr>
            <w:r w:rsidRPr="009C145C">
              <w:rPr>
                <w:sz w:val="18"/>
                <w:szCs w:val="18"/>
              </w:rPr>
              <w:t>parent report</w:t>
            </w:r>
          </w:p>
        </w:tc>
        <w:tc>
          <w:tcPr>
            <w:tcW w:w="1551" w:type="dxa"/>
            <w:shd w:val="clear" w:color="auto" w:fill="auto"/>
            <w:noWrap/>
            <w:vAlign w:val="bottom"/>
          </w:tcPr>
          <w:p w14:paraId="5F63C4C0" w14:textId="62453142" w:rsidR="001A3F5D" w:rsidRPr="009C145C" w:rsidRDefault="001A3F5D" w:rsidP="001A3F5D">
            <w:pPr>
              <w:rPr>
                <w:sz w:val="18"/>
                <w:szCs w:val="18"/>
              </w:rPr>
            </w:pPr>
            <w:r w:rsidRPr="009C145C">
              <w:rPr>
                <w:sz w:val="18"/>
                <w:szCs w:val="18"/>
              </w:rPr>
              <w:t>normative data</w:t>
            </w:r>
          </w:p>
        </w:tc>
        <w:tc>
          <w:tcPr>
            <w:tcW w:w="625" w:type="dxa"/>
            <w:shd w:val="clear" w:color="auto" w:fill="auto"/>
            <w:noWrap/>
            <w:vAlign w:val="bottom"/>
          </w:tcPr>
          <w:p w14:paraId="117FEA72" w14:textId="137FA605" w:rsidR="001A3F5D" w:rsidRPr="009C145C" w:rsidRDefault="001A3F5D" w:rsidP="001A3F5D">
            <w:pPr>
              <w:rPr>
                <w:color w:val="000000"/>
                <w:sz w:val="18"/>
                <w:szCs w:val="18"/>
              </w:rPr>
            </w:pPr>
            <w:r w:rsidRPr="009C145C">
              <w:rPr>
                <w:color w:val="000000"/>
                <w:sz w:val="18"/>
                <w:szCs w:val="18"/>
              </w:rPr>
              <w:t>24</w:t>
            </w:r>
          </w:p>
        </w:tc>
        <w:tc>
          <w:tcPr>
            <w:tcW w:w="854" w:type="dxa"/>
            <w:shd w:val="clear" w:color="auto" w:fill="auto"/>
            <w:noWrap/>
            <w:vAlign w:val="bottom"/>
          </w:tcPr>
          <w:p w14:paraId="7351D215" w14:textId="2310B6A8" w:rsidR="001A3F5D" w:rsidRPr="009C145C" w:rsidRDefault="001A3F5D" w:rsidP="001A3F5D">
            <w:pPr>
              <w:rPr>
                <w:color w:val="000000"/>
                <w:sz w:val="18"/>
                <w:szCs w:val="18"/>
              </w:rPr>
            </w:pPr>
            <w:r w:rsidRPr="009C145C">
              <w:rPr>
                <w:color w:val="000000"/>
                <w:sz w:val="18"/>
                <w:szCs w:val="18"/>
              </w:rPr>
              <w:t>24</w:t>
            </w:r>
          </w:p>
        </w:tc>
        <w:tc>
          <w:tcPr>
            <w:tcW w:w="1456" w:type="dxa"/>
            <w:shd w:val="clear" w:color="auto" w:fill="auto"/>
            <w:noWrap/>
            <w:vAlign w:val="bottom"/>
          </w:tcPr>
          <w:p w14:paraId="24F55216" w14:textId="533BFE48" w:rsidR="001A3F5D" w:rsidRPr="009C145C" w:rsidRDefault="001A3F5D" w:rsidP="001A3F5D">
            <w:pPr>
              <w:rPr>
                <w:color w:val="000000"/>
                <w:sz w:val="18"/>
                <w:szCs w:val="18"/>
              </w:rPr>
            </w:pPr>
            <w:r w:rsidRPr="009C145C">
              <w:rPr>
                <w:color w:val="000000"/>
                <w:sz w:val="18"/>
                <w:szCs w:val="18"/>
              </w:rPr>
              <w:t>1.27</w:t>
            </w:r>
          </w:p>
        </w:tc>
        <w:tc>
          <w:tcPr>
            <w:tcW w:w="846" w:type="dxa"/>
            <w:shd w:val="clear" w:color="auto" w:fill="auto"/>
            <w:noWrap/>
            <w:vAlign w:val="bottom"/>
          </w:tcPr>
          <w:p w14:paraId="725AE38A" w14:textId="3F96F349" w:rsidR="001A3F5D" w:rsidRPr="009C145C" w:rsidRDefault="001A3F5D" w:rsidP="001A3F5D">
            <w:pPr>
              <w:rPr>
                <w:color w:val="000000"/>
                <w:sz w:val="18"/>
                <w:szCs w:val="18"/>
              </w:rPr>
            </w:pPr>
            <w:r w:rsidRPr="009C145C">
              <w:rPr>
                <w:color w:val="000000"/>
                <w:sz w:val="18"/>
                <w:szCs w:val="18"/>
              </w:rPr>
              <w:t>0.65</w:t>
            </w:r>
          </w:p>
        </w:tc>
        <w:tc>
          <w:tcPr>
            <w:tcW w:w="0" w:type="auto"/>
            <w:shd w:val="clear" w:color="auto" w:fill="auto"/>
            <w:noWrap/>
            <w:vAlign w:val="bottom"/>
          </w:tcPr>
          <w:p w14:paraId="23D82543" w14:textId="1D001D46" w:rsidR="001A3F5D" w:rsidRPr="009C145C" w:rsidRDefault="001A3F5D" w:rsidP="001A3F5D">
            <w:pPr>
              <w:rPr>
                <w:color w:val="000000"/>
                <w:sz w:val="18"/>
                <w:szCs w:val="18"/>
              </w:rPr>
            </w:pPr>
            <w:r w:rsidRPr="009C145C">
              <w:rPr>
                <w:color w:val="000000"/>
                <w:sz w:val="18"/>
                <w:szCs w:val="18"/>
              </w:rPr>
              <w:t>1.89</w:t>
            </w:r>
          </w:p>
        </w:tc>
      </w:tr>
    </w:tbl>
    <w:p w14:paraId="2583048C" w14:textId="0C8D3C10" w:rsidR="00742104" w:rsidRPr="009C145C" w:rsidRDefault="00742104" w:rsidP="00742104">
      <w:pPr>
        <w:spacing w:after="160" w:line="259" w:lineRule="auto"/>
        <w:rPr>
          <w:rFonts w:eastAsia="等线"/>
          <w:sz w:val="18"/>
          <w:szCs w:val="18"/>
        </w:rPr>
      </w:pPr>
      <w:r w:rsidRPr="009C145C">
        <w:rPr>
          <w:rFonts w:eastAsia="宋体"/>
          <w:i/>
          <w:iCs/>
          <w:color w:val="000000" w:themeColor="text1"/>
          <w:sz w:val="18"/>
          <w:szCs w:val="18"/>
        </w:rPr>
        <w:t>Note</w:t>
      </w:r>
      <w:r w:rsidRPr="009C145C">
        <w:rPr>
          <w:rFonts w:eastAsia="宋体"/>
          <w:color w:val="000000" w:themeColor="text1"/>
          <w:sz w:val="18"/>
          <w:szCs w:val="18"/>
        </w:rPr>
        <w:t xml:space="preserve">. </w:t>
      </w:r>
      <w:proofErr w:type="spellStart"/>
      <w:r w:rsidRPr="009C145C">
        <w:rPr>
          <w:rFonts w:eastAsia="等线"/>
          <w:sz w:val="18"/>
          <w:szCs w:val="18"/>
          <w:vertAlign w:val="superscript"/>
        </w:rPr>
        <w:t>a</w:t>
      </w:r>
      <w:r w:rsidRPr="009C145C">
        <w:rPr>
          <w:rFonts w:eastAsia="等线"/>
          <w:sz w:val="18"/>
          <w:szCs w:val="18"/>
        </w:rPr>
        <w:t>Study</w:t>
      </w:r>
      <w:proofErr w:type="spellEnd"/>
      <w:r w:rsidRPr="009C145C">
        <w:rPr>
          <w:rFonts w:eastAsia="等线"/>
          <w:sz w:val="18"/>
          <w:szCs w:val="18"/>
        </w:rPr>
        <w:t xml:space="preserve"> labels are mostly composed of first author’s last name and year of publication; for studies that had subgroups of NF1 participants and that only subgroup data were used in analysis, study labels also include the NF1 subgroup name as labeled in each study. </w:t>
      </w:r>
      <w:r w:rsidRPr="009C145C">
        <w:rPr>
          <w:rFonts w:eastAsia="等线"/>
          <w:sz w:val="18"/>
          <w:szCs w:val="18"/>
          <w:vertAlign w:val="superscript"/>
        </w:rPr>
        <w:t xml:space="preserve">b </w:t>
      </w:r>
      <w:r w:rsidRPr="009C145C">
        <w:rPr>
          <w:rFonts w:eastAsia="等线"/>
          <w:sz w:val="18"/>
          <w:szCs w:val="18"/>
        </w:rPr>
        <w:t>This study is a</w:t>
      </w:r>
      <w:r w:rsidR="00462786" w:rsidRPr="009C145C">
        <w:rPr>
          <w:rFonts w:eastAsia="等线"/>
          <w:sz w:val="18"/>
          <w:szCs w:val="18"/>
        </w:rPr>
        <w:t>n</w:t>
      </w:r>
      <w:r w:rsidRPr="009C145C">
        <w:rPr>
          <w:rFonts w:eastAsia="等线"/>
          <w:sz w:val="18"/>
          <w:szCs w:val="18"/>
        </w:rPr>
        <w:t xml:space="preserve"> </w:t>
      </w:r>
      <w:r w:rsidR="00462786" w:rsidRPr="009C145C">
        <w:rPr>
          <w:rFonts w:eastAsia="等线"/>
          <w:sz w:val="18"/>
          <w:szCs w:val="18"/>
        </w:rPr>
        <w:t xml:space="preserve">unpublished </w:t>
      </w:r>
      <w:r w:rsidRPr="009C145C">
        <w:rPr>
          <w:rFonts w:eastAsia="等线"/>
          <w:sz w:val="18"/>
          <w:szCs w:val="18"/>
        </w:rPr>
        <w:t xml:space="preserve">dissertation; all other studies are published journal articles. NF1 </w:t>
      </w:r>
      <w:r w:rsidRPr="009C145C">
        <w:rPr>
          <w:rFonts w:eastAsia="等线"/>
          <w:i/>
          <w:iCs/>
          <w:sz w:val="18"/>
          <w:szCs w:val="18"/>
        </w:rPr>
        <w:t>N</w:t>
      </w:r>
      <w:r w:rsidRPr="009C145C">
        <w:rPr>
          <w:rFonts w:eastAsia="等线"/>
          <w:sz w:val="18"/>
          <w:szCs w:val="18"/>
        </w:rPr>
        <w:t xml:space="preserve"> = sample size of the included NF1 group. </w:t>
      </w:r>
      <w:r w:rsidR="007E0055" w:rsidRPr="009C145C">
        <w:rPr>
          <w:rFonts w:eastAsia="等线"/>
          <w:sz w:val="18"/>
          <w:szCs w:val="18"/>
        </w:rPr>
        <w:t>Control N</w:t>
      </w:r>
      <w:r w:rsidRPr="009C145C">
        <w:rPr>
          <w:rFonts w:eastAsia="等线"/>
          <w:sz w:val="18"/>
          <w:szCs w:val="18"/>
        </w:rPr>
        <w:t xml:space="preserve"> = sample size of the control group. LL = lower limit</w:t>
      </w:r>
      <w:r w:rsidR="001356CC" w:rsidRPr="009C145C">
        <w:rPr>
          <w:rFonts w:eastAsia="等线"/>
          <w:sz w:val="18"/>
          <w:szCs w:val="18"/>
        </w:rPr>
        <w:t xml:space="preserve"> of 95% confidence interval</w:t>
      </w:r>
      <w:r w:rsidRPr="009C145C">
        <w:rPr>
          <w:rFonts w:eastAsia="等线"/>
          <w:sz w:val="18"/>
          <w:szCs w:val="18"/>
        </w:rPr>
        <w:t>; UL = upper limit</w:t>
      </w:r>
      <w:r w:rsidR="001356CC" w:rsidRPr="009C145C">
        <w:rPr>
          <w:rFonts w:eastAsia="等线"/>
          <w:sz w:val="18"/>
          <w:szCs w:val="18"/>
        </w:rPr>
        <w:t xml:space="preserve"> of 95% confidence interval</w:t>
      </w:r>
      <w:r w:rsidRPr="009C145C">
        <w:rPr>
          <w:rFonts w:eastAsia="等线"/>
          <w:sz w:val="18"/>
          <w:szCs w:val="18"/>
        </w:rPr>
        <w:t>.</w:t>
      </w:r>
    </w:p>
    <w:p w14:paraId="512F41D5" w14:textId="4CC2B9EE" w:rsidR="00742104" w:rsidRPr="009C145C" w:rsidRDefault="00742104">
      <w:pPr>
        <w:spacing w:after="160" w:line="259" w:lineRule="auto"/>
        <w:rPr>
          <w:rFonts w:eastAsia="宋体"/>
          <w:color w:val="000000" w:themeColor="text1"/>
          <w:sz w:val="18"/>
          <w:szCs w:val="18"/>
        </w:rPr>
      </w:pPr>
      <w:r w:rsidRPr="009C145C">
        <w:rPr>
          <w:rFonts w:eastAsia="宋体"/>
          <w:color w:val="000000" w:themeColor="text1"/>
          <w:sz w:val="18"/>
          <w:szCs w:val="18"/>
        </w:rPr>
        <w:br w:type="page"/>
      </w:r>
    </w:p>
    <w:p w14:paraId="56C4F805" w14:textId="6A2F9F96" w:rsidR="007905A6" w:rsidRPr="009C145C" w:rsidRDefault="001879E5" w:rsidP="007905A6">
      <w:pPr>
        <w:outlineLvl w:val="0"/>
        <w:rPr>
          <w:rFonts w:eastAsia="宋体"/>
          <w:color w:val="000000" w:themeColor="text1"/>
          <w:sz w:val="18"/>
          <w:szCs w:val="18"/>
          <w:lang w:eastAsia="zh-CN"/>
        </w:rPr>
      </w:pPr>
      <w:bookmarkStart w:id="53" w:name="_Toc168521093"/>
      <w:r>
        <w:rPr>
          <w:rFonts w:eastAsia="宋体"/>
          <w:color w:val="000000" w:themeColor="text1"/>
          <w:sz w:val="18"/>
          <w:szCs w:val="18"/>
        </w:rPr>
        <w:lastRenderedPageBreak/>
        <w:t>Table S</w:t>
      </w:r>
      <w:r w:rsidR="003E606C" w:rsidRPr="009C145C">
        <w:rPr>
          <w:rFonts w:eastAsia="宋体"/>
          <w:color w:val="000000" w:themeColor="text1"/>
          <w:sz w:val="18"/>
          <w:szCs w:val="18"/>
        </w:rPr>
        <w:t>9</w:t>
      </w:r>
      <w:r w:rsidR="007905A6" w:rsidRPr="009C145C">
        <w:rPr>
          <w:rFonts w:eastAsia="宋体"/>
          <w:color w:val="000000" w:themeColor="text1"/>
          <w:sz w:val="18"/>
          <w:szCs w:val="18"/>
        </w:rPr>
        <w:t xml:space="preserve"> Characteristics of Studies Included in the Meta-Analysis of</w:t>
      </w:r>
      <w:r w:rsidR="008C2D7C">
        <w:rPr>
          <w:rFonts w:eastAsia="宋体" w:hint="eastAsia"/>
          <w:color w:val="000000" w:themeColor="text1"/>
          <w:sz w:val="18"/>
          <w:szCs w:val="18"/>
          <w:lang w:eastAsia="zh-CN"/>
        </w:rPr>
        <w:t xml:space="preserve"> Total</w:t>
      </w:r>
      <w:r w:rsidR="007905A6" w:rsidRPr="009C145C">
        <w:rPr>
          <w:rFonts w:eastAsia="宋体"/>
          <w:color w:val="000000" w:themeColor="text1"/>
          <w:sz w:val="18"/>
          <w:szCs w:val="18"/>
        </w:rPr>
        <w:t xml:space="preserve"> Internalizing</w:t>
      </w:r>
      <w:bookmarkEnd w:id="53"/>
      <w:r w:rsidR="008C2D7C">
        <w:rPr>
          <w:rFonts w:eastAsia="宋体" w:hint="eastAsia"/>
          <w:color w:val="000000" w:themeColor="text1"/>
          <w:sz w:val="18"/>
          <w:szCs w:val="18"/>
          <w:lang w:eastAsia="zh-CN"/>
        </w:rPr>
        <w:t xml:space="preserve"> Symptoms</w:t>
      </w:r>
    </w:p>
    <w:tbl>
      <w:tblPr>
        <w:tblW w:w="14066" w:type="dxa"/>
        <w:tblBorders>
          <w:top w:val="single" w:sz="4" w:space="0" w:color="auto"/>
          <w:bottom w:val="single" w:sz="4" w:space="0" w:color="auto"/>
        </w:tblBorders>
        <w:tblLook w:val="04A0" w:firstRow="1" w:lastRow="0" w:firstColumn="1" w:lastColumn="0" w:noHBand="0" w:noVBand="1"/>
      </w:tblPr>
      <w:tblGrid>
        <w:gridCol w:w="2249"/>
        <w:gridCol w:w="1889"/>
        <w:gridCol w:w="2044"/>
        <w:gridCol w:w="1340"/>
        <w:gridCol w:w="1708"/>
        <w:gridCol w:w="756"/>
        <w:gridCol w:w="930"/>
        <w:gridCol w:w="922"/>
        <w:gridCol w:w="922"/>
        <w:gridCol w:w="949"/>
        <w:gridCol w:w="357"/>
      </w:tblGrid>
      <w:tr w:rsidR="00743B04" w:rsidRPr="002E2A7F" w14:paraId="658E7EA1" w14:textId="77777777" w:rsidTr="00EF26D1">
        <w:trPr>
          <w:gridAfter w:val="1"/>
          <w:trHeight w:val="288"/>
          <w:tblHeader/>
        </w:trPr>
        <w:tc>
          <w:tcPr>
            <w:tcW w:w="2249" w:type="dxa"/>
            <w:tcBorders>
              <w:top w:val="single" w:sz="4" w:space="0" w:color="auto"/>
              <w:bottom w:val="single" w:sz="4" w:space="0" w:color="auto"/>
            </w:tcBorders>
            <w:shd w:val="clear" w:color="auto" w:fill="auto"/>
            <w:noWrap/>
            <w:vAlign w:val="bottom"/>
            <w:hideMark/>
          </w:tcPr>
          <w:p w14:paraId="75C56D59" w14:textId="77777777" w:rsidR="00742104" w:rsidRPr="009C145C" w:rsidRDefault="00742104" w:rsidP="000869E0">
            <w:pPr>
              <w:rPr>
                <w:rFonts w:eastAsia="宋体"/>
                <w:b/>
                <w:bCs/>
                <w:color w:val="000000"/>
                <w:sz w:val="18"/>
                <w:szCs w:val="18"/>
                <w:vertAlign w:val="superscript"/>
              </w:rPr>
            </w:pPr>
            <w:r w:rsidRPr="009C145C">
              <w:rPr>
                <w:rFonts w:eastAsia="宋体"/>
                <w:b/>
                <w:bCs/>
                <w:color w:val="000000"/>
                <w:sz w:val="18"/>
                <w:szCs w:val="18"/>
              </w:rPr>
              <w:t xml:space="preserve">Study </w:t>
            </w:r>
            <w:proofErr w:type="spellStart"/>
            <w:r w:rsidRPr="009C145C">
              <w:rPr>
                <w:rFonts w:eastAsia="宋体"/>
                <w:b/>
                <w:bCs/>
                <w:color w:val="000000"/>
                <w:sz w:val="18"/>
                <w:szCs w:val="18"/>
              </w:rPr>
              <w:t>Labe</w:t>
            </w:r>
            <w:r w:rsidRPr="002E2A7F">
              <w:rPr>
                <w:rFonts w:eastAsia="宋体"/>
                <w:b/>
                <w:bCs/>
                <w:color w:val="000000"/>
                <w:sz w:val="18"/>
                <w:szCs w:val="18"/>
              </w:rPr>
              <w:t>l</w:t>
            </w:r>
            <w:r w:rsidRPr="009C145C">
              <w:rPr>
                <w:rFonts w:eastAsia="宋体"/>
                <w:color w:val="000000"/>
                <w:sz w:val="18"/>
                <w:szCs w:val="18"/>
                <w:vertAlign w:val="superscript"/>
              </w:rPr>
              <w:t>a</w:t>
            </w:r>
            <w:proofErr w:type="spellEnd"/>
          </w:p>
        </w:tc>
        <w:tc>
          <w:tcPr>
            <w:tcW w:w="1889" w:type="dxa"/>
            <w:tcBorders>
              <w:top w:val="single" w:sz="4" w:space="0" w:color="auto"/>
              <w:bottom w:val="single" w:sz="4" w:space="0" w:color="auto"/>
            </w:tcBorders>
            <w:shd w:val="clear" w:color="auto" w:fill="auto"/>
            <w:noWrap/>
            <w:vAlign w:val="bottom"/>
            <w:hideMark/>
          </w:tcPr>
          <w:p w14:paraId="3200F1C9" w14:textId="6BECE264" w:rsidR="00742104" w:rsidRPr="009C145C" w:rsidRDefault="007E0055" w:rsidP="000869E0">
            <w:pPr>
              <w:rPr>
                <w:rFonts w:eastAsia="宋体"/>
                <w:b/>
                <w:bCs/>
                <w:color w:val="000000"/>
                <w:sz w:val="18"/>
                <w:szCs w:val="18"/>
              </w:rPr>
            </w:pPr>
            <w:r w:rsidRPr="009C145C">
              <w:rPr>
                <w:rFonts w:eastAsia="宋体"/>
                <w:b/>
                <w:bCs/>
                <w:color w:val="000000"/>
                <w:sz w:val="18"/>
                <w:szCs w:val="18"/>
              </w:rPr>
              <w:t>Variable Name</w:t>
            </w:r>
          </w:p>
        </w:tc>
        <w:tc>
          <w:tcPr>
            <w:tcW w:w="2044" w:type="dxa"/>
            <w:tcBorders>
              <w:top w:val="single" w:sz="4" w:space="0" w:color="auto"/>
              <w:bottom w:val="single" w:sz="4" w:space="0" w:color="auto"/>
            </w:tcBorders>
            <w:shd w:val="clear" w:color="auto" w:fill="auto"/>
            <w:noWrap/>
            <w:vAlign w:val="bottom"/>
            <w:hideMark/>
          </w:tcPr>
          <w:p w14:paraId="694868A2" w14:textId="77777777" w:rsidR="00742104" w:rsidRPr="009C145C" w:rsidRDefault="00742104" w:rsidP="000869E0">
            <w:pPr>
              <w:rPr>
                <w:rFonts w:eastAsia="宋体"/>
                <w:b/>
                <w:bCs/>
                <w:color w:val="000000"/>
                <w:sz w:val="18"/>
                <w:szCs w:val="18"/>
              </w:rPr>
            </w:pPr>
            <w:r w:rsidRPr="009C145C">
              <w:rPr>
                <w:rFonts w:eastAsia="宋体"/>
                <w:b/>
                <w:bCs/>
                <w:color w:val="000000"/>
                <w:sz w:val="18"/>
                <w:szCs w:val="18"/>
              </w:rPr>
              <w:t>Measure</w:t>
            </w:r>
          </w:p>
        </w:tc>
        <w:tc>
          <w:tcPr>
            <w:tcW w:w="1340" w:type="dxa"/>
            <w:tcBorders>
              <w:top w:val="single" w:sz="4" w:space="0" w:color="auto"/>
              <w:bottom w:val="single" w:sz="4" w:space="0" w:color="auto"/>
            </w:tcBorders>
            <w:shd w:val="clear" w:color="auto" w:fill="auto"/>
            <w:noWrap/>
            <w:vAlign w:val="bottom"/>
            <w:hideMark/>
          </w:tcPr>
          <w:p w14:paraId="19E30D09" w14:textId="79B60478" w:rsidR="00742104" w:rsidRPr="009C145C" w:rsidRDefault="00742104" w:rsidP="000869E0">
            <w:pPr>
              <w:rPr>
                <w:rFonts w:eastAsia="宋体"/>
                <w:b/>
                <w:bCs/>
                <w:color w:val="000000"/>
                <w:sz w:val="18"/>
                <w:szCs w:val="18"/>
              </w:rPr>
            </w:pPr>
            <w:r w:rsidRPr="009C145C">
              <w:rPr>
                <w:rFonts w:eastAsia="宋体"/>
                <w:b/>
                <w:bCs/>
                <w:color w:val="000000"/>
                <w:sz w:val="18"/>
                <w:szCs w:val="18"/>
              </w:rPr>
              <w:t>Informa</w:t>
            </w:r>
            <w:r w:rsidR="00362B88" w:rsidRPr="009C145C">
              <w:rPr>
                <w:rFonts w:eastAsia="宋体"/>
                <w:b/>
                <w:bCs/>
                <w:color w:val="000000"/>
                <w:sz w:val="18"/>
                <w:szCs w:val="18"/>
              </w:rPr>
              <w:t>nt</w:t>
            </w:r>
          </w:p>
        </w:tc>
        <w:tc>
          <w:tcPr>
            <w:tcW w:w="1708" w:type="dxa"/>
            <w:tcBorders>
              <w:top w:val="single" w:sz="4" w:space="0" w:color="auto"/>
              <w:bottom w:val="single" w:sz="4" w:space="0" w:color="auto"/>
            </w:tcBorders>
            <w:shd w:val="clear" w:color="auto" w:fill="auto"/>
            <w:noWrap/>
            <w:vAlign w:val="bottom"/>
            <w:hideMark/>
          </w:tcPr>
          <w:p w14:paraId="3677C140" w14:textId="7BA2B5D1" w:rsidR="00742104" w:rsidRPr="009C145C" w:rsidRDefault="00742104" w:rsidP="000869E0">
            <w:pPr>
              <w:rPr>
                <w:rFonts w:eastAsia="宋体"/>
                <w:b/>
                <w:bCs/>
                <w:color w:val="000000"/>
                <w:sz w:val="18"/>
                <w:szCs w:val="18"/>
              </w:rPr>
            </w:pPr>
            <w:r w:rsidRPr="009C145C">
              <w:rPr>
                <w:rFonts w:eastAsia="宋体"/>
                <w:b/>
                <w:bCs/>
                <w:color w:val="000000"/>
                <w:sz w:val="18"/>
                <w:szCs w:val="18"/>
              </w:rPr>
              <w:t xml:space="preserve">Control </w:t>
            </w:r>
            <w:r w:rsidR="00362B88" w:rsidRPr="009C145C">
              <w:rPr>
                <w:rFonts w:eastAsia="宋体"/>
                <w:b/>
                <w:bCs/>
                <w:color w:val="000000"/>
                <w:sz w:val="18"/>
                <w:szCs w:val="18"/>
              </w:rPr>
              <w:t>G</w:t>
            </w:r>
            <w:r w:rsidRPr="009C145C">
              <w:rPr>
                <w:rFonts w:eastAsia="宋体"/>
                <w:b/>
                <w:bCs/>
                <w:color w:val="000000"/>
                <w:sz w:val="18"/>
                <w:szCs w:val="18"/>
              </w:rPr>
              <w:t xml:space="preserve">roup </w:t>
            </w:r>
            <w:r w:rsidR="00362B88" w:rsidRPr="009C145C">
              <w:rPr>
                <w:rFonts w:eastAsia="宋体"/>
                <w:b/>
                <w:bCs/>
                <w:color w:val="000000"/>
                <w:sz w:val="18"/>
                <w:szCs w:val="18"/>
              </w:rPr>
              <w:t>T</w:t>
            </w:r>
            <w:r w:rsidRPr="009C145C">
              <w:rPr>
                <w:rFonts w:eastAsia="宋体"/>
                <w:b/>
                <w:bCs/>
                <w:color w:val="000000"/>
                <w:sz w:val="18"/>
                <w:szCs w:val="18"/>
              </w:rPr>
              <w:t>ype</w:t>
            </w:r>
          </w:p>
        </w:tc>
        <w:tc>
          <w:tcPr>
            <w:tcW w:w="756" w:type="dxa"/>
            <w:tcBorders>
              <w:top w:val="single" w:sz="4" w:space="0" w:color="auto"/>
              <w:bottom w:val="single" w:sz="4" w:space="0" w:color="auto"/>
            </w:tcBorders>
            <w:shd w:val="clear" w:color="auto" w:fill="auto"/>
            <w:noWrap/>
            <w:vAlign w:val="bottom"/>
            <w:hideMark/>
          </w:tcPr>
          <w:p w14:paraId="2B3D89D2" w14:textId="77777777" w:rsidR="00742104" w:rsidRPr="009C145C" w:rsidRDefault="00742104" w:rsidP="000869E0">
            <w:pPr>
              <w:rPr>
                <w:rFonts w:eastAsia="宋体"/>
                <w:b/>
                <w:bCs/>
                <w:color w:val="000000"/>
                <w:sz w:val="18"/>
                <w:szCs w:val="18"/>
              </w:rPr>
            </w:pPr>
            <w:r w:rsidRPr="009C145C">
              <w:rPr>
                <w:rFonts w:eastAsia="宋体"/>
                <w:b/>
                <w:bCs/>
                <w:color w:val="000000"/>
                <w:sz w:val="18"/>
                <w:szCs w:val="18"/>
              </w:rPr>
              <w:t>NF1 N</w:t>
            </w:r>
          </w:p>
        </w:tc>
        <w:tc>
          <w:tcPr>
            <w:tcW w:w="930" w:type="dxa"/>
            <w:tcBorders>
              <w:top w:val="single" w:sz="4" w:space="0" w:color="auto"/>
              <w:bottom w:val="single" w:sz="4" w:space="0" w:color="auto"/>
            </w:tcBorders>
            <w:shd w:val="clear" w:color="auto" w:fill="auto"/>
            <w:noWrap/>
            <w:vAlign w:val="bottom"/>
            <w:hideMark/>
          </w:tcPr>
          <w:p w14:paraId="72DD0165" w14:textId="2C261F0B" w:rsidR="00742104" w:rsidRPr="009C145C" w:rsidRDefault="00742104" w:rsidP="000869E0">
            <w:pPr>
              <w:rPr>
                <w:rFonts w:eastAsia="宋体"/>
                <w:b/>
                <w:bCs/>
                <w:color w:val="000000"/>
                <w:sz w:val="18"/>
                <w:szCs w:val="18"/>
              </w:rPr>
            </w:pPr>
            <w:r w:rsidRPr="009C145C">
              <w:rPr>
                <w:rFonts w:eastAsia="宋体"/>
                <w:b/>
                <w:bCs/>
                <w:color w:val="000000"/>
                <w:sz w:val="18"/>
                <w:szCs w:val="18"/>
              </w:rPr>
              <w:t>Contro</w:t>
            </w:r>
            <w:r w:rsidR="00362B88" w:rsidRPr="009C145C">
              <w:rPr>
                <w:rFonts w:eastAsia="宋体"/>
                <w:b/>
                <w:bCs/>
                <w:color w:val="000000"/>
                <w:sz w:val="18"/>
                <w:szCs w:val="18"/>
              </w:rPr>
              <w:t xml:space="preserve">l </w:t>
            </w:r>
            <w:r w:rsidRPr="009C145C">
              <w:rPr>
                <w:rFonts w:eastAsia="宋体"/>
                <w:b/>
                <w:bCs/>
                <w:color w:val="000000"/>
                <w:sz w:val="18"/>
                <w:szCs w:val="18"/>
              </w:rPr>
              <w:t>N</w:t>
            </w:r>
          </w:p>
        </w:tc>
        <w:tc>
          <w:tcPr>
            <w:tcW w:w="922" w:type="dxa"/>
            <w:tcBorders>
              <w:top w:val="single" w:sz="4" w:space="0" w:color="auto"/>
              <w:bottom w:val="single" w:sz="4" w:space="0" w:color="auto"/>
            </w:tcBorders>
            <w:shd w:val="clear" w:color="auto" w:fill="auto"/>
            <w:noWrap/>
            <w:vAlign w:val="bottom"/>
            <w:hideMark/>
          </w:tcPr>
          <w:p w14:paraId="238B842B" w14:textId="2DB394F6" w:rsidR="00742104" w:rsidRPr="009C145C" w:rsidRDefault="00EF59B2" w:rsidP="000869E0">
            <w:pPr>
              <w:rPr>
                <w:rFonts w:eastAsia="宋体"/>
                <w:b/>
                <w:bCs/>
                <w:color w:val="000000"/>
                <w:sz w:val="18"/>
                <w:szCs w:val="18"/>
              </w:rPr>
            </w:pPr>
            <w:r>
              <w:rPr>
                <w:rFonts w:eastAsia="宋体"/>
                <w:b/>
                <w:bCs/>
                <w:color w:val="000000"/>
                <w:sz w:val="18"/>
                <w:szCs w:val="18"/>
              </w:rPr>
              <w:t>Hedges’</w:t>
            </w:r>
            <w:r w:rsidR="00742104" w:rsidRPr="009C145C">
              <w:rPr>
                <w:rFonts w:eastAsia="宋体"/>
                <w:b/>
                <w:bCs/>
                <w:color w:val="000000"/>
                <w:sz w:val="18"/>
                <w:szCs w:val="18"/>
              </w:rPr>
              <w:t xml:space="preserve"> </w:t>
            </w:r>
            <w:r w:rsidR="00742104" w:rsidRPr="009C145C">
              <w:rPr>
                <w:rFonts w:eastAsia="宋体"/>
                <w:b/>
                <w:bCs/>
                <w:i/>
                <w:iCs/>
                <w:color w:val="000000"/>
                <w:sz w:val="18"/>
                <w:szCs w:val="18"/>
              </w:rPr>
              <w:t>g</w:t>
            </w:r>
          </w:p>
        </w:tc>
        <w:tc>
          <w:tcPr>
            <w:tcW w:w="922" w:type="dxa"/>
            <w:tcBorders>
              <w:top w:val="single" w:sz="4" w:space="0" w:color="auto"/>
              <w:bottom w:val="single" w:sz="4" w:space="0" w:color="auto"/>
            </w:tcBorders>
            <w:shd w:val="clear" w:color="auto" w:fill="auto"/>
            <w:noWrap/>
            <w:vAlign w:val="bottom"/>
            <w:hideMark/>
          </w:tcPr>
          <w:p w14:paraId="3A5A1E7E" w14:textId="77777777" w:rsidR="00742104" w:rsidRPr="009C145C" w:rsidRDefault="00742104" w:rsidP="000869E0">
            <w:pPr>
              <w:rPr>
                <w:rFonts w:eastAsia="宋体"/>
                <w:b/>
                <w:bCs/>
                <w:i/>
                <w:iCs/>
                <w:color w:val="000000"/>
                <w:sz w:val="18"/>
                <w:szCs w:val="18"/>
              </w:rPr>
            </w:pPr>
            <w:r w:rsidRPr="009C145C">
              <w:rPr>
                <w:rFonts w:eastAsia="宋体"/>
                <w:b/>
                <w:bCs/>
                <w:i/>
                <w:iCs/>
                <w:color w:val="000000"/>
                <w:sz w:val="18"/>
                <w:szCs w:val="18"/>
              </w:rPr>
              <w:t>LL</w:t>
            </w:r>
          </w:p>
        </w:tc>
        <w:tc>
          <w:tcPr>
            <w:tcW w:w="0" w:type="auto"/>
            <w:tcBorders>
              <w:top w:val="single" w:sz="4" w:space="0" w:color="auto"/>
              <w:bottom w:val="single" w:sz="4" w:space="0" w:color="auto"/>
            </w:tcBorders>
            <w:shd w:val="clear" w:color="auto" w:fill="auto"/>
            <w:noWrap/>
            <w:vAlign w:val="bottom"/>
            <w:hideMark/>
          </w:tcPr>
          <w:p w14:paraId="2E509C72" w14:textId="32EB9BE9" w:rsidR="00742104" w:rsidRPr="009C145C" w:rsidRDefault="00742104" w:rsidP="000869E0">
            <w:pPr>
              <w:rPr>
                <w:rFonts w:eastAsia="宋体"/>
                <w:b/>
                <w:bCs/>
                <w:i/>
                <w:iCs/>
                <w:color w:val="000000"/>
                <w:sz w:val="18"/>
                <w:szCs w:val="18"/>
              </w:rPr>
            </w:pPr>
            <w:r w:rsidRPr="009C145C">
              <w:rPr>
                <w:rFonts w:eastAsia="宋体"/>
                <w:b/>
                <w:bCs/>
                <w:i/>
                <w:iCs/>
                <w:color w:val="000000"/>
                <w:sz w:val="18"/>
                <w:szCs w:val="18"/>
              </w:rPr>
              <w:t>UL</w:t>
            </w:r>
          </w:p>
        </w:tc>
      </w:tr>
      <w:tr w:rsidR="00597591" w:rsidRPr="002E2A7F" w14:paraId="1F7C2F8D" w14:textId="77777777" w:rsidTr="00EF26D1">
        <w:trPr>
          <w:gridAfter w:val="1"/>
          <w:trHeight w:val="288"/>
        </w:trPr>
        <w:tc>
          <w:tcPr>
            <w:tcW w:w="2249" w:type="dxa"/>
            <w:tcBorders>
              <w:top w:val="single" w:sz="4" w:space="0" w:color="auto"/>
            </w:tcBorders>
            <w:shd w:val="clear" w:color="auto" w:fill="auto"/>
            <w:noWrap/>
            <w:vAlign w:val="bottom"/>
            <w:hideMark/>
          </w:tcPr>
          <w:p w14:paraId="269CCFB1" w14:textId="247CBA0E" w:rsidR="00597591" w:rsidRPr="009C145C" w:rsidRDefault="00597591" w:rsidP="00597591">
            <w:pPr>
              <w:rPr>
                <w:rFonts w:eastAsia="宋体"/>
                <w:color w:val="000000"/>
                <w:sz w:val="18"/>
                <w:szCs w:val="18"/>
              </w:rPr>
            </w:pPr>
            <w:r w:rsidRPr="009C145C">
              <w:rPr>
                <w:sz w:val="18"/>
                <w:szCs w:val="18"/>
              </w:rPr>
              <w:t>Allen 2016</w:t>
            </w:r>
          </w:p>
        </w:tc>
        <w:tc>
          <w:tcPr>
            <w:tcW w:w="1889" w:type="dxa"/>
            <w:tcBorders>
              <w:top w:val="single" w:sz="4" w:space="0" w:color="auto"/>
            </w:tcBorders>
            <w:shd w:val="clear" w:color="auto" w:fill="auto"/>
            <w:noWrap/>
            <w:vAlign w:val="bottom"/>
            <w:hideMark/>
          </w:tcPr>
          <w:p w14:paraId="68D86DAC" w14:textId="6CF3C0BA" w:rsidR="00597591" w:rsidRPr="009C145C" w:rsidRDefault="00597591" w:rsidP="00597591">
            <w:pPr>
              <w:rPr>
                <w:rFonts w:eastAsia="宋体"/>
                <w:color w:val="000000"/>
                <w:sz w:val="18"/>
                <w:szCs w:val="18"/>
              </w:rPr>
            </w:pPr>
            <w:r w:rsidRPr="009C145C">
              <w:rPr>
                <w:sz w:val="18"/>
                <w:szCs w:val="18"/>
              </w:rPr>
              <w:t>Internalizing</w:t>
            </w:r>
          </w:p>
        </w:tc>
        <w:tc>
          <w:tcPr>
            <w:tcW w:w="2044" w:type="dxa"/>
            <w:tcBorders>
              <w:top w:val="single" w:sz="4" w:space="0" w:color="auto"/>
            </w:tcBorders>
            <w:shd w:val="clear" w:color="auto" w:fill="auto"/>
            <w:noWrap/>
            <w:vAlign w:val="bottom"/>
            <w:hideMark/>
          </w:tcPr>
          <w:p w14:paraId="51F45E6A" w14:textId="58F4981A"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tcBorders>
              <w:top w:val="single" w:sz="4" w:space="0" w:color="auto"/>
            </w:tcBorders>
            <w:shd w:val="clear" w:color="auto" w:fill="auto"/>
            <w:noWrap/>
            <w:vAlign w:val="bottom"/>
            <w:hideMark/>
          </w:tcPr>
          <w:p w14:paraId="26D6D6CF" w14:textId="4245EC1F" w:rsidR="00597591" w:rsidRPr="009C145C" w:rsidRDefault="00597591" w:rsidP="00597591">
            <w:pPr>
              <w:rPr>
                <w:rFonts w:eastAsia="宋体"/>
                <w:color w:val="000000"/>
                <w:sz w:val="18"/>
                <w:szCs w:val="18"/>
              </w:rPr>
            </w:pPr>
            <w:r w:rsidRPr="009C145C">
              <w:rPr>
                <w:sz w:val="18"/>
                <w:szCs w:val="18"/>
              </w:rPr>
              <w:t>parent report</w:t>
            </w:r>
          </w:p>
        </w:tc>
        <w:tc>
          <w:tcPr>
            <w:tcW w:w="1708" w:type="dxa"/>
            <w:tcBorders>
              <w:top w:val="single" w:sz="4" w:space="0" w:color="auto"/>
            </w:tcBorders>
            <w:shd w:val="clear" w:color="auto" w:fill="auto"/>
            <w:noWrap/>
            <w:vAlign w:val="bottom"/>
            <w:hideMark/>
          </w:tcPr>
          <w:p w14:paraId="1AFB95EC" w14:textId="4036E980" w:rsidR="00597591" w:rsidRPr="009C145C" w:rsidRDefault="00597591" w:rsidP="00597591">
            <w:pPr>
              <w:rPr>
                <w:rFonts w:eastAsia="宋体"/>
                <w:color w:val="000000"/>
                <w:sz w:val="18"/>
                <w:szCs w:val="18"/>
              </w:rPr>
            </w:pPr>
            <w:r w:rsidRPr="009C145C">
              <w:rPr>
                <w:sz w:val="18"/>
                <w:szCs w:val="18"/>
              </w:rPr>
              <w:t>healthy community</w:t>
            </w:r>
          </w:p>
        </w:tc>
        <w:tc>
          <w:tcPr>
            <w:tcW w:w="756" w:type="dxa"/>
            <w:tcBorders>
              <w:top w:val="single" w:sz="4" w:space="0" w:color="auto"/>
            </w:tcBorders>
            <w:shd w:val="clear" w:color="auto" w:fill="auto"/>
            <w:noWrap/>
            <w:vAlign w:val="bottom"/>
            <w:hideMark/>
          </w:tcPr>
          <w:p w14:paraId="40B34697" w14:textId="4B203D50" w:rsidR="00597591" w:rsidRPr="009C145C" w:rsidRDefault="00597591" w:rsidP="00597591">
            <w:pPr>
              <w:rPr>
                <w:rFonts w:eastAsia="宋体"/>
                <w:color w:val="000000"/>
                <w:sz w:val="18"/>
                <w:szCs w:val="18"/>
              </w:rPr>
            </w:pPr>
            <w:r w:rsidRPr="009C145C">
              <w:rPr>
                <w:color w:val="000000"/>
                <w:sz w:val="18"/>
                <w:szCs w:val="18"/>
              </w:rPr>
              <w:t>23</w:t>
            </w:r>
          </w:p>
        </w:tc>
        <w:tc>
          <w:tcPr>
            <w:tcW w:w="930" w:type="dxa"/>
            <w:tcBorders>
              <w:top w:val="single" w:sz="4" w:space="0" w:color="auto"/>
            </w:tcBorders>
            <w:shd w:val="clear" w:color="auto" w:fill="auto"/>
            <w:noWrap/>
            <w:vAlign w:val="bottom"/>
            <w:hideMark/>
          </w:tcPr>
          <w:p w14:paraId="38A7F01D" w14:textId="2EDD0D2A" w:rsidR="00597591" w:rsidRPr="009C145C" w:rsidRDefault="00597591" w:rsidP="00597591">
            <w:pPr>
              <w:rPr>
                <w:rFonts w:eastAsia="宋体"/>
                <w:color w:val="000000"/>
                <w:sz w:val="18"/>
                <w:szCs w:val="18"/>
              </w:rPr>
            </w:pPr>
            <w:r w:rsidRPr="009C145C">
              <w:rPr>
                <w:color w:val="000000"/>
                <w:sz w:val="18"/>
                <w:szCs w:val="18"/>
              </w:rPr>
              <w:t>23</w:t>
            </w:r>
          </w:p>
        </w:tc>
        <w:tc>
          <w:tcPr>
            <w:tcW w:w="922" w:type="dxa"/>
            <w:tcBorders>
              <w:top w:val="single" w:sz="4" w:space="0" w:color="auto"/>
            </w:tcBorders>
            <w:shd w:val="clear" w:color="auto" w:fill="auto"/>
            <w:noWrap/>
            <w:vAlign w:val="bottom"/>
            <w:hideMark/>
          </w:tcPr>
          <w:p w14:paraId="1DB35989" w14:textId="714EDBB2" w:rsidR="00597591" w:rsidRPr="009C145C" w:rsidRDefault="00597591" w:rsidP="00597591">
            <w:pPr>
              <w:rPr>
                <w:rFonts w:eastAsia="宋体"/>
                <w:color w:val="000000"/>
                <w:sz w:val="18"/>
                <w:szCs w:val="18"/>
              </w:rPr>
            </w:pPr>
            <w:r w:rsidRPr="009C145C">
              <w:rPr>
                <w:color w:val="000000"/>
                <w:sz w:val="18"/>
                <w:szCs w:val="18"/>
              </w:rPr>
              <w:t>1.09</w:t>
            </w:r>
          </w:p>
        </w:tc>
        <w:tc>
          <w:tcPr>
            <w:tcW w:w="922" w:type="dxa"/>
            <w:tcBorders>
              <w:top w:val="single" w:sz="4" w:space="0" w:color="auto"/>
            </w:tcBorders>
            <w:shd w:val="clear" w:color="auto" w:fill="auto"/>
            <w:noWrap/>
            <w:vAlign w:val="bottom"/>
            <w:hideMark/>
          </w:tcPr>
          <w:p w14:paraId="047E9DD0" w14:textId="794F3AE4" w:rsidR="00597591" w:rsidRPr="009C145C" w:rsidRDefault="00597591" w:rsidP="00597591">
            <w:pPr>
              <w:rPr>
                <w:rFonts w:eastAsia="宋体"/>
                <w:color w:val="000000"/>
                <w:sz w:val="18"/>
                <w:szCs w:val="18"/>
              </w:rPr>
            </w:pPr>
            <w:r w:rsidRPr="009C145C">
              <w:rPr>
                <w:color w:val="000000"/>
                <w:sz w:val="18"/>
                <w:szCs w:val="18"/>
              </w:rPr>
              <w:t>0.47</w:t>
            </w:r>
          </w:p>
        </w:tc>
        <w:tc>
          <w:tcPr>
            <w:tcW w:w="0" w:type="auto"/>
            <w:tcBorders>
              <w:top w:val="single" w:sz="4" w:space="0" w:color="auto"/>
            </w:tcBorders>
            <w:shd w:val="clear" w:color="auto" w:fill="auto"/>
            <w:noWrap/>
            <w:vAlign w:val="bottom"/>
            <w:hideMark/>
          </w:tcPr>
          <w:p w14:paraId="0878DB27" w14:textId="6F932726" w:rsidR="00597591" w:rsidRPr="009C145C" w:rsidRDefault="00597591" w:rsidP="00597591">
            <w:pPr>
              <w:rPr>
                <w:rFonts w:eastAsia="宋体"/>
                <w:color w:val="000000"/>
                <w:sz w:val="18"/>
                <w:szCs w:val="18"/>
              </w:rPr>
            </w:pPr>
            <w:r w:rsidRPr="009C145C">
              <w:rPr>
                <w:color w:val="000000"/>
                <w:sz w:val="18"/>
                <w:szCs w:val="18"/>
              </w:rPr>
              <w:t>1.71</w:t>
            </w:r>
          </w:p>
        </w:tc>
      </w:tr>
      <w:tr w:rsidR="00597591" w:rsidRPr="002E2A7F" w14:paraId="45FDA8B7" w14:textId="77777777" w:rsidTr="00EF26D1">
        <w:trPr>
          <w:gridAfter w:val="1"/>
          <w:trHeight w:val="288"/>
        </w:trPr>
        <w:tc>
          <w:tcPr>
            <w:tcW w:w="2249" w:type="dxa"/>
            <w:shd w:val="clear" w:color="auto" w:fill="auto"/>
            <w:noWrap/>
            <w:vAlign w:val="bottom"/>
            <w:hideMark/>
          </w:tcPr>
          <w:p w14:paraId="7A38F987" w14:textId="2377C712" w:rsidR="00597591" w:rsidRPr="009C145C" w:rsidRDefault="00597591" w:rsidP="00597591">
            <w:pPr>
              <w:rPr>
                <w:rFonts w:eastAsia="宋体"/>
                <w:color w:val="000000"/>
                <w:sz w:val="18"/>
                <w:szCs w:val="18"/>
              </w:rPr>
            </w:pPr>
            <w:r w:rsidRPr="009C145C">
              <w:rPr>
                <w:sz w:val="18"/>
                <w:szCs w:val="18"/>
              </w:rPr>
              <w:t>Barton 2004</w:t>
            </w:r>
          </w:p>
        </w:tc>
        <w:tc>
          <w:tcPr>
            <w:tcW w:w="1889" w:type="dxa"/>
            <w:shd w:val="clear" w:color="auto" w:fill="auto"/>
            <w:noWrap/>
            <w:vAlign w:val="bottom"/>
            <w:hideMark/>
          </w:tcPr>
          <w:p w14:paraId="76C9B0EB" w14:textId="25551526" w:rsidR="00597591" w:rsidRPr="009C145C" w:rsidRDefault="00597591" w:rsidP="00597591">
            <w:pPr>
              <w:rPr>
                <w:rFonts w:eastAsia="宋体"/>
                <w:color w:val="000000"/>
                <w:sz w:val="18"/>
                <w:szCs w:val="18"/>
              </w:rPr>
            </w:pPr>
            <w:r w:rsidRPr="009C145C">
              <w:rPr>
                <w:sz w:val="18"/>
                <w:szCs w:val="18"/>
              </w:rPr>
              <w:t>Internalizing</w:t>
            </w:r>
          </w:p>
        </w:tc>
        <w:tc>
          <w:tcPr>
            <w:tcW w:w="2044" w:type="dxa"/>
            <w:shd w:val="clear" w:color="auto" w:fill="auto"/>
            <w:noWrap/>
            <w:vAlign w:val="bottom"/>
            <w:hideMark/>
          </w:tcPr>
          <w:p w14:paraId="32951165" w14:textId="78B676F2"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1BC92A6F" w14:textId="4E7058AF" w:rsidR="00597591" w:rsidRPr="009C145C" w:rsidRDefault="00597591" w:rsidP="00597591">
            <w:pPr>
              <w:rPr>
                <w:rFonts w:eastAsia="宋体"/>
                <w:color w:val="000000"/>
                <w:sz w:val="18"/>
                <w:szCs w:val="18"/>
              </w:rPr>
            </w:pPr>
            <w:r w:rsidRPr="009C145C">
              <w:rPr>
                <w:sz w:val="18"/>
                <w:szCs w:val="18"/>
              </w:rPr>
              <w:t>teacher report</w:t>
            </w:r>
          </w:p>
        </w:tc>
        <w:tc>
          <w:tcPr>
            <w:tcW w:w="1708" w:type="dxa"/>
            <w:shd w:val="clear" w:color="auto" w:fill="auto"/>
            <w:noWrap/>
            <w:vAlign w:val="bottom"/>
            <w:hideMark/>
          </w:tcPr>
          <w:p w14:paraId="0F6D9688" w14:textId="76AC37E4" w:rsidR="00597591" w:rsidRPr="009C145C" w:rsidRDefault="00597591" w:rsidP="00597591">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7A348757" w14:textId="7B51D36A" w:rsidR="00597591" w:rsidRPr="009C145C" w:rsidRDefault="00597591" w:rsidP="00597591">
            <w:pPr>
              <w:rPr>
                <w:rFonts w:eastAsia="宋体"/>
                <w:color w:val="000000"/>
                <w:sz w:val="18"/>
                <w:szCs w:val="18"/>
              </w:rPr>
            </w:pPr>
            <w:r w:rsidRPr="009C145C">
              <w:rPr>
                <w:color w:val="000000"/>
                <w:sz w:val="18"/>
                <w:szCs w:val="18"/>
              </w:rPr>
              <w:t>79</w:t>
            </w:r>
          </w:p>
        </w:tc>
        <w:tc>
          <w:tcPr>
            <w:tcW w:w="930" w:type="dxa"/>
            <w:shd w:val="clear" w:color="auto" w:fill="auto"/>
            <w:noWrap/>
            <w:vAlign w:val="bottom"/>
            <w:hideMark/>
          </w:tcPr>
          <w:p w14:paraId="4C390DB0" w14:textId="0D287808" w:rsidR="00597591" w:rsidRPr="009C145C" w:rsidRDefault="00597591" w:rsidP="00597591">
            <w:pPr>
              <w:rPr>
                <w:rFonts w:eastAsia="宋体"/>
                <w:color w:val="000000"/>
                <w:sz w:val="18"/>
                <w:szCs w:val="18"/>
              </w:rPr>
            </w:pPr>
            <w:r w:rsidRPr="009C145C">
              <w:rPr>
                <w:color w:val="000000"/>
                <w:sz w:val="18"/>
                <w:szCs w:val="18"/>
              </w:rPr>
              <w:t>46</w:t>
            </w:r>
          </w:p>
        </w:tc>
        <w:tc>
          <w:tcPr>
            <w:tcW w:w="922" w:type="dxa"/>
            <w:shd w:val="clear" w:color="auto" w:fill="auto"/>
            <w:noWrap/>
            <w:vAlign w:val="bottom"/>
            <w:hideMark/>
          </w:tcPr>
          <w:p w14:paraId="43CF0728" w14:textId="64917B62" w:rsidR="00597591" w:rsidRPr="009C145C" w:rsidRDefault="00597591" w:rsidP="00597591">
            <w:pPr>
              <w:rPr>
                <w:rFonts w:eastAsia="宋体"/>
                <w:color w:val="000000"/>
                <w:sz w:val="18"/>
                <w:szCs w:val="18"/>
              </w:rPr>
            </w:pPr>
            <w:r w:rsidRPr="009C145C">
              <w:rPr>
                <w:color w:val="000000"/>
                <w:sz w:val="18"/>
                <w:szCs w:val="18"/>
              </w:rPr>
              <w:t>0.58</w:t>
            </w:r>
          </w:p>
        </w:tc>
        <w:tc>
          <w:tcPr>
            <w:tcW w:w="922" w:type="dxa"/>
            <w:shd w:val="clear" w:color="auto" w:fill="auto"/>
            <w:noWrap/>
            <w:vAlign w:val="bottom"/>
            <w:hideMark/>
          </w:tcPr>
          <w:p w14:paraId="78526AC9" w14:textId="3C374C72" w:rsidR="00597591" w:rsidRPr="009C145C" w:rsidRDefault="00597591" w:rsidP="00597591">
            <w:pPr>
              <w:rPr>
                <w:rFonts w:eastAsia="宋体"/>
                <w:color w:val="000000"/>
                <w:sz w:val="18"/>
                <w:szCs w:val="18"/>
              </w:rPr>
            </w:pPr>
            <w:r w:rsidRPr="009C145C">
              <w:rPr>
                <w:color w:val="000000"/>
                <w:sz w:val="18"/>
                <w:szCs w:val="18"/>
              </w:rPr>
              <w:t>0.21</w:t>
            </w:r>
          </w:p>
        </w:tc>
        <w:tc>
          <w:tcPr>
            <w:tcW w:w="0" w:type="auto"/>
            <w:shd w:val="clear" w:color="auto" w:fill="auto"/>
            <w:noWrap/>
            <w:vAlign w:val="bottom"/>
            <w:hideMark/>
          </w:tcPr>
          <w:p w14:paraId="0CD79862" w14:textId="307C9632" w:rsidR="00597591" w:rsidRPr="009C145C" w:rsidRDefault="00597591" w:rsidP="00597591">
            <w:pPr>
              <w:rPr>
                <w:rFonts w:eastAsia="宋体"/>
                <w:color w:val="000000"/>
                <w:sz w:val="18"/>
                <w:szCs w:val="18"/>
              </w:rPr>
            </w:pPr>
            <w:r w:rsidRPr="009C145C">
              <w:rPr>
                <w:color w:val="000000"/>
                <w:sz w:val="18"/>
                <w:szCs w:val="18"/>
              </w:rPr>
              <w:t>0.95</w:t>
            </w:r>
          </w:p>
        </w:tc>
      </w:tr>
      <w:tr w:rsidR="00597591" w:rsidRPr="002E2A7F" w14:paraId="62758923" w14:textId="77777777" w:rsidTr="00EF26D1">
        <w:trPr>
          <w:gridAfter w:val="1"/>
          <w:trHeight w:val="288"/>
        </w:trPr>
        <w:tc>
          <w:tcPr>
            <w:tcW w:w="2249" w:type="dxa"/>
            <w:shd w:val="clear" w:color="auto" w:fill="auto"/>
            <w:noWrap/>
            <w:vAlign w:val="bottom"/>
            <w:hideMark/>
          </w:tcPr>
          <w:p w14:paraId="2F3E4867" w14:textId="7DF57C1D" w:rsidR="00597591" w:rsidRPr="009C145C" w:rsidRDefault="00597591" w:rsidP="00597591">
            <w:pPr>
              <w:rPr>
                <w:rFonts w:eastAsia="宋体"/>
                <w:color w:val="000000"/>
                <w:sz w:val="18"/>
                <w:szCs w:val="18"/>
              </w:rPr>
            </w:pPr>
            <w:r w:rsidRPr="009C145C">
              <w:rPr>
                <w:sz w:val="18"/>
                <w:szCs w:val="18"/>
              </w:rPr>
              <w:t>Barton 2004</w:t>
            </w:r>
          </w:p>
        </w:tc>
        <w:tc>
          <w:tcPr>
            <w:tcW w:w="1889" w:type="dxa"/>
            <w:shd w:val="clear" w:color="auto" w:fill="auto"/>
            <w:noWrap/>
            <w:vAlign w:val="bottom"/>
            <w:hideMark/>
          </w:tcPr>
          <w:p w14:paraId="036C5BAF" w14:textId="5C6BAAAE" w:rsidR="00597591" w:rsidRPr="009C145C" w:rsidRDefault="00597591" w:rsidP="00597591">
            <w:pPr>
              <w:rPr>
                <w:rFonts w:eastAsia="宋体"/>
                <w:color w:val="000000"/>
                <w:sz w:val="18"/>
                <w:szCs w:val="18"/>
              </w:rPr>
            </w:pPr>
            <w:r w:rsidRPr="009C145C">
              <w:rPr>
                <w:sz w:val="18"/>
                <w:szCs w:val="18"/>
              </w:rPr>
              <w:t>Anxious/Depressed</w:t>
            </w:r>
          </w:p>
        </w:tc>
        <w:tc>
          <w:tcPr>
            <w:tcW w:w="2044" w:type="dxa"/>
            <w:shd w:val="clear" w:color="auto" w:fill="auto"/>
            <w:noWrap/>
            <w:vAlign w:val="bottom"/>
            <w:hideMark/>
          </w:tcPr>
          <w:p w14:paraId="6F05E7E4" w14:textId="3B1DCCEF"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509E132F" w14:textId="54A3A753" w:rsidR="00597591" w:rsidRPr="009C145C" w:rsidRDefault="00597591" w:rsidP="00597591">
            <w:pPr>
              <w:rPr>
                <w:rFonts w:eastAsia="宋体"/>
                <w:color w:val="000000"/>
                <w:sz w:val="18"/>
                <w:szCs w:val="18"/>
              </w:rPr>
            </w:pPr>
            <w:r w:rsidRPr="009C145C">
              <w:rPr>
                <w:sz w:val="18"/>
                <w:szCs w:val="18"/>
              </w:rPr>
              <w:t>teacher report</w:t>
            </w:r>
          </w:p>
        </w:tc>
        <w:tc>
          <w:tcPr>
            <w:tcW w:w="1708" w:type="dxa"/>
            <w:shd w:val="clear" w:color="auto" w:fill="auto"/>
            <w:noWrap/>
            <w:vAlign w:val="bottom"/>
            <w:hideMark/>
          </w:tcPr>
          <w:p w14:paraId="5B52C791" w14:textId="13B6D4C6" w:rsidR="00597591" w:rsidRPr="009C145C" w:rsidRDefault="00597591" w:rsidP="00597591">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11BEE92F" w14:textId="369ABB68" w:rsidR="00597591" w:rsidRPr="009C145C" w:rsidRDefault="00597591" w:rsidP="00597591">
            <w:pPr>
              <w:rPr>
                <w:rFonts w:eastAsia="宋体"/>
                <w:color w:val="000000"/>
                <w:sz w:val="18"/>
                <w:szCs w:val="18"/>
              </w:rPr>
            </w:pPr>
            <w:r w:rsidRPr="009C145C">
              <w:rPr>
                <w:color w:val="000000"/>
                <w:sz w:val="18"/>
                <w:szCs w:val="18"/>
              </w:rPr>
              <w:t>79</w:t>
            </w:r>
          </w:p>
        </w:tc>
        <w:tc>
          <w:tcPr>
            <w:tcW w:w="930" w:type="dxa"/>
            <w:shd w:val="clear" w:color="auto" w:fill="auto"/>
            <w:noWrap/>
            <w:vAlign w:val="bottom"/>
            <w:hideMark/>
          </w:tcPr>
          <w:p w14:paraId="64046BF1" w14:textId="691443F2" w:rsidR="00597591" w:rsidRPr="009C145C" w:rsidRDefault="00597591" w:rsidP="00597591">
            <w:pPr>
              <w:rPr>
                <w:rFonts w:eastAsia="宋体"/>
                <w:color w:val="000000"/>
                <w:sz w:val="18"/>
                <w:szCs w:val="18"/>
              </w:rPr>
            </w:pPr>
            <w:r w:rsidRPr="009C145C">
              <w:rPr>
                <w:color w:val="000000"/>
                <w:sz w:val="18"/>
                <w:szCs w:val="18"/>
              </w:rPr>
              <w:t>46</w:t>
            </w:r>
          </w:p>
        </w:tc>
        <w:tc>
          <w:tcPr>
            <w:tcW w:w="922" w:type="dxa"/>
            <w:shd w:val="clear" w:color="auto" w:fill="auto"/>
            <w:noWrap/>
            <w:vAlign w:val="bottom"/>
            <w:hideMark/>
          </w:tcPr>
          <w:p w14:paraId="18ADDB6A" w14:textId="497F7979" w:rsidR="00597591" w:rsidRPr="009C145C" w:rsidRDefault="00597591" w:rsidP="00597591">
            <w:pPr>
              <w:rPr>
                <w:rFonts w:eastAsia="宋体"/>
                <w:color w:val="000000"/>
                <w:sz w:val="18"/>
                <w:szCs w:val="18"/>
              </w:rPr>
            </w:pPr>
            <w:r w:rsidRPr="009C145C">
              <w:rPr>
                <w:color w:val="000000"/>
                <w:sz w:val="18"/>
                <w:szCs w:val="18"/>
              </w:rPr>
              <w:t>0.48</w:t>
            </w:r>
          </w:p>
        </w:tc>
        <w:tc>
          <w:tcPr>
            <w:tcW w:w="922" w:type="dxa"/>
            <w:shd w:val="clear" w:color="auto" w:fill="auto"/>
            <w:noWrap/>
            <w:vAlign w:val="bottom"/>
            <w:hideMark/>
          </w:tcPr>
          <w:p w14:paraId="60C72355" w14:textId="3A63F9A3" w:rsidR="00597591" w:rsidRPr="009C145C" w:rsidRDefault="00597591" w:rsidP="00597591">
            <w:pPr>
              <w:rPr>
                <w:rFonts w:eastAsia="宋体"/>
                <w:color w:val="000000"/>
                <w:sz w:val="18"/>
                <w:szCs w:val="18"/>
              </w:rPr>
            </w:pPr>
            <w:r w:rsidRPr="009C145C">
              <w:rPr>
                <w:color w:val="000000"/>
                <w:sz w:val="18"/>
                <w:szCs w:val="18"/>
              </w:rPr>
              <w:t>0.11</w:t>
            </w:r>
          </w:p>
        </w:tc>
        <w:tc>
          <w:tcPr>
            <w:tcW w:w="0" w:type="auto"/>
            <w:shd w:val="clear" w:color="auto" w:fill="auto"/>
            <w:noWrap/>
            <w:vAlign w:val="bottom"/>
            <w:hideMark/>
          </w:tcPr>
          <w:p w14:paraId="52A36C10" w14:textId="286CC486" w:rsidR="00597591" w:rsidRPr="009C145C" w:rsidRDefault="00597591" w:rsidP="00597591">
            <w:pPr>
              <w:rPr>
                <w:rFonts w:eastAsia="宋体"/>
                <w:color w:val="000000"/>
                <w:sz w:val="18"/>
                <w:szCs w:val="18"/>
              </w:rPr>
            </w:pPr>
            <w:r w:rsidRPr="009C145C">
              <w:rPr>
                <w:color w:val="000000"/>
                <w:sz w:val="18"/>
                <w:szCs w:val="18"/>
              </w:rPr>
              <w:t>0.85</w:t>
            </w:r>
          </w:p>
        </w:tc>
      </w:tr>
      <w:tr w:rsidR="00597591" w:rsidRPr="002E2A7F" w14:paraId="6AD0D4AB" w14:textId="77777777" w:rsidTr="00EF26D1">
        <w:trPr>
          <w:gridAfter w:val="1"/>
          <w:trHeight w:val="288"/>
        </w:trPr>
        <w:tc>
          <w:tcPr>
            <w:tcW w:w="2249" w:type="dxa"/>
            <w:shd w:val="clear" w:color="auto" w:fill="auto"/>
            <w:noWrap/>
            <w:vAlign w:val="bottom"/>
            <w:hideMark/>
          </w:tcPr>
          <w:p w14:paraId="521AF00F" w14:textId="2AA52ED7" w:rsidR="00597591" w:rsidRPr="009C145C" w:rsidRDefault="00597591" w:rsidP="00597591">
            <w:pPr>
              <w:rPr>
                <w:rFonts w:eastAsia="宋体"/>
                <w:color w:val="000000"/>
                <w:sz w:val="18"/>
                <w:szCs w:val="18"/>
                <w:vertAlign w:val="superscript"/>
              </w:rPr>
            </w:pPr>
            <w:r w:rsidRPr="009C145C">
              <w:rPr>
                <w:sz w:val="18"/>
                <w:szCs w:val="18"/>
              </w:rPr>
              <w:t>Barton 2004</w:t>
            </w:r>
          </w:p>
        </w:tc>
        <w:tc>
          <w:tcPr>
            <w:tcW w:w="1889" w:type="dxa"/>
            <w:shd w:val="clear" w:color="auto" w:fill="auto"/>
            <w:noWrap/>
            <w:vAlign w:val="bottom"/>
            <w:hideMark/>
          </w:tcPr>
          <w:p w14:paraId="6E786250" w14:textId="51E1FE52" w:rsidR="00597591" w:rsidRPr="009C145C" w:rsidRDefault="00597591" w:rsidP="00597591">
            <w:pPr>
              <w:rPr>
                <w:rFonts w:eastAsia="宋体"/>
                <w:color w:val="000000"/>
                <w:sz w:val="18"/>
                <w:szCs w:val="18"/>
              </w:rPr>
            </w:pPr>
            <w:r w:rsidRPr="009C145C">
              <w:rPr>
                <w:sz w:val="18"/>
                <w:szCs w:val="18"/>
              </w:rPr>
              <w:t>Internalizing</w:t>
            </w:r>
          </w:p>
        </w:tc>
        <w:tc>
          <w:tcPr>
            <w:tcW w:w="2044" w:type="dxa"/>
            <w:shd w:val="clear" w:color="auto" w:fill="auto"/>
            <w:noWrap/>
            <w:vAlign w:val="bottom"/>
            <w:hideMark/>
          </w:tcPr>
          <w:p w14:paraId="1B60825D" w14:textId="57491644"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6075E175" w14:textId="453AD291" w:rsidR="00597591" w:rsidRPr="009C145C" w:rsidRDefault="00597591" w:rsidP="00597591">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25571DC5" w14:textId="0CD0576D" w:rsidR="00597591" w:rsidRPr="009C145C" w:rsidRDefault="00597591" w:rsidP="00597591">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1A1DE75C" w14:textId="6FBC0824" w:rsidR="00597591" w:rsidRPr="009C145C" w:rsidRDefault="00597591" w:rsidP="00597591">
            <w:pPr>
              <w:rPr>
                <w:rFonts w:eastAsia="宋体"/>
                <w:color w:val="000000"/>
                <w:sz w:val="18"/>
                <w:szCs w:val="18"/>
              </w:rPr>
            </w:pPr>
            <w:r w:rsidRPr="009C145C">
              <w:rPr>
                <w:color w:val="000000"/>
                <w:sz w:val="18"/>
                <w:szCs w:val="18"/>
              </w:rPr>
              <w:t>79</w:t>
            </w:r>
          </w:p>
        </w:tc>
        <w:tc>
          <w:tcPr>
            <w:tcW w:w="930" w:type="dxa"/>
            <w:shd w:val="clear" w:color="auto" w:fill="auto"/>
            <w:noWrap/>
            <w:vAlign w:val="bottom"/>
            <w:hideMark/>
          </w:tcPr>
          <w:p w14:paraId="08417144" w14:textId="1B914783" w:rsidR="00597591" w:rsidRPr="009C145C" w:rsidRDefault="00597591" w:rsidP="00597591">
            <w:pPr>
              <w:rPr>
                <w:rFonts w:eastAsia="宋体"/>
                <w:color w:val="000000"/>
                <w:sz w:val="18"/>
                <w:szCs w:val="18"/>
              </w:rPr>
            </w:pPr>
            <w:r w:rsidRPr="009C145C">
              <w:rPr>
                <w:color w:val="000000"/>
                <w:sz w:val="18"/>
                <w:szCs w:val="18"/>
              </w:rPr>
              <w:t>46</w:t>
            </w:r>
          </w:p>
        </w:tc>
        <w:tc>
          <w:tcPr>
            <w:tcW w:w="922" w:type="dxa"/>
            <w:shd w:val="clear" w:color="auto" w:fill="auto"/>
            <w:noWrap/>
            <w:vAlign w:val="bottom"/>
            <w:hideMark/>
          </w:tcPr>
          <w:p w14:paraId="51A3040F" w14:textId="2F713EF0" w:rsidR="00597591" w:rsidRPr="009C145C" w:rsidRDefault="00597591" w:rsidP="00597591">
            <w:pPr>
              <w:rPr>
                <w:rFonts w:eastAsia="宋体"/>
                <w:color w:val="000000"/>
                <w:sz w:val="18"/>
                <w:szCs w:val="18"/>
              </w:rPr>
            </w:pPr>
            <w:r w:rsidRPr="009C145C">
              <w:rPr>
                <w:color w:val="000000"/>
                <w:sz w:val="18"/>
                <w:szCs w:val="18"/>
              </w:rPr>
              <w:t>0.29</w:t>
            </w:r>
          </w:p>
        </w:tc>
        <w:tc>
          <w:tcPr>
            <w:tcW w:w="922" w:type="dxa"/>
            <w:shd w:val="clear" w:color="auto" w:fill="auto"/>
            <w:noWrap/>
            <w:vAlign w:val="bottom"/>
            <w:hideMark/>
          </w:tcPr>
          <w:p w14:paraId="75DFA2CA" w14:textId="26884891" w:rsidR="00597591" w:rsidRPr="009C145C" w:rsidRDefault="00597591" w:rsidP="00597591">
            <w:pPr>
              <w:rPr>
                <w:rFonts w:eastAsia="宋体"/>
                <w:color w:val="000000"/>
                <w:sz w:val="18"/>
                <w:szCs w:val="18"/>
              </w:rPr>
            </w:pPr>
            <w:r w:rsidRPr="009C145C">
              <w:rPr>
                <w:color w:val="000000"/>
                <w:sz w:val="18"/>
                <w:szCs w:val="18"/>
              </w:rPr>
              <w:t>-0.08</w:t>
            </w:r>
          </w:p>
        </w:tc>
        <w:tc>
          <w:tcPr>
            <w:tcW w:w="0" w:type="auto"/>
            <w:shd w:val="clear" w:color="auto" w:fill="auto"/>
            <w:noWrap/>
            <w:vAlign w:val="bottom"/>
            <w:hideMark/>
          </w:tcPr>
          <w:p w14:paraId="1F751C71" w14:textId="5554B22C" w:rsidR="00597591" w:rsidRPr="009C145C" w:rsidRDefault="00597591" w:rsidP="00597591">
            <w:pPr>
              <w:rPr>
                <w:rFonts w:eastAsia="宋体"/>
                <w:color w:val="000000"/>
                <w:sz w:val="18"/>
                <w:szCs w:val="18"/>
              </w:rPr>
            </w:pPr>
            <w:r w:rsidRPr="009C145C">
              <w:rPr>
                <w:color w:val="000000"/>
                <w:sz w:val="18"/>
                <w:szCs w:val="18"/>
              </w:rPr>
              <w:t>0.65</w:t>
            </w:r>
          </w:p>
        </w:tc>
      </w:tr>
      <w:tr w:rsidR="00597591" w:rsidRPr="002E2A7F" w14:paraId="68187907" w14:textId="77777777" w:rsidTr="00EF26D1">
        <w:trPr>
          <w:gridAfter w:val="1"/>
          <w:trHeight w:val="288"/>
        </w:trPr>
        <w:tc>
          <w:tcPr>
            <w:tcW w:w="2249" w:type="dxa"/>
            <w:shd w:val="clear" w:color="auto" w:fill="auto"/>
            <w:noWrap/>
            <w:vAlign w:val="bottom"/>
            <w:hideMark/>
          </w:tcPr>
          <w:p w14:paraId="687B981C" w14:textId="6742742F" w:rsidR="00597591" w:rsidRPr="009C145C" w:rsidRDefault="00597591" w:rsidP="00597591">
            <w:pPr>
              <w:rPr>
                <w:rFonts w:eastAsia="宋体"/>
                <w:color w:val="000000"/>
                <w:sz w:val="18"/>
                <w:szCs w:val="18"/>
              </w:rPr>
            </w:pPr>
            <w:r w:rsidRPr="009C145C">
              <w:rPr>
                <w:sz w:val="18"/>
                <w:szCs w:val="18"/>
              </w:rPr>
              <w:t>Barton 2004</w:t>
            </w:r>
          </w:p>
        </w:tc>
        <w:tc>
          <w:tcPr>
            <w:tcW w:w="1889" w:type="dxa"/>
            <w:shd w:val="clear" w:color="auto" w:fill="auto"/>
            <w:noWrap/>
            <w:vAlign w:val="bottom"/>
            <w:hideMark/>
          </w:tcPr>
          <w:p w14:paraId="68874AE7" w14:textId="6DCB4D5A" w:rsidR="00597591" w:rsidRPr="009C145C" w:rsidRDefault="00597591" w:rsidP="00597591">
            <w:pPr>
              <w:rPr>
                <w:rFonts w:eastAsia="宋体"/>
                <w:color w:val="000000"/>
                <w:sz w:val="18"/>
                <w:szCs w:val="18"/>
              </w:rPr>
            </w:pPr>
            <w:r w:rsidRPr="009C145C">
              <w:rPr>
                <w:sz w:val="18"/>
                <w:szCs w:val="18"/>
              </w:rPr>
              <w:t>Anxious/Depressed</w:t>
            </w:r>
          </w:p>
        </w:tc>
        <w:tc>
          <w:tcPr>
            <w:tcW w:w="2044" w:type="dxa"/>
            <w:shd w:val="clear" w:color="auto" w:fill="auto"/>
            <w:noWrap/>
            <w:vAlign w:val="bottom"/>
            <w:hideMark/>
          </w:tcPr>
          <w:p w14:paraId="29516CDE" w14:textId="1E44F19E"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33CA382C" w14:textId="5B736557" w:rsidR="00597591" w:rsidRPr="009C145C" w:rsidRDefault="00597591" w:rsidP="00597591">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6FD9BA50" w14:textId="288A66BF" w:rsidR="00597591" w:rsidRPr="009C145C" w:rsidRDefault="00597591" w:rsidP="00597591">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0ECD7019" w14:textId="2D443779" w:rsidR="00597591" w:rsidRPr="009C145C" w:rsidRDefault="00597591" w:rsidP="00597591">
            <w:pPr>
              <w:rPr>
                <w:rFonts w:eastAsia="宋体"/>
                <w:color w:val="000000"/>
                <w:sz w:val="18"/>
                <w:szCs w:val="18"/>
              </w:rPr>
            </w:pPr>
            <w:r w:rsidRPr="009C145C">
              <w:rPr>
                <w:color w:val="000000"/>
                <w:sz w:val="18"/>
                <w:szCs w:val="18"/>
              </w:rPr>
              <w:t>79</w:t>
            </w:r>
          </w:p>
        </w:tc>
        <w:tc>
          <w:tcPr>
            <w:tcW w:w="930" w:type="dxa"/>
            <w:shd w:val="clear" w:color="auto" w:fill="auto"/>
            <w:noWrap/>
            <w:vAlign w:val="bottom"/>
            <w:hideMark/>
          </w:tcPr>
          <w:p w14:paraId="7A522B3F" w14:textId="2D10EF9B" w:rsidR="00597591" w:rsidRPr="009C145C" w:rsidRDefault="00597591" w:rsidP="00597591">
            <w:pPr>
              <w:rPr>
                <w:rFonts w:eastAsia="宋体"/>
                <w:color w:val="000000"/>
                <w:sz w:val="18"/>
                <w:szCs w:val="18"/>
              </w:rPr>
            </w:pPr>
            <w:r w:rsidRPr="009C145C">
              <w:rPr>
                <w:color w:val="000000"/>
                <w:sz w:val="18"/>
                <w:szCs w:val="18"/>
              </w:rPr>
              <w:t>46</w:t>
            </w:r>
          </w:p>
        </w:tc>
        <w:tc>
          <w:tcPr>
            <w:tcW w:w="922" w:type="dxa"/>
            <w:shd w:val="clear" w:color="auto" w:fill="auto"/>
            <w:noWrap/>
            <w:vAlign w:val="bottom"/>
            <w:hideMark/>
          </w:tcPr>
          <w:p w14:paraId="3D520A9F" w14:textId="7DC4CE31" w:rsidR="00597591" w:rsidRPr="009C145C" w:rsidRDefault="00597591" w:rsidP="00597591">
            <w:pPr>
              <w:rPr>
                <w:rFonts w:eastAsia="宋体"/>
                <w:color w:val="000000"/>
                <w:sz w:val="18"/>
                <w:szCs w:val="18"/>
              </w:rPr>
            </w:pPr>
            <w:r w:rsidRPr="009C145C">
              <w:rPr>
                <w:color w:val="000000"/>
                <w:sz w:val="18"/>
                <w:szCs w:val="18"/>
              </w:rPr>
              <w:t>0.10</w:t>
            </w:r>
          </w:p>
        </w:tc>
        <w:tc>
          <w:tcPr>
            <w:tcW w:w="922" w:type="dxa"/>
            <w:shd w:val="clear" w:color="auto" w:fill="auto"/>
            <w:noWrap/>
            <w:vAlign w:val="bottom"/>
            <w:hideMark/>
          </w:tcPr>
          <w:p w14:paraId="0F6E3D9F" w14:textId="0227398C" w:rsidR="00597591" w:rsidRPr="009C145C" w:rsidRDefault="00597591" w:rsidP="00597591">
            <w:pPr>
              <w:rPr>
                <w:rFonts w:eastAsia="宋体"/>
                <w:color w:val="000000"/>
                <w:sz w:val="18"/>
                <w:szCs w:val="18"/>
              </w:rPr>
            </w:pPr>
            <w:r w:rsidRPr="009C145C">
              <w:rPr>
                <w:color w:val="000000"/>
                <w:sz w:val="18"/>
                <w:szCs w:val="18"/>
              </w:rPr>
              <w:t>-0.26</w:t>
            </w:r>
          </w:p>
        </w:tc>
        <w:tc>
          <w:tcPr>
            <w:tcW w:w="0" w:type="auto"/>
            <w:shd w:val="clear" w:color="auto" w:fill="auto"/>
            <w:noWrap/>
            <w:vAlign w:val="bottom"/>
            <w:hideMark/>
          </w:tcPr>
          <w:p w14:paraId="133EB7A9" w14:textId="35D75A32" w:rsidR="00597591" w:rsidRPr="009C145C" w:rsidRDefault="00597591" w:rsidP="00597591">
            <w:pPr>
              <w:rPr>
                <w:rFonts w:eastAsia="宋体"/>
                <w:color w:val="000000"/>
                <w:sz w:val="18"/>
                <w:szCs w:val="18"/>
              </w:rPr>
            </w:pPr>
            <w:r w:rsidRPr="009C145C">
              <w:rPr>
                <w:color w:val="000000"/>
                <w:sz w:val="18"/>
                <w:szCs w:val="18"/>
              </w:rPr>
              <w:t>0.46</w:t>
            </w:r>
          </w:p>
        </w:tc>
      </w:tr>
      <w:tr w:rsidR="00597591" w:rsidRPr="002E2A7F" w14:paraId="5F3C86F7" w14:textId="77777777" w:rsidTr="00EF26D1">
        <w:trPr>
          <w:gridAfter w:val="1"/>
          <w:trHeight w:val="288"/>
        </w:trPr>
        <w:tc>
          <w:tcPr>
            <w:tcW w:w="2249" w:type="dxa"/>
            <w:shd w:val="clear" w:color="auto" w:fill="auto"/>
            <w:noWrap/>
            <w:vAlign w:val="bottom"/>
            <w:hideMark/>
          </w:tcPr>
          <w:p w14:paraId="0DE7E8F3" w14:textId="18F5326D" w:rsidR="00597591" w:rsidRPr="009C145C" w:rsidRDefault="00597591" w:rsidP="00597591">
            <w:pPr>
              <w:rPr>
                <w:rFonts w:eastAsia="宋体"/>
                <w:color w:val="000000"/>
                <w:sz w:val="18"/>
                <w:szCs w:val="18"/>
                <w:vertAlign w:val="superscript"/>
              </w:rPr>
            </w:pPr>
            <w:r w:rsidRPr="009C145C">
              <w:rPr>
                <w:sz w:val="18"/>
                <w:szCs w:val="18"/>
              </w:rPr>
              <w:t>Bawden 1996</w:t>
            </w:r>
          </w:p>
        </w:tc>
        <w:tc>
          <w:tcPr>
            <w:tcW w:w="1889" w:type="dxa"/>
            <w:shd w:val="clear" w:color="auto" w:fill="auto"/>
            <w:noWrap/>
            <w:vAlign w:val="bottom"/>
            <w:hideMark/>
          </w:tcPr>
          <w:p w14:paraId="14E058DE" w14:textId="0E4F6003" w:rsidR="00597591" w:rsidRPr="009C145C" w:rsidRDefault="00597591" w:rsidP="00597591">
            <w:pPr>
              <w:rPr>
                <w:rFonts w:eastAsia="宋体"/>
                <w:color w:val="000000"/>
                <w:sz w:val="18"/>
                <w:szCs w:val="18"/>
              </w:rPr>
            </w:pPr>
            <w:r w:rsidRPr="009C145C">
              <w:rPr>
                <w:sz w:val="18"/>
                <w:szCs w:val="18"/>
              </w:rPr>
              <w:t>Anxiety-Depression</w:t>
            </w:r>
          </w:p>
        </w:tc>
        <w:tc>
          <w:tcPr>
            <w:tcW w:w="2044" w:type="dxa"/>
            <w:shd w:val="clear" w:color="auto" w:fill="auto"/>
            <w:noWrap/>
            <w:vAlign w:val="bottom"/>
            <w:hideMark/>
          </w:tcPr>
          <w:p w14:paraId="7DBE0507" w14:textId="5B6EBB70"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7DD3C936" w14:textId="6BBF84E4" w:rsidR="00597591" w:rsidRPr="009C145C" w:rsidRDefault="00597591" w:rsidP="00597591">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40DB1D92" w14:textId="73A1FC07" w:rsidR="00597591" w:rsidRPr="009C145C" w:rsidRDefault="00597591" w:rsidP="00597591">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310A34BE" w14:textId="21ABFBB2" w:rsidR="00597591" w:rsidRPr="009C145C" w:rsidRDefault="00597591" w:rsidP="00597591">
            <w:pPr>
              <w:rPr>
                <w:rFonts w:eastAsia="宋体"/>
                <w:color w:val="000000"/>
                <w:sz w:val="18"/>
                <w:szCs w:val="18"/>
              </w:rPr>
            </w:pPr>
            <w:r w:rsidRPr="009C145C">
              <w:rPr>
                <w:color w:val="000000"/>
                <w:sz w:val="18"/>
                <w:szCs w:val="18"/>
              </w:rPr>
              <w:t>17</w:t>
            </w:r>
          </w:p>
        </w:tc>
        <w:tc>
          <w:tcPr>
            <w:tcW w:w="930" w:type="dxa"/>
            <w:shd w:val="clear" w:color="auto" w:fill="auto"/>
            <w:noWrap/>
            <w:vAlign w:val="bottom"/>
            <w:hideMark/>
          </w:tcPr>
          <w:p w14:paraId="6F963A88" w14:textId="5DE3A9BD" w:rsidR="00597591" w:rsidRPr="009C145C" w:rsidRDefault="00597591" w:rsidP="00597591">
            <w:pPr>
              <w:rPr>
                <w:rFonts w:eastAsia="宋体"/>
                <w:color w:val="000000"/>
                <w:sz w:val="18"/>
                <w:szCs w:val="18"/>
              </w:rPr>
            </w:pPr>
            <w:r w:rsidRPr="009C145C">
              <w:rPr>
                <w:color w:val="000000"/>
                <w:sz w:val="18"/>
                <w:szCs w:val="18"/>
              </w:rPr>
              <w:t>17</w:t>
            </w:r>
          </w:p>
        </w:tc>
        <w:tc>
          <w:tcPr>
            <w:tcW w:w="922" w:type="dxa"/>
            <w:shd w:val="clear" w:color="auto" w:fill="auto"/>
            <w:noWrap/>
            <w:vAlign w:val="bottom"/>
            <w:hideMark/>
          </w:tcPr>
          <w:p w14:paraId="7150679E" w14:textId="01F39BD8" w:rsidR="00597591" w:rsidRPr="009C145C" w:rsidRDefault="00597591" w:rsidP="00597591">
            <w:pPr>
              <w:rPr>
                <w:rFonts w:eastAsia="宋体"/>
                <w:color w:val="000000"/>
                <w:sz w:val="18"/>
                <w:szCs w:val="18"/>
              </w:rPr>
            </w:pPr>
            <w:r w:rsidRPr="009C145C">
              <w:rPr>
                <w:color w:val="000000"/>
                <w:sz w:val="18"/>
                <w:szCs w:val="18"/>
              </w:rPr>
              <w:t>0.94</w:t>
            </w:r>
          </w:p>
        </w:tc>
        <w:tc>
          <w:tcPr>
            <w:tcW w:w="922" w:type="dxa"/>
            <w:shd w:val="clear" w:color="auto" w:fill="auto"/>
            <w:noWrap/>
            <w:vAlign w:val="bottom"/>
            <w:hideMark/>
          </w:tcPr>
          <w:p w14:paraId="34A40E1D" w14:textId="79AE5B52" w:rsidR="00597591" w:rsidRPr="009C145C" w:rsidRDefault="00597591" w:rsidP="00597591">
            <w:pPr>
              <w:rPr>
                <w:rFonts w:eastAsia="宋体"/>
                <w:color w:val="000000"/>
                <w:sz w:val="18"/>
                <w:szCs w:val="18"/>
              </w:rPr>
            </w:pPr>
            <w:r w:rsidRPr="009C145C">
              <w:rPr>
                <w:color w:val="000000"/>
                <w:sz w:val="18"/>
                <w:szCs w:val="18"/>
              </w:rPr>
              <w:t>0.23</w:t>
            </w:r>
          </w:p>
        </w:tc>
        <w:tc>
          <w:tcPr>
            <w:tcW w:w="0" w:type="auto"/>
            <w:shd w:val="clear" w:color="auto" w:fill="auto"/>
            <w:noWrap/>
            <w:vAlign w:val="bottom"/>
            <w:hideMark/>
          </w:tcPr>
          <w:p w14:paraId="14BE2FCD" w14:textId="30F25F4A" w:rsidR="00597591" w:rsidRPr="009C145C" w:rsidRDefault="00597591" w:rsidP="00597591">
            <w:pPr>
              <w:rPr>
                <w:rFonts w:eastAsia="宋体"/>
                <w:color w:val="000000"/>
                <w:sz w:val="18"/>
                <w:szCs w:val="18"/>
              </w:rPr>
            </w:pPr>
            <w:r w:rsidRPr="009C145C">
              <w:rPr>
                <w:color w:val="000000"/>
                <w:sz w:val="18"/>
                <w:szCs w:val="18"/>
              </w:rPr>
              <w:t>1.65</w:t>
            </w:r>
          </w:p>
        </w:tc>
      </w:tr>
      <w:tr w:rsidR="00597591" w:rsidRPr="002E2A7F" w14:paraId="6047C26B" w14:textId="77777777" w:rsidTr="00EF26D1">
        <w:trPr>
          <w:gridAfter w:val="1"/>
          <w:trHeight w:val="288"/>
        </w:trPr>
        <w:tc>
          <w:tcPr>
            <w:tcW w:w="2249" w:type="dxa"/>
            <w:shd w:val="clear" w:color="auto" w:fill="auto"/>
            <w:noWrap/>
            <w:vAlign w:val="bottom"/>
            <w:hideMark/>
          </w:tcPr>
          <w:p w14:paraId="3012941D" w14:textId="31E1603F" w:rsidR="00597591" w:rsidRPr="009C145C" w:rsidRDefault="00597591" w:rsidP="00597591">
            <w:pPr>
              <w:rPr>
                <w:rFonts w:eastAsia="宋体"/>
                <w:color w:val="000000"/>
                <w:sz w:val="18"/>
                <w:szCs w:val="18"/>
              </w:rPr>
            </w:pPr>
            <w:r w:rsidRPr="009C145C">
              <w:rPr>
                <w:sz w:val="18"/>
                <w:szCs w:val="18"/>
              </w:rPr>
              <w:t>Bawden 1996</w:t>
            </w:r>
          </w:p>
        </w:tc>
        <w:tc>
          <w:tcPr>
            <w:tcW w:w="1889" w:type="dxa"/>
            <w:shd w:val="clear" w:color="auto" w:fill="auto"/>
            <w:noWrap/>
            <w:vAlign w:val="bottom"/>
            <w:hideMark/>
          </w:tcPr>
          <w:p w14:paraId="53C8E2F8" w14:textId="07513074" w:rsidR="00597591" w:rsidRPr="009C145C" w:rsidRDefault="00597591" w:rsidP="00597591">
            <w:pPr>
              <w:rPr>
                <w:rFonts w:eastAsia="宋体"/>
                <w:color w:val="000000"/>
                <w:sz w:val="18"/>
                <w:szCs w:val="18"/>
              </w:rPr>
            </w:pPr>
            <w:r w:rsidRPr="009C145C">
              <w:rPr>
                <w:sz w:val="18"/>
                <w:szCs w:val="18"/>
              </w:rPr>
              <w:t>Internalizing Behavior Problems</w:t>
            </w:r>
          </w:p>
        </w:tc>
        <w:tc>
          <w:tcPr>
            <w:tcW w:w="2044" w:type="dxa"/>
            <w:shd w:val="clear" w:color="auto" w:fill="auto"/>
            <w:noWrap/>
            <w:vAlign w:val="bottom"/>
            <w:hideMark/>
          </w:tcPr>
          <w:p w14:paraId="5CB8140A" w14:textId="6A8A19A3"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1CE5BC92" w14:textId="476A18AE" w:rsidR="00597591" w:rsidRPr="009C145C" w:rsidRDefault="00597591" w:rsidP="00597591">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347FE6F6" w14:textId="0FD85934" w:rsidR="00597591" w:rsidRPr="009C145C" w:rsidRDefault="00597591" w:rsidP="00597591">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29CC2E81" w14:textId="5D3E6615" w:rsidR="00597591" w:rsidRPr="009C145C" w:rsidRDefault="00597591" w:rsidP="00597591">
            <w:pPr>
              <w:rPr>
                <w:rFonts w:eastAsia="宋体"/>
                <w:color w:val="000000"/>
                <w:sz w:val="18"/>
                <w:szCs w:val="18"/>
              </w:rPr>
            </w:pPr>
            <w:r w:rsidRPr="009C145C">
              <w:rPr>
                <w:color w:val="000000"/>
                <w:sz w:val="18"/>
                <w:szCs w:val="18"/>
              </w:rPr>
              <w:t>17</w:t>
            </w:r>
          </w:p>
        </w:tc>
        <w:tc>
          <w:tcPr>
            <w:tcW w:w="930" w:type="dxa"/>
            <w:shd w:val="clear" w:color="auto" w:fill="auto"/>
            <w:noWrap/>
            <w:vAlign w:val="bottom"/>
            <w:hideMark/>
          </w:tcPr>
          <w:p w14:paraId="1920DB1D" w14:textId="3DDF296B" w:rsidR="00597591" w:rsidRPr="009C145C" w:rsidRDefault="00597591" w:rsidP="00597591">
            <w:pPr>
              <w:rPr>
                <w:rFonts w:eastAsia="宋体"/>
                <w:color w:val="000000"/>
                <w:sz w:val="18"/>
                <w:szCs w:val="18"/>
              </w:rPr>
            </w:pPr>
            <w:r w:rsidRPr="009C145C">
              <w:rPr>
                <w:color w:val="000000"/>
                <w:sz w:val="18"/>
                <w:szCs w:val="18"/>
              </w:rPr>
              <w:t>17</w:t>
            </w:r>
          </w:p>
        </w:tc>
        <w:tc>
          <w:tcPr>
            <w:tcW w:w="922" w:type="dxa"/>
            <w:shd w:val="clear" w:color="auto" w:fill="auto"/>
            <w:noWrap/>
            <w:vAlign w:val="bottom"/>
            <w:hideMark/>
          </w:tcPr>
          <w:p w14:paraId="1C82AF9E" w14:textId="3544B607" w:rsidR="00597591" w:rsidRPr="009C145C" w:rsidRDefault="00597591" w:rsidP="00597591">
            <w:pPr>
              <w:rPr>
                <w:rFonts w:eastAsia="宋体"/>
                <w:color w:val="000000"/>
                <w:sz w:val="18"/>
                <w:szCs w:val="18"/>
              </w:rPr>
            </w:pPr>
            <w:r w:rsidRPr="009C145C">
              <w:rPr>
                <w:color w:val="000000"/>
                <w:sz w:val="18"/>
                <w:szCs w:val="18"/>
              </w:rPr>
              <w:t>0.74</w:t>
            </w:r>
          </w:p>
        </w:tc>
        <w:tc>
          <w:tcPr>
            <w:tcW w:w="922" w:type="dxa"/>
            <w:shd w:val="clear" w:color="auto" w:fill="auto"/>
            <w:noWrap/>
            <w:vAlign w:val="bottom"/>
            <w:hideMark/>
          </w:tcPr>
          <w:p w14:paraId="5C981032" w14:textId="28080150" w:rsidR="00597591" w:rsidRPr="009C145C" w:rsidRDefault="00597591" w:rsidP="00597591">
            <w:pPr>
              <w:rPr>
                <w:rFonts w:eastAsia="宋体"/>
                <w:color w:val="000000"/>
                <w:sz w:val="18"/>
                <w:szCs w:val="18"/>
              </w:rPr>
            </w:pPr>
            <w:r w:rsidRPr="009C145C">
              <w:rPr>
                <w:color w:val="000000"/>
                <w:sz w:val="18"/>
                <w:szCs w:val="18"/>
              </w:rPr>
              <w:t>0.04</w:t>
            </w:r>
          </w:p>
        </w:tc>
        <w:tc>
          <w:tcPr>
            <w:tcW w:w="0" w:type="auto"/>
            <w:shd w:val="clear" w:color="auto" w:fill="auto"/>
            <w:noWrap/>
            <w:vAlign w:val="bottom"/>
            <w:hideMark/>
          </w:tcPr>
          <w:p w14:paraId="50B23929" w14:textId="56271A93" w:rsidR="00597591" w:rsidRPr="009C145C" w:rsidRDefault="00597591" w:rsidP="00597591">
            <w:pPr>
              <w:rPr>
                <w:rFonts w:eastAsia="宋体"/>
                <w:color w:val="000000"/>
                <w:sz w:val="18"/>
                <w:szCs w:val="18"/>
              </w:rPr>
            </w:pPr>
            <w:r w:rsidRPr="009C145C">
              <w:rPr>
                <w:color w:val="000000"/>
                <w:sz w:val="18"/>
                <w:szCs w:val="18"/>
              </w:rPr>
              <w:t>1.44</w:t>
            </w:r>
          </w:p>
        </w:tc>
      </w:tr>
      <w:tr w:rsidR="00597591" w:rsidRPr="002E2A7F" w14:paraId="41EF1B14" w14:textId="77777777" w:rsidTr="00EF26D1">
        <w:trPr>
          <w:gridAfter w:val="1"/>
          <w:trHeight w:val="288"/>
        </w:trPr>
        <w:tc>
          <w:tcPr>
            <w:tcW w:w="2249" w:type="dxa"/>
            <w:shd w:val="clear" w:color="auto" w:fill="auto"/>
            <w:noWrap/>
            <w:vAlign w:val="bottom"/>
            <w:hideMark/>
          </w:tcPr>
          <w:p w14:paraId="3BFA6B9F" w14:textId="02C53094" w:rsidR="00597591" w:rsidRPr="009C145C" w:rsidRDefault="00597591" w:rsidP="00597591">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(Sporadic)</w:t>
            </w:r>
          </w:p>
        </w:tc>
        <w:tc>
          <w:tcPr>
            <w:tcW w:w="1889" w:type="dxa"/>
            <w:shd w:val="clear" w:color="auto" w:fill="auto"/>
            <w:noWrap/>
            <w:vAlign w:val="bottom"/>
            <w:hideMark/>
          </w:tcPr>
          <w:p w14:paraId="10FF8A0E" w14:textId="658AD387" w:rsidR="00597591" w:rsidRPr="009C145C" w:rsidRDefault="00597591" w:rsidP="00597591">
            <w:pPr>
              <w:rPr>
                <w:rFonts w:eastAsia="宋体"/>
                <w:color w:val="000000"/>
                <w:sz w:val="18"/>
                <w:szCs w:val="18"/>
              </w:rPr>
            </w:pPr>
            <w:r w:rsidRPr="009C145C">
              <w:rPr>
                <w:sz w:val="18"/>
                <w:szCs w:val="18"/>
              </w:rPr>
              <w:t>Internalizing</w:t>
            </w:r>
          </w:p>
        </w:tc>
        <w:tc>
          <w:tcPr>
            <w:tcW w:w="2044" w:type="dxa"/>
            <w:shd w:val="clear" w:color="auto" w:fill="auto"/>
            <w:noWrap/>
            <w:vAlign w:val="bottom"/>
            <w:hideMark/>
          </w:tcPr>
          <w:p w14:paraId="36600604" w14:textId="078F3522"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1CD39382" w14:textId="4BA1584E" w:rsidR="00597591" w:rsidRPr="009C145C" w:rsidRDefault="00597591" w:rsidP="00597591">
            <w:pPr>
              <w:rPr>
                <w:sz w:val="18"/>
                <w:szCs w:val="18"/>
              </w:rPr>
            </w:pPr>
            <w:r w:rsidRPr="009C145C">
              <w:rPr>
                <w:sz w:val="18"/>
                <w:szCs w:val="18"/>
              </w:rPr>
              <w:t>parent report</w:t>
            </w:r>
          </w:p>
        </w:tc>
        <w:tc>
          <w:tcPr>
            <w:tcW w:w="1708" w:type="dxa"/>
            <w:shd w:val="clear" w:color="auto" w:fill="auto"/>
            <w:noWrap/>
            <w:vAlign w:val="bottom"/>
            <w:hideMark/>
          </w:tcPr>
          <w:p w14:paraId="7BCEA3B6" w14:textId="3F8D051B" w:rsidR="00597591" w:rsidRPr="009C145C" w:rsidRDefault="00597591" w:rsidP="00597591">
            <w:pPr>
              <w:rPr>
                <w:sz w:val="18"/>
                <w:szCs w:val="18"/>
              </w:rPr>
            </w:pPr>
            <w:r w:rsidRPr="009C145C">
              <w:rPr>
                <w:sz w:val="18"/>
                <w:szCs w:val="18"/>
              </w:rPr>
              <w:t>normative data</w:t>
            </w:r>
          </w:p>
        </w:tc>
        <w:tc>
          <w:tcPr>
            <w:tcW w:w="756" w:type="dxa"/>
            <w:shd w:val="clear" w:color="auto" w:fill="auto"/>
            <w:noWrap/>
            <w:vAlign w:val="bottom"/>
            <w:hideMark/>
          </w:tcPr>
          <w:p w14:paraId="416B73E1" w14:textId="3533624E" w:rsidR="00597591" w:rsidRPr="009C145C" w:rsidRDefault="00597591" w:rsidP="00597591">
            <w:pPr>
              <w:rPr>
                <w:sz w:val="18"/>
                <w:szCs w:val="18"/>
              </w:rPr>
            </w:pPr>
            <w:r w:rsidRPr="009C145C">
              <w:rPr>
                <w:color w:val="000000"/>
                <w:sz w:val="18"/>
                <w:szCs w:val="18"/>
              </w:rPr>
              <w:t>55</w:t>
            </w:r>
          </w:p>
        </w:tc>
        <w:tc>
          <w:tcPr>
            <w:tcW w:w="930" w:type="dxa"/>
            <w:shd w:val="clear" w:color="auto" w:fill="auto"/>
            <w:noWrap/>
            <w:vAlign w:val="bottom"/>
            <w:hideMark/>
          </w:tcPr>
          <w:p w14:paraId="524954D5" w14:textId="0F4F0934" w:rsidR="00597591" w:rsidRPr="009C145C" w:rsidRDefault="00597591" w:rsidP="00597591">
            <w:pPr>
              <w:rPr>
                <w:sz w:val="18"/>
                <w:szCs w:val="18"/>
              </w:rPr>
            </w:pPr>
            <w:r w:rsidRPr="009C145C">
              <w:rPr>
                <w:color w:val="000000"/>
                <w:sz w:val="18"/>
                <w:szCs w:val="18"/>
              </w:rPr>
              <w:t>55</w:t>
            </w:r>
          </w:p>
        </w:tc>
        <w:tc>
          <w:tcPr>
            <w:tcW w:w="922" w:type="dxa"/>
            <w:shd w:val="clear" w:color="auto" w:fill="auto"/>
            <w:noWrap/>
            <w:vAlign w:val="bottom"/>
            <w:hideMark/>
          </w:tcPr>
          <w:p w14:paraId="62483DE7" w14:textId="6620D293" w:rsidR="00597591" w:rsidRPr="009C145C" w:rsidRDefault="00597591" w:rsidP="00597591">
            <w:pPr>
              <w:rPr>
                <w:sz w:val="18"/>
                <w:szCs w:val="18"/>
              </w:rPr>
            </w:pPr>
            <w:r w:rsidRPr="009C145C">
              <w:rPr>
                <w:color w:val="000000"/>
                <w:sz w:val="18"/>
                <w:szCs w:val="18"/>
              </w:rPr>
              <w:t>-1.01</w:t>
            </w:r>
          </w:p>
        </w:tc>
        <w:tc>
          <w:tcPr>
            <w:tcW w:w="922" w:type="dxa"/>
            <w:shd w:val="clear" w:color="auto" w:fill="auto"/>
            <w:noWrap/>
            <w:vAlign w:val="bottom"/>
            <w:hideMark/>
          </w:tcPr>
          <w:p w14:paraId="087BAE8C" w14:textId="143B4492" w:rsidR="00597591" w:rsidRPr="009C145C" w:rsidRDefault="00597591" w:rsidP="00597591">
            <w:pPr>
              <w:rPr>
                <w:sz w:val="18"/>
                <w:szCs w:val="18"/>
              </w:rPr>
            </w:pPr>
            <w:r w:rsidRPr="009C145C">
              <w:rPr>
                <w:color w:val="000000"/>
                <w:sz w:val="18"/>
                <w:szCs w:val="18"/>
              </w:rPr>
              <w:t>-1.40</w:t>
            </w:r>
          </w:p>
        </w:tc>
        <w:tc>
          <w:tcPr>
            <w:tcW w:w="0" w:type="auto"/>
            <w:shd w:val="clear" w:color="auto" w:fill="auto"/>
            <w:noWrap/>
            <w:vAlign w:val="bottom"/>
            <w:hideMark/>
          </w:tcPr>
          <w:p w14:paraId="0BE3EC5B" w14:textId="40C24F7C" w:rsidR="00597591" w:rsidRPr="009C145C" w:rsidRDefault="00597591" w:rsidP="00597591">
            <w:pPr>
              <w:rPr>
                <w:sz w:val="18"/>
                <w:szCs w:val="18"/>
              </w:rPr>
            </w:pPr>
            <w:r w:rsidRPr="009C145C">
              <w:rPr>
                <w:color w:val="000000"/>
                <w:sz w:val="18"/>
                <w:szCs w:val="18"/>
              </w:rPr>
              <w:t>-0.61</w:t>
            </w:r>
          </w:p>
        </w:tc>
      </w:tr>
      <w:tr w:rsidR="00597591" w:rsidRPr="002E2A7F" w14:paraId="2ECB328B" w14:textId="77777777" w:rsidTr="00EF26D1">
        <w:trPr>
          <w:gridAfter w:val="1"/>
          <w:trHeight w:val="288"/>
        </w:trPr>
        <w:tc>
          <w:tcPr>
            <w:tcW w:w="2249" w:type="dxa"/>
            <w:shd w:val="clear" w:color="auto" w:fill="auto"/>
            <w:noWrap/>
            <w:vAlign w:val="bottom"/>
            <w:hideMark/>
          </w:tcPr>
          <w:p w14:paraId="0CEE94B4" w14:textId="61E541F4" w:rsidR="00597591" w:rsidRPr="009C145C" w:rsidRDefault="00597591" w:rsidP="00597591">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(Sporadic)</w:t>
            </w:r>
          </w:p>
        </w:tc>
        <w:tc>
          <w:tcPr>
            <w:tcW w:w="1889" w:type="dxa"/>
            <w:shd w:val="clear" w:color="auto" w:fill="auto"/>
            <w:noWrap/>
            <w:vAlign w:val="bottom"/>
            <w:hideMark/>
          </w:tcPr>
          <w:p w14:paraId="37CB66FA" w14:textId="77E6EC1C" w:rsidR="00597591" w:rsidRPr="009C145C" w:rsidRDefault="00597591" w:rsidP="00597591">
            <w:pPr>
              <w:rPr>
                <w:rFonts w:eastAsia="宋体"/>
                <w:color w:val="000000"/>
                <w:sz w:val="18"/>
                <w:szCs w:val="18"/>
              </w:rPr>
            </w:pPr>
            <w:r w:rsidRPr="009C145C">
              <w:rPr>
                <w:sz w:val="18"/>
                <w:szCs w:val="18"/>
              </w:rPr>
              <w:t>Anxiety/Depression</w:t>
            </w:r>
          </w:p>
        </w:tc>
        <w:tc>
          <w:tcPr>
            <w:tcW w:w="2044" w:type="dxa"/>
            <w:shd w:val="clear" w:color="auto" w:fill="auto"/>
            <w:noWrap/>
            <w:vAlign w:val="bottom"/>
            <w:hideMark/>
          </w:tcPr>
          <w:p w14:paraId="113A5765" w14:textId="335A1EBA"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0637779D" w14:textId="3C2EFFE4" w:rsidR="00597591" w:rsidRPr="009C145C" w:rsidRDefault="00597591" w:rsidP="00597591">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18F4852C" w14:textId="2A8056D8" w:rsidR="00597591" w:rsidRPr="009C145C" w:rsidRDefault="00597591" w:rsidP="00597591">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77A5B93B" w14:textId="79701598" w:rsidR="00597591" w:rsidRPr="009C145C" w:rsidRDefault="00597591" w:rsidP="00597591">
            <w:pPr>
              <w:rPr>
                <w:rFonts w:eastAsia="宋体"/>
                <w:color w:val="000000"/>
                <w:sz w:val="18"/>
                <w:szCs w:val="18"/>
              </w:rPr>
            </w:pPr>
            <w:r w:rsidRPr="009C145C">
              <w:rPr>
                <w:color w:val="000000"/>
                <w:sz w:val="18"/>
                <w:szCs w:val="18"/>
              </w:rPr>
              <w:t>55</w:t>
            </w:r>
          </w:p>
        </w:tc>
        <w:tc>
          <w:tcPr>
            <w:tcW w:w="930" w:type="dxa"/>
            <w:shd w:val="clear" w:color="auto" w:fill="auto"/>
            <w:noWrap/>
            <w:vAlign w:val="bottom"/>
            <w:hideMark/>
          </w:tcPr>
          <w:p w14:paraId="2BBFFAE1" w14:textId="5BF96858" w:rsidR="00597591" w:rsidRPr="009C145C" w:rsidRDefault="00597591" w:rsidP="00597591">
            <w:pPr>
              <w:rPr>
                <w:rFonts w:eastAsia="宋体"/>
                <w:color w:val="000000"/>
                <w:sz w:val="18"/>
                <w:szCs w:val="18"/>
              </w:rPr>
            </w:pPr>
            <w:r w:rsidRPr="009C145C">
              <w:rPr>
                <w:color w:val="000000"/>
                <w:sz w:val="18"/>
                <w:szCs w:val="18"/>
              </w:rPr>
              <w:t>55</w:t>
            </w:r>
          </w:p>
        </w:tc>
        <w:tc>
          <w:tcPr>
            <w:tcW w:w="922" w:type="dxa"/>
            <w:shd w:val="clear" w:color="auto" w:fill="auto"/>
            <w:noWrap/>
            <w:vAlign w:val="bottom"/>
            <w:hideMark/>
          </w:tcPr>
          <w:p w14:paraId="7F0859AF" w14:textId="0A24E930" w:rsidR="00597591" w:rsidRPr="009C145C" w:rsidRDefault="00597591" w:rsidP="00597591">
            <w:pPr>
              <w:rPr>
                <w:rFonts w:eastAsia="宋体"/>
                <w:color w:val="000000"/>
                <w:sz w:val="18"/>
                <w:szCs w:val="18"/>
              </w:rPr>
            </w:pPr>
            <w:r w:rsidRPr="009C145C">
              <w:rPr>
                <w:color w:val="000000"/>
                <w:sz w:val="18"/>
                <w:szCs w:val="18"/>
              </w:rPr>
              <w:t>-0.90</w:t>
            </w:r>
          </w:p>
        </w:tc>
        <w:tc>
          <w:tcPr>
            <w:tcW w:w="922" w:type="dxa"/>
            <w:shd w:val="clear" w:color="auto" w:fill="auto"/>
            <w:noWrap/>
            <w:vAlign w:val="bottom"/>
            <w:hideMark/>
          </w:tcPr>
          <w:p w14:paraId="7E658781" w14:textId="45129B85" w:rsidR="00597591" w:rsidRPr="009C145C" w:rsidRDefault="00597591" w:rsidP="00597591">
            <w:pPr>
              <w:rPr>
                <w:rFonts w:eastAsia="宋体"/>
                <w:color w:val="000000"/>
                <w:sz w:val="18"/>
                <w:szCs w:val="18"/>
              </w:rPr>
            </w:pPr>
            <w:r w:rsidRPr="009C145C">
              <w:rPr>
                <w:color w:val="000000"/>
                <w:sz w:val="18"/>
                <w:szCs w:val="18"/>
              </w:rPr>
              <w:t>-1.29</w:t>
            </w:r>
          </w:p>
        </w:tc>
        <w:tc>
          <w:tcPr>
            <w:tcW w:w="0" w:type="auto"/>
            <w:shd w:val="clear" w:color="auto" w:fill="auto"/>
            <w:noWrap/>
            <w:vAlign w:val="bottom"/>
            <w:hideMark/>
          </w:tcPr>
          <w:p w14:paraId="180C66A9" w14:textId="75E52949" w:rsidR="00597591" w:rsidRPr="009C145C" w:rsidRDefault="00597591" w:rsidP="00597591">
            <w:pPr>
              <w:rPr>
                <w:rFonts w:eastAsia="宋体"/>
                <w:color w:val="000000"/>
                <w:sz w:val="18"/>
                <w:szCs w:val="18"/>
              </w:rPr>
            </w:pPr>
            <w:r w:rsidRPr="009C145C">
              <w:rPr>
                <w:color w:val="000000"/>
                <w:sz w:val="18"/>
                <w:szCs w:val="18"/>
              </w:rPr>
              <w:t>-0.51</w:t>
            </w:r>
          </w:p>
        </w:tc>
      </w:tr>
      <w:tr w:rsidR="00597591" w:rsidRPr="002E2A7F" w14:paraId="27DE3E39" w14:textId="77777777" w:rsidTr="00EF26D1">
        <w:trPr>
          <w:gridAfter w:val="1"/>
          <w:trHeight w:val="288"/>
        </w:trPr>
        <w:tc>
          <w:tcPr>
            <w:tcW w:w="2249" w:type="dxa"/>
            <w:shd w:val="clear" w:color="auto" w:fill="auto"/>
            <w:noWrap/>
            <w:vAlign w:val="bottom"/>
            <w:hideMark/>
          </w:tcPr>
          <w:p w14:paraId="445ECD78" w14:textId="33202395" w:rsidR="00597591" w:rsidRPr="009C145C" w:rsidRDefault="00597591" w:rsidP="00597591">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(Familial)</w:t>
            </w:r>
          </w:p>
        </w:tc>
        <w:tc>
          <w:tcPr>
            <w:tcW w:w="1889" w:type="dxa"/>
            <w:shd w:val="clear" w:color="auto" w:fill="auto"/>
            <w:noWrap/>
            <w:vAlign w:val="bottom"/>
            <w:hideMark/>
          </w:tcPr>
          <w:p w14:paraId="03FD5FAC" w14:textId="12DF0C2F" w:rsidR="00597591" w:rsidRPr="009C145C" w:rsidRDefault="00597591" w:rsidP="00597591">
            <w:pPr>
              <w:rPr>
                <w:rFonts w:eastAsia="宋体"/>
                <w:color w:val="000000"/>
                <w:sz w:val="18"/>
                <w:szCs w:val="18"/>
              </w:rPr>
            </w:pPr>
            <w:r w:rsidRPr="009C145C">
              <w:rPr>
                <w:sz w:val="18"/>
                <w:szCs w:val="18"/>
              </w:rPr>
              <w:t>Internalizing</w:t>
            </w:r>
          </w:p>
        </w:tc>
        <w:tc>
          <w:tcPr>
            <w:tcW w:w="2044" w:type="dxa"/>
            <w:shd w:val="clear" w:color="auto" w:fill="auto"/>
            <w:noWrap/>
            <w:vAlign w:val="bottom"/>
            <w:hideMark/>
          </w:tcPr>
          <w:p w14:paraId="2A4BEC41" w14:textId="4F679170"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3DB337E1" w14:textId="5AA784AF" w:rsidR="00597591" w:rsidRPr="009C145C" w:rsidRDefault="00597591" w:rsidP="00597591">
            <w:pPr>
              <w:rPr>
                <w:sz w:val="18"/>
                <w:szCs w:val="18"/>
              </w:rPr>
            </w:pPr>
            <w:r w:rsidRPr="009C145C">
              <w:rPr>
                <w:sz w:val="18"/>
                <w:szCs w:val="18"/>
              </w:rPr>
              <w:t>parent report</w:t>
            </w:r>
          </w:p>
        </w:tc>
        <w:tc>
          <w:tcPr>
            <w:tcW w:w="1708" w:type="dxa"/>
            <w:shd w:val="clear" w:color="auto" w:fill="auto"/>
            <w:noWrap/>
            <w:vAlign w:val="bottom"/>
            <w:hideMark/>
          </w:tcPr>
          <w:p w14:paraId="1F738A68" w14:textId="1E31BB9E" w:rsidR="00597591" w:rsidRPr="009C145C" w:rsidRDefault="00597591" w:rsidP="00597591">
            <w:pPr>
              <w:rPr>
                <w:sz w:val="18"/>
                <w:szCs w:val="18"/>
              </w:rPr>
            </w:pPr>
            <w:r w:rsidRPr="009C145C">
              <w:rPr>
                <w:sz w:val="18"/>
                <w:szCs w:val="18"/>
              </w:rPr>
              <w:t>normative data</w:t>
            </w:r>
          </w:p>
        </w:tc>
        <w:tc>
          <w:tcPr>
            <w:tcW w:w="756" w:type="dxa"/>
            <w:shd w:val="clear" w:color="auto" w:fill="auto"/>
            <w:noWrap/>
            <w:vAlign w:val="bottom"/>
            <w:hideMark/>
          </w:tcPr>
          <w:p w14:paraId="2E917F30" w14:textId="736DCBE7" w:rsidR="00597591" w:rsidRPr="009C145C" w:rsidRDefault="00597591" w:rsidP="00597591">
            <w:pPr>
              <w:rPr>
                <w:sz w:val="18"/>
                <w:szCs w:val="18"/>
              </w:rPr>
            </w:pPr>
            <w:r w:rsidRPr="009C145C">
              <w:rPr>
                <w:color w:val="000000"/>
                <w:sz w:val="18"/>
                <w:szCs w:val="18"/>
              </w:rPr>
              <w:t>41</w:t>
            </w:r>
          </w:p>
        </w:tc>
        <w:tc>
          <w:tcPr>
            <w:tcW w:w="930" w:type="dxa"/>
            <w:shd w:val="clear" w:color="auto" w:fill="auto"/>
            <w:noWrap/>
            <w:vAlign w:val="bottom"/>
            <w:hideMark/>
          </w:tcPr>
          <w:p w14:paraId="1EC93240" w14:textId="56345CD2" w:rsidR="00597591" w:rsidRPr="009C145C" w:rsidRDefault="00597591" w:rsidP="00597591">
            <w:pPr>
              <w:rPr>
                <w:sz w:val="18"/>
                <w:szCs w:val="18"/>
              </w:rPr>
            </w:pPr>
            <w:r w:rsidRPr="009C145C">
              <w:rPr>
                <w:color w:val="000000"/>
                <w:sz w:val="18"/>
                <w:szCs w:val="18"/>
              </w:rPr>
              <w:t>41</w:t>
            </w:r>
          </w:p>
        </w:tc>
        <w:tc>
          <w:tcPr>
            <w:tcW w:w="922" w:type="dxa"/>
            <w:shd w:val="clear" w:color="auto" w:fill="auto"/>
            <w:noWrap/>
            <w:vAlign w:val="bottom"/>
            <w:hideMark/>
          </w:tcPr>
          <w:p w14:paraId="2799849D" w14:textId="31D9C087" w:rsidR="00597591" w:rsidRPr="009C145C" w:rsidRDefault="00597591" w:rsidP="00597591">
            <w:pPr>
              <w:rPr>
                <w:sz w:val="18"/>
                <w:szCs w:val="18"/>
              </w:rPr>
            </w:pPr>
            <w:r w:rsidRPr="009C145C">
              <w:rPr>
                <w:color w:val="000000"/>
                <w:sz w:val="18"/>
                <w:szCs w:val="18"/>
              </w:rPr>
              <w:t>-0.93</w:t>
            </w:r>
          </w:p>
        </w:tc>
        <w:tc>
          <w:tcPr>
            <w:tcW w:w="922" w:type="dxa"/>
            <w:shd w:val="clear" w:color="auto" w:fill="auto"/>
            <w:noWrap/>
            <w:vAlign w:val="bottom"/>
            <w:hideMark/>
          </w:tcPr>
          <w:p w14:paraId="478139D3" w14:textId="09BBC586" w:rsidR="00597591" w:rsidRPr="009C145C" w:rsidRDefault="00597591" w:rsidP="00597591">
            <w:pPr>
              <w:rPr>
                <w:sz w:val="18"/>
                <w:szCs w:val="18"/>
              </w:rPr>
            </w:pPr>
            <w:r w:rsidRPr="009C145C">
              <w:rPr>
                <w:color w:val="000000"/>
                <w:sz w:val="18"/>
                <w:szCs w:val="18"/>
              </w:rPr>
              <w:t>-1.39</w:t>
            </w:r>
          </w:p>
        </w:tc>
        <w:tc>
          <w:tcPr>
            <w:tcW w:w="0" w:type="auto"/>
            <w:shd w:val="clear" w:color="auto" w:fill="auto"/>
            <w:noWrap/>
            <w:vAlign w:val="bottom"/>
            <w:hideMark/>
          </w:tcPr>
          <w:p w14:paraId="439435BC" w14:textId="03956E4A" w:rsidR="00597591" w:rsidRPr="009C145C" w:rsidRDefault="00597591" w:rsidP="00597591">
            <w:pPr>
              <w:rPr>
                <w:sz w:val="18"/>
                <w:szCs w:val="18"/>
              </w:rPr>
            </w:pPr>
            <w:r w:rsidRPr="009C145C">
              <w:rPr>
                <w:color w:val="000000"/>
                <w:sz w:val="18"/>
                <w:szCs w:val="18"/>
              </w:rPr>
              <w:t>-0.48</w:t>
            </w:r>
          </w:p>
        </w:tc>
      </w:tr>
      <w:tr w:rsidR="00597591" w:rsidRPr="002E2A7F" w14:paraId="70DF8C19" w14:textId="77777777" w:rsidTr="00EF26D1">
        <w:trPr>
          <w:gridAfter w:val="1"/>
          <w:trHeight w:val="288"/>
        </w:trPr>
        <w:tc>
          <w:tcPr>
            <w:tcW w:w="2249" w:type="dxa"/>
            <w:shd w:val="clear" w:color="auto" w:fill="auto"/>
            <w:noWrap/>
            <w:vAlign w:val="bottom"/>
            <w:hideMark/>
          </w:tcPr>
          <w:p w14:paraId="1405CAC8" w14:textId="7301D1DC" w:rsidR="00597591" w:rsidRPr="009C145C" w:rsidRDefault="00597591" w:rsidP="00597591">
            <w:pPr>
              <w:rPr>
                <w:rFonts w:eastAsia="宋体"/>
                <w:color w:val="000000"/>
                <w:sz w:val="18"/>
                <w:szCs w:val="18"/>
                <w:vertAlign w:val="superscript"/>
              </w:rPr>
            </w:pPr>
            <w:proofErr w:type="spellStart"/>
            <w:r w:rsidRPr="009C145C">
              <w:rPr>
                <w:sz w:val="18"/>
                <w:szCs w:val="18"/>
              </w:rPr>
              <w:t>Biotteau</w:t>
            </w:r>
            <w:proofErr w:type="spellEnd"/>
            <w:r w:rsidRPr="009C145C">
              <w:rPr>
                <w:sz w:val="18"/>
                <w:szCs w:val="18"/>
              </w:rPr>
              <w:t xml:space="preserve"> 2020 (Familial)</w:t>
            </w:r>
          </w:p>
        </w:tc>
        <w:tc>
          <w:tcPr>
            <w:tcW w:w="1889" w:type="dxa"/>
            <w:shd w:val="clear" w:color="auto" w:fill="auto"/>
            <w:noWrap/>
            <w:vAlign w:val="bottom"/>
            <w:hideMark/>
          </w:tcPr>
          <w:p w14:paraId="3D41055E" w14:textId="4EAF9511" w:rsidR="00597591" w:rsidRPr="009C145C" w:rsidRDefault="00597591" w:rsidP="00597591">
            <w:pPr>
              <w:rPr>
                <w:rFonts w:eastAsia="宋体"/>
                <w:color w:val="000000"/>
                <w:sz w:val="18"/>
                <w:szCs w:val="18"/>
              </w:rPr>
            </w:pPr>
            <w:r w:rsidRPr="009C145C">
              <w:rPr>
                <w:sz w:val="18"/>
                <w:szCs w:val="18"/>
              </w:rPr>
              <w:t>Anxiety/Depression</w:t>
            </w:r>
          </w:p>
        </w:tc>
        <w:tc>
          <w:tcPr>
            <w:tcW w:w="2044" w:type="dxa"/>
            <w:shd w:val="clear" w:color="auto" w:fill="auto"/>
            <w:noWrap/>
            <w:vAlign w:val="bottom"/>
            <w:hideMark/>
          </w:tcPr>
          <w:p w14:paraId="0277AF29" w14:textId="5001EF75" w:rsidR="00597591" w:rsidRPr="009C145C" w:rsidRDefault="00597591" w:rsidP="00597591">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44875A5D" w14:textId="06E6AB4F" w:rsidR="00597591" w:rsidRPr="009C145C" w:rsidRDefault="00597591" w:rsidP="00597591">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17A26A8C" w14:textId="64E8E89A" w:rsidR="00597591" w:rsidRPr="009C145C" w:rsidRDefault="00597591" w:rsidP="00597591">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4CDE2F49" w14:textId="16B4C0BC" w:rsidR="00597591" w:rsidRPr="009C145C" w:rsidRDefault="00597591" w:rsidP="00597591">
            <w:pPr>
              <w:rPr>
                <w:rFonts w:eastAsia="宋体"/>
                <w:color w:val="000000"/>
                <w:sz w:val="18"/>
                <w:szCs w:val="18"/>
              </w:rPr>
            </w:pPr>
            <w:r w:rsidRPr="009C145C">
              <w:rPr>
                <w:color w:val="000000"/>
                <w:sz w:val="18"/>
                <w:szCs w:val="18"/>
              </w:rPr>
              <w:t>41</w:t>
            </w:r>
          </w:p>
        </w:tc>
        <w:tc>
          <w:tcPr>
            <w:tcW w:w="930" w:type="dxa"/>
            <w:shd w:val="clear" w:color="auto" w:fill="auto"/>
            <w:noWrap/>
            <w:vAlign w:val="bottom"/>
            <w:hideMark/>
          </w:tcPr>
          <w:p w14:paraId="02C8E6BB" w14:textId="2F52BA73" w:rsidR="00597591" w:rsidRPr="009C145C" w:rsidRDefault="00597591" w:rsidP="00597591">
            <w:pPr>
              <w:rPr>
                <w:rFonts w:eastAsia="宋体"/>
                <w:color w:val="000000"/>
                <w:sz w:val="18"/>
                <w:szCs w:val="18"/>
              </w:rPr>
            </w:pPr>
            <w:r w:rsidRPr="009C145C">
              <w:rPr>
                <w:color w:val="000000"/>
                <w:sz w:val="18"/>
                <w:szCs w:val="18"/>
              </w:rPr>
              <w:t>41</w:t>
            </w:r>
          </w:p>
        </w:tc>
        <w:tc>
          <w:tcPr>
            <w:tcW w:w="922" w:type="dxa"/>
            <w:shd w:val="clear" w:color="auto" w:fill="auto"/>
            <w:noWrap/>
            <w:vAlign w:val="bottom"/>
            <w:hideMark/>
          </w:tcPr>
          <w:p w14:paraId="704833ED" w14:textId="13C79291" w:rsidR="00597591" w:rsidRPr="009C145C" w:rsidRDefault="00597591" w:rsidP="00597591">
            <w:pPr>
              <w:rPr>
                <w:rFonts w:eastAsia="宋体"/>
                <w:color w:val="000000"/>
                <w:sz w:val="18"/>
                <w:szCs w:val="18"/>
              </w:rPr>
            </w:pPr>
            <w:r w:rsidRPr="009C145C">
              <w:rPr>
                <w:color w:val="000000"/>
                <w:sz w:val="18"/>
                <w:szCs w:val="18"/>
              </w:rPr>
              <w:t>-0.83</w:t>
            </w:r>
          </w:p>
        </w:tc>
        <w:tc>
          <w:tcPr>
            <w:tcW w:w="922" w:type="dxa"/>
            <w:shd w:val="clear" w:color="auto" w:fill="auto"/>
            <w:noWrap/>
            <w:vAlign w:val="bottom"/>
            <w:hideMark/>
          </w:tcPr>
          <w:p w14:paraId="1CFCFA72" w14:textId="6A4E6E69" w:rsidR="00597591" w:rsidRPr="009C145C" w:rsidRDefault="00597591" w:rsidP="00597591">
            <w:pPr>
              <w:rPr>
                <w:rFonts w:eastAsia="宋体"/>
                <w:color w:val="000000"/>
                <w:sz w:val="18"/>
                <w:szCs w:val="18"/>
              </w:rPr>
            </w:pPr>
            <w:r w:rsidRPr="009C145C">
              <w:rPr>
                <w:color w:val="000000"/>
                <w:sz w:val="18"/>
                <w:szCs w:val="18"/>
              </w:rPr>
              <w:t>-1.28</w:t>
            </w:r>
          </w:p>
        </w:tc>
        <w:tc>
          <w:tcPr>
            <w:tcW w:w="0" w:type="auto"/>
            <w:shd w:val="clear" w:color="auto" w:fill="auto"/>
            <w:noWrap/>
            <w:vAlign w:val="bottom"/>
            <w:hideMark/>
          </w:tcPr>
          <w:p w14:paraId="3020AED2" w14:textId="5DEE92A7" w:rsidR="00597591" w:rsidRPr="009C145C" w:rsidRDefault="00597591" w:rsidP="00597591">
            <w:pPr>
              <w:rPr>
                <w:rFonts w:eastAsia="宋体"/>
                <w:color w:val="000000"/>
                <w:sz w:val="18"/>
                <w:szCs w:val="18"/>
              </w:rPr>
            </w:pPr>
            <w:r w:rsidRPr="009C145C">
              <w:rPr>
                <w:color w:val="000000"/>
                <w:sz w:val="18"/>
                <w:szCs w:val="18"/>
              </w:rPr>
              <w:t>-0.38</w:t>
            </w:r>
          </w:p>
        </w:tc>
      </w:tr>
      <w:tr w:rsidR="003431B7" w:rsidRPr="002E2A7F" w14:paraId="1FAF9CC8" w14:textId="77777777" w:rsidTr="00EF26D1">
        <w:trPr>
          <w:gridAfter w:val="1"/>
          <w:trHeight w:val="288"/>
        </w:trPr>
        <w:tc>
          <w:tcPr>
            <w:tcW w:w="2249" w:type="dxa"/>
            <w:shd w:val="clear" w:color="auto" w:fill="auto"/>
            <w:noWrap/>
            <w:vAlign w:val="bottom"/>
            <w:hideMark/>
          </w:tcPr>
          <w:p w14:paraId="4B0E84CE" w14:textId="0BEC3EC5" w:rsidR="003431B7" w:rsidRPr="009C145C" w:rsidRDefault="003431B7" w:rsidP="003431B7">
            <w:pPr>
              <w:rPr>
                <w:rFonts w:eastAsia="宋体"/>
                <w:color w:val="000000"/>
                <w:sz w:val="18"/>
                <w:szCs w:val="18"/>
              </w:rPr>
            </w:pPr>
            <w:proofErr w:type="spellStart"/>
            <w:r w:rsidRPr="009C145C">
              <w:rPr>
                <w:sz w:val="18"/>
                <w:szCs w:val="18"/>
              </w:rPr>
              <w:t>Cipolletta</w:t>
            </w:r>
            <w:proofErr w:type="spellEnd"/>
            <w:r w:rsidRPr="009C145C">
              <w:rPr>
                <w:sz w:val="18"/>
                <w:szCs w:val="18"/>
              </w:rPr>
              <w:t xml:space="preserve"> 2018</w:t>
            </w:r>
          </w:p>
        </w:tc>
        <w:tc>
          <w:tcPr>
            <w:tcW w:w="1889" w:type="dxa"/>
            <w:shd w:val="clear" w:color="auto" w:fill="auto"/>
            <w:noWrap/>
            <w:vAlign w:val="bottom"/>
            <w:hideMark/>
          </w:tcPr>
          <w:p w14:paraId="0709B811" w14:textId="297FBC9D" w:rsidR="003431B7" w:rsidRPr="009C145C" w:rsidRDefault="003431B7" w:rsidP="003431B7">
            <w:pPr>
              <w:rPr>
                <w:rFonts w:eastAsia="宋体"/>
                <w:color w:val="000000"/>
                <w:sz w:val="18"/>
                <w:szCs w:val="18"/>
              </w:rPr>
            </w:pPr>
            <w:r w:rsidRPr="009C145C">
              <w:rPr>
                <w:sz w:val="18"/>
                <w:szCs w:val="18"/>
              </w:rPr>
              <w:t>TOT internalizations</w:t>
            </w:r>
          </w:p>
        </w:tc>
        <w:tc>
          <w:tcPr>
            <w:tcW w:w="2044" w:type="dxa"/>
            <w:shd w:val="clear" w:color="auto" w:fill="auto"/>
            <w:noWrap/>
            <w:vAlign w:val="bottom"/>
            <w:hideMark/>
          </w:tcPr>
          <w:p w14:paraId="1AE726DD" w14:textId="072ECCD4"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30CAB917" w14:textId="4C31B1EE"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6C2B61CC" w14:textId="0CAF79A0" w:rsidR="003431B7" w:rsidRPr="009C145C" w:rsidRDefault="003431B7" w:rsidP="003431B7">
            <w:pPr>
              <w:rPr>
                <w:rFonts w:eastAsia="宋体"/>
                <w:color w:val="000000"/>
                <w:sz w:val="18"/>
                <w:szCs w:val="18"/>
              </w:rPr>
            </w:pPr>
            <w:r w:rsidRPr="009C145C">
              <w:rPr>
                <w:sz w:val="18"/>
                <w:szCs w:val="18"/>
              </w:rPr>
              <w:t>healthy community</w:t>
            </w:r>
          </w:p>
        </w:tc>
        <w:tc>
          <w:tcPr>
            <w:tcW w:w="756" w:type="dxa"/>
            <w:shd w:val="clear" w:color="auto" w:fill="auto"/>
            <w:noWrap/>
            <w:vAlign w:val="bottom"/>
            <w:hideMark/>
          </w:tcPr>
          <w:p w14:paraId="5753C306" w14:textId="247CE8B6" w:rsidR="003431B7" w:rsidRPr="009C145C" w:rsidRDefault="003431B7" w:rsidP="003431B7">
            <w:pPr>
              <w:rPr>
                <w:rFonts w:eastAsia="宋体"/>
                <w:color w:val="000000"/>
                <w:sz w:val="18"/>
                <w:szCs w:val="18"/>
              </w:rPr>
            </w:pPr>
            <w:r w:rsidRPr="009C145C">
              <w:rPr>
                <w:color w:val="000000"/>
                <w:sz w:val="18"/>
                <w:szCs w:val="18"/>
              </w:rPr>
              <w:t>60</w:t>
            </w:r>
          </w:p>
        </w:tc>
        <w:tc>
          <w:tcPr>
            <w:tcW w:w="930" w:type="dxa"/>
            <w:shd w:val="clear" w:color="auto" w:fill="auto"/>
            <w:noWrap/>
            <w:vAlign w:val="bottom"/>
            <w:hideMark/>
          </w:tcPr>
          <w:p w14:paraId="436D9705" w14:textId="66F85200" w:rsidR="003431B7" w:rsidRPr="009C145C" w:rsidRDefault="003431B7" w:rsidP="003431B7">
            <w:pPr>
              <w:rPr>
                <w:rFonts w:eastAsia="宋体"/>
                <w:color w:val="000000"/>
                <w:sz w:val="18"/>
                <w:szCs w:val="18"/>
              </w:rPr>
            </w:pPr>
            <w:r w:rsidRPr="009C145C">
              <w:rPr>
                <w:color w:val="000000"/>
                <w:sz w:val="18"/>
                <w:szCs w:val="18"/>
              </w:rPr>
              <w:t>60</w:t>
            </w:r>
          </w:p>
        </w:tc>
        <w:tc>
          <w:tcPr>
            <w:tcW w:w="922" w:type="dxa"/>
            <w:shd w:val="clear" w:color="auto" w:fill="auto"/>
            <w:noWrap/>
            <w:vAlign w:val="bottom"/>
            <w:hideMark/>
          </w:tcPr>
          <w:p w14:paraId="5E476C7D" w14:textId="5F6EB991" w:rsidR="003431B7" w:rsidRPr="009C145C" w:rsidRDefault="003431B7" w:rsidP="003431B7">
            <w:pPr>
              <w:rPr>
                <w:rFonts w:eastAsia="宋体"/>
                <w:color w:val="000000"/>
                <w:sz w:val="18"/>
                <w:szCs w:val="18"/>
              </w:rPr>
            </w:pPr>
            <w:r w:rsidRPr="009C145C">
              <w:rPr>
                <w:color w:val="000000"/>
                <w:sz w:val="18"/>
                <w:szCs w:val="18"/>
              </w:rPr>
              <w:t>0.16</w:t>
            </w:r>
          </w:p>
        </w:tc>
        <w:tc>
          <w:tcPr>
            <w:tcW w:w="922" w:type="dxa"/>
            <w:shd w:val="clear" w:color="auto" w:fill="auto"/>
            <w:noWrap/>
            <w:vAlign w:val="bottom"/>
            <w:hideMark/>
          </w:tcPr>
          <w:p w14:paraId="7519D0CC" w14:textId="35D1DB46" w:rsidR="003431B7" w:rsidRPr="009C145C" w:rsidRDefault="003431B7" w:rsidP="003431B7">
            <w:pPr>
              <w:rPr>
                <w:rFonts w:eastAsia="宋体"/>
                <w:color w:val="000000"/>
                <w:sz w:val="18"/>
                <w:szCs w:val="18"/>
              </w:rPr>
            </w:pPr>
            <w:r w:rsidRPr="009C145C">
              <w:rPr>
                <w:color w:val="000000"/>
                <w:sz w:val="18"/>
                <w:szCs w:val="18"/>
              </w:rPr>
              <w:t>-0.20</w:t>
            </w:r>
          </w:p>
        </w:tc>
        <w:tc>
          <w:tcPr>
            <w:tcW w:w="0" w:type="auto"/>
            <w:shd w:val="clear" w:color="auto" w:fill="auto"/>
            <w:noWrap/>
            <w:vAlign w:val="bottom"/>
            <w:hideMark/>
          </w:tcPr>
          <w:p w14:paraId="7A6C16B2" w14:textId="4ED5DFF9" w:rsidR="003431B7" w:rsidRPr="009C145C" w:rsidRDefault="003431B7" w:rsidP="003431B7">
            <w:pPr>
              <w:rPr>
                <w:rFonts w:eastAsia="宋体"/>
                <w:color w:val="000000"/>
                <w:sz w:val="18"/>
                <w:szCs w:val="18"/>
              </w:rPr>
            </w:pPr>
            <w:r w:rsidRPr="009C145C">
              <w:rPr>
                <w:color w:val="000000"/>
                <w:sz w:val="18"/>
                <w:szCs w:val="18"/>
              </w:rPr>
              <w:t>0.52</w:t>
            </w:r>
          </w:p>
        </w:tc>
      </w:tr>
      <w:tr w:rsidR="003431B7" w:rsidRPr="002E2A7F" w14:paraId="23D73FDA" w14:textId="77777777" w:rsidTr="00EF26D1">
        <w:trPr>
          <w:gridAfter w:val="1"/>
          <w:trHeight w:val="288"/>
        </w:trPr>
        <w:tc>
          <w:tcPr>
            <w:tcW w:w="2249" w:type="dxa"/>
            <w:shd w:val="clear" w:color="auto" w:fill="auto"/>
            <w:noWrap/>
            <w:vAlign w:val="bottom"/>
            <w:hideMark/>
          </w:tcPr>
          <w:p w14:paraId="2F1E70B6" w14:textId="457A020A" w:rsidR="003431B7" w:rsidRPr="009C145C" w:rsidRDefault="003431B7" w:rsidP="003431B7">
            <w:pPr>
              <w:rPr>
                <w:rFonts w:eastAsia="宋体"/>
                <w:color w:val="000000"/>
                <w:sz w:val="18"/>
                <w:szCs w:val="18"/>
              </w:rPr>
            </w:pPr>
            <w:proofErr w:type="spellStart"/>
            <w:r w:rsidRPr="009C145C">
              <w:rPr>
                <w:sz w:val="18"/>
                <w:szCs w:val="18"/>
              </w:rPr>
              <w:t>Cipolletta</w:t>
            </w:r>
            <w:proofErr w:type="spellEnd"/>
            <w:r w:rsidRPr="009C145C">
              <w:rPr>
                <w:sz w:val="18"/>
                <w:szCs w:val="18"/>
              </w:rPr>
              <w:t xml:space="preserve"> 2018</w:t>
            </w:r>
          </w:p>
        </w:tc>
        <w:tc>
          <w:tcPr>
            <w:tcW w:w="1889" w:type="dxa"/>
            <w:shd w:val="clear" w:color="auto" w:fill="auto"/>
            <w:noWrap/>
            <w:vAlign w:val="bottom"/>
            <w:hideMark/>
          </w:tcPr>
          <w:p w14:paraId="3DD6B79B" w14:textId="2E7ED407" w:rsidR="003431B7" w:rsidRPr="009C145C" w:rsidRDefault="003431B7" w:rsidP="003431B7">
            <w:pPr>
              <w:rPr>
                <w:rFonts w:eastAsia="宋体"/>
                <w:color w:val="000000"/>
                <w:sz w:val="18"/>
                <w:szCs w:val="18"/>
              </w:rPr>
            </w:pPr>
            <w:r w:rsidRPr="009C145C">
              <w:rPr>
                <w:sz w:val="18"/>
                <w:szCs w:val="18"/>
              </w:rPr>
              <w:t>Anxious/depressed</w:t>
            </w:r>
          </w:p>
        </w:tc>
        <w:tc>
          <w:tcPr>
            <w:tcW w:w="2044" w:type="dxa"/>
            <w:shd w:val="clear" w:color="auto" w:fill="auto"/>
            <w:noWrap/>
            <w:vAlign w:val="bottom"/>
            <w:hideMark/>
          </w:tcPr>
          <w:p w14:paraId="714E85B4" w14:textId="2AF0F8A7"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6C6C46C5" w14:textId="3B918808"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10E3E17D" w14:textId="51E78DDC" w:rsidR="003431B7" w:rsidRPr="009C145C" w:rsidRDefault="003431B7" w:rsidP="003431B7">
            <w:pPr>
              <w:rPr>
                <w:rFonts w:eastAsia="宋体"/>
                <w:color w:val="000000"/>
                <w:sz w:val="18"/>
                <w:szCs w:val="18"/>
              </w:rPr>
            </w:pPr>
            <w:r w:rsidRPr="009C145C">
              <w:rPr>
                <w:sz w:val="18"/>
                <w:szCs w:val="18"/>
              </w:rPr>
              <w:t>healthy community</w:t>
            </w:r>
          </w:p>
        </w:tc>
        <w:tc>
          <w:tcPr>
            <w:tcW w:w="756" w:type="dxa"/>
            <w:shd w:val="clear" w:color="auto" w:fill="auto"/>
            <w:noWrap/>
            <w:vAlign w:val="bottom"/>
            <w:hideMark/>
          </w:tcPr>
          <w:p w14:paraId="114E3DDF" w14:textId="7DFE4199" w:rsidR="003431B7" w:rsidRPr="009C145C" w:rsidRDefault="003431B7" w:rsidP="003431B7">
            <w:pPr>
              <w:rPr>
                <w:rFonts w:eastAsia="宋体"/>
                <w:color w:val="000000"/>
                <w:sz w:val="18"/>
                <w:szCs w:val="18"/>
              </w:rPr>
            </w:pPr>
            <w:r w:rsidRPr="009C145C">
              <w:rPr>
                <w:color w:val="000000"/>
                <w:sz w:val="18"/>
                <w:szCs w:val="18"/>
              </w:rPr>
              <w:t>60</w:t>
            </w:r>
          </w:p>
        </w:tc>
        <w:tc>
          <w:tcPr>
            <w:tcW w:w="930" w:type="dxa"/>
            <w:shd w:val="clear" w:color="auto" w:fill="auto"/>
            <w:noWrap/>
            <w:vAlign w:val="bottom"/>
            <w:hideMark/>
          </w:tcPr>
          <w:p w14:paraId="01A8561A" w14:textId="1E278B3C" w:rsidR="003431B7" w:rsidRPr="009C145C" w:rsidRDefault="003431B7" w:rsidP="003431B7">
            <w:pPr>
              <w:rPr>
                <w:rFonts w:eastAsia="宋体"/>
                <w:color w:val="000000"/>
                <w:sz w:val="18"/>
                <w:szCs w:val="18"/>
              </w:rPr>
            </w:pPr>
            <w:r w:rsidRPr="009C145C">
              <w:rPr>
                <w:color w:val="000000"/>
                <w:sz w:val="18"/>
                <w:szCs w:val="18"/>
              </w:rPr>
              <w:t>60</w:t>
            </w:r>
          </w:p>
        </w:tc>
        <w:tc>
          <w:tcPr>
            <w:tcW w:w="922" w:type="dxa"/>
            <w:shd w:val="clear" w:color="auto" w:fill="auto"/>
            <w:noWrap/>
            <w:vAlign w:val="bottom"/>
            <w:hideMark/>
          </w:tcPr>
          <w:p w14:paraId="31FBDEDD" w14:textId="6E1551FD" w:rsidR="003431B7" w:rsidRPr="009C145C" w:rsidRDefault="003431B7" w:rsidP="003431B7">
            <w:pPr>
              <w:rPr>
                <w:rFonts w:eastAsia="宋体"/>
                <w:color w:val="000000"/>
                <w:sz w:val="18"/>
                <w:szCs w:val="18"/>
              </w:rPr>
            </w:pPr>
            <w:r w:rsidRPr="009C145C">
              <w:rPr>
                <w:color w:val="000000"/>
                <w:sz w:val="18"/>
                <w:szCs w:val="18"/>
              </w:rPr>
              <w:t>0.23</w:t>
            </w:r>
          </w:p>
        </w:tc>
        <w:tc>
          <w:tcPr>
            <w:tcW w:w="922" w:type="dxa"/>
            <w:shd w:val="clear" w:color="auto" w:fill="auto"/>
            <w:noWrap/>
            <w:vAlign w:val="bottom"/>
            <w:hideMark/>
          </w:tcPr>
          <w:p w14:paraId="26A19FB3" w14:textId="42F744E8" w:rsidR="003431B7" w:rsidRPr="009C145C" w:rsidRDefault="003431B7" w:rsidP="003431B7">
            <w:pPr>
              <w:rPr>
                <w:rFonts w:eastAsia="宋体"/>
                <w:color w:val="000000"/>
                <w:sz w:val="18"/>
                <w:szCs w:val="18"/>
              </w:rPr>
            </w:pPr>
            <w:r w:rsidRPr="009C145C">
              <w:rPr>
                <w:color w:val="000000"/>
                <w:sz w:val="18"/>
                <w:szCs w:val="18"/>
              </w:rPr>
              <w:t>-0.13</w:t>
            </w:r>
          </w:p>
        </w:tc>
        <w:tc>
          <w:tcPr>
            <w:tcW w:w="0" w:type="auto"/>
            <w:shd w:val="clear" w:color="auto" w:fill="auto"/>
            <w:noWrap/>
            <w:vAlign w:val="bottom"/>
            <w:hideMark/>
          </w:tcPr>
          <w:p w14:paraId="21786C16" w14:textId="231B44A3" w:rsidR="003431B7" w:rsidRPr="009C145C" w:rsidRDefault="003431B7" w:rsidP="003431B7">
            <w:pPr>
              <w:rPr>
                <w:rFonts w:eastAsia="宋体"/>
                <w:color w:val="000000"/>
                <w:sz w:val="18"/>
                <w:szCs w:val="18"/>
              </w:rPr>
            </w:pPr>
            <w:r w:rsidRPr="009C145C">
              <w:rPr>
                <w:color w:val="000000"/>
                <w:sz w:val="18"/>
                <w:szCs w:val="18"/>
              </w:rPr>
              <w:t>0.59</w:t>
            </w:r>
          </w:p>
        </w:tc>
      </w:tr>
      <w:tr w:rsidR="003431B7" w:rsidRPr="002E2A7F" w14:paraId="3AE25F38" w14:textId="77777777" w:rsidTr="00EF26D1">
        <w:trPr>
          <w:gridAfter w:val="1"/>
          <w:trHeight w:val="288"/>
        </w:trPr>
        <w:tc>
          <w:tcPr>
            <w:tcW w:w="2249" w:type="dxa"/>
            <w:shd w:val="clear" w:color="auto" w:fill="auto"/>
            <w:noWrap/>
            <w:vAlign w:val="bottom"/>
            <w:hideMark/>
          </w:tcPr>
          <w:p w14:paraId="13B964B4" w14:textId="2F74BEB9" w:rsidR="003431B7" w:rsidRPr="009C145C" w:rsidRDefault="003431B7" w:rsidP="003431B7">
            <w:pPr>
              <w:rPr>
                <w:rFonts w:eastAsia="宋体"/>
                <w:color w:val="000000"/>
                <w:sz w:val="18"/>
                <w:szCs w:val="18"/>
                <w:vertAlign w:val="superscript"/>
              </w:rPr>
            </w:pPr>
            <w:r w:rsidRPr="009C145C">
              <w:rPr>
                <w:sz w:val="18"/>
                <w:szCs w:val="18"/>
              </w:rPr>
              <w:t>Coutinho 2016</w:t>
            </w:r>
          </w:p>
        </w:tc>
        <w:tc>
          <w:tcPr>
            <w:tcW w:w="1889" w:type="dxa"/>
            <w:shd w:val="clear" w:color="auto" w:fill="auto"/>
            <w:noWrap/>
            <w:vAlign w:val="bottom"/>
            <w:hideMark/>
          </w:tcPr>
          <w:p w14:paraId="4A5908B2" w14:textId="7541E33D" w:rsidR="003431B7" w:rsidRPr="009C145C" w:rsidRDefault="003431B7" w:rsidP="003431B7">
            <w:pPr>
              <w:rPr>
                <w:rFonts w:eastAsia="宋体"/>
                <w:color w:val="000000"/>
                <w:sz w:val="18"/>
                <w:szCs w:val="18"/>
              </w:rPr>
            </w:pPr>
            <w:r w:rsidRPr="009C145C">
              <w:rPr>
                <w:sz w:val="18"/>
                <w:szCs w:val="18"/>
              </w:rPr>
              <w:t>Internalizing</w:t>
            </w:r>
          </w:p>
        </w:tc>
        <w:tc>
          <w:tcPr>
            <w:tcW w:w="2044" w:type="dxa"/>
            <w:shd w:val="clear" w:color="auto" w:fill="auto"/>
            <w:noWrap/>
            <w:vAlign w:val="bottom"/>
            <w:hideMark/>
          </w:tcPr>
          <w:p w14:paraId="54AF78CE" w14:textId="7309633B"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6ABA5ACA" w14:textId="64B9B82A"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0A39DD10" w14:textId="444ECCB1" w:rsidR="003431B7" w:rsidRPr="009C145C" w:rsidRDefault="003431B7" w:rsidP="003431B7">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68E274F1" w14:textId="6824D836" w:rsidR="003431B7" w:rsidRPr="009C145C" w:rsidRDefault="003431B7" w:rsidP="003431B7">
            <w:pPr>
              <w:rPr>
                <w:rFonts w:eastAsia="宋体"/>
                <w:color w:val="000000"/>
                <w:sz w:val="18"/>
                <w:szCs w:val="18"/>
              </w:rPr>
            </w:pPr>
            <w:r w:rsidRPr="009C145C">
              <w:rPr>
                <w:color w:val="000000"/>
                <w:sz w:val="18"/>
                <w:szCs w:val="18"/>
              </w:rPr>
              <w:t>78</w:t>
            </w:r>
          </w:p>
        </w:tc>
        <w:tc>
          <w:tcPr>
            <w:tcW w:w="930" w:type="dxa"/>
            <w:shd w:val="clear" w:color="auto" w:fill="auto"/>
            <w:noWrap/>
            <w:vAlign w:val="bottom"/>
            <w:hideMark/>
          </w:tcPr>
          <w:p w14:paraId="52AD425A" w14:textId="688775E4" w:rsidR="003431B7" w:rsidRPr="009C145C" w:rsidRDefault="003431B7" w:rsidP="003431B7">
            <w:pPr>
              <w:rPr>
                <w:rFonts w:eastAsia="宋体"/>
                <w:color w:val="000000"/>
                <w:sz w:val="18"/>
                <w:szCs w:val="18"/>
              </w:rPr>
            </w:pPr>
            <w:r w:rsidRPr="009C145C">
              <w:rPr>
                <w:color w:val="000000"/>
                <w:sz w:val="18"/>
                <w:szCs w:val="18"/>
              </w:rPr>
              <w:t>78</w:t>
            </w:r>
          </w:p>
        </w:tc>
        <w:tc>
          <w:tcPr>
            <w:tcW w:w="922" w:type="dxa"/>
            <w:shd w:val="clear" w:color="auto" w:fill="auto"/>
            <w:noWrap/>
            <w:vAlign w:val="bottom"/>
            <w:hideMark/>
          </w:tcPr>
          <w:p w14:paraId="5BD759C0" w14:textId="2FC2A9B5" w:rsidR="003431B7" w:rsidRPr="009C145C" w:rsidRDefault="003431B7" w:rsidP="003431B7">
            <w:pPr>
              <w:rPr>
                <w:rFonts w:eastAsia="宋体"/>
                <w:color w:val="000000"/>
                <w:sz w:val="18"/>
                <w:szCs w:val="18"/>
              </w:rPr>
            </w:pPr>
            <w:r w:rsidRPr="009C145C">
              <w:rPr>
                <w:color w:val="000000"/>
                <w:sz w:val="18"/>
                <w:szCs w:val="18"/>
              </w:rPr>
              <w:t>0.77</w:t>
            </w:r>
          </w:p>
        </w:tc>
        <w:tc>
          <w:tcPr>
            <w:tcW w:w="922" w:type="dxa"/>
            <w:shd w:val="clear" w:color="auto" w:fill="auto"/>
            <w:noWrap/>
            <w:vAlign w:val="bottom"/>
            <w:hideMark/>
          </w:tcPr>
          <w:p w14:paraId="6F9AF988" w14:textId="59F56496" w:rsidR="003431B7" w:rsidRPr="009C145C" w:rsidRDefault="003431B7" w:rsidP="003431B7">
            <w:pPr>
              <w:rPr>
                <w:rFonts w:eastAsia="宋体"/>
                <w:color w:val="000000"/>
                <w:sz w:val="18"/>
                <w:szCs w:val="18"/>
              </w:rPr>
            </w:pPr>
            <w:r w:rsidRPr="009C145C">
              <w:rPr>
                <w:color w:val="000000"/>
                <w:sz w:val="18"/>
                <w:szCs w:val="18"/>
              </w:rPr>
              <w:t>0.44</w:t>
            </w:r>
          </w:p>
        </w:tc>
        <w:tc>
          <w:tcPr>
            <w:tcW w:w="0" w:type="auto"/>
            <w:shd w:val="clear" w:color="auto" w:fill="auto"/>
            <w:noWrap/>
            <w:vAlign w:val="bottom"/>
            <w:hideMark/>
          </w:tcPr>
          <w:p w14:paraId="2763CDFE" w14:textId="3620B48C" w:rsidR="003431B7" w:rsidRPr="009C145C" w:rsidRDefault="003431B7" w:rsidP="003431B7">
            <w:pPr>
              <w:rPr>
                <w:rFonts w:eastAsia="宋体"/>
                <w:color w:val="000000"/>
                <w:sz w:val="18"/>
                <w:szCs w:val="18"/>
              </w:rPr>
            </w:pPr>
            <w:r w:rsidRPr="009C145C">
              <w:rPr>
                <w:color w:val="000000"/>
                <w:sz w:val="18"/>
                <w:szCs w:val="18"/>
              </w:rPr>
              <w:t>1.09</w:t>
            </w:r>
          </w:p>
        </w:tc>
      </w:tr>
      <w:tr w:rsidR="003431B7" w:rsidRPr="002E2A7F" w14:paraId="32CE42CE" w14:textId="77777777" w:rsidTr="00EF26D1">
        <w:trPr>
          <w:gridAfter w:val="1"/>
          <w:trHeight w:val="288"/>
        </w:trPr>
        <w:tc>
          <w:tcPr>
            <w:tcW w:w="2249" w:type="dxa"/>
            <w:shd w:val="clear" w:color="auto" w:fill="auto"/>
            <w:noWrap/>
            <w:vAlign w:val="bottom"/>
            <w:hideMark/>
          </w:tcPr>
          <w:p w14:paraId="196BA7EF" w14:textId="319349CB" w:rsidR="003431B7" w:rsidRPr="009C145C" w:rsidRDefault="003431B7" w:rsidP="003431B7">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1889" w:type="dxa"/>
            <w:shd w:val="clear" w:color="auto" w:fill="auto"/>
            <w:noWrap/>
            <w:vAlign w:val="bottom"/>
            <w:hideMark/>
          </w:tcPr>
          <w:p w14:paraId="52164554" w14:textId="2541FAD3" w:rsidR="003431B7" w:rsidRPr="009C145C" w:rsidRDefault="003431B7" w:rsidP="003431B7">
            <w:pPr>
              <w:rPr>
                <w:rFonts w:eastAsia="宋体"/>
                <w:color w:val="000000"/>
                <w:sz w:val="18"/>
                <w:szCs w:val="18"/>
              </w:rPr>
            </w:pPr>
            <w:r w:rsidRPr="009C145C">
              <w:rPr>
                <w:sz w:val="18"/>
                <w:szCs w:val="18"/>
              </w:rPr>
              <w:t>Anxious/depressed</w:t>
            </w:r>
          </w:p>
        </w:tc>
        <w:tc>
          <w:tcPr>
            <w:tcW w:w="2044" w:type="dxa"/>
            <w:shd w:val="clear" w:color="auto" w:fill="auto"/>
            <w:noWrap/>
            <w:vAlign w:val="bottom"/>
            <w:hideMark/>
          </w:tcPr>
          <w:p w14:paraId="3B6E88A0" w14:textId="3EAB5D4E"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1A7C2530" w14:textId="5E5D7D7A"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27AB6BB8" w14:textId="7931BB1C" w:rsidR="003431B7" w:rsidRPr="009C145C" w:rsidRDefault="003431B7" w:rsidP="003431B7">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76503E0B" w14:textId="1FBB2179" w:rsidR="003431B7" w:rsidRPr="009C145C" w:rsidRDefault="003431B7" w:rsidP="003431B7">
            <w:pPr>
              <w:rPr>
                <w:rFonts w:eastAsia="宋体"/>
                <w:color w:val="000000"/>
                <w:sz w:val="18"/>
                <w:szCs w:val="18"/>
              </w:rPr>
            </w:pPr>
            <w:r w:rsidRPr="009C145C">
              <w:rPr>
                <w:color w:val="000000"/>
                <w:sz w:val="18"/>
                <w:szCs w:val="18"/>
              </w:rPr>
              <w:t>17</w:t>
            </w:r>
          </w:p>
        </w:tc>
        <w:tc>
          <w:tcPr>
            <w:tcW w:w="930" w:type="dxa"/>
            <w:shd w:val="clear" w:color="auto" w:fill="auto"/>
            <w:noWrap/>
            <w:vAlign w:val="bottom"/>
            <w:hideMark/>
          </w:tcPr>
          <w:p w14:paraId="7F6921C8" w14:textId="68FFE4CA" w:rsidR="003431B7" w:rsidRPr="009C145C" w:rsidRDefault="003431B7" w:rsidP="003431B7">
            <w:pPr>
              <w:rPr>
                <w:rFonts w:eastAsia="宋体"/>
                <w:color w:val="000000"/>
                <w:sz w:val="18"/>
                <w:szCs w:val="18"/>
              </w:rPr>
            </w:pPr>
            <w:r w:rsidRPr="009C145C">
              <w:rPr>
                <w:color w:val="000000"/>
                <w:sz w:val="18"/>
                <w:szCs w:val="18"/>
              </w:rPr>
              <w:t>17</w:t>
            </w:r>
          </w:p>
        </w:tc>
        <w:tc>
          <w:tcPr>
            <w:tcW w:w="922" w:type="dxa"/>
            <w:shd w:val="clear" w:color="auto" w:fill="auto"/>
            <w:noWrap/>
            <w:vAlign w:val="bottom"/>
            <w:hideMark/>
          </w:tcPr>
          <w:p w14:paraId="7F41E42C" w14:textId="3BF8FE50" w:rsidR="003431B7" w:rsidRPr="009C145C" w:rsidRDefault="003431B7" w:rsidP="003431B7">
            <w:pPr>
              <w:rPr>
                <w:rFonts w:eastAsia="宋体"/>
                <w:color w:val="000000"/>
                <w:sz w:val="18"/>
                <w:szCs w:val="18"/>
              </w:rPr>
            </w:pPr>
            <w:r w:rsidRPr="009C145C">
              <w:rPr>
                <w:color w:val="000000"/>
                <w:sz w:val="18"/>
                <w:szCs w:val="18"/>
              </w:rPr>
              <w:t>0.63</w:t>
            </w:r>
          </w:p>
        </w:tc>
        <w:tc>
          <w:tcPr>
            <w:tcW w:w="922" w:type="dxa"/>
            <w:shd w:val="clear" w:color="auto" w:fill="auto"/>
            <w:noWrap/>
            <w:vAlign w:val="bottom"/>
            <w:hideMark/>
          </w:tcPr>
          <w:p w14:paraId="1DDB6931" w14:textId="5A41103D" w:rsidR="003431B7" w:rsidRPr="009C145C" w:rsidRDefault="003431B7" w:rsidP="003431B7">
            <w:pPr>
              <w:rPr>
                <w:rFonts w:eastAsia="宋体"/>
                <w:color w:val="000000"/>
                <w:sz w:val="18"/>
                <w:szCs w:val="18"/>
              </w:rPr>
            </w:pPr>
            <w:r w:rsidRPr="009C145C">
              <w:rPr>
                <w:color w:val="000000"/>
                <w:sz w:val="18"/>
                <w:szCs w:val="18"/>
              </w:rPr>
              <w:t>-0.06</w:t>
            </w:r>
          </w:p>
        </w:tc>
        <w:tc>
          <w:tcPr>
            <w:tcW w:w="0" w:type="auto"/>
            <w:shd w:val="clear" w:color="auto" w:fill="auto"/>
            <w:noWrap/>
            <w:vAlign w:val="bottom"/>
            <w:hideMark/>
          </w:tcPr>
          <w:p w14:paraId="055F445C" w14:textId="0D18D173" w:rsidR="003431B7" w:rsidRPr="009C145C" w:rsidRDefault="003431B7" w:rsidP="003431B7">
            <w:pPr>
              <w:rPr>
                <w:rFonts w:eastAsia="宋体"/>
                <w:color w:val="000000"/>
                <w:sz w:val="18"/>
                <w:szCs w:val="18"/>
              </w:rPr>
            </w:pPr>
            <w:r w:rsidRPr="009C145C">
              <w:rPr>
                <w:color w:val="000000"/>
                <w:sz w:val="18"/>
                <w:szCs w:val="18"/>
              </w:rPr>
              <w:t>1.31</w:t>
            </w:r>
          </w:p>
        </w:tc>
      </w:tr>
      <w:tr w:rsidR="003431B7" w:rsidRPr="002E2A7F" w14:paraId="1C13B9B8" w14:textId="77777777" w:rsidTr="00EF26D1">
        <w:trPr>
          <w:gridAfter w:val="1"/>
          <w:trHeight w:val="288"/>
        </w:trPr>
        <w:tc>
          <w:tcPr>
            <w:tcW w:w="2249" w:type="dxa"/>
            <w:shd w:val="clear" w:color="auto" w:fill="auto"/>
            <w:noWrap/>
            <w:vAlign w:val="bottom"/>
            <w:hideMark/>
          </w:tcPr>
          <w:p w14:paraId="2DE5BA52" w14:textId="06077527" w:rsidR="003431B7" w:rsidRPr="009C145C" w:rsidRDefault="003431B7" w:rsidP="003431B7">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1889" w:type="dxa"/>
            <w:shd w:val="clear" w:color="auto" w:fill="auto"/>
            <w:noWrap/>
            <w:vAlign w:val="bottom"/>
            <w:hideMark/>
          </w:tcPr>
          <w:p w14:paraId="61299B54" w14:textId="6D32C421" w:rsidR="003431B7" w:rsidRPr="009C145C" w:rsidRDefault="003431B7" w:rsidP="003431B7">
            <w:pPr>
              <w:rPr>
                <w:rFonts w:eastAsia="宋体"/>
                <w:color w:val="000000"/>
                <w:sz w:val="18"/>
                <w:szCs w:val="18"/>
              </w:rPr>
            </w:pPr>
            <w:r w:rsidRPr="009C145C">
              <w:rPr>
                <w:sz w:val="18"/>
                <w:szCs w:val="18"/>
              </w:rPr>
              <w:t>Internalizing</w:t>
            </w:r>
          </w:p>
        </w:tc>
        <w:tc>
          <w:tcPr>
            <w:tcW w:w="2044" w:type="dxa"/>
            <w:shd w:val="clear" w:color="auto" w:fill="auto"/>
            <w:noWrap/>
            <w:vAlign w:val="bottom"/>
            <w:hideMark/>
          </w:tcPr>
          <w:p w14:paraId="1438C08E" w14:textId="683935BC"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603FD5A9" w14:textId="49B2ED2F"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0BF49894" w14:textId="305A78CD" w:rsidR="003431B7" w:rsidRPr="009C145C" w:rsidRDefault="003431B7" w:rsidP="003431B7">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418E139F" w14:textId="0C27E1BA" w:rsidR="003431B7" w:rsidRPr="009C145C" w:rsidRDefault="003431B7" w:rsidP="003431B7">
            <w:pPr>
              <w:rPr>
                <w:rFonts w:eastAsia="宋体"/>
                <w:color w:val="000000"/>
                <w:sz w:val="18"/>
                <w:szCs w:val="18"/>
              </w:rPr>
            </w:pPr>
            <w:r w:rsidRPr="009C145C">
              <w:rPr>
                <w:color w:val="000000"/>
                <w:sz w:val="18"/>
                <w:szCs w:val="18"/>
              </w:rPr>
              <w:t>17</w:t>
            </w:r>
          </w:p>
        </w:tc>
        <w:tc>
          <w:tcPr>
            <w:tcW w:w="930" w:type="dxa"/>
            <w:shd w:val="clear" w:color="auto" w:fill="auto"/>
            <w:noWrap/>
            <w:vAlign w:val="bottom"/>
            <w:hideMark/>
          </w:tcPr>
          <w:p w14:paraId="02939AE6" w14:textId="710B51D7" w:rsidR="003431B7" w:rsidRPr="009C145C" w:rsidRDefault="003431B7" w:rsidP="003431B7">
            <w:pPr>
              <w:rPr>
                <w:rFonts w:eastAsia="宋体"/>
                <w:color w:val="000000"/>
                <w:sz w:val="18"/>
                <w:szCs w:val="18"/>
              </w:rPr>
            </w:pPr>
            <w:r w:rsidRPr="009C145C">
              <w:rPr>
                <w:color w:val="000000"/>
                <w:sz w:val="18"/>
                <w:szCs w:val="18"/>
              </w:rPr>
              <w:t>17</w:t>
            </w:r>
          </w:p>
        </w:tc>
        <w:tc>
          <w:tcPr>
            <w:tcW w:w="922" w:type="dxa"/>
            <w:shd w:val="clear" w:color="auto" w:fill="auto"/>
            <w:noWrap/>
            <w:vAlign w:val="bottom"/>
            <w:hideMark/>
          </w:tcPr>
          <w:p w14:paraId="73AA1EC0" w14:textId="5A4FAAED" w:rsidR="003431B7" w:rsidRPr="009C145C" w:rsidRDefault="003431B7" w:rsidP="003431B7">
            <w:pPr>
              <w:rPr>
                <w:rFonts w:eastAsia="宋体"/>
                <w:color w:val="000000"/>
                <w:sz w:val="18"/>
                <w:szCs w:val="18"/>
              </w:rPr>
            </w:pPr>
            <w:r w:rsidRPr="009C145C">
              <w:rPr>
                <w:color w:val="000000"/>
                <w:sz w:val="18"/>
                <w:szCs w:val="18"/>
              </w:rPr>
              <w:t>0.09</w:t>
            </w:r>
          </w:p>
        </w:tc>
        <w:tc>
          <w:tcPr>
            <w:tcW w:w="922" w:type="dxa"/>
            <w:shd w:val="clear" w:color="auto" w:fill="auto"/>
            <w:noWrap/>
            <w:vAlign w:val="bottom"/>
            <w:hideMark/>
          </w:tcPr>
          <w:p w14:paraId="606AAA9B" w14:textId="3D5D2FD2" w:rsidR="003431B7" w:rsidRPr="009C145C" w:rsidRDefault="003431B7" w:rsidP="003431B7">
            <w:pPr>
              <w:rPr>
                <w:rFonts w:eastAsia="宋体"/>
                <w:color w:val="000000"/>
                <w:sz w:val="18"/>
                <w:szCs w:val="18"/>
              </w:rPr>
            </w:pPr>
            <w:r w:rsidRPr="009C145C">
              <w:rPr>
                <w:color w:val="000000"/>
                <w:sz w:val="18"/>
                <w:szCs w:val="18"/>
              </w:rPr>
              <w:t>-0.58</w:t>
            </w:r>
          </w:p>
        </w:tc>
        <w:tc>
          <w:tcPr>
            <w:tcW w:w="0" w:type="auto"/>
            <w:shd w:val="clear" w:color="auto" w:fill="auto"/>
            <w:noWrap/>
            <w:vAlign w:val="bottom"/>
            <w:hideMark/>
          </w:tcPr>
          <w:p w14:paraId="771FDAA4" w14:textId="3B007071" w:rsidR="003431B7" w:rsidRPr="009C145C" w:rsidRDefault="003431B7" w:rsidP="003431B7">
            <w:pPr>
              <w:rPr>
                <w:rFonts w:eastAsia="宋体"/>
                <w:color w:val="000000"/>
                <w:sz w:val="18"/>
                <w:szCs w:val="18"/>
              </w:rPr>
            </w:pPr>
            <w:r w:rsidRPr="009C145C">
              <w:rPr>
                <w:color w:val="000000"/>
                <w:sz w:val="18"/>
                <w:szCs w:val="18"/>
              </w:rPr>
              <w:t>0.77</w:t>
            </w:r>
          </w:p>
        </w:tc>
      </w:tr>
      <w:tr w:rsidR="003431B7" w:rsidRPr="002E2A7F" w14:paraId="26AEB55C" w14:textId="77777777" w:rsidTr="00EF26D1">
        <w:trPr>
          <w:gridAfter w:val="1"/>
          <w:trHeight w:val="288"/>
        </w:trPr>
        <w:tc>
          <w:tcPr>
            <w:tcW w:w="2249" w:type="dxa"/>
            <w:shd w:val="clear" w:color="auto" w:fill="auto"/>
            <w:noWrap/>
            <w:vAlign w:val="bottom"/>
            <w:hideMark/>
          </w:tcPr>
          <w:p w14:paraId="3BC8904D" w14:textId="38897595" w:rsidR="003431B7" w:rsidRPr="009C145C" w:rsidRDefault="003431B7" w:rsidP="003431B7">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1889" w:type="dxa"/>
            <w:shd w:val="clear" w:color="auto" w:fill="auto"/>
            <w:noWrap/>
            <w:vAlign w:val="bottom"/>
            <w:hideMark/>
          </w:tcPr>
          <w:p w14:paraId="1854A641" w14:textId="6EE48BB4" w:rsidR="003431B7" w:rsidRPr="009C145C" w:rsidRDefault="003431B7" w:rsidP="003431B7">
            <w:pPr>
              <w:rPr>
                <w:rFonts w:eastAsia="宋体"/>
                <w:color w:val="000000"/>
                <w:sz w:val="18"/>
                <w:szCs w:val="18"/>
              </w:rPr>
            </w:pPr>
            <w:r w:rsidRPr="009C145C">
              <w:rPr>
                <w:sz w:val="18"/>
                <w:szCs w:val="18"/>
              </w:rPr>
              <w:t>Internalizing</w:t>
            </w:r>
          </w:p>
        </w:tc>
        <w:tc>
          <w:tcPr>
            <w:tcW w:w="2044" w:type="dxa"/>
            <w:shd w:val="clear" w:color="auto" w:fill="auto"/>
            <w:noWrap/>
            <w:vAlign w:val="bottom"/>
            <w:hideMark/>
          </w:tcPr>
          <w:p w14:paraId="027ABBA5" w14:textId="689DF1BD"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397D6CFA" w14:textId="283ADF3F" w:rsidR="003431B7" w:rsidRPr="009C145C" w:rsidRDefault="003431B7" w:rsidP="003431B7">
            <w:pPr>
              <w:rPr>
                <w:rFonts w:eastAsia="宋体"/>
                <w:color w:val="000000"/>
                <w:sz w:val="18"/>
                <w:szCs w:val="18"/>
              </w:rPr>
            </w:pPr>
            <w:r w:rsidRPr="009C145C">
              <w:rPr>
                <w:sz w:val="18"/>
                <w:szCs w:val="18"/>
              </w:rPr>
              <w:t>teacher report</w:t>
            </w:r>
          </w:p>
        </w:tc>
        <w:tc>
          <w:tcPr>
            <w:tcW w:w="1708" w:type="dxa"/>
            <w:shd w:val="clear" w:color="auto" w:fill="auto"/>
            <w:noWrap/>
            <w:vAlign w:val="bottom"/>
            <w:hideMark/>
          </w:tcPr>
          <w:p w14:paraId="1BCA89F7" w14:textId="2A767FA8" w:rsidR="003431B7" w:rsidRPr="009C145C" w:rsidRDefault="003431B7" w:rsidP="003431B7">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441B9CBA" w14:textId="1AE68122" w:rsidR="003431B7" w:rsidRPr="009C145C" w:rsidRDefault="003431B7" w:rsidP="003431B7">
            <w:pPr>
              <w:rPr>
                <w:rFonts w:eastAsia="宋体"/>
                <w:color w:val="000000"/>
                <w:sz w:val="18"/>
                <w:szCs w:val="18"/>
              </w:rPr>
            </w:pPr>
            <w:r w:rsidRPr="009C145C">
              <w:rPr>
                <w:color w:val="000000"/>
                <w:sz w:val="18"/>
                <w:szCs w:val="18"/>
              </w:rPr>
              <w:t>17</w:t>
            </w:r>
          </w:p>
        </w:tc>
        <w:tc>
          <w:tcPr>
            <w:tcW w:w="930" w:type="dxa"/>
            <w:shd w:val="clear" w:color="auto" w:fill="auto"/>
            <w:noWrap/>
            <w:vAlign w:val="bottom"/>
            <w:hideMark/>
          </w:tcPr>
          <w:p w14:paraId="725856CC" w14:textId="17F4C647" w:rsidR="003431B7" w:rsidRPr="009C145C" w:rsidRDefault="003431B7" w:rsidP="003431B7">
            <w:pPr>
              <w:rPr>
                <w:rFonts w:eastAsia="宋体"/>
                <w:color w:val="000000"/>
                <w:sz w:val="18"/>
                <w:szCs w:val="18"/>
              </w:rPr>
            </w:pPr>
            <w:r w:rsidRPr="009C145C">
              <w:rPr>
                <w:color w:val="000000"/>
                <w:sz w:val="18"/>
                <w:szCs w:val="18"/>
              </w:rPr>
              <w:t>17</w:t>
            </w:r>
          </w:p>
        </w:tc>
        <w:tc>
          <w:tcPr>
            <w:tcW w:w="922" w:type="dxa"/>
            <w:shd w:val="clear" w:color="auto" w:fill="auto"/>
            <w:noWrap/>
            <w:vAlign w:val="bottom"/>
            <w:hideMark/>
          </w:tcPr>
          <w:p w14:paraId="4206B809" w14:textId="24674BDD" w:rsidR="003431B7" w:rsidRPr="009C145C" w:rsidRDefault="003431B7" w:rsidP="003431B7">
            <w:pPr>
              <w:rPr>
                <w:rFonts w:eastAsia="宋体"/>
                <w:color w:val="000000"/>
                <w:sz w:val="18"/>
                <w:szCs w:val="18"/>
              </w:rPr>
            </w:pPr>
            <w:r w:rsidRPr="009C145C">
              <w:rPr>
                <w:color w:val="000000"/>
                <w:sz w:val="18"/>
                <w:szCs w:val="18"/>
              </w:rPr>
              <w:t>0.67</w:t>
            </w:r>
          </w:p>
        </w:tc>
        <w:tc>
          <w:tcPr>
            <w:tcW w:w="922" w:type="dxa"/>
            <w:shd w:val="clear" w:color="auto" w:fill="auto"/>
            <w:noWrap/>
            <w:vAlign w:val="bottom"/>
            <w:hideMark/>
          </w:tcPr>
          <w:p w14:paraId="16CF08B7" w14:textId="29D62E5C" w:rsidR="003431B7" w:rsidRPr="009C145C" w:rsidRDefault="003431B7" w:rsidP="003431B7">
            <w:pPr>
              <w:rPr>
                <w:rFonts w:eastAsia="宋体"/>
                <w:color w:val="000000"/>
                <w:sz w:val="18"/>
                <w:szCs w:val="18"/>
              </w:rPr>
            </w:pPr>
            <w:r w:rsidRPr="009C145C">
              <w:rPr>
                <w:color w:val="000000"/>
                <w:sz w:val="18"/>
                <w:szCs w:val="18"/>
              </w:rPr>
              <w:t>-0.02</w:t>
            </w:r>
          </w:p>
        </w:tc>
        <w:tc>
          <w:tcPr>
            <w:tcW w:w="0" w:type="auto"/>
            <w:shd w:val="clear" w:color="auto" w:fill="auto"/>
            <w:noWrap/>
            <w:vAlign w:val="bottom"/>
            <w:hideMark/>
          </w:tcPr>
          <w:p w14:paraId="1F8E06FC" w14:textId="18BD476E" w:rsidR="003431B7" w:rsidRPr="009C145C" w:rsidRDefault="003431B7" w:rsidP="003431B7">
            <w:pPr>
              <w:rPr>
                <w:rFonts w:eastAsia="宋体"/>
                <w:color w:val="000000"/>
                <w:sz w:val="18"/>
                <w:szCs w:val="18"/>
              </w:rPr>
            </w:pPr>
            <w:r w:rsidRPr="009C145C">
              <w:rPr>
                <w:color w:val="000000"/>
                <w:sz w:val="18"/>
                <w:szCs w:val="18"/>
              </w:rPr>
              <w:t>1.36</w:t>
            </w:r>
          </w:p>
        </w:tc>
      </w:tr>
      <w:tr w:rsidR="003431B7" w:rsidRPr="002E2A7F" w14:paraId="59817E75" w14:textId="77777777" w:rsidTr="00EF26D1">
        <w:trPr>
          <w:gridAfter w:val="1"/>
          <w:trHeight w:val="288"/>
        </w:trPr>
        <w:tc>
          <w:tcPr>
            <w:tcW w:w="2249" w:type="dxa"/>
            <w:shd w:val="clear" w:color="auto" w:fill="auto"/>
            <w:noWrap/>
            <w:vAlign w:val="bottom"/>
            <w:hideMark/>
          </w:tcPr>
          <w:p w14:paraId="17704CA9" w14:textId="57998CEC" w:rsidR="003431B7" w:rsidRPr="009C145C" w:rsidRDefault="003431B7" w:rsidP="003431B7">
            <w:pPr>
              <w:rPr>
                <w:rFonts w:eastAsia="宋体"/>
                <w:color w:val="000000"/>
                <w:sz w:val="18"/>
                <w:szCs w:val="18"/>
              </w:rPr>
            </w:pPr>
            <w:r w:rsidRPr="009C145C">
              <w:rPr>
                <w:sz w:val="18"/>
                <w:szCs w:val="18"/>
              </w:rPr>
              <w:t>Dilts 1996</w:t>
            </w:r>
          </w:p>
        </w:tc>
        <w:tc>
          <w:tcPr>
            <w:tcW w:w="1889" w:type="dxa"/>
            <w:shd w:val="clear" w:color="auto" w:fill="auto"/>
            <w:noWrap/>
            <w:vAlign w:val="bottom"/>
            <w:hideMark/>
          </w:tcPr>
          <w:p w14:paraId="4A39B8C0" w14:textId="622B2AE1" w:rsidR="003431B7" w:rsidRPr="009C145C" w:rsidRDefault="003431B7" w:rsidP="003431B7">
            <w:pPr>
              <w:rPr>
                <w:rFonts w:eastAsia="宋体"/>
                <w:color w:val="000000"/>
                <w:sz w:val="18"/>
                <w:szCs w:val="18"/>
              </w:rPr>
            </w:pPr>
            <w:r w:rsidRPr="009C145C">
              <w:rPr>
                <w:sz w:val="18"/>
                <w:szCs w:val="18"/>
              </w:rPr>
              <w:t>Internalizing factor</w:t>
            </w:r>
          </w:p>
        </w:tc>
        <w:tc>
          <w:tcPr>
            <w:tcW w:w="2044" w:type="dxa"/>
            <w:shd w:val="clear" w:color="auto" w:fill="auto"/>
            <w:noWrap/>
            <w:vAlign w:val="bottom"/>
            <w:hideMark/>
          </w:tcPr>
          <w:p w14:paraId="237170EC" w14:textId="6FA1D332"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5205D909" w14:textId="259FFF3A"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45641D2A" w14:textId="0BE03DAB" w:rsidR="003431B7" w:rsidRPr="009C145C" w:rsidRDefault="003431B7" w:rsidP="003431B7">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2CBFA781" w14:textId="306A0FCB" w:rsidR="003431B7" w:rsidRPr="009C145C" w:rsidRDefault="003431B7" w:rsidP="003431B7">
            <w:pPr>
              <w:rPr>
                <w:rFonts w:eastAsia="宋体"/>
                <w:color w:val="000000"/>
                <w:sz w:val="18"/>
                <w:szCs w:val="18"/>
              </w:rPr>
            </w:pPr>
            <w:r w:rsidRPr="009C145C">
              <w:rPr>
                <w:color w:val="000000"/>
                <w:sz w:val="18"/>
                <w:szCs w:val="18"/>
              </w:rPr>
              <w:t>19</w:t>
            </w:r>
          </w:p>
        </w:tc>
        <w:tc>
          <w:tcPr>
            <w:tcW w:w="930" w:type="dxa"/>
            <w:shd w:val="clear" w:color="auto" w:fill="auto"/>
            <w:noWrap/>
            <w:vAlign w:val="bottom"/>
            <w:hideMark/>
          </w:tcPr>
          <w:p w14:paraId="4F89D222" w14:textId="6FECA780" w:rsidR="003431B7" w:rsidRPr="009C145C" w:rsidRDefault="003431B7" w:rsidP="003431B7">
            <w:pPr>
              <w:rPr>
                <w:rFonts w:eastAsia="宋体"/>
                <w:color w:val="000000"/>
                <w:sz w:val="18"/>
                <w:szCs w:val="18"/>
              </w:rPr>
            </w:pPr>
            <w:r w:rsidRPr="009C145C">
              <w:rPr>
                <w:color w:val="000000"/>
                <w:sz w:val="18"/>
                <w:szCs w:val="18"/>
              </w:rPr>
              <w:t>19</w:t>
            </w:r>
          </w:p>
        </w:tc>
        <w:tc>
          <w:tcPr>
            <w:tcW w:w="922" w:type="dxa"/>
            <w:shd w:val="clear" w:color="auto" w:fill="auto"/>
            <w:noWrap/>
            <w:vAlign w:val="bottom"/>
            <w:hideMark/>
          </w:tcPr>
          <w:p w14:paraId="754F4D1F" w14:textId="64E2C1A6" w:rsidR="003431B7" w:rsidRPr="009C145C" w:rsidRDefault="003431B7" w:rsidP="003431B7">
            <w:pPr>
              <w:rPr>
                <w:rFonts w:eastAsia="宋体"/>
                <w:color w:val="000000"/>
                <w:sz w:val="18"/>
                <w:szCs w:val="18"/>
              </w:rPr>
            </w:pPr>
            <w:r w:rsidRPr="009C145C">
              <w:rPr>
                <w:color w:val="000000"/>
                <w:sz w:val="18"/>
                <w:szCs w:val="18"/>
              </w:rPr>
              <w:t>0.90</w:t>
            </w:r>
          </w:p>
        </w:tc>
        <w:tc>
          <w:tcPr>
            <w:tcW w:w="922" w:type="dxa"/>
            <w:shd w:val="clear" w:color="auto" w:fill="auto"/>
            <w:noWrap/>
            <w:vAlign w:val="bottom"/>
            <w:hideMark/>
          </w:tcPr>
          <w:p w14:paraId="7E4E983E" w14:textId="6A2BE9B9" w:rsidR="003431B7" w:rsidRPr="009C145C" w:rsidRDefault="003431B7" w:rsidP="003431B7">
            <w:pPr>
              <w:rPr>
                <w:rFonts w:eastAsia="宋体"/>
                <w:color w:val="000000"/>
                <w:sz w:val="18"/>
                <w:szCs w:val="18"/>
              </w:rPr>
            </w:pPr>
            <w:r w:rsidRPr="009C145C">
              <w:rPr>
                <w:color w:val="000000"/>
                <w:sz w:val="18"/>
                <w:szCs w:val="18"/>
              </w:rPr>
              <w:t>0.23</w:t>
            </w:r>
          </w:p>
        </w:tc>
        <w:tc>
          <w:tcPr>
            <w:tcW w:w="0" w:type="auto"/>
            <w:shd w:val="clear" w:color="auto" w:fill="auto"/>
            <w:noWrap/>
            <w:vAlign w:val="bottom"/>
            <w:hideMark/>
          </w:tcPr>
          <w:p w14:paraId="283377A3" w14:textId="31B2580B" w:rsidR="003431B7" w:rsidRPr="009C145C" w:rsidRDefault="003431B7" w:rsidP="003431B7">
            <w:pPr>
              <w:rPr>
                <w:rFonts w:eastAsia="宋体"/>
                <w:color w:val="000000"/>
                <w:sz w:val="18"/>
                <w:szCs w:val="18"/>
              </w:rPr>
            </w:pPr>
            <w:r w:rsidRPr="009C145C">
              <w:rPr>
                <w:color w:val="000000"/>
                <w:sz w:val="18"/>
                <w:szCs w:val="18"/>
              </w:rPr>
              <w:t>1.57</w:t>
            </w:r>
          </w:p>
        </w:tc>
      </w:tr>
      <w:tr w:rsidR="003431B7" w:rsidRPr="002E2A7F" w14:paraId="06FE4A4E" w14:textId="77777777" w:rsidTr="00EF26D1">
        <w:trPr>
          <w:gridAfter w:val="1"/>
          <w:trHeight w:val="288"/>
        </w:trPr>
        <w:tc>
          <w:tcPr>
            <w:tcW w:w="2249" w:type="dxa"/>
            <w:shd w:val="clear" w:color="auto" w:fill="auto"/>
            <w:noWrap/>
            <w:vAlign w:val="bottom"/>
            <w:hideMark/>
          </w:tcPr>
          <w:p w14:paraId="57DD2AF7" w14:textId="3EE09BDD" w:rsidR="003431B7" w:rsidRPr="009C145C" w:rsidRDefault="003431B7" w:rsidP="003431B7">
            <w:pPr>
              <w:rPr>
                <w:rFonts w:eastAsia="宋体"/>
                <w:color w:val="000000"/>
                <w:sz w:val="18"/>
                <w:szCs w:val="18"/>
              </w:rPr>
            </w:pPr>
            <w:r w:rsidRPr="009C145C">
              <w:rPr>
                <w:sz w:val="18"/>
                <w:szCs w:val="18"/>
              </w:rPr>
              <w:t>Dilts 1996</w:t>
            </w:r>
          </w:p>
        </w:tc>
        <w:tc>
          <w:tcPr>
            <w:tcW w:w="1889" w:type="dxa"/>
            <w:shd w:val="clear" w:color="auto" w:fill="auto"/>
            <w:noWrap/>
            <w:vAlign w:val="bottom"/>
            <w:hideMark/>
          </w:tcPr>
          <w:p w14:paraId="5AC6251D" w14:textId="0A1FFAF8" w:rsidR="003431B7" w:rsidRPr="009C145C" w:rsidRDefault="003431B7" w:rsidP="003431B7">
            <w:pPr>
              <w:rPr>
                <w:rFonts w:eastAsia="宋体"/>
                <w:color w:val="000000"/>
                <w:sz w:val="18"/>
                <w:szCs w:val="18"/>
              </w:rPr>
            </w:pPr>
            <w:r w:rsidRPr="009C145C">
              <w:rPr>
                <w:sz w:val="18"/>
                <w:szCs w:val="18"/>
              </w:rPr>
              <w:t>Anxious/Depressed</w:t>
            </w:r>
          </w:p>
        </w:tc>
        <w:tc>
          <w:tcPr>
            <w:tcW w:w="2044" w:type="dxa"/>
            <w:shd w:val="clear" w:color="auto" w:fill="auto"/>
            <w:noWrap/>
            <w:vAlign w:val="bottom"/>
            <w:hideMark/>
          </w:tcPr>
          <w:p w14:paraId="7E8AAC23" w14:textId="3643B00B"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28FABC6B" w14:textId="787D4C23" w:rsidR="003431B7" w:rsidRPr="009C145C" w:rsidRDefault="003431B7" w:rsidP="003431B7">
            <w:pPr>
              <w:rPr>
                <w:rFonts w:eastAsia="宋体"/>
                <w:color w:val="000000"/>
                <w:sz w:val="18"/>
                <w:szCs w:val="18"/>
              </w:rPr>
            </w:pPr>
            <w:r w:rsidRPr="009C145C">
              <w:rPr>
                <w:sz w:val="18"/>
                <w:szCs w:val="18"/>
              </w:rPr>
              <w:t>teacher report</w:t>
            </w:r>
          </w:p>
        </w:tc>
        <w:tc>
          <w:tcPr>
            <w:tcW w:w="1708" w:type="dxa"/>
            <w:shd w:val="clear" w:color="auto" w:fill="auto"/>
            <w:noWrap/>
            <w:vAlign w:val="bottom"/>
            <w:hideMark/>
          </w:tcPr>
          <w:p w14:paraId="361B1888" w14:textId="75B4F8C9" w:rsidR="003431B7" w:rsidRPr="009C145C" w:rsidRDefault="003431B7" w:rsidP="003431B7">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4888F412" w14:textId="21E85ED0" w:rsidR="003431B7" w:rsidRPr="009C145C" w:rsidRDefault="003431B7" w:rsidP="003431B7">
            <w:pPr>
              <w:rPr>
                <w:rFonts w:eastAsia="宋体"/>
                <w:color w:val="000000"/>
                <w:sz w:val="18"/>
                <w:szCs w:val="18"/>
              </w:rPr>
            </w:pPr>
            <w:r w:rsidRPr="009C145C">
              <w:rPr>
                <w:color w:val="000000"/>
                <w:sz w:val="18"/>
                <w:szCs w:val="18"/>
              </w:rPr>
              <w:t>19</w:t>
            </w:r>
          </w:p>
        </w:tc>
        <w:tc>
          <w:tcPr>
            <w:tcW w:w="930" w:type="dxa"/>
            <w:shd w:val="clear" w:color="auto" w:fill="auto"/>
            <w:noWrap/>
            <w:vAlign w:val="bottom"/>
            <w:hideMark/>
          </w:tcPr>
          <w:p w14:paraId="49082823" w14:textId="6A8A099B" w:rsidR="003431B7" w:rsidRPr="009C145C" w:rsidRDefault="003431B7" w:rsidP="003431B7">
            <w:pPr>
              <w:rPr>
                <w:rFonts w:eastAsia="宋体"/>
                <w:color w:val="000000"/>
                <w:sz w:val="18"/>
                <w:szCs w:val="18"/>
              </w:rPr>
            </w:pPr>
            <w:r w:rsidRPr="009C145C">
              <w:rPr>
                <w:color w:val="000000"/>
                <w:sz w:val="18"/>
                <w:szCs w:val="18"/>
              </w:rPr>
              <w:t>19</w:t>
            </w:r>
          </w:p>
        </w:tc>
        <w:tc>
          <w:tcPr>
            <w:tcW w:w="922" w:type="dxa"/>
            <w:shd w:val="clear" w:color="auto" w:fill="auto"/>
            <w:noWrap/>
            <w:vAlign w:val="bottom"/>
            <w:hideMark/>
          </w:tcPr>
          <w:p w14:paraId="58F89923" w14:textId="4C9F7A6A" w:rsidR="003431B7" w:rsidRPr="009C145C" w:rsidRDefault="003431B7" w:rsidP="003431B7">
            <w:pPr>
              <w:rPr>
                <w:rFonts w:eastAsia="宋体"/>
                <w:color w:val="000000"/>
                <w:sz w:val="18"/>
                <w:szCs w:val="18"/>
              </w:rPr>
            </w:pPr>
            <w:r w:rsidRPr="009C145C">
              <w:rPr>
                <w:color w:val="000000"/>
                <w:sz w:val="18"/>
                <w:szCs w:val="18"/>
              </w:rPr>
              <w:t>0.68</w:t>
            </w:r>
          </w:p>
        </w:tc>
        <w:tc>
          <w:tcPr>
            <w:tcW w:w="922" w:type="dxa"/>
            <w:shd w:val="clear" w:color="auto" w:fill="auto"/>
            <w:noWrap/>
            <w:vAlign w:val="bottom"/>
            <w:hideMark/>
          </w:tcPr>
          <w:p w14:paraId="5417A60F" w14:textId="1D281F0F" w:rsidR="003431B7" w:rsidRPr="009C145C" w:rsidRDefault="003431B7" w:rsidP="003431B7">
            <w:pPr>
              <w:rPr>
                <w:rFonts w:eastAsia="宋体"/>
                <w:color w:val="000000"/>
                <w:sz w:val="18"/>
                <w:szCs w:val="18"/>
              </w:rPr>
            </w:pPr>
            <w:r w:rsidRPr="009C145C">
              <w:rPr>
                <w:color w:val="000000"/>
                <w:sz w:val="18"/>
                <w:szCs w:val="18"/>
              </w:rPr>
              <w:t>0.03</w:t>
            </w:r>
          </w:p>
        </w:tc>
        <w:tc>
          <w:tcPr>
            <w:tcW w:w="0" w:type="auto"/>
            <w:shd w:val="clear" w:color="auto" w:fill="auto"/>
            <w:noWrap/>
            <w:vAlign w:val="bottom"/>
            <w:hideMark/>
          </w:tcPr>
          <w:p w14:paraId="2A4A7F31" w14:textId="273C412B" w:rsidR="003431B7" w:rsidRPr="009C145C" w:rsidRDefault="003431B7" w:rsidP="003431B7">
            <w:pPr>
              <w:rPr>
                <w:rFonts w:eastAsia="宋体"/>
                <w:color w:val="000000"/>
                <w:sz w:val="18"/>
                <w:szCs w:val="18"/>
              </w:rPr>
            </w:pPr>
            <w:r w:rsidRPr="009C145C">
              <w:rPr>
                <w:color w:val="000000"/>
                <w:sz w:val="18"/>
                <w:szCs w:val="18"/>
              </w:rPr>
              <w:t>1.34</w:t>
            </w:r>
          </w:p>
        </w:tc>
      </w:tr>
      <w:tr w:rsidR="003431B7" w:rsidRPr="002E2A7F" w14:paraId="6F62C2ED" w14:textId="77777777" w:rsidTr="00EF26D1">
        <w:trPr>
          <w:gridAfter w:val="1"/>
          <w:trHeight w:val="288"/>
        </w:trPr>
        <w:tc>
          <w:tcPr>
            <w:tcW w:w="2249" w:type="dxa"/>
            <w:shd w:val="clear" w:color="auto" w:fill="auto"/>
            <w:noWrap/>
            <w:vAlign w:val="bottom"/>
            <w:hideMark/>
          </w:tcPr>
          <w:p w14:paraId="64753B18" w14:textId="22D92E3F" w:rsidR="003431B7" w:rsidRPr="009C145C" w:rsidRDefault="003431B7" w:rsidP="003431B7">
            <w:pPr>
              <w:rPr>
                <w:rFonts w:eastAsia="宋体"/>
                <w:color w:val="000000"/>
                <w:sz w:val="18"/>
                <w:szCs w:val="18"/>
              </w:rPr>
            </w:pPr>
            <w:r w:rsidRPr="009C145C">
              <w:rPr>
                <w:sz w:val="18"/>
                <w:szCs w:val="18"/>
              </w:rPr>
              <w:t>Dilts 1996</w:t>
            </w:r>
          </w:p>
        </w:tc>
        <w:tc>
          <w:tcPr>
            <w:tcW w:w="1889" w:type="dxa"/>
            <w:shd w:val="clear" w:color="auto" w:fill="auto"/>
            <w:noWrap/>
            <w:vAlign w:val="bottom"/>
            <w:hideMark/>
          </w:tcPr>
          <w:p w14:paraId="006900BB" w14:textId="2F9E6395" w:rsidR="003431B7" w:rsidRPr="009C145C" w:rsidRDefault="003431B7" w:rsidP="003431B7">
            <w:pPr>
              <w:rPr>
                <w:rFonts w:eastAsia="宋体"/>
                <w:color w:val="000000"/>
                <w:sz w:val="18"/>
                <w:szCs w:val="18"/>
              </w:rPr>
            </w:pPr>
            <w:r w:rsidRPr="009C145C">
              <w:rPr>
                <w:sz w:val="18"/>
                <w:szCs w:val="18"/>
              </w:rPr>
              <w:t>Anxious/Depressed</w:t>
            </w:r>
          </w:p>
        </w:tc>
        <w:tc>
          <w:tcPr>
            <w:tcW w:w="2044" w:type="dxa"/>
            <w:shd w:val="clear" w:color="auto" w:fill="auto"/>
            <w:noWrap/>
            <w:vAlign w:val="bottom"/>
            <w:hideMark/>
          </w:tcPr>
          <w:p w14:paraId="574DC6D2" w14:textId="4A1D464B"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5DD14BAB" w14:textId="20D84224"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4150BE21" w14:textId="5487D831" w:rsidR="003431B7" w:rsidRPr="009C145C" w:rsidRDefault="003431B7" w:rsidP="003431B7">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519ADE1D" w14:textId="4D9CC35F" w:rsidR="003431B7" w:rsidRPr="009C145C" w:rsidRDefault="003431B7" w:rsidP="003431B7">
            <w:pPr>
              <w:rPr>
                <w:rFonts w:eastAsia="宋体"/>
                <w:color w:val="000000"/>
                <w:sz w:val="18"/>
                <w:szCs w:val="18"/>
              </w:rPr>
            </w:pPr>
            <w:r w:rsidRPr="009C145C">
              <w:rPr>
                <w:color w:val="000000"/>
                <w:sz w:val="18"/>
                <w:szCs w:val="18"/>
              </w:rPr>
              <w:t>19</w:t>
            </w:r>
          </w:p>
        </w:tc>
        <w:tc>
          <w:tcPr>
            <w:tcW w:w="930" w:type="dxa"/>
            <w:shd w:val="clear" w:color="auto" w:fill="auto"/>
            <w:noWrap/>
            <w:vAlign w:val="bottom"/>
            <w:hideMark/>
          </w:tcPr>
          <w:p w14:paraId="3D47EE7A" w14:textId="11FFE88F" w:rsidR="003431B7" w:rsidRPr="009C145C" w:rsidRDefault="003431B7" w:rsidP="003431B7">
            <w:pPr>
              <w:rPr>
                <w:rFonts w:eastAsia="宋体"/>
                <w:color w:val="000000"/>
                <w:sz w:val="18"/>
                <w:szCs w:val="18"/>
              </w:rPr>
            </w:pPr>
            <w:r w:rsidRPr="009C145C">
              <w:rPr>
                <w:color w:val="000000"/>
                <w:sz w:val="18"/>
                <w:szCs w:val="18"/>
              </w:rPr>
              <w:t>19</w:t>
            </w:r>
          </w:p>
        </w:tc>
        <w:tc>
          <w:tcPr>
            <w:tcW w:w="922" w:type="dxa"/>
            <w:shd w:val="clear" w:color="auto" w:fill="auto"/>
            <w:noWrap/>
            <w:vAlign w:val="bottom"/>
            <w:hideMark/>
          </w:tcPr>
          <w:p w14:paraId="0B94A666" w14:textId="21896FA5" w:rsidR="003431B7" w:rsidRPr="009C145C" w:rsidRDefault="003431B7" w:rsidP="003431B7">
            <w:pPr>
              <w:rPr>
                <w:rFonts w:eastAsia="宋体"/>
                <w:color w:val="000000"/>
                <w:sz w:val="18"/>
                <w:szCs w:val="18"/>
              </w:rPr>
            </w:pPr>
            <w:r w:rsidRPr="009C145C">
              <w:rPr>
                <w:color w:val="000000"/>
                <w:sz w:val="18"/>
                <w:szCs w:val="18"/>
              </w:rPr>
              <w:t>0.78</w:t>
            </w:r>
          </w:p>
        </w:tc>
        <w:tc>
          <w:tcPr>
            <w:tcW w:w="922" w:type="dxa"/>
            <w:shd w:val="clear" w:color="auto" w:fill="auto"/>
            <w:noWrap/>
            <w:vAlign w:val="bottom"/>
            <w:hideMark/>
          </w:tcPr>
          <w:p w14:paraId="60C055FE" w14:textId="308CE189" w:rsidR="003431B7" w:rsidRPr="009C145C" w:rsidRDefault="003431B7" w:rsidP="003431B7">
            <w:pPr>
              <w:rPr>
                <w:rFonts w:eastAsia="宋体"/>
                <w:color w:val="000000"/>
                <w:sz w:val="18"/>
                <w:szCs w:val="18"/>
              </w:rPr>
            </w:pPr>
            <w:r w:rsidRPr="009C145C">
              <w:rPr>
                <w:color w:val="000000"/>
                <w:sz w:val="18"/>
                <w:szCs w:val="18"/>
              </w:rPr>
              <w:t>0.11</w:t>
            </w:r>
          </w:p>
        </w:tc>
        <w:tc>
          <w:tcPr>
            <w:tcW w:w="0" w:type="auto"/>
            <w:shd w:val="clear" w:color="auto" w:fill="auto"/>
            <w:noWrap/>
            <w:vAlign w:val="bottom"/>
            <w:hideMark/>
          </w:tcPr>
          <w:p w14:paraId="4DAFE14A" w14:textId="27B52162" w:rsidR="003431B7" w:rsidRPr="009C145C" w:rsidRDefault="003431B7" w:rsidP="003431B7">
            <w:pPr>
              <w:rPr>
                <w:rFonts w:eastAsia="宋体"/>
                <w:color w:val="000000"/>
                <w:sz w:val="18"/>
                <w:szCs w:val="18"/>
              </w:rPr>
            </w:pPr>
            <w:r w:rsidRPr="009C145C">
              <w:rPr>
                <w:color w:val="000000"/>
                <w:sz w:val="18"/>
                <w:szCs w:val="18"/>
              </w:rPr>
              <w:t>1.44</w:t>
            </w:r>
          </w:p>
        </w:tc>
      </w:tr>
      <w:tr w:rsidR="003431B7" w:rsidRPr="002E2A7F" w14:paraId="2599B192" w14:textId="77777777" w:rsidTr="00EF26D1">
        <w:trPr>
          <w:gridAfter w:val="1"/>
          <w:trHeight w:val="288"/>
        </w:trPr>
        <w:tc>
          <w:tcPr>
            <w:tcW w:w="2249" w:type="dxa"/>
            <w:shd w:val="clear" w:color="auto" w:fill="auto"/>
            <w:noWrap/>
            <w:vAlign w:val="bottom"/>
            <w:hideMark/>
          </w:tcPr>
          <w:p w14:paraId="3ADCDF48" w14:textId="465135E6" w:rsidR="003431B7" w:rsidRPr="009C145C" w:rsidRDefault="003431B7" w:rsidP="003431B7">
            <w:pPr>
              <w:rPr>
                <w:rFonts w:eastAsia="宋体"/>
                <w:color w:val="000000"/>
                <w:sz w:val="18"/>
                <w:szCs w:val="18"/>
              </w:rPr>
            </w:pPr>
            <w:r w:rsidRPr="009C145C">
              <w:rPr>
                <w:sz w:val="18"/>
                <w:szCs w:val="18"/>
              </w:rPr>
              <w:t>Dilts 1996</w:t>
            </w:r>
          </w:p>
        </w:tc>
        <w:tc>
          <w:tcPr>
            <w:tcW w:w="1889" w:type="dxa"/>
            <w:shd w:val="clear" w:color="auto" w:fill="auto"/>
            <w:noWrap/>
            <w:vAlign w:val="bottom"/>
            <w:hideMark/>
          </w:tcPr>
          <w:p w14:paraId="466E9743" w14:textId="609712D2" w:rsidR="003431B7" w:rsidRPr="009C145C" w:rsidRDefault="003431B7" w:rsidP="003431B7">
            <w:pPr>
              <w:rPr>
                <w:rFonts w:eastAsia="宋体"/>
                <w:color w:val="000000"/>
                <w:sz w:val="18"/>
                <w:szCs w:val="18"/>
              </w:rPr>
            </w:pPr>
            <w:r w:rsidRPr="009C145C">
              <w:rPr>
                <w:sz w:val="18"/>
                <w:szCs w:val="18"/>
              </w:rPr>
              <w:t>Internalizing factor</w:t>
            </w:r>
          </w:p>
        </w:tc>
        <w:tc>
          <w:tcPr>
            <w:tcW w:w="2044" w:type="dxa"/>
            <w:shd w:val="clear" w:color="auto" w:fill="auto"/>
            <w:noWrap/>
            <w:vAlign w:val="bottom"/>
            <w:hideMark/>
          </w:tcPr>
          <w:p w14:paraId="1BADB178" w14:textId="5B264174" w:rsidR="003431B7" w:rsidRPr="009C145C" w:rsidRDefault="003431B7" w:rsidP="003431B7">
            <w:pPr>
              <w:rPr>
                <w:rFonts w:eastAsia="宋体"/>
                <w:color w:val="000000"/>
                <w:sz w:val="18"/>
                <w:szCs w:val="18"/>
              </w:rPr>
            </w:pPr>
            <w:r w:rsidRPr="009C145C">
              <w:rPr>
                <w:sz w:val="18"/>
                <w:szCs w:val="18"/>
              </w:rPr>
              <w:t>Child Behavior Checklist</w:t>
            </w:r>
          </w:p>
        </w:tc>
        <w:tc>
          <w:tcPr>
            <w:tcW w:w="1340" w:type="dxa"/>
            <w:shd w:val="clear" w:color="auto" w:fill="auto"/>
            <w:noWrap/>
            <w:vAlign w:val="bottom"/>
            <w:hideMark/>
          </w:tcPr>
          <w:p w14:paraId="717E110C" w14:textId="2D6D00DF" w:rsidR="003431B7" w:rsidRPr="009C145C" w:rsidRDefault="003431B7" w:rsidP="003431B7">
            <w:pPr>
              <w:rPr>
                <w:rFonts w:eastAsia="宋体"/>
                <w:color w:val="000000"/>
                <w:sz w:val="18"/>
                <w:szCs w:val="18"/>
              </w:rPr>
            </w:pPr>
            <w:r w:rsidRPr="009C145C">
              <w:rPr>
                <w:sz w:val="18"/>
                <w:szCs w:val="18"/>
              </w:rPr>
              <w:t>teacher report</w:t>
            </w:r>
          </w:p>
        </w:tc>
        <w:tc>
          <w:tcPr>
            <w:tcW w:w="1708" w:type="dxa"/>
            <w:shd w:val="clear" w:color="auto" w:fill="auto"/>
            <w:noWrap/>
            <w:vAlign w:val="bottom"/>
            <w:hideMark/>
          </w:tcPr>
          <w:p w14:paraId="0C60EC01" w14:textId="7D4469E1" w:rsidR="003431B7" w:rsidRPr="009C145C" w:rsidRDefault="003431B7" w:rsidP="003431B7">
            <w:pPr>
              <w:rPr>
                <w:rFonts w:eastAsia="宋体"/>
                <w:color w:val="000000"/>
                <w:sz w:val="18"/>
                <w:szCs w:val="18"/>
              </w:rPr>
            </w:pPr>
            <w:r w:rsidRPr="009C145C">
              <w:rPr>
                <w:sz w:val="18"/>
                <w:szCs w:val="18"/>
              </w:rPr>
              <w:t>unaffected siblings</w:t>
            </w:r>
          </w:p>
        </w:tc>
        <w:tc>
          <w:tcPr>
            <w:tcW w:w="756" w:type="dxa"/>
            <w:shd w:val="clear" w:color="auto" w:fill="auto"/>
            <w:noWrap/>
            <w:vAlign w:val="bottom"/>
            <w:hideMark/>
          </w:tcPr>
          <w:p w14:paraId="7D4A928A" w14:textId="6ACE738E" w:rsidR="003431B7" w:rsidRPr="009C145C" w:rsidRDefault="003431B7" w:rsidP="003431B7">
            <w:pPr>
              <w:rPr>
                <w:rFonts w:eastAsia="宋体"/>
                <w:color w:val="000000"/>
                <w:sz w:val="18"/>
                <w:szCs w:val="18"/>
              </w:rPr>
            </w:pPr>
            <w:r w:rsidRPr="009C145C">
              <w:rPr>
                <w:color w:val="000000"/>
                <w:sz w:val="18"/>
                <w:szCs w:val="18"/>
              </w:rPr>
              <w:t>19</w:t>
            </w:r>
          </w:p>
        </w:tc>
        <w:tc>
          <w:tcPr>
            <w:tcW w:w="930" w:type="dxa"/>
            <w:shd w:val="clear" w:color="auto" w:fill="auto"/>
            <w:noWrap/>
            <w:vAlign w:val="bottom"/>
            <w:hideMark/>
          </w:tcPr>
          <w:p w14:paraId="30E4B078" w14:textId="0D340F51" w:rsidR="003431B7" w:rsidRPr="009C145C" w:rsidRDefault="003431B7" w:rsidP="003431B7">
            <w:pPr>
              <w:rPr>
                <w:rFonts w:eastAsia="宋体"/>
                <w:color w:val="000000"/>
                <w:sz w:val="18"/>
                <w:szCs w:val="18"/>
              </w:rPr>
            </w:pPr>
            <w:r w:rsidRPr="009C145C">
              <w:rPr>
                <w:color w:val="000000"/>
                <w:sz w:val="18"/>
                <w:szCs w:val="18"/>
              </w:rPr>
              <w:t>19</w:t>
            </w:r>
          </w:p>
        </w:tc>
        <w:tc>
          <w:tcPr>
            <w:tcW w:w="922" w:type="dxa"/>
            <w:shd w:val="clear" w:color="auto" w:fill="auto"/>
            <w:noWrap/>
            <w:vAlign w:val="bottom"/>
            <w:hideMark/>
          </w:tcPr>
          <w:p w14:paraId="5052BAA4" w14:textId="213C4C4D" w:rsidR="003431B7" w:rsidRPr="009C145C" w:rsidRDefault="003431B7" w:rsidP="003431B7">
            <w:pPr>
              <w:rPr>
                <w:rFonts w:eastAsia="宋体"/>
                <w:color w:val="000000"/>
                <w:sz w:val="18"/>
                <w:szCs w:val="18"/>
              </w:rPr>
            </w:pPr>
            <w:r w:rsidRPr="009C145C">
              <w:rPr>
                <w:color w:val="000000"/>
                <w:sz w:val="18"/>
                <w:szCs w:val="18"/>
              </w:rPr>
              <w:t>0.45</w:t>
            </w:r>
          </w:p>
        </w:tc>
        <w:tc>
          <w:tcPr>
            <w:tcW w:w="922" w:type="dxa"/>
            <w:shd w:val="clear" w:color="auto" w:fill="auto"/>
            <w:noWrap/>
            <w:vAlign w:val="bottom"/>
            <w:hideMark/>
          </w:tcPr>
          <w:p w14:paraId="10CF179F" w14:textId="2147F074" w:rsidR="003431B7" w:rsidRPr="009C145C" w:rsidRDefault="003431B7" w:rsidP="003431B7">
            <w:pPr>
              <w:rPr>
                <w:rFonts w:eastAsia="宋体"/>
                <w:color w:val="000000"/>
                <w:sz w:val="18"/>
                <w:szCs w:val="18"/>
              </w:rPr>
            </w:pPr>
            <w:r w:rsidRPr="009C145C">
              <w:rPr>
                <w:color w:val="000000"/>
                <w:sz w:val="18"/>
                <w:szCs w:val="18"/>
              </w:rPr>
              <w:t>-0.19</w:t>
            </w:r>
          </w:p>
        </w:tc>
        <w:tc>
          <w:tcPr>
            <w:tcW w:w="0" w:type="auto"/>
            <w:shd w:val="clear" w:color="auto" w:fill="auto"/>
            <w:noWrap/>
            <w:vAlign w:val="bottom"/>
            <w:hideMark/>
          </w:tcPr>
          <w:p w14:paraId="73C9F3C5" w14:textId="5FE05ABF" w:rsidR="003431B7" w:rsidRPr="009C145C" w:rsidRDefault="003431B7" w:rsidP="003431B7">
            <w:pPr>
              <w:rPr>
                <w:rFonts w:eastAsia="宋体"/>
                <w:color w:val="000000"/>
                <w:sz w:val="18"/>
                <w:szCs w:val="18"/>
              </w:rPr>
            </w:pPr>
            <w:r w:rsidRPr="009C145C">
              <w:rPr>
                <w:color w:val="000000"/>
                <w:sz w:val="18"/>
                <w:szCs w:val="18"/>
              </w:rPr>
              <w:t>1.10</w:t>
            </w:r>
          </w:p>
        </w:tc>
      </w:tr>
      <w:tr w:rsidR="003431B7" w:rsidRPr="002E2A7F" w14:paraId="6CE8ACA7" w14:textId="77777777" w:rsidTr="00EF26D1">
        <w:trPr>
          <w:gridAfter w:val="1"/>
          <w:trHeight w:val="288"/>
        </w:trPr>
        <w:tc>
          <w:tcPr>
            <w:tcW w:w="2249" w:type="dxa"/>
            <w:shd w:val="clear" w:color="auto" w:fill="auto"/>
            <w:noWrap/>
            <w:vAlign w:val="bottom"/>
            <w:hideMark/>
          </w:tcPr>
          <w:p w14:paraId="143E0230" w14:textId="35615366" w:rsidR="003431B7" w:rsidRPr="009C145C" w:rsidRDefault="003431B7" w:rsidP="003431B7">
            <w:pPr>
              <w:rPr>
                <w:rFonts w:eastAsia="宋体"/>
                <w:color w:val="000000"/>
                <w:sz w:val="18"/>
                <w:szCs w:val="18"/>
              </w:rPr>
            </w:pPr>
            <w:r w:rsidRPr="009C145C">
              <w:rPr>
                <w:sz w:val="18"/>
                <w:szCs w:val="18"/>
              </w:rPr>
              <w:lastRenderedPageBreak/>
              <w:t>Eby 2019</w:t>
            </w:r>
          </w:p>
        </w:tc>
        <w:tc>
          <w:tcPr>
            <w:tcW w:w="1889" w:type="dxa"/>
            <w:shd w:val="clear" w:color="auto" w:fill="auto"/>
            <w:noWrap/>
            <w:vAlign w:val="bottom"/>
            <w:hideMark/>
          </w:tcPr>
          <w:p w14:paraId="29E69E3E" w14:textId="07EBABE7" w:rsidR="003431B7" w:rsidRPr="009C145C" w:rsidRDefault="003431B7" w:rsidP="003431B7">
            <w:pPr>
              <w:rPr>
                <w:rFonts w:eastAsia="宋体"/>
                <w:color w:val="000000"/>
                <w:sz w:val="18"/>
                <w:szCs w:val="18"/>
              </w:rPr>
            </w:pPr>
            <w:r w:rsidRPr="009C145C">
              <w:rPr>
                <w:sz w:val="18"/>
                <w:szCs w:val="18"/>
              </w:rPr>
              <w:t>Internalizing Problems</w:t>
            </w:r>
          </w:p>
        </w:tc>
        <w:tc>
          <w:tcPr>
            <w:tcW w:w="2044" w:type="dxa"/>
            <w:shd w:val="clear" w:color="auto" w:fill="auto"/>
            <w:noWrap/>
            <w:vAlign w:val="bottom"/>
            <w:hideMark/>
          </w:tcPr>
          <w:p w14:paraId="0F5169D9" w14:textId="51FFBA05" w:rsidR="003431B7" w:rsidRPr="009C145C" w:rsidRDefault="003431B7" w:rsidP="003431B7">
            <w:pPr>
              <w:rPr>
                <w:rFonts w:eastAsia="宋体"/>
                <w:color w:val="000000"/>
                <w:sz w:val="18"/>
                <w:szCs w:val="18"/>
              </w:rPr>
            </w:pPr>
            <w:r w:rsidRPr="009C145C">
              <w:rPr>
                <w:sz w:val="18"/>
                <w:szCs w:val="18"/>
              </w:rPr>
              <w:t>Behavior Assessment System for Children</w:t>
            </w:r>
          </w:p>
        </w:tc>
        <w:tc>
          <w:tcPr>
            <w:tcW w:w="1340" w:type="dxa"/>
            <w:shd w:val="clear" w:color="auto" w:fill="auto"/>
            <w:noWrap/>
            <w:vAlign w:val="bottom"/>
            <w:hideMark/>
          </w:tcPr>
          <w:p w14:paraId="41565B96" w14:textId="6BB611DC" w:rsidR="003431B7" w:rsidRPr="009C145C" w:rsidRDefault="003431B7" w:rsidP="003431B7">
            <w:pPr>
              <w:rPr>
                <w:rFonts w:eastAsia="宋体"/>
                <w:color w:val="000000"/>
                <w:sz w:val="18"/>
                <w:szCs w:val="18"/>
              </w:rPr>
            </w:pPr>
            <w:r w:rsidRPr="009C145C">
              <w:rPr>
                <w:sz w:val="18"/>
                <w:szCs w:val="18"/>
              </w:rPr>
              <w:t>parent report</w:t>
            </w:r>
          </w:p>
        </w:tc>
        <w:tc>
          <w:tcPr>
            <w:tcW w:w="1708" w:type="dxa"/>
            <w:shd w:val="clear" w:color="auto" w:fill="auto"/>
            <w:noWrap/>
            <w:vAlign w:val="bottom"/>
            <w:hideMark/>
          </w:tcPr>
          <w:p w14:paraId="29045459" w14:textId="769F8A9E" w:rsidR="003431B7" w:rsidRPr="009C145C" w:rsidRDefault="003431B7" w:rsidP="003431B7">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26249F6B" w14:textId="3D062B9A" w:rsidR="003431B7" w:rsidRPr="009C145C" w:rsidRDefault="003431B7" w:rsidP="003431B7">
            <w:pPr>
              <w:rPr>
                <w:rFonts w:eastAsia="宋体"/>
                <w:color w:val="000000"/>
                <w:sz w:val="18"/>
                <w:szCs w:val="18"/>
              </w:rPr>
            </w:pPr>
            <w:r w:rsidRPr="009C145C">
              <w:rPr>
                <w:color w:val="000000"/>
                <w:sz w:val="18"/>
                <w:szCs w:val="18"/>
              </w:rPr>
              <w:t>104</w:t>
            </w:r>
          </w:p>
        </w:tc>
        <w:tc>
          <w:tcPr>
            <w:tcW w:w="930" w:type="dxa"/>
            <w:shd w:val="clear" w:color="auto" w:fill="auto"/>
            <w:noWrap/>
            <w:vAlign w:val="bottom"/>
            <w:hideMark/>
          </w:tcPr>
          <w:p w14:paraId="6604917A" w14:textId="30C38119" w:rsidR="003431B7" w:rsidRPr="009C145C" w:rsidRDefault="003431B7" w:rsidP="003431B7">
            <w:pPr>
              <w:rPr>
                <w:rFonts w:eastAsia="宋体"/>
                <w:color w:val="000000"/>
                <w:sz w:val="18"/>
                <w:szCs w:val="18"/>
              </w:rPr>
            </w:pPr>
            <w:r w:rsidRPr="009C145C">
              <w:rPr>
                <w:color w:val="000000"/>
                <w:sz w:val="18"/>
                <w:szCs w:val="18"/>
              </w:rPr>
              <w:t>104</w:t>
            </w:r>
          </w:p>
        </w:tc>
        <w:tc>
          <w:tcPr>
            <w:tcW w:w="922" w:type="dxa"/>
            <w:shd w:val="clear" w:color="auto" w:fill="auto"/>
            <w:noWrap/>
            <w:vAlign w:val="bottom"/>
            <w:hideMark/>
          </w:tcPr>
          <w:p w14:paraId="584DEBB5" w14:textId="573C60DD" w:rsidR="003431B7" w:rsidRPr="009C145C" w:rsidRDefault="003431B7" w:rsidP="003431B7">
            <w:pPr>
              <w:rPr>
                <w:rFonts w:eastAsia="宋体"/>
                <w:color w:val="000000"/>
                <w:sz w:val="18"/>
                <w:szCs w:val="18"/>
              </w:rPr>
            </w:pPr>
            <w:r w:rsidRPr="009C145C">
              <w:rPr>
                <w:color w:val="000000"/>
                <w:sz w:val="18"/>
                <w:szCs w:val="18"/>
              </w:rPr>
              <w:t>0.56</w:t>
            </w:r>
          </w:p>
        </w:tc>
        <w:tc>
          <w:tcPr>
            <w:tcW w:w="922" w:type="dxa"/>
            <w:shd w:val="clear" w:color="auto" w:fill="auto"/>
            <w:noWrap/>
            <w:vAlign w:val="bottom"/>
            <w:hideMark/>
          </w:tcPr>
          <w:p w14:paraId="4058584B" w14:textId="425CF4BF" w:rsidR="003431B7" w:rsidRPr="009C145C" w:rsidRDefault="003431B7" w:rsidP="003431B7">
            <w:pPr>
              <w:rPr>
                <w:rFonts w:eastAsia="宋体"/>
                <w:color w:val="000000"/>
                <w:sz w:val="18"/>
                <w:szCs w:val="18"/>
              </w:rPr>
            </w:pPr>
            <w:r w:rsidRPr="009C145C">
              <w:rPr>
                <w:color w:val="000000"/>
                <w:sz w:val="18"/>
                <w:szCs w:val="18"/>
              </w:rPr>
              <w:t>0.28</w:t>
            </w:r>
          </w:p>
        </w:tc>
        <w:tc>
          <w:tcPr>
            <w:tcW w:w="0" w:type="auto"/>
            <w:shd w:val="clear" w:color="auto" w:fill="auto"/>
            <w:noWrap/>
            <w:vAlign w:val="bottom"/>
            <w:hideMark/>
          </w:tcPr>
          <w:p w14:paraId="18401169" w14:textId="032623E6" w:rsidR="003431B7" w:rsidRPr="009C145C" w:rsidRDefault="003431B7" w:rsidP="003431B7">
            <w:pPr>
              <w:rPr>
                <w:rFonts w:eastAsia="宋体"/>
                <w:color w:val="000000"/>
                <w:sz w:val="18"/>
                <w:szCs w:val="18"/>
              </w:rPr>
            </w:pPr>
            <w:r w:rsidRPr="009C145C">
              <w:rPr>
                <w:color w:val="000000"/>
                <w:sz w:val="18"/>
                <w:szCs w:val="18"/>
              </w:rPr>
              <w:t>0.83</w:t>
            </w:r>
          </w:p>
        </w:tc>
      </w:tr>
      <w:tr w:rsidR="003431B7" w:rsidRPr="002E2A7F" w14:paraId="1C2FD04A" w14:textId="77777777" w:rsidTr="00EF26D1">
        <w:trPr>
          <w:gridAfter w:val="1"/>
          <w:trHeight w:val="288"/>
        </w:trPr>
        <w:tc>
          <w:tcPr>
            <w:tcW w:w="2249" w:type="dxa"/>
            <w:shd w:val="clear" w:color="auto" w:fill="auto"/>
            <w:noWrap/>
            <w:vAlign w:val="bottom"/>
          </w:tcPr>
          <w:p w14:paraId="353475C2" w14:textId="509519D7" w:rsidR="003431B7" w:rsidRPr="009C145C" w:rsidRDefault="003431B7" w:rsidP="003431B7">
            <w:pPr>
              <w:rPr>
                <w:sz w:val="18"/>
                <w:szCs w:val="18"/>
              </w:rPr>
            </w:pPr>
            <w:r w:rsidRPr="009C145C">
              <w:rPr>
                <w:sz w:val="18"/>
                <w:szCs w:val="18"/>
              </w:rPr>
              <w:t>Foy 2022</w:t>
            </w:r>
          </w:p>
        </w:tc>
        <w:tc>
          <w:tcPr>
            <w:tcW w:w="1889" w:type="dxa"/>
            <w:shd w:val="clear" w:color="auto" w:fill="auto"/>
            <w:noWrap/>
            <w:vAlign w:val="bottom"/>
          </w:tcPr>
          <w:p w14:paraId="38966D51" w14:textId="0D40C8D7" w:rsidR="003431B7" w:rsidRPr="009C145C" w:rsidRDefault="003431B7" w:rsidP="003431B7">
            <w:pPr>
              <w:rPr>
                <w:color w:val="000000"/>
                <w:sz w:val="18"/>
                <w:szCs w:val="18"/>
              </w:rPr>
            </w:pPr>
            <w:r w:rsidRPr="009C145C">
              <w:rPr>
                <w:sz w:val="18"/>
                <w:szCs w:val="18"/>
              </w:rPr>
              <w:t>Emotional symptoms</w:t>
            </w:r>
          </w:p>
        </w:tc>
        <w:tc>
          <w:tcPr>
            <w:tcW w:w="2044" w:type="dxa"/>
            <w:shd w:val="clear" w:color="auto" w:fill="auto"/>
            <w:noWrap/>
            <w:vAlign w:val="bottom"/>
          </w:tcPr>
          <w:p w14:paraId="7DEC8E18" w14:textId="4AF3EBDD" w:rsidR="003431B7" w:rsidRPr="009C145C" w:rsidRDefault="003431B7" w:rsidP="003431B7">
            <w:pPr>
              <w:rPr>
                <w:color w:val="000000"/>
                <w:sz w:val="18"/>
                <w:szCs w:val="18"/>
              </w:rPr>
            </w:pPr>
            <w:r w:rsidRPr="009C145C">
              <w:rPr>
                <w:sz w:val="18"/>
                <w:szCs w:val="18"/>
              </w:rPr>
              <w:t>Strengths and Difficulties Questionnaire (SDQ)</w:t>
            </w:r>
          </w:p>
        </w:tc>
        <w:tc>
          <w:tcPr>
            <w:tcW w:w="1340" w:type="dxa"/>
            <w:shd w:val="clear" w:color="auto" w:fill="auto"/>
            <w:noWrap/>
            <w:vAlign w:val="bottom"/>
          </w:tcPr>
          <w:p w14:paraId="77142E78" w14:textId="1C62CB91" w:rsidR="003431B7" w:rsidRPr="009C145C" w:rsidRDefault="003431B7" w:rsidP="003431B7">
            <w:pPr>
              <w:rPr>
                <w:color w:val="000000"/>
                <w:sz w:val="18"/>
                <w:szCs w:val="18"/>
              </w:rPr>
            </w:pPr>
            <w:r w:rsidRPr="009C145C">
              <w:rPr>
                <w:sz w:val="18"/>
                <w:szCs w:val="18"/>
              </w:rPr>
              <w:t>parent report</w:t>
            </w:r>
          </w:p>
        </w:tc>
        <w:tc>
          <w:tcPr>
            <w:tcW w:w="1708" w:type="dxa"/>
            <w:shd w:val="clear" w:color="auto" w:fill="auto"/>
            <w:noWrap/>
            <w:vAlign w:val="bottom"/>
          </w:tcPr>
          <w:p w14:paraId="5C47A641" w14:textId="45B2E0BA" w:rsidR="003431B7" w:rsidRPr="009C145C" w:rsidRDefault="003431B7" w:rsidP="003431B7">
            <w:pPr>
              <w:rPr>
                <w:color w:val="000000"/>
                <w:sz w:val="18"/>
                <w:szCs w:val="18"/>
              </w:rPr>
            </w:pPr>
            <w:r w:rsidRPr="009C145C">
              <w:rPr>
                <w:sz w:val="18"/>
                <w:szCs w:val="18"/>
              </w:rPr>
              <w:t>normative data</w:t>
            </w:r>
          </w:p>
        </w:tc>
        <w:tc>
          <w:tcPr>
            <w:tcW w:w="756" w:type="dxa"/>
            <w:shd w:val="clear" w:color="auto" w:fill="auto"/>
            <w:noWrap/>
            <w:vAlign w:val="bottom"/>
          </w:tcPr>
          <w:p w14:paraId="43C204C6" w14:textId="693BE03B" w:rsidR="003431B7" w:rsidRPr="009C145C" w:rsidRDefault="003431B7" w:rsidP="003431B7">
            <w:pPr>
              <w:rPr>
                <w:color w:val="000000"/>
                <w:sz w:val="18"/>
                <w:szCs w:val="18"/>
              </w:rPr>
            </w:pPr>
            <w:r w:rsidRPr="009C145C">
              <w:rPr>
                <w:color w:val="000000"/>
                <w:sz w:val="18"/>
                <w:szCs w:val="18"/>
              </w:rPr>
              <w:t>71</w:t>
            </w:r>
          </w:p>
        </w:tc>
        <w:tc>
          <w:tcPr>
            <w:tcW w:w="930" w:type="dxa"/>
            <w:shd w:val="clear" w:color="auto" w:fill="auto"/>
            <w:noWrap/>
            <w:vAlign w:val="bottom"/>
          </w:tcPr>
          <w:p w14:paraId="053DEEC2" w14:textId="391621AF" w:rsidR="003431B7" w:rsidRPr="009C145C" w:rsidRDefault="003431B7" w:rsidP="003431B7">
            <w:pPr>
              <w:rPr>
                <w:color w:val="000000"/>
                <w:sz w:val="18"/>
                <w:szCs w:val="18"/>
              </w:rPr>
            </w:pPr>
            <w:r w:rsidRPr="009C145C">
              <w:rPr>
                <w:color w:val="000000"/>
                <w:sz w:val="18"/>
                <w:szCs w:val="18"/>
              </w:rPr>
              <w:t>71</w:t>
            </w:r>
          </w:p>
        </w:tc>
        <w:tc>
          <w:tcPr>
            <w:tcW w:w="922" w:type="dxa"/>
            <w:shd w:val="clear" w:color="auto" w:fill="auto"/>
            <w:noWrap/>
            <w:vAlign w:val="bottom"/>
          </w:tcPr>
          <w:p w14:paraId="33FD3F40" w14:textId="211716C9" w:rsidR="003431B7" w:rsidRPr="009C145C" w:rsidRDefault="003431B7" w:rsidP="003431B7">
            <w:pPr>
              <w:rPr>
                <w:color w:val="000000"/>
                <w:sz w:val="18"/>
                <w:szCs w:val="18"/>
              </w:rPr>
            </w:pPr>
            <w:r w:rsidRPr="009C145C">
              <w:rPr>
                <w:color w:val="000000"/>
                <w:sz w:val="18"/>
                <w:szCs w:val="18"/>
              </w:rPr>
              <w:t>1.04</w:t>
            </w:r>
          </w:p>
        </w:tc>
        <w:tc>
          <w:tcPr>
            <w:tcW w:w="922" w:type="dxa"/>
            <w:shd w:val="clear" w:color="auto" w:fill="auto"/>
            <w:noWrap/>
            <w:vAlign w:val="bottom"/>
          </w:tcPr>
          <w:p w14:paraId="15704BA0" w14:textId="0DD1D931" w:rsidR="003431B7" w:rsidRPr="009C145C" w:rsidRDefault="003431B7" w:rsidP="003431B7">
            <w:pPr>
              <w:rPr>
                <w:color w:val="000000"/>
                <w:sz w:val="18"/>
                <w:szCs w:val="18"/>
              </w:rPr>
            </w:pPr>
            <w:r w:rsidRPr="009C145C">
              <w:rPr>
                <w:color w:val="000000"/>
                <w:sz w:val="18"/>
                <w:szCs w:val="18"/>
              </w:rPr>
              <w:t>0.69</w:t>
            </w:r>
          </w:p>
        </w:tc>
        <w:tc>
          <w:tcPr>
            <w:tcW w:w="0" w:type="auto"/>
            <w:shd w:val="clear" w:color="auto" w:fill="auto"/>
            <w:noWrap/>
            <w:vAlign w:val="bottom"/>
          </w:tcPr>
          <w:p w14:paraId="1011F6A5" w14:textId="4685DACF" w:rsidR="003431B7" w:rsidRPr="009C145C" w:rsidRDefault="003431B7" w:rsidP="003431B7">
            <w:pPr>
              <w:rPr>
                <w:color w:val="000000"/>
                <w:sz w:val="18"/>
                <w:szCs w:val="18"/>
              </w:rPr>
            </w:pPr>
            <w:r w:rsidRPr="009C145C">
              <w:rPr>
                <w:color w:val="000000"/>
                <w:sz w:val="18"/>
                <w:szCs w:val="18"/>
              </w:rPr>
              <w:t>1.39</w:t>
            </w:r>
          </w:p>
        </w:tc>
      </w:tr>
      <w:tr w:rsidR="00C870AF" w:rsidRPr="002E2A7F" w14:paraId="7C737C3C" w14:textId="77777777" w:rsidTr="00EF26D1">
        <w:trPr>
          <w:gridAfter w:val="1"/>
          <w:trHeight w:val="288"/>
        </w:trPr>
        <w:tc>
          <w:tcPr>
            <w:tcW w:w="2249" w:type="dxa"/>
            <w:shd w:val="clear" w:color="auto" w:fill="auto"/>
            <w:noWrap/>
            <w:vAlign w:val="bottom"/>
          </w:tcPr>
          <w:p w14:paraId="71567122" w14:textId="2A28E8C3" w:rsidR="00C870AF" w:rsidRPr="009C145C" w:rsidRDefault="00C870AF" w:rsidP="00C870AF">
            <w:pPr>
              <w:rPr>
                <w:sz w:val="18"/>
                <w:szCs w:val="18"/>
              </w:rPr>
            </w:pPr>
            <w:r w:rsidRPr="009C145C">
              <w:rPr>
                <w:sz w:val="18"/>
                <w:szCs w:val="18"/>
              </w:rPr>
              <w:t>Graf 2006</w:t>
            </w:r>
          </w:p>
        </w:tc>
        <w:tc>
          <w:tcPr>
            <w:tcW w:w="1889" w:type="dxa"/>
            <w:shd w:val="clear" w:color="auto" w:fill="auto"/>
            <w:noWrap/>
            <w:vAlign w:val="bottom"/>
          </w:tcPr>
          <w:p w14:paraId="1C3F25C8" w14:textId="3EE6D154" w:rsidR="00C870AF" w:rsidRPr="009C145C" w:rsidRDefault="00C870AF" w:rsidP="00C870AF">
            <w:pPr>
              <w:rPr>
                <w:color w:val="000000"/>
                <w:sz w:val="18"/>
                <w:szCs w:val="18"/>
              </w:rPr>
            </w:pPr>
            <w:r w:rsidRPr="009C145C">
              <w:rPr>
                <w:sz w:val="18"/>
                <w:szCs w:val="18"/>
              </w:rPr>
              <w:t>Internalizing</w:t>
            </w:r>
          </w:p>
        </w:tc>
        <w:tc>
          <w:tcPr>
            <w:tcW w:w="2044" w:type="dxa"/>
            <w:shd w:val="clear" w:color="auto" w:fill="auto"/>
            <w:noWrap/>
            <w:vAlign w:val="bottom"/>
          </w:tcPr>
          <w:p w14:paraId="3D992A05" w14:textId="3D35DCFA" w:rsidR="00C870AF" w:rsidRPr="009C145C" w:rsidRDefault="00C870AF" w:rsidP="00C870AF">
            <w:pPr>
              <w:rPr>
                <w:color w:val="000000"/>
                <w:sz w:val="18"/>
                <w:szCs w:val="18"/>
              </w:rPr>
            </w:pPr>
            <w:r w:rsidRPr="009C145C">
              <w:rPr>
                <w:sz w:val="18"/>
                <w:szCs w:val="18"/>
              </w:rPr>
              <w:t>Child Behavior Checklist</w:t>
            </w:r>
          </w:p>
        </w:tc>
        <w:tc>
          <w:tcPr>
            <w:tcW w:w="1340" w:type="dxa"/>
            <w:shd w:val="clear" w:color="auto" w:fill="auto"/>
            <w:noWrap/>
            <w:vAlign w:val="bottom"/>
          </w:tcPr>
          <w:p w14:paraId="37EDDCC8" w14:textId="6C33A35B" w:rsidR="00C870AF" w:rsidRPr="009C145C" w:rsidRDefault="00C870AF" w:rsidP="00C870AF">
            <w:pPr>
              <w:rPr>
                <w:color w:val="000000"/>
                <w:sz w:val="18"/>
                <w:szCs w:val="18"/>
              </w:rPr>
            </w:pPr>
            <w:r w:rsidRPr="009C145C">
              <w:rPr>
                <w:sz w:val="18"/>
                <w:szCs w:val="18"/>
              </w:rPr>
              <w:t>parent report</w:t>
            </w:r>
          </w:p>
        </w:tc>
        <w:tc>
          <w:tcPr>
            <w:tcW w:w="1708" w:type="dxa"/>
            <w:shd w:val="clear" w:color="auto" w:fill="auto"/>
            <w:noWrap/>
            <w:vAlign w:val="bottom"/>
          </w:tcPr>
          <w:p w14:paraId="3B3BABC4" w14:textId="168DA879" w:rsidR="00C870AF" w:rsidRPr="009C145C" w:rsidRDefault="00C870AF" w:rsidP="00C870AF">
            <w:pPr>
              <w:rPr>
                <w:color w:val="000000"/>
                <w:sz w:val="18"/>
                <w:szCs w:val="18"/>
              </w:rPr>
            </w:pPr>
            <w:r w:rsidRPr="009C145C">
              <w:rPr>
                <w:sz w:val="18"/>
                <w:szCs w:val="18"/>
              </w:rPr>
              <w:t>normative data</w:t>
            </w:r>
          </w:p>
        </w:tc>
        <w:tc>
          <w:tcPr>
            <w:tcW w:w="756" w:type="dxa"/>
            <w:shd w:val="clear" w:color="auto" w:fill="auto"/>
            <w:noWrap/>
            <w:vAlign w:val="bottom"/>
          </w:tcPr>
          <w:p w14:paraId="7B394023" w14:textId="1827FEE9" w:rsidR="00C870AF" w:rsidRPr="009C145C" w:rsidRDefault="00C870AF" w:rsidP="00C870AF">
            <w:pPr>
              <w:rPr>
                <w:color w:val="000000"/>
                <w:sz w:val="18"/>
                <w:szCs w:val="18"/>
              </w:rPr>
            </w:pPr>
            <w:r w:rsidRPr="009C145C">
              <w:rPr>
                <w:color w:val="000000"/>
                <w:sz w:val="18"/>
                <w:szCs w:val="18"/>
              </w:rPr>
              <w:t>46</w:t>
            </w:r>
          </w:p>
        </w:tc>
        <w:tc>
          <w:tcPr>
            <w:tcW w:w="930" w:type="dxa"/>
            <w:shd w:val="clear" w:color="auto" w:fill="auto"/>
            <w:noWrap/>
            <w:vAlign w:val="bottom"/>
          </w:tcPr>
          <w:p w14:paraId="5E5E78EC" w14:textId="516ADD9A" w:rsidR="00C870AF" w:rsidRPr="009C145C" w:rsidRDefault="00C870AF" w:rsidP="00C870AF">
            <w:pPr>
              <w:rPr>
                <w:color w:val="000000"/>
                <w:sz w:val="18"/>
                <w:szCs w:val="18"/>
              </w:rPr>
            </w:pPr>
            <w:r w:rsidRPr="009C145C">
              <w:rPr>
                <w:color w:val="000000"/>
                <w:sz w:val="18"/>
                <w:szCs w:val="18"/>
              </w:rPr>
              <w:t>46</w:t>
            </w:r>
          </w:p>
        </w:tc>
        <w:tc>
          <w:tcPr>
            <w:tcW w:w="922" w:type="dxa"/>
            <w:shd w:val="clear" w:color="auto" w:fill="auto"/>
            <w:noWrap/>
            <w:vAlign w:val="bottom"/>
          </w:tcPr>
          <w:p w14:paraId="6951D976" w14:textId="0BC43630" w:rsidR="00C870AF" w:rsidRPr="009C145C" w:rsidRDefault="00C870AF" w:rsidP="00C870AF">
            <w:pPr>
              <w:rPr>
                <w:color w:val="000000"/>
                <w:sz w:val="18"/>
                <w:szCs w:val="18"/>
              </w:rPr>
            </w:pPr>
            <w:r w:rsidRPr="009C145C">
              <w:rPr>
                <w:color w:val="000000"/>
                <w:sz w:val="18"/>
                <w:szCs w:val="18"/>
              </w:rPr>
              <w:t>0.83</w:t>
            </w:r>
          </w:p>
        </w:tc>
        <w:tc>
          <w:tcPr>
            <w:tcW w:w="922" w:type="dxa"/>
            <w:shd w:val="clear" w:color="auto" w:fill="auto"/>
            <w:noWrap/>
            <w:vAlign w:val="bottom"/>
          </w:tcPr>
          <w:p w14:paraId="04107B02" w14:textId="015F8FBB" w:rsidR="00C870AF" w:rsidRPr="009C145C" w:rsidRDefault="00C870AF" w:rsidP="00C870AF">
            <w:pPr>
              <w:rPr>
                <w:color w:val="000000"/>
                <w:sz w:val="18"/>
                <w:szCs w:val="18"/>
              </w:rPr>
            </w:pPr>
            <w:r w:rsidRPr="009C145C">
              <w:rPr>
                <w:color w:val="000000"/>
                <w:sz w:val="18"/>
                <w:szCs w:val="18"/>
              </w:rPr>
              <w:t>0.40</w:t>
            </w:r>
          </w:p>
        </w:tc>
        <w:tc>
          <w:tcPr>
            <w:tcW w:w="0" w:type="auto"/>
            <w:shd w:val="clear" w:color="auto" w:fill="auto"/>
            <w:noWrap/>
            <w:vAlign w:val="bottom"/>
          </w:tcPr>
          <w:p w14:paraId="074BA7DD" w14:textId="4A19A691" w:rsidR="00C870AF" w:rsidRPr="009C145C" w:rsidRDefault="00C870AF" w:rsidP="00C870AF">
            <w:pPr>
              <w:rPr>
                <w:color w:val="000000"/>
                <w:sz w:val="18"/>
                <w:szCs w:val="18"/>
              </w:rPr>
            </w:pPr>
            <w:r w:rsidRPr="009C145C">
              <w:rPr>
                <w:color w:val="000000"/>
                <w:sz w:val="18"/>
                <w:szCs w:val="18"/>
              </w:rPr>
              <w:t>1.25</w:t>
            </w:r>
          </w:p>
        </w:tc>
      </w:tr>
      <w:tr w:rsidR="00C870AF" w:rsidRPr="002E2A7F" w14:paraId="7A61DD95" w14:textId="77777777" w:rsidTr="00EF26D1">
        <w:trPr>
          <w:gridAfter w:val="1"/>
          <w:trHeight w:val="288"/>
        </w:trPr>
        <w:tc>
          <w:tcPr>
            <w:tcW w:w="2249" w:type="dxa"/>
            <w:shd w:val="clear" w:color="auto" w:fill="auto"/>
            <w:noWrap/>
            <w:vAlign w:val="bottom"/>
          </w:tcPr>
          <w:p w14:paraId="7571F76A" w14:textId="1F5DF98D" w:rsidR="00C870AF" w:rsidRPr="009C145C" w:rsidRDefault="00C870AF" w:rsidP="00C870AF">
            <w:pPr>
              <w:rPr>
                <w:sz w:val="18"/>
                <w:szCs w:val="18"/>
                <w:vertAlign w:val="superscript"/>
              </w:rPr>
            </w:pPr>
            <w:r w:rsidRPr="009C145C">
              <w:rPr>
                <w:sz w:val="18"/>
                <w:szCs w:val="18"/>
              </w:rPr>
              <w:t>Gray 2015</w:t>
            </w:r>
            <w:r w:rsidRPr="009C145C">
              <w:rPr>
                <w:sz w:val="18"/>
                <w:szCs w:val="18"/>
                <w:vertAlign w:val="superscript"/>
              </w:rPr>
              <w:t>b</w:t>
            </w:r>
          </w:p>
        </w:tc>
        <w:tc>
          <w:tcPr>
            <w:tcW w:w="1889" w:type="dxa"/>
            <w:shd w:val="clear" w:color="auto" w:fill="auto"/>
            <w:noWrap/>
            <w:vAlign w:val="bottom"/>
          </w:tcPr>
          <w:p w14:paraId="302D93D2" w14:textId="6DF8DA3D" w:rsidR="00C870AF" w:rsidRPr="009C145C" w:rsidRDefault="00C870AF" w:rsidP="00C870AF">
            <w:pPr>
              <w:rPr>
                <w:color w:val="000000"/>
                <w:sz w:val="18"/>
                <w:szCs w:val="18"/>
              </w:rPr>
            </w:pPr>
            <w:r w:rsidRPr="009C145C">
              <w:rPr>
                <w:sz w:val="18"/>
                <w:szCs w:val="18"/>
              </w:rPr>
              <w:t>Internalizing</w:t>
            </w:r>
          </w:p>
        </w:tc>
        <w:tc>
          <w:tcPr>
            <w:tcW w:w="2044" w:type="dxa"/>
            <w:shd w:val="clear" w:color="auto" w:fill="auto"/>
            <w:noWrap/>
            <w:vAlign w:val="bottom"/>
          </w:tcPr>
          <w:p w14:paraId="5F8CB1EF" w14:textId="6E10365D" w:rsidR="00C870AF" w:rsidRPr="009C145C" w:rsidRDefault="00C870AF" w:rsidP="00C870AF">
            <w:pPr>
              <w:rPr>
                <w:color w:val="000000"/>
                <w:sz w:val="18"/>
                <w:szCs w:val="18"/>
              </w:rPr>
            </w:pPr>
            <w:r w:rsidRPr="009C145C">
              <w:rPr>
                <w:sz w:val="18"/>
                <w:szCs w:val="18"/>
              </w:rPr>
              <w:t>Behavior Assessment System for Children</w:t>
            </w:r>
          </w:p>
        </w:tc>
        <w:tc>
          <w:tcPr>
            <w:tcW w:w="1340" w:type="dxa"/>
            <w:shd w:val="clear" w:color="auto" w:fill="auto"/>
            <w:noWrap/>
            <w:vAlign w:val="bottom"/>
          </w:tcPr>
          <w:p w14:paraId="33930514" w14:textId="1E700748" w:rsidR="00C870AF" w:rsidRPr="009C145C" w:rsidRDefault="00C870AF" w:rsidP="00C870AF">
            <w:pPr>
              <w:rPr>
                <w:color w:val="000000"/>
                <w:sz w:val="18"/>
                <w:szCs w:val="18"/>
              </w:rPr>
            </w:pPr>
            <w:r w:rsidRPr="009C145C">
              <w:rPr>
                <w:sz w:val="18"/>
                <w:szCs w:val="18"/>
              </w:rPr>
              <w:t>parent report</w:t>
            </w:r>
          </w:p>
        </w:tc>
        <w:tc>
          <w:tcPr>
            <w:tcW w:w="1708" w:type="dxa"/>
            <w:shd w:val="clear" w:color="auto" w:fill="auto"/>
            <w:noWrap/>
            <w:vAlign w:val="bottom"/>
          </w:tcPr>
          <w:p w14:paraId="2A368F48" w14:textId="470AD61B" w:rsidR="00C870AF" w:rsidRPr="009C145C" w:rsidRDefault="00C870AF" w:rsidP="00C870AF">
            <w:pPr>
              <w:rPr>
                <w:color w:val="000000"/>
                <w:sz w:val="18"/>
                <w:szCs w:val="18"/>
              </w:rPr>
            </w:pPr>
            <w:r w:rsidRPr="009C145C">
              <w:rPr>
                <w:sz w:val="18"/>
                <w:szCs w:val="18"/>
              </w:rPr>
              <w:t>normative data</w:t>
            </w:r>
          </w:p>
        </w:tc>
        <w:tc>
          <w:tcPr>
            <w:tcW w:w="756" w:type="dxa"/>
            <w:shd w:val="clear" w:color="auto" w:fill="auto"/>
            <w:noWrap/>
            <w:vAlign w:val="bottom"/>
          </w:tcPr>
          <w:p w14:paraId="0A238DC8" w14:textId="5517D3E7" w:rsidR="00C870AF" w:rsidRPr="009C145C" w:rsidRDefault="00C870AF" w:rsidP="00C870AF">
            <w:pPr>
              <w:rPr>
                <w:color w:val="000000"/>
                <w:sz w:val="18"/>
                <w:szCs w:val="18"/>
              </w:rPr>
            </w:pPr>
            <w:r w:rsidRPr="009C145C">
              <w:rPr>
                <w:color w:val="000000"/>
                <w:sz w:val="18"/>
                <w:szCs w:val="18"/>
              </w:rPr>
              <w:t>56</w:t>
            </w:r>
          </w:p>
        </w:tc>
        <w:tc>
          <w:tcPr>
            <w:tcW w:w="930" w:type="dxa"/>
            <w:shd w:val="clear" w:color="auto" w:fill="auto"/>
            <w:noWrap/>
            <w:vAlign w:val="bottom"/>
          </w:tcPr>
          <w:p w14:paraId="1102F638" w14:textId="0E293850" w:rsidR="00C870AF" w:rsidRPr="009C145C" w:rsidRDefault="00C870AF" w:rsidP="00C870AF">
            <w:pPr>
              <w:rPr>
                <w:color w:val="000000"/>
                <w:sz w:val="18"/>
                <w:szCs w:val="18"/>
              </w:rPr>
            </w:pPr>
            <w:r w:rsidRPr="009C145C">
              <w:rPr>
                <w:color w:val="000000"/>
                <w:sz w:val="18"/>
                <w:szCs w:val="18"/>
              </w:rPr>
              <w:t>56</w:t>
            </w:r>
          </w:p>
        </w:tc>
        <w:tc>
          <w:tcPr>
            <w:tcW w:w="922" w:type="dxa"/>
            <w:shd w:val="clear" w:color="auto" w:fill="auto"/>
            <w:noWrap/>
            <w:vAlign w:val="bottom"/>
          </w:tcPr>
          <w:p w14:paraId="39AC7D8A" w14:textId="5E61FE0C" w:rsidR="00C870AF" w:rsidRPr="009C145C" w:rsidRDefault="00C870AF" w:rsidP="00C870AF">
            <w:pPr>
              <w:rPr>
                <w:color w:val="000000"/>
                <w:sz w:val="18"/>
                <w:szCs w:val="18"/>
              </w:rPr>
            </w:pPr>
            <w:r w:rsidRPr="009C145C">
              <w:rPr>
                <w:color w:val="000000"/>
                <w:sz w:val="18"/>
                <w:szCs w:val="18"/>
              </w:rPr>
              <w:t>0.57</w:t>
            </w:r>
          </w:p>
        </w:tc>
        <w:tc>
          <w:tcPr>
            <w:tcW w:w="922" w:type="dxa"/>
            <w:shd w:val="clear" w:color="auto" w:fill="auto"/>
            <w:noWrap/>
            <w:vAlign w:val="bottom"/>
          </w:tcPr>
          <w:p w14:paraId="2958DDA4" w14:textId="705BF9E8" w:rsidR="00C870AF" w:rsidRPr="009C145C" w:rsidRDefault="00C870AF" w:rsidP="00C870AF">
            <w:pPr>
              <w:rPr>
                <w:color w:val="000000"/>
                <w:sz w:val="18"/>
                <w:szCs w:val="18"/>
              </w:rPr>
            </w:pPr>
            <w:r w:rsidRPr="009C145C">
              <w:rPr>
                <w:color w:val="000000"/>
                <w:sz w:val="18"/>
                <w:szCs w:val="18"/>
              </w:rPr>
              <w:t>0.19</w:t>
            </w:r>
          </w:p>
        </w:tc>
        <w:tc>
          <w:tcPr>
            <w:tcW w:w="0" w:type="auto"/>
            <w:shd w:val="clear" w:color="auto" w:fill="auto"/>
            <w:noWrap/>
            <w:vAlign w:val="bottom"/>
          </w:tcPr>
          <w:p w14:paraId="513BB37F" w14:textId="138F3A89" w:rsidR="00C870AF" w:rsidRPr="009C145C" w:rsidRDefault="00C870AF" w:rsidP="00C870AF">
            <w:pPr>
              <w:rPr>
                <w:color w:val="000000"/>
                <w:sz w:val="18"/>
                <w:szCs w:val="18"/>
              </w:rPr>
            </w:pPr>
            <w:r w:rsidRPr="009C145C">
              <w:rPr>
                <w:color w:val="000000"/>
                <w:sz w:val="18"/>
                <w:szCs w:val="18"/>
              </w:rPr>
              <w:t>0.95</w:t>
            </w:r>
          </w:p>
        </w:tc>
      </w:tr>
      <w:tr w:rsidR="00C870AF" w:rsidRPr="002E2A7F" w14:paraId="7BD8C37A" w14:textId="77777777" w:rsidTr="00EF26D1">
        <w:trPr>
          <w:gridAfter w:val="1"/>
          <w:trHeight w:val="288"/>
        </w:trPr>
        <w:tc>
          <w:tcPr>
            <w:tcW w:w="2249" w:type="dxa"/>
            <w:shd w:val="clear" w:color="auto" w:fill="auto"/>
            <w:noWrap/>
            <w:vAlign w:val="bottom"/>
          </w:tcPr>
          <w:p w14:paraId="177EA427" w14:textId="32182317" w:rsidR="00C870AF" w:rsidRPr="009C145C" w:rsidRDefault="00C870AF" w:rsidP="00C870AF">
            <w:pPr>
              <w:rPr>
                <w:sz w:val="18"/>
                <w:szCs w:val="18"/>
              </w:rPr>
            </w:pPr>
            <w:r w:rsidRPr="009C145C">
              <w:rPr>
                <w:sz w:val="18"/>
                <w:szCs w:val="18"/>
              </w:rPr>
              <w:t>Hardy 2021</w:t>
            </w:r>
          </w:p>
        </w:tc>
        <w:tc>
          <w:tcPr>
            <w:tcW w:w="1889" w:type="dxa"/>
            <w:shd w:val="clear" w:color="auto" w:fill="auto"/>
            <w:noWrap/>
            <w:vAlign w:val="bottom"/>
          </w:tcPr>
          <w:p w14:paraId="706C2BEE" w14:textId="01B84BA0" w:rsidR="00C870AF" w:rsidRPr="009C145C" w:rsidRDefault="00C870AF" w:rsidP="00C870AF">
            <w:pPr>
              <w:rPr>
                <w:color w:val="000000"/>
                <w:sz w:val="18"/>
                <w:szCs w:val="18"/>
              </w:rPr>
            </w:pPr>
            <w:r w:rsidRPr="009C145C">
              <w:rPr>
                <w:sz w:val="18"/>
                <w:szCs w:val="18"/>
              </w:rPr>
              <w:t>Internalizing T-Score</w:t>
            </w:r>
          </w:p>
        </w:tc>
        <w:tc>
          <w:tcPr>
            <w:tcW w:w="2044" w:type="dxa"/>
            <w:shd w:val="clear" w:color="auto" w:fill="auto"/>
            <w:noWrap/>
            <w:vAlign w:val="bottom"/>
          </w:tcPr>
          <w:p w14:paraId="00DE3968" w14:textId="0C988E7C" w:rsidR="00C870AF" w:rsidRPr="009C145C" w:rsidRDefault="00C870AF" w:rsidP="00C870AF">
            <w:pPr>
              <w:rPr>
                <w:color w:val="000000"/>
                <w:sz w:val="18"/>
                <w:szCs w:val="18"/>
              </w:rPr>
            </w:pPr>
            <w:r w:rsidRPr="009C145C">
              <w:rPr>
                <w:sz w:val="18"/>
                <w:szCs w:val="18"/>
              </w:rPr>
              <w:t>Child Behavior Checklist</w:t>
            </w:r>
          </w:p>
        </w:tc>
        <w:tc>
          <w:tcPr>
            <w:tcW w:w="1340" w:type="dxa"/>
            <w:shd w:val="clear" w:color="auto" w:fill="auto"/>
            <w:noWrap/>
            <w:vAlign w:val="bottom"/>
          </w:tcPr>
          <w:p w14:paraId="684D0CA4" w14:textId="127AB8F5" w:rsidR="00C870AF" w:rsidRPr="009C145C" w:rsidRDefault="00C870AF" w:rsidP="00C870AF">
            <w:pPr>
              <w:rPr>
                <w:color w:val="000000"/>
                <w:sz w:val="18"/>
                <w:szCs w:val="18"/>
              </w:rPr>
            </w:pPr>
            <w:r w:rsidRPr="009C145C">
              <w:rPr>
                <w:sz w:val="18"/>
                <w:szCs w:val="18"/>
              </w:rPr>
              <w:t>parent report</w:t>
            </w:r>
          </w:p>
        </w:tc>
        <w:tc>
          <w:tcPr>
            <w:tcW w:w="1708" w:type="dxa"/>
            <w:shd w:val="clear" w:color="auto" w:fill="auto"/>
            <w:noWrap/>
            <w:vAlign w:val="bottom"/>
          </w:tcPr>
          <w:p w14:paraId="6EEAE2D1" w14:textId="354942A2" w:rsidR="00C870AF" w:rsidRPr="009C145C" w:rsidRDefault="00C870AF" w:rsidP="00C870AF">
            <w:pPr>
              <w:rPr>
                <w:color w:val="000000"/>
                <w:sz w:val="18"/>
                <w:szCs w:val="18"/>
              </w:rPr>
            </w:pPr>
            <w:r w:rsidRPr="009C145C">
              <w:rPr>
                <w:sz w:val="18"/>
                <w:szCs w:val="18"/>
              </w:rPr>
              <w:t>normative data</w:t>
            </w:r>
          </w:p>
        </w:tc>
        <w:tc>
          <w:tcPr>
            <w:tcW w:w="756" w:type="dxa"/>
            <w:shd w:val="clear" w:color="auto" w:fill="auto"/>
            <w:noWrap/>
            <w:vAlign w:val="bottom"/>
          </w:tcPr>
          <w:p w14:paraId="440C5F2A" w14:textId="78C559FB" w:rsidR="00C870AF" w:rsidRPr="009C145C" w:rsidRDefault="00C870AF" w:rsidP="00C870AF">
            <w:pPr>
              <w:rPr>
                <w:color w:val="000000"/>
                <w:sz w:val="18"/>
                <w:szCs w:val="18"/>
              </w:rPr>
            </w:pPr>
            <w:r w:rsidRPr="009C145C">
              <w:rPr>
                <w:color w:val="000000"/>
                <w:sz w:val="18"/>
                <w:szCs w:val="18"/>
              </w:rPr>
              <w:t>31</w:t>
            </w:r>
          </w:p>
        </w:tc>
        <w:tc>
          <w:tcPr>
            <w:tcW w:w="930" w:type="dxa"/>
            <w:shd w:val="clear" w:color="auto" w:fill="auto"/>
            <w:noWrap/>
            <w:vAlign w:val="bottom"/>
          </w:tcPr>
          <w:p w14:paraId="29ABB62F" w14:textId="4619E593" w:rsidR="00C870AF" w:rsidRPr="009C145C" w:rsidRDefault="00C870AF" w:rsidP="00C870AF">
            <w:pPr>
              <w:rPr>
                <w:color w:val="000000"/>
                <w:sz w:val="18"/>
                <w:szCs w:val="18"/>
              </w:rPr>
            </w:pPr>
            <w:r w:rsidRPr="009C145C">
              <w:rPr>
                <w:color w:val="000000"/>
                <w:sz w:val="18"/>
                <w:szCs w:val="18"/>
              </w:rPr>
              <w:t>31</w:t>
            </w:r>
          </w:p>
        </w:tc>
        <w:tc>
          <w:tcPr>
            <w:tcW w:w="922" w:type="dxa"/>
            <w:shd w:val="clear" w:color="auto" w:fill="auto"/>
            <w:noWrap/>
            <w:vAlign w:val="bottom"/>
          </w:tcPr>
          <w:p w14:paraId="3B790071" w14:textId="6A8907C0" w:rsidR="00C870AF" w:rsidRPr="009C145C" w:rsidRDefault="00C870AF" w:rsidP="00C870AF">
            <w:pPr>
              <w:rPr>
                <w:color w:val="000000"/>
                <w:sz w:val="18"/>
                <w:szCs w:val="18"/>
              </w:rPr>
            </w:pPr>
            <w:r w:rsidRPr="009C145C">
              <w:rPr>
                <w:color w:val="000000"/>
                <w:sz w:val="18"/>
                <w:szCs w:val="18"/>
              </w:rPr>
              <w:t>0.61</w:t>
            </w:r>
          </w:p>
        </w:tc>
        <w:tc>
          <w:tcPr>
            <w:tcW w:w="922" w:type="dxa"/>
            <w:shd w:val="clear" w:color="auto" w:fill="auto"/>
            <w:noWrap/>
            <w:vAlign w:val="bottom"/>
          </w:tcPr>
          <w:p w14:paraId="2C12C0F3" w14:textId="25FB384E" w:rsidR="00C870AF" w:rsidRPr="009C145C" w:rsidRDefault="00C870AF" w:rsidP="00C870AF">
            <w:pPr>
              <w:rPr>
                <w:color w:val="000000"/>
                <w:sz w:val="18"/>
                <w:szCs w:val="18"/>
              </w:rPr>
            </w:pPr>
            <w:r w:rsidRPr="009C145C">
              <w:rPr>
                <w:color w:val="000000"/>
                <w:sz w:val="18"/>
                <w:szCs w:val="18"/>
              </w:rPr>
              <w:t>0.10</w:t>
            </w:r>
          </w:p>
        </w:tc>
        <w:tc>
          <w:tcPr>
            <w:tcW w:w="0" w:type="auto"/>
            <w:shd w:val="clear" w:color="auto" w:fill="auto"/>
            <w:noWrap/>
            <w:vAlign w:val="bottom"/>
          </w:tcPr>
          <w:p w14:paraId="6680F235" w14:textId="31ABBCDD" w:rsidR="00C870AF" w:rsidRPr="009C145C" w:rsidRDefault="00C870AF" w:rsidP="00C870AF">
            <w:pPr>
              <w:rPr>
                <w:color w:val="000000"/>
                <w:sz w:val="18"/>
                <w:szCs w:val="18"/>
              </w:rPr>
            </w:pPr>
            <w:r w:rsidRPr="009C145C">
              <w:rPr>
                <w:color w:val="000000"/>
                <w:sz w:val="18"/>
                <w:szCs w:val="18"/>
              </w:rPr>
              <w:t>1.12</w:t>
            </w:r>
          </w:p>
        </w:tc>
      </w:tr>
      <w:tr w:rsidR="00C870AF" w:rsidRPr="002E2A7F" w14:paraId="53959DD7" w14:textId="77777777" w:rsidTr="00EF26D1">
        <w:trPr>
          <w:gridAfter w:val="1"/>
          <w:trHeight w:val="288"/>
        </w:trPr>
        <w:tc>
          <w:tcPr>
            <w:tcW w:w="2249" w:type="dxa"/>
            <w:shd w:val="clear" w:color="auto" w:fill="auto"/>
            <w:noWrap/>
            <w:vAlign w:val="bottom"/>
          </w:tcPr>
          <w:p w14:paraId="45D0128F" w14:textId="1FC49ED2" w:rsidR="00C870AF" w:rsidRPr="009C145C" w:rsidRDefault="00C870AF" w:rsidP="00C870AF">
            <w:pPr>
              <w:rPr>
                <w:sz w:val="18"/>
                <w:szCs w:val="18"/>
              </w:rPr>
            </w:pPr>
            <w:proofErr w:type="spellStart"/>
            <w:r w:rsidRPr="009C145C">
              <w:rPr>
                <w:sz w:val="18"/>
                <w:szCs w:val="18"/>
              </w:rPr>
              <w:t>Hellebrekers</w:t>
            </w:r>
            <w:proofErr w:type="spellEnd"/>
            <w:r w:rsidRPr="009C145C">
              <w:rPr>
                <w:sz w:val="18"/>
                <w:szCs w:val="18"/>
              </w:rPr>
              <w:t xml:space="preserve"> 2022</w:t>
            </w:r>
          </w:p>
        </w:tc>
        <w:tc>
          <w:tcPr>
            <w:tcW w:w="1889" w:type="dxa"/>
            <w:shd w:val="clear" w:color="auto" w:fill="auto"/>
            <w:noWrap/>
            <w:vAlign w:val="bottom"/>
          </w:tcPr>
          <w:p w14:paraId="5A64DFE0" w14:textId="24B1CC86" w:rsidR="00C870AF" w:rsidRPr="009C145C" w:rsidRDefault="00C870AF" w:rsidP="00C870AF">
            <w:pPr>
              <w:rPr>
                <w:color w:val="000000"/>
                <w:sz w:val="18"/>
                <w:szCs w:val="18"/>
              </w:rPr>
            </w:pPr>
            <w:r w:rsidRPr="009C145C">
              <w:rPr>
                <w:sz w:val="18"/>
                <w:szCs w:val="18"/>
              </w:rPr>
              <w:t>Anxiety/Depression</w:t>
            </w:r>
          </w:p>
        </w:tc>
        <w:tc>
          <w:tcPr>
            <w:tcW w:w="2044" w:type="dxa"/>
            <w:shd w:val="clear" w:color="auto" w:fill="auto"/>
            <w:noWrap/>
            <w:vAlign w:val="bottom"/>
          </w:tcPr>
          <w:p w14:paraId="6AED6BBD" w14:textId="1E0E1F9B" w:rsidR="00C870AF" w:rsidRPr="009C145C" w:rsidRDefault="00C870AF" w:rsidP="00C870AF">
            <w:pPr>
              <w:rPr>
                <w:color w:val="000000"/>
                <w:sz w:val="18"/>
                <w:szCs w:val="18"/>
              </w:rPr>
            </w:pPr>
            <w:r w:rsidRPr="009C145C">
              <w:rPr>
                <w:sz w:val="18"/>
                <w:szCs w:val="18"/>
              </w:rPr>
              <w:t>Child Behavior Checklist</w:t>
            </w:r>
          </w:p>
        </w:tc>
        <w:tc>
          <w:tcPr>
            <w:tcW w:w="1340" w:type="dxa"/>
            <w:shd w:val="clear" w:color="auto" w:fill="auto"/>
            <w:noWrap/>
            <w:vAlign w:val="bottom"/>
          </w:tcPr>
          <w:p w14:paraId="314B29EC" w14:textId="76C099C3" w:rsidR="00C870AF" w:rsidRPr="009C145C" w:rsidRDefault="00C870AF" w:rsidP="00C870AF">
            <w:pPr>
              <w:rPr>
                <w:color w:val="000000"/>
                <w:sz w:val="18"/>
                <w:szCs w:val="18"/>
              </w:rPr>
            </w:pPr>
            <w:r w:rsidRPr="009C145C">
              <w:rPr>
                <w:sz w:val="18"/>
                <w:szCs w:val="18"/>
              </w:rPr>
              <w:t>parent report</w:t>
            </w:r>
          </w:p>
        </w:tc>
        <w:tc>
          <w:tcPr>
            <w:tcW w:w="1708" w:type="dxa"/>
            <w:shd w:val="clear" w:color="auto" w:fill="auto"/>
            <w:noWrap/>
            <w:vAlign w:val="bottom"/>
          </w:tcPr>
          <w:p w14:paraId="2B940ABE" w14:textId="510B84B5" w:rsidR="00C870AF" w:rsidRPr="009C145C" w:rsidRDefault="00C870AF" w:rsidP="00C870AF">
            <w:pPr>
              <w:rPr>
                <w:color w:val="000000"/>
                <w:sz w:val="18"/>
                <w:szCs w:val="18"/>
              </w:rPr>
            </w:pPr>
            <w:r w:rsidRPr="009C145C">
              <w:rPr>
                <w:sz w:val="18"/>
                <w:szCs w:val="18"/>
              </w:rPr>
              <w:t>normative data</w:t>
            </w:r>
          </w:p>
        </w:tc>
        <w:tc>
          <w:tcPr>
            <w:tcW w:w="756" w:type="dxa"/>
            <w:shd w:val="clear" w:color="auto" w:fill="auto"/>
            <w:noWrap/>
            <w:vAlign w:val="bottom"/>
          </w:tcPr>
          <w:p w14:paraId="696CE3DA" w14:textId="24792A6D" w:rsidR="00C870AF" w:rsidRPr="009C145C" w:rsidRDefault="00C870AF" w:rsidP="00C870AF">
            <w:pPr>
              <w:rPr>
                <w:color w:val="000000"/>
                <w:sz w:val="18"/>
                <w:szCs w:val="18"/>
              </w:rPr>
            </w:pPr>
            <w:r w:rsidRPr="009C145C">
              <w:rPr>
                <w:color w:val="000000"/>
                <w:sz w:val="18"/>
                <w:szCs w:val="18"/>
              </w:rPr>
              <w:t>38</w:t>
            </w:r>
          </w:p>
        </w:tc>
        <w:tc>
          <w:tcPr>
            <w:tcW w:w="930" w:type="dxa"/>
            <w:shd w:val="clear" w:color="auto" w:fill="auto"/>
            <w:noWrap/>
            <w:vAlign w:val="bottom"/>
          </w:tcPr>
          <w:p w14:paraId="116E1151" w14:textId="575D5DA8" w:rsidR="00C870AF" w:rsidRPr="009C145C" w:rsidRDefault="00C870AF" w:rsidP="00C870AF">
            <w:pPr>
              <w:rPr>
                <w:color w:val="000000"/>
                <w:sz w:val="18"/>
                <w:szCs w:val="18"/>
              </w:rPr>
            </w:pPr>
            <w:r w:rsidRPr="009C145C">
              <w:rPr>
                <w:color w:val="000000"/>
                <w:sz w:val="18"/>
                <w:szCs w:val="18"/>
              </w:rPr>
              <w:t>38</w:t>
            </w:r>
          </w:p>
        </w:tc>
        <w:tc>
          <w:tcPr>
            <w:tcW w:w="922" w:type="dxa"/>
            <w:shd w:val="clear" w:color="auto" w:fill="auto"/>
            <w:noWrap/>
            <w:vAlign w:val="bottom"/>
          </w:tcPr>
          <w:p w14:paraId="469B1236" w14:textId="33DEC981" w:rsidR="00C870AF" w:rsidRPr="009C145C" w:rsidRDefault="00C870AF" w:rsidP="00C870AF">
            <w:pPr>
              <w:rPr>
                <w:color w:val="000000"/>
                <w:sz w:val="18"/>
                <w:szCs w:val="18"/>
              </w:rPr>
            </w:pPr>
            <w:r w:rsidRPr="009C145C">
              <w:rPr>
                <w:color w:val="000000"/>
                <w:sz w:val="18"/>
                <w:szCs w:val="18"/>
              </w:rPr>
              <w:t>0.56</w:t>
            </w:r>
          </w:p>
        </w:tc>
        <w:tc>
          <w:tcPr>
            <w:tcW w:w="922" w:type="dxa"/>
            <w:shd w:val="clear" w:color="auto" w:fill="auto"/>
            <w:noWrap/>
            <w:vAlign w:val="bottom"/>
          </w:tcPr>
          <w:p w14:paraId="46168DE3" w14:textId="04E51AAE" w:rsidR="00C870AF" w:rsidRPr="009C145C" w:rsidRDefault="00C870AF" w:rsidP="00C870AF">
            <w:pPr>
              <w:rPr>
                <w:color w:val="000000"/>
                <w:sz w:val="18"/>
                <w:szCs w:val="18"/>
              </w:rPr>
            </w:pPr>
            <w:r w:rsidRPr="009C145C">
              <w:rPr>
                <w:color w:val="000000"/>
                <w:sz w:val="18"/>
                <w:szCs w:val="18"/>
              </w:rPr>
              <w:t>0.10</w:t>
            </w:r>
          </w:p>
        </w:tc>
        <w:tc>
          <w:tcPr>
            <w:tcW w:w="0" w:type="auto"/>
            <w:shd w:val="clear" w:color="auto" w:fill="auto"/>
            <w:noWrap/>
            <w:vAlign w:val="bottom"/>
          </w:tcPr>
          <w:p w14:paraId="6A4E295C" w14:textId="643D3D41" w:rsidR="00C870AF" w:rsidRPr="009C145C" w:rsidRDefault="00C870AF" w:rsidP="00C870AF">
            <w:pPr>
              <w:rPr>
                <w:color w:val="000000"/>
                <w:sz w:val="18"/>
                <w:szCs w:val="18"/>
              </w:rPr>
            </w:pPr>
            <w:r w:rsidRPr="009C145C">
              <w:rPr>
                <w:color w:val="000000"/>
                <w:sz w:val="18"/>
                <w:szCs w:val="18"/>
              </w:rPr>
              <w:t>1.02</w:t>
            </w:r>
          </w:p>
        </w:tc>
      </w:tr>
      <w:tr w:rsidR="00C870AF" w:rsidRPr="002E2A7F" w14:paraId="089D7861" w14:textId="77777777" w:rsidTr="00EF26D1">
        <w:trPr>
          <w:gridAfter w:val="1"/>
          <w:trHeight w:val="288"/>
        </w:trPr>
        <w:tc>
          <w:tcPr>
            <w:tcW w:w="2249" w:type="dxa"/>
            <w:shd w:val="clear" w:color="auto" w:fill="auto"/>
            <w:noWrap/>
            <w:vAlign w:val="bottom"/>
          </w:tcPr>
          <w:p w14:paraId="2DD51EC4" w14:textId="0680C827" w:rsidR="00C870AF" w:rsidRPr="009C145C" w:rsidRDefault="00C870AF" w:rsidP="00C870AF">
            <w:pPr>
              <w:rPr>
                <w:sz w:val="18"/>
                <w:szCs w:val="18"/>
              </w:rPr>
            </w:pPr>
            <w:proofErr w:type="spellStart"/>
            <w:r w:rsidRPr="009C145C">
              <w:rPr>
                <w:sz w:val="18"/>
                <w:szCs w:val="18"/>
              </w:rPr>
              <w:t>Hellebrekers</w:t>
            </w:r>
            <w:proofErr w:type="spellEnd"/>
            <w:r w:rsidRPr="009C145C">
              <w:rPr>
                <w:sz w:val="18"/>
                <w:szCs w:val="18"/>
              </w:rPr>
              <w:t xml:space="preserve"> 2022</w:t>
            </w:r>
          </w:p>
        </w:tc>
        <w:tc>
          <w:tcPr>
            <w:tcW w:w="1889" w:type="dxa"/>
            <w:shd w:val="clear" w:color="auto" w:fill="auto"/>
            <w:noWrap/>
            <w:vAlign w:val="bottom"/>
          </w:tcPr>
          <w:p w14:paraId="640A20FD" w14:textId="49E1EC6E" w:rsidR="00C870AF" w:rsidRPr="009C145C" w:rsidRDefault="00C870AF" w:rsidP="00C870AF">
            <w:pPr>
              <w:rPr>
                <w:color w:val="000000"/>
                <w:sz w:val="18"/>
                <w:szCs w:val="18"/>
              </w:rPr>
            </w:pPr>
            <w:r w:rsidRPr="009C145C">
              <w:rPr>
                <w:sz w:val="18"/>
                <w:szCs w:val="18"/>
              </w:rPr>
              <w:t>Intern. Prob.</w:t>
            </w:r>
          </w:p>
        </w:tc>
        <w:tc>
          <w:tcPr>
            <w:tcW w:w="2044" w:type="dxa"/>
            <w:shd w:val="clear" w:color="auto" w:fill="auto"/>
            <w:noWrap/>
            <w:vAlign w:val="bottom"/>
          </w:tcPr>
          <w:p w14:paraId="73A0774D" w14:textId="316E92E1" w:rsidR="00C870AF" w:rsidRPr="009C145C" w:rsidRDefault="00C870AF" w:rsidP="00C870AF">
            <w:pPr>
              <w:rPr>
                <w:color w:val="000000"/>
                <w:sz w:val="18"/>
                <w:szCs w:val="18"/>
              </w:rPr>
            </w:pPr>
            <w:r w:rsidRPr="009C145C">
              <w:rPr>
                <w:sz w:val="18"/>
                <w:szCs w:val="18"/>
              </w:rPr>
              <w:t>Child Behavior Checklist</w:t>
            </w:r>
          </w:p>
        </w:tc>
        <w:tc>
          <w:tcPr>
            <w:tcW w:w="1340" w:type="dxa"/>
            <w:shd w:val="clear" w:color="auto" w:fill="auto"/>
            <w:noWrap/>
            <w:vAlign w:val="bottom"/>
          </w:tcPr>
          <w:p w14:paraId="6E0DCCAA" w14:textId="40FDF32B" w:rsidR="00C870AF" w:rsidRPr="009C145C" w:rsidRDefault="00C870AF" w:rsidP="00C870AF">
            <w:pPr>
              <w:rPr>
                <w:color w:val="000000"/>
                <w:sz w:val="18"/>
                <w:szCs w:val="18"/>
              </w:rPr>
            </w:pPr>
            <w:r w:rsidRPr="009C145C">
              <w:rPr>
                <w:sz w:val="18"/>
                <w:szCs w:val="18"/>
              </w:rPr>
              <w:t>teacher report</w:t>
            </w:r>
          </w:p>
        </w:tc>
        <w:tc>
          <w:tcPr>
            <w:tcW w:w="1708" w:type="dxa"/>
            <w:shd w:val="clear" w:color="auto" w:fill="auto"/>
            <w:noWrap/>
            <w:vAlign w:val="bottom"/>
          </w:tcPr>
          <w:p w14:paraId="2271942A" w14:textId="1C2DABA6" w:rsidR="00C870AF" w:rsidRPr="009C145C" w:rsidRDefault="00C870AF" w:rsidP="00C870AF">
            <w:pPr>
              <w:rPr>
                <w:color w:val="000000"/>
                <w:sz w:val="18"/>
                <w:szCs w:val="18"/>
              </w:rPr>
            </w:pPr>
            <w:r w:rsidRPr="009C145C">
              <w:rPr>
                <w:sz w:val="18"/>
                <w:szCs w:val="18"/>
              </w:rPr>
              <w:t>normative data</w:t>
            </w:r>
          </w:p>
        </w:tc>
        <w:tc>
          <w:tcPr>
            <w:tcW w:w="756" w:type="dxa"/>
            <w:shd w:val="clear" w:color="auto" w:fill="auto"/>
            <w:noWrap/>
            <w:vAlign w:val="bottom"/>
          </w:tcPr>
          <w:p w14:paraId="7A4DD337" w14:textId="1C63E1B9" w:rsidR="00C870AF" w:rsidRPr="009C145C" w:rsidRDefault="00C870AF" w:rsidP="00C870AF">
            <w:pPr>
              <w:rPr>
                <w:color w:val="000000"/>
                <w:sz w:val="18"/>
                <w:szCs w:val="18"/>
              </w:rPr>
            </w:pPr>
            <w:r w:rsidRPr="009C145C">
              <w:rPr>
                <w:color w:val="000000"/>
                <w:sz w:val="18"/>
                <w:szCs w:val="18"/>
              </w:rPr>
              <w:t>38</w:t>
            </w:r>
          </w:p>
        </w:tc>
        <w:tc>
          <w:tcPr>
            <w:tcW w:w="930" w:type="dxa"/>
            <w:shd w:val="clear" w:color="auto" w:fill="auto"/>
            <w:noWrap/>
            <w:vAlign w:val="bottom"/>
          </w:tcPr>
          <w:p w14:paraId="16ACDB85" w14:textId="3ED73A64" w:rsidR="00C870AF" w:rsidRPr="009C145C" w:rsidRDefault="00C870AF" w:rsidP="00C870AF">
            <w:pPr>
              <w:rPr>
                <w:color w:val="000000"/>
                <w:sz w:val="18"/>
                <w:szCs w:val="18"/>
              </w:rPr>
            </w:pPr>
            <w:r w:rsidRPr="009C145C">
              <w:rPr>
                <w:color w:val="000000"/>
                <w:sz w:val="18"/>
                <w:szCs w:val="18"/>
              </w:rPr>
              <w:t>38</w:t>
            </w:r>
          </w:p>
        </w:tc>
        <w:tc>
          <w:tcPr>
            <w:tcW w:w="922" w:type="dxa"/>
            <w:shd w:val="clear" w:color="auto" w:fill="auto"/>
            <w:noWrap/>
            <w:vAlign w:val="bottom"/>
          </w:tcPr>
          <w:p w14:paraId="006E3E95" w14:textId="61E7F368" w:rsidR="00C870AF" w:rsidRPr="009C145C" w:rsidRDefault="00C870AF" w:rsidP="00C870AF">
            <w:pPr>
              <w:rPr>
                <w:color w:val="000000"/>
                <w:sz w:val="18"/>
                <w:szCs w:val="18"/>
              </w:rPr>
            </w:pPr>
            <w:r w:rsidRPr="009C145C">
              <w:rPr>
                <w:color w:val="000000"/>
                <w:sz w:val="18"/>
                <w:szCs w:val="18"/>
              </w:rPr>
              <w:t>0.97</w:t>
            </w:r>
          </w:p>
        </w:tc>
        <w:tc>
          <w:tcPr>
            <w:tcW w:w="922" w:type="dxa"/>
            <w:shd w:val="clear" w:color="auto" w:fill="auto"/>
            <w:noWrap/>
            <w:vAlign w:val="bottom"/>
          </w:tcPr>
          <w:p w14:paraId="206395A0" w14:textId="1A71B7E6" w:rsidR="00C870AF" w:rsidRPr="009C145C" w:rsidRDefault="00C870AF" w:rsidP="00C870AF">
            <w:pPr>
              <w:rPr>
                <w:color w:val="000000"/>
                <w:sz w:val="18"/>
                <w:szCs w:val="18"/>
              </w:rPr>
            </w:pPr>
            <w:r w:rsidRPr="009C145C">
              <w:rPr>
                <w:color w:val="000000"/>
                <w:sz w:val="18"/>
                <w:szCs w:val="18"/>
              </w:rPr>
              <w:t>0.49</w:t>
            </w:r>
          </w:p>
        </w:tc>
        <w:tc>
          <w:tcPr>
            <w:tcW w:w="0" w:type="auto"/>
            <w:shd w:val="clear" w:color="auto" w:fill="auto"/>
            <w:noWrap/>
            <w:vAlign w:val="bottom"/>
          </w:tcPr>
          <w:p w14:paraId="276FD725" w14:textId="17A8A13D" w:rsidR="00C870AF" w:rsidRPr="009C145C" w:rsidRDefault="00C870AF" w:rsidP="00C870AF">
            <w:pPr>
              <w:rPr>
                <w:color w:val="000000"/>
                <w:sz w:val="18"/>
                <w:szCs w:val="18"/>
              </w:rPr>
            </w:pPr>
            <w:r w:rsidRPr="009C145C">
              <w:rPr>
                <w:color w:val="000000"/>
                <w:sz w:val="18"/>
                <w:szCs w:val="18"/>
              </w:rPr>
              <w:t>1.44</w:t>
            </w:r>
          </w:p>
        </w:tc>
      </w:tr>
      <w:tr w:rsidR="00C870AF" w:rsidRPr="002E2A7F" w14:paraId="17B2F43E" w14:textId="77777777" w:rsidTr="00EF26D1">
        <w:trPr>
          <w:gridAfter w:val="1"/>
          <w:trHeight w:val="288"/>
        </w:trPr>
        <w:tc>
          <w:tcPr>
            <w:tcW w:w="2249" w:type="dxa"/>
            <w:shd w:val="clear" w:color="auto" w:fill="auto"/>
            <w:noWrap/>
            <w:vAlign w:val="bottom"/>
          </w:tcPr>
          <w:p w14:paraId="1C1FD979" w14:textId="17F2D67F" w:rsidR="00C870AF" w:rsidRPr="009C145C" w:rsidRDefault="00C870AF" w:rsidP="00C870AF">
            <w:pPr>
              <w:rPr>
                <w:sz w:val="18"/>
                <w:szCs w:val="18"/>
              </w:rPr>
            </w:pPr>
            <w:proofErr w:type="spellStart"/>
            <w:r w:rsidRPr="009C145C">
              <w:rPr>
                <w:sz w:val="18"/>
                <w:szCs w:val="18"/>
              </w:rPr>
              <w:t>Hellebrekers</w:t>
            </w:r>
            <w:proofErr w:type="spellEnd"/>
            <w:r w:rsidRPr="009C145C">
              <w:rPr>
                <w:sz w:val="18"/>
                <w:szCs w:val="18"/>
              </w:rPr>
              <w:t xml:space="preserve"> 2022</w:t>
            </w:r>
          </w:p>
        </w:tc>
        <w:tc>
          <w:tcPr>
            <w:tcW w:w="1889" w:type="dxa"/>
            <w:shd w:val="clear" w:color="auto" w:fill="auto"/>
            <w:noWrap/>
            <w:vAlign w:val="bottom"/>
          </w:tcPr>
          <w:p w14:paraId="0CE6C9F2" w14:textId="5EAD515D" w:rsidR="00C870AF" w:rsidRPr="009C145C" w:rsidRDefault="00C870AF" w:rsidP="00C870AF">
            <w:pPr>
              <w:rPr>
                <w:color w:val="000000"/>
                <w:sz w:val="18"/>
                <w:szCs w:val="18"/>
              </w:rPr>
            </w:pPr>
            <w:r w:rsidRPr="009C145C">
              <w:rPr>
                <w:sz w:val="18"/>
                <w:szCs w:val="18"/>
              </w:rPr>
              <w:t>Anxiety/Depression</w:t>
            </w:r>
          </w:p>
        </w:tc>
        <w:tc>
          <w:tcPr>
            <w:tcW w:w="2044" w:type="dxa"/>
            <w:shd w:val="clear" w:color="auto" w:fill="auto"/>
            <w:noWrap/>
            <w:vAlign w:val="bottom"/>
          </w:tcPr>
          <w:p w14:paraId="0CDDEF9E" w14:textId="4FA5C51D" w:rsidR="00C870AF" w:rsidRPr="009C145C" w:rsidRDefault="00C870AF" w:rsidP="00C870AF">
            <w:pPr>
              <w:rPr>
                <w:color w:val="000000"/>
                <w:sz w:val="18"/>
                <w:szCs w:val="18"/>
              </w:rPr>
            </w:pPr>
            <w:r w:rsidRPr="009C145C">
              <w:rPr>
                <w:sz w:val="18"/>
                <w:szCs w:val="18"/>
              </w:rPr>
              <w:t>Child Behavior Checklist</w:t>
            </w:r>
          </w:p>
        </w:tc>
        <w:tc>
          <w:tcPr>
            <w:tcW w:w="1340" w:type="dxa"/>
            <w:shd w:val="clear" w:color="auto" w:fill="auto"/>
            <w:noWrap/>
            <w:vAlign w:val="bottom"/>
          </w:tcPr>
          <w:p w14:paraId="393E400D" w14:textId="65C09BA3" w:rsidR="00C870AF" w:rsidRPr="009C145C" w:rsidRDefault="00C870AF" w:rsidP="00C870AF">
            <w:pPr>
              <w:rPr>
                <w:color w:val="000000"/>
                <w:sz w:val="18"/>
                <w:szCs w:val="18"/>
              </w:rPr>
            </w:pPr>
            <w:r w:rsidRPr="009C145C">
              <w:rPr>
                <w:sz w:val="18"/>
                <w:szCs w:val="18"/>
              </w:rPr>
              <w:t>teacher report</w:t>
            </w:r>
          </w:p>
        </w:tc>
        <w:tc>
          <w:tcPr>
            <w:tcW w:w="1708" w:type="dxa"/>
            <w:shd w:val="clear" w:color="auto" w:fill="auto"/>
            <w:noWrap/>
            <w:vAlign w:val="bottom"/>
          </w:tcPr>
          <w:p w14:paraId="242C0509" w14:textId="4041956A" w:rsidR="00C870AF" w:rsidRPr="009C145C" w:rsidRDefault="00C870AF" w:rsidP="00C870AF">
            <w:pPr>
              <w:rPr>
                <w:color w:val="000000"/>
                <w:sz w:val="18"/>
                <w:szCs w:val="18"/>
              </w:rPr>
            </w:pPr>
            <w:r w:rsidRPr="009C145C">
              <w:rPr>
                <w:sz w:val="18"/>
                <w:szCs w:val="18"/>
              </w:rPr>
              <w:t>normative data</w:t>
            </w:r>
          </w:p>
        </w:tc>
        <w:tc>
          <w:tcPr>
            <w:tcW w:w="756" w:type="dxa"/>
            <w:shd w:val="clear" w:color="auto" w:fill="auto"/>
            <w:noWrap/>
            <w:vAlign w:val="bottom"/>
          </w:tcPr>
          <w:p w14:paraId="47C9DF05" w14:textId="3B3E5ADB" w:rsidR="00C870AF" w:rsidRPr="009C145C" w:rsidRDefault="00C870AF" w:rsidP="00C870AF">
            <w:pPr>
              <w:rPr>
                <w:color w:val="000000"/>
                <w:sz w:val="18"/>
                <w:szCs w:val="18"/>
              </w:rPr>
            </w:pPr>
            <w:r w:rsidRPr="009C145C">
              <w:rPr>
                <w:color w:val="000000"/>
                <w:sz w:val="18"/>
                <w:szCs w:val="18"/>
              </w:rPr>
              <w:t>38</w:t>
            </w:r>
          </w:p>
        </w:tc>
        <w:tc>
          <w:tcPr>
            <w:tcW w:w="930" w:type="dxa"/>
            <w:shd w:val="clear" w:color="auto" w:fill="auto"/>
            <w:noWrap/>
            <w:vAlign w:val="bottom"/>
          </w:tcPr>
          <w:p w14:paraId="267D97DD" w14:textId="62305827" w:rsidR="00C870AF" w:rsidRPr="009C145C" w:rsidRDefault="00C870AF" w:rsidP="00C870AF">
            <w:pPr>
              <w:rPr>
                <w:color w:val="000000"/>
                <w:sz w:val="18"/>
                <w:szCs w:val="18"/>
              </w:rPr>
            </w:pPr>
            <w:r w:rsidRPr="009C145C">
              <w:rPr>
                <w:color w:val="000000"/>
                <w:sz w:val="18"/>
                <w:szCs w:val="18"/>
              </w:rPr>
              <w:t>38</w:t>
            </w:r>
          </w:p>
        </w:tc>
        <w:tc>
          <w:tcPr>
            <w:tcW w:w="922" w:type="dxa"/>
            <w:shd w:val="clear" w:color="auto" w:fill="auto"/>
            <w:noWrap/>
            <w:vAlign w:val="bottom"/>
          </w:tcPr>
          <w:p w14:paraId="3B37B2FB" w14:textId="73B2ACC7" w:rsidR="00C870AF" w:rsidRPr="009C145C" w:rsidRDefault="00C870AF" w:rsidP="00C870AF">
            <w:pPr>
              <w:rPr>
                <w:color w:val="000000"/>
                <w:sz w:val="18"/>
                <w:szCs w:val="18"/>
              </w:rPr>
            </w:pPr>
            <w:r w:rsidRPr="009C145C">
              <w:rPr>
                <w:color w:val="000000"/>
                <w:sz w:val="18"/>
                <w:szCs w:val="18"/>
              </w:rPr>
              <w:t>0.93</w:t>
            </w:r>
          </w:p>
        </w:tc>
        <w:tc>
          <w:tcPr>
            <w:tcW w:w="922" w:type="dxa"/>
            <w:shd w:val="clear" w:color="auto" w:fill="auto"/>
            <w:noWrap/>
            <w:vAlign w:val="bottom"/>
          </w:tcPr>
          <w:p w14:paraId="62DA1BC7" w14:textId="289B3B9D" w:rsidR="00C870AF" w:rsidRPr="009C145C" w:rsidRDefault="00C870AF" w:rsidP="00C870AF">
            <w:pPr>
              <w:rPr>
                <w:color w:val="000000"/>
                <w:sz w:val="18"/>
                <w:szCs w:val="18"/>
              </w:rPr>
            </w:pPr>
            <w:r w:rsidRPr="009C145C">
              <w:rPr>
                <w:color w:val="000000"/>
                <w:sz w:val="18"/>
                <w:szCs w:val="18"/>
              </w:rPr>
              <w:t>0.45</w:t>
            </w:r>
          </w:p>
        </w:tc>
        <w:tc>
          <w:tcPr>
            <w:tcW w:w="0" w:type="auto"/>
            <w:shd w:val="clear" w:color="auto" w:fill="auto"/>
            <w:noWrap/>
            <w:vAlign w:val="bottom"/>
          </w:tcPr>
          <w:p w14:paraId="64687DE7" w14:textId="664AD079" w:rsidR="00C870AF" w:rsidRPr="009C145C" w:rsidRDefault="00C870AF" w:rsidP="00C870AF">
            <w:pPr>
              <w:rPr>
                <w:color w:val="000000"/>
                <w:sz w:val="18"/>
                <w:szCs w:val="18"/>
              </w:rPr>
            </w:pPr>
            <w:r w:rsidRPr="009C145C">
              <w:rPr>
                <w:color w:val="000000"/>
                <w:sz w:val="18"/>
                <w:szCs w:val="18"/>
              </w:rPr>
              <w:t>1.40</w:t>
            </w:r>
          </w:p>
        </w:tc>
      </w:tr>
      <w:tr w:rsidR="00C870AF" w:rsidRPr="002E2A7F" w14:paraId="68E32BE1" w14:textId="77777777" w:rsidTr="00EF26D1">
        <w:trPr>
          <w:gridAfter w:val="1"/>
          <w:trHeight w:val="288"/>
        </w:trPr>
        <w:tc>
          <w:tcPr>
            <w:tcW w:w="2249" w:type="dxa"/>
            <w:shd w:val="clear" w:color="auto" w:fill="auto"/>
            <w:noWrap/>
            <w:vAlign w:val="bottom"/>
          </w:tcPr>
          <w:p w14:paraId="4750A286" w14:textId="6C4BBFBD" w:rsidR="00C870AF" w:rsidRPr="009C145C" w:rsidRDefault="00C870AF" w:rsidP="00C870AF">
            <w:pPr>
              <w:rPr>
                <w:sz w:val="18"/>
                <w:szCs w:val="18"/>
              </w:rPr>
            </w:pPr>
            <w:proofErr w:type="spellStart"/>
            <w:r w:rsidRPr="009C145C">
              <w:rPr>
                <w:sz w:val="18"/>
                <w:szCs w:val="18"/>
              </w:rPr>
              <w:t>Hellebrekers</w:t>
            </w:r>
            <w:proofErr w:type="spellEnd"/>
            <w:r w:rsidRPr="009C145C">
              <w:rPr>
                <w:sz w:val="18"/>
                <w:szCs w:val="18"/>
              </w:rPr>
              <w:t xml:space="preserve"> 2022</w:t>
            </w:r>
          </w:p>
        </w:tc>
        <w:tc>
          <w:tcPr>
            <w:tcW w:w="1889" w:type="dxa"/>
            <w:shd w:val="clear" w:color="auto" w:fill="auto"/>
            <w:noWrap/>
            <w:vAlign w:val="bottom"/>
          </w:tcPr>
          <w:p w14:paraId="7B77CAC3" w14:textId="4595B30B" w:rsidR="00C870AF" w:rsidRPr="009C145C" w:rsidRDefault="00C870AF" w:rsidP="00C870AF">
            <w:pPr>
              <w:rPr>
                <w:color w:val="000000"/>
                <w:sz w:val="18"/>
                <w:szCs w:val="18"/>
              </w:rPr>
            </w:pPr>
            <w:r w:rsidRPr="009C145C">
              <w:rPr>
                <w:sz w:val="18"/>
                <w:szCs w:val="18"/>
              </w:rPr>
              <w:t>Intern. Prob.</w:t>
            </w:r>
          </w:p>
        </w:tc>
        <w:tc>
          <w:tcPr>
            <w:tcW w:w="2044" w:type="dxa"/>
            <w:shd w:val="clear" w:color="auto" w:fill="auto"/>
            <w:noWrap/>
            <w:vAlign w:val="bottom"/>
          </w:tcPr>
          <w:p w14:paraId="3DAAA41C" w14:textId="4DBBD1BB" w:rsidR="00C870AF" w:rsidRPr="009C145C" w:rsidRDefault="00C870AF" w:rsidP="00C870AF">
            <w:pPr>
              <w:rPr>
                <w:color w:val="000000"/>
                <w:sz w:val="18"/>
                <w:szCs w:val="18"/>
              </w:rPr>
            </w:pPr>
            <w:r w:rsidRPr="009C145C">
              <w:rPr>
                <w:sz w:val="18"/>
                <w:szCs w:val="18"/>
              </w:rPr>
              <w:t>Child Behavior Checklist</w:t>
            </w:r>
          </w:p>
        </w:tc>
        <w:tc>
          <w:tcPr>
            <w:tcW w:w="1340" w:type="dxa"/>
            <w:shd w:val="clear" w:color="auto" w:fill="auto"/>
            <w:noWrap/>
            <w:vAlign w:val="bottom"/>
          </w:tcPr>
          <w:p w14:paraId="56669705" w14:textId="28FBCF76" w:rsidR="00C870AF" w:rsidRPr="009C145C" w:rsidRDefault="00C870AF" w:rsidP="00C870AF">
            <w:pPr>
              <w:rPr>
                <w:color w:val="000000"/>
                <w:sz w:val="18"/>
                <w:szCs w:val="18"/>
              </w:rPr>
            </w:pPr>
            <w:r w:rsidRPr="009C145C">
              <w:rPr>
                <w:sz w:val="18"/>
                <w:szCs w:val="18"/>
              </w:rPr>
              <w:t>parent report</w:t>
            </w:r>
          </w:p>
        </w:tc>
        <w:tc>
          <w:tcPr>
            <w:tcW w:w="1708" w:type="dxa"/>
            <w:shd w:val="clear" w:color="auto" w:fill="auto"/>
            <w:noWrap/>
            <w:vAlign w:val="bottom"/>
          </w:tcPr>
          <w:p w14:paraId="38BC7448" w14:textId="7F09F932" w:rsidR="00C870AF" w:rsidRPr="009C145C" w:rsidRDefault="00C870AF" w:rsidP="00C870AF">
            <w:pPr>
              <w:rPr>
                <w:color w:val="000000"/>
                <w:sz w:val="18"/>
                <w:szCs w:val="18"/>
              </w:rPr>
            </w:pPr>
            <w:r w:rsidRPr="009C145C">
              <w:rPr>
                <w:sz w:val="18"/>
                <w:szCs w:val="18"/>
              </w:rPr>
              <w:t>normative data</w:t>
            </w:r>
          </w:p>
        </w:tc>
        <w:tc>
          <w:tcPr>
            <w:tcW w:w="756" w:type="dxa"/>
            <w:shd w:val="clear" w:color="auto" w:fill="auto"/>
            <w:noWrap/>
            <w:vAlign w:val="bottom"/>
          </w:tcPr>
          <w:p w14:paraId="30C5C35A" w14:textId="5F2C9503" w:rsidR="00C870AF" w:rsidRPr="009C145C" w:rsidRDefault="00C870AF" w:rsidP="00C870AF">
            <w:pPr>
              <w:rPr>
                <w:color w:val="000000"/>
                <w:sz w:val="18"/>
                <w:szCs w:val="18"/>
              </w:rPr>
            </w:pPr>
            <w:r w:rsidRPr="009C145C">
              <w:rPr>
                <w:color w:val="000000"/>
                <w:sz w:val="18"/>
                <w:szCs w:val="18"/>
              </w:rPr>
              <w:t>38</w:t>
            </w:r>
          </w:p>
        </w:tc>
        <w:tc>
          <w:tcPr>
            <w:tcW w:w="930" w:type="dxa"/>
            <w:shd w:val="clear" w:color="auto" w:fill="auto"/>
            <w:noWrap/>
            <w:vAlign w:val="bottom"/>
          </w:tcPr>
          <w:p w14:paraId="2DE41B54" w14:textId="4C5D72E0" w:rsidR="00C870AF" w:rsidRPr="009C145C" w:rsidRDefault="00C870AF" w:rsidP="00C870AF">
            <w:pPr>
              <w:rPr>
                <w:color w:val="000000"/>
                <w:sz w:val="18"/>
                <w:szCs w:val="18"/>
              </w:rPr>
            </w:pPr>
            <w:r w:rsidRPr="009C145C">
              <w:rPr>
                <w:color w:val="000000"/>
                <w:sz w:val="18"/>
                <w:szCs w:val="18"/>
              </w:rPr>
              <w:t>38</w:t>
            </w:r>
          </w:p>
        </w:tc>
        <w:tc>
          <w:tcPr>
            <w:tcW w:w="922" w:type="dxa"/>
            <w:shd w:val="clear" w:color="auto" w:fill="auto"/>
            <w:noWrap/>
            <w:vAlign w:val="bottom"/>
          </w:tcPr>
          <w:p w14:paraId="22F931DF" w14:textId="380CCC99" w:rsidR="00C870AF" w:rsidRPr="009C145C" w:rsidRDefault="00C870AF" w:rsidP="00C870AF">
            <w:pPr>
              <w:rPr>
                <w:color w:val="000000"/>
                <w:sz w:val="18"/>
                <w:szCs w:val="18"/>
              </w:rPr>
            </w:pPr>
            <w:r w:rsidRPr="009C145C">
              <w:rPr>
                <w:color w:val="000000"/>
                <w:sz w:val="18"/>
                <w:szCs w:val="18"/>
              </w:rPr>
              <w:t>0.52</w:t>
            </w:r>
          </w:p>
        </w:tc>
        <w:tc>
          <w:tcPr>
            <w:tcW w:w="922" w:type="dxa"/>
            <w:shd w:val="clear" w:color="auto" w:fill="auto"/>
            <w:noWrap/>
            <w:vAlign w:val="bottom"/>
          </w:tcPr>
          <w:p w14:paraId="4CFAEF02" w14:textId="5E11DF86" w:rsidR="00C870AF" w:rsidRPr="009C145C" w:rsidRDefault="00C870AF" w:rsidP="00C870AF">
            <w:pPr>
              <w:rPr>
                <w:color w:val="000000"/>
                <w:sz w:val="18"/>
                <w:szCs w:val="18"/>
              </w:rPr>
            </w:pPr>
            <w:r w:rsidRPr="009C145C">
              <w:rPr>
                <w:color w:val="000000"/>
                <w:sz w:val="18"/>
                <w:szCs w:val="18"/>
              </w:rPr>
              <w:t>0.06</w:t>
            </w:r>
          </w:p>
        </w:tc>
        <w:tc>
          <w:tcPr>
            <w:tcW w:w="0" w:type="auto"/>
            <w:shd w:val="clear" w:color="auto" w:fill="auto"/>
            <w:noWrap/>
            <w:vAlign w:val="bottom"/>
          </w:tcPr>
          <w:p w14:paraId="51B00601" w14:textId="6EB8FEA1" w:rsidR="00C870AF" w:rsidRPr="009C145C" w:rsidRDefault="00C870AF" w:rsidP="00C870AF">
            <w:pPr>
              <w:rPr>
                <w:color w:val="000000"/>
                <w:sz w:val="18"/>
                <w:szCs w:val="18"/>
              </w:rPr>
            </w:pPr>
            <w:r w:rsidRPr="009C145C">
              <w:rPr>
                <w:color w:val="000000"/>
                <w:sz w:val="18"/>
                <w:szCs w:val="18"/>
              </w:rPr>
              <w:t>0.98</w:t>
            </w:r>
          </w:p>
        </w:tc>
      </w:tr>
      <w:tr w:rsidR="00C870AF" w:rsidRPr="002E2A7F" w14:paraId="1530B21E" w14:textId="77777777" w:rsidTr="00EF26D1">
        <w:trPr>
          <w:gridAfter w:val="1"/>
          <w:trHeight w:val="288"/>
        </w:trPr>
        <w:tc>
          <w:tcPr>
            <w:tcW w:w="2249" w:type="dxa"/>
            <w:shd w:val="clear" w:color="auto" w:fill="auto"/>
            <w:noWrap/>
            <w:vAlign w:val="bottom"/>
            <w:hideMark/>
          </w:tcPr>
          <w:p w14:paraId="6E173692" w14:textId="0C5219A5" w:rsidR="00C870AF" w:rsidRPr="009C145C" w:rsidRDefault="00C870AF" w:rsidP="00C870AF">
            <w:pPr>
              <w:rPr>
                <w:rFonts w:eastAsia="宋体"/>
                <w:color w:val="000000"/>
                <w:sz w:val="18"/>
                <w:szCs w:val="18"/>
                <w:vertAlign w:val="superscript"/>
              </w:rPr>
            </w:pPr>
            <w:r w:rsidRPr="009C145C">
              <w:rPr>
                <w:sz w:val="18"/>
                <w:szCs w:val="18"/>
              </w:rPr>
              <w:t>Hou 2022</w:t>
            </w:r>
          </w:p>
        </w:tc>
        <w:tc>
          <w:tcPr>
            <w:tcW w:w="1889" w:type="dxa"/>
            <w:shd w:val="clear" w:color="auto" w:fill="auto"/>
            <w:noWrap/>
            <w:vAlign w:val="bottom"/>
            <w:hideMark/>
          </w:tcPr>
          <w:p w14:paraId="0B956518" w14:textId="132B60AA" w:rsidR="00C870AF" w:rsidRPr="009C145C" w:rsidRDefault="00C870AF" w:rsidP="00C870AF">
            <w:pPr>
              <w:rPr>
                <w:rFonts w:eastAsia="宋体"/>
                <w:color w:val="000000"/>
                <w:sz w:val="18"/>
                <w:szCs w:val="18"/>
              </w:rPr>
            </w:pPr>
            <w:r w:rsidRPr="009C145C">
              <w:rPr>
                <w:sz w:val="18"/>
                <w:szCs w:val="18"/>
              </w:rPr>
              <w:t xml:space="preserve">Internalizing Problems </w:t>
            </w:r>
          </w:p>
        </w:tc>
        <w:tc>
          <w:tcPr>
            <w:tcW w:w="2044" w:type="dxa"/>
            <w:shd w:val="clear" w:color="auto" w:fill="auto"/>
            <w:noWrap/>
            <w:vAlign w:val="bottom"/>
            <w:hideMark/>
          </w:tcPr>
          <w:p w14:paraId="7D540C7A" w14:textId="749A48C9" w:rsidR="00C870AF" w:rsidRPr="009C145C" w:rsidRDefault="00C870AF" w:rsidP="00C870AF">
            <w:pPr>
              <w:rPr>
                <w:rFonts w:eastAsia="宋体"/>
                <w:color w:val="000000"/>
                <w:sz w:val="18"/>
                <w:szCs w:val="18"/>
              </w:rPr>
            </w:pPr>
            <w:r w:rsidRPr="009C145C">
              <w:rPr>
                <w:sz w:val="18"/>
                <w:szCs w:val="18"/>
              </w:rPr>
              <w:t>Behavior Assessment System for Children</w:t>
            </w:r>
          </w:p>
        </w:tc>
        <w:tc>
          <w:tcPr>
            <w:tcW w:w="1340" w:type="dxa"/>
            <w:shd w:val="clear" w:color="auto" w:fill="auto"/>
            <w:noWrap/>
            <w:vAlign w:val="bottom"/>
            <w:hideMark/>
          </w:tcPr>
          <w:p w14:paraId="1C6F9E75" w14:textId="0D36C0F0" w:rsidR="00C870AF" w:rsidRPr="009C145C" w:rsidRDefault="00C870AF" w:rsidP="00C870AF">
            <w:pPr>
              <w:rPr>
                <w:rFonts w:eastAsia="宋体"/>
                <w:color w:val="000000"/>
                <w:sz w:val="18"/>
                <w:szCs w:val="18"/>
              </w:rPr>
            </w:pPr>
            <w:r w:rsidRPr="009C145C">
              <w:rPr>
                <w:sz w:val="18"/>
                <w:szCs w:val="18"/>
              </w:rPr>
              <w:t>self-report</w:t>
            </w:r>
          </w:p>
        </w:tc>
        <w:tc>
          <w:tcPr>
            <w:tcW w:w="1708" w:type="dxa"/>
            <w:shd w:val="clear" w:color="auto" w:fill="auto"/>
            <w:noWrap/>
            <w:vAlign w:val="bottom"/>
            <w:hideMark/>
          </w:tcPr>
          <w:p w14:paraId="011EA4FB" w14:textId="4011F5D6" w:rsidR="00C870AF" w:rsidRPr="009C145C" w:rsidRDefault="00C870AF" w:rsidP="00C870AF">
            <w:pPr>
              <w:rPr>
                <w:rFonts w:eastAsia="宋体"/>
                <w:color w:val="000000"/>
                <w:sz w:val="18"/>
                <w:szCs w:val="18"/>
              </w:rPr>
            </w:pPr>
            <w:r w:rsidRPr="009C145C">
              <w:rPr>
                <w:sz w:val="18"/>
                <w:szCs w:val="18"/>
              </w:rPr>
              <w:t>normative data</w:t>
            </w:r>
          </w:p>
        </w:tc>
        <w:tc>
          <w:tcPr>
            <w:tcW w:w="756" w:type="dxa"/>
            <w:shd w:val="clear" w:color="auto" w:fill="auto"/>
            <w:noWrap/>
            <w:vAlign w:val="bottom"/>
            <w:hideMark/>
          </w:tcPr>
          <w:p w14:paraId="0FABE6B0" w14:textId="4A0D565B" w:rsidR="00C870AF" w:rsidRPr="009C145C" w:rsidRDefault="00C870AF" w:rsidP="00C870AF">
            <w:pPr>
              <w:rPr>
                <w:rFonts w:eastAsia="宋体"/>
                <w:color w:val="000000"/>
                <w:sz w:val="18"/>
                <w:szCs w:val="18"/>
              </w:rPr>
            </w:pPr>
            <w:r w:rsidRPr="009C145C">
              <w:rPr>
                <w:color w:val="000000"/>
                <w:sz w:val="18"/>
                <w:szCs w:val="18"/>
              </w:rPr>
              <w:t>88</w:t>
            </w:r>
          </w:p>
        </w:tc>
        <w:tc>
          <w:tcPr>
            <w:tcW w:w="930" w:type="dxa"/>
            <w:shd w:val="clear" w:color="auto" w:fill="auto"/>
            <w:noWrap/>
            <w:vAlign w:val="bottom"/>
            <w:hideMark/>
          </w:tcPr>
          <w:p w14:paraId="50BD9593" w14:textId="7CB6C23D" w:rsidR="00C870AF" w:rsidRPr="009C145C" w:rsidRDefault="00C870AF" w:rsidP="00C870AF">
            <w:pPr>
              <w:rPr>
                <w:rFonts w:eastAsia="宋体"/>
                <w:color w:val="000000"/>
                <w:sz w:val="18"/>
                <w:szCs w:val="18"/>
              </w:rPr>
            </w:pPr>
            <w:r w:rsidRPr="009C145C">
              <w:rPr>
                <w:color w:val="000000"/>
                <w:sz w:val="18"/>
                <w:szCs w:val="18"/>
              </w:rPr>
              <w:t>88</w:t>
            </w:r>
          </w:p>
        </w:tc>
        <w:tc>
          <w:tcPr>
            <w:tcW w:w="922" w:type="dxa"/>
            <w:shd w:val="clear" w:color="auto" w:fill="auto"/>
            <w:noWrap/>
            <w:vAlign w:val="bottom"/>
            <w:hideMark/>
          </w:tcPr>
          <w:p w14:paraId="1420111E" w14:textId="0A468E8E" w:rsidR="00C870AF" w:rsidRPr="009C145C" w:rsidRDefault="00C870AF" w:rsidP="00C870AF">
            <w:pPr>
              <w:rPr>
                <w:rFonts w:eastAsia="宋体"/>
                <w:color w:val="000000"/>
                <w:sz w:val="18"/>
                <w:szCs w:val="18"/>
              </w:rPr>
            </w:pPr>
            <w:r w:rsidRPr="009C145C">
              <w:rPr>
                <w:color w:val="000000"/>
                <w:sz w:val="18"/>
                <w:szCs w:val="18"/>
              </w:rPr>
              <w:t>-0.01</w:t>
            </w:r>
          </w:p>
        </w:tc>
        <w:tc>
          <w:tcPr>
            <w:tcW w:w="922" w:type="dxa"/>
            <w:shd w:val="clear" w:color="auto" w:fill="auto"/>
            <w:noWrap/>
            <w:vAlign w:val="bottom"/>
            <w:hideMark/>
          </w:tcPr>
          <w:p w14:paraId="2D3D6C7D" w14:textId="4FD7A2BE" w:rsidR="00C870AF" w:rsidRPr="009C145C" w:rsidRDefault="00C870AF" w:rsidP="00C870AF">
            <w:pPr>
              <w:rPr>
                <w:rFonts w:eastAsia="宋体"/>
                <w:color w:val="000000"/>
                <w:sz w:val="18"/>
                <w:szCs w:val="18"/>
              </w:rPr>
            </w:pPr>
            <w:r w:rsidRPr="009C145C">
              <w:rPr>
                <w:color w:val="000000"/>
                <w:sz w:val="18"/>
                <w:szCs w:val="18"/>
              </w:rPr>
              <w:t>-0.31</w:t>
            </w:r>
          </w:p>
        </w:tc>
        <w:tc>
          <w:tcPr>
            <w:tcW w:w="0" w:type="auto"/>
            <w:shd w:val="clear" w:color="auto" w:fill="auto"/>
            <w:noWrap/>
            <w:vAlign w:val="bottom"/>
            <w:hideMark/>
          </w:tcPr>
          <w:p w14:paraId="2877C0EB" w14:textId="1E8B45F7" w:rsidR="00C870AF" w:rsidRPr="009C145C" w:rsidRDefault="00C870AF" w:rsidP="00C870AF">
            <w:pPr>
              <w:rPr>
                <w:rFonts w:eastAsia="宋体"/>
                <w:color w:val="000000"/>
                <w:sz w:val="18"/>
                <w:szCs w:val="18"/>
              </w:rPr>
            </w:pPr>
            <w:r w:rsidRPr="009C145C">
              <w:rPr>
                <w:color w:val="000000"/>
                <w:sz w:val="18"/>
                <w:szCs w:val="18"/>
              </w:rPr>
              <w:t>0.28</w:t>
            </w:r>
          </w:p>
        </w:tc>
      </w:tr>
      <w:tr w:rsidR="00C870AF" w:rsidRPr="002E2A7F" w14:paraId="3397F7FA" w14:textId="77777777" w:rsidTr="00EF26D1">
        <w:trPr>
          <w:gridAfter w:val="1"/>
          <w:trHeight w:val="288"/>
        </w:trPr>
        <w:tc>
          <w:tcPr>
            <w:tcW w:w="2249" w:type="dxa"/>
            <w:shd w:val="clear" w:color="auto" w:fill="auto"/>
            <w:noWrap/>
            <w:vAlign w:val="bottom"/>
          </w:tcPr>
          <w:p w14:paraId="48D1DA5A" w14:textId="44AE7E99" w:rsidR="00C870AF" w:rsidRPr="009C145C" w:rsidRDefault="00C870AF" w:rsidP="00C870AF">
            <w:pPr>
              <w:rPr>
                <w:color w:val="000000"/>
                <w:sz w:val="18"/>
                <w:szCs w:val="18"/>
              </w:rPr>
            </w:pPr>
            <w:r w:rsidRPr="009C145C">
              <w:rPr>
                <w:sz w:val="18"/>
                <w:szCs w:val="18"/>
              </w:rPr>
              <w:t>Hou 2022</w:t>
            </w:r>
          </w:p>
        </w:tc>
        <w:tc>
          <w:tcPr>
            <w:tcW w:w="1889" w:type="dxa"/>
            <w:shd w:val="clear" w:color="auto" w:fill="auto"/>
            <w:noWrap/>
            <w:vAlign w:val="bottom"/>
          </w:tcPr>
          <w:p w14:paraId="35B28889" w14:textId="2436A985" w:rsidR="00C870AF" w:rsidRPr="009C145C" w:rsidRDefault="00C870AF" w:rsidP="00C870AF">
            <w:pPr>
              <w:rPr>
                <w:sz w:val="18"/>
                <w:szCs w:val="18"/>
              </w:rPr>
            </w:pPr>
            <w:r w:rsidRPr="009C145C">
              <w:rPr>
                <w:sz w:val="18"/>
                <w:szCs w:val="18"/>
              </w:rPr>
              <w:t>Internalizing Problems</w:t>
            </w:r>
          </w:p>
        </w:tc>
        <w:tc>
          <w:tcPr>
            <w:tcW w:w="2044" w:type="dxa"/>
            <w:shd w:val="clear" w:color="auto" w:fill="auto"/>
            <w:noWrap/>
            <w:vAlign w:val="bottom"/>
          </w:tcPr>
          <w:p w14:paraId="1D2CC172" w14:textId="2912F15D" w:rsidR="00C870AF" w:rsidRPr="009C145C" w:rsidRDefault="00C870AF" w:rsidP="00C870AF">
            <w:pPr>
              <w:rPr>
                <w:sz w:val="18"/>
                <w:szCs w:val="18"/>
              </w:rPr>
            </w:pPr>
            <w:r w:rsidRPr="009C145C">
              <w:rPr>
                <w:sz w:val="18"/>
                <w:szCs w:val="18"/>
              </w:rPr>
              <w:t>Behavior Assessment System for Children</w:t>
            </w:r>
          </w:p>
        </w:tc>
        <w:tc>
          <w:tcPr>
            <w:tcW w:w="1340" w:type="dxa"/>
            <w:shd w:val="clear" w:color="auto" w:fill="auto"/>
            <w:noWrap/>
            <w:vAlign w:val="bottom"/>
          </w:tcPr>
          <w:p w14:paraId="5905E570" w14:textId="56C25067" w:rsidR="00C870AF" w:rsidRPr="009C145C" w:rsidRDefault="00C870AF" w:rsidP="00C870AF">
            <w:pPr>
              <w:rPr>
                <w:sz w:val="18"/>
                <w:szCs w:val="18"/>
              </w:rPr>
            </w:pPr>
            <w:r w:rsidRPr="009C145C">
              <w:rPr>
                <w:sz w:val="18"/>
                <w:szCs w:val="18"/>
              </w:rPr>
              <w:t>parent report</w:t>
            </w:r>
          </w:p>
        </w:tc>
        <w:tc>
          <w:tcPr>
            <w:tcW w:w="1708" w:type="dxa"/>
            <w:shd w:val="clear" w:color="auto" w:fill="auto"/>
            <w:noWrap/>
            <w:vAlign w:val="bottom"/>
          </w:tcPr>
          <w:p w14:paraId="523FEE46" w14:textId="77937487" w:rsidR="00C870AF" w:rsidRPr="009C145C" w:rsidRDefault="00C870AF" w:rsidP="00C870AF">
            <w:pPr>
              <w:rPr>
                <w:sz w:val="18"/>
                <w:szCs w:val="18"/>
              </w:rPr>
            </w:pPr>
            <w:r w:rsidRPr="009C145C">
              <w:rPr>
                <w:sz w:val="18"/>
                <w:szCs w:val="18"/>
              </w:rPr>
              <w:t>normative data</w:t>
            </w:r>
          </w:p>
        </w:tc>
        <w:tc>
          <w:tcPr>
            <w:tcW w:w="756" w:type="dxa"/>
            <w:shd w:val="clear" w:color="auto" w:fill="auto"/>
            <w:noWrap/>
            <w:vAlign w:val="bottom"/>
          </w:tcPr>
          <w:p w14:paraId="79A4E58B" w14:textId="6007E0A2" w:rsidR="00C870AF" w:rsidRPr="009C145C" w:rsidRDefault="00C870AF" w:rsidP="00C870AF">
            <w:pPr>
              <w:rPr>
                <w:sz w:val="18"/>
                <w:szCs w:val="18"/>
              </w:rPr>
            </w:pPr>
            <w:r w:rsidRPr="009C145C">
              <w:rPr>
                <w:color w:val="000000"/>
                <w:sz w:val="18"/>
                <w:szCs w:val="18"/>
              </w:rPr>
              <w:t>88</w:t>
            </w:r>
          </w:p>
        </w:tc>
        <w:tc>
          <w:tcPr>
            <w:tcW w:w="930" w:type="dxa"/>
            <w:shd w:val="clear" w:color="auto" w:fill="auto"/>
            <w:noWrap/>
            <w:vAlign w:val="bottom"/>
          </w:tcPr>
          <w:p w14:paraId="4606F7D6" w14:textId="294180C4" w:rsidR="00C870AF" w:rsidRPr="009C145C" w:rsidRDefault="00C870AF" w:rsidP="00C870AF">
            <w:pPr>
              <w:rPr>
                <w:sz w:val="18"/>
                <w:szCs w:val="18"/>
              </w:rPr>
            </w:pPr>
            <w:r w:rsidRPr="009C145C">
              <w:rPr>
                <w:color w:val="000000"/>
                <w:sz w:val="18"/>
                <w:szCs w:val="18"/>
              </w:rPr>
              <w:t>88</w:t>
            </w:r>
          </w:p>
        </w:tc>
        <w:tc>
          <w:tcPr>
            <w:tcW w:w="922" w:type="dxa"/>
            <w:shd w:val="clear" w:color="auto" w:fill="auto"/>
            <w:noWrap/>
            <w:vAlign w:val="bottom"/>
          </w:tcPr>
          <w:p w14:paraId="145EADC7" w14:textId="50F5B7D8" w:rsidR="00C870AF" w:rsidRPr="009C145C" w:rsidRDefault="00C870AF" w:rsidP="00C870AF">
            <w:pPr>
              <w:rPr>
                <w:sz w:val="18"/>
                <w:szCs w:val="18"/>
              </w:rPr>
            </w:pPr>
            <w:r w:rsidRPr="009C145C">
              <w:rPr>
                <w:color w:val="000000"/>
                <w:sz w:val="18"/>
                <w:szCs w:val="18"/>
              </w:rPr>
              <w:t>0.61</w:t>
            </w:r>
          </w:p>
        </w:tc>
        <w:tc>
          <w:tcPr>
            <w:tcW w:w="922" w:type="dxa"/>
            <w:shd w:val="clear" w:color="auto" w:fill="auto"/>
            <w:noWrap/>
            <w:vAlign w:val="bottom"/>
          </w:tcPr>
          <w:p w14:paraId="0F3D6764" w14:textId="7D9AAEBC" w:rsidR="00C870AF" w:rsidRPr="009C145C" w:rsidRDefault="00C870AF" w:rsidP="00C870AF">
            <w:pPr>
              <w:rPr>
                <w:sz w:val="18"/>
                <w:szCs w:val="18"/>
              </w:rPr>
            </w:pPr>
            <w:r w:rsidRPr="009C145C">
              <w:rPr>
                <w:color w:val="000000"/>
                <w:sz w:val="18"/>
                <w:szCs w:val="18"/>
              </w:rPr>
              <w:t>0.31</w:t>
            </w:r>
          </w:p>
        </w:tc>
        <w:tc>
          <w:tcPr>
            <w:tcW w:w="0" w:type="auto"/>
            <w:shd w:val="clear" w:color="auto" w:fill="auto"/>
            <w:noWrap/>
            <w:vAlign w:val="bottom"/>
          </w:tcPr>
          <w:p w14:paraId="41B40E5E" w14:textId="322E5743" w:rsidR="00C870AF" w:rsidRPr="009C145C" w:rsidRDefault="00C870AF" w:rsidP="00C870AF">
            <w:pPr>
              <w:rPr>
                <w:sz w:val="18"/>
                <w:szCs w:val="18"/>
              </w:rPr>
            </w:pPr>
            <w:r w:rsidRPr="009C145C">
              <w:rPr>
                <w:color w:val="000000"/>
                <w:sz w:val="18"/>
                <w:szCs w:val="18"/>
              </w:rPr>
              <w:t>0.92</w:t>
            </w:r>
          </w:p>
        </w:tc>
      </w:tr>
      <w:tr w:rsidR="0082570D" w:rsidRPr="002E2A7F" w14:paraId="65104A4C" w14:textId="77777777" w:rsidTr="00EF26D1">
        <w:trPr>
          <w:gridAfter w:val="1"/>
          <w:trHeight w:val="288"/>
        </w:trPr>
        <w:tc>
          <w:tcPr>
            <w:tcW w:w="2249" w:type="dxa"/>
            <w:shd w:val="clear" w:color="auto" w:fill="auto"/>
            <w:noWrap/>
            <w:vAlign w:val="bottom"/>
          </w:tcPr>
          <w:p w14:paraId="20BE183F" w14:textId="753B7B23" w:rsidR="0082570D" w:rsidRPr="009C145C" w:rsidRDefault="0082570D" w:rsidP="0082570D">
            <w:pPr>
              <w:rPr>
                <w:color w:val="000000"/>
                <w:sz w:val="18"/>
                <w:szCs w:val="18"/>
              </w:rPr>
            </w:pPr>
            <w:r w:rsidRPr="009C145C">
              <w:rPr>
                <w:sz w:val="18"/>
                <w:szCs w:val="18"/>
              </w:rPr>
              <w:t>Klein-Tasman 2014</w:t>
            </w:r>
          </w:p>
        </w:tc>
        <w:tc>
          <w:tcPr>
            <w:tcW w:w="1889" w:type="dxa"/>
            <w:shd w:val="clear" w:color="auto" w:fill="auto"/>
            <w:noWrap/>
            <w:vAlign w:val="bottom"/>
          </w:tcPr>
          <w:p w14:paraId="37B4FCA8" w14:textId="1B1596DB" w:rsidR="0082570D" w:rsidRPr="009C145C" w:rsidRDefault="0082570D" w:rsidP="0082570D">
            <w:pPr>
              <w:rPr>
                <w:sz w:val="18"/>
                <w:szCs w:val="18"/>
              </w:rPr>
            </w:pPr>
            <w:r w:rsidRPr="009C145C">
              <w:rPr>
                <w:sz w:val="18"/>
                <w:szCs w:val="18"/>
              </w:rPr>
              <w:t>Internalizing Problems</w:t>
            </w:r>
          </w:p>
        </w:tc>
        <w:tc>
          <w:tcPr>
            <w:tcW w:w="2044" w:type="dxa"/>
            <w:shd w:val="clear" w:color="auto" w:fill="auto"/>
            <w:noWrap/>
            <w:vAlign w:val="bottom"/>
          </w:tcPr>
          <w:p w14:paraId="354D95B8" w14:textId="26491B03" w:rsidR="0082570D" w:rsidRPr="009C145C" w:rsidRDefault="0082570D" w:rsidP="0082570D">
            <w:pPr>
              <w:rPr>
                <w:sz w:val="18"/>
                <w:szCs w:val="18"/>
              </w:rPr>
            </w:pPr>
            <w:r w:rsidRPr="009C145C">
              <w:rPr>
                <w:sz w:val="18"/>
                <w:szCs w:val="18"/>
              </w:rPr>
              <w:t>Behavior Assessment System for Children</w:t>
            </w:r>
          </w:p>
        </w:tc>
        <w:tc>
          <w:tcPr>
            <w:tcW w:w="1340" w:type="dxa"/>
            <w:shd w:val="clear" w:color="auto" w:fill="auto"/>
            <w:noWrap/>
            <w:vAlign w:val="bottom"/>
          </w:tcPr>
          <w:p w14:paraId="7C7581C4" w14:textId="5D9E188E"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430038CF" w14:textId="26410BEF" w:rsidR="0082570D" w:rsidRPr="009C145C" w:rsidRDefault="0082570D" w:rsidP="0082570D">
            <w:pPr>
              <w:rPr>
                <w:sz w:val="18"/>
                <w:szCs w:val="18"/>
              </w:rPr>
            </w:pPr>
            <w:r w:rsidRPr="009C145C">
              <w:rPr>
                <w:sz w:val="18"/>
                <w:szCs w:val="18"/>
              </w:rPr>
              <w:t>healthy community</w:t>
            </w:r>
          </w:p>
        </w:tc>
        <w:tc>
          <w:tcPr>
            <w:tcW w:w="756" w:type="dxa"/>
            <w:shd w:val="clear" w:color="auto" w:fill="auto"/>
            <w:noWrap/>
            <w:vAlign w:val="bottom"/>
          </w:tcPr>
          <w:p w14:paraId="7A9039BB" w14:textId="36D66DA6" w:rsidR="0082570D" w:rsidRPr="009C145C" w:rsidRDefault="0082570D" w:rsidP="0082570D">
            <w:pPr>
              <w:rPr>
                <w:sz w:val="18"/>
                <w:szCs w:val="18"/>
              </w:rPr>
            </w:pPr>
            <w:r w:rsidRPr="009C145C">
              <w:rPr>
                <w:color w:val="000000"/>
                <w:sz w:val="18"/>
                <w:szCs w:val="18"/>
              </w:rPr>
              <w:t>40</w:t>
            </w:r>
          </w:p>
        </w:tc>
        <w:tc>
          <w:tcPr>
            <w:tcW w:w="930" w:type="dxa"/>
            <w:shd w:val="clear" w:color="auto" w:fill="auto"/>
            <w:noWrap/>
            <w:vAlign w:val="bottom"/>
          </w:tcPr>
          <w:p w14:paraId="0A03C7A7" w14:textId="5B3937A5" w:rsidR="0082570D" w:rsidRPr="009C145C" w:rsidRDefault="0082570D" w:rsidP="0082570D">
            <w:pPr>
              <w:rPr>
                <w:sz w:val="18"/>
                <w:szCs w:val="18"/>
              </w:rPr>
            </w:pPr>
            <w:r w:rsidRPr="009C145C">
              <w:rPr>
                <w:color w:val="000000"/>
                <w:sz w:val="18"/>
                <w:szCs w:val="18"/>
              </w:rPr>
              <w:t>37</w:t>
            </w:r>
          </w:p>
        </w:tc>
        <w:tc>
          <w:tcPr>
            <w:tcW w:w="922" w:type="dxa"/>
            <w:shd w:val="clear" w:color="auto" w:fill="auto"/>
            <w:noWrap/>
            <w:vAlign w:val="bottom"/>
          </w:tcPr>
          <w:p w14:paraId="4E0F09F0" w14:textId="3D189394" w:rsidR="0082570D" w:rsidRPr="009C145C" w:rsidRDefault="0082570D" w:rsidP="0082570D">
            <w:pPr>
              <w:rPr>
                <w:sz w:val="18"/>
                <w:szCs w:val="18"/>
              </w:rPr>
            </w:pPr>
            <w:r w:rsidRPr="009C145C">
              <w:rPr>
                <w:color w:val="000000"/>
                <w:sz w:val="18"/>
                <w:szCs w:val="18"/>
              </w:rPr>
              <w:t>0.37</w:t>
            </w:r>
          </w:p>
        </w:tc>
        <w:tc>
          <w:tcPr>
            <w:tcW w:w="922" w:type="dxa"/>
            <w:shd w:val="clear" w:color="auto" w:fill="auto"/>
            <w:noWrap/>
            <w:vAlign w:val="bottom"/>
          </w:tcPr>
          <w:p w14:paraId="31FD25D6" w14:textId="72E2580C" w:rsidR="0082570D" w:rsidRPr="009C145C" w:rsidRDefault="0082570D" w:rsidP="0082570D">
            <w:pPr>
              <w:rPr>
                <w:sz w:val="18"/>
                <w:szCs w:val="18"/>
              </w:rPr>
            </w:pPr>
            <w:r w:rsidRPr="009C145C">
              <w:rPr>
                <w:color w:val="000000"/>
                <w:sz w:val="18"/>
                <w:szCs w:val="18"/>
              </w:rPr>
              <w:t>-0.08</w:t>
            </w:r>
          </w:p>
        </w:tc>
        <w:tc>
          <w:tcPr>
            <w:tcW w:w="0" w:type="auto"/>
            <w:shd w:val="clear" w:color="auto" w:fill="auto"/>
            <w:noWrap/>
            <w:vAlign w:val="bottom"/>
          </w:tcPr>
          <w:p w14:paraId="57A160ED" w14:textId="7058C8E8" w:rsidR="0082570D" w:rsidRPr="009C145C" w:rsidRDefault="0082570D" w:rsidP="0082570D">
            <w:pPr>
              <w:rPr>
                <w:sz w:val="18"/>
                <w:szCs w:val="18"/>
              </w:rPr>
            </w:pPr>
            <w:r w:rsidRPr="009C145C">
              <w:rPr>
                <w:color w:val="000000"/>
                <w:sz w:val="18"/>
                <w:szCs w:val="18"/>
              </w:rPr>
              <w:t>0.83</w:t>
            </w:r>
          </w:p>
        </w:tc>
      </w:tr>
      <w:tr w:rsidR="0082570D" w:rsidRPr="002E2A7F" w14:paraId="3F761790" w14:textId="77777777" w:rsidTr="00EF26D1">
        <w:trPr>
          <w:gridAfter w:val="1"/>
          <w:trHeight w:val="288"/>
        </w:trPr>
        <w:tc>
          <w:tcPr>
            <w:tcW w:w="2249" w:type="dxa"/>
            <w:shd w:val="clear" w:color="auto" w:fill="auto"/>
            <w:noWrap/>
            <w:vAlign w:val="bottom"/>
          </w:tcPr>
          <w:p w14:paraId="40109C0E" w14:textId="05EFD977" w:rsidR="0082570D" w:rsidRPr="009C145C" w:rsidRDefault="0082570D" w:rsidP="0082570D">
            <w:pPr>
              <w:rPr>
                <w:color w:val="000000"/>
                <w:sz w:val="18"/>
                <w:szCs w:val="18"/>
              </w:rPr>
            </w:pPr>
            <w:r w:rsidRPr="009C145C">
              <w:rPr>
                <w:sz w:val="18"/>
                <w:szCs w:val="18"/>
              </w:rPr>
              <w:t>Lalancette 2022</w:t>
            </w:r>
          </w:p>
        </w:tc>
        <w:tc>
          <w:tcPr>
            <w:tcW w:w="1889" w:type="dxa"/>
            <w:shd w:val="clear" w:color="auto" w:fill="auto"/>
            <w:noWrap/>
            <w:vAlign w:val="bottom"/>
          </w:tcPr>
          <w:p w14:paraId="583F9C87" w14:textId="35C58464" w:rsidR="0082570D" w:rsidRPr="009C145C" w:rsidRDefault="0082570D" w:rsidP="0082570D">
            <w:pPr>
              <w:rPr>
                <w:sz w:val="18"/>
                <w:szCs w:val="18"/>
              </w:rPr>
            </w:pPr>
            <w:r w:rsidRPr="009C145C">
              <w:rPr>
                <w:sz w:val="18"/>
                <w:szCs w:val="18"/>
              </w:rPr>
              <w:t>internalizing</w:t>
            </w:r>
          </w:p>
        </w:tc>
        <w:tc>
          <w:tcPr>
            <w:tcW w:w="2044" w:type="dxa"/>
            <w:shd w:val="clear" w:color="auto" w:fill="auto"/>
            <w:noWrap/>
            <w:vAlign w:val="bottom"/>
          </w:tcPr>
          <w:p w14:paraId="1B64BFE9" w14:textId="7574C033" w:rsidR="0082570D" w:rsidRPr="009C145C" w:rsidRDefault="0082570D" w:rsidP="0082570D">
            <w:pPr>
              <w:rPr>
                <w:sz w:val="18"/>
                <w:szCs w:val="18"/>
              </w:rPr>
            </w:pPr>
            <w:r w:rsidRPr="009C145C">
              <w:rPr>
                <w:sz w:val="18"/>
                <w:szCs w:val="18"/>
              </w:rPr>
              <w:t>Child Behavior Checklist</w:t>
            </w:r>
          </w:p>
        </w:tc>
        <w:tc>
          <w:tcPr>
            <w:tcW w:w="1340" w:type="dxa"/>
            <w:shd w:val="clear" w:color="auto" w:fill="auto"/>
            <w:noWrap/>
            <w:vAlign w:val="bottom"/>
          </w:tcPr>
          <w:p w14:paraId="03231175" w14:textId="1AFE567F"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736177BD" w14:textId="2B2628E7" w:rsidR="0082570D" w:rsidRPr="009C145C" w:rsidRDefault="0082570D" w:rsidP="0082570D">
            <w:pPr>
              <w:rPr>
                <w:sz w:val="18"/>
                <w:szCs w:val="18"/>
              </w:rPr>
            </w:pPr>
            <w:r w:rsidRPr="009C145C">
              <w:rPr>
                <w:sz w:val="18"/>
                <w:szCs w:val="18"/>
              </w:rPr>
              <w:t>healthy community</w:t>
            </w:r>
          </w:p>
        </w:tc>
        <w:tc>
          <w:tcPr>
            <w:tcW w:w="756" w:type="dxa"/>
            <w:shd w:val="clear" w:color="auto" w:fill="auto"/>
            <w:noWrap/>
            <w:vAlign w:val="bottom"/>
          </w:tcPr>
          <w:p w14:paraId="7D3B7D61" w14:textId="19205290" w:rsidR="0082570D" w:rsidRPr="009C145C" w:rsidRDefault="0082570D" w:rsidP="0082570D">
            <w:pPr>
              <w:rPr>
                <w:sz w:val="18"/>
                <w:szCs w:val="18"/>
              </w:rPr>
            </w:pPr>
            <w:r w:rsidRPr="009C145C">
              <w:rPr>
                <w:color w:val="000000"/>
                <w:sz w:val="18"/>
                <w:szCs w:val="18"/>
              </w:rPr>
              <w:t>28</w:t>
            </w:r>
          </w:p>
        </w:tc>
        <w:tc>
          <w:tcPr>
            <w:tcW w:w="930" w:type="dxa"/>
            <w:shd w:val="clear" w:color="auto" w:fill="auto"/>
            <w:noWrap/>
            <w:vAlign w:val="bottom"/>
          </w:tcPr>
          <w:p w14:paraId="6E45DC69" w14:textId="080C0F8B" w:rsidR="0082570D" w:rsidRPr="009C145C" w:rsidRDefault="0082570D" w:rsidP="0082570D">
            <w:pPr>
              <w:rPr>
                <w:sz w:val="18"/>
                <w:szCs w:val="18"/>
              </w:rPr>
            </w:pPr>
            <w:r w:rsidRPr="009C145C">
              <w:rPr>
                <w:color w:val="000000"/>
                <w:sz w:val="18"/>
                <w:szCs w:val="18"/>
              </w:rPr>
              <w:t>28</w:t>
            </w:r>
          </w:p>
        </w:tc>
        <w:tc>
          <w:tcPr>
            <w:tcW w:w="922" w:type="dxa"/>
            <w:shd w:val="clear" w:color="auto" w:fill="auto"/>
            <w:noWrap/>
            <w:vAlign w:val="bottom"/>
          </w:tcPr>
          <w:p w14:paraId="092590D3" w14:textId="51BD07EF" w:rsidR="0082570D" w:rsidRPr="009C145C" w:rsidRDefault="0082570D" w:rsidP="0082570D">
            <w:pPr>
              <w:rPr>
                <w:sz w:val="18"/>
                <w:szCs w:val="18"/>
              </w:rPr>
            </w:pPr>
            <w:r w:rsidRPr="009C145C">
              <w:rPr>
                <w:color w:val="000000"/>
                <w:sz w:val="18"/>
                <w:szCs w:val="18"/>
              </w:rPr>
              <w:t>0.65</w:t>
            </w:r>
          </w:p>
        </w:tc>
        <w:tc>
          <w:tcPr>
            <w:tcW w:w="922" w:type="dxa"/>
            <w:shd w:val="clear" w:color="auto" w:fill="auto"/>
            <w:noWrap/>
            <w:vAlign w:val="bottom"/>
          </w:tcPr>
          <w:p w14:paraId="013198B1" w14:textId="5BE63DC1" w:rsidR="0082570D" w:rsidRPr="009C145C" w:rsidRDefault="0082570D" w:rsidP="0082570D">
            <w:pPr>
              <w:rPr>
                <w:sz w:val="18"/>
                <w:szCs w:val="18"/>
              </w:rPr>
            </w:pPr>
            <w:r w:rsidRPr="009C145C">
              <w:rPr>
                <w:color w:val="000000"/>
                <w:sz w:val="18"/>
                <w:szCs w:val="18"/>
              </w:rPr>
              <w:t>0.11</w:t>
            </w:r>
          </w:p>
        </w:tc>
        <w:tc>
          <w:tcPr>
            <w:tcW w:w="0" w:type="auto"/>
            <w:shd w:val="clear" w:color="auto" w:fill="auto"/>
            <w:noWrap/>
            <w:vAlign w:val="bottom"/>
          </w:tcPr>
          <w:p w14:paraId="66BB6DF4" w14:textId="2ADBFE77" w:rsidR="0082570D" w:rsidRPr="009C145C" w:rsidRDefault="0082570D" w:rsidP="0082570D">
            <w:pPr>
              <w:rPr>
                <w:sz w:val="18"/>
                <w:szCs w:val="18"/>
              </w:rPr>
            </w:pPr>
            <w:r w:rsidRPr="009C145C">
              <w:rPr>
                <w:color w:val="000000"/>
                <w:sz w:val="18"/>
                <w:szCs w:val="18"/>
              </w:rPr>
              <w:t>1.19</w:t>
            </w:r>
          </w:p>
        </w:tc>
      </w:tr>
      <w:tr w:rsidR="0082570D" w:rsidRPr="002E2A7F" w14:paraId="365F7D80" w14:textId="77777777" w:rsidTr="00EF26D1">
        <w:trPr>
          <w:gridAfter w:val="1"/>
          <w:trHeight w:val="288"/>
        </w:trPr>
        <w:tc>
          <w:tcPr>
            <w:tcW w:w="2249" w:type="dxa"/>
            <w:shd w:val="clear" w:color="auto" w:fill="auto"/>
            <w:noWrap/>
            <w:vAlign w:val="bottom"/>
          </w:tcPr>
          <w:p w14:paraId="5F9F4AEB" w14:textId="5D76657F" w:rsidR="0082570D" w:rsidRPr="009C145C" w:rsidRDefault="0082570D" w:rsidP="0082570D">
            <w:pPr>
              <w:rPr>
                <w:color w:val="000000"/>
                <w:sz w:val="18"/>
                <w:szCs w:val="18"/>
              </w:rPr>
            </w:pPr>
            <w:proofErr w:type="spellStart"/>
            <w:r w:rsidRPr="009C145C">
              <w:rPr>
                <w:sz w:val="18"/>
                <w:szCs w:val="18"/>
              </w:rPr>
              <w:t>Loitfelder</w:t>
            </w:r>
            <w:proofErr w:type="spellEnd"/>
            <w:r w:rsidRPr="009C145C">
              <w:rPr>
                <w:sz w:val="18"/>
                <w:szCs w:val="18"/>
              </w:rPr>
              <w:t xml:space="preserve"> 2015</w:t>
            </w:r>
          </w:p>
        </w:tc>
        <w:tc>
          <w:tcPr>
            <w:tcW w:w="1889" w:type="dxa"/>
            <w:shd w:val="clear" w:color="auto" w:fill="auto"/>
            <w:noWrap/>
            <w:vAlign w:val="bottom"/>
          </w:tcPr>
          <w:p w14:paraId="7D09F8C0" w14:textId="27D68E83" w:rsidR="0082570D" w:rsidRPr="009C145C" w:rsidRDefault="0082570D" w:rsidP="0082570D">
            <w:pPr>
              <w:rPr>
                <w:sz w:val="18"/>
                <w:szCs w:val="18"/>
              </w:rPr>
            </w:pPr>
            <w:r w:rsidRPr="009C145C">
              <w:rPr>
                <w:sz w:val="18"/>
                <w:szCs w:val="18"/>
              </w:rPr>
              <w:t>Anxious/depressed</w:t>
            </w:r>
          </w:p>
        </w:tc>
        <w:tc>
          <w:tcPr>
            <w:tcW w:w="2044" w:type="dxa"/>
            <w:shd w:val="clear" w:color="auto" w:fill="auto"/>
            <w:noWrap/>
            <w:vAlign w:val="bottom"/>
          </w:tcPr>
          <w:p w14:paraId="0298E6B9" w14:textId="4A7097CC" w:rsidR="0082570D" w:rsidRPr="009C145C" w:rsidRDefault="0082570D" w:rsidP="0082570D">
            <w:pPr>
              <w:rPr>
                <w:sz w:val="18"/>
                <w:szCs w:val="18"/>
              </w:rPr>
            </w:pPr>
            <w:r w:rsidRPr="009C145C">
              <w:rPr>
                <w:sz w:val="18"/>
                <w:szCs w:val="18"/>
              </w:rPr>
              <w:t>Child Behavior Checklist</w:t>
            </w:r>
          </w:p>
        </w:tc>
        <w:tc>
          <w:tcPr>
            <w:tcW w:w="1340" w:type="dxa"/>
            <w:shd w:val="clear" w:color="auto" w:fill="auto"/>
            <w:noWrap/>
            <w:vAlign w:val="bottom"/>
          </w:tcPr>
          <w:p w14:paraId="3ED7FC2F" w14:textId="66A8AF74"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7EF25AA9" w14:textId="274C73AE" w:rsidR="0082570D" w:rsidRPr="009C145C" w:rsidRDefault="0082570D" w:rsidP="0082570D">
            <w:pPr>
              <w:rPr>
                <w:sz w:val="18"/>
                <w:szCs w:val="18"/>
              </w:rPr>
            </w:pPr>
            <w:r w:rsidRPr="009C145C">
              <w:rPr>
                <w:sz w:val="18"/>
                <w:szCs w:val="18"/>
              </w:rPr>
              <w:t>healthy community</w:t>
            </w:r>
          </w:p>
        </w:tc>
        <w:tc>
          <w:tcPr>
            <w:tcW w:w="756" w:type="dxa"/>
            <w:shd w:val="clear" w:color="auto" w:fill="auto"/>
            <w:noWrap/>
            <w:vAlign w:val="bottom"/>
          </w:tcPr>
          <w:p w14:paraId="328CF018" w14:textId="54BDDD8B" w:rsidR="0082570D" w:rsidRPr="009C145C" w:rsidRDefault="0082570D" w:rsidP="0082570D">
            <w:pPr>
              <w:rPr>
                <w:sz w:val="18"/>
                <w:szCs w:val="18"/>
              </w:rPr>
            </w:pPr>
            <w:r w:rsidRPr="009C145C">
              <w:rPr>
                <w:color w:val="000000"/>
                <w:sz w:val="18"/>
                <w:szCs w:val="18"/>
              </w:rPr>
              <w:t>14</w:t>
            </w:r>
          </w:p>
        </w:tc>
        <w:tc>
          <w:tcPr>
            <w:tcW w:w="930" w:type="dxa"/>
            <w:shd w:val="clear" w:color="auto" w:fill="auto"/>
            <w:noWrap/>
            <w:vAlign w:val="bottom"/>
          </w:tcPr>
          <w:p w14:paraId="63E3955E" w14:textId="12E8EDD3" w:rsidR="0082570D" w:rsidRPr="009C145C" w:rsidRDefault="0082570D" w:rsidP="0082570D">
            <w:pPr>
              <w:rPr>
                <w:sz w:val="18"/>
                <w:szCs w:val="18"/>
              </w:rPr>
            </w:pPr>
            <w:r w:rsidRPr="009C145C">
              <w:rPr>
                <w:color w:val="000000"/>
                <w:sz w:val="18"/>
                <w:szCs w:val="18"/>
              </w:rPr>
              <w:t>30</w:t>
            </w:r>
          </w:p>
        </w:tc>
        <w:tc>
          <w:tcPr>
            <w:tcW w:w="922" w:type="dxa"/>
            <w:shd w:val="clear" w:color="auto" w:fill="auto"/>
            <w:noWrap/>
            <w:vAlign w:val="bottom"/>
          </w:tcPr>
          <w:p w14:paraId="2CE63062" w14:textId="0CF86058" w:rsidR="0082570D" w:rsidRPr="009C145C" w:rsidRDefault="0082570D" w:rsidP="0082570D">
            <w:pPr>
              <w:rPr>
                <w:sz w:val="18"/>
                <w:szCs w:val="18"/>
              </w:rPr>
            </w:pPr>
            <w:r w:rsidRPr="009C145C">
              <w:rPr>
                <w:color w:val="000000"/>
                <w:sz w:val="18"/>
                <w:szCs w:val="18"/>
              </w:rPr>
              <w:t>0.62</w:t>
            </w:r>
          </w:p>
        </w:tc>
        <w:tc>
          <w:tcPr>
            <w:tcW w:w="922" w:type="dxa"/>
            <w:shd w:val="clear" w:color="auto" w:fill="auto"/>
            <w:noWrap/>
            <w:vAlign w:val="bottom"/>
          </w:tcPr>
          <w:p w14:paraId="15DAF566" w14:textId="2F94B549" w:rsidR="0082570D" w:rsidRPr="009C145C" w:rsidRDefault="0082570D" w:rsidP="0082570D">
            <w:pPr>
              <w:rPr>
                <w:sz w:val="18"/>
                <w:szCs w:val="18"/>
              </w:rPr>
            </w:pPr>
            <w:r w:rsidRPr="009C145C">
              <w:rPr>
                <w:color w:val="000000"/>
                <w:sz w:val="18"/>
                <w:szCs w:val="18"/>
              </w:rPr>
              <w:t>-0.03</w:t>
            </w:r>
          </w:p>
        </w:tc>
        <w:tc>
          <w:tcPr>
            <w:tcW w:w="0" w:type="auto"/>
            <w:shd w:val="clear" w:color="auto" w:fill="auto"/>
            <w:noWrap/>
            <w:vAlign w:val="bottom"/>
          </w:tcPr>
          <w:p w14:paraId="0C04FCB6" w14:textId="76FB7687" w:rsidR="0082570D" w:rsidRPr="009C145C" w:rsidRDefault="0082570D" w:rsidP="0082570D">
            <w:pPr>
              <w:rPr>
                <w:sz w:val="18"/>
                <w:szCs w:val="18"/>
              </w:rPr>
            </w:pPr>
            <w:r w:rsidRPr="009C145C">
              <w:rPr>
                <w:color w:val="000000"/>
                <w:sz w:val="18"/>
                <w:szCs w:val="18"/>
              </w:rPr>
              <w:t>1.26</w:t>
            </w:r>
          </w:p>
        </w:tc>
      </w:tr>
      <w:tr w:rsidR="0082570D" w:rsidRPr="002E2A7F" w14:paraId="4A4DDD61" w14:textId="77777777" w:rsidTr="00EF26D1">
        <w:trPr>
          <w:gridAfter w:val="1"/>
          <w:trHeight w:val="288"/>
        </w:trPr>
        <w:tc>
          <w:tcPr>
            <w:tcW w:w="2249" w:type="dxa"/>
            <w:shd w:val="clear" w:color="auto" w:fill="auto"/>
            <w:noWrap/>
            <w:vAlign w:val="bottom"/>
          </w:tcPr>
          <w:p w14:paraId="43D9F2BE" w14:textId="2220ACFA" w:rsidR="0082570D" w:rsidRPr="009C145C" w:rsidRDefault="0082570D" w:rsidP="0082570D">
            <w:pPr>
              <w:rPr>
                <w:color w:val="000000"/>
                <w:sz w:val="18"/>
                <w:szCs w:val="18"/>
              </w:rPr>
            </w:pPr>
            <w:proofErr w:type="spellStart"/>
            <w:r w:rsidRPr="009C145C">
              <w:rPr>
                <w:sz w:val="18"/>
                <w:szCs w:val="18"/>
              </w:rPr>
              <w:t>Loitfelder</w:t>
            </w:r>
            <w:proofErr w:type="spellEnd"/>
            <w:r w:rsidRPr="009C145C">
              <w:rPr>
                <w:sz w:val="18"/>
                <w:szCs w:val="18"/>
              </w:rPr>
              <w:t xml:space="preserve"> 2015</w:t>
            </w:r>
          </w:p>
        </w:tc>
        <w:tc>
          <w:tcPr>
            <w:tcW w:w="1889" w:type="dxa"/>
            <w:shd w:val="clear" w:color="auto" w:fill="auto"/>
            <w:noWrap/>
            <w:vAlign w:val="bottom"/>
          </w:tcPr>
          <w:p w14:paraId="1B4235AC" w14:textId="3B96C54F" w:rsidR="0082570D" w:rsidRPr="009C145C" w:rsidRDefault="0082570D" w:rsidP="0082570D">
            <w:pPr>
              <w:rPr>
                <w:sz w:val="18"/>
                <w:szCs w:val="18"/>
              </w:rPr>
            </w:pPr>
            <w:r w:rsidRPr="009C145C">
              <w:rPr>
                <w:sz w:val="18"/>
                <w:szCs w:val="18"/>
              </w:rPr>
              <w:t>Withdrawn/depressed</w:t>
            </w:r>
          </w:p>
        </w:tc>
        <w:tc>
          <w:tcPr>
            <w:tcW w:w="2044" w:type="dxa"/>
            <w:shd w:val="clear" w:color="auto" w:fill="auto"/>
            <w:noWrap/>
            <w:vAlign w:val="bottom"/>
          </w:tcPr>
          <w:p w14:paraId="5611C85F" w14:textId="45E5D396" w:rsidR="0082570D" w:rsidRPr="009C145C" w:rsidRDefault="0082570D" w:rsidP="0082570D">
            <w:pPr>
              <w:rPr>
                <w:sz w:val="18"/>
                <w:szCs w:val="18"/>
              </w:rPr>
            </w:pPr>
            <w:r w:rsidRPr="009C145C">
              <w:rPr>
                <w:sz w:val="18"/>
                <w:szCs w:val="18"/>
              </w:rPr>
              <w:t>Child Behavior Checklist</w:t>
            </w:r>
          </w:p>
        </w:tc>
        <w:tc>
          <w:tcPr>
            <w:tcW w:w="1340" w:type="dxa"/>
            <w:shd w:val="clear" w:color="auto" w:fill="auto"/>
            <w:noWrap/>
            <w:vAlign w:val="bottom"/>
          </w:tcPr>
          <w:p w14:paraId="0340C9E5" w14:textId="3030A6A2"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678E0073" w14:textId="2551CCEC" w:rsidR="0082570D" w:rsidRPr="009C145C" w:rsidRDefault="0082570D" w:rsidP="0082570D">
            <w:pPr>
              <w:rPr>
                <w:sz w:val="18"/>
                <w:szCs w:val="18"/>
              </w:rPr>
            </w:pPr>
            <w:r w:rsidRPr="009C145C">
              <w:rPr>
                <w:sz w:val="18"/>
                <w:szCs w:val="18"/>
              </w:rPr>
              <w:t>healthy community</w:t>
            </w:r>
          </w:p>
        </w:tc>
        <w:tc>
          <w:tcPr>
            <w:tcW w:w="756" w:type="dxa"/>
            <w:shd w:val="clear" w:color="auto" w:fill="auto"/>
            <w:noWrap/>
            <w:vAlign w:val="bottom"/>
          </w:tcPr>
          <w:p w14:paraId="4DB426B4" w14:textId="27FEFE0C" w:rsidR="0082570D" w:rsidRPr="009C145C" w:rsidRDefault="0082570D" w:rsidP="0082570D">
            <w:pPr>
              <w:rPr>
                <w:sz w:val="18"/>
                <w:szCs w:val="18"/>
              </w:rPr>
            </w:pPr>
            <w:r w:rsidRPr="009C145C">
              <w:rPr>
                <w:color w:val="000000"/>
                <w:sz w:val="18"/>
                <w:szCs w:val="18"/>
              </w:rPr>
              <w:t>14</w:t>
            </w:r>
          </w:p>
        </w:tc>
        <w:tc>
          <w:tcPr>
            <w:tcW w:w="930" w:type="dxa"/>
            <w:shd w:val="clear" w:color="auto" w:fill="auto"/>
            <w:noWrap/>
            <w:vAlign w:val="bottom"/>
          </w:tcPr>
          <w:p w14:paraId="133D9997" w14:textId="7C64E680" w:rsidR="0082570D" w:rsidRPr="009C145C" w:rsidRDefault="0082570D" w:rsidP="0082570D">
            <w:pPr>
              <w:rPr>
                <w:sz w:val="18"/>
                <w:szCs w:val="18"/>
              </w:rPr>
            </w:pPr>
            <w:r w:rsidRPr="009C145C">
              <w:rPr>
                <w:color w:val="000000"/>
                <w:sz w:val="18"/>
                <w:szCs w:val="18"/>
              </w:rPr>
              <w:t>30</w:t>
            </w:r>
          </w:p>
        </w:tc>
        <w:tc>
          <w:tcPr>
            <w:tcW w:w="922" w:type="dxa"/>
            <w:shd w:val="clear" w:color="auto" w:fill="auto"/>
            <w:noWrap/>
            <w:vAlign w:val="bottom"/>
          </w:tcPr>
          <w:p w14:paraId="3D39F34C" w14:textId="45EBBC07" w:rsidR="0082570D" w:rsidRPr="009C145C" w:rsidRDefault="0082570D" w:rsidP="0082570D">
            <w:pPr>
              <w:rPr>
                <w:sz w:val="18"/>
                <w:szCs w:val="18"/>
              </w:rPr>
            </w:pPr>
            <w:r w:rsidRPr="009C145C">
              <w:rPr>
                <w:color w:val="000000"/>
                <w:sz w:val="18"/>
                <w:szCs w:val="18"/>
              </w:rPr>
              <w:t>2.10</w:t>
            </w:r>
          </w:p>
        </w:tc>
        <w:tc>
          <w:tcPr>
            <w:tcW w:w="922" w:type="dxa"/>
            <w:shd w:val="clear" w:color="auto" w:fill="auto"/>
            <w:noWrap/>
            <w:vAlign w:val="bottom"/>
          </w:tcPr>
          <w:p w14:paraId="73378259" w14:textId="7F99385F" w:rsidR="0082570D" w:rsidRPr="009C145C" w:rsidRDefault="0082570D" w:rsidP="0082570D">
            <w:pPr>
              <w:rPr>
                <w:sz w:val="18"/>
                <w:szCs w:val="18"/>
              </w:rPr>
            </w:pPr>
            <w:r w:rsidRPr="009C145C">
              <w:rPr>
                <w:color w:val="000000"/>
                <w:sz w:val="18"/>
                <w:szCs w:val="18"/>
              </w:rPr>
              <w:t>1.33</w:t>
            </w:r>
          </w:p>
        </w:tc>
        <w:tc>
          <w:tcPr>
            <w:tcW w:w="0" w:type="auto"/>
            <w:shd w:val="clear" w:color="auto" w:fill="auto"/>
            <w:noWrap/>
            <w:vAlign w:val="bottom"/>
          </w:tcPr>
          <w:p w14:paraId="33908512" w14:textId="3414A0EE" w:rsidR="0082570D" w:rsidRPr="009C145C" w:rsidRDefault="0082570D" w:rsidP="0082570D">
            <w:pPr>
              <w:rPr>
                <w:sz w:val="18"/>
                <w:szCs w:val="18"/>
              </w:rPr>
            </w:pPr>
            <w:r w:rsidRPr="009C145C">
              <w:rPr>
                <w:color w:val="000000"/>
                <w:sz w:val="18"/>
                <w:szCs w:val="18"/>
              </w:rPr>
              <w:t>2.88</w:t>
            </w:r>
          </w:p>
        </w:tc>
      </w:tr>
      <w:tr w:rsidR="0082570D" w:rsidRPr="002E2A7F" w14:paraId="0B512579" w14:textId="77777777" w:rsidTr="00EF26D1">
        <w:trPr>
          <w:gridAfter w:val="1"/>
          <w:trHeight w:val="288"/>
        </w:trPr>
        <w:tc>
          <w:tcPr>
            <w:tcW w:w="2249" w:type="dxa"/>
            <w:shd w:val="clear" w:color="auto" w:fill="auto"/>
            <w:noWrap/>
            <w:vAlign w:val="bottom"/>
          </w:tcPr>
          <w:p w14:paraId="37AFB199" w14:textId="5A98C59D" w:rsidR="0082570D" w:rsidRPr="009C145C" w:rsidRDefault="0082570D" w:rsidP="0082570D">
            <w:pPr>
              <w:rPr>
                <w:color w:val="000000"/>
                <w:sz w:val="18"/>
                <w:szCs w:val="18"/>
              </w:rPr>
            </w:pPr>
            <w:r w:rsidRPr="009C145C">
              <w:rPr>
                <w:sz w:val="18"/>
                <w:szCs w:val="18"/>
              </w:rPr>
              <w:t>Lorenzo 2011</w:t>
            </w:r>
          </w:p>
        </w:tc>
        <w:tc>
          <w:tcPr>
            <w:tcW w:w="1889" w:type="dxa"/>
            <w:shd w:val="clear" w:color="auto" w:fill="auto"/>
            <w:noWrap/>
            <w:vAlign w:val="bottom"/>
          </w:tcPr>
          <w:p w14:paraId="6A3CFC97" w14:textId="7C823393" w:rsidR="0082570D" w:rsidRPr="009C145C" w:rsidRDefault="0082570D" w:rsidP="0082570D">
            <w:pPr>
              <w:rPr>
                <w:sz w:val="18"/>
                <w:szCs w:val="18"/>
              </w:rPr>
            </w:pPr>
            <w:r w:rsidRPr="009C145C">
              <w:rPr>
                <w:sz w:val="18"/>
                <w:szCs w:val="18"/>
              </w:rPr>
              <w:t>Internalizing Problems</w:t>
            </w:r>
          </w:p>
        </w:tc>
        <w:tc>
          <w:tcPr>
            <w:tcW w:w="2044" w:type="dxa"/>
            <w:shd w:val="clear" w:color="auto" w:fill="auto"/>
            <w:noWrap/>
            <w:vAlign w:val="bottom"/>
          </w:tcPr>
          <w:p w14:paraId="40B32E08" w14:textId="67A1F7B9" w:rsidR="0082570D" w:rsidRPr="009C145C" w:rsidRDefault="0082570D" w:rsidP="0082570D">
            <w:pPr>
              <w:rPr>
                <w:sz w:val="18"/>
                <w:szCs w:val="18"/>
              </w:rPr>
            </w:pPr>
            <w:r w:rsidRPr="009C145C">
              <w:rPr>
                <w:sz w:val="18"/>
                <w:szCs w:val="18"/>
              </w:rPr>
              <w:t>Behavior Assessment System for Children</w:t>
            </w:r>
          </w:p>
        </w:tc>
        <w:tc>
          <w:tcPr>
            <w:tcW w:w="1340" w:type="dxa"/>
            <w:shd w:val="clear" w:color="auto" w:fill="auto"/>
            <w:noWrap/>
            <w:vAlign w:val="bottom"/>
          </w:tcPr>
          <w:p w14:paraId="34F9C871" w14:textId="19249DEB"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6D8B613A" w14:textId="741BC002" w:rsidR="0082570D" w:rsidRPr="009C145C" w:rsidRDefault="0082570D" w:rsidP="0082570D">
            <w:pPr>
              <w:rPr>
                <w:sz w:val="18"/>
                <w:szCs w:val="18"/>
              </w:rPr>
            </w:pPr>
            <w:r w:rsidRPr="009C145C">
              <w:rPr>
                <w:sz w:val="18"/>
                <w:szCs w:val="18"/>
              </w:rPr>
              <w:t>healthy community</w:t>
            </w:r>
          </w:p>
        </w:tc>
        <w:tc>
          <w:tcPr>
            <w:tcW w:w="756" w:type="dxa"/>
            <w:shd w:val="clear" w:color="auto" w:fill="auto"/>
            <w:noWrap/>
            <w:vAlign w:val="bottom"/>
          </w:tcPr>
          <w:p w14:paraId="171DE788" w14:textId="166E8D3A" w:rsidR="0082570D" w:rsidRPr="009C145C" w:rsidRDefault="0082570D" w:rsidP="0082570D">
            <w:pPr>
              <w:rPr>
                <w:sz w:val="18"/>
                <w:szCs w:val="18"/>
              </w:rPr>
            </w:pPr>
            <w:r w:rsidRPr="009C145C">
              <w:rPr>
                <w:color w:val="000000"/>
                <w:sz w:val="18"/>
                <w:szCs w:val="18"/>
              </w:rPr>
              <w:t>39</w:t>
            </w:r>
          </w:p>
        </w:tc>
        <w:tc>
          <w:tcPr>
            <w:tcW w:w="930" w:type="dxa"/>
            <w:shd w:val="clear" w:color="auto" w:fill="auto"/>
            <w:noWrap/>
            <w:vAlign w:val="bottom"/>
          </w:tcPr>
          <w:p w14:paraId="714810D0" w14:textId="2A2C977B" w:rsidR="0082570D" w:rsidRPr="009C145C" w:rsidRDefault="0082570D" w:rsidP="0082570D">
            <w:pPr>
              <w:rPr>
                <w:sz w:val="18"/>
                <w:szCs w:val="18"/>
              </w:rPr>
            </w:pPr>
            <w:r w:rsidRPr="009C145C">
              <w:rPr>
                <w:color w:val="000000"/>
                <w:sz w:val="18"/>
                <w:szCs w:val="18"/>
              </w:rPr>
              <w:t>42</w:t>
            </w:r>
          </w:p>
        </w:tc>
        <w:tc>
          <w:tcPr>
            <w:tcW w:w="922" w:type="dxa"/>
            <w:shd w:val="clear" w:color="auto" w:fill="auto"/>
            <w:noWrap/>
            <w:vAlign w:val="bottom"/>
          </w:tcPr>
          <w:p w14:paraId="74B9F58B" w14:textId="0BBC0003" w:rsidR="0082570D" w:rsidRPr="009C145C" w:rsidRDefault="0082570D" w:rsidP="0082570D">
            <w:pPr>
              <w:rPr>
                <w:sz w:val="18"/>
                <w:szCs w:val="18"/>
              </w:rPr>
            </w:pPr>
            <w:r w:rsidRPr="009C145C">
              <w:rPr>
                <w:color w:val="000000"/>
                <w:sz w:val="18"/>
                <w:szCs w:val="18"/>
              </w:rPr>
              <w:t>-0.48</w:t>
            </w:r>
          </w:p>
        </w:tc>
        <w:tc>
          <w:tcPr>
            <w:tcW w:w="922" w:type="dxa"/>
            <w:shd w:val="clear" w:color="auto" w:fill="auto"/>
            <w:noWrap/>
            <w:vAlign w:val="bottom"/>
          </w:tcPr>
          <w:p w14:paraId="1D0DCA9D" w14:textId="46591AA7" w:rsidR="0082570D" w:rsidRPr="009C145C" w:rsidRDefault="0082570D" w:rsidP="0082570D">
            <w:pPr>
              <w:rPr>
                <w:sz w:val="18"/>
                <w:szCs w:val="18"/>
              </w:rPr>
            </w:pPr>
            <w:r w:rsidRPr="009C145C">
              <w:rPr>
                <w:color w:val="000000"/>
                <w:sz w:val="18"/>
                <w:szCs w:val="18"/>
              </w:rPr>
              <w:t>-0.92</w:t>
            </w:r>
          </w:p>
        </w:tc>
        <w:tc>
          <w:tcPr>
            <w:tcW w:w="0" w:type="auto"/>
            <w:shd w:val="clear" w:color="auto" w:fill="auto"/>
            <w:noWrap/>
            <w:vAlign w:val="bottom"/>
          </w:tcPr>
          <w:p w14:paraId="352298EA" w14:textId="63604EE9" w:rsidR="0082570D" w:rsidRPr="009C145C" w:rsidRDefault="0082570D" w:rsidP="0082570D">
            <w:pPr>
              <w:rPr>
                <w:sz w:val="18"/>
                <w:szCs w:val="18"/>
              </w:rPr>
            </w:pPr>
            <w:r w:rsidRPr="009C145C">
              <w:rPr>
                <w:color w:val="000000"/>
                <w:sz w:val="18"/>
                <w:szCs w:val="18"/>
              </w:rPr>
              <w:t>-0.04</w:t>
            </w:r>
          </w:p>
        </w:tc>
      </w:tr>
      <w:tr w:rsidR="0082570D" w:rsidRPr="002E2A7F" w14:paraId="2C588476" w14:textId="77777777" w:rsidTr="00EF26D1">
        <w:trPr>
          <w:gridAfter w:val="1"/>
          <w:trHeight w:val="288"/>
        </w:trPr>
        <w:tc>
          <w:tcPr>
            <w:tcW w:w="2249" w:type="dxa"/>
            <w:shd w:val="clear" w:color="auto" w:fill="auto"/>
            <w:noWrap/>
            <w:vAlign w:val="bottom"/>
          </w:tcPr>
          <w:p w14:paraId="1E87F5F1" w14:textId="31E20D39" w:rsidR="0082570D" w:rsidRPr="009C145C" w:rsidRDefault="0082570D" w:rsidP="0082570D">
            <w:pPr>
              <w:rPr>
                <w:color w:val="000000"/>
                <w:sz w:val="18"/>
                <w:szCs w:val="18"/>
              </w:rPr>
            </w:pPr>
            <w:r w:rsidRPr="009C145C">
              <w:rPr>
                <w:sz w:val="18"/>
                <w:szCs w:val="18"/>
              </w:rPr>
              <w:t>Lorenzo 2013</w:t>
            </w:r>
          </w:p>
        </w:tc>
        <w:tc>
          <w:tcPr>
            <w:tcW w:w="1889" w:type="dxa"/>
            <w:shd w:val="clear" w:color="auto" w:fill="auto"/>
            <w:noWrap/>
            <w:vAlign w:val="bottom"/>
          </w:tcPr>
          <w:p w14:paraId="60F2F060" w14:textId="58E7A25B" w:rsidR="0082570D" w:rsidRPr="009C145C" w:rsidRDefault="0082570D" w:rsidP="0082570D">
            <w:pPr>
              <w:rPr>
                <w:sz w:val="18"/>
                <w:szCs w:val="18"/>
              </w:rPr>
            </w:pPr>
            <w:r w:rsidRPr="009C145C">
              <w:rPr>
                <w:sz w:val="18"/>
                <w:szCs w:val="18"/>
              </w:rPr>
              <w:t>Internalizing</w:t>
            </w:r>
          </w:p>
        </w:tc>
        <w:tc>
          <w:tcPr>
            <w:tcW w:w="2044" w:type="dxa"/>
            <w:shd w:val="clear" w:color="auto" w:fill="auto"/>
            <w:noWrap/>
            <w:vAlign w:val="bottom"/>
          </w:tcPr>
          <w:p w14:paraId="62FC6AD7" w14:textId="494C735F" w:rsidR="0082570D" w:rsidRPr="009C145C" w:rsidRDefault="0082570D" w:rsidP="0082570D">
            <w:pPr>
              <w:rPr>
                <w:sz w:val="18"/>
                <w:szCs w:val="18"/>
              </w:rPr>
            </w:pPr>
            <w:r w:rsidRPr="009C145C">
              <w:rPr>
                <w:sz w:val="18"/>
                <w:szCs w:val="18"/>
              </w:rPr>
              <w:t>Behavior Assessment System for Children</w:t>
            </w:r>
          </w:p>
        </w:tc>
        <w:tc>
          <w:tcPr>
            <w:tcW w:w="1340" w:type="dxa"/>
            <w:shd w:val="clear" w:color="auto" w:fill="auto"/>
            <w:noWrap/>
            <w:vAlign w:val="bottom"/>
          </w:tcPr>
          <w:p w14:paraId="089B9D64" w14:textId="14F2D616"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54F1AC4A" w14:textId="3DAA43B4" w:rsidR="0082570D" w:rsidRPr="009C145C" w:rsidRDefault="0082570D" w:rsidP="0082570D">
            <w:pPr>
              <w:rPr>
                <w:sz w:val="18"/>
                <w:szCs w:val="18"/>
              </w:rPr>
            </w:pPr>
            <w:r w:rsidRPr="009C145C">
              <w:rPr>
                <w:sz w:val="18"/>
                <w:szCs w:val="18"/>
              </w:rPr>
              <w:t>healthy community</w:t>
            </w:r>
          </w:p>
        </w:tc>
        <w:tc>
          <w:tcPr>
            <w:tcW w:w="756" w:type="dxa"/>
            <w:shd w:val="clear" w:color="auto" w:fill="auto"/>
            <w:noWrap/>
            <w:vAlign w:val="bottom"/>
          </w:tcPr>
          <w:p w14:paraId="566B7E1B" w14:textId="00C01D1C" w:rsidR="0082570D" w:rsidRPr="009C145C" w:rsidRDefault="0082570D" w:rsidP="0082570D">
            <w:pPr>
              <w:rPr>
                <w:sz w:val="18"/>
                <w:szCs w:val="18"/>
              </w:rPr>
            </w:pPr>
            <w:r w:rsidRPr="009C145C">
              <w:rPr>
                <w:color w:val="000000"/>
                <w:sz w:val="18"/>
                <w:szCs w:val="18"/>
              </w:rPr>
              <w:t>43</w:t>
            </w:r>
          </w:p>
        </w:tc>
        <w:tc>
          <w:tcPr>
            <w:tcW w:w="930" w:type="dxa"/>
            <w:shd w:val="clear" w:color="auto" w:fill="auto"/>
            <w:noWrap/>
            <w:vAlign w:val="bottom"/>
          </w:tcPr>
          <w:p w14:paraId="74D1A8DF" w14:textId="65297431" w:rsidR="0082570D" w:rsidRPr="009C145C" w:rsidRDefault="0082570D" w:rsidP="0082570D">
            <w:pPr>
              <w:rPr>
                <w:sz w:val="18"/>
                <w:szCs w:val="18"/>
              </w:rPr>
            </w:pPr>
            <w:r w:rsidRPr="009C145C">
              <w:rPr>
                <w:color w:val="000000"/>
                <w:sz w:val="18"/>
                <w:szCs w:val="18"/>
              </w:rPr>
              <w:t>43</w:t>
            </w:r>
          </w:p>
        </w:tc>
        <w:tc>
          <w:tcPr>
            <w:tcW w:w="922" w:type="dxa"/>
            <w:shd w:val="clear" w:color="auto" w:fill="auto"/>
            <w:noWrap/>
            <w:vAlign w:val="bottom"/>
          </w:tcPr>
          <w:p w14:paraId="2A4875C3" w14:textId="025B5E69" w:rsidR="0082570D" w:rsidRPr="009C145C" w:rsidRDefault="0082570D" w:rsidP="0082570D">
            <w:pPr>
              <w:rPr>
                <w:sz w:val="18"/>
                <w:szCs w:val="18"/>
              </w:rPr>
            </w:pPr>
            <w:r w:rsidRPr="009C145C">
              <w:rPr>
                <w:color w:val="000000"/>
                <w:sz w:val="18"/>
                <w:szCs w:val="18"/>
              </w:rPr>
              <w:t>-0.47</w:t>
            </w:r>
          </w:p>
        </w:tc>
        <w:tc>
          <w:tcPr>
            <w:tcW w:w="922" w:type="dxa"/>
            <w:shd w:val="clear" w:color="auto" w:fill="auto"/>
            <w:noWrap/>
            <w:vAlign w:val="bottom"/>
          </w:tcPr>
          <w:p w14:paraId="38DA9255" w14:textId="0641A296" w:rsidR="0082570D" w:rsidRPr="009C145C" w:rsidRDefault="0082570D" w:rsidP="0082570D">
            <w:pPr>
              <w:rPr>
                <w:sz w:val="18"/>
                <w:szCs w:val="18"/>
              </w:rPr>
            </w:pPr>
            <w:r w:rsidRPr="009C145C">
              <w:rPr>
                <w:color w:val="000000"/>
                <w:sz w:val="18"/>
                <w:szCs w:val="18"/>
              </w:rPr>
              <w:t>-0.90</w:t>
            </w:r>
          </w:p>
        </w:tc>
        <w:tc>
          <w:tcPr>
            <w:tcW w:w="0" w:type="auto"/>
            <w:shd w:val="clear" w:color="auto" w:fill="auto"/>
            <w:noWrap/>
            <w:vAlign w:val="bottom"/>
          </w:tcPr>
          <w:p w14:paraId="342C8E36" w14:textId="1F071011" w:rsidR="0082570D" w:rsidRPr="009C145C" w:rsidRDefault="0082570D" w:rsidP="0082570D">
            <w:pPr>
              <w:rPr>
                <w:sz w:val="18"/>
                <w:szCs w:val="18"/>
              </w:rPr>
            </w:pPr>
            <w:r w:rsidRPr="009C145C">
              <w:rPr>
                <w:color w:val="000000"/>
                <w:sz w:val="18"/>
                <w:szCs w:val="18"/>
              </w:rPr>
              <w:t>-0.04</w:t>
            </w:r>
          </w:p>
        </w:tc>
      </w:tr>
      <w:tr w:rsidR="0082570D" w:rsidRPr="002E2A7F" w14:paraId="1D68A64F" w14:textId="77777777" w:rsidTr="00EF26D1">
        <w:trPr>
          <w:gridAfter w:val="1"/>
          <w:trHeight w:val="288"/>
        </w:trPr>
        <w:tc>
          <w:tcPr>
            <w:tcW w:w="2249" w:type="dxa"/>
            <w:shd w:val="clear" w:color="auto" w:fill="auto"/>
            <w:noWrap/>
            <w:vAlign w:val="bottom"/>
          </w:tcPr>
          <w:p w14:paraId="49D349CB" w14:textId="482220D8" w:rsidR="0082570D" w:rsidRPr="009C145C" w:rsidRDefault="0082570D" w:rsidP="0082570D">
            <w:pPr>
              <w:rPr>
                <w:color w:val="000000"/>
                <w:sz w:val="18"/>
                <w:szCs w:val="18"/>
              </w:rPr>
            </w:pPr>
            <w:r w:rsidRPr="009C145C">
              <w:rPr>
                <w:sz w:val="18"/>
                <w:szCs w:val="18"/>
              </w:rPr>
              <w:t>Martin 2012</w:t>
            </w:r>
          </w:p>
        </w:tc>
        <w:tc>
          <w:tcPr>
            <w:tcW w:w="1889" w:type="dxa"/>
            <w:shd w:val="clear" w:color="auto" w:fill="auto"/>
            <w:noWrap/>
            <w:vAlign w:val="bottom"/>
          </w:tcPr>
          <w:p w14:paraId="49C2BB13" w14:textId="2A3A9640" w:rsidR="0082570D" w:rsidRPr="009C145C" w:rsidRDefault="0082570D" w:rsidP="0082570D">
            <w:pPr>
              <w:rPr>
                <w:sz w:val="18"/>
                <w:szCs w:val="18"/>
              </w:rPr>
            </w:pPr>
            <w:r w:rsidRPr="009C145C">
              <w:rPr>
                <w:sz w:val="18"/>
                <w:szCs w:val="18"/>
              </w:rPr>
              <w:t>Internalizing Problems</w:t>
            </w:r>
          </w:p>
        </w:tc>
        <w:tc>
          <w:tcPr>
            <w:tcW w:w="2044" w:type="dxa"/>
            <w:shd w:val="clear" w:color="auto" w:fill="auto"/>
            <w:noWrap/>
            <w:vAlign w:val="bottom"/>
          </w:tcPr>
          <w:p w14:paraId="4E8FA8EF" w14:textId="24A2D7A3" w:rsidR="0082570D" w:rsidRPr="009C145C" w:rsidRDefault="0082570D" w:rsidP="0082570D">
            <w:pPr>
              <w:rPr>
                <w:sz w:val="18"/>
                <w:szCs w:val="18"/>
              </w:rPr>
            </w:pPr>
            <w:r w:rsidRPr="009C145C">
              <w:rPr>
                <w:sz w:val="18"/>
                <w:szCs w:val="18"/>
              </w:rPr>
              <w:t>Behavior Assessment System for Children</w:t>
            </w:r>
          </w:p>
        </w:tc>
        <w:tc>
          <w:tcPr>
            <w:tcW w:w="1340" w:type="dxa"/>
            <w:shd w:val="clear" w:color="auto" w:fill="auto"/>
            <w:noWrap/>
            <w:vAlign w:val="bottom"/>
          </w:tcPr>
          <w:p w14:paraId="7850BB47" w14:textId="16375F82"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4C2D868F" w14:textId="6557C927" w:rsidR="0082570D" w:rsidRPr="009C145C" w:rsidRDefault="0082570D" w:rsidP="0082570D">
            <w:pPr>
              <w:rPr>
                <w:sz w:val="18"/>
                <w:szCs w:val="18"/>
              </w:rPr>
            </w:pPr>
            <w:r w:rsidRPr="009C145C">
              <w:rPr>
                <w:sz w:val="18"/>
                <w:szCs w:val="18"/>
              </w:rPr>
              <w:t>normative data</w:t>
            </w:r>
          </w:p>
        </w:tc>
        <w:tc>
          <w:tcPr>
            <w:tcW w:w="756" w:type="dxa"/>
            <w:shd w:val="clear" w:color="auto" w:fill="auto"/>
            <w:noWrap/>
            <w:vAlign w:val="bottom"/>
          </w:tcPr>
          <w:p w14:paraId="098FE7DB" w14:textId="6D000FCA" w:rsidR="0082570D" w:rsidRPr="009C145C" w:rsidRDefault="0082570D" w:rsidP="0082570D">
            <w:pPr>
              <w:rPr>
                <w:sz w:val="18"/>
                <w:szCs w:val="18"/>
              </w:rPr>
            </w:pPr>
            <w:r w:rsidRPr="009C145C">
              <w:rPr>
                <w:color w:val="000000"/>
                <w:sz w:val="18"/>
                <w:szCs w:val="18"/>
              </w:rPr>
              <w:t>53</w:t>
            </w:r>
          </w:p>
        </w:tc>
        <w:tc>
          <w:tcPr>
            <w:tcW w:w="930" w:type="dxa"/>
            <w:shd w:val="clear" w:color="auto" w:fill="auto"/>
            <w:noWrap/>
            <w:vAlign w:val="bottom"/>
          </w:tcPr>
          <w:p w14:paraId="70BE701B" w14:textId="366AAF1C" w:rsidR="0082570D" w:rsidRPr="009C145C" w:rsidRDefault="0082570D" w:rsidP="0082570D">
            <w:pPr>
              <w:rPr>
                <w:sz w:val="18"/>
                <w:szCs w:val="18"/>
              </w:rPr>
            </w:pPr>
            <w:r w:rsidRPr="009C145C">
              <w:rPr>
                <w:color w:val="000000"/>
                <w:sz w:val="18"/>
                <w:szCs w:val="18"/>
              </w:rPr>
              <w:t>53</w:t>
            </w:r>
          </w:p>
        </w:tc>
        <w:tc>
          <w:tcPr>
            <w:tcW w:w="922" w:type="dxa"/>
            <w:shd w:val="clear" w:color="auto" w:fill="auto"/>
            <w:noWrap/>
            <w:vAlign w:val="bottom"/>
          </w:tcPr>
          <w:p w14:paraId="54DFBAD0" w14:textId="35CC84A3" w:rsidR="0082570D" w:rsidRPr="009C145C" w:rsidRDefault="0082570D" w:rsidP="0082570D">
            <w:pPr>
              <w:rPr>
                <w:sz w:val="18"/>
                <w:szCs w:val="18"/>
              </w:rPr>
            </w:pPr>
            <w:r w:rsidRPr="009C145C">
              <w:rPr>
                <w:color w:val="000000"/>
                <w:sz w:val="18"/>
                <w:szCs w:val="18"/>
              </w:rPr>
              <w:t>0.62</w:t>
            </w:r>
          </w:p>
        </w:tc>
        <w:tc>
          <w:tcPr>
            <w:tcW w:w="922" w:type="dxa"/>
            <w:shd w:val="clear" w:color="auto" w:fill="auto"/>
            <w:noWrap/>
            <w:vAlign w:val="bottom"/>
          </w:tcPr>
          <w:p w14:paraId="260E92E8" w14:textId="0209354A" w:rsidR="0082570D" w:rsidRPr="009C145C" w:rsidRDefault="0082570D" w:rsidP="0082570D">
            <w:pPr>
              <w:rPr>
                <w:sz w:val="18"/>
                <w:szCs w:val="18"/>
              </w:rPr>
            </w:pPr>
            <w:r w:rsidRPr="009C145C">
              <w:rPr>
                <w:color w:val="000000"/>
                <w:sz w:val="18"/>
                <w:szCs w:val="18"/>
              </w:rPr>
              <w:t>0.23</w:t>
            </w:r>
          </w:p>
        </w:tc>
        <w:tc>
          <w:tcPr>
            <w:tcW w:w="0" w:type="auto"/>
            <w:shd w:val="clear" w:color="auto" w:fill="auto"/>
            <w:noWrap/>
            <w:vAlign w:val="bottom"/>
          </w:tcPr>
          <w:p w14:paraId="1826A3DA" w14:textId="364E03B7" w:rsidR="0082570D" w:rsidRPr="009C145C" w:rsidRDefault="0082570D" w:rsidP="0082570D">
            <w:pPr>
              <w:rPr>
                <w:sz w:val="18"/>
                <w:szCs w:val="18"/>
              </w:rPr>
            </w:pPr>
            <w:r w:rsidRPr="009C145C">
              <w:rPr>
                <w:color w:val="000000"/>
                <w:sz w:val="18"/>
                <w:szCs w:val="18"/>
              </w:rPr>
              <w:t>1.01</w:t>
            </w:r>
          </w:p>
        </w:tc>
      </w:tr>
      <w:tr w:rsidR="0082570D" w:rsidRPr="002E2A7F" w14:paraId="12CDBB48" w14:textId="77777777" w:rsidTr="00EF26D1">
        <w:trPr>
          <w:gridAfter w:val="1"/>
          <w:trHeight w:val="288"/>
        </w:trPr>
        <w:tc>
          <w:tcPr>
            <w:tcW w:w="2249" w:type="dxa"/>
            <w:shd w:val="clear" w:color="auto" w:fill="auto"/>
            <w:noWrap/>
            <w:vAlign w:val="bottom"/>
          </w:tcPr>
          <w:p w14:paraId="623DF069" w14:textId="6052CFD7" w:rsidR="0082570D" w:rsidRPr="009C145C" w:rsidRDefault="0082570D" w:rsidP="0082570D">
            <w:pPr>
              <w:rPr>
                <w:color w:val="000000"/>
                <w:sz w:val="18"/>
                <w:szCs w:val="18"/>
              </w:rPr>
            </w:pPr>
            <w:r w:rsidRPr="009C145C">
              <w:rPr>
                <w:sz w:val="18"/>
                <w:szCs w:val="18"/>
              </w:rPr>
              <w:t>Martin 2012</w:t>
            </w:r>
          </w:p>
        </w:tc>
        <w:tc>
          <w:tcPr>
            <w:tcW w:w="1889" w:type="dxa"/>
            <w:shd w:val="clear" w:color="auto" w:fill="auto"/>
            <w:noWrap/>
            <w:vAlign w:val="bottom"/>
          </w:tcPr>
          <w:p w14:paraId="7D3CDBDC" w14:textId="17413394" w:rsidR="0082570D" w:rsidRPr="009C145C" w:rsidRDefault="0082570D" w:rsidP="0082570D">
            <w:pPr>
              <w:rPr>
                <w:sz w:val="18"/>
                <w:szCs w:val="18"/>
              </w:rPr>
            </w:pPr>
            <w:r w:rsidRPr="009C145C">
              <w:rPr>
                <w:sz w:val="18"/>
                <w:szCs w:val="18"/>
              </w:rPr>
              <w:t>Internalizing Problems</w:t>
            </w:r>
          </w:p>
        </w:tc>
        <w:tc>
          <w:tcPr>
            <w:tcW w:w="2044" w:type="dxa"/>
            <w:shd w:val="clear" w:color="auto" w:fill="auto"/>
            <w:noWrap/>
            <w:vAlign w:val="bottom"/>
          </w:tcPr>
          <w:p w14:paraId="22CB8075" w14:textId="3B6468D7" w:rsidR="0082570D" w:rsidRPr="009C145C" w:rsidRDefault="0082570D" w:rsidP="0082570D">
            <w:pPr>
              <w:rPr>
                <w:sz w:val="18"/>
                <w:szCs w:val="18"/>
              </w:rPr>
            </w:pPr>
            <w:r w:rsidRPr="009C145C">
              <w:rPr>
                <w:sz w:val="18"/>
                <w:szCs w:val="18"/>
              </w:rPr>
              <w:t>Behavior Assessment System for Children</w:t>
            </w:r>
          </w:p>
        </w:tc>
        <w:tc>
          <w:tcPr>
            <w:tcW w:w="1340" w:type="dxa"/>
            <w:shd w:val="clear" w:color="auto" w:fill="auto"/>
            <w:noWrap/>
            <w:vAlign w:val="bottom"/>
          </w:tcPr>
          <w:p w14:paraId="740BD3F4" w14:textId="1616E32A" w:rsidR="0082570D" w:rsidRPr="009C145C" w:rsidRDefault="0082570D" w:rsidP="0082570D">
            <w:pPr>
              <w:rPr>
                <w:sz w:val="18"/>
                <w:szCs w:val="18"/>
              </w:rPr>
            </w:pPr>
            <w:r w:rsidRPr="009C145C">
              <w:rPr>
                <w:sz w:val="18"/>
                <w:szCs w:val="18"/>
              </w:rPr>
              <w:t>teacher report</w:t>
            </w:r>
          </w:p>
        </w:tc>
        <w:tc>
          <w:tcPr>
            <w:tcW w:w="1708" w:type="dxa"/>
            <w:shd w:val="clear" w:color="auto" w:fill="auto"/>
            <w:noWrap/>
            <w:vAlign w:val="bottom"/>
          </w:tcPr>
          <w:p w14:paraId="04CF347A" w14:textId="07157AAF" w:rsidR="0082570D" w:rsidRPr="009C145C" w:rsidRDefault="0082570D" w:rsidP="0082570D">
            <w:pPr>
              <w:rPr>
                <w:sz w:val="18"/>
                <w:szCs w:val="18"/>
              </w:rPr>
            </w:pPr>
            <w:r w:rsidRPr="009C145C">
              <w:rPr>
                <w:sz w:val="18"/>
                <w:szCs w:val="18"/>
              </w:rPr>
              <w:t>normative data</w:t>
            </w:r>
          </w:p>
        </w:tc>
        <w:tc>
          <w:tcPr>
            <w:tcW w:w="756" w:type="dxa"/>
            <w:shd w:val="clear" w:color="auto" w:fill="auto"/>
            <w:noWrap/>
            <w:vAlign w:val="bottom"/>
          </w:tcPr>
          <w:p w14:paraId="1C1CD11D" w14:textId="69F16749" w:rsidR="0082570D" w:rsidRPr="009C145C" w:rsidRDefault="0082570D" w:rsidP="0082570D">
            <w:pPr>
              <w:rPr>
                <w:sz w:val="18"/>
                <w:szCs w:val="18"/>
              </w:rPr>
            </w:pPr>
            <w:r w:rsidRPr="009C145C">
              <w:rPr>
                <w:color w:val="000000"/>
                <w:sz w:val="18"/>
                <w:szCs w:val="18"/>
              </w:rPr>
              <w:t>53</w:t>
            </w:r>
          </w:p>
        </w:tc>
        <w:tc>
          <w:tcPr>
            <w:tcW w:w="930" w:type="dxa"/>
            <w:shd w:val="clear" w:color="auto" w:fill="auto"/>
            <w:noWrap/>
            <w:vAlign w:val="bottom"/>
          </w:tcPr>
          <w:p w14:paraId="188F0022" w14:textId="6D144A43" w:rsidR="0082570D" w:rsidRPr="009C145C" w:rsidRDefault="0082570D" w:rsidP="0082570D">
            <w:pPr>
              <w:rPr>
                <w:sz w:val="18"/>
                <w:szCs w:val="18"/>
              </w:rPr>
            </w:pPr>
            <w:r w:rsidRPr="009C145C">
              <w:rPr>
                <w:color w:val="000000"/>
                <w:sz w:val="18"/>
                <w:szCs w:val="18"/>
              </w:rPr>
              <w:t>53</w:t>
            </w:r>
          </w:p>
        </w:tc>
        <w:tc>
          <w:tcPr>
            <w:tcW w:w="922" w:type="dxa"/>
            <w:shd w:val="clear" w:color="auto" w:fill="auto"/>
            <w:noWrap/>
            <w:vAlign w:val="bottom"/>
          </w:tcPr>
          <w:p w14:paraId="4104CD7A" w14:textId="3E71D803" w:rsidR="0082570D" w:rsidRPr="009C145C" w:rsidRDefault="0082570D" w:rsidP="0082570D">
            <w:pPr>
              <w:rPr>
                <w:sz w:val="18"/>
                <w:szCs w:val="18"/>
              </w:rPr>
            </w:pPr>
            <w:r w:rsidRPr="009C145C">
              <w:rPr>
                <w:color w:val="000000"/>
                <w:sz w:val="18"/>
                <w:szCs w:val="18"/>
              </w:rPr>
              <w:t>0.36</w:t>
            </w:r>
          </w:p>
        </w:tc>
        <w:tc>
          <w:tcPr>
            <w:tcW w:w="922" w:type="dxa"/>
            <w:shd w:val="clear" w:color="auto" w:fill="auto"/>
            <w:noWrap/>
            <w:vAlign w:val="bottom"/>
          </w:tcPr>
          <w:p w14:paraId="704B92D7" w14:textId="3078C5AE" w:rsidR="0082570D" w:rsidRPr="009C145C" w:rsidRDefault="0082570D" w:rsidP="0082570D">
            <w:pPr>
              <w:rPr>
                <w:sz w:val="18"/>
                <w:szCs w:val="18"/>
              </w:rPr>
            </w:pPr>
            <w:r w:rsidRPr="009C145C">
              <w:rPr>
                <w:color w:val="000000"/>
                <w:sz w:val="18"/>
                <w:szCs w:val="18"/>
              </w:rPr>
              <w:t>-0.02</w:t>
            </w:r>
          </w:p>
        </w:tc>
        <w:tc>
          <w:tcPr>
            <w:tcW w:w="0" w:type="auto"/>
            <w:shd w:val="clear" w:color="auto" w:fill="auto"/>
            <w:noWrap/>
            <w:vAlign w:val="bottom"/>
          </w:tcPr>
          <w:p w14:paraId="1E4D33ED" w14:textId="24446ED7" w:rsidR="0082570D" w:rsidRPr="009C145C" w:rsidRDefault="0082570D" w:rsidP="0082570D">
            <w:pPr>
              <w:rPr>
                <w:sz w:val="18"/>
                <w:szCs w:val="18"/>
              </w:rPr>
            </w:pPr>
            <w:r w:rsidRPr="009C145C">
              <w:rPr>
                <w:color w:val="000000"/>
                <w:sz w:val="18"/>
                <w:szCs w:val="18"/>
              </w:rPr>
              <w:t>0.74</w:t>
            </w:r>
          </w:p>
        </w:tc>
      </w:tr>
      <w:tr w:rsidR="0082570D" w:rsidRPr="002E2A7F" w14:paraId="22A9F3E6" w14:textId="77777777" w:rsidTr="00EF26D1">
        <w:trPr>
          <w:gridAfter w:val="1"/>
          <w:trHeight w:val="288"/>
        </w:trPr>
        <w:tc>
          <w:tcPr>
            <w:tcW w:w="2249" w:type="dxa"/>
            <w:shd w:val="clear" w:color="auto" w:fill="auto"/>
            <w:noWrap/>
            <w:vAlign w:val="bottom"/>
          </w:tcPr>
          <w:p w14:paraId="215ED569" w14:textId="705D04A5" w:rsidR="0082570D" w:rsidRPr="009C145C" w:rsidRDefault="0082570D" w:rsidP="0082570D">
            <w:pPr>
              <w:rPr>
                <w:color w:val="000000"/>
                <w:sz w:val="18"/>
                <w:szCs w:val="18"/>
              </w:rPr>
            </w:pPr>
            <w:r w:rsidRPr="009C145C">
              <w:rPr>
                <w:sz w:val="18"/>
                <w:szCs w:val="18"/>
              </w:rPr>
              <w:t xml:space="preserve">Mautner 2002 </w:t>
            </w:r>
          </w:p>
        </w:tc>
        <w:tc>
          <w:tcPr>
            <w:tcW w:w="1889" w:type="dxa"/>
            <w:shd w:val="clear" w:color="auto" w:fill="auto"/>
            <w:noWrap/>
            <w:vAlign w:val="bottom"/>
          </w:tcPr>
          <w:p w14:paraId="4E2DE6A6" w14:textId="63345D19" w:rsidR="0082570D" w:rsidRPr="009C145C" w:rsidRDefault="0082570D" w:rsidP="0082570D">
            <w:pPr>
              <w:rPr>
                <w:sz w:val="18"/>
                <w:szCs w:val="18"/>
              </w:rPr>
            </w:pPr>
            <w:r w:rsidRPr="009C145C">
              <w:rPr>
                <w:sz w:val="18"/>
                <w:szCs w:val="18"/>
              </w:rPr>
              <w:t>Internalizing</w:t>
            </w:r>
          </w:p>
        </w:tc>
        <w:tc>
          <w:tcPr>
            <w:tcW w:w="2044" w:type="dxa"/>
            <w:shd w:val="clear" w:color="auto" w:fill="auto"/>
            <w:noWrap/>
            <w:vAlign w:val="bottom"/>
          </w:tcPr>
          <w:p w14:paraId="51F64F69" w14:textId="6AE463CB" w:rsidR="0082570D" w:rsidRPr="009C145C" w:rsidRDefault="0082570D" w:rsidP="0082570D">
            <w:pPr>
              <w:rPr>
                <w:sz w:val="18"/>
                <w:szCs w:val="18"/>
              </w:rPr>
            </w:pPr>
            <w:r w:rsidRPr="009C145C">
              <w:rPr>
                <w:sz w:val="18"/>
                <w:szCs w:val="18"/>
              </w:rPr>
              <w:t>Child Behavior Checklist</w:t>
            </w:r>
          </w:p>
        </w:tc>
        <w:tc>
          <w:tcPr>
            <w:tcW w:w="1340" w:type="dxa"/>
            <w:shd w:val="clear" w:color="auto" w:fill="auto"/>
            <w:noWrap/>
            <w:vAlign w:val="bottom"/>
          </w:tcPr>
          <w:p w14:paraId="71515891" w14:textId="56D5492C" w:rsidR="0082570D" w:rsidRPr="009C145C" w:rsidRDefault="0082570D" w:rsidP="0082570D">
            <w:pPr>
              <w:rPr>
                <w:sz w:val="18"/>
                <w:szCs w:val="18"/>
              </w:rPr>
            </w:pPr>
            <w:r w:rsidRPr="009C145C">
              <w:rPr>
                <w:sz w:val="18"/>
                <w:szCs w:val="18"/>
              </w:rPr>
              <w:t>teacher report</w:t>
            </w:r>
          </w:p>
        </w:tc>
        <w:tc>
          <w:tcPr>
            <w:tcW w:w="1708" w:type="dxa"/>
            <w:shd w:val="clear" w:color="auto" w:fill="auto"/>
            <w:noWrap/>
            <w:vAlign w:val="bottom"/>
          </w:tcPr>
          <w:p w14:paraId="58BFA251" w14:textId="5870D67E" w:rsidR="0082570D" w:rsidRPr="009C145C" w:rsidRDefault="0082570D" w:rsidP="0082570D">
            <w:pPr>
              <w:rPr>
                <w:sz w:val="18"/>
                <w:szCs w:val="18"/>
              </w:rPr>
            </w:pPr>
            <w:r w:rsidRPr="009C145C">
              <w:rPr>
                <w:sz w:val="18"/>
                <w:szCs w:val="18"/>
              </w:rPr>
              <w:t>normative data</w:t>
            </w:r>
          </w:p>
        </w:tc>
        <w:tc>
          <w:tcPr>
            <w:tcW w:w="756" w:type="dxa"/>
            <w:shd w:val="clear" w:color="auto" w:fill="auto"/>
            <w:noWrap/>
            <w:vAlign w:val="bottom"/>
          </w:tcPr>
          <w:p w14:paraId="4AC2F024" w14:textId="3B882647" w:rsidR="0082570D" w:rsidRPr="009C145C" w:rsidRDefault="0082570D" w:rsidP="0082570D">
            <w:pPr>
              <w:rPr>
                <w:sz w:val="18"/>
                <w:szCs w:val="18"/>
              </w:rPr>
            </w:pPr>
            <w:r w:rsidRPr="009C145C">
              <w:rPr>
                <w:color w:val="000000"/>
                <w:sz w:val="18"/>
                <w:szCs w:val="18"/>
              </w:rPr>
              <w:t>46</w:t>
            </w:r>
          </w:p>
        </w:tc>
        <w:tc>
          <w:tcPr>
            <w:tcW w:w="930" w:type="dxa"/>
            <w:shd w:val="clear" w:color="auto" w:fill="auto"/>
            <w:noWrap/>
            <w:vAlign w:val="bottom"/>
          </w:tcPr>
          <w:p w14:paraId="33837271" w14:textId="713140D7" w:rsidR="0082570D" w:rsidRPr="009C145C" w:rsidRDefault="0082570D" w:rsidP="0082570D">
            <w:pPr>
              <w:rPr>
                <w:sz w:val="18"/>
                <w:szCs w:val="18"/>
              </w:rPr>
            </w:pPr>
            <w:r w:rsidRPr="009C145C">
              <w:rPr>
                <w:color w:val="000000"/>
                <w:sz w:val="18"/>
                <w:szCs w:val="18"/>
              </w:rPr>
              <w:t>46</w:t>
            </w:r>
          </w:p>
        </w:tc>
        <w:tc>
          <w:tcPr>
            <w:tcW w:w="922" w:type="dxa"/>
            <w:shd w:val="clear" w:color="auto" w:fill="auto"/>
            <w:noWrap/>
            <w:vAlign w:val="bottom"/>
          </w:tcPr>
          <w:p w14:paraId="54CA18F7" w14:textId="09916A26" w:rsidR="0082570D" w:rsidRPr="009C145C" w:rsidRDefault="0082570D" w:rsidP="0082570D">
            <w:pPr>
              <w:rPr>
                <w:sz w:val="18"/>
                <w:szCs w:val="18"/>
              </w:rPr>
            </w:pPr>
            <w:r w:rsidRPr="009C145C">
              <w:rPr>
                <w:color w:val="000000"/>
                <w:sz w:val="18"/>
                <w:szCs w:val="18"/>
              </w:rPr>
              <w:t>0.02</w:t>
            </w:r>
          </w:p>
        </w:tc>
        <w:tc>
          <w:tcPr>
            <w:tcW w:w="922" w:type="dxa"/>
            <w:shd w:val="clear" w:color="auto" w:fill="auto"/>
            <w:noWrap/>
            <w:vAlign w:val="bottom"/>
          </w:tcPr>
          <w:p w14:paraId="682C933F" w14:textId="2AA1F8F7" w:rsidR="0082570D" w:rsidRPr="009C145C" w:rsidRDefault="0082570D" w:rsidP="0082570D">
            <w:pPr>
              <w:rPr>
                <w:sz w:val="18"/>
                <w:szCs w:val="18"/>
              </w:rPr>
            </w:pPr>
            <w:r w:rsidRPr="009C145C">
              <w:rPr>
                <w:color w:val="000000"/>
                <w:sz w:val="18"/>
                <w:szCs w:val="18"/>
              </w:rPr>
              <w:t>-0.39</w:t>
            </w:r>
          </w:p>
        </w:tc>
        <w:tc>
          <w:tcPr>
            <w:tcW w:w="0" w:type="auto"/>
            <w:shd w:val="clear" w:color="auto" w:fill="auto"/>
            <w:noWrap/>
            <w:vAlign w:val="bottom"/>
          </w:tcPr>
          <w:p w14:paraId="1119B7B9" w14:textId="22D8E84F" w:rsidR="0082570D" w:rsidRPr="009C145C" w:rsidRDefault="0082570D" w:rsidP="0082570D">
            <w:pPr>
              <w:rPr>
                <w:sz w:val="18"/>
                <w:szCs w:val="18"/>
              </w:rPr>
            </w:pPr>
            <w:r w:rsidRPr="009C145C">
              <w:rPr>
                <w:color w:val="000000"/>
                <w:sz w:val="18"/>
                <w:szCs w:val="18"/>
              </w:rPr>
              <w:t>0.43</w:t>
            </w:r>
          </w:p>
        </w:tc>
      </w:tr>
      <w:tr w:rsidR="0082570D" w:rsidRPr="002E2A7F" w14:paraId="6E576267" w14:textId="77777777" w:rsidTr="00EF26D1">
        <w:trPr>
          <w:gridAfter w:val="1"/>
          <w:trHeight w:val="288"/>
        </w:trPr>
        <w:tc>
          <w:tcPr>
            <w:tcW w:w="2249" w:type="dxa"/>
            <w:shd w:val="clear" w:color="auto" w:fill="auto"/>
            <w:noWrap/>
            <w:vAlign w:val="bottom"/>
          </w:tcPr>
          <w:p w14:paraId="28906665" w14:textId="7654EA99" w:rsidR="0082570D" w:rsidRPr="009C145C" w:rsidRDefault="0082570D" w:rsidP="0082570D">
            <w:pPr>
              <w:rPr>
                <w:color w:val="000000"/>
                <w:sz w:val="18"/>
                <w:szCs w:val="18"/>
              </w:rPr>
            </w:pPr>
            <w:r w:rsidRPr="009C145C">
              <w:rPr>
                <w:sz w:val="18"/>
                <w:szCs w:val="18"/>
              </w:rPr>
              <w:t xml:space="preserve">Mautner 2002 </w:t>
            </w:r>
          </w:p>
        </w:tc>
        <w:tc>
          <w:tcPr>
            <w:tcW w:w="1889" w:type="dxa"/>
            <w:shd w:val="clear" w:color="auto" w:fill="auto"/>
            <w:noWrap/>
            <w:vAlign w:val="bottom"/>
          </w:tcPr>
          <w:p w14:paraId="46B4F09B" w14:textId="58CAFB26" w:rsidR="0082570D" w:rsidRPr="009C145C" w:rsidRDefault="0082570D" w:rsidP="0082570D">
            <w:pPr>
              <w:rPr>
                <w:sz w:val="18"/>
                <w:szCs w:val="18"/>
              </w:rPr>
            </w:pPr>
            <w:r w:rsidRPr="009C145C">
              <w:rPr>
                <w:sz w:val="18"/>
                <w:szCs w:val="18"/>
              </w:rPr>
              <w:t>Anxiety/Depression</w:t>
            </w:r>
          </w:p>
        </w:tc>
        <w:tc>
          <w:tcPr>
            <w:tcW w:w="2044" w:type="dxa"/>
            <w:shd w:val="clear" w:color="auto" w:fill="auto"/>
            <w:noWrap/>
            <w:vAlign w:val="bottom"/>
          </w:tcPr>
          <w:p w14:paraId="267F41D4" w14:textId="7E11C116" w:rsidR="0082570D" w:rsidRPr="009C145C" w:rsidRDefault="0082570D" w:rsidP="0082570D">
            <w:pPr>
              <w:rPr>
                <w:sz w:val="18"/>
                <w:szCs w:val="18"/>
              </w:rPr>
            </w:pPr>
            <w:r w:rsidRPr="009C145C">
              <w:rPr>
                <w:sz w:val="18"/>
                <w:szCs w:val="18"/>
              </w:rPr>
              <w:t>Child Behavior Checklist</w:t>
            </w:r>
          </w:p>
        </w:tc>
        <w:tc>
          <w:tcPr>
            <w:tcW w:w="1340" w:type="dxa"/>
            <w:shd w:val="clear" w:color="auto" w:fill="auto"/>
            <w:noWrap/>
            <w:vAlign w:val="bottom"/>
          </w:tcPr>
          <w:p w14:paraId="7B0D1B7B" w14:textId="0A29527F"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40E44A19" w14:textId="151D0109" w:rsidR="0082570D" w:rsidRPr="009C145C" w:rsidRDefault="0082570D" w:rsidP="0082570D">
            <w:pPr>
              <w:rPr>
                <w:sz w:val="18"/>
                <w:szCs w:val="18"/>
              </w:rPr>
            </w:pPr>
            <w:r w:rsidRPr="009C145C">
              <w:rPr>
                <w:sz w:val="18"/>
                <w:szCs w:val="18"/>
              </w:rPr>
              <w:t>normative data</w:t>
            </w:r>
          </w:p>
        </w:tc>
        <w:tc>
          <w:tcPr>
            <w:tcW w:w="756" w:type="dxa"/>
            <w:shd w:val="clear" w:color="auto" w:fill="auto"/>
            <w:noWrap/>
            <w:vAlign w:val="bottom"/>
          </w:tcPr>
          <w:p w14:paraId="10FB8A36" w14:textId="32B8EFDC" w:rsidR="0082570D" w:rsidRPr="009C145C" w:rsidRDefault="0082570D" w:rsidP="0082570D">
            <w:pPr>
              <w:rPr>
                <w:sz w:val="18"/>
                <w:szCs w:val="18"/>
              </w:rPr>
            </w:pPr>
            <w:r w:rsidRPr="009C145C">
              <w:rPr>
                <w:color w:val="000000"/>
                <w:sz w:val="18"/>
                <w:szCs w:val="18"/>
              </w:rPr>
              <w:t>46</w:t>
            </w:r>
          </w:p>
        </w:tc>
        <w:tc>
          <w:tcPr>
            <w:tcW w:w="930" w:type="dxa"/>
            <w:shd w:val="clear" w:color="auto" w:fill="auto"/>
            <w:noWrap/>
            <w:vAlign w:val="bottom"/>
          </w:tcPr>
          <w:p w14:paraId="1CF1E707" w14:textId="7BD6A38F" w:rsidR="0082570D" w:rsidRPr="009C145C" w:rsidRDefault="0082570D" w:rsidP="0082570D">
            <w:pPr>
              <w:rPr>
                <w:sz w:val="18"/>
                <w:szCs w:val="18"/>
              </w:rPr>
            </w:pPr>
            <w:r w:rsidRPr="009C145C">
              <w:rPr>
                <w:color w:val="000000"/>
                <w:sz w:val="18"/>
                <w:szCs w:val="18"/>
              </w:rPr>
              <w:t>46</w:t>
            </w:r>
          </w:p>
        </w:tc>
        <w:tc>
          <w:tcPr>
            <w:tcW w:w="922" w:type="dxa"/>
            <w:shd w:val="clear" w:color="auto" w:fill="auto"/>
            <w:noWrap/>
            <w:vAlign w:val="bottom"/>
          </w:tcPr>
          <w:p w14:paraId="0738ADDF" w14:textId="744DA094" w:rsidR="0082570D" w:rsidRPr="009C145C" w:rsidRDefault="0082570D" w:rsidP="0082570D">
            <w:pPr>
              <w:rPr>
                <w:sz w:val="18"/>
                <w:szCs w:val="18"/>
              </w:rPr>
            </w:pPr>
            <w:r w:rsidRPr="009C145C">
              <w:rPr>
                <w:color w:val="000000"/>
                <w:sz w:val="18"/>
                <w:szCs w:val="18"/>
              </w:rPr>
              <w:t>1.04</w:t>
            </w:r>
          </w:p>
        </w:tc>
        <w:tc>
          <w:tcPr>
            <w:tcW w:w="922" w:type="dxa"/>
            <w:shd w:val="clear" w:color="auto" w:fill="auto"/>
            <w:noWrap/>
            <w:vAlign w:val="bottom"/>
          </w:tcPr>
          <w:p w14:paraId="2472EB93" w14:textId="611642E0" w:rsidR="0082570D" w:rsidRPr="009C145C" w:rsidRDefault="0082570D" w:rsidP="0082570D">
            <w:pPr>
              <w:rPr>
                <w:sz w:val="18"/>
                <w:szCs w:val="18"/>
              </w:rPr>
            </w:pPr>
            <w:r w:rsidRPr="009C145C">
              <w:rPr>
                <w:color w:val="000000"/>
                <w:sz w:val="18"/>
                <w:szCs w:val="18"/>
              </w:rPr>
              <w:t>0.61</w:t>
            </w:r>
          </w:p>
        </w:tc>
        <w:tc>
          <w:tcPr>
            <w:tcW w:w="0" w:type="auto"/>
            <w:shd w:val="clear" w:color="auto" w:fill="auto"/>
            <w:noWrap/>
            <w:vAlign w:val="bottom"/>
          </w:tcPr>
          <w:p w14:paraId="67C43CA5" w14:textId="2E1087FB" w:rsidR="0082570D" w:rsidRPr="009C145C" w:rsidRDefault="0082570D" w:rsidP="0082570D">
            <w:pPr>
              <w:rPr>
                <w:sz w:val="18"/>
                <w:szCs w:val="18"/>
              </w:rPr>
            </w:pPr>
            <w:r w:rsidRPr="009C145C">
              <w:rPr>
                <w:color w:val="000000"/>
                <w:sz w:val="18"/>
                <w:szCs w:val="18"/>
              </w:rPr>
              <w:t>1.48</w:t>
            </w:r>
          </w:p>
        </w:tc>
      </w:tr>
      <w:tr w:rsidR="0082570D" w:rsidRPr="002E2A7F" w14:paraId="4BAAC97F" w14:textId="77777777" w:rsidTr="00EF26D1">
        <w:trPr>
          <w:gridAfter w:val="1"/>
          <w:trHeight w:val="288"/>
        </w:trPr>
        <w:tc>
          <w:tcPr>
            <w:tcW w:w="2249" w:type="dxa"/>
            <w:shd w:val="clear" w:color="auto" w:fill="auto"/>
            <w:noWrap/>
            <w:vAlign w:val="bottom"/>
          </w:tcPr>
          <w:p w14:paraId="45E2277A" w14:textId="4B3D84A5" w:rsidR="0082570D" w:rsidRPr="009C145C" w:rsidRDefault="0082570D" w:rsidP="0082570D">
            <w:pPr>
              <w:rPr>
                <w:color w:val="000000"/>
                <w:sz w:val="18"/>
                <w:szCs w:val="18"/>
              </w:rPr>
            </w:pPr>
            <w:r w:rsidRPr="009C145C">
              <w:rPr>
                <w:sz w:val="18"/>
                <w:szCs w:val="18"/>
              </w:rPr>
              <w:lastRenderedPageBreak/>
              <w:t xml:space="preserve">Mautner 2002 </w:t>
            </w:r>
          </w:p>
        </w:tc>
        <w:tc>
          <w:tcPr>
            <w:tcW w:w="1889" w:type="dxa"/>
            <w:shd w:val="clear" w:color="auto" w:fill="auto"/>
            <w:noWrap/>
            <w:vAlign w:val="bottom"/>
          </w:tcPr>
          <w:p w14:paraId="10114D16" w14:textId="47803F8C" w:rsidR="0082570D" w:rsidRPr="009C145C" w:rsidRDefault="0082570D" w:rsidP="0082570D">
            <w:pPr>
              <w:rPr>
                <w:sz w:val="18"/>
                <w:szCs w:val="18"/>
              </w:rPr>
            </w:pPr>
            <w:r w:rsidRPr="009C145C">
              <w:rPr>
                <w:sz w:val="18"/>
                <w:szCs w:val="18"/>
              </w:rPr>
              <w:t>Internalizing</w:t>
            </w:r>
          </w:p>
        </w:tc>
        <w:tc>
          <w:tcPr>
            <w:tcW w:w="2044" w:type="dxa"/>
            <w:shd w:val="clear" w:color="auto" w:fill="auto"/>
            <w:noWrap/>
            <w:vAlign w:val="bottom"/>
          </w:tcPr>
          <w:p w14:paraId="02C70FB3" w14:textId="1E12A5F1" w:rsidR="0082570D" w:rsidRPr="009C145C" w:rsidRDefault="0082570D" w:rsidP="0082570D">
            <w:pPr>
              <w:rPr>
                <w:sz w:val="18"/>
                <w:szCs w:val="18"/>
              </w:rPr>
            </w:pPr>
            <w:r w:rsidRPr="009C145C">
              <w:rPr>
                <w:sz w:val="18"/>
                <w:szCs w:val="18"/>
              </w:rPr>
              <w:t>Child Behavior Checklist</w:t>
            </w:r>
          </w:p>
        </w:tc>
        <w:tc>
          <w:tcPr>
            <w:tcW w:w="1340" w:type="dxa"/>
            <w:shd w:val="clear" w:color="auto" w:fill="auto"/>
            <w:noWrap/>
            <w:vAlign w:val="bottom"/>
          </w:tcPr>
          <w:p w14:paraId="29B1FD2D" w14:textId="4C74DE59" w:rsidR="0082570D" w:rsidRPr="009C145C" w:rsidRDefault="0082570D" w:rsidP="0082570D">
            <w:pPr>
              <w:rPr>
                <w:sz w:val="18"/>
                <w:szCs w:val="18"/>
              </w:rPr>
            </w:pPr>
            <w:r w:rsidRPr="009C145C">
              <w:rPr>
                <w:sz w:val="18"/>
                <w:szCs w:val="18"/>
              </w:rPr>
              <w:t>parent report</w:t>
            </w:r>
          </w:p>
        </w:tc>
        <w:tc>
          <w:tcPr>
            <w:tcW w:w="1708" w:type="dxa"/>
            <w:shd w:val="clear" w:color="auto" w:fill="auto"/>
            <w:noWrap/>
            <w:vAlign w:val="bottom"/>
          </w:tcPr>
          <w:p w14:paraId="2C4A7534" w14:textId="3F093509" w:rsidR="0082570D" w:rsidRPr="009C145C" w:rsidRDefault="0082570D" w:rsidP="0082570D">
            <w:pPr>
              <w:rPr>
                <w:sz w:val="18"/>
                <w:szCs w:val="18"/>
              </w:rPr>
            </w:pPr>
            <w:r w:rsidRPr="009C145C">
              <w:rPr>
                <w:sz w:val="18"/>
                <w:szCs w:val="18"/>
              </w:rPr>
              <w:t>normative data</w:t>
            </w:r>
          </w:p>
        </w:tc>
        <w:tc>
          <w:tcPr>
            <w:tcW w:w="756" w:type="dxa"/>
            <w:shd w:val="clear" w:color="auto" w:fill="auto"/>
            <w:noWrap/>
            <w:vAlign w:val="bottom"/>
          </w:tcPr>
          <w:p w14:paraId="3F7F0BCE" w14:textId="12168D54" w:rsidR="0082570D" w:rsidRPr="009C145C" w:rsidRDefault="0082570D" w:rsidP="0082570D">
            <w:pPr>
              <w:rPr>
                <w:sz w:val="18"/>
                <w:szCs w:val="18"/>
              </w:rPr>
            </w:pPr>
            <w:r w:rsidRPr="009C145C">
              <w:rPr>
                <w:color w:val="000000"/>
                <w:sz w:val="18"/>
                <w:szCs w:val="18"/>
              </w:rPr>
              <w:t>46</w:t>
            </w:r>
          </w:p>
        </w:tc>
        <w:tc>
          <w:tcPr>
            <w:tcW w:w="930" w:type="dxa"/>
            <w:shd w:val="clear" w:color="auto" w:fill="auto"/>
            <w:noWrap/>
            <w:vAlign w:val="bottom"/>
          </w:tcPr>
          <w:p w14:paraId="07F4B55B" w14:textId="06388BC3" w:rsidR="0082570D" w:rsidRPr="009C145C" w:rsidRDefault="0082570D" w:rsidP="0082570D">
            <w:pPr>
              <w:rPr>
                <w:sz w:val="18"/>
                <w:szCs w:val="18"/>
              </w:rPr>
            </w:pPr>
            <w:r w:rsidRPr="009C145C">
              <w:rPr>
                <w:color w:val="000000"/>
                <w:sz w:val="18"/>
                <w:szCs w:val="18"/>
              </w:rPr>
              <w:t>46</w:t>
            </w:r>
          </w:p>
        </w:tc>
        <w:tc>
          <w:tcPr>
            <w:tcW w:w="922" w:type="dxa"/>
            <w:shd w:val="clear" w:color="auto" w:fill="auto"/>
            <w:noWrap/>
            <w:vAlign w:val="bottom"/>
          </w:tcPr>
          <w:p w14:paraId="51DE1D87" w14:textId="42566CD0" w:rsidR="0082570D" w:rsidRPr="009C145C" w:rsidRDefault="0082570D" w:rsidP="0082570D">
            <w:pPr>
              <w:rPr>
                <w:sz w:val="18"/>
                <w:szCs w:val="18"/>
              </w:rPr>
            </w:pPr>
            <w:r w:rsidRPr="009C145C">
              <w:rPr>
                <w:color w:val="000000"/>
                <w:sz w:val="18"/>
                <w:szCs w:val="18"/>
              </w:rPr>
              <w:t>0.87</w:t>
            </w:r>
          </w:p>
        </w:tc>
        <w:tc>
          <w:tcPr>
            <w:tcW w:w="922" w:type="dxa"/>
            <w:shd w:val="clear" w:color="auto" w:fill="auto"/>
            <w:noWrap/>
            <w:vAlign w:val="bottom"/>
          </w:tcPr>
          <w:p w14:paraId="511FAA18" w14:textId="08995184" w:rsidR="0082570D" w:rsidRPr="009C145C" w:rsidRDefault="0082570D" w:rsidP="0082570D">
            <w:pPr>
              <w:rPr>
                <w:sz w:val="18"/>
                <w:szCs w:val="18"/>
              </w:rPr>
            </w:pPr>
            <w:r w:rsidRPr="009C145C">
              <w:rPr>
                <w:color w:val="000000"/>
                <w:sz w:val="18"/>
                <w:szCs w:val="18"/>
              </w:rPr>
              <w:t>0.44</w:t>
            </w:r>
          </w:p>
        </w:tc>
        <w:tc>
          <w:tcPr>
            <w:tcW w:w="0" w:type="auto"/>
            <w:shd w:val="clear" w:color="auto" w:fill="auto"/>
            <w:noWrap/>
            <w:vAlign w:val="bottom"/>
          </w:tcPr>
          <w:p w14:paraId="46CD43B1" w14:textId="7CD8E248" w:rsidR="0082570D" w:rsidRPr="009C145C" w:rsidRDefault="0082570D" w:rsidP="0082570D">
            <w:pPr>
              <w:rPr>
                <w:sz w:val="18"/>
                <w:szCs w:val="18"/>
              </w:rPr>
            </w:pPr>
            <w:r w:rsidRPr="009C145C">
              <w:rPr>
                <w:color w:val="000000"/>
                <w:sz w:val="18"/>
                <w:szCs w:val="18"/>
              </w:rPr>
              <w:t>1.30</w:t>
            </w:r>
          </w:p>
        </w:tc>
      </w:tr>
      <w:tr w:rsidR="0082570D" w:rsidRPr="002E2A7F" w14:paraId="4BF5DBDF" w14:textId="77777777" w:rsidTr="00EF26D1">
        <w:trPr>
          <w:gridAfter w:val="1"/>
          <w:trHeight w:val="288"/>
        </w:trPr>
        <w:tc>
          <w:tcPr>
            <w:tcW w:w="2249" w:type="dxa"/>
            <w:shd w:val="clear" w:color="auto" w:fill="auto"/>
            <w:noWrap/>
            <w:vAlign w:val="bottom"/>
          </w:tcPr>
          <w:p w14:paraId="21DC0F8F" w14:textId="276DE03D" w:rsidR="0082570D" w:rsidRPr="009C145C" w:rsidRDefault="0082570D" w:rsidP="0082570D">
            <w:pPr>
              <w:rPr>
                <w:color w:val="000000"/>
                <w:sz w:val="18"/>
                <w:szCs w:val="18"/>
              </w:rPr>
            </w:pPr>
            <w:r w:rsidRPr="009C145C">
              <w:rPr>
                <w:sz w:val="18"/>
                <w:szCs w:val="18"/>
              </w:rPr>
              <w:t xml:space="preserve">Mautner 2002 </w:t>
            </w:r>
          </w:p>
        </w:tc>
        <w:tc>
          <w:tcPr>
            <w:tcW w:w="1889" w:type="dxa"/>
            <w:shd w:val="clear" w:color="auto" w:fill="auto"/>
            <w:noWrap/>
            <w:vAlign w:val="bottom"/>
          </w:tcPr>
          <w:p w14:paraId="124D9BD9" w14:textId="1F0995FE" w:rsidR="0082570D" w:rsidRPr="009C145C" w:rsidRDefault="0082570D" w:rsidP="0082570D">
            <w:pPr>
              <w:rPr>
                <w:sz w:val="18"/>
                <w:szCs w:val="18"/>
              </w:rPr>
            </w:pPr>
            <w:r w:rsidRPr="009C145C">
              <w:rPr>
                <w:sz w:val="18"/>
                <w:szCs w:val="18"/>
              </w:rPr>
              <w:t>Anxiety/Depression</w:t>
            </w:r>
          </w:p>
        </w:tc>
        <w:tc>
          <w:tcPr>
            <w:tcW w:w="2044" w:type="dxa"/>
            <w:shd w:val="clear" w:color="auto" w:fill="auto"/>
            <w:noWrap/>
            <w:vAlign w:val="bottom"/>
          </w:tcPr>
          <w:p w14:paraId="46607E77" w14:textId="4DCBE247" w:rsidR="0082570D" w:rsidRPr="009C145C" w:rsidRDefault="0082570D" w:rsidP="0082570D">
            <w:pPr>
              <w:rPr>
                <w:sz w:val="18"/>
                <w:szCs w:val="18"/>
              </w:rPr>
            </w:pPr>
            <w:r w:rsidRPr="009C145C">
              <w:rPr>
                <w:sz w:val="18"/>
                <w:szCs w:val="18"/>
              </w:rPr>
              <w:t>Child Behavior Checklist</w:t>
            </w:r>
          </w:p>
        </w:tc>
        <w:tc>
          <w:tcPr>
            <w:tcW w:w="1340" w:type="dxa"/>
            <w:shd w:val="clear" w:color="auto" w:fill="auto"/>
            <w:noWrap/>
            <w:vAlign w:val="bottom"/>
          </w:tcPr>
          <w:p w14:paraId="7EE082A1" w14:textId="21B48FB1" w:rsidR="0082570D" w:rsidRPr="009C145C" w:rsidRDefault="0082570D" w:rsidP="0082570D">
            <w:pPr>
              <w:rPr>
                <w:sz w:val="18"/>
                <w:szCs w:val="18"/>
              </w:rPr>
            </w:pPr>
            <w:r w:rsidRPr="009C145C">
              <w:rPr>
                <w:sz w:val="18"/>
                <w:szCs w:val="18"/>
              </w:rPr>
              <w:t>teacher report</w:t>
            </w:r>
          </w:p>
        </w:tc>
        <w:tc>
          <w:tcPr>
            <w:tcW w:w="1708" w:type="dxa"/>
            <w:shd w:val="clear" w:color="auto" w:fill="auto"/>
            <w:noWrap/>
            <w:vAlign w:val="bottom"/>
          </w:tcPr>
          <w:p w14:paraId="06004DCF" w14:textId="602A07B6" w:rsidR="0082570D" w:rsidRPr="009C145C" w:rsidRDefault="0082570D" w:rsidP="0082570D">
            <w:pPr>
              <w:rPr>
                <w:sz w:val="18"/>
                <w:szCs w:val="18"/>
              </w:rPr>
            </w:pPr>
            <w:r w:rsidRPr="009C145C">
              <w:rPr>
                <w:sz w:val="18"/>
                <w:szCs w:val="18"/>
              </w:rPr>
              <w:t>normative data</w:t>
            </w:r>
          </w:p>
        </w:tc>
        <w:tc>
          <w:tcPr>
            <w:tcW w:w="756" w:type="dxa"/>
            <w:shd w:val="clear" w:color="auto" w:fill="auto"/>
            <w:noWrap/>
            <w:vAlign w:val="bottom"/>
          </w:tcPr>
          <w:p w14:paraId="54B5A04A" w14:textId="3D405635" w:rsidR="0082570D" w:rsidRPr="009C145C" w:rsidRDefault="0082570D" w:rsidP="0082570D">
            <w:pPr>
              <w:rPr>
                <w:sz w:val="18"/>
                <w:szCs w:val="18"/>
              </w:rPr>
            </w:pPr>
            <w:r w:rsidRPr="009C145C">
              <w:rPr>
                <w:color w:val="000000"/>
                <w:sz w:val="18"/>
                <w:szCs w:val="18"/>
              </w:rPr>
              <w:t>46</w:t>
            </w:r>
          </w:p>
        </w:tc>
        <w:tc>
          <w:tcPr>
            <w:tcW w:w="930" w:type="dxa"/>
            <w:shd w:val="clear" w:color="auto" w:fill="auto"/>
            <w:noWrap/>
            <w:vAlign w:val="bottom"/>
          </w:tcPr>
          <w:p w14:paraId="56D32986" w14:textId="6838051F" w:rsidR="0082570D" w:rsidRPr="009C145C" w:rsidRDefault="0082570D" w:rsidP="0082570D">
            <w:pPr>
              <w:rPr>
                <w:sz w:val="18"/>
                <w:szCs w:val="18"/>
              </w:rPr>
            </w:pPr>
            <w:r w:rsidRPr="009C145C">
              <w:rPr>
                <w:color w:val="000000"/>
                <w:sz w:val="18"/>
                <w:szCs w:val="18"/>
              </w:rPr>
              <w:t>46</w:t>
            </w:r>
          </w:p>
        </w:tc>
        <w:tc>
          <w:tcPr>
            <w:tcW w:w="922" w:type="dxa"/>
            <w:shd w:val="clear" w:color="auto" w:fill="auto"/>
            <w:noWrap/>
            <w:vAlign w:val="bottom"/>
          </w:tcPr>
          <w:p w14:paraId="7DECD012" w14:textId="4829563F" w:rsidR="0082570D" w:rsidRPr="009C145C" w:rsidRDefault="0082570D" w:rsidP="0082570D">
            <w:pPr>
              <w:rPr>
                <w:sz w:val="18"/>
                <w:szCs w:val="18"/>
              </w:rPr>
            </w:pPr>
            <w:r w:rsidRPr="009C145C">
              <w:rPr>
                <w:color w:val="000000"/>
                <w:sz w:val="18"/>
                <w:szCs w:val="18"/>
              </w:rPr>
              <w:t>0.53</w:t>
            </w:r>
          </w:p>
        </w:tc>
        <w:tc>
          <w:tcPr>
            <w:tcW w:w="922" w:type="dxa"/>
            <w:shd w:val="clear" w:color="auto" w:fill="auto"/>
            <w:noWrap/>
            <w:vAlign w:val="bottom"/>
          </w:tcPr>
          <w:p w14:paraId="00F72CF1" w14:textId="74DE7C82" w:rsidR="0082570D" w:rsidRPr="009C145C" w:rsidRDefault="0082570D" w:rsidP="0082570D">
            <w:pPr>
              <w:rPr>
                <w:sz w:val="18"/>
                <w:szCs w:val="18"/>
              </w:rPr>
            </w:pPr>
            <w:r w:rsidRPr="009C145C">
              <w:rPr>
                <w:color w:val="000000"/>
                <w:sz w:val="18"/>
                <w:szCs w:val="18"/>
              </w:rPr>
              <w:t>0.11</w:t>
            </w:r>
          </w:p>
        </w:tc>
        <w:tc>
          <w:tcPr>
            <w:tcW w:w="0" w:type="auto"/>
            <w:shd w:val="clear" w:color="auto" w:fill="auto"/>
            <w:noWrap/>
            <w:vAlign w:val="bottom"/>
          </w:tcPr>
          <w:p w14:paraId="2583CA55" w14:textId="165B8E53" w:rsidR="0082570D" w:rsidRPr="009C145C" w:rsidRDefault="0082570D" w:rsidP="0082570D">
            <w:pPr>
              <w:rPr>
                <w:sz w:val="18"/>
                <w:szCs w:val="18"/>
              </w:rPr>
            </w:pPr>
            <w:r w:rsidRPr="009C145C">
              <w:rPr>
                <w:color w:val="000000"/>
                <w:sz w:val="18"/>
                <w:szCs w:val="18"/>
              </w:rPr>
              <w:t>0.95</w:t>
            </w:r>
          </w:p>
        </w:tc>
      </w:tr>
      <w:tr w:rsidR="00650B89" w:rsidRPr="002E2A7F" w14:paraId="343D297B" w14:textId="77777777" w:rsidTr="00EF26D1">
        <w:trPr>
          <w:gridAfter w:val="1"/>
          <w:trHeight w:val="288"/>
        </w:trPr>
        <w:tc>
          <w:tcPr>
            <w:tcW w:w="2249" w:type="dxa"/>
            <w:shd w:val="clear" w:color="auto" w:fill="auto"/>
            <w:noWrap/>
            <w:vAlign w:val="bottom"/>
          </w:tcPr>
          <w:p w14:paraId="4A80620E" w14:textId="35E34E40" w:rsidR="00650B89" w:rsidRPr="009C145C" w:rsidRDefault="00650B89" w:rsidP="00650B89">
            <w:pPr>
              <w:rPr>
                <w:color w:val="000000"/>
                <w:sz w:val="18"/>
                <w:szCs w:val="18"/>
              </w:rPr>
            </w:pPr>
            <w:proofErr w:type="spellStart"/>
            <w:r w:rsidRPr="009C145C">
              <w:rPr>
                <w:sz w:val="18"/>
                <w:szCs w:val="18"/>
              </w:rPr>
              <w:t>Morotti</w:t>
            </w:r>
            <w:proofErr w:type="spellEnd"/>
            <w:r w:rsidRPr="009C145C">
              <w:rPr>
                <w:sz w:val="18"/>
                <w:szCs w:val="18"/>
              </w:rPr>
              <w:t xml:space="preserve"> 2021</w:t>
            </w:r>
          </w:p>
        </w:tc>
        <w:tc>
          <w:tcPr>
            <w:tcW w:w="1889" w:type="dxa"/>
            <w:shd w:val="clear" w:color="auto" w:fill="auto"/>
            <w:noWrap/>
            <w:vAlign w:val="bottom"/>
          </w:tcPr>
          <w:p w14:paraId="3A3E92C5" w14:textId="1B1B4FB8" w:rsidR="00650B89" w:rsidRPr="009C145C" w:rsidRDefault="00650B89" w:rsidP="00650B89">
            <w:pPr>
              <w:rPr>
                <w:sz w:val="18"/>
                <w:szCs w:val="18"/>
              </w:rPr>
            </w:pPr>
            <w:r w:rsidRPr="009C145C">
              <w:rPr>
                <w:sz w:val="18"/>
                <w:szCs w:val="18"/>
              </w:rPr>
              <w:t>Internalizing</w:t>
            </w:r>
          </w:p>
        </w:tc>
        <w:tc>
          <w:tcPr>
            <w:tcW w:w="2044" w:type="dxa"/>
            <w:shd w:val="clear" w:color="auto" w:fill="auto"/>
            <w:noWrap/>
            <w:vAlign w:val="bottom"/>
          </w:tcPr>
          <w:p w14:paraId="0D9167AF" w14:textId="3FCA5917" w:rsidR="00650B89" w:rsidRPr="009C145C" w:rsidRDefault="00650B89" w:rsidP="00650B89">
            <w:pPr>
              <w:rPr>
                <w:sz w:val="18"/>
                <w:szCs w:val="18"/>
              </w:rPr>
            </w:pPr>
            <w:r w:rsidRPr="009C145C">
              <w:rPr>
                <w:sz w:val="18"/>
                <w:szCs w:val="18"/>
              </w:rPr>
              <w:t>Child Behavior Checklist</w:t>
            </w:r>
          </w:p>
        </w:tc>
        <w:tc>
          <w:tcPr>
            <w:tcW w:w="1340" w:type="dxa"/>
            <w:shd w:val="clear" w:color="auto" w:fill="auto"/>
            <w:noWrap/>
            <w:vAlign w:val="bottom"/>
          </w:tcPr>
          <w:p w14:paraId="1E436F6E" w14:textId="593E09CB" w:rsidR="00650B89" w:rsidRPr="009C145C" w:rsidRDefault="00650B89" w:rsidP="00650B89">
            <w:pPr>
              <w:rPr>
                <w:sz w:val="18"/>
                <w:szCs w:val="18"/>
              </w:rPr>
            </w:pPr>
            <w:r w:rsidRPr="009C145C">
              <w:rPr>
                <w:sz w:val="18"/>
                <w:szCs w:val="18"/>
              </w:rPr>
              <w:t>parent report</w:t>
            </w:r>
          </w:p>
        </w:tc>
        <w:tc>
          <w:tcPr>
            <w:tcW w:w="1708" w:type="dxa"/>
            <w:shd w:val="clear" w:color="auto" w:fill="auto"/>
            <w:noWrap/>
            <w:vAlign w:val="bottom"/>
          </w:tcPr>
          <w:p w14:paraId="1C16940C" w14:textId="4E7C3572" w:rsidR="00650B89" w:rsidRPr="009C145C" w:rsidRDefault="00650B89" w:rsidP="00650B89">
            <w:pPr>
              <w:rPr>
                <w:sz w:val="18"/>
                <w:szCs w:val="18"/>
              </w:rPr>
            </w:pPr>
            <w:r w:rsidRPr="009C145C">
              <w:rPr>
                <w:sz w:val="18"/>
                <w:szCs w:val="18"/>
              </w:rPr>
              <w:t>healthy community</w:t>
            </w:r>
          </w:p>
        </w:tc>
        <w:tc>
          <w:tcPr>
            <w:tcW w:w="756" w:type="dxa"/>
            <w:shd w:val="clear" w:color="auto" w:fill="auto"/>
            <w:noWrap/>
            <w:vAlign w:val="bottom"/>
          </w:tcPr>
          <w:p w14:paraId="293A55F8" w14:textId="256E9EBC" w:rsidR="00650B89" w:rsidRPr="009C145C" w:rsidRDefault="00650B89" w:rsidP="00650B89">
            <w:pPr>
              <w:rPr>
                <w:sz w:val="18"/>
                <w:szCs w:val="18"/>
              </w:rPr>
            </w:pPr>
            <w:r w:rsidRPr="009C145C">
              <w:rPr>
                <w:color w:val="000000"/>
                <w:sz w:val="18"/>
                <w:szCs w:val="18"/>
              </w:rPr>
              <w:t>45</w:t>
            </w:r>
          </w:p>
        </w:tc>
        <w:tc>
          <w:tcPr>
            <w:tcW w:w="930" w:type="dxa"/>
            <w:shd w:val="clear" w:color="auto" w:fill="auto"/>
            <w:noWrap/>
            <w:vAlign w:val="bottom"/>
          </w:tcPr>
          <w:p w14:paraId="3E00DB1E" w14:textId="1FCC597B" w:rsidR="00650B89" w:rsidRPr="009C145C" w:rsidRDefault="00650B89" w:rsidP="00650B89">
            <w:pPr>
              <w:rPr>
                <w:sz w:val="18"/>
                <w:szCs w:val="18"/>
              </w:rPr>
            </w:pPr>
            <w:r w:rsidRPr="009C145C">
              <w:rPr>
                <w:color w:val="000000"/>
                <w:sz w:val="18"/>
                <w:szCs w:val="18"/>
              </w:rPr>
              <w:t>180</w:t>
            </w:r>
          </w:p>
        </w:tc>
        <w:tc>
          <w:tcPr>
            <w:tcW w:w="922" w:type="dxa"/>
            <w:shd w:val="clear" w:color="auto" w:fill="auto"/>
            <w:noWrap/>
            <w:vAlign w:val="bottom"/>
          </w:tcPr>
          <w:p w14:paraId="41E2E770" w14:textId="7D918C96" w:rsidR="00650B89" w:rsidRPr="009C145C" w:rsidRDefault="00650B89" w:rsidP="00650B89">
            <w:pPr>
              <w:rPr>
                <w:sz w:val="18"/>
                <w:szCs w:val="18"/>
              </w:rPr>
            </w:pPr>
            <w:r w:rsidRPr="009C145C">
              <w:rPr>
                <w:color w:val="000000"/>
                <w:sz w:val="18"/>
                <w:szCs w:val="18"/>
              </w:rPr>
              <w:t>0.78</w:t>
            </w:r>
          </w:p>
        </w:tc>
        <w:tc>
          <w:tcPr>
            <w:tcW w:w="922" w:type="dxa"/>
            <w:shd w:val="clear" w:color="auto" w:fill="auto"/>
            <w:noWrap/>
            <w:vAlign w:val="bottom"/>
          </w:tcPr>
          <w:p w14:paraId="38D58FDA" w14:textId="53CB4C94" w:rsidR="00650B89" w:rsidRPr="009C145C" w:rsidRDefault="00650B89" w:rsidP="00650B89">
            <w:pPr>
              <w:rPr>
                <w:sz w:val="18"/>
                <w:szCs w:val="18"/>
              </w:rPr>
            </w:pPr>
            <w:r w:rsidRPr="009C145C">
              <w:rPr>
                <w:color w:val="000000"/>
                <w:sz w:val="18"/>
                <w:szCs w:val="18"/>
              </w:rPr>
              <w:t>0.44</w:t>
            </w:r>
          </w:p>
        </w:tc>
        <w:tc>
          <w:tcPr>
            <w:tcW w:w="0" w:type="auto"/>
            <w:shd w:val="clear" w:color="auto" w:fill="auto"/>
            <w:noWrap/>
            <w:vAlign w:val="bottom"/>
          </w:tcPr>
          <w:p w14:paraId="73FC61B4" w14:textId="3945ADCC" w:rsidR="00650B89" w:rsidRPr="009C145C" w:rsidRDefault="00650B89" w:rsidP="00650B89">
            <w:pPr>
              <w:rPr>
                <w:sz w:val="18"/>
                <w:szCs w:val="18"/>
              </w:rPr>
            </w:pPr>
            <w:r w:rsidRPr="009C145C">
              <w:rPr>
                <w:color w:val="000000"/>
                <w:sz w:val="18"/>
                <w:szCs w:val="18"/>
              </w:rPr>
              <w:t>1.11</w:t>
            </w:r>
          </w:p>
        </w:tc>
      </w:tr>
      <w:tr w:rsidR="00E60168" w:rsidRPr="002E2A7F" w14:paraId="6CA1D15D" w14:textId="77777777" w:rsidTr="00EF26D1">
        <w:trPr>
          <w:gridAfter w:val="1"/>
          <w:trHeight w:val="288"/>
        </w:trPr>
        <w:tc>
          <w:tcPr>
            <w:tcW w:w="2249" w:type="dxa"/>
            <w:shd w:val="clear" w:color="auto" w:fill="auto"/>
            <w:noWrap/>
            <w:vAlign w:val="bottom"/>
          </w:tcPr>
          <w:p w14:paraId="1CD05791" w14:textId="6C3DC224" w:rsidR="00E60168" w:rsidRPr="009C145C" w:rsidRDefault="00E60168" w:rsidP="00E60168">
            <w:pPr>
              <w:rPr>
                <w:color w:val="000000"/>
                <w:sz w:val="18"/>
                <w:szCs w:val="18"/>
              </w:rPr>
            </w:pPr>
            <w:r w:rsidRPr="009C145C">
              <w:rPr>
                <w:sz w:val="18"/>
                <w:szCs w:val="18"/>
              </w:rPr>
              <w:t>Noll 2007</w:t>
            </w:r>
          </w:p>
        </w:tc>
        <w:tc>
          <w:tcPr>
            <w:tcW w:w="1889" w:type="dxa"/>
            <w:shd w:val="clear" w:color="auto" w:fill="auto"/>
            <w:noWrap/>
            <w:vAlign w:val="bottom"/>
          </w:tcPr>
          <w:p w14:paraId="7FBC1476" w14:textId="40E2B307" w:rsidR="00E60168" w:rsidRPr="009C145C" w:rsidRDefault="00E60168" w:rsidP="00E60168">
            <w:pPr>
              <w:rPr>
                <w:sz w:val="18"/>
                <w:szCs w:val="18"/>
              </w:rPr>
            </w:pPr>
            <w:r w:rsidRPr="009C145C">
              <w:rPr>
                <w:sz w:val="18"/>
                <w:szCs w:val="18"/>
              </w:rPr>
              <w:t>Anxious-depressed</w:t>
            </w:r>
          </w:p>
        </w:tc>
        <w:tc>
          <w:tcPr>
            <w:tcW w:w="2044" w:type="dxa"/>
            <w:shd w:val="clear" w:color="auto" w:fill="auto"/>
            <w:noWrap/>
            <w:vAlign w:val="bottom"/>
          </w:tcPr>
          <w:p w14:paraId="6D69FB4F" w14:textId="1664B1E7" w:rsidR="00E60168" w:rsidRPr="009C145C" w:rsidRDefault="00E60168" w:rsidP="00E60168">
            <w:pPr>
              <w:rPr>
                <w:sz w:val="18"/>
                <w:szCs w:val="18"/>
              </w:rPr>
            </w:pPr>
            <w:r w:rsidRPr="009C145C">
              <w:rPr>
                <w:sz w:val="18"/>
                <w:szCs w:val="18"/>
              </w:rPr>
              <w:t>Child Behavior Checklist</w:t>
            </w:r>
          </w:p>
        </w:tc>
        <w:tc>
          <w:tcPr>
            <w:tcW w:w="1340" w:type="dxa"/>
            <w:shd w:val="clear" w:color="auto" w:fill="auto"/>
            <w:noWrap/>
            <w:vAlign w:val="bottom"/>
          </w:tcPr>
          <w:p w14:paraId="15DAFD10" w14:textId="59A2FA9B" w:rsidR="00E60168" w:rsidRPr="009C145C" w:rsidRDefault="00E60168" w:rsidP="00E60168">
            <w:pPr>
              <w:rPr>
                <w:sz w:val="18"/>
                <w:szCs w:val="18"/>
              </w:rPr>
            </w:pPr>
            <w:r w:rsidRPr="009C145C">
              <w:rPr>
                <w:sz w:val="18"/>
                <w:szCs w:val="18"/>
              </w:rPr>
              <w:t>parent report</w:t>
            </w:r>
          </w:p>
        </w:tc>
        <w:tc>
          <w:tcPr>
            <w:tcW w:w="1708" w:type="dxa"/>
            <w:shd w:val="clear" w:color="auto" w:fill="auto"/>
            <w:noWrap/>
            <w:vAlign w:val="bottom"/>
          </w:tcPr>
          <w:p w14:paraId="0D2B0FEE" w14:textId="216529BD" w:rsidR="00E60168" w:rsidRPr="009C145C" w:rsidRDefault="00E60168" w:rsidP="00E60168">
            <w:pPr>
              <w:rPr>
                <w:sz w:val="18"/>
                <w:szCs w:val="18"/>
              </w:rPr>
            </w:pPr>
            <w:r w:rsidRPr="009C145C">
              <w:rPr>
                <w:sz w:val="18"/>
                <w:szCs w:val="18"/>
              </w:rPr>
              <w:t>healthy community</w:t>
            </w:r>
          </w:p>
        </w:tc>
        <w:tc>
          <w:tcPr>
            <w:tcW w:w="756" w:type="dxa"/>
            <w:shd w:val="clear" w:color="auto" w:fill="auto"/>
            <w:noWrap/>
            <w:vAlign w:val="bottom"/>
          </w:tcPr>
          <w:p w14:paraId="480ECB04" w14:textId="41293164" w:rsidR="00E60168" w:rsidRPr="009C145C" w:rsidRDefault="00E60168" w:rsidP="00E60168">
            <w:pPr>
              <w:rPr>
                <w:sz w:val="18"/>
                <w:szCs w:val="18"/>
              </w:rPr>
            </w:pPr>
            <w:r w:rsidRPr="009C145C">
              <w:rPr>
                <w:color w:val="000000"/>
                <w:sz w:val="18"/>
                <w:szCs w:val="18"/>
              </w:rPr>
              <w:t>59</w:t>
            </w:r>
          </w:p>
        </w:tc>
        <w:tc>
          <w:tcPr>
            <w:tcW w:w="930" w:type="dxa"/>
            <w:shd w:val="clear" w:color="auto" w:fill="auto"/>
            <w:noWrap/>
            <w:vAlign w:val="bottom"/>
          </w:tcPr>
          <w:p w14:paraId="7A8F4313" w14:textId="6458B1B4" w:rsidR="00E60168" w:rsidRPr="009C145C" w:rsidRDefault="00E60168" w:rsidP="00E60168">
            <w:pPr>
              <w:rPr>
                <w:sz w:val="18"/>
                <w:szCs w:val="18"/>
              </w:rPr>
            </w:pPr>
            <w:r w:rsidRPr="009C145C">
              <w:rPr>
                <w:color w:val="000000"/>
                <w:sz w:val="18"/>
                <w:szCs w:val="18"/>
              </w:rPr>
              <w:t>59</w:t>
            </w:r>
          </w:p>
        </w:tc>
        <w:tc>
          <w:tcPr>
            <w:tcW w:w="922" w:type="dxa"/>
            <w:shd w:val="clear" w:color="auto" w:fill="auto"/>
            <w:noWrap/>
            <w:vAlign w:val="bottom"/>
          </w:tcPr>
          <w:p w14:paraId="650D1BF2" w14:textId="39A62134" w:rsidR="00E60168" w:rsidRPr="009C145C" w:rsidRDefault="00E60168" w:rsidP="00E60168">
            <w:pPr>
              <w:rPr>
                <w:sz w:val="18"/>
                <w:szCs w:val="18"/>
              </w:rPr>
            </w:pPr>
            <w:r w:rsidRPr="009C145C">
              <w:rPr>
                <w:color w:val="000000"/>
                <w:sz w:val="18"/>
                <w:szCs w:val="18"/>
              </w:rPr>
              <w:t>0.36</w:t>
            </w:r>
          </w:p>
        </w:tc>
        <w:tc>
          <w:tcPr>
            <w:tcW w:w="922" w:type="dxa"/>
            <w:shd w:val="clear" w:color="auto" w:fill="auto"/>
            <w:noWrap/>
            <w:vAlign w:val="bottom"/>
          </w:tcPr>
          <w:p w14:paraId="42F6106B" w14:textId="3554A76D" w:rsidR="00E60168" w:rsidRPr="009C145C" w:rsidRDefault="00E60168" w:rsidP="00E60168">
            <w:pPr>
              <w:rPr>
                <w:sz w:val="18"/>
                <w:szCs w:val="18"/>
              </w:rPr>
            </w:pPr>
            <w:r w:rsidRPr="009C145C">
              <w:rPr>
                <w:color w:val="000000"/>
                <w:sz w:val="18"/>
                <w:szCs w:val="18"/>
              </w:rPr>
              <w:t>0.00</w:t>
            </w:r>
          </w:p>
        </w:tc>
        <w:tc>
          <w:tcPr>
            <w:tcW w:w="0" w:type="auto"/>
            <w:shd w:val="clear" w:color="auto" w:fill="auto"/>
            <w:noWrap/>
            <w:vAlign w:val="bottom"/>
          </w:tcPr>
          <w:p w14:paraId="74E0BC39" w14:textId="0BA7CAC8" w:rsidR="00E60168" w:rsidRPr="009C145C" w:rsidRDefault="00E60168" w:rsidP="00E60168">
            <w:pPr>
              <w:rPr>
                <w:sz w:val="18"/>
                <w:szCs w:val="18"/>
              </w:rPr>
            </w:pPr>
            <w:r w:rsidRPr="009C145C">
              <w:rPr>
                <w:color w:val="000000"/>
                <w:sz w:val="18"/>
                <w:szCs w:val="18"/>
              </w:rPr>
              <w:t>0.73</w:t>
            </w:r>
          </w:p>
        </w:tc>
      </w:tr>
      <w:tr w:rsidR="00E60168" w:rsidRPr="002E2A7F" w14:paraId="4C381B26" w14:textId="77777777" w:rsidTr="00EF26D1">
        <w:trPr>
          <w:gridAfter w:val="1"/>
          <w:trHeight w:val="288"/>
        </w:trPr>
        <w:tc>
          <w:tcPr>
            <w:tcW w:w="2249" w:type="dxa"/>
            <w:shd w:val="clear" w:color="auto" w:fill="auto"/>
            <w:noWrap/>
            <w:vAlign w:val="bottom"/>
          </w:tcPr>
          <w:p w14:paraId="721FEAD3" w14:textId="184DD791" w:rsidR="00E60168" w:rsidRPr="009C145C" w:rsidRDefault="00E60168" w:rsidP="00E60168">
            <w:pPr>
              <w:rPr>
                <w:color w:val="000000"/>
                <w:sz w:val="18"/>
                <w:szCs w:val="18"/>
              </w:rPr>
            </w:pPr>
            <w:r w:rsidRPr="009C145C">
              <w:rPr>
                <w:sz w:val="18"/>
                <w:szCs w:val="18"/>
              </w:rPr>
              <w:t>Noll 2007</w:t>
            </w:r>
          </w:p>
        </w:tc>
        <w:tc>
          <w:tcPr>
            <w:tcW w:w="1889" w:type="dxa"/>
            <w:shd w:val="clear" w:color="auto" w:fill="auto"/>
            <w:noWrap/>
            <w:vAlign w:val="bottom"/>
          </w:tcPr>
          <w:p w14:paraId="4D809731" w14:textId="437CCB9C" w:rsidR="00E60168" w:rsidRPr="009C145C" w:rsidRDefault="00E60168" w:rsidP="00E60168">
            <w:pPr>
              <w:rPr>
                <w:sz w:val="18"/>
                <w:szCs w:val="18"/>
              </w:rPr>
            </w:pPr>
            <w:r w:rsidRPr="009C145C">
              <w:rPr>
                <w:sz w:val="18"/>
                <w:szCs w:val="18"/>
              </w:rPr>
              <w:t>Anxious-depressed</w:t>
            </w:r>
          </w:p>
        </w:tc>
        <w:tc>
          <w:tcPr>
            <w:tcW w:w="2044" w:type="dxa"/>
            <w:shd w:val="clear" w:color="auto" w:fill="auto"/>
            <w:noWrap/>
            <w:vAlign w:val="bottom"/>
          </w:tcPr>
          <w:p w14:paraId="5934FF74" w14:textId="36AC7E6B" w:rsidR="00E60168" w:rsidRPr="009C145C" w:rsidRDefault="00E60168" w:rsidP="00E60168">
            <w:pPr>
              <w:rPr>
                <w:sz w:val="18"/>
                <w:szCs w:val="18"/>
              </w:rPr>
            </w:pPr>
            <w:r w:rsidRPr="009C145C">
              <w:rPr>
                <w:sz w:val="18"/>
                <w:szCs w:val="18"/>
              </w:rPr>
              <w:t>Child Behavior Checklist</w:t>
            </w:r>
          </w:p>
        </w:tc>
        <w:tc>
          <w:tcPr>
            <w:tcW w:w="1340" w:type="dxa"/>
            <w:shd w:val="clear" w:color="auto" w:fill="auto"/>
            <w:noWrap/>
            <w:vAlign w:val="bottom"/>
          </w:tcPr>
          <w:p w14:paraId="6138D802" w14:textId="127A9648" w:rsidR="00E60168" w:rsidRPr="009C145C" w:rsidRDefault="00E60168" w:rsidP="00E60168">
            <w:pPr>
              <w:rPr>
                <w:sz w:val="18"/>
                <w:szCs w:val="18"/>
              </w:rPr>
            </w:pPr>
            <w:r w:rsidRPr="009C145C">
              <w:rPr>
                <w:sz w:val="18"/>
                <w:szCs w:val="18"/>
              </w:rPr>
              <w:t>parent report</w:t>
            </w:r>
          </w:p>
        </w:tc>
        <w:tc>
          <w:tcPr>
            <w:tcW w:w="1708" w:type="dxa"/>
            <w:shd w:val="clear" w:color="auto" w:fill="auto"/>
            <w:noWrap/>
            <w:vAlign w:val="bottom"/>
          </w:tcPr>
          <w:p w14:paraId="5CC3C0E2" w14:textId="7A08B75A" w:rsidR="00E60168" w:rsidRPr="009C145C" w:rsidRDefault="00E60168" w:rsidP="00E60168">
            <w:pPr>
              <w:rPr>
                <w:sz w:val="18"/>
                <w:szCs w:val="18"/>
              </w:rPr>
            </w:pPr>
            <w:r w:rsidRPr="009C145C">
              <w:rPr>
                <w:sz w:val="18"/>
                <w:szCs w:val="18"/>
              </w:rPr>
              <w:t>healthy community</w:t>
            </w:r>
          </w:p>
        </w:tc>
        <w:tc>
          <w:tcPr>
            <w:tcW w:w="756" w:type="dxa"/>
            <w:shd w:val="clear" w:color="auto" w:fill="auto"/>
            <w:noWrap/>
            <w:vAlign w:val="bottom"/>
          </w:tcPr>
          <w:p w14:paraId="5CCB771D" w14:textId="3F1B0764" w:rsidR="00E60168" w:rsidRPr="009C145C" w:rsidRDefault="00E60168" w:rsidP="00E60168">
            <w:pPr>
              <w:rPr>
                <w:sz w:val="18"/>
                <w:szCs w:val="18"/>
              </w:rPr>
            </w:pPr>
            <w:r w:rsidRPr="009C145C">
              <w:rPr>
                <w:color w:val="000000"/>
                <w:sz w:val="18"/>
                <w:szCs w:val="18"/>
              </w:rPr>
              <w:t>59</w:t>
            </w:r>
          </w:p>
        </w:tc>
        <w:tc>
          <w:tcPr>
            <w:tcW w:w="930" w:type="dxa"/>
            <w:shd w:val="clear" w:color="auto" w:fill="auto"/>
            <w:noWrap/>
            <w:vAlign w:val="bottom"/>
          </w:tcPr>
          <w:p w14:paraId="04A58BA6" w14:textId="0AF74BAB" w:rsidR="00E60168" w:rsidRPr="009C145C" w:rsidRDefault="00E60168" w:rsidP="00E60168">
            <w:pPr>
              <w:rPr>
                <w:sz w:val="18"/>
                <w:szCs w:val="18"/>
              </w:rPr>
            </w:pPr>
            <w:r w:rsidRPr="009C145C">
              <w:rPr>
                <w:color w:val="000000"/>
                <w:sz w:val="18"/>
                <w:szCs w:val="18"/>
              </w:rPr>
              <w:t>59</w:t>
            </w:r>
          </w:p>
        </w:tc>
        <w:tc>
          <w:tcPr>
            <w:tcW w:w="922" w:type="dxa"/>
            <w:shd w:val="clear" w:color="auto" w:fill="auto"/>
            <w:noWrap/>
            <w:vAlign w:val="bottom"/>
          </w:tcPr>
          <w:p w14:paraId="5DEB194C" w14:textId="4C1E8569" w:rsidR="00E60168" w:rsidRPr="009C145C" w:rsidRDefault="00E60168" w:rsidP="00E60168">
            <w:pPr>
              <w:rPr>
                <w:sz w:val="18"/>
                <w:szCs w:val="18"/>
              </w:rPr>
            </w:pPr>
            <w:r w:rsidRPr="009C145C">
              <w:rPr>
                <w:color w:val="000000"/>
                <w:sz w:val="18"/>
                <w:szCs w:val="18"/>
              </w:rPr>
              <w:t>0.22</w:t>
            </w:r>
          </w:p>
        </w:tc>
        <w:tc>
          <w:tcPr>
            <w:tcW w:w="922" w:type="dxa"/>
            <w:shd w:val="clear" w:color="auto" w:fill="auto"/>
            <w:noWrap/>
            <w:vAlign w:val="bottom"/>
          </w:tcPr>
          <w:p w14:paraId="1F366914" w14:textId="49F0E004" w:rsidR="00E60168" w:rsidRPr="009C145C" w:rsidRDefault="00E60168" w:rsidP="00E60168">
            <w:pPr>
              <w:rPr>
                <w:sz w:val="18"/>
                <w:szCs w:val="18"/>
              </w:rPr>
            </w:pPr>
            <w:r w:rsidRPr="009C145C">
              <w:rPr>
                <w:color w:val="000000"/>
                <w:sz w:val="18"/>
                <w:szCs w:val="18"/>
              </w:rPr>
              <w:t>-0.14</w:t>
            </w:r>
          </w:p>
        </w:tc>
        <w:tc>
          <w:tcPr>
            <w:tcW w:w="0" w:type="auto"/>
            <w:shd w:val="clear" w:color="auto" w:fill="auto"/>
            <w:noWrap/>
            <w:vAlign w:val="bottom"/>
          </w:tcPr>
          <w:p w14:paraId="0569F066" w14:textId="38CECF3F" w:rsidR="00E60168" w:rsidRPr="009C145C" w:rsidRDefault="00E60168" w:rsidP="00E60168">
            <w:pPr>
              <w:rPr>
                <w:sz w:val="18"/>
                <w:szCs w:val="18"/>
              </w:rPr>
            </w:pPr>
            <w:r w:rsidRPr="009C145C">
              <w:rPr>
                <w:color w:val="000000"/>
                <w:sz w:val="18"/>
                <w:szCs w:val="18"/>
              </w:rPr>
              <w:t>0.58</w:t>
            </w:r>
          </w:p>
        </w:tc>
      </w:tr>
      <w:tr w:rsidR="00E60168" w:rsidRPr="002E2A7F" w14:paraId="37D1FFFE" w14:textId="77777777" w:rsidTr="00EF26D1">
        <w:trPr>
          <w:gridAfter w:val="1"/>
          <w:trHeight w:val="288"/>
        </w:trPr>
        <w:tc>
          <w:tcPr>
            <w:tcW w:w="2249" w:type="dxa"/>
            <w:shd w:val="clear" w:color="auto" w:fill="auto"/>
            <w:noWrap/>
            <w:vAlign w:val="bottom"/>
          </w:tcPr>
          <w:p w14:paraId="4CF3C60C" w14:textId="7D538C25" w:rsidR="00E60168" w:rsidRPr="009C145C" w:rsidRDefault="00E60168" w:rsidP="00E60168">
            <w:pPr>
              <w:rPr>
                <w:color w:val="000000"/>
                <w:sz w:val="18"/>
                <w:szCs w:val="18"/>
              </w:rPr>
            </w:pPr>
            <w:r w:rsidRPr="009C145C">
              <w:rPr>
                <w:sz w:val="18"/>
                <w:szCs w:val="18"/>
              </w:rPr>
              <w:t>Noll 2007</w:t>
            </w:r>
          </w:p>
        </w:tc>
        <w:tc>
          <w:tcPr>
            <w:tcW w:w="1889" w:type="dxa"/>
            <w:shd w:val="clear" w:color="auto" w:fill="auto"/>
            <w:noWrap/>
            <w:vAlign w:val="bottom"/>
          </w:tcPr>
          <w:p w14:paraId="3F01971F" w14:textId="06466D26" w:rsidR="00E60168" w:rsidRPr="009C145C" w:rsidRDefault="00E60168" w:rsidP="00E60168">
            <w:pPr>
              <w:rPr>
                <w:sz w:val="18"/>
                <w:szCs w:val="18"/>
              </w:rPr>
            </w:pPr>
            <w:r w:rsidRPr="009C145C">
              <w:rPr>
                <w:sz w:val="18"/>
                <w:szCs w:val="18"/>
              </w:rPr>
              <w:t>Internalizing symptoms</w:t>
            </w:r>
          </w:p>
        </w:tc>
        <w:tc>
          <w:tcPr>
            <w:tcW w:w="2044" w:type="dxa"/>
            <w:shd w:val="clear" w:color="auto" w:fill="auto"/>
            <w:noWrap/>
            <w:vAlign w:val="bottom"/>
          </w:tcPr>
          <w:p w14:paraId="3B0F5528" w14:textId="783F8018" w:rsidR="00E60168" w:rsidRPr="009C145C" w:rsidRDefault="00E60168" w:rsidP="00E60168">
            <w:pPr>
              <w:rPr>
                <w:sz w:val="18"/>
                <w:szCs w:val="18"/>
              </w:rPr>
            </w:pPr>
            <w:r w:rsidRPr="009C145C">
              <w:rPr>
                <w:sz w:val="18"/>
                <w:szCs w:val="18"/>
              </w:rPr>
              <w:t>Child Behavior Checklist</w:t>
            </w:r>
          </w:p>
        </w:tc>
        <w:tc>
          <w:tcPr>
            <w:tcW w:w="1340" w:type="dxa"/>
            <w:shd w:val="clear" w:color="auto" w:fill="auto"/>
            <w:noWrap/>
            <w:vAlign w:val="bottom"/>
          </w:tcPr>
          <w:p w14:paraId="5642B1A7" w14:textId="67EB1FF5" w:rsidR="00E60168" w:rsidRPr="009C145C" w:rsidRDefault="00E60168" w:rsidP="00E60168">
            <w:pPr>
              <w:rPr>
                <w:sz w:val="18"/>
                <w:szCs w:val="18"/>
              </w:rPr>
            </w:pPr>
            <w:r w:rsidRPr="009C145C">
              <w:rPr>
                <w:sz w:val="18"/>
                <w:szCs w:val="18"/>
              </w:rPr>
              <w:t>parent report</w:t>
            </w:r>
          </w:p>
        </w:tc>
        <w:tc>
          <w:tcPr>
            <w:tcW w:w="1708" w:type="dxa"/>
            <w:shd w:val="clear" w:color="auto" w:fill="auto"/>
            <w:noWrap/>
            <w:vAlign w:val="bottom"/>
          </w:tcPr>
          <w:p w14:paraId="57A63081" w14:textId="61BC4FA1" w:rsidR="00E60168" w:rsidRPr="009C145C" w:rsidRDefault="00E60168" w:rsidP="00E60168">
            <w:pPr>
              <w:rPr>
                <w:sz w:val="18"/>
                <w:szCs w:val="18"/>
              </w:rPr>
            </w:pPr>
            <w:r w:rsidRPr="009C145C">
              <w:rPr>
                <w:sz w:val="18"/>
                <w:szCs w:val="18"/>
              </w:rPr>
              <w:t>healthy community</w:t>
            </w:r>
          </w:p>
        </w:tc>
        <w:tc>
          <w:tcPr>
            <w:tcW w:w="756" w:type="dxa"/>
            <w:shd w:val="clear" w:color="auto" w:fill="auto"/>
            <w:noWrap/>
            <w:vAlign w:val="bottom"/>
          </w:tcPr>
          <w:p w14:paraId="1D9FA0BA" w14:textId="70F17CE6" w:rsidR="00E60168" w:rsidRPr="009C145C" w:rsidRDefault="00E60168" w:rsidP="00E60168">
            <w:pPr>
              <w:rPr>
                <w:sz w:val="18"/>
                <w:szCs w:val="18"/>
              </w:rPr>
            </w:pPr>
            <w:r w:rsidRPr="009C145C">
              <w:rPr>
                <w:color w:val="000000"/>
                <w:sz w:val="18"/>
                <w:szCs w:val="18"/>
              </w:rPr>
              <w:t>59</w:t>
            </w:r>
          </w:p>
        </w:tc>
        <w:tc>
          <w:tcPr>
            <w:tcW w:w="930" w:type="dxa"/>
            <w:shd w:val="clear" w:color="auto" w:fill="auto"/>
            <w:noWrap/>
            <w:vAlign w:val="bottom"/>
          </w:tcPr>
          <w:p w14:paraId="0FE5CD93" w14:textId="7B517BA9" w:rsidR="00E60168" w:rsidRPr="009C145C" w:rsidRDefault="00E60168" w:rsidP="00E60168">
            <w:pPr>
              <w:rPr>
                <w:sz w:val="18"/>
                <w:szCs w:val="18"/>
              </w:rPr>
            </w:pPr>
            <w:r w:rsidRPr="009C145C">
              <w:rPr>
                <w:color w:val="000000"/>
                <w:sz w:val="18"/>
                <w:szCs w:val="18"/>
              </w:rPr>
              <w:t>59</w:t>
            </w:r>
          </w:p>
        </w:tc>
        <w:tc>
          <w:tcPr>
            <w:tcW w:w="922" w:type="dxa"/>
            <w:shd w:val="clear" w:color="auto" w:fill="auto"/>
            <w:noWrap/>
            <w:vAlign w:val="bottom"/>
          </w:tcPr>
          <w:p w14:paraId="7E0C373F" w14:textId="00020932" w:rsidR="00E60168" w:rsidRPr="009C145C" w:rsidRDefault="00E60168" w:rsidP="00E60168">
            <w:pPr>
              <w:rPr>
                <w:sz w:val="18"/>
                <w:szCs w:val="18"/>
              </w:rPr>
            </w:pPr>
            <w:r w:rsidRPr="009C145C">
              <w:rPr>
                <w:color w:val="000000"/>
                <w:sz w:val="18"/>
                <w:szCs w:val="18"/>
              </w:rPr>
              <w:t>0.25</w:t>
            </w:r>
          </w:p>
        </w:tc>
        <w:tc>
          <w:tcPr>
            <w:tcW w:w="922" w:type="dxa"/>
            <w:shd w:val="clear" w:color="auto" w:fill="auto"/>
            <w:noWrap/>
            <w:vAlign w:val="bottom"/>
          </w:tcPr>
          <w:p w14:paraId="35B06A97" w14:textId="69276DF2" w:rsidR="00E60168" w:rsidRPr="009C145C" w:rsidRDefault="00E60168" w:rsidP="00E60168">
            <w:pPr>
              <w:rPr>
                <w:sz w:val="18"/>
                <w:szCs w:val="18"/>
              </w:rPr>
            </w:pPr>
            <w:r w:rsidRPr="009C145C">
              <w:rPr>
                <w:color w:val="000000"/>
                <w:sz w:val="18"/>
                <w:szCs w:val="18"/>
              </w:rPr>
              <w:t>-0.11</w:t>
            </w:r>
          </w:p>
        </w:tc>
        <w:tc>
          <w:tcPr>
            <w:tcW w:w="0" w:type="auto"/>
            <w:shd w:val="clear" w:color="auto" w:fill="auto"/>
            <w:noWrap/>
            <w:vAlign w:val="bottom"/>
          </w:tcPr>
          <w:p w14:paraId="4BF602B0" w14:textId="28B1D241" w:rsidR="00E60168" w:rsidRPr="009C145C" w:rsidRDefault="00E60168" w:rsidP="00E60168">
            <w:pPr>
              <w:rPr>
                <w:sz w:val="18"/>
                <w:szCs w:val="18"/>
              </w:rPr>
            </w:pPr>
            <w:r w:rsidRPr="009C145C">
              <w:rPr>
                <w:color w:val="000000"/>
                <w:sz w:val="18"/>
                <w:szCs w:val="18"/>
              </w:rPr>
              <w:t>0.62</w:t>
            </w:r>
          </w:p>
        </w:tc>
      </w:tr>
      <w:tr w:rsidR="00E60168" w:rsidRPr="002E2A7F" w14:paraId="3791C1A2" w14:textId="77777777" w:rsidTr="00EF26D1">
        <w:trPr>
          <w:gridAfter w:val="1"/>
          <w:trHeight w:val="288"/>
        </w:trPr>
        <w:tc>
          <w:tcPr>
            <w:tcW w:w="2249" w:type="dxa"/>
            <w:shd w:val="clear" w:color="auto" w:fill="auto"/>
            <w:noWrap/>
            <w:vAlign w:val="bottom"/>
          </w:tcPr>
          <w:p w14:paraId="2B7B1C14" w14:textId="093469AC" w:rsidR="00E60168" w:rsidRPr="009C145C" w:rsidRDefault="00E60168" w:rsidP="00E60168">
            <w:pPr>
              <w:rPr>
                <w:color w:val="000000"/>
                <w:sz w:val="18"/>
                <w:szCs w:val="18"/>
              </w:rPr>
            </w:pPr>
            <w:r w:rsidRPr="009C145C">
              <w:rPr>
                <w:sz w:val="18"/>
                <w:szCs w:val="18"/>
              </w:rPr>
              <w:t>Noll 2007</w:t>
            </w:r>
          </w:p>
        </w:tc>
        <w:tc>
          <w:tcPr>
            <w:tcW w:w="1889" w:type="dxa"/>
            <w:shd w:val="clear" w:color="auto" w:fill="auto"/>
            <w:noWrap/>
            <w:vAlign w:val="bottom"/>
          </w:tcPr>
          <w:p w14:paraId="2CF0F7B2" w14:textId="0BA748E4" w:rsidR="00E60168" w:rsidRPr="009C145C" w:rsidRDefault="00E60168" w:rsidP="00E60168">
            <w:pPr>
              <w:rPr>
                <w:sz w:val="18"/>
                <w:szCs w:val="18"/>
              </w:rPr>
            </w:pPr>
            <w:r w:rsidRPr="009C145C">
              <w:rPr>
                <w:sz w:val="18"/>
                <w:szCs w:val="18"/>
              </w:rPr>
              <w:t>Internalizing symptoms</w:t>
            </w:r>
          </w:p>
        </w:tc>
        <w:tc>
          <w:tcPr>
            <w:tcW w:w="2044" w:type="dxa"/>
            <w:shd w:val="clear" w:color="auto" w:fill="auto"/>
            <w:noWrap/>
            <w:vAlign w:val="bottom"/>
          </w:tcPr>
          <w:p w14:paraId="335B25A2" w14:textId="6B4EFCF2" w:rsidR="00E60168" w:rsidRPr="009C145C" w:rsidRDefault="00E60168" w:rsidP="00E60168">
            <w:pPr>
              <w:rPr>
                <w:sz w:val="18"/>
                <w:szCs w:val="18"/>
              </w:rPr>
            </w:pPr>
            <w:r w:rsidRPr="009C145C">
              <w:rPr>
                <w:sz w:val="18"/>
                <w:szCs w:val="18"/>
              </w:rPr>
              <w:t>Child Behavior Checklist</w:t>
            </w:r>
          </w:p>
        </w:tc>
        <w:tc>
          <w:tcPr>
            <w:tcW w:w="1340" w:type="dxa"/>
            <w:shd w:val="clear" w:color="auto" w:fill="auto"/>
            <w:noWrap/>
            <w:vAlign w:val="bottom"/>
          </w:tcPr>
          <w:p w14:paraId="4ABF73A5" w14:textId="4E1155D4" w:rsidR="00E60168" w:rsidRPr="009C145C" w:rsidRDefault="00E60168" w:rsidP="00E60168">
            <w:pPr>
              <w:rPr>
                <w:sz w:val="18"/>
                <w:szCs w:val="18"/>
              </w:rPr>
            </w:pPr>
            <w:r w:rsidRPr="009C145C">
              <w:rPr>
                <w:sz w:val="18"/>
                <w:szCs w:val="18"/>
              </w:rPr>
              <w:t>parent report</w:t>
            </w:r>
          </w:p>
        </w:tc>
        <w:tc>
          <w:tcPr>
            <w:tcW w:w="1708" w:type="dxa"/>
            <w:shd w:val="clear" w:color="auto" w:fill="auto"/>
            <w:noWrap/>
            <w:vAlign w:val="bottom"/>
          </w:tcPr>
          <w:p w14:paraId="2DC458D5" w14:textId="5E056D9B" w:rsidR="00E60168" w:rsidRPr="009C145C" w:rsidRDefault="00E60168" w:rsidP="00E60168">
            <w:pPr>
              <w:rPr>
                <w:sz w:val="18"/>
                <w:szCs w:val="18"/>
              </w:rPr>
            </w:pPr>
            <w:r w:rsidRPr="009C145C">
              <w:rPr>
                <w:sz w:val="18"/>
                <w:szCs w:val="18"/>
              </w:rPr>
              <w:t>healthy community</w:t>
            </w:r>
          </w:p>
        </w:tc>
        <w:tc>
          <w:tcPr>
            <w:tcW w:w="756" w:type="dxa"/>
            <w:shd w:val="clear" w:color="auto" w:fill="auto"/>
            <w:noWrap/>
            <w:vAlign w:val="bottom"/>
          </w:tcPr>
          <w:p w14:paraId="6090BFB0" w14:textId="48DBDA2F" w:rsidR="00E60168" w:rsidRPr="009C145C" w:rsidRDefault="00E60168" w:rsidP="00E60168">
            <w:pPr>
              <w:rPr>
                <w:sz w:val="18"/>
                <w:szCs w:val="18"/>
              </w:rPr>
            </w:pPr>
            <w:r w:rsidRPr="009C145C">
              <w:rPr>
                <w:color w:val="000000"/>
                <w:sz w:val="18"/>
                <w:szCs w:val="18"/>
              </w:rPr>
              <w:t>59</w:t>
            </w:r>
          </w:p>
        </w:tc>
        <w:tc>
          <w:tcPr>
            <w:tcW w:w="930" w:type="dxa"/>
            <w:shd w:val="clear" w:color="auto" w:fill="auto"/>
            <w:noWrap/>
            <w:vAlign w:val="bottom"/>
          </w:tcPr>
          <w:p w14:paraId="2C16BAC0" w14:textId="354E1D5C" w:rsidR="00E60168" w:rsidRPr="009C145C" w:rsidRDefault="00E60168" w:rsidP="00E60168">
            <w:pPr>
              <w:rPr>
                <w:sz w:val="18"/>
                <w:szCs w:val="18"/>
              </w:rPr>
            </w:pPr>
            <w:r w:rsidRPr="009C145C">
              <w:rPr>
                <w:color w:val="000000"/>
                <w:sz w:val="18"/>
                <w:szCs w:val="18"/>
              </w:rPr>
              <w:t>59</w:t>
            </w:r>
          </w:p>
        </w:tc>
        <w:tc>
          <w:tcPr>
            <w:tcW w:w="922" w:type="dxa"/>
            <w:shd w:val="clear" w:color="auto" w:fill="auto"/>
            <w:noWrap/>
            <w:vAlign w:val="bottom"/>
          </w:tcPr>
          <w:p w14:paraId="7F071C3B" w14:textId="10C91590" w:rsidR="00E60168" w:rsidRPr="009C145C" w:rsidRDefault="00E60168" w:rsidP="00E60168">
            <w:pPr>
              <w:rPr>
                <w:sz w:val="18"/>
                <w:szCs w:val="18"/>
              </w:rPr>
            </w:pPr>
            <w:r w:rsidRPr="009C145C">
              <w:rPr>
                <w:color w:val="000000"/>
                <w:sz w:val="18"/>
                <w:szCs w:val="18"/>
              </w:rPr>
              <w:t>0.49</w:t>
            </w:r>
          </w:p>
        </w:tc>
        <w:tc>
          <w:tcPr>
            <w:tcW w:w="922" w:type="dxa"/>
            <w:shd w:val="clear" w:color="auto" w:fill="auto"/>
            <w:noWrap/>
            <w:vAlign w:val="bottom"/>
          </w:tcPr>
          <w:p w14:paraId="4ED30462" w14:textId="0D4CDF33" w:rsidR="00E60168" w:rsidRPr="009C145C" w:rsidRDefault="00E60168" w:rsidP="00E60168">
            <w:pPr>
              <w:rPr>
                <w:sz w:val="18"/>
                <w:szCs w:val="18"/>
              </w:rPr>
            </w:pPr>
            <w:r w:rsidRPr="009C145C">
              <w:rPr>
                <w:color w:val="000000"/>
                <w:sz w:val="18"/>
                <w:szCs w:val="18"/>
              </w:rPr>
              <w:t>0.12</w:t>
            </w:r>
          </w:p>
        </w:tc>
        <w:tc>
          <w:tcPr>
            <w:tcW w:w="0" w:type="auto"/>
            <w:shd w:val="clear" w:color="auto" w:fill="auto"/>
            <w:noWrap/>
            <w:vAlign w:val="bottom"/>
          </w:tcPr>
          <w:p w14:paraId="105C14AC" w14:textId="591B6F9B" w:rsidR="00E60168" w:rsidRPr="009C145C" w:rsidRDefault="00E60168" w:rsidP="00E60168">
            <w:pPr>
              <w:rPr>
                <w:sz w:val="18"/>
                <w:szCs w:val="18"/>
              </w:rPr>
            </w:pPr>
            <w:r w:rsidRPr="009C145C">
              <w:rPr>
                <w:color w:val="000000"/>
                <w:sz w:val="18"/>
                <w:szCs w:val="18"/>
              </w:rPr>
              <w:t>0.85</w:t>
            </w:r>
          </w:p>
        </w:tc>
      </w:tr>
      <w:tr w:rsidR="00E60168" w:rsidRPr="002E2A7F" w14:paraId="1AB6D357" w14:textId="77777777" w:rsidTr="00EF26D1">
        <w:trPr>
          <w:gridAfter w:val="1"/>
          <w:trHeight w:val="288"/>
        </w:trPr>
        <w:tc>
          <w:tcPr>
            <w:tcW w:w="2249" w:type="dxa"/>
            <w:shd w:val="clear" w:color="auto" w:fill="auto"/>
            <w:noWrap/>
            <w:vAlign w:val="bottom"/>
          </w:tcPr>
          <w:p w14:paraId="192C298C" w14:textId="3AC69346" w:rsidR="00E60168" w:rsidRPr="009C145C" w:rsidRDefault="00E60168" w:rsidP="00E60168">
            <w:pPr>
              <w:rPr>
                <w:color w:val="000000"/>
                <w:sz w:val="18"/>
                <w:szCs w:val="18"/>
              </w:rPr>
            </w:pPr>
            <w:r w:rsidRPr="009C145C">
              <w:rPr>
                <w:sz w:val="18"/>
                <w:szCs w:val="18"/>
              </w:rPr>
              <w:t>Payne 2019</w:t>
            </w:r>
          </w:p>
        </w:tc>
        <w:tc>
          <w:tcPr>
            <w:tcW w:w="1889" w:type="dxa"/>
            <w:shd w:val="clear" w:color="auto" w:fill="auto"/>
            <w:noWrap/>
            <w:vAlign w:val="bottom"/>
          </w:tcPr>
          <w:p w14:paraId="4E429FD9" w14:textId="76C1E9EF" w:rsidR="00E60168" w:rsidRPr="009C145C" w:rsidRDefault="00E60168" w:rsidP="00E60168">
            <w:pPr>
              <w:rPr>
                <w:sz w:val="18"/>
                <w:szCs w:val="18"/>
              </w:rPr>
            </w:pPr>
            <w:r w:rsidRPr="009C145C">
              <w:rPr>
                <w:sz w:val="18"/>
                <w:szCs w:val="18"/>
              </w:rPr>
              <w:t>Internalizing problems</w:t>
            </w:r>
          </w:p>
        </w:tc>
        <w:tc>
          <w:tcPr>
            <w:tcW w:w="2044" w:type="dxa"/>
            <w:shd w:val="clear" w:color="auto" w:fill="auto"/>
            <w:noWrap/>
            <w:vAlign w:val="bottom"/>
          </w:tcPr>
          <w:p w14:paraId="6CFB2650" w14:textId="712DA750" w:rsidR="00E60168" w:rsidRPr="009C145C" w:rsidRDefault="00E60168" w:rsidP="00E60168">
            <w:pPr>
              <w:rPr>
                <w:sz w:val="18"/>
                <w:szCs w:val="18"/>
              </w:rPr>
            </w:pPr>
            <w:r w:rsidRPr="009C145C">
              <w:rPr>
                <w:sz w:val="18"/>
                <w:szCs w:val="18"/>
              </w:rPr>
              <w:t>Behavior Assessment System for Children</w:t>
            </w:r>
          </w:p>
        </w:tc>
        <w:tc>
          <w:tcPr>
            <w:tcW w:w="1340" w:type="dxa"/>
            <w:shd w:val="clear" w:color="auto" w:fill="auto"/>
            <w:noWrap/>
            <w:vAlign w:val="bottom"/>
          </w:tcPr>
          <w:p w14:paraId="79F9CD23" w14:textId="7F788F4F" w:rsidR="00E60168" w:rsidRPr="009C145C" w:rsidRDefault="00E60168" w:rsidP="00E60168">
            <w:pPr>
              <w:rPr>
                <w:sz w:val="18"/>
                <w:szCs w:val="18"/>
              </w:rPr>
            </w:pPr>
            <w:r w:rsidRPr="009C145C">
              <w:rPr>
                <w:sz w:val="18"/>
                <w:szCs w:val="18"/>
              </w:rPr>
              <w:t>self-report</w:t>
            </w:r>
          </w:p>
        </w:tc>
        <w:tc>
          <w:tcPr>
            <w:tcW w:w="1708" w:type="dxa"/>
            <w:shd w:val="clear" w:color="auto" w:fill="auto"/>
            <w:noWrap/>
            <w:vAlign w:val="bottom"/>
          </w:tcPr>
          <w:p w14:paraId="7F3F9E23" w14:textId="4F1ED597" w:rsidR="00E60168" w:rsidRPr="009C145C" w:rsidRDefault="00E60168" w:rsidP="00E60168">
            <w:pPr>
              <w:rPr>
                <w:sz w:val="18"/>
                <w:szCs w:val="18"/>
              </w:rPr>
            </w:pPr>
            <w:r w:rsidRPr="009C145C">
              <w:rPr>
                <w:sz w:val="18"/>
                <w:szCs w:val="18"/>
              </w:rPr>
              <w:t>normative data</w:t>
            </w:r>
          </w:p>
        </w:tc>
        <w:tc>
          <w:tcPr>
            <w:tcW w:w="756" w:type="dxa"/>
            <w:shd w:val="clear" w:color="auto" w:fill="auto"/>
            <w:noWrap/>
            <w:vAlign w:val="bottom"/>
          </w:tcPr>
          <w:p w14:paraId="46A2B09B" w14:textId="0C958379" w:rsidR="00E60168" w:rsidRPr="009C145C" w:rsidRDefault="00E60168" w:rsidP="00E60168">
            <w:pPr>
              <w:rPr>
                <w:sz w:val="18"/>
                <w:szCs w:val="18"/>
              </w:rPr>
            </w:pPr>
            <w:r w:rsidRPr="009C145C">
              <w:rPr>
                <w:color w:val="000000"/>
                <w:sz w:val="18"/>
                <w:szCs w:val="18"/>
              </w:rPr>
              <w:t>144</w:t>
            </w:r>
          </w:p>
        </w:tc>
        <w:tc>
          <w:tcPr>
            <w:tcW w:w="930" w:type="dxa"/>
            <w:shd w:val="clear" w:color="auto" w:fill="auto"/>
            <w:noWrap/>
            <w:vAlign w:val="bottom"/>
          </w:tcPr>
          <w:p w14:paraId="6A5E08F1" w14:textId="5EE17D97" w:rsidR="00E60168" w:rsidRPr="009C145C" w:rsidRDefault="00E60168" w:rsidP="00E60168">
            <w:pPr>
              <w:rPr>
                <w:sz w:val="18"/>
                <w:szCs w:val="18"/>
              </w:rPr>
            </w:pPr>
            <w:r w:rsidRPr="009C145C">
              <w:rPr>
                <w:color w:val="000000"/>
                <w:sz w:val="18"/>
                <w:szCs w:val="18"/>
              </w:rPr>
              <w:t>144</w:t>
            </w:r>
          </w:p>
        </w:tc>
        <w:tc>
          <w:tcPr>
            <w:tcW w:w="922" w:type="dxa"/>
            <w:shd w:val="clear" w:color="auto" w:fill="auto"/>
            <w:noWrap/>
            <w:vAlign w:val="bottom"/>
          </w:tcPr>
          <w:p w14:paraId="3489EF33" w14:textId="0B9BF262" w:rsidR="00E60168" w:rsidRPr="009C145C" w:rsidRDefault="00E60168" w:rsidP="00E60168">
            <w:pPr>
              <w:rPr>
                <w:sz w:val="18"/>
                <w:szCs w:val="18"/>
              </w:rPr>
            </w:pPr>
            <w:r w:rsidRPr="009C145C">
              <w:rPr>
                <w:color w:val="000000"/>
                <w:sz w:val="18"/>
                <w:szCs w:val="18"/>
              </w:rPr>
              <w:t>-0.10</w:t>
            </w:r>
          </w:p>
        </w:tc>
        <w:tc>
          <w:tcPr>
            <w:tcW w:w="922" w:type="dxa"/>
            <w:shd w:val="clear" w:color="auto" w:fill="auto"/>
            <w:noWrap/>
            <w:vAlign w:val="bottom"/>
          </w:tcPr>
          <w:p w14:paraId="2AAA55B7" w14:textId="78AE5BFC" w:rsidR="00E60168" w:rsidRPr="009C145C" w:rsidRDefault="00E60168" w:rsidP="00E60168">
            <w:pPr>
              <w:rPr>
                <w:sz w:val="18"/>
                <w:szCs w:val="18"/>
              </w:rPr>
            </w:pPr>
            <w:r w:rsidRPr="009C145C">
              <w:rPr>
                <w:color w:val="000000"/>
                <w:sz w:val="18"/>
                <w:szCs w:val="18"/>
              </w:rPr>
              <w:t>-0.33</w:t>
            </w:r>
          </w:p>
        </w:tc>
        <w:tc>
          <w:tcPr>
            <w:tcW w:w="0" w:type="auto"/>
            <w:shd w:val="clear" w:color="auto" w:fill="auto"/>
            <w:noWrap/>
            <w:vAlign w:val="bottom"/>
          </w:tcPr>
          <w:p w14:paraId="63A70D51" w14:textId="540BD033" w:rsidR="00E60168" w:rsidRPr="009C145C" w:rsidRDefault="00E60168" w:rsidP="00E60168">
            <w:pPr>
              <w:rPr>
                <w:sz w:val="18"/>
                <w:szCs w:val="18"/>
              </w:rPr>
            </w:pPr>
            <w:r w:rsidRPr="009C145C">
              <w:rPr>
                <w:color w:val="000000"/>
                <w:sz w:val="18"/>
                <w:szCs w:val="18"/>
              </w:rPr>
              <w:t>0.13</w:t>
            </w:r>
          </w:p>
        </w:tc>
      </w:tr>
      <w:tr w:rsidR="00E60168" w:rsidRPr="002E2A7F" w14:paraId="6BFF5736" w14:textId="77777777" w:rsidTr="00EF26D1">
        <w:trPr>
          <w:gridAfter w:val="1"/>
          <w:trHeight w:val="288"/>
        </w:trPr>
        <w:tc>
          <w:tcPr>
            <w:tcW w:w="2249" w:type="dxa"/>
            <w:shd w:val="clear" w:color="auto" w:fill="auto"/>
            <w:noWrap/>
            <w:vAlign w:val="bottom"/>
          </w:tcPr>
          <w:p w14:paraId="781F8E8D" w14:textId="6F0CA936" w:rsidR="00E60168" w:rsidRPr="009C145C" w:rsidRDefault="00E60168" w:rsidP="00E60168">
            <w:pPr>
              <w:rPr>
                <w:color w:val="000000"/>
                <w:sz w:val="18"/>
                <w:szCs w:val="18"/>
              </w:rPr>
            </w:pPr>
            <w:r w:rsidRPr="009C145C">
              <w:rPr>
                <w:sz w:val="18"/>
                <w:szCs w:val="18"/>
              </w:rPr>
              <w:t>Payne 2019</w:t>
            </w:r>
          </w:p>
        </w:tc>
        <w:tc>
          <w:tcPr>
            <w:tcW w:w="1889" w:type="dxa"/>
            <w:shd w:val="clear" w:color="auto" w:fill="auto"/>
            <w:noWrap/>
            <w:vAlign w:val="bottom"/>
          </w:tcPr>
          <w:p w14:paraId="6DACA883" w14:textId="78E980A7" w:rsidR="00E60168" w:rsidRPr="009C145C" w:rsidRDefault="00E60168" w:rsidP="00E60168">
            <w:pPr>
              <w:rPr>
                <w:sz w:val="18"/>
                <w:szCs w:val="18"/>
              </w:rPr>
            </w:pPr>
            <w:r w:rsidRPr="009C145C">
              <w:rPr>
                <w:sz w:val="18"/>
                <w:szCs w:val="18"/>
              </w:rPr>
              <w:t>Internalizing problems</w:t>
            </w:r>
          </w:p>
        </w:tc>
        <w:tc>
          <w:tcPr>
            <w:tcW w:w="2044" w:type="dxa"/>
            <w:shd w:val="clear" w:color="auto" w:fill="auto"/>
            <w:noWrap/>
            <w:vAlign w:val="bottom"/>
          </w:tcPr>
          <w:p w14:paraId="13C99C02" w14:textId="1028E0C2" w:rsidR="00E60168" w:rsidRPr="009C145C" w:rsidRDefault="00E60168" w:rsidP="00E60168">
            <w:pPr>
              <w:rPr>
                <w:sz w:val="18"/>
                <w:szCs w:val="18"/>
              </w:rPr>
            </w:pPr>
            <w:r w:rsidRPr="009C145C">
              <w:rPr>
                <w:sz w:val="18"/>
                <w:szCs w:val="18"/>
              </w:rPr>
              <w:t>Behavior Assessment System for Children</w:t>
            </w:r>
          </w:p>
        </w:tc>
        <w:tc>
          <w:tcPr>
            <w:tcW w:w="1340" w:type="dxa"/>
            <w:shd w:val="clear" w:color="auto" w:fill="auto"/>
            <w:noWrap/>
            <w:vAlign w:val="bottom"/>
          </w:tcPr>
          <w:p w14:paraId="3872BA4A" w14:textId="0B431E0D" w:rsidR="00E60168" w:rsidRPr="009C145C" w:rsidRDefault="00E60168" w:rsidP="00E60168">
            <w:pPr>
              <w:rPr>
                <w:sz w:val="18"/>
                <w:szCs w:val="18"/>
              </w:rPr>
            </w:pPr>
            <w:r w:rsidRPr="009C145C">
              <w:rPr>
                <w:sz w:val="18"/>
                <w:szCs w:val="18"/>
              </w:rPr>
              <w:t>parent report</w:t>
            </w:r>
          </w:p>
        </w:tc>
        <w:tc>
          <w:tcPr>
            <w:tcW w:w="1708" w:type="dxa"/>
            <w:shd w:val="clear" w:color="auto" w:fill="auto"/>
            <w:noWrap/>
            <w:vAlign w:val="bottom"/>
          </w:tcPr>
          <w:p w14:paraId="24618040" w14:textId="28E490F5" w:rsidR="00E60168" w:rsidRPr="009C145C" w:rsidRDefault="00E60168" w:rsidP="00E60168">
            <w:pPr>
              <w:rPr>
                <w:sz w:val="18"/>
                <w:szCs w:val="18"/>
              </w:rPr>
            </w:pPr>
            <w:r w:rsidRPr="009C145C">
              <w:rPr>
                <w:sz w:val="18"/>
                <w:szCs w:val="18"/>
              </w:rPr>
              <w:t>normative data</w:t>
            </w:r>
          </w:p>
        </w:tc>
        <w:tc>
          <w:tcPr>
            <w:tcW w:w="756" w:type="dxa"/>
            <w:shd w:val="clear" w:color="auto" w:fill="auto"/>
            <w:noWrap/>
            <w:vAlign w:val="bottom"/>
          </w:tcPr>
          <w:p w14:paraId="4B81E925" w14:textId="643F25E4" w:rsidR="00E60168" w:rsidRPr="009C145C" w:rsidRDefault="00E60168" w:rsidP="00E60168">
            <w:pPr>
              <w:rPr>
                <w:sz w:val="18"/>
                <w:szCs w:val="18"/>
              </w:rPr>
            </w:pPr>
            <w:r w:rsidRPr="009C145C">
              <w:rPr>
                <w:color w:val="000000"/>
                <w:sz w:val="18"/>
                <w:szCs w:val="18"/>
              </w:rPr>
              <w:t>144</w:t>
            </w:r>
          </w:p>
        </w:tc>
        <w:tc>
          <w:tcPr>
            <w:tcW w:w="930" w:type="dxa"/>
            <w:shd w:val="clear" w:color="auto" w:fill="auto"/>
            <w:noWrap/>
            <w:vAlign w:val="bottom"/>
          </w:tcPr>
          <w:p w14:paraId="51DA1EBC" w14:textId="659D9536" w:rsidR="00E60168" w:rsidRPr="009C145C" w:rsidRDefault="00E60168" w:rsidP="00E60168">
            <w:pPr>
              <w:rPr>
                <w:sz w:val="18"/>
                <w:szCs w:val="18"/>
              </w:rPr>
            </w:pPr>
            <w:r w:rsidRPr="009C145C">
              <w:rPr>
                <w:color w:val="000000"/>
                <w:sz w:val="18"/>
                <w:szCs w:val="18"/>
              </w:rPr>
              <w:t>144</w:t>
            </w:r>
          </w:p>
        </w:tc>
        <w:tc>
          <w:tcPr>
            <w:tcW w:w="922" w:type="dxa"/>
            <w:shd w:val="clear" w:color="auto" w:fill="auto"/>
            <w:noWrap/>
            <w:vAlign w:val="bottom"/>
          </w:tcPr>
          <w:p w14:paraId="37D9FA86" w14:textId="69721C58" w:rsidR="00E60168" w:rsidRPr="009C145C" w:rsidRDefault="00E60168" w:rsidP="00E60168">
            <w:pPr>
              <w:rPr>
                <w:sz w:val="18"/>
                <w:szCs w:val="18"/>
              </w:rPr>
            </w:pPr>
            <w:r w:rsidRPr="009C145C">
              <w:rPr>
                <w:color w:val="000000"/>
                <w:sz w:val="18"/>
                <w:szCs w:val="18"/>
              </w:rPr>
              <w:t>-0.36</w:t>
            </w:r>
          </w:p>
        </w:tc>
        <w:tc>
          <w:tcPr>
            <w:tcW w:w="922" w:type="dxa"/>
            <w:shd w:val="clear" w:color="auto" w:fill="auto"/>
            <w:noWrap/>
            <w:vAlign w:val="bottom"/>
          </w:tcPr>
          <w:p w14:paraId="406CB38E" w14:textId="59B6531A" w:rsidR="00E60168" w:rsidRPr="009C145C" w:rsidRDefault="00E60168" w:rsidP="00E60168">
            <w:pPr>
              <w:rPr>
                <w:sz w:val="18"/>
                <w:szCs w:val="18"/>
              </w:rPr>
            </w:pPr>
            <w:r w:rsidRPr="009C145C">
              <w:rPr>
                <w:color w:val="000000"/>
                <w:sz w:val="18"/>
                <w:szCs w:val="18"/>
              </w:rPr>
              <w:t>-0.60</w:t>
            </w:r>
          </w:p>
        </w:tc>
        <w:tc>
          <w:tcPr>
            <w:tcW w:w="0" w:type="auto"/>
            <w:shd w:val="clear" w:color="auto" w:fill="auto"/>
            <w:noWrap/>
            <w:vAlign w:val="bottom"/>
          </w:tcPr>
          <w:p w14:paraId="2531365D" w14:textId="429F054E" w:rsidR="00E60168" w:rsidRPr="009C145C" w:rsidRDefault="00E60168" w:rsidP="00E60168">
            <w:pPr>
              <w:rPr>
                <w:sz w:val="18"/>
                <w:szCs w:val="18"/>
              </w:rPr>
            </w:pPr>
            <w:r w:rsidRPr="009C145C">
              <w:rPr>
                <w:color w:val="000000"/>
                <w:sz w:val="18"/>
                <w:szCs w:val="18"/>
              </w:rPr>
              <w:t>-0.13</w:t>
            </w:r>
          </w:p>
        </w:tc>
      </w:tr>
      <w:tr w:rsidR="00E60168" w:rsidRPr="002E2A7F" w14:paraId="4F62040E" w14:textId="77777777" w:rsidTr="00EF26D1">
        <w:trPr>
          <w:gridAfter w:val="1"/>
          <w:trHeight w:val="288"/>
        </w:trPr>
        <w:tc>
          <w:tcPr>
            <w:tcW w:w="2249" w:type="dxa"/>
            <w:shd w:val="clear" w:color="auto" w:fill="auto"/>
            <w:noWrap/>
            <w:vAlign w:val="bottom"/>
          </w:tcPr>
          <w:p w14:paraId="156356AE" w14:textId="5572EABC" w:rsidR="00E60168" w:rsidRPr="009C145C" w:rsidRDefault="00E60168" w:rsidP="00E60168">
            <w:pPr>
              <w:rPr>
                <w:color w:val="000000"/>
                <w:sz w:val="18"/>
                <w:szCs w:val="18"/>
                <w:vertAlign w:val="superscript"/>
              </w:rPr>
            </w:pPr>
            <w:r w:rsidRPr="009C145C">
              <w:rPr>
                <w:sz w:val="18"/>
                <w:szCs w:val="18"/>
              </w:rPr>
              <w:t>Potter 2006</w:t>
            </w:r>
            <w:r w:rsidRPr="009C145C">
              <w:rPr>
                <w:sz w:val="18"/>
                <w:szCs w:val="18"/>
                <w:vertAlign w:val="superscript"/>
              </w:rPr>
              <w:t>c</w:t>
            </w:r>
          </w:p>
        </w:tc>
        <w:tc>
          <w:tcPr>
            <w:tcW w:w="1889" w:type="dxa"/>
            <w:shd w:val="clear" w:color="auto" w:fill="auto"/>
            <w:noWrap/>
            <w:vAlign w:val="bottom"/>
          </w:tcPr>
          <w:p w14:paraId="1F010823" w14:textId="6285C6B1" w:rsidR="00E60168" w:rsidRPr="009C145C" w:rsidRDefault="00E60168" w:rsidP="00E60168">
            <w:pPr>
              <w:rPr>
                <w:sz w:val="18"/>
                <w:szCs w:val="18"/>
              </w:rPr>
            </w:pPr>
            <w:r w:rsidRPr="009C145C">
              <w:rPr>
                <w:sz w:val="18"/>
                <w:szCs w:val="18"/>
              </w:rPr>
              <w:t>Internalizing Problems</w:t>
            </w:r>
          </w:p>
        </w:tc>
        <w:tc>
          <w:tcPr>
            <w:tcW w:w="2044" w:type="dxa"/>
            <w:shd w:val="clear" w:color="auto" w:fill="auto"/>
            <w:noWrap/>
            <w:vAlign w:val="bottom"/>
          </w:tcPr>
          <w:p w14:paraId="05A1DFAA" w14:textId="41246525" w:rsidR="00E60168" w:rsidRPr="009C145C" w:rsidRDefault="00E60168" w:rsidP="00E60168">
            <w:pPr>
              <w:rPr>
                <w:sz w:val="18"/>
                <w:szCs w:val="18"/>
              </w:rPr>
            </w:pPr>
            <w:r w:rsidRPr="009C145C">
              <w:rPr>
                <w:sz w:val="18"/>
                <w:szCs w:val="18"/>
              </w:rPr>
              <w:t>Behavior Assessment System for Children</w:t>
            </w:r>
          </w:p>
        </w:tc>
        <w:tc>
          <w:tcPr>
            <w:tcW w:w="1340" w:type="dxa"/>
            <w:shd w:val="clear" w:color="auto" w:fill="auto"/>
            <w:noWrap/>
            <w:vAlign w:val="bottom"/>
          </w:tcPr>
          <w:p w14:paraId="2E0E3209" w14:textId="2C49050C" w:rsidR="00E60168" w:rsidRPr="009C145C" w:rsidRDefault="00E60168" w:rsidP="00E60168">
            <w:pPr>
              <w:rPr>
                <w:sz w:val="18"/>
                <w:szCs w:val="18"/>
              </w:rPr>
            </w:pPr>
            <w:r w:rsidRPr="009C145C">
              <w:rPr>
                <w:sz w:val="18"/>
                <w:szCs w:val="18"/>
              </w:rPr>
              <w:t>parent report</w:t>
            </w:r>
          </w:p>
        </w:tc>
        <w:tc>
          <w:tcPr>
            <w:tcW w:w="1708" w:type="dxa"/>
            <w:shd w:val="clear" w:color="auto" w:fill="auto"/>
            <w:noWrap/>
            <w:vAlign w:val="bottom"/>
          </w:tcPr>
          <w:p w14:paraId="71A23C5D" w14:textId="08537794" w:rsidR="00E60168" w:rsidRPr="009C145C" w:rsidRDefault="00E60168" w:rsidP="00E60168">
            <w:pPr>
              <w:rPr>
                <w:sz w:val="18"/>
                <w:szCs w:val="18"/>
              </w:rPr>
            </w:pPr>
            <w:r w:rsidRPr="009C145C">
              <w:rPr>
                <w:sz w:val="18"/>
                <w:szCs w:val="18"/>
              </w:rPr>
              <w:t>normative data</w:t>
            </w:r>
          </w:p>
        </w:tc>
        <w:tc>
          <w:tcPr>
            <w:tcW w:w="756" w:type="dxa"/>
            <w:shd w:val="clear" w:color="auto" w:fill="auto"/>
            <w:noWrap/>
            <w:vAlign w:val="bottom"/>
          </w:tcPr>
          <w:p w14:paraId="77F2A55B" w14:textId="23EE9552" w:rsidR="00E60168" w:rsidRPr="009C145C" w:rsidRDefault="00E60168" w:rsidP="00E60168">
            <w:pPr>
              <w:rPr>
                <w:sz w:val="18"/>
                <w:szCs w:val="18"/>
              </w:rPr>
            </w:pPr>
            <w:r w:rsidRPr="009C145C">
              <w:rPr>
                <w:color w:val="000000"/>
                <w:sz w:val="18"/>
                <w:szCs w:val="18"/>
              </w:rPr>
              <w:t>60</w:t>
            </w:r>
          </w:p>
        </w:tc>
        <w:tc>
          <w:tcPr>
            <w:tcW w:w="930" w:type="dxa"/>
            <w:shd w:val="clear" w:color="auto" w:fill="auto"/>
            <w:noWrap/>
            <w:vAlign w:val="bottom"/>
          </w:tcPr>
          <w:p w14:paraId="32BE91B7" w14:textId="12E33E90" w:rsidR="00E60168" w:rsidRPr="009C145C" w:rsidRDefault="00E60168" w:rsidP="00E60168">
            <w:pPr>
              <w:rPr>
                <w:sz w:val="18"/>
                <w:szCs w:val="18"/>
              </w:rPr>
            </w:pPr>
            <w:r w:rsidRPr="009C145C">
              <w:rPr>
                <w:color w:val="000000"/>
                <w:sz w:val="18"/>
                <w:szCs w:val="18"/>
              </w:rPr>
              <w:t>60</w:t>
            </w:r>
          </w:p>
        </w:tc>
        <w:tc>
          <w:tcPr>
            <w:tcW w:w="922" w:type="dxa"/>
            <w:shd w:val="clear" w:color="auto" w:fill="auto"/>
            <w:noWrap/>
            <w:vAlign w:val="bottom"/>
          </w:tcPr>
          <w:p w14:paraId="53E8E47C" w14:textId="32E3D0A3" w:rsidR="00E60168" w:rsidRPr="009C145C" w:rsidRDefault="00E60168" w:rsidP="00E60168">
            <w:pPr>
              <w:rPr>
                <w:sz w:val="18"/>
                <w:szCs w:val="18"/>
              </w:rPr>
            </w:pPr>
            <w:r w:rsidRPr="009C145C">
              <w:rPr>
                <w:color w:val="000000"/>
                <w:sz w:val="18"/>
                <w:szCs w:val="18"/>
              </w:rPr>
              <w:t>0.57</w:t>
            </w:r>
          </w:p>
        </w:tc>
        <w:tc>
          <w:tcPr>
            <w:tcW w:w="922" w:type="dxa"/>
            <w:shd w:val="clear" w:color="auto" w:fill="auto"/>
            <w:noWrap/>
            <w:vAlign w:val="bottom"/>
          </w:tcPr>
          <w:p w14:paraId="28923C12" w14:textId="68C7CB23" w:rsidR="00E60168" w:rsidRPr="009C145C" w:rsidRDefault="00E60168" w:rsidP="00E60168">
            <w:pPr>
              <w:rPr>
                <w:sz w:val="18"/>
                <w:szCs w:val="18"/>
              </w:rPr>
            </w:pPr>
            <w:r w:rsidRPr="009C145C">
              <w:rPr>
                <w:color w:val="000000"/>
                <w:sz w:val="18"/>
                <w:szCs w:val="18"/>
              </w:rPr>
              <w:t>0.20</w:t>
            </w:r>
          </w:p>
        </w:tc>
        <w:tc>
          <w:tcPr>
            <w:tcW w:w="0" w:type="auto"/>
            <w:shd w:val="clear" w:color="auto" w:fill="auto"/>
            <w:noWrap/>
            <w:vAlign w:val="bottom"/>
          </w:tcPr>
          <w:p w14:paraId="0D173BE9" w14:textId="53C8FA52" w:rsidR="00E60168" w:rsidRPr="009C145C" w:rsidRDefault="00E60168" w:rsidP="00E60168">
            <w:pPr>
              <w:rPr>
                <w:sz w:val="18"/>
                <w:szCs w:val="18"/>
              </w:rPr>
            </w:pPr>
            <w:r w:rsidRPr="009C145C">
              <w:rPr>
                <w:color w:val="000000"/>
                <w:sz w:val="18"/>
                <w:szCs w:val="18"/>
              </w:rPr>
              <w:t>0.93</w:t>
            </w:r>
          </w:p>
        </w:tc>
      </w:tr>
      <w:tr w:rsidR="001D4F5B" w:rsidRPr="002E2A7F" w14:paraId="0E018AAD" w14:textId="77777777" w:rsidTr="00EF26D1">
        <w:trPr>
          <w:gridAfter w:val="1"/>
          <w:trHeight w:val="288"/>
        </w:trPr>
        <w:tc>
          <w:tcPr>
            <w:tcW w:w="2249" w:type="dxa"/>
            <w:shd w:val="clear" w:color="auto" w:fill="auto"/>
            <w:noWrap/>
            <w:vAlign w:val="bottom"/>
          </w:tcPr>
          <w:p w14:paraId="4C1CB43C" w14:textId="5E3B8EA2" w:rsidR="001D4F5B" w:rsidRPr="009C145C" w:rsidRDefault="001D4F5B" w:rsidP="001D4F5B">
            <w:pPr>
              <w:rPr>
                <w:color w:val="000000"/>
                <w:sz w:val="18"/>
                <w:szCs w:val="18"/>
                <w:vertAlign w:val="superscript"/>
              </w:rPr>
            </w:pPr>
            <w:r w:rsidRPr="009C145C">
              <w:rPr>
                <w:sz w:val="18"/>
                <w:szCs w:val="18"/>
              </w:rPr>
              <w:t>Rietman 2017a</w:t>
            </w:r>
          </w:p>
        </w:tc>
        <w:tc>
          <w:tcPr>
            <w:tcW w:w="1889" w:type="dxa"/>
            <w:shd w:val="clear" w:color="auto" w:fill="auto"/>
            <w:noWrap/>
            <w:vAlign w:val="bottom"/>
          </w:tcPr>
          <w:p w14:paraId="043B3DF6" w14:textId="2AA7CAC7" w:rsidR="001D4F5B" w:rsidRPr="009C145C" w:rsidRDefault="001D4F5B" w:rsidP="001D4F5B">
            <w:pPr>
              <w:rPr>
                <w:sz w:val="18"/>
                <w:szCs w:val="18"/>
              </w:rPr>
            </w:pPr>
            <w:r w:rsidRPr="009C145C">
              <w:rPr>
                <w:sz w:val="18"/>
                <w:szCs w:val="18"/>
              </w:rPr>
              <w:t>Internalizing</w:t>
            </w:r>
          </w:p>
        </w:tc>
        <w:tc>
          <w:tcPr>
            <w:tcW w:w="2044" w:type="dxa"/>
            <w:shd w:val="clear" w:color="auto" w:fill="auto"/>
            <w:noWrap/>
            <w:vAlign w:val="bottom"/>
          </w:tcPr>
          <w:p w14:paraId="6FC4C9E0" w14:textId="06601235"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6B818976" w14:textId="2EA7407D"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63837411" w14:textId="6161CEF4"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4508A849" w14:textId="2DDBBF75" w:rsidR="001D4F5B" w:rsidRPr="009C145C" w:rsidRDefault="001D4F5B" w:rsidP="001D4F5B">
            <w:pPr>
              <w:rPr>
                <w:sz w:val="18"/>
                <w:szCs w:val="18"/>
              </w:rPr>
            </w:pPr>
            <w:r w:rsidRPr="009C145C">
              <w:rPr>
                <w:color w:val="000000"/>
                <w:sz w:val="18"/>
                <w:szCs w:val="18"/>
              </w:rPr>
              <w:t>38</w:t>
            </w:r>
          </w:p>
        </w:tc>
        <w:tc>
          <w:tcPr>
            <w:tcW w:w="930" w:type="dxa"/>
            <w:shd w:val="clear" w:color="auto" w:fill="auto"/>
            <w:noWrap/>
            <w:vAlign w:val="bottom"/>
          </w:tcPr>
          <w:p w14:paraId="782CD8E0" w14:textId="624CC6D7" w:rsidR="001D4F5B" w:rsidRPr="009C145C" w:rsidRDefault="001D4F5B" w:rsidP="001D4F5B">
            <w:pPr>
              <w:rPr>
                <w:sz w:val="18"/>
                <w:szCs w:val="18"/>
              </w:rPr>
            </w:pPr>
            <w:r w:rsidRPr="009C145C">
              <w:rPr>
                <w:color w:val="000000"/>
                <w:sz w:val="18"/>
                <w:szCs w:val="18"/>
              </w:rPr>
              <w:t>38</w:t>
            </w:r>
          </w:p>
        </w:tc>
        <w:tc>
          <w:tcPr>
            <w:tcW w:w="922" w:type="dxa"/>
            <w:shd w:val="clear" w:color="auto" w:fill="auto"/>
            <w:noWrap/>
            <w:vAlign w:val="bottom"/>
          </w:tcPr>
          <w:p w14:paraId="6B88F9D7" w14:textId="3675100E" w:rsidR="001D4F5B" w:rsidRPr="009C145C" w:rsidRDefault="001D4F5B" w:rsidP="001D4F5B">
            <w:pPr>
              <w:rPr>
                <w:sz w:val="18"/>
                <w:szCs w:val="18"/>
              </w:rPr>
            </w:pPr>
            <w:r w:rsidRPr="009C145C">
              <w:rPr>
                <w:color w:val="000000"/>
                <w:sz w:val="18"/>
                <w:szCs w:val="18"/>
              </w:rPr>
              <w:t>1.01</w:t>
            </w:r>
          </w:p>
        </w:tc>
        <w:tc>
          <w:tcPr>
            <w:tcW w:w="922" w:type="dxa"/>
            <w:shd w:val="clear" w:color="auto" w:fill="auto"/>
            <w:noWrap/>
            <w:vAlign w:val="bottom"/>
          </w:tcPr>
          <w:p w14:paraId="00E59FAD" w14:textId="43F5BCC8" w:rsidR="001D4F5B" w:rsidRPr="009C145C" w:rsidRDefault="001D4F5B" w:rsidP="001D4F5B">
            <w:pPr>
              <w:rPr>
                <w:sz w:val="18"/>
                <w:szCs w:val="18"/>
              </w:rPr>
            </w:pPr>
            <w:r w:rsidRPr="009C145C">
              <w:rPr>
                <w:color w:val="000000"/>
                <w:sz w:val="18"/>
                <w:szCs w:val="18"/>
              </w:rPr>
              <w:t>0.53</w:t>
            </w:r>
          </w:p>
        </w:tc>
        <w:tc>
          <w:tcPr>
            <w:tcW w:w="0" w:type="auto"/>
            <w:shd w:val="clear" w:color="auto" w:fill="auto"/>
            <w:noWrap/>
            <w:vAlign w:val="bottom"/>
          </w:tcPr>
          <w:p w14:paraId="042B58FD" w14:textId="45581A60" w:rsidR="001D4F5B" w:rsidRPr="009C145C" w:rsidRDefault="001D4F5B" w:rsidP="001D4F5B">
            <w:pPr>
              <w:rPr>
                <w:sz w:val="18"/>
                <w:szCs w:val="18"/>
              </w:rPr>
            </w:pPr>
            <w:r w:rsidRPr="009C145C">
              <w:rPr>
                <w:color w:val="000000"/>
                <w:sz w:val="18"/>
                <w:szCs w:val="18"/>
              </w:rPr>
              <w:t>1.49</w:t>
            </w:r>
          </w:p>
        </w:tc>
      </w:tr>
      <w:tr w:rsidR="001D4F5B" w:rsidRPr="002E2A7F" w14:paraId="18A9997C" w14:textId="77777777" w:rsidTr="00EF26D1">
        <w:trPr>
          <w:gridAfter w:val="1"/>
          <w:trHeight w:val="288"/>
        </w:trPr>
        <w:tc>
          <w:tcPr>
            <w:tcW w:w="2249" w:type="dxa"/>
            <w:shd w:val="clear" w:color="auto" w:fill="auto"/>
            <w:noWrap/>
            <w:vAlign w:val="bottom"/>
          </w:tcPr>
          <w:p w14:paraId="7479944D" w14:textId="6128819A" w:rsidR="001D4F5B" w:rsidRPr="009C145C" w:rsidRDefault="001D4F5B" w:rsidP="001D4F5B">
            <w:pPr>
              <w:rPr>
                <w:color w:val="000000"/>
                <w:sz w:val="18"/>
                <w:szCs w:val="18"/>
                <w:vertAlign w:val="superscript"/>
              </w:rPr>
            </w:pPr>
            <w:r w:rsidRPr="009C145C">
              <w:rPr>
                <w:sz w:val="18"/>
                <w:szCs w:val="18"/>
              </w:rPr>
              <w:t>Rietman 2017a</w:t>
            </w:r>
          </w:p>
        </w:tc>
        <w:tc>
          <w:tcPr>
            <w:tcW w:w="1889" w:type="dxa"/>
            <w:shd w:val="clear" w:color="auto" w:fill="auto"/>
            <w:noWrap/>
            <w:vAlign w:val="bottom"/>
          </w:tcPr>
          <w:p w14:paraId="773B44CE" w14:textId="519FBA0D" w:rsidR="001D4F5B" w:rsidRPr="009C145C" w:rsidRDefault="001D4F5B" w:rsidP="001D4F5B">
            <w:pPr>
              <w:rPr>
                <w:sz w:val="18"/>
                <w:szCs w:val="18"/>
              </w:rPr>
            </w:pPr>
            <w:r w:rsidRPr="009C145C">
              <w:rPr>
                <w:sz w:val="18"/>
                <w:szCs w:val="18"/>
              </w:rPr>
              <w:t xml:space="preserve">Internalizing </w:t>
            </w:r>
          </w:p>
        </w:tc>
        <w:tc>
          <w:tcPr>
            <w:tcW w:w="2044" w:type="dxa"/>
            <w:shd w:val="clear" w:color="auto" w:fill="auto"/>
            <w:noWrap/>
            <w:vAlign w:val="bottom"/>
          </w:tcPr>
          <w:p w14:paraId="37CB9656" w14:textId="3FDCD50C"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185332B1" w14:textId="15E60182" w:rsidR="001D4F5B" w:rsidRPr="009C145C" w:rsidRDefault="001D4F5B" w:rsidP="001D4F5B">
            <w:pPr>
              <w:rPr>
                <w:sz w:val="18"/>
                <w:szCs w:val="18"/>
              </w:rPr>
            </w:pPr>
            <w:r w:rsidRPr="009C145C">
              <w:rPr>
                <w:sz w:val="18"/>
                <w:szCs w:val="18"/>
              </w:rPr>
              <w:t>teacher report</w:t>
            </w:r>
          </w:p>
        </w:tc>
        <w:tc>
          <w:tcPr>
            <w:tcW w:w="1708" w:type="dxa"/>
            <w:shd w:val="clear" w:color="auto" w:fill="auto"/>
            <w:noWrap/>
            <w:vAlign w:val="bottom"/>
          </w:tcPr>
          <w:p w14:paraId="4ACC74C9" w14:textId="33D48B07"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20A91D9C" w14:textId="6A00D0ED" w:rsidR="001D4F5B" w:rsidRPr="009C145C" w:rsidRDefault="001D4F5B" w:rsidP="001D4F5B">
            <w:pPr>
              <w:rPr>
                <w:sz w:val="18"/>
                <w:szCs w:val="18"/>
              </w:rPr>
            </w:pPr>
            <w:r w:rsidRPr="009C145C">
              <w:rPr>
                <w:color w:val="000000"/>
                <w:sz w:val="18"/>
                <w:szCs w:val="18"/>
              </w:rPr>
              <w:t>38</w:t>
            </w:r>
          </w:p>
        </w:tc>
        <w:tc>
          <w:tcPr>
            <w:tcW w:w="930" w:type="dxa"/>
            <w:shd w:val="clear" w:color="auto" w:fill="auto"/>
            <w:noWrap/>
            <w:vAlign w:val="bottom"/>
          </w:tcPr>
          <w:p w14:paraId="12E1B44E" w14:textId="3C5C0816" w:rsidR="001D4F5B" w:rsidRPr="009C145C" w:rsidRDefault="001D4F5B" w:rsidP="001D4F5B">
            <w:pPr>
              <w:rPr>
                <w:sz w:val="18"/>
                <w:szCs w:val="18"/>
              </w:rPr>
            </w:pPr>
            <w:r w:rsidRPr="009C145C">
              <w:rPr>
                <w:color w:val="000000"/>
                <w:sz w:val="18"/>
                <w:szCs w:val="18"/>
              </w:rPr>
              <w:t>38</w:t>
            </w:r>
          </w:p>
        </w:tc>
        <w:tc>
          <w:tcPr>
            <w:tcW w:w="922" w:type="dxa"/>
            <w:shd w:val="clear" w:color="auto" w:fill="auto"/>
            <w:noWrap/>
            <w:vAlign w:val="bottom"/>
          </w:tcPr>
          <w:p w14:paraId="77CEC483" w14:textId="31AF14BA" w:rsidR="001D4F5B" w:rsidRPr="009C145C" w:rsidRDefault="001D4F5B" w:rsidP="001D4F5B">
            <w:pPr>
              <w:rPr>
                <w:sz w:val="18"/>
                <w:szCs w:val="18"/>
              </w:rPr>
            </w:pPr>
            <w:r w:rsidRPr="009C145C">
              <w:rPr>
                <w:color w:val="000000"/>
                <w:sz w:val="18"/>
                <w:szCs w:val="18"/>
              </w:rPr>
              <w:t>0.71</w:t>
            </w:r>
          </w:p>
        </w:tc>
        <w:tc>
          <w:tcPr>
            <w:tcW w:w="922" w:type="dxa"/>
            <w:shd w:val="clear" w:color="auto" w:fill="auto"/>
            <w:noWrap/>
            <w:vAlign w:val="bottom"/>
          </w:tcPr>
          <w:p w14:paraId="5255CDED" w14:textId="24BAEA28" w:rsidR="001D4F5B" w:rsidRPr="009C145C" w:rsidRDefault="001D4F5B" w:rsidP="001D4F5B">
            <w:pPr>
              <w:rPr>
                <w:sz w:val="18"/>
                <w:szCs w:val="18"/>
              </w:rPr>
            </w:pPr>
            <w:r w:rsidRPr="009C145C">
              <w:rPr>
                <w:color w:val="000000"/>
                <w:sz w:val="18"/>
                <w:szCs w:val="18"/>
              </w:rPr>
              <w:t>0.25</w:t>
            </w:r>
          </w:p>
        </w:tc>
        <w:tc>
          <w:tcPr>
            <w:tcW w:w="0" w:type="auto"/>
            <w:shd w:val="clear" w:color="auto" w:fill="auto"/>
            <w:noWrap/>
            <w:vAlign w:val="bottom"/>
          </w:tcPr>
          <w:p w14:paraId="40C9CC26" w14:textId="31B5B80E" w:rsidR="001D4F5B" w:rsidRPr="009C145C" w:rsidRDefault="001D4F5B" w:rsidP="001D4F5B">
            <w:pPr>
              <w:rPr>
                <w:sz w:val="18"/>
                <w:szCs w:val="18"/>
              </w:rPr>
            </w:pPr>
            <w:r w:rsidRPr="009C145C">
              <w:rPr>
                <w:color w:val="000000"/>
                <w:sz w:val="18"/>
                <w:szCs w:val="18"/>
              </w:rPr>
              <w:t>1.18</w:t>
            </w:r>
          </w:p>
        </w:tc>
      </w:tr>
      <w:tr w:rsidR="001D4F5B" w:rsidRPr="002E2A7F" w14:paraId="2FA1DDE3" w14:textId="77777777" w:rsidTr="00EF26D1">
        <w:trPr>
          <w:gridAfter w:val="1"/>
          <w:trHeight w:val="288"/>
        </w:trPr>
        <w:tc>
          <w:tcPr>
            <w:tcW w:w="2249" w:type="dxa"/>
            <w:shd w:val="clear" w:color="auto" w:fill="auto"/>
            <w:noWrap/>
            <w:vAlign w:val="bottom"/>
          </w:tcPr>
          <w:p w14:paraId="77D68899" w14:textId="1DBCB28B" w:rsidR="001D4F5B" w:rsidRPr="009C145C" w:rsidRDefault="001D4F5B" w:rsidP="001D4F5B">
            <w:pPr>
              <w:rPr>
                <w:color w:val="000000"/>
                <w:sz w:val="18"/>
                <w:szCs w:val="18"/>
                <w:vertAlign w:val="superscript"/>
              </w:rPr>
            </w:pPr>
            <w:r w:rsidRPr="009C145C">
              <w:rPr>
                <w:sz w:val="18"/>
                <w:szCs w:val="18"/>
              </w:rPr>
              <w:t>Rietman 2017b</w:t>
            </w:r>
          </w:p>
        </w:tc>
        <w:tc>
          <w:tcPr>
            <w:tcW w:w="1889" w:type="dxa"/>
            <w:shd w:val="clear" w:color="auto" w:fill="auto"/>
            <w:noWrap/>
            <w:vAlign w:val="bottom"/>
          </w:tcPr>
          <w:p w14:paraId="7C43540F" w14:textId="1C2EAF29" w:rsidR="001D4F5B" w:rsidRPr="009C145C" w:rsidRDefault="001D4F5B" w:rsidP="001D4F5B">
            <w:pPr>
              <w:rPr>
                <w:sz w:val="18"/>
                <w:szCs w:val="18"/>
              </w:rPr>
            </w:pPr>
            <w:r w:rsidRPr="009C145C">
              <w:rPr>
                <w:sz w:val="18"/>
                <w:szCs w:val="18"/>
              </w:rPr>
              <w:t>Internalizing problems</w:t>
            </w:r>
          </w:p>
        </w:tc>
        <w:tc>
          <w:tcPr>
            <w:tcW w:w="2044" w:type="dxa"/>
            <w:shd w:val="clear" w:color="auto" w:fill="auto"/>
            <w:noWrap/>
            <w:vAlign w:val="bottom"/>
          </w:tcPr>
          <w:p w14:paraId="3DFCB4AB" w14:textId="3BEF1ADD"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22ABC948" w14:textId="5EE66C72"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33559BBC" w14:textId="48DB3B4A"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76444732" w14:textId="6B1A3A96" w:rsidR="001D4F5B" w:rsidRPr="009C145C" w:rsidRDefault="001D4F5B" w:rsidP="001D4F5B">
            <w:pPr>
              <w:rPr>
                <w:sz w:val="18"/>
                <w:szCs w:val="18"/>
              </w:rPr>
            </w:pPr>
            <w:r w:rsidRPr="009C145C">
              <w:rPr>
                <w:color w:val="000000"/>
                <w:sz w:val="18"/>
                <w:szCs w:val="18"/>
              </w:rPr>
              <w:t>69</w:t>
            </w:r>
          </w:p>
        </w:tc>
        <w:tc>
          <w:tcPr>
            <w:tcW w:w="930" w:type="dxa"/>
            <w:shd w:val="clear" w:color="auto" w:fill="auto"/>
            <w:noWrap/>
            <w:vAlign w:val="bottom"/>
          </w:tcPr>
          <w:p w14:paraId="346C4971" w14:textId="68468041" w:rsidR="001D4F5B" w:rsidRPr="009C145C" w:rsidRDefault="001D4F5B" w:rsidP="001D4F5B">
            <w:pPr>
              <w:rPr>
                <w:sz w:val="18"/>
                <w:szCs w:val="18"/>
              </w:rPr>
            </w:pPr>
            <w:r w:rsidRPr="009C145C">
              <w:rPr>
                <w:color w:val="000000"/>
                <w:sz w:val="18"/>
                <w:szCs w:val="18"/>
              </w:rPr>
              <w:t>69</w:t>
            </w:r>
          </w:p>
        </w:tc>
        <w:tc>
          <w:tcPr>
            <w:tcW w:w="922" w:type="dxa"/>
            <w:shd w:val="clear" w:color="auto" w:fill="auto"/>
            <w:noWrap/>
            <w:vAlign w:val="bottom"/>
          </w:tcPr>
          <w:p w14:paraId="394A4CB1" w14:textId="73B32FE0" w:rsidR="001D4F5B" w:rsidRPr="009C145C" w:rsidRDefault="001D4F5B" w:rsidP="001D4F5B">
            <w:pPr>
              <w:rPr>
                <w:sz w:val="18"/>
                <w:szCs w:val="18"/>
              </w:rPr>
            </w:pPr>
            <w:r w:rsidRPr="009C145C">
              <w:rPr>
                <w:color w:val="000000"/>
                <w:sz w:val="18"/>
                <w:szCs w:val="18"/>
              </w:rPr>
              <w:t>0.90</w:t>
            </w:r>
          </w:p>
        </w:tc>
        <w:tc>
          <w:tcPr>
            <w:tcW w:w="922" w:type="dxa"/>
            <w:shd w:val="clear" w:color="auto" w:fill="auto"/>
            <w:noWrap/>
            <w:vAlign w:val="bottom"/>
          </w:tcPr>
          <w:p w14:paraId="726CF791" w14:textId="3C40A4A7" w:rsidR="001D4F5B" w:rsidRPr="009C145C" w:rsidRDefault="001D4F5B" w:rsidP="001D4F5B">
            <w:pPr>
              <w:rPr>
                <w:sz w:val="18"/>
                <w:szCs w:val="18"/>
              </w:rPr>
            </w:pPr>
            <w:r w:rsidRPr="009C145C">
              <w:rPr>
                <w:color w:val="000000"/>
                <w:sz w:val="18"/>
                <w:szCs w:val="18"/>
              </w:rPr>
              <w:t>0.55</w:t>
            </w:r>
          </w:p>
        </w:tc>
        <w:tc>
          <w:tcPr>
            <w:tcW w:w="0" w:type="auto"/>
            <w:shd w:val="clear" w:color="auto" w:fill="auto"/>
            <w:noWrap/>
            <w:vAlign w:val="bottom"/>
          </w:tcPr>
          <w:p w14:paraId="59626AA3" w14:textId="16F97350" w:rsidR="001D4F5B" w:rsidRPr="009C145C" w:rsidRDefault="001D4F5B" w:rsidP="001D4F5B">
            <w:pPr>
              <w:rPr>
                <w:sz w:val="18"/>
                <w:szCs w:val="18"/>
              </w:rPr>
            </w:pPr>
            <w:r w:rsidRPr="009C145C">
              <w:rPr>
                <w:color w:val="000000"/>
                <w:sz w:val="18"/>
                <w:szCs w:val="18"/>
              </w:rPr>
              <w:t>1.25</w:t>
            </w:r>
          </w:p>
        </w:tc>
      </w:tr>
      <w:tr w:rsidR="009C1778" w:rsidRPr="002E2A7F" w14:paraId="5F5EBC93" w14:textId="77777777" w:rsidTr="00EF26D1">
        <w:trPr>
          <w:gridAfter w:val="1"/>
          <w:trHeight w:val="288"/>
        </w:trPr>
        <w:tc>
          <w:tcPr>
            <w:tcW w:w="2249" w:type="dxa"/>
            <w:shd w:val="clear" w:color="auto" w:fill="auto"/>
            <w:noWrap/>
            <w:vAlign w:val="bottom"/>
          </w:tcPr>
          <w:p w14:paraId="1BFDD26F" w14:textId="318E02B1" w:rsidR="009C1778" w:rsidRPr="009C145C" w:rsidRDefault="009C1778" w:rsidP="009C1778">
            <w:pPr>
              <w:rPr>
                <w:sz w:val="18"/>
                <w:szCs w:val="18"/>
              </w:rPr>
            </w:pPr>
            <w:r w:rsidRPr="009C145C">
              <w:rPr>
                <w:sz w:val="18"/>
                <w:szCs w:val="18"/>
              </w:rPr>
              <w:t>Rietman 2018</w:t>
            </w:r>
          </w:p>
        </w:tc>
        <w:tc>
          <w:tcPr>
            <w:tcW w:w="1889" w:type="dxa"/>
            <w:shd w:val="clear" w:color="auto" w:fill="auto"/>
            <w:noWrap/>
            <w:vAlign w:val="bottom"/>
          </w:tcPr>
          <w:p w14:paraId="737EAF02" w14:textId="06AF994A" w:rsidR="009C1778" w:rsidRPr="009C145C" w:rsidRDefault="009C1778" w:rsidP="009C1778">
            <w:pPr>
              <w:rPr>
                <w:sz w:val="18"/>
                <w:szCs w:val="18"/>
              </w:rPr>
            </w:pPr>
            <w:r w:rsidRPr="002E2A7F">
              <w:rPr>
                <w:color w:val="000000"/>
                <w:sz w:val="18"/>
                <w:szCs w:val="18"/>
              </w:rPr>
              <w:t>Anxious-depressed</w:t>
            </w:r>
          </w:p>
        </w:tc>
        <w:tc>
          <w:tcPr>
            <w:tcW w:w="2044" w:type="dxa"/>
            <w:shd w:val="clear" w:color="auto" w:fill="auto"/>
            <w:noWrap/>
            <w:vAlign w:val="bottom"/>
          </w:tcPr>
          <w:p w14:paraId="5E0CD2E4" w14:textId="1998601C" w:rsidR="009C1778" w:rsidRPr="009C145C" w:rsidRDefault="009C1778" w:rsidP="009C1778">
            <w:pPr>
              <w:rPr>
                <w:sz w:val="18"/>
                <w:szCs w:val="18"/>
              </w:rPr>
            </w:pPr>
            <w:r w:rsidRPr="002E2A7F">
              <w:rPr>
                <w:color w:val="000000"/>
                <w:sz w:val="18"/>
                <w:szCs w:val="18"/>
              </w:rPr>
              <w:t>Child Behavior Checklist</w:t>
            </w:r>
          </w:p>
        </w:tc>
        <w:tc>
          <w:tcPr>
            <w:tcW w:w="1340" w:type="dxa"/>
            <w:shd w:val="clear" w:color="auto" w:fill="auto"/>
            <w:noWrap/>
            <w:vAlign w:val="bottom"/>
          </w:tcPr>
          <w:p w14:paraId="2D0355B6" w14:textId="05ABDCCE" w:rsidR="009C1778" w:rsidRPr="009C145C" w:rsidRDefault="009C1778" w:rsidP="009C1778">
            <w:pPr>
              <w:rPr>
                <w:sz w:val="18"/>
                <w:szCs w:val="18"/>
              </w:rPr>
            </w:pPr>
            <w:r w:rsidRPr="002E2A7F">
              <w:rPr>
                <w:color w:val="000000"/>
                <w:sz w:val="18"/>
                <w:szCs w:val="18"/>
              </w:rPr>
              <w:t>parent report</w:t>
            </w:r>
          </w:p>
        </w:tc>
        <w:tc>
          <w:tcPr>
            <w:tcW w:w="1708" w:type="dxa"/>
            <w:shd w:val="clear" w:color="auto" w:fill="auto"/>
            <w:noWrap/>
            <w:vAlign w:val="bottom"/>
          </w:tcPr>
          <w:p w14:paraId="73FBFBA2" w14:textId="2D427B04" w:rsidR="009C1778" w:rsidRPr="009C145C" w:rsidRDefault="009C1778" w:rsidP="009C1778">
            <w:pPr>
              <w:rPr>
                <w:sz w:val="18"/>
                <w:szCs w:val="18"/>
              </w:rPr>
            </w:pPr>
            <w:r w:rsidRPr="002E2A7F">
              <w:rPr>
                <w:color w:val="000000"/>
                <w:sz w:val="18"/>
                <w:szCs w:val="18"/>
              </w:rPr>
              <w:t>normative data</w:t>
            </w:r>
          </w:p>
        </w:tc>
        <w:tc>
          <w:tcPr>
            <w:tcW w:w="756" w:type="dxa"/>
            <w:shd w:val="clear" w:color="auto" w:fill="auto"/>
            <w:noWrap/>
            <w:vAlign w:val="bottom"/>
          </w:tcPr>
          <w:p w14:paraId="24F171DC" w14:textId="74D546E7" w:rsidR="009C1778" w:rsidRPr="009C145C" w:rsidRDefault="009C1778" w:rsidP="009C1778">
            <w:pPr>
              <w:rPr>
                <w:color w:val="000000"/>
                <w:sz w:val="18"/>
                <w:szCs w:val="18"/>
              </w:rPr>
            </w:pPr>
            <w:r w:rsidRPr="009C145C">
              <w:rPr>
                <w:color w:val="000000"/>
                <w:sz w:val="18"/>
                <w:szCs w:val="18"/>
              </w:rPr>
              <w:t>183</w:t>
            </w:r>
          </w:p>
        </w:tc>
        <w:tc>
          <w:tcPr>
            <w:tcW w:w="930" w:type="dxa"/>
            <w:shd w:val="clear" w:color="auto" w:fill="auto"/>
            <w:noWrap/>
            <w:vAlign w:val="bottom"/>
          </w:tcPr>
          <w:p w14:paraId="5DA9D013" w14:textId="350E011B" w:rsidR="009C1778" w:rsidRPr="009C145C" w:rsidRDefault="009C1778" w:rsidP="009C1778">
            <w:pPr>
              <w:rPr>
                <w:color w:val="000000"/>
                <w:sz w:val="18"/>
                <w:szCs w:val="18"/>
              </w:rPr>
            </w:pPr>
            <w:r w:rsidRPr="009C145C">
              <w:rPr>
                <w:color w:val="000000"/>
                <w:sz w:val="18"/>
                <w:szCs w:val="18"/>
              </w:rPr>
              <w:t>183</w:t>
            </w:r>
          </w:p>
        </w:tc>
        <w:tc>
          <w:tcPr>
            <w:tcW w:w="922" w:type="dxa"/>
            <w:shd w:val="clear" w:color="auto" w:fill="auto"/>
            <w:noWrap/>
            <w:vAlign w:val="bottom"/>
          </w:tcPr>
          <w:p w14:paraId="56A049DC" w14:textId="7804155B" w:rsidR="009C1778" w:rsidRPr="009C145C" w:rsidRDefault="009C1778" w:rsidP="009C1778">
            <w:pPr>
              <w:rPr>
                <w:color w:val="000000"/>
                <w:sz w:val="18"/>
                <w:szCs w:val="18"/>
              </w:rPr>
            </w:pPr>
            <w:r w:rsidRPr="002E2A7F">
              <w:rPr>
                <w:color w:val="000000"/>
                <w:sz w:val="18"/>
                <w:szCs w:val="18"/>
              </w:rPr>
              <w:t>0.67</w:t>
            </w:r>
          </w:p>
        </w:tc>
        <w:tc>
          <w:tcPr>
            <w:tcW w:w="922" w:type="dxa"/>
            <w:shd w:val="clear" w:color="auto" w:fill="auto"/>
            <w:noWrap/>
            <w:vAlign w:val="bottom"/>
          </w:tcPr>
          <w:p w14:paraId="5E3E5868" w14:textId="4E951393" w:rsidR="009C1778" w:rsidRPr="009C145C" w:rsidRDefault="009C1778" w:rsidP="009C1778">
            <w:pPr>
              <w:rPr>
                <w:color w:val="000000"/>
                <w:sz w:val="18"/>
                <w:szCs w:val="18"/>
              </w:rPr>
            </w:pPr>
            <w:r w:rsidRPr="002E2A7F">
              <w:rPr>
                <w:color w:val="000000"/>
                <w:sz w:val="18"/>
                <w:szCs w:val="18"/>
              </w:rPr>
              <w:t>0.46</w:t>
            </w:r>
          </w:p>
        </w:tc>
        <w:tc>
          <w:tcPr>
            <w:tcW w:w="0" w:type="auto"/>
            <w:shd w:val="clear" w:color="auto" w:fill="auto"/>
            <w:noWrap/>
            <w:vAlign w:val="bottom"/>
          </w:tcPr>
          <w:p w14:paraId="18D285AB" w14:textId="1645C127" w:rsidR="009C1778" w:rsidRPr="009C145C" w:rsidRDefault="009C1778" w:rsidP="009C1778">
            <w:pPr>
              <w:rPr>
                <w:color w:val="000000"/>
                <w:sz w:val="18"/>
                <w:szCs w:val="18"/>
              </w:rPr>
            </w:pPr>
            <w:r w:rsidRPr="002E2A7F">
              <w:rPr>
                <w:color w:val="000000"/>
                <w:sz w:val="18"/>
                <w:szCs w:val="18"/>
              </w:rPr>
              <w:t>0.88</w:t>
            </w:r>
          </w:p>
        </w:tc>
      </w:tr>
      <w:tr w:rsidR="009C1778" w:rsidRPr="002E2A7F" w14:paraId="5CB8901F" w14:textId="77777777" w:rsidTr="00EF26D1">
        <w:trPr>
          <w:gridAfter w:val="1"/>
          <w:trHeight w:val="288"/>
        </w:trPr>
        <w:tc>
          <w:tcPr>
            <w:tcW w:w="2249" w:type="dxa"/>
            <w:shd w:val="clear" w:color="auto" w:fill="auto"/>
            <w:noWrap/>
            <w:vAlign w:val="bottom"/>
          </w:tcPr>
          <w:p w14:paraId="6F812B2E" w14:textId="300A0769" w:rsidR="009C1778" w:rsidRPr="009C145C" w:rsidRDefault="009C1778" w:rsidP="009C1778">
            <w:pPr>
              <w:rPr>
                <w:sz w:val="18"/>
                <w:szCs w:val="18"/>
              </w:rPr>
            </w:pPr>
            <w:r w:rsidRPr="009C145C">
              <w:rPr>
                <w:sz w:val="18"/>
                <w:szCs w:val="18"/>
              </w:rPr>
              <w:t>Rietman 2018</w:t>
            </w:r>
          </w:p>
        </w:tc>
        <w:tc>
          <w:tcPr>
            <w:tcW w:w="1889" w:type="dxa"/>
            <w:shd w:val="clear" w:color="auto" w:fill="auto"/>
            <w:noWrap/>
            <w:vAlign w:val="bottom"/>
          </w:tcPr>
          <w:p w14:paraId="49627C92" w14:textId="6A761A6C" w:rsidR="009C1778" w:rsidRPr="009C145C" w:rsidRDefault="009C1778" w:rsidP="009C1778">
            <w:pPr>
              <w:rPr>
                <w:sz w:val="18"/>
                <w:szCs w:val="18"/>
              </w:rPr>
            </w:pPr>
            <w:r w:rsidRPr="002E2A7F">
              <w:rPr>
                <w:color w:val="000000"/>
                <w:sz w:val="18"/>
                <w:szCs w:val="18"/>
              </w:rPr>
              <w:t>Anxious-depressed</w:t>
            </w:r>
          </w:p>
        </w:tc>
        <w:tc>
          <w:tcPr>
            <w:tcW w:w="2044" w:type="dxa"/>
            <w:shd w:val="clear" w:color="auto" w:fill="auto"/>
            <w:noWrap/>
            <w:vAlign w:val="bottom"/>
          </w:tcPr>
          <w:p w14:paraId="6251C66D" w14:textId="4FE0967F" w:rsidR="009C1778" w:rsidRPr="009C145C" w:rsidRDefault="009C1778" w:rsidP="009C1778">
            <w:pPr>
              <w:rPr>
                <w:sz w:val="18"/>
                <w:szCs w:val="18"/>
              </w:rPr>
            </w:pPr>
            <w:r w:rsidRPr="002E2A7F">
              <w:rPr>
                <w:color w:val="000000"/>
                <w:sz w:val="18"/>
                <w:szCs w:val="18"/>
              </w:rPr>
              <w:t>Child Behavior Checklist</w:t>
            </w:r>
          </w:p>
        </w:tc>
        <w:tc>
          <w:tcPr>
            <w:tcW w:w="1340" w:type="dxa"/>
            <w:shd w:val="clear" w:color="auto" w:fill="auto"/>
            <w:noWrap/>
            <w:vAlign w:val="bottom"/>
          </w:tcPr>
          <w:p w14:paraId="7636382F" w14:textId="75FA6A3D" w:rsidR="009C1778" w:rsidRPr="009C145C" w:rsidRDefault="009C1778" w:rsidP="009C1778">
            <w:pPr>
              <w:rPr>
                <w:sz w:val="18"/>
                <w:szCs w:val="18"/>
              </w:rPr>
            </w:pPr>
            <w:r w:rsidRPr="002E2A7F">
              <w:rPr>
                <w:color w:val="000000"/>
                <w:sz w:val="18"/>
                <w:szCs w:val="18"/>
              </w:rPr>
              <w:t>self-report</w:t>
            </w:r>
          </w:p>
        </w:tc>
        <w:tc>
          <w:tcPr>
            <w:tcW w:w="1708" w:type="dxa"/>
            <w:shd w:val="clear" w:color="auto" w:fill="auto"/>
            <w:noWrap/>
            <w:vAlign w:val="bottom"/>
          </w:tcPr>
          <w:p w14:paraId="19165531" w14:textId="22CA99C7" w:rsidR="009C1778" w:rsidRPr="009C145C" w:rsidRDefault="009C1778" w:rsidP="009C1778">
            <w:pPr>
              <w:rPr>
                <w:sz w:val="18"/>
                <w:szCs w:val="18"/>
              </w:rPr>
            </w:pPr>
            <w:r w:rsidRPr="002E2A7F">
              <w:rPr>
                <w:color w:val="000000"/>
                <w:sz w:val="18"/>
                <w:szCs w:val="18"/>
              </w:rPr>
              <w:t>normative data</w:t>
            </w:r>
          </w:p>
        </w:tc>
        <w:tc>
          <w:tcPr>
            <w:tcW w:w="756" w:type="dxa"/>
            <w:shd w:val="clear" w:color="auto" w:fill="auto"/>
            <w:noWrap/>
            <w:vAlign w:val="bottom"/>
          </w:tcPr>
          <w:p w14:paraId="08CF04DB" w14:textId="754D45F1" w:rsidR="009C1778" w:rsidRPr="009C145C" w:rsidRDefault="009C1778" w:rsidP="009C1778">
            <w:pPr>
              <w:rPr>
                <w:color w:val="000000"/>
                <w:sz w:val="18"/>
                <w:szCs w:val="18"/>
              </w:rPr>
            </w:pPr>
            <w:r w:rsidRPr="009C145C">
              <w:rPr>
                <w:color w:val="000000"/>
                <w:sz w:val="18"/>
                <w:szCs w:val="18"/>
              </w:rPr>
              <w:t>183</w:t>
            </w:r>
          </w:p>
        </w:tc>
        <w:tc>
          <w:tcPr>
            <w:tcW w:w="930" w:type="dxa"/>
            <w:shd w:val="clear" w:color="auto" w:fill="auto"/>
            <w:noWrap/>
            <w:vAlign w:val="bottom"/>
          </w:tcPr>
          <w:p w14:paraId="08FA070D" w14:textId="3081264A" w:rsidR="009C1778" w:rsidRPr="009C145C" w:rsidRDefault="009C1778" w:rsidP="009C1778">
            <w:pPr>
              <w:rPr>
                <w:color w:val="000000"/>
                <w:sz w:val="18"/>
                <w:szCs w:val="18"/>
              </w:rPr>
            </w:pPr>
            <w:r w:rsidRPr="009C145C">
              <w:rPr>
                <w:color w:val="000000"/>
                <w:sz w:val="18"/>
                <w:szCs w:val="18"/>
              </w:rPr>
              <w:t>183</w:t>
            </w:r>
          </w:p>
        </w:tc>
        <w:tc>
          <w:tcPr>
            <w:tcW w:w="922" w:type="dxa"/>
            <w:shd w:val="clear" w:color="auto" w:fill="auto"/>
            <w:noWrap/>
            <w:vAlign w:val="bottom"/>
          </w:tcPr>
          <w:p w14:paraId="7AED27C1" w14:textId="2C107BC3" w:rsidR="009C1778" w:rsidRPr="009C145C" w:rsidRDefault="009C1778" w:rsidP="009C1778">
            <w:pPr>
              <w:rPr>
                <w:color w:val="000000"/>
                <w:sz w:val="18"/>
                <w:szCs w:val="18"/>
              </w:rPr>
            </w:pPr>
            <w:r w:rsidRPr="002E2A7F">
              <w:rPr>
                <w:color w:val="000000"/>
                <w:sz w:val="18"/>
                <w:szCs w:val="18"/>
              </w:rPr>
              <w:t>0.67</w:t>
            </w:r>
          </w:p>
        </w:tc>
        <w:tc>
          <w:tcPr>
            <w:tcW w:w="922" w:type="dxa"/>
            <w:shd w:val="clear" w:color="auto" w:fill="auto"/>
            <w:noWrap/>
            <w:vAlign w:val="bottom"/>
          </w:tcPr>
          <w:p w14:paraId="771B137E" w14:textId="3F73B20D" w:rsidR="009C1778" w:rsidRPr="009C145C" w:rsidRDefault="009C1778" w:rsidP="009C1778">
            <w:pPr>
              <w:rPr>
                <w:color w:val="000000"/>
                <w:sz w:val="18"/>
                <w:szCs w:val="18"/>
              </w:rPr>
            </w:pPr>
            <w:r w:rsidRPr="002E2A7F">
              <w:rPr>
                <w:color w:val="000000"/>
                <w:sz w:val="18"/>
                <w:szCs w:val="18"/>
              </w:rPr>
              <w:t>0.46</w:t>
            </w:r>
          </w:p>
        </w:tc>
        <w:tc>
          <w:tcPr>
            <w:tcW w:w="0" w:type="auto"/>
            <w:shd w:val="clear" w:color="auto" w:fill="auto"/>
            <w:noWrap/>
            <w:vAlign w:val="bottom"/>
          </w:tcPr>
          <w:p w14:paraId="64C7B6B1" w14:textId="28AFCAA8" w:rsidR="009C1778" w:rsidRPr="009C145C" w:rsidRDefault="009C1778" w:rsidP="009C1778">
            <w:pPr>
              <w:rPr>
                <w:color w:val="000000"/>
                <w:sz w:val="18"/>
                <w:szCs w:val="18"/>
              </w:rPr>
            </w:pPr>
            <w:r w:rsidRPr="002E2A7F">
              <w:rPr>
                <w:color w:val="000000"/>
                <w:sz w:val="18"/>
                <w:szCs w:val="18"/>
              </w:rPr>
              <w:t>0.88</w:t>
            </w:r>
          </w:p>
        </w:tc>
      </w:tr>
      <w:tr w:rsidR="009C1778" w:rsidRPr="002E2A7F" w14:paraId="04C228AB" w14:textId="77777777" w:rsidTr="00EF26D1">
        <w:trPr>
          <w:gridAfter w:val="1"/>
          <w:trHeight w:val="288"/>
        </w:trPr>
        <w:tc>
          <w:tcPr>
            <w:tcW w:w="2249" w:type="dxa"/>
            <w:shd w:val="clear" w:color="auto" w:fill="auto"/>
            <w:noWrap/>
            <w:vAlign w:val="bottom"/>
          </w:tcPr>
          <w:p w14:paraId="1B7B4213" w14:textId="0BCB0916" w:rsidR="009C1778" w:rsidRPr="009C145C" w:rsidRDefault="009C1778" w:rsidP="009C1778">
            <w:pPr>
              <w:rPr>
                <w:sz w:val="18"/>
                <w:szCs w:val="18"/>
              </w:rPr>
            </w:pPr>
            <w:r w:rsidRPr="009C145C">
              <w:rPr>
                <w:sz w:val="18"/>
                <w:szCs w:val="18"/>
              </w:rPr>
              <w:t>Rietman 2018</w:t>
            </w:r>
          </w:p>
        </w:tc>
        <w:tc>
          <w:tcPr>
            <w:tcW w:w="1889" w:type="dxa"/>
            <w:shd w:val="clear" w:color="auto" w:fill="auto"/>
            <w:noWrap/>
            <w:vAlign w:val="bottom"/>
          </w:tcPr>
          <w:p w14:paraId="62A29CDB" w14:textId="517A2542" w:rsidR="009C1778" w:rsidRPr="009C145C" w:rsidRDefault="009C1778" w:rsidP="009C1778">
            <w:pPr>
              <w:rPr>
                <w:sz w:val="18"/>
                <w:szCs w:val="18"/>
              </w:rPr>
            </w:pPr>
            <w:r w:rsidRPr="002E2A7F">
              <w:rPr>
                <w:color w:val="000000"/>
                <w:sz w:val="18"/>
                <w:szCs w:val="18"/>
              </w:rPr>
              <w:t>Anxious-depressed</w:t>
            </w:r>
          </w:p>
        </w:tc>
        <w:tc>
          <w:tcPr>
            <w:tcW w:w="2044" w:type="dxa"/>
            <w:shd w:val="clear" w:color="auto" w:fill="auto"/>
            <w:noWrap/>
            <w:vAlign w:val="bottom"/>
          </w:tcPr>
          <w:p w14:paraId="1368621E" w14:textId="55F43722" w:rsidR="009C1778" w:rsidRPr="009C145C" w:rsidRDefault="009C1778" w:rsidP="009C1778">
            <w:pPr>
              <w:rPr>
                <w:sz w:val="18"/>
                <w:szCs w:val="18"/>
              </w:rPr>
            </w:pPr>
            <w:r w:rsidRPr="002E2A7F">
              <w:rPr>
                <w:color w:val="000000"/>
                <w:sz w:val="18"/>
                <w:szCs w:val="18"/>
              </w:rPr>
              <w:t>Child Behavior Checklist</w:t>
            </w:r>
          </w:p>
        </w:tc>
        <w:tc>
          <w:tcPr>
            <w:tcW w:w="1340" w:type="dxa"/>
            <w:shd w:val="clear" w:color="auto" w:fill="auto"/>
            <w:noWrap/>
            <w:vAlign w:val="bottom"/>
          </w:tcPr>
          <w:p w14:paraId="2688C33C" w14:textId="14F3EB3F" w:rsidR="009C1778" w:rsidRPr="009C145C" w:rsidRDefault="009C1778" w:rsidP="009C1778">
            <w:pPr>
              <w:rPr>
                <w:sz w:val="18"/>
                <w:szCs w:val="18"/>
              </w:rPr>
            </w:pPr>
            <w:r w:rsidRPr="002E2A7F">
              <w:rPr>
                <w:color w:val="000000"/>
                <w:sz w:val="18"/>
                <w:szCs w:val="18"/>
              </w:rPr>
              <w:t>teacher report</w:t>
            </w:r>
          </w:p>
        </w:tc>
        <w:tc>
          <w:tcPr>
            <w:tcW w:w="1708" w:type="dxa"/>
            <w:shd w:val="clear" w:color="auto" w:fill="auto"/>
            <w:noWrap/>
            <w:vAlign w:val="bottom"/>
          </w:tcPr>
          <w:p w14:paraId="67B6A053" w14:textId="6C9485D5" w:rsidR="009C1778" w:rsidRPr="009C145C" w:rsidRDefault="009C1778" w:rsidP="009C1778">
            <w:pPr>
              <w:rPr>
                <w:sz w:val="18"/>
                <w:szCs w:val="18"/>
              </w:rPr>
            </w:pPr>
            <w:r w:rsidRPr="002E2A7F">
              <w:rPr>
                <w:color w:val="000000"/>
                <w:sz w:val="18"/>
                <w:szCs w:val="18"/>
              </w:rPr>
              <w:t>normative data</w:t>
            </w:r>
          </w:p>
        </w:tc>
        <w:tc>
          <w:tcPr>
            <w:tcW w:w="756" w:type="dxa"/>
            <w:shd w:val="clear" w:color="auto" w:fill="auto"/>
            <w:noWrap/>
            <w:vAlign w:val="bottom"/>
          </w:tcPr>
          <w:p w14:paraId="64316D96" w14:textId="65A6A28C" w:rsidR="009C1778" w:rsidRPr="009C145C" w:rsidRDefault="009C1778" w:rsidP="009C1778">
            <w:pPr>
              <w:rPr>
                <w:color w:val="000000"/>
                <w:sz w:val="18"/>
                <w:szCs w:val="18"/>
              </w:rPr>
            </w:pPr>
            <w:r w:rsidRPr="009C145C">
              <w:rPr>
                <w:color w:val="000000"/>
                <w:sz w:val="18"/>
                <w:szCs w:val="18"/>
              </w:rPr>
              <w:t>183</w:t>
            </w:r>
          </w:p>
        </w:tc>
        <w:tc>
          <w:tcPr>
            <w:tcW w:w="930" w:type="dxa"/>
            <w:shd w:val="clear" w:color="auto" w:fill="auto"/>
            <w:noWrap/>
            <w:vAlign w:val="bottom"/>
          </w:tcPr>
          <w:p w14:paraId="574600BD" w14:textId="44B6C181" w:rsidR="009C1778" w:rsidRPr="009C145C" w:rsidRDefault="009C1778" w:rsidP="009C1778">
            <w:pPr>
              <w:rPr>
                <w:color w:val="000000"/>
                <w:sz w:val="18"/>
                <w:szCs w:val="18"/>
              </w:rPr>
            </w:pPr>
            <w:r w:rsidRPr="009C145C">
              <w:rPr>
                <w:color w:val="000000"/>
                <w:sz w:val="18"/>
                <w:szCs w:val="18"/>
              </w:rPr>
              <w:t>183</w:t>
            </w:r>
          </w:p>
        </w:tc>
        <w:tc>
          <w:tcPr>
            <w:tcW w:w="922" w:type="dxa"/>
            <w:shd w:val="clear" w:color="auto" w:fill="auto"/>
            <w:noWrap/>
            <w:vAlign w:val="bottom"/>
          </w:tcPr>
          <w:p w14:paraId="3397260E" w14:textId="07E85FCA" w:rsidR="009C1778" w:rsidRPr="009C145C" w:rsidRDefault="009C1778" w:rsidP="009C1778">
            <w:pPr>
              <w:rPr>
                <w:color w:val="000000"/>
                <w:sz w:val="18"/>
                <w:szCs w:val="18"/>
              </w:rPr>
            </w:pPr>
            <w:r w:rsidRPr="002E2A7F">
              <w:rPr>
                <w:color w:val="000000"/>
                <w:sz w:val="18"/>
                <w:szCs w:val="18"/>
              </w:rPr>
              <w:t>0.84</w:t>
            </w:r>
          </w:p>
        </w:tc>
        <w:tc>
          <w:tcPr>
            <w:tcW w:w="922" w:type="dxa"/>
            <w:shd w:val="clear" w:color="auto" w:fill="auto"/>
            <w:noWrap/>
            <w:vAlign w:val="bottom"/>
          </w:tcPr>
          <w:p w14:paraId="489BC74B" w14:textId="7FA83329" w:rsidR="009C1778" w:rsidRPr="009C145C" w:rsidRDefault="009C1778" w:rsidP="009C1778">
            <w:pPr>
              <w:rPr>
                <w:color w:val="000000"/>
                <w:sz w:val="18"/>
                <w:szCs w:val="18"/>
              </w:rPr>
            </w:pPr>
            <w:r w:rsidRPr="002E2A7F">
              <w:rPr>
                <w:color w:val="000000"/>
                <w:sz w:val="18"/>
                <w:szCs w:val="18"/>
              </w:rPr>
              <w:t>0.62</w:t>
            </w:r>
          </w:p>
        </w:tc>
        <w:tc>
          <w:tcPr>
            <w:tcW w:w="0" w:type="auto"/>
            <w:shd w:val="clear" w:color="auto" w:fill="auto"/>
            <w:noWrap/>
            <w:vAlign w:val="bottom"/>
          </w:tcPr>
          <w:p w14:paraId="1B396AC8" w14:textId="3B37AF7D" w:rsidR="009C1778" w:rsidRPr="009C145C" w:rsidRDefault="009C1778" w:rsidP="009C1778">
            <w:pPr>
              <w:rPr>
                <w:color w:val="000000"/>
                <w:sz w:val="18"/>
                <w:szCs w:val="18"/>
              </w:rPr>
            </w:pPr>
            <w:r w:rsidRPr="002E2A7F">
              <w:rPr>
                <w:color w:val="000000"/>
                <w:sz w:val="18"/>
                <w:szCs w:val="18"/>
              </w:rPr>
              <w:t>1.05</w:t>
            </w:r>
          </w:p>
        </w:tc>
      </w:tr>
      <w:tr w:rsidR="00EF26D1" w:rsidRPr="002E2A7F" w14:paraId="0EC9E54E" w14:textId="77777777" w:rsidTr="00EF26D1">
        <w:trPr>
          <w:gridAfter w:val="1"/>
          <w:trHeight w:val="288"/>
        </w:trPr>
        <w:tc>
          <w:tcPr>
            <w:tcW w:w="2249" w:type="dxa"/>
            <w:shd w:val="clear" w:color="auto" w:fill="auto"/>
            <w:noWrap/>
            <w:vAlign w:val="bottom"/>
          </w:tcPr>
          <w:p w14:paraId="0AF62218" w14:textId="215C991A" w:rsidR="00EF26D1" w:rsidRPr="009C145C" w:rsidRDefault="00EF26D1" w:rsidP="00EF26D1">
            <w:pPr>
              <w:rPr>
                <w:color w:val="000000"/>
                <w:sz w:val="18"/>
                <w:szCs w:val="18"/>
              </w:rPr>
            </w:pPr>
            <w:r w:rsidRPr="009C145C">
              <w:rPr>
                <w:sz w:val="18"/>
                <w:szCs w:val="18"/>
              </w:rPr>
              <w:t>Rietman 2018</w:t>
            </w:r>
          </w:p>
        </w:tc>
        <w:tc>
          <w:tcPr>
            <w:tcW w:w="1889" w:type="dxa"/>
            <w:shd w:val="clear" w:color="auto" w:fill="auto"/>
            <w:noWrap/>
            <w:vAlign w:val="bottom"/>
          </w:tcPr>
          <w:p w14:paraId="1F86B64E" w14:textId="7C3928B9" w:rsidR="00EF26D1" w:rsidRPr="009C145C" w:rsidRDefault="00EF26D1" w:rsidP="00EF26D1">
            <w:pPr>
              <w:rPr>
                <w:sz w:val="18"/>
                <w:szCs w:val="18"/>
              </w:rPr>
            </w:pPr>
            <w:r w:rsidRPr="002E2A7F">
              <w:rPr>
                <w:color w:val="000000"/>
                <w:sz w:val="18"/>
                <w:szCs w:val="18"/>
              </w:rPr>
              <w:t>Internalizing problems</w:t>
            </w:r>
          </w:p>
        </w:tc>
        <w:tc>
          <w:tcPr>
            <w:tcW w:w="2044" w:type="dxa"/>
            <w:shd w:val="clear" w:color="auto" w:fill="auto"/>
            <w:noWrap/>
            <w:vAlign w:val="bottom"/>
          </w:tcPr>
          <w:p w14:paraId="0E0CA209" w14:textId="37DC478E" w:rsidR="00EF26D1" w:rsidRPr="009C145C" w:rsidRDefault="00EF26D1" w:rsidP="00EF26D1">
            <w:pPr>
              <w:rPr>
                <w:sz w:val="18"/>
                <w:szCs w:val="18"/>
              </w:rPr>
            </w:pPr>
            <w:r w:rsidRPr="002E2A7F">
              <w:rPr>
                <w:color w:val="000000"/>
                <w:sz w:val="18"/>
                <w:szCs w:val="18"/>
              </w:rPr>
              <w:t>Child Behavior Checklist</w:t>
            </w:r>
          </w:p>
        </w:tc>
        <w:tc>
          <w:tcPr>
            <w:tcW w:w="1340" w:type="dxa"/>
            <w:shd w:val="clear" w:color="auto" w:fill="auto"/>
            <w:noWrap/>
            <w:vAlign w:val="bottom"/>
          </w:tcPr>
          <w:p w14:paraId="15B0E2A1" w14:textId="18B1E04A" w:rsidR="00EF26D1" w:rsidRPr="009C145C" w:rsidRDefault="00EF26D1" w:rsidP="00EF26D1">
            <w:pPr>
              <w:rPr>
                <w:sz w:val="18"/>
                <w:szCs w:val="18"/>
              </w:rPr>
            </w:pPr>
            <w:r w:rsidRPr="002E2A7F">
              <w:rPr>
                <w:color w:val="000000"/>
                <w:sz w:val="18"/>
                <w:szCs w:val="18"/>
              </w:rPr>
              <w:t>parent report</w:t>
            </w:r>
          </w:p>
        </w:tc>
        <w:tc>
          <w:tcPr>
            <w:tcW w:w="1708" w:type="dxa"/>
            <w:shd w:val="clear" w:color="auto" w:fill="auto"/>
            <w:noWrap/>
            <w:vAlign w:val="bottom"/>
          </w:tcPr>
          <w:p w14:paraId="3DF2E62C" w14:textId="7AF63838" w:rsidR="00EF26D1" w:rsidRPr="009C145C" w:rsidRDefault="00EF26D1" w:rsidP="00EF26D1">
            <w:pPr>
              <w:rPr>
                <w:sz w:val="18"/>
                <w:szCs w:val="18"/>
              </w:rPr>
            </w:pPr>
            <w:r w:rsidRPr="002E2A7F">
              <w:rPr>
                <w:color w:val="000000"/>
                <w:sz w:val="18"/>
                <w:szCs w:val="18"/>
              </w:rPr>
              <w:t>normative data</w:t>
            </w:r>
          </w:p>
        </w:tc>
        <w:tc>
          <w:tcPr>
            <w:tcW w:w="756" w:type="dxa"/>
            <w:shd w:val="clear" w:color="auto" w:fill="auto"/>
            <w:noWrap/>
            <w:vAlign w:val="bottom"/>
          </w:tcPr>
          <w:p w14:paraId="2A74FBDB" w14:textId="7AC972F7" w:rsidR="00EF26D1" w:rsidRPr="009C145C" w:rsidRDefault="00EF26D1" w:rsidP="00EF26D1">
            <w:pPr>
              <w:rPr>
                <w:sz w:val="18"/>
                <w:szCs w:val="18"/>
              </w:rPr>
            </w:pPr>
            <w:r w:rsidRPr="009C145C">
              <w:rPr>
                <w:color w:val="000000"/>
                <w:sz w:val="18"/>
                <w:szCs w:val="18"/>
              </w:rPr>
              <w:t>183</w:t>
            </w:r>
          </w:p>
        </w:tc>
        <w:tc>
          <w:tcPr>
            <w:tcW w:w="930" w:type="dxa"/>
            <w:shd w:val="clear" w:color="auto" w:fill="auto"/>
            <w:noWrap/>
            <w:vAlign w:val="bottom"/>
          </w:tcPr>
          <w:p w14:paraId="64EEBA2D" w14:textId="1D4C62B2" w:rsidR="00EF26D1" w:rsidRPr="009C145C" w:rsidRDefault="00EF26D1" w:rsidP="00EF26D1">
            <w:pPr>
              <w:rPr>
                <w:sz w:val="18"/>
                <w:szCs w:val="18"/>
              </w:rPr>
            </w:pPr>
            <w:r w:rsidRPr="009C145C">
              <w:rPr>
                <w:color w:val="000000"/>
                <w:sz w:val="18"/>
                <w:szCs w:val="18"/>
              </w:rPr>
              <w:t>183</w:t>
            </w:r>
          </w:p>
        </w:tc>
        <w:tc>
          <w:tcPr>
            <w:tcW w:w="922" w:type="dxa"/>
            <w:shd w:val="clear" w:color="auto" w:fill="auto"/>
            <w:noWrap/>
            <w:vAlign w:val="bottom"/>
          </w:tcPr>
          <w:p w14:paraId="35694456" w14:textId="52D7A52B" w:rsidR="00EF26D1" w:rsidRPr="009C145C" w:rsidRDefault="00EF26D1" w:rsidP="00EF26D1">
            <w:pPr>
              <w:rPr>
                <w:sz w:val="18"/>
                <w:szCs w:val="18"/>
              </w:rPr>
            </w:pPr>
            <w:r w:rsidRPr="002E2A7F">
              <w:rPr>
                <w:color w:val="000000"/>
                <w:sz w:val="18"/>
                <w:szCs w:val="18"/>
              </w:rPr>
              <w:t>0.64</w:t>
            </w:r>
          </w:p>
        </w:tc>
        <w:tc>
          <w:tcPr>
            <w:tcW w:w="922" w:type="dxa"/>
            <w:shd w:val="clear" w:color="auto" w:fill="auto"/>
            <w:noWrap/>
            <w:vAlign w:val="bottom"/>
          </w:tcPr>
          <w:p w14:paraId="226F77FA" w14:textId="35E840F5" w:rsidR="00EF26D1" w:rsidRPr="009C145C" w:rsidRDefault="00EF26D1" w:rsidP="00EF26D1">
            <w:pPr>
              <w:rPr>
                <w:sz w:val="18"/>
                <w:szCs w:val="18"/>
              </w:rPr>
            </w:pPr>
            <w:r w:rsidRPr="002E2A7F">
              <w:rPr>
                <w:color w:val="000000"/>
                <w:sz w:val="18"/>
                <w:szCs w:val="18"/>
              </w:rPr>
              <w:t>0.43</w:t>
            </w:r>
          </w:p>
        </w:tc>
        <w:tc>
          <w:tcPr>
            <w:tcW w:w="0" w:type="auto"/>
            <w:shd w:val="clear" w:color="auto" w:fill="auto"/>
            <w:noWrap/>
            <w:vAlign w:val="bottom"/>
          </w:tcPr>
          <w:p w14:paraId="295A7868" w14:textId="2A10C4C8" w:rsidR="00EF26D1" w:rsidRPr="009C145C" w:rsidRDefault="00EF26D1" w:rsidP="00EF26D1">
            <w:pPr>
              <w:rPr>
                <w:sz w:val="18"/>
                <w:szCs w:val="18"/>
              </w:rPr>
            </w:pPr>
            <w:r w:rsidRPr="002E2A7F">
              <w:rPr>
                <w:color w:val="000000"/>
                <w:sz w:val="18"/>
                <w:szCs w:val="18"/>
              </w:rPr>
              <w:t>0.85</w:t>
            </w:r>
          </w:p>
        </w:tc>
      </w:tr>
      <w:tr w:rsidR="00EF26D1" w:rsidRPr="002E2A7F" w14:paraId="48FFBDD9" w14:textId="77777777" w:rsidTr="00EF26D1">
        <w:trPr>
          <w:gridAfter w:val="1"/>
          <w:trHeight w:val="288"/>
        </w:trPr>
        <w:tc>
          <w:tcPr>
            <w:tcW w:w="2249" w:type="dxa"/>
            <w:shd w:val="clear" w:color="auto" w:fill="auto"/>
            <w:noWrap/>
            <w:vAlign w:val="bottom"/>
          </w:tcPr>
          <w:p w14:paraId="535276B9" w14:textId="786A4765" w:rsidR="00EF26D1" w:rsidRPr="009C145C" w:rsidRDefault="00EF26D1" w:rsidP="00EF26D1">
            <w:pPr>
              <w:rPr>
                <w:color w:val="000000"/>
                <w:sz w:val="18"/>
                <w:szCs w:val="18"/>
              </w:rPr>
            </w:pPr>
            <w:r w:rsidRPr="009C145C">
              <w:rPr>
                <w:sz w:val="18"/>
                <w:szCs w:val="18"/>
              </w:rPr>
              <w:t>Rietman 2018</w:t>
            </w:r>
          </w:p>
        </w:tc>
        <w:tc>
          <w:tcPr>
            <w:tcW w:w="1889" w:type="dxa"/>
            <w:shd w:val="clear" w:color="auto" w:fill="auto"/>
            <w:noWrap/>
            <w:vAlign w:val="bottom"/>
          </w:tcPr>
          <w:p w14:paraId="1DA177B8" w14:textId="6059F4F6" w:rsidR="00EF26D1" w:rsidRPr="009C145C" w:rsidRDefault="00EF26D1" w:rsidP="00EF26D1">
            <w:pPr>
              <w:rPr>
                <w:sz w:val="18"/>
                <w:szCs w:val="18"/>
              </w:rPr>
            </w:pPr>
            <w:r w:rsidRPr="002E2A7F">
              <w:rPr>
                <w:color w:val="000000"/>
                <w:sz w:val="18"/>
                <w:szCs w:val="18"/>
              </w:rPr>
              <w:t>Internalizing problems</w:t>
            </w:r>
          </w:p>
        </w:tc>
        <w:tc>
          <w:tcPr>
            <w:tcW w:w="2044" w:type="dxa"/>
            <w:shd w:val="clear" w:color="auto" w:fill="auto"/>
            <w:noWrap/>
            <w:vAlign w:val="bottom"/>
          </w:tcPr>
          <w:p w14:paraId="567A7F85" w14:textId="76176611" w:rsidR="00EF26D1" w:rsidRPr="009C145C" w:rsidRDefault="00EF26D1" w:rsidP="00EF26D1">
            <w:pPr>
              <w:rPr>
                <w:sz w:val="18"/>
                <w:szCs w:val="18"/>
              </w:rPr>
            </w:pPr>
            <w:r w:rsidRPr="002E2A7F">
              <w:rPr>
                <w:color w:val="000000"/>
                <w:sz w:val="18"/>
                <w:szCs w:val="18"/>
              </w:rPr>
              <w:t>Child Behavior Checklist</w:t>
            </w:r>
          </w:p>
        </w:tc>
        <w:tc>
          <w:tcPr>
            <w:tcW w:w="1340" w:type="dxa"/>
            <w:shd w:val="clear" w:color="auto" w:fill="auto"/>
            <w:noWrap/>
            <w:vAlign w:val="bottom"/>
          </w:tcPr>
          <w:p w14:paraId="347AFB91" w14:textId="7AB39F2C" w:rsidR="00EF26D1" w:rsidRPr="009C145C" w:rsidRDefault="00EF26D1" w:rsidP="00EF26D1">
            <w:pPr>
              <w:rPr>
                <w:sz w:val="18"/>
                <w:szCs w:val="18"/>
              </w:rPr>
            </w:pPr>
            <w:r w:rsidRPr="002E2A7F">
              <w:rPr>
                <w:color w:val="000000"/>
                <w:sz w:val="18"/>
                <w:szCs w:val="18"/>
              </w:rPr>
              <w:t>self-report</w:t>
            </w:r>
          </w:p>
        </w:tc>
        <w:tc>
          <w:tcPr>
            <w:tcW w:w="1708" w:type="dxa"/>
            <w:shd w:val="clear" w:color="auto" w:fill="auto"/>
            <w:noWrap/>
            <w:vAlign w:val="bottom"/>
          </w:tcPr>
          <w:p w14:paraId="6D11B2E1" w14:textId="57EE44B5" w:rsidR="00EF26D1" w:rsidRPr="009C145C" w:rsidRDefault="00EF26D1" w:rsidP="00EF26D1">
            <w:pPr>
              <w:rPr>
                <w:sz w:val="18"/>
                <w:szCs w:val="18"/>
              </w:rPr>
            </w:pPr>
            <w:r w:rsidRPr="002E2A7F">
              <w:rPr>
                <w:color w:val="000000"/>
                <w:sz w:val="18"/>
                <w:szCs w:val="18"/>
              </w:rPr>
              <w:t>normative data</w:t>
            </w:r>
          </w:p>
        </w:tc>
        <w:tc>
          <w:tcPr>
            <w:tcW w:w="756" w:type="dxa"/>
            <w:shd w:val="clear" w:color="auto" w:fill="auto"/>
            <w:noWrap/>
            <w:vAlign w:val="bottom"/>
          </w:tcPr>
          <w:p w14:paraId="5B084D55" w14:textId="0A6356AD" w:rsidR="00EF26D1" w:rsidRPr="009C145C" w:rsidRDefault="00EF26D1" w:rsidP="00EF26D1">
            <w:pPr>
              <w:rPr>
                <w:sz w:val="18"/>
                <w:szCs w:val="18"/>
              </w:rPr>
            </w:pPr>
            <w:r w:rsidRPr="009C145C">
              <w:rPr>
                <w:color w:val="000000"/>
                <w:sz w:val="18"/>
                <w:szCs w:val="18"/>
              </w:rPr>
              <w:t>183</w:t>
            </w:r>
          </w:p>
        </w:tc>
        <w:tc>
          <w:tcPr>
            <w:tcW w:w="930" w:type="dxa"/>
            <w:shd w:val="clear" w:color="auto" w:fill="auto"/>
            <w:noWrap/>
            <w:vAlign w:val="bottom"/>
          </w:tcPr>
          <w:p w14:paraId="688BAFC9" w14:textId="2000E2D2" w:rsidR="00EF26D1" w:rsidRPr="009C145C" w:rsidRDefault="00EF26D1" w:rsidP="00EF26D1">
            <w:pPr>
              <w:rPr>
                <w:sz w:val="18"/>
                <w:szCs w:val="18"/>
              </w:rPr>
            </w:pPr>
            <w:r w:rsidRPr="009C145C">
              <w:rPr>
                <w:color w:val="000000"/>
                <w:sz w:val="18"/>
                <w:szCs w:val="18"/>
              </w:rPr>
              <w:t>183</w:t>
            </w:r>
          </w:p>
        </w:tc>
        <w:tc>
          <w:tcPr>
            <w:tcW w:w="922" w:type="dxa"/>
            <w:shd w:val="clear" w:color="auto" w:fill="auto"/>
            <w:noWrap/>
            <w:vAlign w:val="bottom"/>
          </w:tcPr>
          <w:p w14:paraId="51E3A02A" w14:textId="6ACEB8FB" w:rsidR="00EF26D1" w:rsidRPr="009C145C" w:rsidRDefault="00EF26D1" w:rsidP="00EF26D1">
            <w:pPr>
              <w:rPr>
                <w:sz w:val="18"/>
                <w:szCs w:val="18"/>
              </w:rPr>
            </w:pPr>
            <w:r w:rsidRPr="002E2A7F">
              <w:rPr>
                <w:color w:val="000000"/>
                <w:sz w:val="18"/>
                <w:szCs w:val="18"/>
              </w:rPr>
              <w:t>0.43</w:t>
            </w:r>
          </w:p>
        </w:tc>
        <w:tc>
          <w:tcPr>
            <w:tcW w:w="922" w:type="dxa"/>
            <w:shd w:val="clear" w:color="auto" w:fill="auto"/>
            <w:noWrap/>
            <w:vAlign w:val="bottom"/>
          </w:tcPr>
          <w:p w14:paraId="2484458C" w14:textId="179B5E3C" w:rsidR="00EF26D1" w:rsidRPr="009C145C" w:rsidRDefault="00EF26D1" w:rsidP="00EF26D1">
            <w:pPr>
              <w:rPr>
                <w:sz w:val="18"/>
                <w:szCs w:val="18"/>
              </w:rPr>
            </w:pPr>
            <w:r w:rsidRPr="002E2A7F">
              <w:rPr>
                <w:color w:val="000000"/>
                <w:sz w:val="18"/>
                <w:szCs w:val="18"/>
              </w:rPr>
              <w:t>0.23</w:t>
            </w:r>
          </w:p>
        </w:tc>
        <w:tc>
          <w:tcPr>
            <w:tcW w:w="0" w:type="auto"/>
            <w:shd w:val="clear" w:color="auto" w:fill="auto"/>
            <w:noWrap/>
            <w:vAlign w:val="bottom"/>
          </w:tcPr>
          <w:p w14:paraId="016CE0FB" w14:textId="3E7AF0C0" w:rsidR="00EF26D1" w:rsidRPr="009C145C" w:rsidRDefault="00EF26D1" w:rsidP="00EF26D1">
            <w:pPr>
              <w:rPr>
                <w:sz w:val="18"/>
                <w:szCs w:val="18"/>
              </w:rPr>
            </w:pPr>
            <w:r w:rsidRPr="002E2A7F">
              <w:rPr>
                <w:color w:val="000000"/>
                <w:sz w:val="18"/>
                <w:szCs w:val="18"/>
              </w:rPr>
              <w:t>0.64</w:t>
            </w:r>
          </w:p>
        </w:tc>
      </w:tr>
      <w:tr w:rsidR="00EF26D1" w:rsidRPr="002E2A7F" w14:paraId="2322DC95" w14:textId="77777777" w:rsidTr="00EF26D1">
        <w:trPr>
          <w:gridAfter w:val="1"/>
          <w:trHeight w:val="288"/>
        </w:trPr>
        <w:tc>
          <w:tcPr>
            <w:tcW w:w="2249" w:type="dxa"/>
            <w:shd w:val="clear" w:color="auto" w:fill="auto"/>
            <w:noWrap/>
            <w:vAlign w:val="bottom"/>
          </w:tcPr>
          <w:p w14:paraId="0F3056E5" w14:textId="2041DC70" w:rsidR="00EF26D1" w:rsidRPr="009C145C" w:rsidRDefault="00EF26D1" w:rsidP="00EF26D1">
            <w:pPr>
              <w:rPr>
                <w:color w:val="000000"/>
                <w:sz w:val="18"/>
                <w:szCs w:val="18"/>
              </w:rPr>
            </w:pPr>
            <w:r w:rsidRPr="009C145C">
              <w:rPr>
                <w:sz w:val="18"/>
                <w:szCs w:val="18"/>
              </w:rPr>
              <w:t>Rietman 2018</w:t>
            </w:r>
          </w:p>
        </w:tc>
        <w:tc>
          <w:tcPr>
            <w:tcW w:w="1889" w:type="dxa"/>
            <w:shd w:val="clear" w:color="auto" w:fill="auto"/>
            <w:noWrap/>
            <w:vAlign w:val="bottom"/>
          </w:tcPr>
          <w:p w14:paraId="4C823FE5" w14:textId="0D72BE22" w:rsidR="00EF26D1" w:rsidRPr="009C145C" w:rsidRDefault="00EF26D1" w:rsidP="00EF26D1">
            <w:pPr>
              <w:rPr>
                <w:sz w:val="18"/>
                <w:szCs w:val="18"/>
              </w:rPr>
            </w:pPr>
            <w:r w:rsidRPr="002E2A7F">
              <w:rPr>
                <w:color w:val="000000"/>
                <w:sz w:val="18"/>
                <w:szCs w:val="18"/>
              </w:rPr>
              <w:t>Internalizing problems</w:t>
            </w:r>
          </w:p>
        </w:tc>
        <w:tc>
          <w:tcPr>
            <w:tcW w:w="2044" w:type="dxa"/>
            <w:shd w:val="clear" w:color="auto" w:fill="auto"/>
            <w:noWrap/>
            <w:vAlign w:val="bottom"/>
          </w:tcPr>
          <w:p w14:paraId="3BDA1094" w14:textId="05F4E3AA" w:rsidR="00EF26D1" w:rsidRPr="009C145C" w:rsidRDefault="00EF26D1" w:rsidP="00EF26D1">
            <w:pPr>
              <w:rPr>
                <w:sz w:val="18"/>
                <w:szCs w:val="18"/>
              </w:rPr>
            </w:pPr>
            <w:r w:rsidRPr="002E2A7F">
              <w:rPr>
                <w:color w:val="000000"/>
                <w:sz w:val="18"/>
                <w:szCs w:val="18"/>
              </w:rPr>
              <w:t>Child Behavior Checklist</w:t>
            </w:r>
          </w:p>
        </w:tc>
        <w:tc>
          <w:tcPr>
            <w:tcW w:w="1340" w:type="dxa"/>
            <w:shd w:val="clear" w:color="auto" w:fill="auto"/>
            <w:noWrap/>
            <w:vAlign w:val="bottom"/>
          </w:tcPr>
          <w:p w14:paraId="37BAD62F" w14:textId="1ECEA4E9" w:rsidR="00EF26D1" w:rsidRPr="009C145C" w:rsidRDefault="00EF26D1" w:rsidP="00EF26D1">
            <w:pPr>
              <w:rPr>
                <w:sz w:val="18"/>
                <w:szCs w:val="18"/>
              </w:rPr>
            </w:pPr>
            <w:r w:rsidRPr="002E2A7F">
              <w:rPr>
                <w:color w:val="000000"/>
                <w:sz w:val="18"/>
                <w:szCs w:val="18"/>
              </w:rPr>
              <w:t>teacher report</w:t>
            </w:r>
          </w:p>
        </w:tc>
        <w:tc>
          <w:tcPr>
            <w:tcW w:w="1708" w:type="dxa"/>
            <w:shd w:val="clear" w:color="auto" w:fill="auto"/>
            <w:noWrap/>
            <w:vAlign w:val="bottom"/>
          </w:tcPr>
          <w:p w14:paraId="15B78971" w14:textId="7899424D" w:rsidR="00EF26D1" w:rsidRPr="009C145C" w:rsidRDefault="00EF26D1" w:rsidP="00EF26D1">
            <w:pPr>
              <w:rPr>
                <w:sz w:val="18"/>
                <w:szCs w:val="18"/>
              </w:rPr>
            </w:pPr>
            <w:r w:rsidRPr="002E2A7F">
              <w:rPr>
                <w:color w:val="000000"/>
                <w:sz w:val="18"/>
                <w:szCs w:val="18"/>
              </w:rPr>
              <w:t>normative data</w:t>
            </w:r>
          </w:p>
        </w:tc>
        <w:tc>
          <w:tcPr>
            <w:tcW w:w="756" w:type="dxa"/>
            <w:shd w:val="clear" w:color="auto" w:fill="auto"/>
            <w:noWrap/>
            <w:vAlign w:val="bottom"/>
          </w:tcPr>
          <w:p w14:paraId="3D2068A7" w14:textId="640FAF99" w:rsidR="00EF26D1" w:rsidRPr="009C145C" w:rsidRDefault="00EF26D1" w:rsidP="00EF26D1">
            <w:pPr>
              <w:rPr>
                <w:sz w:val="18"/>
                <w:szCs w:val="18"/>
              </w:rPr>
            </w:pPr>
            <w:r w:rsidRPr="009C145C">
              <w:rPr>
                <w:color w:val="000000"/>
                <w:sz w:val="18"/>
                <w:szCs w:val="18"/>
              </w:rPr>
              <w:t>183</w:t>
            </w:r>
          </w:p>
        </w:tc>
        <w:tc>
          <w:tcPr>
            <w:tcW w:w="930" w:type="dxa"/>
            <w:shd w:val="clear" w:color="auto" w:fill="auto"/>
            <w:noWrap/>
            <w:vAlign w:val="bottom"/>
          </w:tcPr>
          <w:p w14:paraId="1F5B95C7" w14:textId="48D06A3B" w:rsidR="00EF26D1" w:rsidRPr="009C145C" w:rsidRDefault="00EF26D1" w:rsidP="00EF26D1">
            <w:pPr>
              <w:rPr>
                <w:sz w:val="18"/>
                <w:szCs w:val="18"/>
              </w:rPr>
            </w:pPr>
            <w:r w:rsidRPr="009C145C">
              <w:rPr>
                <w:color w:val="000000"/>
                <w:sz w:val="18"/>
                <w:szCs w:val="18"/>
              </w:rPr>
              <w:t>183</w:t>
            </w:r>
          </w:p>
        </w:tc>
        <w:tc>
          <w:tcPr>
            <w:tcW w:w="922" w:type="dxa"/>
            <w:shd w:val="clear" w:color="auto" w:fill="auto"/>
            <w:noWrap/>
            <w:vAlign w:val="bottom"/>
          </w:tcPr>
          <w:p w14:paraId="178DB53C" w14:textId="2A918500" w:rsidR="00EF26D1" w:rsidRPr="009C145C" w:rsidRDefault="00EF26D1" w:rsidP="00EF26D1">
            <w:pPr>
              <w:rPr>
                <w:sz w:val="18"/>
                <w:szCs w:val="18"/>
              </w:rPr>
            </w:pPr>
            <w:r w:rsidRPr="002E2A7F">
              <w:rPr>
                <w:color w:val="000000"/>
                <w:sz w:val="18"/>
                <w:szCs w:val="18"/>
              </w:rPr>
              <w:t>0.60</w:t>
            </w:r>
          </w:p>
        </w:tc>
        <w:tc>
          <w:tcPr>
            <w:tcW w:w="922" w:type="dxa"/>
            <w:shd w:val="clear" w:color="auto" w:fill="auto"/>
            <w:noWrap/>
            <w:vAlign w:val="bottom"/>
          </w:tcPr>
          <w:p w14:paraId="326E6C48" w14:textId="2BA822C0" w:rsidR="00EF26D1" w:rsidRPr="009C145C" w:rsidRDefault="00EF26D1" w:rsidP="00EF26D1">
            <w:pPr>
              <w:rPr>
                <w:sz w:val="18"/>
                <w:szCs w:val="18"/>
              </w:rPr>
            </w:pPr>
            <w:r w:rsidRPr="002E2A7F">
              <w:rPr>
                <w:color w:val="000000"/>
                <w:sz w:val="18"/>
                <w:szCs w:val="18"/>
              </w:rPr>
              <w:t>0.39</w:t>
            </w:r>
          </w:p>
        </w:tc>
        <w:tc>
          <w:tcPr>
            <w:tcW w:w="0" w:type="auto"/>
            <w:shd w:val="clear" w:color="auto" w:fill="auto"/>
            <w:noWrap/>
            <w:vAlign w:val="bottom"/>
          </w:tcPr>
          <w:p w14:paraId="513CC372" w14:textId="6C49D9BE" w:rsidR="00EF26D1" w:rsidRPr="009C145C" w:rsidRDefault="00EF26D1" w:rsidP="00EF26D1">
            <w:pPr>
              <w:rPr>
                <w:sz w:val="18"/>
                <w:szCs w:val="18"/>
              </w:rPr>
            </w:pPr>
            <w:r w:rsidRPr="002E2A7F">
              <w:rPr>
                <w:color w:val="000000"/>
                <w:sz w:val="18"/>
                <w:szCs w:val="18"/>
              </w:rPr>
              <w:t>0.81</w:t>
            </w:r>
          </w:p>
        </w:tc>
      </w:tr>
      <w:tr w:rsidR="00EF26D1" w:rsidRPr="002E2A7F" w14:paraId="64DF8140" w14:textId="77777777" w:rsidTr="00EF26D1">
        <w:trPr>
          <w:gridAfter w:val="1"/>
          <w:trHeight w:val="288"/>
        </w:trPr>
        <w:tc>
          <w:tcPr>
            <w:tcW w:w="2249" w:type="dxa"/>
            <w:shd w:val="clear" w:color="auto" w:fill="auto"/>
            <w:noWrap/>
            <w:vAlign w:val="bottom"/>
          </w:tcPr>
          <w:p w14:paraId="6AB8375E" w14:textId="19B27A26" w:rsidR="00EF26D1" w:rsidRPr="009C145C" w:rsidRDefault="00EF26D1" w:rsidP="00EF26D1">
            <w:pPr>
              <w:rPr>
                <w:color w:val="000000"/>
                <w:sz w:val="18"/>
                <w:szCs w:val="18"/>
              </w:rPr>
            </w:pPr>
            <w:r w:rsidRPr="009C145C">
              <w:rPr>
                <w:sz w:val="18"/>
                <w:szCs w:val="18"/>
              </w:rPr>
              <w:t>Rietman 2018</w:t>
            </w:r>
          </w:p>
        </w:tc>
        <w:tc>
          <w:tcPr>
            <w:tcW w:w="1889" w:type="dxa"/>
            <w:shd w:val="clear" w:color="auto" w:fill="auto"/>
            <w:noWrap/>
            <w:vAlign w:val="bottom"/>
          </w:tcPr>
          <w:p w14:paraId="3831086F" w14:textId="68333E7D" w:rsidR="00EF26D1" w:rsidRPr="009C145C" w:rsidRDefault="00EF26D1" w:rsidP="00EF26D1">
            <w:pPr>
              <w:rPr>
                <w:sz w:val="18"/>
                <w:szCs w:val="18"/>
              </w:rPr>
            </w:pPr>
            <w:r w:rsidRPr="002E2A7F">
              <w:rPr>
                <w:color w:val="000000"/>
                <w:sz w:val="18"/>
                <w:szCs w:val="18"/>
              </w:rPr>
              <w:t>Withdrawn-depressed</w:t>
            </w:r>
          </w:p>
        </w:tc>
        <w:tc>
          <w:tcPr>
            <w:tcW w:w="2044" w:type="dxa"/>
            <w:shd w:val="clear" w:color="auto" w:fill="auto"/>
            <w:noWrap/>
            <w:vAlign w:val="bottom"/>
          </w:tcPr>
          <w:p w14:paraId="4C1D6AC2" w14:textId="10F133FB" w:rsidR="00EF26D1" w:rsidRPr="009C145C" w:rsidRDefault="00EF26D1" w:rsidP="00EF26D1">
            <w:pPr>
              <w:rPr>
                <w:sz w:val="18"/>
                <w:szCs w:val="18"/>
              </w:rPr>
            </w:pPr>
            <w:r w:rsidRPr="002E2A7F">
              <w:rPr>
                <w:color w:val="000000"/>
                <w:sz w:val="18"/>
                <w:szCs w:val="18"/>
              </w:rPr>
              <w:t>Child Behavior Checklist</w:t>
            </w:r>
          </w:p>
        </w:tc>
        <w:tc>
          <w:tcPr>
            <w:tcW w:w="1340" w:type="dxa"/>
            <w:shd w:val="clear" w:color="auto" w:fill="auto"/>
            <w:noWrap/>
            <w:vAlign w:val="bottom"/>
          </w:tcPr>
          <w:p w14:paraId="1F95658D" w14:textId="1063CD3F" w:rsidR="00EF26D1" w:rsidRPr="009C145C" w:rsidRDefault="00EF26D1" w:rsidP="00EF26D1">
            <w:pPr>
              <w:rPr>
                <w:sz w:val="18"/>
                <w:szCs w:val="18"/>
              </w:rPr>
            </w:pPr>
            <w:r w:rsidRPr="002E2A7F">
              <w:rPr>
                <w:color w:val="000000"/>
                <w:sz w:val="18"/>
                <w:szCs w:val="18"/>
              </w:rPr>
              <w:t>parent report</w:t>
            </w:r>
          </w:p>
        </w:tc>
        <w:tc>
          <w:tcPr>
            <w:tcW w:w="1708" w:type="dxa"/>
            <w:shd w:val="clear" w:color="auto" w:fill="auto"/>
            <w:noWrap/>
            <w:vAlign w:val="bottom"/>
          </w:tcPr>
          <w:p w14:paraId="41659A3B" w14:textId="5FC5B20B" w:rsidR="00EF26D1" w:rsidRPr="009C145C" w:rsidRDefault="00EF26D1" w:rsidP="00EF26D1">
            <w:pPr>
              <w:rPr>
                <w:sz w:val="18"/>
                <w:szCs w:val="18"/>
              </w:rPr>
            </w:pPr>
            <w:r w:rsidRPr="002E2A7F">
              <w:rPr>
                <w:color w:val="000000"/>
                <w:sz w:val="18"/>
                <w:szCs w:val="18"/>
              </w:rPr>
              <w:t>normative data</w:t>
            </w:r>
          </w:p>
        </w:tc>
        <w:tc>
          <w:tcPr>
            <w:tcW w:w="756" w:type="dxa"/>
            <w:shd w:val="clear" w:color="auto" w:fill="auto"/>
            <w:noWrap/>
            <w:vAlign w:val="bottom"/>
          </w:tcPr>
          <w:p w14:paraId="71DA9243" w14:textId="00E117BB" w:rsidR="00EF26D1" w:rsidRPr="009C145C" w:rsidRDefault="00EF26D1" w:rsidP="00EF26D1">
            <w:pPr>
              <w:rPr>
                <w:sz w:val="18"/>
                <w:szCs w:val="18"/>
              </w:rPr>
            </w:pPr>
            <w:r w:rsidRPr="009C145C">
              <w:rPr>
                <w:color w:val="000000"/>
                <w:sz w:val="18"/>
                <w:szCs w:val="18"/>
              </w:rPr>
              <w:t>183</w:t>
            </w:r>
          </w:p>
        </w:tc>
        <w:tc>
          <w:tcPr>
            <w:tcW w:w="930" w:type="dxa"/>
            <w:shd w:val="clear" w:color="auto" w:fill="auto"/>
            <w:noWrap/>
            <w:vAlign w:val="bottom"/>
          </w:tcPr>
          <w:p w14:paraId="692A0375" w14:textId="5658203F" w:rsidR="00EF26D1" w:rsidRPr="009C145C" w:rsidRDefault="00EF26D1" w:rsidP="00EF26D1">
            <w:pPr>
              <w:rPr>
                <w:sz w:val="18"/>
                <w:szCs w:val="18"/>
              </w:rPr>
            </w:pPr>
            <w:r w:rsidRPr="009C145C">
              <w:rPr>
                <w:color w:val="000000"/>
                <w:sz w:val="18"/>
                <w:szCs w:val="18"/>
              </w:rPr>
              <w:t>183</w:t>
            </w:r>
          </w:p>
        </w:tc>
        <w:tc>
          <w:tcPr>
            <w:tcW w:w="922" w:type="dxa"/>
            <w:shd w:val="clear" w:color="auto" w:fill="auto"/>
            <w:noWrap/>
            <w:vAlign w:val="bottom"/>
          </w:tcPr>
          <w:p w14:paraId="0BD387BC" w14:textId="3E4C26C3" w:rsidR="00EF26D1" w:rsidRPr="009C145C" w:rsidRDefault="00EF26D1" w:rsidP="00EF26D1">
            <w:pPr>
              <w:rPr>
                <w:sz w:val="18"/>
                <w:szCs w:val="18"/>
              </w:rPr>
            </w:pPr>
            <w:r w:rsidRPr="002E2A7F">
              <w:rPr>
                <w:color w:val="000000"/>
                <w:sz w:val="18"/>
                <w:szCs w:val="18"/>
              </w:rPr>
              <w:t>0.86</w:t>
            </w:r>
          </w:p>
        </w:tc>
        <w:tc>
          <w:tcPr>
            <w:tcW w:w="922" w:type="dxa"/>
            <w:shd w:val="clear" w:color="auto" w:fill="auto"/>
            <w:noWrap/>
            <w:vAlign w:val="bottom"/>
          </w:tcPr>
          <w:p w14:paraId="4D0ADDCF" w14:textId="0A77EDB8" w:rsidR="00EF26D1" w:rsidRPr="009C145C" w:rsidRDefault="00EF26D1" w:rsidP="00EF26D1">
            <w:pPr>
              <w:rPr>
                <w:sz w:val="18"/>
                <w:szCs w:val="18"/>
              </w:rPr>
            </w:pPr>
            <w:r w:rsidRPr="002E2A7F">
              <w:rPr>
                <w:color w:val="000000"/>
                <w:sz w:val="18"/>
                <w:szCs w:val="18"/>
              </w:rPr>
              <w:t>0.65</w:t>
            </w:r>
          </w:p>
        </w:tc>
        <w:tc>
          <w:tcPr>
            <w:tcW w:w="0" w:type="auto"/>
            <w:shd w:val="clear" w:color="auto" w:fill="auto"/>
            <w:noWrap/>
            <w:vAlign w:val="bottom"/>
          </w:tcPr>
          <w:p w14:paraId="34EC35FA" w14:textId="35E76E62" w:rsidR="00EF26D1" w:rsidRPr="009C145C" w:rsidRDefault="00EF26D1" w:rsidP="00EF26D1">
            <w:pPr>
              <w:rPr>
                <w:sz w:val="18"/>
                <w:szCs w:val="18"/>
              </w:rPr>
            </w:pPr>
            <w:r w:rsidRPr="002E2A7F">
              <w:rPr>
                <w:color w:val="000000"/>
                <w:sz w:val="18"/>
                <w:szCs w:val="18"/>
              </w:rPr>
              <w:t>1.08</w:t>
            </w:r>
          </w:p>
        </w:tc>
      </w:tr>
      <w:tr w:rsidR="00EF26D1" w:rsidRPr="002E2A7F" w14:paraId="2B05BBC5" w14:textId="77777777" w:rsidTr="00EF26D1">
        <w:trPr>
          <w:gridAfter w:val="1"/>
          <w:trHeight w:val="288"/>
        </w:trPr>
        <w:tc>
          <w:tcPr>
            <w:tcW w:w="2249" w:type="dxa"/>
            <w:shd w:val="clear" w:color="auto" w:fill="auto"/>
            <w:noWrap/>
            <w:vAlign w:val="bottom"/>
          </w:tcPr>
          <w:p w14:paraId="611FF8C0" w14:textId="6F04C5E4" w:rsidR="00EF26D1" w:rsidRPr="009C145C" w:rsidRDefault="00EF26D1" w:rsidP="00EF26D1">
            <w:pPr>
              <w:rPr>
                <w:color w:val="000000"/>
                <w:sz w:val="18"/>
                <w:szCs w:val="18"/>
              </w:rPr>
            </w:pPr>
            <w:r w:rsidRPr="009C145C">
              <w:rPr>
                <w:sz w:val="18"/>
                <w:szCs w:val="18"/>
              </w:rPr>
              <w:t>Rietman 2018</w:t>
            </w:r>
          </w:p>
        </w:tc>
        <w:tc>
          <w:tcPr>
            <w:tcW w:w="1889" w:type="dxa"/>
            <w:shd w:val="clear" w:color="auto" w:fill="auto"/>
            <w:noWrap/>
            <w:vAlign w:val="bottom"/>
          </w:tcPr>
          <w:p w14:paraId="2296D4F7" w14:textId="0A826478" w:rsidR="00EF26D1" w:rsidRPr="009C145C" w:rsidRDefault="00EF26D1" w:rsidP="00EF26D1">
            <w:pPr>
              <w:rPr>
                <w:sz w:val="18"/>
                <w:szCs w:val="18"/>
              </w:rPr>
            </w:pPr>
            <w:r w:rsidRPr="002E2A7F">
              <w:rPr>
                <w:color w:val="000000"/>
                <w:sz w:val="18"/>
                <w:szCs w:val="18"/>
              </w:rPr>
              <w:t>Withdrawn-depressed</w:t>
            </w:r>
          </w:p>
        </w:tc>
        <w:tc>
          <w:tcPr>
            <w:tcW w:w="2044" w:type="dxa"/>
            <w:shd w:val="clear" w:color="auto" w:fill="auto"/>
            <w:noWrap/>
            <w:vAlign w:val="bottom"/>
          </w:tcPr>
          <w:p w14:paraId="0F74BAD6" w14:textId="47551248" w:rsidR="00EF26D1" w:rsidRPr="009C145C" w:rsidRDefault="00EF26D1" w:rsidP="00EF26D1">
            <w:pPr>
              <w:rPr>
                <w:sz w:val="18"/>
                <w:szCs w:val="18"/>
              </w:rPr>
            </w:pPr>
            <w:r w:rsidRPr="002E2A7F">
              <w:rPr>
                <w:color w:val="000000"/>
                <w:sz w:val="18"/>
                <w:szCs w:val="18"/>
              </w:rPr>
              <w:t>Child Behavior Checklist</w:t>
            </w:r>
          </w:p>
        </w:tc>
        <w:tc>
          <w:tcPr>
            <w:tcW w:w="1340" w:type="dxa"/>
            <w:shd w:val="clear" w:color="auto" w:fill="auto"/>
            <w:noWrap/>
            <w:vAlign w:val="bottom"/>
          </w:tcPr>
          <w:p w14:paraId="0C305293" w14:textId="25AB20F6" w:rsidR="00EF26D1" w:rsidRPr="009C145C" w:rsidRDefault="00EF26D1" w:rsidP="00EF26D1">
            <w:pPr>
              <w:rPr>
                <w:sz w:val="18"/>
                <w:szCs w:val="18"/>
              </w:rPr>
            </w:pPr>
            <w:r w:rsidRPr="002E2A7F">
              <w:rPr>
                <w:color w:val="000000"/>
                <w:sz w:val="18"/>
                <w:szCs w:val="18"/>
              </w:rPr>
              <w:t>self-report</w:t>
            </w:r>
          </w:p>
        </w:tc>
        <w:tc>
          <w:tcPr>
            <w:tcW w:w="1708" w:type="dxa"/>
            <w:shd w:val="clear" w:color="auto" w:fill="auto"/>
            <w:noWrap/>
            <w:vAlign w:val="bottom"/>
          </w:tcPr>
          <w:p w14:paraId="34DC9909" w14:textId="311C37D0" w:rsidR="00EF26D1" w:rsidRPr="009C145C" w:rsidRDefault="00EF26D1" w:rsidP="00EF26D1">
            <w:pPr>
              <w:rPr>
                <w:sz w:val="18"/>
                <w:szCs w:val="18"/>
              </w:rPr>
            </w:pPr>
            <w:r w:rsidRPr="002E2A7F">
              <w:rPr>
                <w:color w:val="000000"/>
                <w:sz w:val="18"/>
                <w:szCs w:val="18"/>
              </w:rPr>
              <w:t>normative data</w:t>
            </w:r>
          </w:p>
        </w:tc>
        <w:tc>
          <w:tcPr>
            <w:tcW w:w="756" w:type="dxa"/>
            <w:shd w:val="clear" w:color="auto" w:fill="auto"/>
            <w:noWrap/>
            <w:vAlign w:val="bottom"/>
          </w:tcPr>
          <w:p w14:paraId="0DE7BAA0" w14:textId="276D6D12" w:rsidR="00EF26D1" w:rsidRPr="009C145C" w:rsidRDefault="00EF26D1" w:rsidP="00EF26D1">
            <w:pPr>
              <w:rPr>
                <w:sz w:val="18"/>
                <w:szCs w:val="18"/>
              </w:rPr>
            </w:pPr>
            <w:r w:rsidRPr="009C145C">
              <w:rPr>
                <w:color w:val="000000"/>
                <w:sz w:val="18"/>
                <w:szCs w:val="18"/>
              </w:rPr>
              <w:t>183</w:t>
            </w:r>
          </w:p>
        </w:tc>
        <w:tc>
          <w:tcPr>
            <w:tcW w:w="930" w:type="dxa"/>
            <w:shd w:val="clear" w:color="auto" w:fill="auto"/>
            <w:noWrap/>
            <w:vAlign w:val="bottom"/>
          </w:tcPr>
          <w:p w14:paraId="0DEF4320" w14:textId="2BFE1053" w:rsidR="00EF26D1" w:rsidRPr="009C145C" w:rsidRDefault="00EF26D1" w:rsidP="00EF26D1">
            <w:pPr>
              <w:rPr>
                <w:sz w:val="18"/>
                <w:szCs w:val="18"/>
              </w:rPr>
            </w:pPr>
            <w:r w:rsidRPr="009C145C">
              <w:rPr>
                <w:color w:val="000000"/>
                <w:sz w:val="18"/>
                <w:szCs w:val="18"/>
              </w:rPr>
              <w:t>183</w:t>
            </w:r>
          </w:p>
        </w:tc>
        <w:tc>
          <w:tcPr>
            <w:tcW w:w="922" w:type="dxa"/>
            <w:shd w:val="clear" w:color="auto" w:fill="auto"/>
            <w:noWrap/>
            <w:vAlign w:val="bottom"/>
          </w:tcPr>
          <w:p w14:paraId="2EEEE28A" w14:textId="2295F41E" w:rsidR="00EF26D1" w:rsidRPr="009C145C" w:rsidRDefault="00EF26D1" w:rsidP="00EF26D1">
            <w:pPr>
              <w:rPr>
                <w:sz w:val="18"/>
                <w:szCs w:val="18"/>
              </w:rPr>
            </w:pPr>
            <w:r w:rsidRPr="002E2A7F">
              <w:rPr>
                <w:color w:val="000000"/>
                <w:sz w:val="18"/>
                <w:szCs w:val="18"/>
              </w:rPr>
              <w:t>0.73</w:t>
            </w:r>
          </w:p>
        </w:tc>
        <w:tc>
          <w:tcPr>
            <w:tcW w:w="922" w:type="dxa"/>
            <w:shd w:val="clear" w:color="auto" w:fill="auto"/>
            <w:noWrap/>
            <w:vAlign w:val="bottom"/>
          </w:tcPr>
          <w:p w14:paraId="1D759FA7" w14:textId="6DC2D64C" w:rsidR="00EF26D1" w:rsidRPr="009C145C" w:rsidRDefault="00EF26D1" w:rsidP="00EF26D1">
            <w:pPr>
              <w:rPr>
                <w:sz w:val="18"/>
                <w:szCs w:val="18"/>
              </w:rPr>
            </w:pPr>
            <w:r w:rsidRPr="002E2A7F">
              <w:rPr>
                <w:color w:val="000000"/>
                <w:sz w:val="18"/>
                <w:szCs w:val="18"/>
              </w:rPr>
              <w:t>0.51</w:t>
            </w:r>
          </w:p>
        </w:tc>
        <w:tc>
          <w:tcPr>
            <w:tcW w:w="0" w:type="auto"/>
            <w:shd w:val="clear" w:color="auto" w:fill="auto"/>
            <w:noWrap/>
            <w:vAlign w:val="bottom"/>
          </w:tcPr>
          <w:p w14:paraId="447A8323" w14:textId="66A412AD" w:rsidR="00EF26D1" w:rsidRPr="009C145C" w:rsidRDefault="00EF26D1" w:rsidP="00EF26D1">
            <w:pPr>
              <w:rPr>
                <w:sz w:val="18"/>
                <w:szCs w:val="18"/>
              </w:rPr>
            </w:pPr>
            <w:r w:rsidRPr="002E2A7F">
              <w:rPr>
                <w:color w:val="000000"/>
                <w:sz w:val="18"/>
                <w:szCs w:val="18"/>
              </w:rPr>
              <w:t>0.94</w:t>
            </w:r>
          </w:p>
        </w:tc>
      </w:tr>
      <w:tr w:rsidR="00EF26D1" w:rsidRPr="002E2A7F" w14:paraId="64452B89" w14:textId="77777777" w:rsidTr="00EF26D1">
        <w:trPr>
          <w:gridAfter w:val="1"/>
          <w:trHeight w:val="288"/>
        </w:trPr>
        <w:tc>
          <w:tcPr>
            <w:tcW w:w="2249" w:type="dxa"/>
            <w:shd w:val="clear" w:color="auto" w:fill="auto"/>
            <w:noWrap/>
            <w:vAlign w:val="bottom"/>
          </w:tcPr>
          <w:p w14:paraId="72812FAA" w14:textId="25289D9D" w:rsidR="00EF26D1" w:rsidRPr="009C145C" w:rsidRDefault="00EF26D1" w:rsidP="00EF26D1">
            <w:pPr>
              <w:rPr>
                <w:color w:val="000000"/>
                <w:sz w:val="18"/>
                <w:szCs w:val="18"/>
              </w:rPr>
            </w:pPr>
            <w:r w:rsidRPr="009C145C">
              <w:rPr>
                <w:sz w:val="18"/>
                <w:szCs w:val="18"/>
              </w:rPr>
              <w:lastRenderedPageBreak/>
              <w:t>Rietman 2018</w:t>
            </w:r>
          </w:p>
        </w:tc>
        <w:tc>
          <w:tcPr>
            <w:tcW w:w="1889" w:type="dxa"/>
            <w:shd w:val="clear" w:color="auto" w:fill="auto"/>
            <w:noWrap/>
            <w:vAlign w:val="bottom"/>
          </w:tcPr>
          <w:p w14:paraId="610E94AD" w14:textId="3F6D546F" w:rsidR="00EF26D1" w:rsidRPr="009C145C" w:rsidRDefault="00EF26D1" w:rsidP="00EF26D1">
            <w:pPr>
              <w:rPr>
                <w:sz w:val="18"/>
                <w:szCs w:val="18"/>
              </w:rPr>
            </w:pPr>
            <w:r w:rsidRPr="002E2A7F">
              <w:rPr>
                <w:color w:val="000000"/>
                <w:sz w:val="18"/>
                <w:szCs w:val="18"/>
              </w:rPr>
              <w:t>Anxious-depressed</w:t>
            </w:r>
          </w:p>
        </w:tc>
        <w:tc>
          <w:tcPr>
            <w:tcW w:w="2044" w:type="dxa"/>
            <w:shd w:val="clear" w:color="auto" w:fill="auto"/>
            <w:noWrap/>
            <w:vAlign w:val="bottom"/>
          </w:tcPr>
          <w:p w14:paraId="076A9DDF" w14:textId="604CFB24" w:rsidR="00EF26D1" w:rsidRPr="009C145C" w:rsidRDefault="00EF26D1" w:rsidP="00EF26D1">
            <w:pPr>
              <w:rPr>
                <w:sz w:val="18"/>
                <w:szCs w:val="18"/>
              </w:rPr>
            </w:pPr>
            <w:r w:rsidRPr="002E2A7F">
              <w:rPr>
                <w:color w:val="000000"/>
                <w:sz w:val="18"/>
                <w:szCs w:val="18"/>
              </w:rPr>
              <w:t>Child Behavior Checklist</w:t>
            </w:r>
          </w:p>
        </w:tc>
        <w:tc>
          <w:tcPr>
            <w:tcW w:w="1340" w:type="dxa"/>
            <w:shd w:val="clear" w:color="auto" w:fill="auto"/>
            <w:noWrap/>
            <w:vAlign w:val="bottom"/>
          </w:tcPr>
          <w:p w14:paraId="20373281" w14:textId="044B8599" w:rsidR="00EF26D1" w:rsidRPr="009C145C" w:rsidRDefault="00EF26D1" w:rsidP="00EF26D1">
            <w:pPr>
              <w:rPr>
                <w:sz w:val="18"/>
                <w:szCs w:val="18"/>
              </w:rPr>
            </w:pPr>
            <w:r w:rsidRPr="002E2A7F">
              <w:rPr>
                <w:color w:val="000000"/>
                <w:sz w:val="18"/>
                <w:szCs w:val="18"/>
              </w:rPr>
              <w:t>parent report</w:t>
            </w:r>
          </w:p>
        </w:tc>
        <w:tc>
          <w:tcPr>
            <w:tcW w:w="1708" w:type="dxa"/>
            <w:shd w:val="clear" w:color="auto" w:fill="auto"/>
            <w:noWrap/>
            <w:vAlign w:val="bottom"/>
          </w:tcPr>
          <w:p w14:paraId="00994513" w14:textId="6050F92D" w:rsidR="00EF26D1" w:rsidRPr="009C145C" w:rsidRDefault="00EF26D1" w:rsidP="00EF26D1">
            <w:pPr>
              <w:rPr>
                <w:sz w:val="18"/>
                <w:szCs w:val="18"/>
              </w:rPr>
            </w:pPr>
            <w:r w:rsidRPr="002E2A7F">
              <w:rPr>
                <w:color w:val="000000"/>
                <w:sz w:val="18"/>
                <w:szCs w:val="18"/>
              </w:rPr>
              <w:t>normative data</w:t>
            </w:r>
          </w:p>
        </w:tc>
        <w:tc>
          <w:tcPr>
            <w:tcW w:w="756" w:type="dxa"/>
            <w:shd w:val="clear" w:color="auto" w:fill="auto"/>
            <w:noWrap/>
            <w:vAlign w:val="bottom"/>
          </w:tcPr>
          <w:p w14:paraId="12FBA4F3" w14:textId="79EE7333" w:rsidR="00EF26D1" w:rsidRPr="009C145C" w:rsidRDefault="00EF26D1" w:rsidP="00EF26D1">
            <w:pPr>
              <w:rPr>
                <w:sz w:val="18"/>
                <w:szCs w:val="18"/>
              </w:rPr>
            </w:pPr>
            <w:r w:rsidRPr="009C145C">
              <w:rPr>
                <w:color w:val="000000"/>
                <w:sz w:val="18"/>
                <w:szCs w:val="18"/>
              </w:rPr>
              <w:t>183</w:t>
            </w:r>
          </w:p>
        </w:tc>
        <w:tc>
          <w:tcPr>
            <w:tcW w:w="930" w:type="dxa"/>
            <w:shd w:val="clear" w:color="auto" w:fill="auto"/>
            <w:noWrap/>
            <w:vAlign w:val="bottom"/>
          </w:tcPr>
          <w:p w14:paraId="5AF3B6D9" w14:textId="4BC65B3F" w:rsidR="00EF26D1" w:rsidRPr="009C145C" w:rsidRDefault="00EF26D1" w:rsidP="00EF26D1">
            <w:pPr>
              <w:rPr>
                <w:sz w:val="18"/>
                <w:szCs w:val="18"/>
              </w:rPr>
            </w:pPr>
            <w:r w:rsidRPr="009C145C">
              <w:rPr>
                <w:color w:val="000000"/>
                <w:sz w:val="18"/>
                <w:szCs w:val="18"/>
              </w:rPr>
              <w:t>183</w:t>
            </w:r>
          </w:p>
        </w:tc>
        <w:tc>
          <w:tcPr>
            <w:tcW w:w="922" w:type="dxa"/>
            <w:shd w:val="clear" w:color="auto" w:fill="auto"/>
            <w:noWrap/>
            <w:vAlign w:val="bottom"/>
          </w:tcPr>
          <w:p w14:paraId="52BA8D7E" w14:textId="1D740ED6" w:rsidR="00EF26D1" w:rsidRPr="009C145C" w:rsidRDefault="00EF26D1" w:rsidP="00EF26D1">
            <w:pPr>
              <w:rPr>
                <w:sz w:val="18"/>
                <w:szCs w:val="18"/>
              </w:rPr>
            </w:pPr>
            <w:r w:rsidRPr="002E2A7F">
              <w:rPr>
                <w:color w:val="000000"/>
                <w:sz w:val="18"/>
                <w:szCs w:val="18"/>
              </w:rPr>
              <w:t>0.80</w:t>
            </w:r>
          </w:p>
        </w:tc>
        <w:tc>
          <w:tcPr>
            <w:tcW w:w="922" w:type="dxa"/>
            <w:shd w:val="clear" w:color="auto" w:fill="auto"/>
            <w:noWrap/>
            <w:vAlign w:val="bottom"/>
          </w:tcPr>
          <w:p w14:paraId="59D2F715" w14:textId="0869F945" w:rsidR="00EF26D1" w:rsidRPr="009C145C" w:rsidRDefault="00EF26D1" w:rsidP="00EF26D1">
            <w:pPr>
              <w:rPr>
                <w:sz w:val="18"/>
                <w:szCs w:val="18"/>
              </w:rPr>
            </w:pPr>
            <w:r w:rsidRPr="002E2A7F">
              <w:rPr>
                <w:color w:val="000000"/>
                <w:sz w:val="18"/>
                <w:szCs w:val="18"/>
              </w:rPr>
              <w:t>0.59</w:t>
            </w:r>
          </w:p>
        </w:tc>
        <w:tc>
          <w:tcPr>
            <w:tcW w:w="0" w:type="auto"/>
            <w:shd w:val="clear" w:color="auto" w:fill="auto"/>
            <w:noWrap/>
            <w:vAlign w:val="bottom"/>
          </w:tcPr>
          <w:p w14:paraId="0D5DD871" w14:textId="648C7127" w:rsidR="00EF26D1" w:rsidRPr="009C145C" w:rsidRDefault="00EF26D1" w:rsidP="00EF26D1">
            <w:pPr>
              <w:rPr>
                <w:sz w:val="18"/>
                <w:szCs w:val="18"/>
              </w:rPr>
            </w:pPr>
            <w:r w:rsidRPr="002E2A7F">
              <w:rPr>
                <w:color w:val="000000"/>
                <w:sz w:val="18"/>
                <w:szCs w:val="18"/>
              </w:rPr>
              <w:t>1.02</w:t>
            </w:r>
          </w:p>
        </w:tc>
      </w:tr>
      <w:tr w:rsidR="001D4F5B" w:rsidRPr="002E2A7F" w14:paraId="7D04BDD2" w14:textId="77777777" w:rsidTr="00EF26D1">
        <w:trPr>
          <w:gridAfter w:val="1"/>
          <w:trHeight w:val="288"/>
        </w:trPr>
        <w:tc>
          <w:tcPr>
            <w:tcW w:w="2249" w:type="dxa"/>
            <w:shd w:val="clear" w:color="auto" w:fill="auto"/>
            <w:noWrap/>
            <w:vAlign w:val="bottom"/>
          </w:tcPr>
          <w:p w14:paraId="5DD40DEB" w14:textId="22334529" w:rsidR="001D4F5B" w:rsidRPr="009C145C" w:rsidRDefault="001D4F5B" w:rsidP="001D4F5B">
            <w:pPr>
              <w:rPr>
                <w:color w:val="000000"/>
                <w:sz w:val="18"/>
                <w:szCs w:val="18"/>
              </w:rPr>
            </w:pPr>
            <w:r w:rsidRPr="009C145C">
              <w:rPr>
                <w:sz w:val="18"/>
                <w:szCs w:val="18"/>
              </w:rPr>
              <w:t>Sangster 2011</w:t>
            </w:r>
          </w:p>
        </w:tc>
        <w:tc>
          <w:tcPr>
            <w:tcW w:w="1889" w:type="dxa"/>
            <w:shd w:val="clear" w:color="auto" w:fill="auto"/>
            <w:noWrap/>
            <w:vAlign w:val="bottom"/>
          </w:tcPr>
          <w:p w14:paraId="2B26E2DD" w14:textId="6B29FCC7" w:rsidR="001D4F5B" w:rsidRPr="009C145C" w:rsidRDefault="001D4F5B" w:rsidP="001D4F5B">
            <w:pPr>
              <w:rPr>
                <w:sz w:val="18"/>
                <w:szCs w:val="18"/>
              </w:rPr>
            </w:pPr>
            <w:r w:rsidRPr="009C145C">
              <w:rPr>
                <w:sz w:val="18"/>
                <w:szCs w:val="18"/>
              </w:rPr>
              <w:t>Internalizing Problems Composite</w:t>
            </w:r>
          </w:p>
        </w:tc>
        <w:tc>
          <w:tcPr>
            <w:tcW w:w="2044" w:type="dxa"/>
            <w:shd w:val="clear" w:color="auto" w:fill="auto"/>
            <w:noWrap/>
            <w:vAlign w:val="bottom"/>
          </w:tcPr>
          <w:p w14:paraId="0DDA00BF" w14:textId="44D34E9C" w:rsidR="001D4F5B" w:rsidRPr="009C145C" w:rsidRDefault="001D4F5B" w:rsidP="001D4F5B">
            <w:pPr>
              <w:rPr>
                <w:sz w:val="18"/>
                <w:szCs w:val="18"/>
              </w:rPr>
            </w:pPr>
            <w:r w:rsidRPr="009C145C">
              <w:rPr>
                <w:sz w:val="18"/>
                <w:szCs w:val="18"/>
              </w:rPr>
              <w:t>Behavior Assessment System for Children</w:t>
            </w:r>
          </w:p>
        </w:tc>
        <w:tc>
          <w:tcPr>
            <w:tcW w:w="1340" w:type="dxa"/>
            <w:shd w:val="clear" w:color="auto" w:fill="auto"/>
            <w:noWrap/>
            <w:vAlign w:val="bottom"/>
          </w:tcPr>
          <w:p w14:paraId="7F5B454C" w14:textId="797B9B4C"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6B7E715D" w14:textId="522AECBF" w:rsidR="001D4F5B" w:rsidRPr="009C145C" w:rsidRDefault="001D4F5B" w:rsidP="001D4F5B">
            <w:pPr>
              <w:rPr>
                <w:sz w:val="18"/>
                <w:szCs w:val="18"/>
              </w:rPr>
            </w:pPr>
            <w:r w:rsidRPr="009C145C">
              <w:rPr>
                <w:sz w:val="18"/>
                <w:szCs w:val="18"/>
              </w:rPr>
              <w:t>healthy community</w:t>
            </w:r>
          </w:p>
        </w:tc>
        <w:tc>
          <w:tcPr>
            <w:tcW w:w="756" w:type="dxa"/>
            <w:shd w:val="clear" w:color="auto" w:fill="auto"/>
            <w:noWrap/>
            <w:vAlign w:val="bottom"/>
          </w:tcPr>
          <w:p w14:paraId="6CCFE741" w14:textId="009DBA65" w:rsidR="001D4F5B" w:rsidRPr="009C145C" w:rsidRDefault="001D4F5B" w:rsidP="001D4F5B">
            <w:pPr>
              <w:rPr>
                <w:sz w:val="18"/>
                <w:szCs w:val="18"/>
              </w:rPr>
            </w:pPr>
            <w:r w:rsidRPr="009C145C">
              <w:rPr>
                <w:color w:val="000000"/>
                <w:sz w:val="18"/>
                <w:szCs w:val="18"/>
              </w:rPr>
              <w:t>26</w:t>
            </w:r>
          </w:p>
        </w:tc>
        <w:tc>
          <w:tcPr>
            <w:tcW w:w="930" w:type="dxa"/>
            <w:shd w:val="clear" w:color="auto" w:fill="auto"/>
            <w:noWrap/>
            <w:vAlign w:val="bottom"/>
          </w:tcPr>
          <w:p w14:paraId="7EE7AD28" w14:textId="3E045D14" w:rsidR="001D4F5B" w:rsidRPr="009C145C" w:rsidRDefault="001D4F5B" w:rsidP="001D4F5B">
            <w:pPr>
              <w:rPr>
                <w:sz w:val="18"/>
                <w:szCs w:val="18"/>
              </w:rPr>
            </w:pPr>
            <w:r w:rsidRPr="009C145C">
              <w:rPr>
                <w:color w:val="000000"/>
                <w:sz w:val="18"/>
                <w:szCs w:val="18"/>
              </w:rPr>
              <w:t>21</w:t>
            </w:r>
          </w:p>
        </w:tc>
        <w:tc>
          <w:tcPr>
            <w:tcW w:w="922" w:type="dxa"/>
            <w:shd w:val="clear" w:color="auto" w:fill="auto"/>
            <w:noWrap/>
            <w:vAlign w:val="bottom"/>
          </w:tcPr>
          <w:p w14:paraId="18EAE42D" w14:textId="48739E6F" w:rsidR="001D4F5B" w:rsidRPr="009C145C" w:rsidRDefault="001D4F5B" w:rsidP="001D4F5B">
            <w:pPr>
              <w:rPr>
                <w:sz w:val="18"/>
                <w:szCs w:val="18"/>
              </w:rPr>
            </w:pPr>
            <w:r w:rsidRPr="009C145C">
              <w:rPr>
                <w:color w:val="000000"/>
                <w:sz w:val="18"/>
                <w:szCs w:val="18"/>
              </w:rPr>
              <w:t>0.88</w:t>
            </w:r>
          </w:p>
        </w:tc>
        <w:tc>
          <w:tcPr>
            <w:tcW w:w="922" w:type="dxa"/>
            <w:shd w:val="clear" w:color="auto" w:fill="auto"/>
            <w:noWrap/>
            <w:vAlign w:val="bottom"/>
          </w:tcPr>
          <w:p w14:paraId="06404394" w14:textId="1691E949" w:rsidR="001D4F5B" w:rsidRPr="009C145C" w:rsidRDefault="001D4F5B" w:rsidP="001D4F5B">
            <w:pPr>
              <w:rPr>
                <w:sz w:val="18"/>
                <w:szCs w:val="18"/>
              </w:rPr>
            </w:pPr>
            <w:r w:rsidRPr="009C145C">
              <w:rPr>
                <w:color w:val="000000"/>
                <w:sz w:val="18"/>
                <w:szCs w:val="18"/>
              </w:rPr>
              <w:t>0.27</w:t>
            </w:r>
          </w:p>
        </w:tc>
        <w:tc>
          <w:tcPr>
            <w:tcW w:w="0" w:type="auto"/>
            <w:shd w:val="clear" w:color="auto" w:fill="auto"/>
            <w:noWrap/>
            <w:vAlign w:val="bottom"/>
          </w:tcPr>
          <w:p w14:paraId="6A6D4534" w14:textId="76AF4AA4" w:rsidR="001D4F5B" w:rsidRPr="009C145C" w:rsidRDefault="001D4F5B" w:rsidP="001D4F5B">
            <w:pPr>
              <w:rPr>
                <w:sz w:val="18"/>
                <w:szCs w:val="18"/>
              </w:rPr>
            </w:pPr>
            <w:r w:rsidRPr="009C145C">
              <w:rPr>
                <w:color w:val="000000"/>
                <w:sz w:val="18"/>
                <w:szCs w:val="18"/>
              </w:rPr>
              <w:t>1.48</w:t>
            </w:r>
          </w:p>
        </w:tc>
      </w:tr>
      <w:tr w:rsidR="001D4F5B" w:rsidRPr="002E2A7F" w14:paraId="31C1F060" w14:textId="107CA086" w:rsidTr="00EF26D1">
        <w:trPr>
          <w:trHeight w:val="288"/>
        </w:trPr>
        <w:tc>
          <w:tcPr>
            <w:tcW w:w="2249" w:type="dxa"/>
            <w:shd w:val="clear" w:color="auto" w:fill="auto"/>
            <w:noWrap/>
            <w:vAlign w:val="bottom"/>
          </w:tcPr>
          <w:p w14:paraId="720DFD08" w14:textId="335AF5EB" w:rsidR="001D4F5B" w:rsidRPr="009C145C" w:rsidRDefault="001D4F5B" w:rsidP="001D4F5B">
            <w:pPr>
              <w:rPr>
                <w:color w:val="000000"/>
                <w:sz w:val="18"/>
                <w:szCs w:val="18"/>
                <w:vertAlign w:val="superscript"/>
              </w:rPr>
            </w:pPr>
            <w:r w:rsidRPr="009C145C">
              <w:rPr>
                <w:sz w:val="18"/>
                <w:szCs w:val="18"/>
              </w:rPr>
              <w:t xml:space="preserve">Schrimsher 2003 (Ch. 3: NFI </w:t>
            </w:r>
            <w:proofErr w:type="gramStart"/>
            <w:r w:rsidRPr="009C145C">
              <w:rPr>
                <w:sz w:val="18"/>
                <w:szCs w:val="18"/>
              </w:rPr>
              <w:t>Group)</w:t>
            </w:r>
            <w:r w:rsidRPr="009C145C">
              <w:rPr>
                <w:sz w:val="18"/>
                <w:szCs w:val="18"/>
                <w:vertAlign w:val="superscript"/>
              </w:rPr>
              <w:t>b</w:t>
            </w:r>
            <w:proofErr w:type="gramEnd"/>
          </w:p>
        </w:tc>
        <w:tc>
          <w:tcPr>
            <w:tcW w:w="1889" w:type="dxa"/>
            <w:shd w:val="clear" w:color="auto" w:fill="auto"/>
            <w:noWrap/>
            <w:vAlign w:val="bottom"/>
          </w:tcPr>
          <w:p w14:paraId="1DB11C09" w14:textId="6022AF88" w:rsidR="001D4F5B" w:rsidRPr="009C145C" w:rsidRDefault="001D4F5B" w:rsidP="001D4F5B">
            <w:pPr>
              <w:rPr>
                <w:sz w:val="18"/>
                <w:szCs w:val="18"/>
              </w:rPr>
            </w:pPr>
            <w:r w:rsidRPr="009C145C">
              <w:rPr>
                <w:sz w:val="18"/>
                <w:szCs w:val="18"/>
              </w:rPr>
              <w:t>Internalizing Problems</w:t>
            </w:r>
          </w:p>
        </w:tc>
        <w:tc>
          <w:tcPr>
            <w:tcW w:w="2044" w:type="dxa"/>
            <w:shd w:val="clear" w:color="auto" w:fill="auto"/>
            <w:noWrap/>
            <w:vAlign w:val="bottom"/>
          </w:tcPr>
          <w:p w14:paraId="2E8D5020" w14:textId="12DCEB83"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7E47A0B5" w14:textId="4E822C40"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1CED2BBA" w14:textId="72E8718B"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51B34EAB" w14:textId="3DCF6D77" w:rsidR="001D4F5B" w:rsidRPr="009C145C" w:rsidRDefault="001D4F5B" w:rsidP="001D4F5B">
            <w:pPr>
              <w:rPr>
                <w:sz w:val="18"/>
                <w:szCs w:val="18"/>
              </w:rPr>
            </w:pPr>
            <w:r w:rsidRPr="009C145C">
              <w:rPr>
                <w:color w:val="000000"/>
                <w:sz w:val="18"/>
                <w:szCs w:val="18"/>
              </w:rPr>
              <w:t>37</w:t>
            </w:r>
          </w:p>
        </w:tc>
        <w:tc>
          <w:tcPr>
            <w:tcW w:w="930" w:type="dxa"/>
            <w:shd w:val="clear" w:color="auto" w:fill="auto"/>
            <w:noWrap/>
            <w:vAlign w:val="bottom"/>
          </w:tcPr>
          <w:p w14:paraId="66DDD6A0" w14:textId="59A739AF" w:rsidR="001D4F5B" w:rsidRPr="009C145C" w:rsidRDefault="001D4F5B" w:rsidP="001D4F5B">
            <w:pPr>
              <w:rPr>
                <w:sz w:val="18"/>
                <w:szCs w:val="18"/>
              </w:rPr>
            </w:pPr>
            <w:r w:rsidRPr="009C145C">
              <w:rPr>
                <w:color w:val="000000"/>
                <w:sz w:val="18"/>
                <w:szCs w:val="18"/>
              </w:rPr>
              <w:t>37</w:t>
            </w:r>
          </w:p>
        </w:tc>
        <w:tc>
          <w:tcPr>
            <w:tcW w:w="922" w:type="dxa"/>
            <w:shd w:val="clear" w:color="auto" w:fill="auto"/>
            <w:noWrap/>
            <w:vAlign w:val="bottom"/>
          </w:tcPr>
          <w:p w14:paraId="677FB687" w14:textId="7F5CC50A" w:rsidR="001D4F5B" w:rsidRPr="009C145C" w:rsidRDefault="001D4F5B" w:rsidP="001D4F5B">
            <w:pPr>
              <w:rPr>
                <w:sz w:val="18"/>
                <w:szCs w:val="18"/>
              </w:rPr>
            </w:pPr>
            <w:r w:rsidRPr="009C145C">
              <w:rPr>
                <w:color w:val="000000"/>
                <w:sz w:val="18"/>
                <w:szCs w:val="18"/>
              </w:rPr>
              <w:t>0.20</w:t>
            </w:r>
          </w:p>
        </w:tc>
        <w:tc>
          <w:tcPr>
            <w:tcW w:w="922" w:type="dxa"/>
            <w:shd w:val="clear" w:color="auto" w:fill="auto"/>
            <w:noWrap/>
            <w:vAlign w:val="bottom"/>
          </w:tcPr>
          <w:p w14:paraId="298A434B" w14:textId="25000200" w:rsidR="001D4F5B" w:rsidRPr="009C145C" w:rsidRDefault="001D4F5B" w:rsidP="001D4F5B">
            <w:pPr>
              <w:rPr>
                <w:sz w:val="18"/>
                <w:szCs w:val="18"/>
              </w:rPr>
            </w:pPr>
            <w:r w:rsidRPr="009C145C">
              <w:rPr>
                <w:color w:val="000000"/>
                <w:sz w:val="18"/>
                <w:szCs w:val="18"/>
              </w:rPr>
              <w:t>-0.25</w:t>
            </w:r>
          </w:p>
        </w:tc>
        <w:tc>
          <w:tcPr>
            <w:tcW w:w="0" w:type="auto"/>
            <w:shd w:val="clear" w:color="auto" w:fill="auto"/>
            <w:noWrap/>
            <w:vAlign w:val="bottom"/>
          </w:tcPr>
          <w:p w14:paraId="38445D74" w14:textId="0C598D19" w:rsidR="001D4F5B" w:rsidRPr="009C145C" w:rsidRDefault="001D4F5B" w:rsidP="001D4F5B">
            <w:pPr>
              <w:rPr>
                <w:sz w:val="18"/>
                <w:szCs w:val="18"/>
              </w:rPr>
            </w:pPr>
            <w:r w:rsidRPr="009C145C">
              <w:rPr>
                <w:color w:val="000000"/>
                <w:sz w:val="18"/>
                <w:szCs w:val="18"/>
              </w:rPr>
              <w:t>0.66</w:t>
            </w:r>
          </w:p>
        </w:tc>
        <w:tc>
          <w:tcPr>
            <w:tcW w:w="0" w:type="auto"/>
            <w:vAlign w:val="bottom"/>
          </w:tcPr>
          <w:p w14:paraId="1826DBF2" w14:textId="77777777" w:rsidR="001D4F5B" w:rsidRPr="009C145C" w:rsidRDefault="001D4F5B" w:rsidP="001D4F5B">
            <w:pPr>
              <w:spacing w:after="160" w:line="259" w:lineRule="auto"/>
              <w:rPr>
                <w:sz w:val="18"/>
                <w:szCs w:val="18"/>
              </w:rPr>
            </w:pPr>
          </w:p>
        </w:tc>
      </w:tr>
      <w:tr w:rsidR="001D4F5B" w:rsidRPr="002E2A7F" w14:paraId="2331B32D" w14:textId="77777777" w:rsidTr="00EF26D1">
        <w:trPr>
          <w:gridAfter w:val="1"/>
          <w:trHeight w:val="288"/>
        </w:trPr>
        <w:tc>
          <w:tcPr>
            <w:tcW w:w="2249" w:type="dxa"/>
            <w:shd w:val="clear" w:color="auto" w:fill="auto"/>
            <w:noWrap/>
            <w:vAlign w:val="bottom"/>
          </w:tcPr>
          <w:p w14:paraId="1D230D88" w14:textId="7ADDE1FF" w:rsidR="001D4F5B" w:rsidRPr="009C145C" w:rsidRDefault="00357E18" w:rsidP="001D4F5B">
            <w:pPr>
              <w:rPr>
                <w:color w:val="000000"/>
                <w:sz w:val="18"/>
                <w:szCs w:val="18"/>
              </w:rPr>
            </w:pPr>
            <w:r w:rsidRPr="009C145C">
              <w:rPr>
                <w:sz w:val="18"/>
                <w:szCs w:val="18"/>
              </w:rPr>
              <w:t>Sharkey 2021</w:t>
            </w:r>
          </w:p>
        </w:tc>
        <w:tc>
          <w:tcPr>
            <w:tcW w:w="1889" w:type="dxa"/>
            <w:shd w:val="clear" w:color="auto" w:fill="auto"/>
            <w:noWrap/>
            <w:vAlign w:val="bottom"/>
          </w:tcPr>
          <w:p w14:paraId="64CAD692" w14:textId="582D7324" w:rsidR="001D4F5B" w:rsidRPr="009C145C" w:rsidRDefault="001D4F5B" w:rsidP="001D4F5B">
            <w:pPr>
              <w:rPr>
                <w:sz w:val="18"/>
                <w:szCs w:val="18"/>
              </w:rPr>
            </w:pPr>
            <w:r w:rsidRPr="009C145C">
              <w:rPr>
                <w:sz w:val="18"/>
                <w:szCs w:val="18"/>
              </w:rPr>
              <w:t>Internalizing problems</w:t>
            </w:r>
          </w:p>
        </w:tc>
        <w:tc>
          <w:tcPr>
            <w:tcW w:w="2044" w:type="dxa"/>
            <w:shd w:val="clear" w:color="auto" w:fill="auto"/>
            <w:noWrap/>
            <w:vAlign w:val="bottom"/>
          </w:tcPr>
          <w:p w14:paraId="549699C5" w14:textId="62A70B16"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309608A3" w14:textId="3D61311F"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06D6288A" w14:textId="54A63BD7"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60DDE902" w14:textId="6286BC6A" w:rsidR="001D4F5B" w:rsidRPr="009C145C" w:rsidRDefault="001D4F5B" w:rsidP="001D4F5B">
            <w:pPr>
              <w:rPr>
                <w:sz w:val="18"/>
                <w:szCs w:val="18"/>
              </w:rPr>
            </w:pPr>
            <w:r w:rsidRPr="009C145C">
              <w:rPr>
                <w:color w:val="000000"/>
                <w:sz w:val="18"/>
                <w:szCs w:val="18"/>
              </w:rPr>
              <w:t>7</w:t>
            </w:r>
          </w:p>
        </w:tc>
        <w:tc>
          <w:tcPr>
            <w:tcW w:w="930" w:type="dxa"/>
            <w:shd w:val="clear" w:color="auto" w:fill="auto"/>
            <w:noWrap/>
            <w:vAlign w:val="bottom"/>
          </w:tcPr>
          <w:p w14:paraId="3C40D861" w14:textId="65F72185" w:rsidR="001D4F5B" w:rsidRPr="009C145C" w:rsidRDefault="001D4F5B" w:rsidP="001D4F5B">
            <w:pPr>
              <w:rPr>
                <w:sz w:val="18"/>
                <w:szCs w:val="18"/>
              </w:rPr>
            </w:pPr>
            <w:r w:rsidRPr="009C145C">
              <w:rPr>
                <w:color w:val="000000"/>
                <w:sz w:val="18"/>
                <w:szCs w:val="18"/>
              </w:rPr>
              <w:t>7</w:t>
            </w:r>
          </w:p>
        </w:tc>
        <w:tc>
          <w:tcPr>
            <w:tcW w:w="922" w:type="dxa"/>
            <w:shd w:val="clear" w:color="auto" w:fill="auto"/>
            <w:noWrap/>
            <w:vAlign w:val="bottom"/>
          </w:tcPr>
          <w:p w14:paraId="1EB9D53C" w14:textId="54CDE48D" w:rsidR="001D4F5B" w:rsidRPr="009C145C" w:rsidRDefault="001D4F5B" w:rsidP="001D4F5B">
            <w:pPr>
              <w:rPr>
                <w:sz w:val="18"/>
                <w:szCs w:val="18"/>
              </w:rPr>
            </w:pPr>
            <w:r w:rsidRPr="009C145C">
              <w:rPr>
                <w:color w:val="000000"/>
                <w:sz w:val="18"/>
                <w:szCs w:val="18"/>
              </w:rPr>
              <w:t>1.34</w:t>
            </w:r>
          </w:p>
        </w:tc>
        <w:tc>
          <w:tcPr>
            <w:tcW w:w="922" w:type="dxa"/>
            <w:shd w:val="clear" w:color="auto" w:fill="auto"/>
            <w:noWrap/>
            <w:vAlign w:val="bottom"/>
          </w:tcPr>
          <w:p w14:paraId="5A362A06" w14:textId="79C5CB03" w:rsidR="001D4F5B" w:rsidRPr="009C145C" w:rsidRDefault="001D4F5B" w:rsidP="001D4F5B">
            <w:pPr>
              <w:rPr>
                <w:sz w:val="18"/>
                <w:szCs w:val="18"/>
              </w:rPr>
            </w:pPr>
            <w:r w:rsidRPr="009C145C">
              <w:rPr>
                <w:color w:val="000000"/>
                <w:sz w:val="18"/>
                <w:szCs w:val="18"/>
              </w:rPr>
              <w:t>0.16</w:t>
            </w:r>
          </w:p>
        </w:tc>
        <w:tc>
          <w:tcPr>
            <w:tcW w:w="0" w:type="auto"/>
            <w:shd w:val="clear" w:color="auto" w:fill="auto"/>
            <w:noWrap/>
            <w:vAlign w:val="bottom"/>
          </w:tcPr>
          <w:p w14:paraId="6AF7101A" w14:textId="340A3178" w:rsidR="001D4F5B" w:rsidRPr="009C145C" w:rsidRDefault="001D4F5B" w:rsidP="001D4F5B">
            <w:pPr>
              <w:rPr>
                <w:sz w:val="18"/>
                <w:szCs w:val="18"/>
              </w:rPr>
            </w:pPr>
            <w:r w:rsidRPr="009C145C">
              <w:rPr>
                <w:color w:val="000000"/>
                <w:sz w:val="18"/>
                <w:szCs w:val="18"/>
              </w:rPr>
              <w:t>2.51</w:t>
            </w:r>
          </w:p>
        </w:tc>
      </w:tr>
      <w:tr w:rsidR="001D4F5B" w:rsidRPr="002E2A7F" w14:paraId="4F36087B" w14:textId="77777777" w:rsidTr="00EF26D1">
        <w:trPr>
          <w:gridAfter w:val="1"/>
          <w:trHeight w:val="288"/>
        </w:trPr>
        <w:tc>
          <w:tcPr>
            <w:tcW w:w="2249" w:type="dxa"/>
            <w:shd w:val="clear" w:color="auto" w:fill="auto"/>
            <w:noWrap/>
            <w:vAlign w:val="bottom"/>
          </w:tcPr>
          <w:p w14:paraId="46B35A0A" w14:textId="2D33E501" w:rsidR="001D4F5B" w:rsidRPr="009C145C" w:rsidRDefault="00357E18" w:rsidP="001D4F5B">
            <w:pPr>
              <w:rPr>
                <w:color w:val="000000"/>
                <w:sz w:val="18"/>
                <w:szCs w:val="18"/>
              </w:rPr>
            </w:pPr>
            <w:r w:rsidRPr="009C145C">
              <w:rPr>
                <w:sz w:val="18"/>
                <w:szCs w:val="18"/>
              </w:rPr>
              <w:t>Sharkey 2021</w:t>
            </w:r>
          </w:p>
        </w:tc>
        <w:tc>
          <w:tcPr>
            <w:tcW w:w="1889" w:type="dxa"/>
            <w:shd w:val="clear" w:color="auto" w:fill="auto"/>
            <w:noWrap/>
            <w:vAlign w:val="bottom"/>
          </w:tcPr>
          <w:p w14:paraId="699213F0" w14:textId="7AD0B544" w:rsidR="001D4F5B" w:rsidRPr="009C145C" w:rsidRDefault="001D4F5B" w:rsidP="001D4F5B">
            <w:pPr>
              <w:rPr>
                <w:sz w:val="18"/>
                <w:szCs w:val="18"/>
              </w:rPr>
            </w:pPr>
            <w:r w:rsidRPr="009C145C">
              <w:rPr>
                <w:sz w:val="18"/>
                <w:szCs w:val="18"/>
              </w:rPr>
              <w:t xml:space="preserve">Internalizing problems </w:t>
            </w:r>
          </w:p>
        </w:tc>
        <w:tc>
          <w:tcPr>
            <w:tcW w:w="2044" w:type="dxa"/>
            <w:shd w:val="clear" w:color="auto" w:fill="auto"/>
            <w:noWrap/>
            <w:vAlign w:val="bottom"/>
          </w:tcPr>
          <w:p w14:paraId="2413C404" w14:textId="33C6DD3A"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2553A186" w14:textId="6F21C6B8" w:rsidR="001D4F5B" w:rsidRPr="009C145C" w:rsidRDefault="001D4F5B" w:rsidP="001D4F5B">
            <w:pPr>
              <w:rPr>
                <w:sz w:val="18"/>
                <w:szCs w:val="18"/>
              </w:rPr>
            </w:pPr>
            <w:r w:rsidRPr="009C145C">
              <w:rPr>
                <w:sz w:val="18"/>
                <w:szCs w:val="18"/>
              </w:rPr>
              <w:t>teacher report</w:t>
            </w:r>
          </w:p>
        </w:tc>
        <w:tc>
          <w:tcPr>
            <w:tcW w:w="1708" w:type="dxa"/>
            <w:shd w:val="clear" w:color="auto" w:fill="auto"/>
            <w:noWrap/>
            <w:vAlign w:val="bottom"/>
          </w:tcPr>
          <w:p w14:paraId="146863E1" w14:textId="7DD17A13"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03CC6C2F" w14:textId="06189A58" w:rsidR="001D4F5B" w:rsidRPr="009C145C" w:rsidRDefault="001D4F5B" w:rsidP="001D4F5B">
            <w:pPr>
              <w:rPr>
                <w:sz w:val="18"/>
                <w:szCs w:val="18"/>
              </w:rPr>
            </w:pPr>
            <w:r w:rsidRPr="009C145C">
              <w:rPr>
                <w:color w:val="000000"/>
                <w:sz w:val="18"/>
                <w:szCs w:val="18"/>
              </w:rPr>
              <w:t>7</w:t>
            </w:r>
          </w:p>
        </w:tc>
        <w:tc>
          <w:tcPr>
            <w:tcW w:w="930" w:type="dxa"/>
            <w:shd w:val="clear" w:color="auto" w:fill="auto"/>
            <w:noWrap/>
            <w:vAlign w:val="bottom"/>
          </w:tcPr>
          <w:p w14:paraId="545EF873" w14:textId="78E5DBF6" w:rsidR="001D4F5B" w:rsidRPr="009C145C" w:rsidRDefault="001D4F5B" w:rsidP="001D4F5B">
            <w:pPr>
              <w:rPr>
                <w:sz w:val="18"/>
                <w:szCs w:val="18"/>
              </w:rPr>
            </w:pPr>
            <w:r w:rsidRPr="009C145C">
              <w:rPr>
                <w:color w:val="000000"/>
                <w:sz w:val="18"/>
                <w:szCs w:val="18"/>
              </w:rPr>
              <w:t>7</w:t>
            </w:r>
          </w:p>
        </w:tc>
        <w:tc>
          <w:tcPr>
            <w:tcW w:w="922" w:type="dxa"/>
            <w:shd w:val="clear" w:color="auto" w:fill="auto"/>
            <w:noWrap/>
            <w:vAlign w:val="bottom"/>
          </w:tcPr>
          <w:p w14:paraId="5A6E4884" w14:textId="25345CD6" w:rsidR="001D4F5B" w:rsidRPr="009C145C" w:rsidRDefault="001D4F5B" w:rsidP="001D4F5B">
            <w:pPr>
              <w:rPr>
                <w:sz w:val="18"/>
                <w:szCs w:val="18"/>
              </w:rPr>
            </w:pPr>
            <w:r w:rsidRPr="009C145C">
              <w:rPr>
                <w:color w:val="000000"/>
                <w:sz w:val="18"/>
                <w:szCs w:val="18"/>
              </w:rPr>
              <w:t>1.28</w:t>
            </w:r>
          </w:p>
        </w:tc>
        <w:tc>
          <w:tcPr>
            <w:tcW w:w="922" w:type="dxa"/>
            <w:shd w:val="clear" w:color="auto" w:fill="auto"/>
            <w:noWrap/>
            <w:vAlign w:val="bottom"/>
          </w:tcPr>
          <w:p w14:paraId="53E0C9A4" w14:textId="64DA49F1" w:rsidR="001D4F5B" w:rsidRPr="009C145C" w:rsidRDefault="001D4F5B" w:rsidP="001D4F5B">
            <w:pPr>
              <w:rPr>
                <w:sz w:val="18"/>
                <w:szCs w:val="18"/>
              </w:rPr>
            </w:pPr>
            <w:r w:rsidRPr="009C145C">
              <w:rPr>
                <w:color w:val="000000"/>
                <w:sz w:val="18"/>
                <w:szCs w:val="18"/>
              </w:rPr>
              <w:t>0.11</w:t>
            </w:r>
          </w:p>
        </w:tc>
        <w:tc>
          <w:tcPr>
            <w:tcW w:w="0" w:type="auto"/>
            <w:shd w:val="clear" w:color="auto" w:fill="auto"/>
            <w:noWrap/>
            <w:vAlign w:val="bottom"/>
          </w:tcPr>
          <w:p w14:paraId="71A482AD" w14:textId="25539857" w:rsidR="001D4F5B" w:rsidRPr="009C145C" w:rsidRDefault="001D4F5B" w:rsidP="001D4F5B">
            <w:pPr>
              <w:rPr>
                <w:sz w:val="18"/>
                <w:szCs w:val="18"/>
              </w:rPr>
            </w:pPr>
            <w:r w:rsidRPr="009C145C">
              <w:rPr>
                <w:color w:val="000000"/>
                <w:sz w:val="18"/>
                <w:szCs w:val="18"/>
              </w:rPr>
              <w:t>2.44</w:t>
            </w:r>
          </w:p>
        </w:tc>
      </w:tr>
      <w:tr w:rsidR="001D4F5B" w:rsidRPr="002E2A7F" w14:paraId="2F9B3FAC" w14:textId="77777777" w:rsidTr="00EF26D1">
        <w:trPr>
          <w:gridAfter w:val="1"/>
          <w:trHeight w:val="288"/>
        </w:trPr>
        <w:tc>
          <w:tcPr>
            <w:tcW w:w="2249" w:type="dxa"/>
            <w:shd w:val="clear" w:color="auto" w:fill="auto"/>
            <w:noWrap/>
            <w:vAlign w:val="bottom"/>
          </w:tcPr>
          <w:p w14:paraId="7755BFE5" w14:textId="4398F80F" w:rsidR="001D4F5B" w:rsidRPr="009C145C" w:rsidRDefault="001D4F5B" w:rsidP="001D4F5B">
            <w:pPr>
              <w:rPr>
                <w:color w:val="000000"/>
                <w:sz w:val="18"/>
                <w:szCs w:val="18"/>
              </w:rPr>
            </w:pPr>
            <w:r w:rsidRPr="009C145C">
              <w:rPr>
                <w:sz w:val="18"/>
                <w:szCs w:val="18"/>
              </w:rPr>
              <w:t>Taddei 2019 (NF1)</w:t>
            </w:r>
          </w:p>
        </w:tc>
        <w:tc>
          <w:tcPr>
            <w:tcW w:w="1889" w:type="dxa"/>
            <w:shd w:val="clear" w:color="auto" w:fill="auto"/>
            <w:noWrap/>
            <w:vAlign w:val="bottom"/>
          </w:tcPr>
          <w:p w14:paraId="2FAFBAB0" w14:textId="2A41F13D" w:rsidR="001D4F5B" w:rsidRPr="009C145C" w:rsidRDefault="001D4F5B" w:rsidP="001D4F5B">
            <w:pPr>
              <w:rPr>
                <w:sz w:val="18"/>
                <w:szCs w:val="18"/>
              </w:rPr>
            </w:pPr>
            <w:r w:rsidRPr="009C145C">
              <w:rPr>
                <w:sz w:val="18"/>
                <w:szCs w:val="18"/>
              </w:rPr>
              <w:t>Int Total</w:t>
            </w:r>
          </w:p>
        </w:tc>
        <w:tc>
          <w:tcPr>
            <w:tcW w:w="2044" w:type="dxa"/>
            <w:shd w:val="clear" w:color="auto" w:fill="auto"/>
            <w:noWrap/>
            <w:vAlign w:val="bottom"/>
          </w:tcPr>
          <w:p w14:paraId="0399CD94" w14:textId="3ED068C2"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3E705FDD" w14:textId="5C4FABC6"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781A647E" w14:textId="777DA7D6"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278E335B" w14:textId="130809C4" w:rsidR="001D4F5B" w:rsidRPr="009C145C" w:rsidRDefault="001D4F5B" w:rsidP="001D4F5B">
            <w:pPr>
              <w:rPr>
                <w:sz w:val="18"/>
                <w:szCs w:val="18"/>
              </w:rPr>
            </w:pPr>
            <w:r w:rsidRPr="009C145C">
              <w:rPr>
                <w:color w:val="000000"/>
                <w:sz w:val="18"/>
                <w:szCs w:val="18"/>
              </w:rPr>
              <w:t>26</w:t>
            </w:r>
          </w:p>
        </w:tc>
        <w:tc>
          <w:tcPr>
            <w:tcW w:w="930" w:type="dxa"/>
            <w:shd w:val="clear" w:color="auto" w:fill="auto"/>
            <w:noWrap/>
            <w:vAlign w:val="bottom"/>
          </w:tcPr>
          <w:p w14:paraId="1554EE06" w14:textId="366B549C" w:rsidR="001D4F5B" w:rsidRPr="009C145C" w:rsidRDefault="001D4F5B" w:rsidP="001D4F5B">
            <w:pPr>
              <w:rPr>
                <w:sz w:val="18"/>
                <w:szCs w:val="18"/>
              </w:rPr>
            </w:pPr>
            <w:r w:rsidRPr="009C145C">
              <w:rPr>
                <w:color w:val="000000"/>
                <w:sz w:val="18"/>
                <w:szCs w:val="18"/>
              </w:rPr>
              <w:t>26</w:t>
            </w:r>
          </w:p>
        </w:tc>
        <w:tc>
          <w:tcPr>
            <w:tcW w:w="922" w:type="dxa"/>
            <w:shd w:val="clear" w:color="auto" w:fill="auto"/>
            <w:noWrap/>
            <w:vAlign w:val="bottom"/>
          </w:tcPr>
          <w:p w14:paraId="763C05FD" w14:textId="4E99A52F" w:rsidR="001D4F5B" w:rsidRPr="009C145C" w:rsidRDefault="001D4F5B" w:rsidP="001D4F5B">
            <w:pPr>
              <w:rPr>
                <w:sz w:val="18"/>
                <w:szCs w:val="18"/>
              </w:rPr>
            </w:pPr>
            <w:r w:rsidRPr="009C145C">
              <w:rPr>
                <w:color w:val="000000"/>
                <w:sz w:val="18"/>
                <w:szCs w:val="18"/>
              </w:rPr>
              <w:t>0.48</w:t>
            </w:r>
          </w:p>
        </w:tc>
        <w:tc>
          <w:tcPr>
            <w:tcW w:w="922" w:type="dxa"/>
            <w:shd w:val="clear" w:color="auto" w:fill="auto"/>
            <w:noWrap/>
            <w:vAlign w:val="bottom"/>
          </w:tcPr>
          <w:p w14:paraId="77BEA262" w14:textId="7762E4F9" w:rsidR="001D4F5B" w:rsidRPr="009C145C" w:rsidRDefault="001D4F5B" w:rsidP="001D4F5B">
            <w:pPr>
              <w:rPr>
                <w:sz w:val="18"/>
                <w:szCs w:val="18"/>
              </w:rPr>
            </w:pPr>
            <w:r w:rsidRPr="009C145C">
              <w:rPr>
                <w:color w:val="000000"/>
                <w:sz w:val="18"/>
                <w:szCs w:val="18"/>
              </w:rPr>
              <w:t>-0.07</w:t>
            </w:r>
          </w:p>
        </w:tc>
        <w:tc>
          <w:tcPr>
            <w:tcW w:w="0" w:type="auto"/>
            <w:shd w:val="clear" w:color="auto" w:fill="auto"/>
            <w:noWrap/>
            <w:vAlign w:val="bottom"/>
          </w:tcPr>
          <w:p w14:paraId="676883F5" w14:textId="27F709B0" w:rsidR="001D4F5B" w:rsidRPr="009C145C" w:rsidRDefault="001D4F5B" w:rsidP="001D4F5B">
            <w:pPr>
              <w:rPr>
                <w:sz w:val="18"/>
                <w:szCs w:val="18"/>
              </w:rPr>
            </w:pPr>
            <w:r w:rsidRPr="009C145C">
              <w:rPr>
                <w:color w:val="000000"/>
                <w:sz w:val="18"/>
                <w:szCs w:val="18"/>
              </w:rPr>
              <w:t>1.03</w:t>
            </w:r>
          </w:p>
        </w:tc>
      </w:tr>
      <w:tr w:rsidR="001D4F5B" w:rsidRPr="002E2A7F" w14:paraId="528DF85F" w14:textId="77777777" w:rsidTr="00EF26D1">
        <w:trPr>
          <w:gridAfter w:val="1"/>
          <w:trHeight w:val="288"/>
        </w:trPr>
        <w:tc>
          <w:tcPr>
            <w:tcW w:w="2249" w:type="dxa"/>
            <w:shd w:val="clear" w:color="auto" w:fill="auto"/>
            <w:noWrap/>
            <w:vAlign w:val="bottom"/>
          </w:tcPr>
          <w:p w14:paraId="218E2E42" w14:textId="5E71406C" w:rsidR="001D4F5B" w:rsidRPr="009C145C" w:rsidRDefault="001D4F5B" w:rsidP="001D4F5B">
            <w:pPr>
              <w:rPr>
                <w:color w:val="000000"/>
                <w:sz w:val="18"/>
                <w:szCs w:val="18"/>
              </w:rPr>
            </w:pPr>
            <w:r w:rsidRPr="009C145C">
              <w:rPr>
                <w:sz w:val="18"/>
                <w:szCs w:val="18"/>
              </w:rPr>
              <w:t>Taddei 2019 (NF1+OPG)</w:t>
            </w:r>
          </w:p>
        </w:tc>
        <w:tc>
          <w:tcPr>
            <w:tcW w:w="1889" w:type="dxa"/>
            <w:shd w:val="clear" w:color="auto" w:fill="auto"/>
            <w:noWrap/>
            <w:vAlign w:val="bottom"/>
          </w:tcPr>
          <w:p w14:paraId="66914DC0" w14:textId="4044CD30" w:rsidR="001D4F5B" w:rsidRPr="009C145C" w:rsidRDefault="001D4F5B" w:rsidP="001D4F5B">
            <w:pPr>
              <w:rPr>
                <w:sz w:val="18"/>
                <w:szCs w:val="18"/>
              </w:rPr>
            </w:pPr>
            <w:r w:rsidRPr="009C145C">
              <w:rPr>
                <w:sz w:val="18"/>
                <w:szCs w:val="18"/>
              </w:rPr>
              <w:t>Int Total</w:t>
            </w:r>
          </w:p>
        </w:tc>
        <w:tc>
          <w:tcPr>
            <w:tcW w:w="2044" w:type="dxa"/>
            <w:shd w:val="clear" w:color="auto" w:fill="auto"/>
            <w:noWrap/>
            <w:vAlign w:val="bottom"/>
          </w:tcPr>
          <w:p w14:paraId="6F60AC4B" w14:textId="2A807152"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6ABEA883" w14:textId="1C882A30"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2F539FC1" w14:textId="2EC72D49"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362473C0" w14:textId="4B3B67B3" w:rsidR="001D4F5B" w:rsidRPr="009C145C" w:rsidRDefault="001D4F5B" w:rsidP="001D4F5B">
            <w:pPr>
              <w:rPr>
                <w:sz w:val="18"/>
                <w:szCs w:val="18"/>
              </w:rPr>
            </w:pPr>
            <w:r w:rsidRPr="009C145C">
              <w:rPr>
                <w:color w:val="000000"/>
                <w:sz w:val="18"/>
                <w:szCs w:val="18"/>
              </w:rPr>
              <w:t>19</w:t>
            </w:r>
          </w:p>
        </w:tc>
        <w:tc>
          <w:tcPr>
            <w:tcW w:w="930" w:type="dxa"/>
            <w:shd w:val="clear" w:color="auto" w:fill="auto"/>
            <w:noWrap/>
            <w:vAlign w:val="bottom"/>
          </w:tcPr>
          <w:p w14:paraId="2F794EEA" w14:textId="410611CC" w:rsidR="001D4F5B" w:rsidRPr="009C145C" w:rsidRDefault="001D4F5B" w:rsidP="001D4F5B">
            <w:pPr>
              <w:rPr>
                <w:sz w:val="18"/>
                <w:szCs w:val="18"/>
              </w:rPr>
            </w:pPr>
            <w:r w:rsidRPr="009C145C">
              <w:rPr>
                <w:color w:val="000000"/>
                <w:sz w:val="18"/>
                <w:szCs w:val="18"/>
              </w:rPr>
              <w:t>19</w:t>
            </w:r>
          </w:p>
        </w:tc>
        <w:tc>
          <w:tcPr>
            <w:tcW w:w="922" w:type="dxa"/>
            <w:shd w:val="clear" w:color="auto" w:fill="auto"/>
            <w:noWrap/>
            <w:vAlign w:val="bottom"/>
          </w:tcPr>
          <w:p w14:paraId="5BD52965" w14:textId="20E59BCC" w:rsidR="001D4F5B" w:rsidRPr="009C145C" w:rsidRDefault="001D4F5B" w:rsidP="001D4F5B">
            <w:pPr>
              <w:rPr>
                <w:sz w:val="18"/>
                <w:szCs w:val="18"/>
              </w:rPr>
            </w:pPr>
            <w:r w:rsidRPr="009C145C">
              <w:rPr>
                <w:color w:val="000000"/>
                <w:sz w:val="18"/>
                <w:szCs w:val="18"/>
              </w:rPr>
              <w:t>0.36</w:t>
            </w:r>
          </w:p>
        </w:tc>
        <w:tc>
          <w:tcPr>
            <w:tcW w:w="922" w:type="dxa"/>
            <w:shd w:val="clear" w:color="auto" w:fill="auto"/>
            <w:noWrap/>
            <w:vAlign w:val="bottom"/>
          </w:tcPr>
          <w:p w14:paraId="1BA1DEFC" w14:textId="2396AF09" w:rsidR="001D4F5B" w:rsidRPr="009C145C" w:rsidRDefault="001D4F5B" w:rsidP="001D4F5B">
            <w:pPr>
              <w:rPr>
                <w:sz w:val="18"/>
                <w:szCs w:val="18"/>
              </w:rPr>
            </w:pPr>
            <w:r w:rsidRPr="009C145C">
              <w:rPr>
                <w:color w:val="000000"/>
                <w:sz w:val="18"/>
                <w:szCs w:val="18"/>
              </w:rPr>
              <w:t>-0.28</w:t>
            </w:r>
          </w:p>
        </w:tc>
        <w:tc>
          <w:tcPr>
            <w:tcW w:w="0" w:type="auto"/>
            <w:shd w:val="clear" w:color="auto" w:fill="auto"/>
            <w:noWrap/>
            <w:vAlign w:val="bottom"/>
          </w:tcPr>
          <w:p w14:paraId="2BF4347A" w14:textId="66C5C283" w:rsidR="001D4F5B" w:rsidRPr="009C145C" w:rsidRDefault="001D4F5B" w:rsidP="001D4F5B">
            <w:pPr>
              <w:rPr>
                <w:sz w:val="18"/>
                <w:szCs w:val="18"/>
              </w:rPr>
            </w:pPr>
            <w:r w:rsidRPr="009C145C">
              <w:rPr>
                <w:color w:val="000000"/>
                <w:sz w:val="18"/>
                <w:szCs w:val="18"/>
              </w:rPr>
              <w:t>1.01</w:t>
            </w:r>
          </w:p>
        </w:tc>
      </w:tr>
      <w:tr w:rsidR="001D4F5B" w:rsidRPr="002E2A7F" w14:paraId="41A66CC3" w14:textId="77777777" w:rsidTr="00EF26D1">
        <w:trPr>
          <w:gridAfter w:val="1"/>
          <w:trHeight w:val="288"/>
        </w:trPr>
        <w:tc>
          <w:tcPr>
            <w:tcW w:w="2249" w:type="dxa"/>
            <w:shd w:val="clear" w:color="auto" w:fill="auto"/>
            <w:noWrap/>
            <w:vAlign w:val="bottom"/>
          </w:tcPr>
          <w:p w14:paraId="3E0FF09E" w14:textId="39C15B6E" w:rsidR="001D4F5B" w:rsidRPr="009C145C" w:rsidRDefault="001D4F5B" w:rsidP="001D4F5B">
            <w:pPr>
              <w:rPr>
                <w:color w:val="000000"/>
                <w:sz w:val="18"/>
                <w:szCs w:val="18"/>
              </w:rPr>
            </w:pPr>
            <w:r w:rsidRPr="009C145C">
              <w:rPr>
                <w:sz w:val="18"/>
                <w:szCs w:val="18"/>
              </w:rPr>
              <w:t>Taddei 2019 (NF1+CT)</w:t>
            </w:r>
          </w:p>
        </w:tc>
        <w:tc>
          <w:tcPr>
            <w:tcW w:w="1889" w:type="dxa"/>
            <w:shd w:val="clear" w:color="auto" w:fill="auto"/>
            <w:noWrap/>
            <w:vAlign w:val="bottom"/>
          </w:tcPr>
          <w:p w14:paraId="048EBFEF" w14:textId="1A59C23B" w:rsidR="001D4F5B" w:rsidRPr="009C145C" w:rsidRDefault="001D4F5B" w:rsidP="001D4F5B">
            <w:pPr>
              <w:rPr>
                <w:sz w:val="18"/>
                <w:szCs w:val="18"/>
              </w:rPr>
            </w:pPr>
            <w:r w:rsidRPr="009C145C">
              <w:rPr>
                <w:sz w:val="18"/>
                <w:szCs w:val="18"/>
              </w:rPr>
              <w:t>Int Total</w:t>
            </w:r>
          </w:p>
        </w:tc>
        <w:tc>
          <w:tcPr>
            <w:tcW w:w="2044" w:type="dxa"/>
            <w:shd w:val="clear" w:color="auto" w:fill="auto"/>
            <w:noWrap/>
            <w:vAlign w:val="bottom"/>
          </w:tcPr>
          <w:p w14:paraId="7365E1D4" w14:textId="007CFF12"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26957016" w14:textId="5651FA67"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4DF9CF63" w14:textId="22002959"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0395E92D" w14:textId="4BC3F80D" w:rsidR="001D4F5B" w:rsidRPr="009C145C" w:rsidRDefault="001D4F5B" w:rsidP="001D4F5B">
            <w:pPr>
              <w:rPr>
                <w:sz w:val="18"/>
                <w:szCs w:val="18"/>
              </w:rPr>
            </w:pPr>
            <w:r w:rsidRPr="009C145C">
              <w:rPr>
                <w:color w:val="000000"/>
                <w:sz w:val="18"/>
                <w:szCs w:val="18"/>
              </w:rPr>
              <w:t>26</w:t>
            </w:r>
          </w:p>
        </w:tc>
        <w:tc>
          <w:tcPr>
            <w:tcW w:w="930" w:type="dxa"/>
            <w:shd w:val="clear" w:color="auto" w:fill="auto"/>
            <w:noWrap/>
            <w:vAlign w:val="bottom"/>
          </w:tcPr>
          <w:p w14:paraId="291F1F84" w14:textId="380FEA1B" w:rsidR="001D4F5B" w:rsidRPr="009C145C" w:rsidRDefault="001D4F5B" w:rsidP="001D4F5B">
            <w:pPr>
              <w:rPr>
                <w:sz w:val="18"/>
                <w:szCs w:val="18"/>
              </w:rPr>
            </w:pPr>
            <w:r w:rsidRPr="009C145C">
              <w:rPr>
                <w:color w:val="000000"/>
                <w:sz w:val="18"/>
                <w:szCs w:val="18"/>
              </w:rPr>
              <w:t>26</w:t>
            </w:r>
          </w:p>
        </w:tc>
        <w:tc>
          <w:tcPr>
            <w:tcW w:w="922" w:type="dxa"/>
            <w:shd w:val="clear" w:color="auto" w:fill="auto"/>
            <w:noWrap/>
            <w:vAlign w:val="bottom"/>
          </w:tcPr>
          <w:p w14:paraId="2A08DF53" w14:textId="5594F06A" w:rsidR="001D4F5B" w:rsidRPr="009C145C" w:rsidRDefault="001D4F5B" w:rsidP="001D4F5B">
            <w:pPr>
              <w:rPr>
                <w:sz w:val="18"/>
                <w:szCs w:val="18"/>
              </w:rPr>
            </w:pPr>
            <w:r w:rsidRPr="009C145C">
              <w:rPr>
                <w:color w:val="000000"/>
                <w:sz w:val="18"/>
                <w:szCs w:val="18"/>
              </w:rPr>
              <w:t>0.78</w:t>
            </w:r>
          </w:p>
        </w:tc>
        <w:tc>
          <w:tcPr>
            <w:tcW w:w="922" w:type="dxa"/>
            <w:shd w:val="clear" w:color="auto" w:fill="auto"/>
            <w:noWrap/>
            <w:vAlign w:val="bottom"/>
          </w:tcPr>
          <w:p w14:paraId="316C3ADC" w14:textId="4DD7EDD8" w:rsidR="001D4F5B" w:rsidRPr="009C145C" w:rsidRDefault="001D4F5B" w:rsidP="001D4F5B">
            <w:pPr>
              <w:rPr>
                <w:sz w:val="18"/>
                <w:szCs w:val="18"/>
              </w:rPr>
            </w:pPr>
            <w:r w:rsidRPr="009C145C">
              <w:rPr>
                <w:color w:val="000000"/>
                <w:sz w:val="18"/>
                <w:szCs w:val="18"/>
              </w:rPr>
              <w:t>0.21</w:t>
            </w:r>
          </w:p>
        </w:tc>
        <w:tc>
          <w:tcPr>
            <w:tcW w:w="0" w:type="auto"/>
            <w:shd w:val="clear" w:color="auto" w:fill="auto"/>
            <w:noWrap/>
            <w:vAlign w:val="bottom"/>
          </w:tcPr>
          <w:p w14:paraId="201ADD3F" w14:textId="6FCC616A" w:rsidR="001D4F5B" w:rsidRPr="009C145C" w:rsidRDefault="001D4F5B" w:rsidP="001D4F5B">
            <w:pPr>
              <w:rPr>
                <w:sz w:val="18"/>
                <w:szCs w:val="18"/>
              </w:rPr>
            </w:pPr>
            <w:r w:rsidRPr="009C145C">
              <w:rPr>
                <w:color w:val="000000"/>
                <w:sz w:val="18"/>
                <w:szCs w:val="18"/>
              </w:rPr>
              <w:t>1.34</w:t>
            </w:r>
          </w:p>
        </w:tc>
      </w:tr>
      <w:tr w:rsidR="001D4F5B" w:rsidRPr="002E2A7F" w14:paraId="6851252A" w14:textId="77777777" w:rsidTr="00EF26D1">
        <w:trPr>
          <w:gridAfter w:val="1"/>
          <w:trHeight w:val="288"/>
        </w:trPr>
        <w:tc>
          <w:tcPr>
            <w:tcW w:w="2249" w:type="dxa"/>
            <w:shd w:val="clear" w:color="auto" w:fill="auto"/>
            <w:noWrap/>
            <w:vAlign w:val="bottom"/>
          </w:tcPr>
          <w:p w14:paraId="2AA69983" w14:textId="3AE52A76" w:rsidR="001D4F5B" w:rsidRPr="009C145C" w:rsidRDefault="0036357C" w:rsidP="001D4F5B">
            <w:pPr>
              <w:rPr>
                <w:color w:val="000000"/>
                <w:sz w:val="18"/>
                <w:szCs w:val="18"/>
              </w:rPr>
            </w:pPr>
            <w:r w:rsidRPr="009C145C">
              <w:rPr>
                <w:sz w:val="18"/>
                <w:szCs w:val="18"/>
              </w:rPr>
              <w:t>v</w:t>
            </w:r>
            <w:r w:rsidR="00040B2C" w:rsidRPr="009C145C">
              <w:rPr>
                <w:sz w:val="18"/>
                <w:szCs w:val="18"/>
              </w:rPr>
              <w:t xml:space="preserve">an der </w:t>
            </w:r>
            <w:proofErr w:type="spellStart"/>
            <w:r w:rsidR="00040B2C" w:rsidRPr="009C145C">
              <w:rPr>
                <w:sz w:val="18"/>
                <w:szCs w:val="18"/>
              </w:rPr>
              <w:t>Vaart</w:t>
            </w:r>
            <w:proofErr w:type="spellEnd"/>
            <w:r w:rsidR="001D4F5B" w:rsidRPr="009C145C">
              <w:rPr>
                <w:sz w:val="18"/>
                <w:szCs w:val="18"/>
              </w:rPr>
              <w:t xml:space="preserve"> 2016</w:t>
            </w:r>
          </w:p>
        </w:tc>
        <w:tc>
          <w:tcPr>
            <w:tcW w:w="1889" w:type="dxa"/>
            <w:shd w:val="clear" w:color="auto" w:fill="auto"/>
            <w:noWrap/>
            <w:vAlign w:val="bottom"/>
          </w:tcPr>
          <w:p w14:paraId="545BED5D" w14:textId="043ECBA4" w:rsidR="001D4F5B" w:rsidRPr="009C145C" w:rsidRDefault="001D4F5B" w:rsidP="001D4F5B">
            <w:pPr>
              <w:rPr>
                <w:sz w:val="18"/>
                <w:szCs w:val="18"/>
              </w:rPr>
            </w:pPr>
            <w:r w:rsidRPr="009C145C">
              <w:rPr>
                <w:sz w:val="18"/>
                <w:szCs w:val="18"/>
              </w:rPr>
              <w:t>Internalizing behavioral problems</w:t>
            </w:r>
          </w:p>
        </w:tc>
        <w:tc>
          <w:tcPr>
            <w:tcW w:w="2044" w:type="dxa"/>
            <w:shd w:val="clear" w:color="auto" w:fill="auto"/>
            <w:noWrap/>
            <w:vAlign w:val="bottom"/>
          </w:tcPr>
          <w:p w14:paraId="65ADDA28" w14:textId="7816FF62" w:rsidR="001D4F5B" w:rsidRPr="009C145C" w:rsidRDefault="001D4F5B" w:rsidP="001D4F5B">
            <w:pPr>
              <w:rPr>
                <w:sz w:val="18"/>
                <w:szCs w:val="18"/>
              </w:rPr>
            </w:pPr>
            <w:r w:rsidRPr="009C145C">
              <w:rPr>
                <w:sz w:val="18"/>
                <w:szCs w:val="18"/>
              </w:rPr>
              <w:t>Child Behavior Checklist</w:t>
            </w:r>
          </w:p>
        </w:tc>
        <w:tc>
          <w:tcPr>
            <w:tcW w:w="1340" w:type="dxa"/>
            <w:shd w:val="clear" w:color="auto" w:fill="auto"/>
            <w:noWrap/>
            <w:vAlign w:val="bottom"/>
          </w:tcPr>
          <w:p w14:paraId="59971469" w14:textId="25504445" w:rsidR="001D4F5B" w:rsidRPr="009C145C" w:rsidRDefault="001D4F5B" w:rsidP="001D4F5B">
            <w:pPr>
              <w:rPr>
                <w:sz w:val="18"/>
                <w:szCs w:val="18"/>
              </w:rPr>
            </w:pPr>
            <w:r w:rsidRPr="009C145C">
              <w:rPr>
                <w:sz w:val="18"/>
                <w:szCs w:val="18"/>
              </w:rPr>
              <w:t>parent report</w:t>
            </w:r>
          </w:p>
        </w:tc>
        <w:tc>
          <w:tcPr>
            <w:tcW w:w="1708" w:type="dxa"/>
            <w:shd w:val="clear" w:color="auto" w:fill="auto"/>
            <w:noWrap/>
            <w:vAlign w:val="bottom"/>
          </w:tcPr>
          <w:p w14:paraId="13F6DEDB" w14:textId="1357D3AD" w:rsidR="001D4F5B" w:rsidRPr="009C145C" w:rsidRDefault="001D4F5B" w:rsidP="001D4F5B">
            <w:pPr>
              <w:rPr>
                <w:sz w:val="18"/>
                <w:szCs w:val="18"/>
              </w:rPr>
            </w:pPr>
            <w:r w:rsidRPr="009C145C">
              <w:rPr>
                <w:sz w:val="18"/>
                <w:szCs w:val="18"/>
              </w:rPr>
              <w:t>normative data</w:t>
            </w:r>
          </w:p>
        </w:tc>
        <w:tc>
          <w:tcPr>
            <w:tcW w:w="756" w:type="dxa"/>
            <w:shd w:val="clear" w:color="auto" w:fill="auto"/>
            <w:noWrap/>
            <w:vAlign w:val="bottom"/>
          </w:tcPr>
          <w:p w14:paraId="00D041D1" w14:textId="0EC21992" w:rsidR="001D4F5B" w:rsidRPr="009C145C" w:rsidRDefault="001D4F5B" w:rsidP="001D4F5B">
            <w:pPr>
              <w:rPr>
                <w:sz w:val="18"/>
                <w:szCs w:val="18"/>
              </w:rPr>
            </w:pPr>
            <w:r w:rsidRPr="009C145C">
              <w:rPr>
                <w:color w:val="000000"/>
                <w:sz w:val="18"/>
                <w:szCs w:val="18"/>
              </w:rPr>
              <w:t>84</w:t>
            </w:r>
          </w:p>
        </w:tc>
        <w:tc>
          <w:tcPr>
            <w:tcW w:w="930" w:type="dxa"/>
            <w:shd w:val="clear" w:color="auto" w:fill="auto"/>
            <w:noWrap/>
            <w:vAlign w:val="bottom"/>
          </w:tcPr>
          <w:p w14:paraId="5079A2A0" w14:textId="475BA578" w:rsidR="001D4F5B" w:rsidRPr="009C145C" w:rsidRDefault="001D4F5B" w:rsidP="001D4F5B">
            <w:pPr>
              <w:rPr>
                <w:sz w:val="18"/>
                <w:szCs w:val="18"/>
              </w:rPr>
            </w:pPr>
            <w:r w:rsidRPr="009C145C">
              <w:rPr>
                <w:color w:val="000000"/>
                <w:sz w:val="18"/>
                <w:szCs w:val="18"/>
              </w:rPr>
              <w:t>84</w:t>
            </w:r>
          </w:p>
        </w:tc>
        <w:tc>
          <w:tcPr>
            <w:tcW w:w="922" w:type="dxa"/>
            <w:shd w:val="clear" w:color="auto" w:fill="auto"/>
            <w:noWrap/>
            <w:vAlign w:val="bottom"/>
          </w:tcPr>
          <w:p w14:paraId="6560BAB3" w14:textId="21E7C59C" w:rsidR="001D4F5B" w:rsidRPr="009C145C" w:rsidRDefault="001D4F5B" w:rsidP="001D4F5B">
            <w:pPr>
              <w:rPr>
                <w:sz w:val="18"/>
                <w:szCs w:val="18"/>
              </w:rPr>
            </w:pPr>
            <w:r w:rsidRPr="009C145C">
              <w:rPr>
                <w:color w:val="000000"/>
                <w:sz w:val="18"/>
                <w:szCs w:val="18"/>
              </w:rPr>
              <w:t>0.58</w:t>
            </w:r>
          </w:p>
        </w:tc>
        <w:tc>
          <w:tcPr>
            <w:tcW w:w="922" w:type="dxa"/>
            <w:shd w:val="clear" w:color="auto" w:fill="auto"/>
            <w:noWrap/>
            <w:vAlign w:val="bottom"/>
          </w:tcPr>
          <w:p w14:paraId="4AE763E1" w14:textId="5394C36B" w:rsidR="001D4F5B" w:rsidRPr="009C145C" w:rsidRDefault="001D4F5B" w:rsidP="001D4F5B">
            <w:pPr>
              <w:rPr>
                <w:sz w:val="18"/>
                <w:szCs w:val="18"/>
              </w:rPr>
            </w:pPr>
            <w:r w:rsidRPr="009C145C">
              <w:rPr>
                <w:color w:val="000000"/>
                <w:sz w:val="18"/>
                <w:szCs w:val="18"/>
              </w:rPr>
              <w:t>0.27</w:t>
            </w:r>
          </w:p>
        </w:tc>
        <w:tc>
          <w:tcPr>
            <w:tcW w:w="0" w:type="auto"/>
            <w:shd w:val="clear" w:color="auto" w:fill="auto"/>
            <w:noWrap/>
            <w:vAlign w:val="bottom"/>
          </w:tcPr>
          <w:p w14:paraId="29EF9C6F" w14:textId="0D19C03B" w:rsidR="001D4F5B" w:rsidRPr="009C145C" w:rsidRDefault="001D4F5B" w:rsidP="001D4F5B">
            <w:pPr>
              <w:rPr>
                <w:sz w:val="18"/>
                <w:szCs w:val="18"/>
              </w:rPr>
            </w:pPr>
            <w:r w:rsidRPr="009C145C">
              <w:rPr>
                <w:color w:val="000000"/>
                <w:sz w:val="18"/>
                <w:szCs w:val="18"/>
              </w:rPr>
              <w:t>0.89</w:t>
            </w:r>
          </w:p>
        </w:tc>
      </w:tr>
      <w:tr w:rsidR="001A3F5D" w:rsidRPr="002E2A7F" w14:paraId="1861D014" w14:textId="77777777" w:rsidTr="00EF26D1">
        <w:trPr>
          <w:gridAfter w:val="1"/>
          <w:trHeight w:val="288"/>
        </w:trPr>
        <w:tc>
          <w:tcPr>
            <w:tcW w:w="2249" w:type="dxa"/>
            <w:shd w:val="clear" w:color="auto" w:fill="auto"/>
            <w:noWrap/>
            <w:vAlign w:val="bottom"/>
          </w:tcPr>
          <w:p w14:paraId="2E7B44E4" w14:textId="23D4A601" w:rsidR="001A3F5D" w:rsidRPr="009C145C" w:rsidRDefault="001A3F5D" w:rsidP="001A3F5D">
            <w:pPr>
              <w:rPr>
                <w:sz w:val="18"/>
                <w:szCs w:val="18"/>
              </w:rPr>
            </w:pPr>
            <w:r w:rsidRPr="009C145C">
              <w:rPr>
                <w:sz w:val="18"/>
                <w:szCs w:val="18"/>
              </w:rPr>
              <w:t>Vaucheret Paz 2019</w:t>
            </w:r>
          </w:p>
        </w:tc>
        <w:tc>
          <w:tcPr>
            <w:tcW w:w="1889" w:type="dxa"/>
            <w:shd w:val="clear" w:color="auto" w:fill="auto"/>
            <w:noWrap/>
            <w:vAlign w:val="bottom"/>
          </w:tcPr>
          <w:p w14:paraId="4A0E9B38" w14:textId="2FF1346E" w:rsidR="001A3F5D" w:rsidRPr="009C145C" w:rsidRDefault="001A3F5D" w:rsidP="001A3F5D">
            <w:pPr>
              <w:rPr>
                <w:sz w:val="18"/>
                <w:szCs w:val="18"/>
              </w:rPr>
            </w:pPr>
            <w:r w:rsidRPr="009C145C">
              <w:rPr>
                <w:sz w:val="18"/>
                <w:szCs w:val="18"/>
              </w:rPr>
              <w:t>Anxious/depressed</w:t>
            </w:r>
          </w:p>
        </w:tc>
        <w:tc>
          <w:tcPr>
            <w:tcW w:w="2044" w:type="dxa"/>
            <w:shd w:val="clear" w:color="auto" w:fill="auto"/>
            <w:noWrap/>
            <w:vAlign w:val="bottom"/>
          </w:tcPr>
          <w:p w14:paraId="2D659C9F" w14:textId="53751F0D" w:rsidR="001A3F5D" w:rsidRPr="009C145C" w:rsidRDefault="001A3F5D" w:rsidP="001A3F5D">
            <w:pPr>
              <w:rPr>
                <w:sz w:val="18"/>
                <w:szCs w:val="18"/>
              </w:rPr>
            </w:pPr>
            <w:r w:rsidRPr="009C145C">
              <w:rPr>
                <w:sz w:val="18"/>
                <w:szCs w:val="18"/>
              </w:rPr>
              <w:t>Child Behavior Checklist</w:t>
            </w:r>
          </w:p>
        </w:tc>
        <w:tc>
          <w:tcPr>
            <w:tcW w:w="1340" w:type="dxa"/>
            <w:shd w:val="clear" w:color="auto" w:fill="auto"/>
            <w:noWrap/>
            <w:vAlign w:val="bottom"/>
          </w:tcPr>
          <w:p w14:paraId="2E363B1B" w14:textId="4F350D50" w:rsidR="001A3F5D" w:rsidRPr="009C145C" w:rsidRDefault="001A3F5D" w:rsidP="001A3F5D">
            <w:pPr>
              <w:rPr>
                <w:sz w:val="18"/>
                <w:szCs w:val="18"/>
              </w:rPr>
            </w:pPr>
            <w:r w:rsidRPr="009C145C">
              <w:rPr>
                <w:sz w:val="18"/>
                <w:szCs w:val="18"/>
              </w:rPr>
              <w:t>parent report</w:t>
            </w:r>
          </w:p>
        </w:tc>
        <w:tc>
          <w:tcPr>
            <w:tcW w:w="1708" w:type="dxa"/>
            <w:shd w:val="clear" w:color="auto" w:fill="auto"/>
            <w:noWrap/>
            <w:vAlign w:val="bottom"/>
          </w:tcPr>
          <w:p w14:paraId="71864F40" w14:textId="414C9CDD" w:rsidR="001A3F5D" w:rsidRPr="009C145C" w:rsidRDefault="001A3F5D" w:rsidP="001A3F5D">
            <w:pPr>
              <w:rPr>
                <w:sz w:val="18"/>
                <w:szCs w:val="18"/>
              </w:rPr>
            </w:pPr>
            <w:r w:rsidRPr="009C145C">
              <w:rPr>
                <w:sz w:val="18"/>
                <w:szCs w:val="18"/>
              </w:rPr>
              <w:t>normative data</w:t>
            </w:r>
          </w:p>
        </w:tc>
        <w:tc>
          <w:tcPr>
            <w:tcW w:w="756" w:type="dxa"/>
            <w:shd w:val="clear" w:color="auto" w:fill="auto"/>
            <w:noWrap/>
            <w:vAlign w:val="bottom"/>
          </w:tcPr>
          <w:p w14:paraId="489B3F4A" w14:textId="332AAC38" w:rsidR="001A3F5D" w:rsidRPr="009C145C" w:rsidRDefault="001A3F5D" w:rsidP="001A3F5D">
            <w:pPr>
              <w:rPr>
                <w:color w:val="000000"/>
                <w:sz w:val="18"/>
                <w:szCs w:val="18"/>
              </w:rPr>
            </w:pPr>
            <w:r w:rsidRPr="009C145C">
              <w:rPr>
                <w:color w:val="000000"/>
                <w:sz w:val="18"/>
                <w:szCs w:val="18"/>
              </w:rPr>
              <w:t>24</w:t>
            </w:r>
          </w:p>
        </w:tc>
        <w:tc>
          <w:tcPr>
            <w:tcW w:w="930" w:type="dxa"/>
            <w:shd w:val="clear" w:color="auto" w:fill="auto"/>
            <w:noWrap/>
            <w:vAlign w:val="bottom"/>
          </w:tcPr>
          <w:p w14:paraId="06D7C93C" w14:textId="071DA355" w:rsidR="001A3F5D" w:rsidRPr="009C145C" w:rsidRDefault="001A3F5D" w:rsidP="001A3F5D">
            <w:pPr>
              <w:rPr>
                <w:color w:val="000000"/>
                <w:sz w:val="18"/>
                <w:szCs w:val="18"/>
              </w:rPr>
            </w:pPr>
            <w:r w:rsidRPr="009C145C">
              <w:rPr>
                <w:color w:val="000000"/>
                <w:sz w:val="18"/>
                <w:szCs w:val="18"/>
              </w:rPr>
              <w:t>24</w:t>
            </w:r>
          </w:p>
        </w:tc>
        <w:tc>
          <w:tcPr>
            <w:tcW w:w="922" w:type="dxa"/>
            <w:shd w:val="clear" w:color="auto" w:fill="auto"/>
            <w:noWrap/>
            <w:vAlign w:val="bottom"/>
          </w:tcPr>
          <w:p w14:paraId="1F4FC3FD" w14:textId="170FB631" w:rsidR="001A3F5D" w:rsidRPr="009C145C" w:rsidRDefault="001A3F5D" w:rsidP="001A3F5D">
            <w:pPr>
              <w:rPr>
                <w:color w:val="000000"/>
                <w:sz w:val="18"/>
                <w:szCs w:val="18"/>
              </w:rPr>
            </w:pPr>
            <w:r w:rsidRPr="009C145C">
              <w:rPr>
                <w:color w:val="000000"/>
                <w:sz w:val="18"/>
                <w:szCs w:val="18"/>
              </w:rPr>
              <w:t>0.93</w:t>
            </w:r>
          </w:p>
        </w:tc>
        <w:tc>
          <w:tcPr>
            <w:tcW w:w="922" w:type="dxa"/>
            <w:shd w:val="clear" w:color="auto" w:fill="auto"/>
            <w:noWrap/>
            <w:vAlign w:val="bottom"/>
          </w:tcPr>
          <w:p w14:paraId="521E756F" w14:textId="50CD4620" w:rsidR="001A3F5D" w:rsidRPr="009C145C" w:rsidRDefault="001A3F5D" w:rsidP="001A3F5D">
            <w:pPr>
              <w:rPr>
                <w:color w:val="000000"/>
                <w:sz w:val="18"/>
                <w:szCs w:val="18"/>
              </w:rPr>
            </w:pPr>
            <w:r w:rsidRPr="009C145C">
              <w:rPr>
                <w:color w:val="000000"/>
                <w:sz w:val="18"/>
                <w:szCs w:val="18"/>
              </w:rPr>
              <w:t>0.33</w:t>
            </w:r>
          </w:p>
        </w:tc>
        <w:tc>
          <w:tcPr>
            <w:tcW w:w="0" w:type="auto"/>
            <w:shd w:val="clear" w:color="auto" w:fill="auto"/>
            <w:noWrap/>
            <w:vAlign w:val="bottom"/>
          </w:tcPr>
          <w:p w14:paraId="758C09D3" w14:textId="6E0808AC" w:rsidR="001A3F5D" w:rsidRPr="009C145C" w:rsidRDefault="001A3F5D" w:rsidP="001A3F5D">
            <w:pPr>
              <w:rPr>
                <w:color w:val="000000"/>
                <w:sz w:val="18"/>
                <w:szCs w:val="18"/>
              </w:rPr>
            </w:pPr>
            <w:r w:rsidRPr="009C145C">
              <w:rPr>
                <w:color w:val="000000"/>
                <w:sz w:val="18"/>
                <w:szCs w:val="18"/>
              </w:rPr>
              <w:t>1.52</w:t>
            </w:r>
          </w:p>
        </w:tc>
      </w:tr>
      <w:tr w:rsidR="00302BA3" w:rsidRPr="002E2A7F" w14:paraId="2ACA68F1" w14:textId="77777777" w:rsidTr="00EF26D1">
        <w:trPr>
          <w:gridAfter w:val="1"/>
          <w:trHeight w:val="288"/>
        </w:trPr>
        <w:tc>
          <w:tcPr>
            <w:tcW w:w="2249" w:type="dxa"/>
            <w:shd w:val="clear" w:color="auto" w:fill="auto"/>
            <w:noWrap/>
            <w:vAlign w:val="bottom"/>
          </w:tcPr>
          <w:p w14:paraId="0A76815C" w14:textId="24262E1E" w:rsidR="00302BA3" w:rsidRPr="009C145C" w:rsidRDefault="00302BA3" w:rsidP="00302BA3">
            <w:pPr>
              <w:rPr>
                <w:sz w:val="18"/>
                <w:szCs w:val="18"/>
              </w:rPr>
            </w:pPr>
            <w:r w:rsidRPr="002E2A7F">
              <w:rPr>
                <w:color w:val="000000"/>
                <w:sz w:val="18"/>
                <w:szCs w:val="18"/>
              </w:rPr>
              <w:t>Vaucheret Paz 2019</w:t>
            </w:r>
          </w:p>
        </w:tc>
        <w:tc>
          <w:tcPr>
            <w:tcW w:w="1889" w:type="dxa"/>
            <w:shd w:val="clear" w:color="auto" w:fill="auto"/>
            <w:noWrap/>
            <w:vAlign w:val="bottom"/>
          </w:tcPr>
          <w:p w14:paraId="7F4D6BBA" w14:textId="7D68A181" w:rsidR="00302BA3" w:rsidRPr="009C145C" w:rsidRDefault="00302BA3" w:rsidP="00302BA3">
            <w:pPr>
              <w:rPr>
                <w:sz w:val="18"/>
                <w:szCs w:val="18"/>
              </w:rPr>
            </w:pPr>
            <w:r w:rsidRPr="002E2A7F">
              <w:rPr>
                <w:color w:val="000000"/>
                <w:sz w:val="18"/>
                <w:szCs w:val="18"/>
              </w:rPr>
              <w:t>Withdrawn/depressed</w:t>
            </w:r>
          </w:p>
        </w:tc>
        <w:tc>
          <w:tcPr>
            <w:tcW w:w="2044" w:type="dxa"/>
            <w:shd w:val="clear" w:color="auto" w:fill="auto"/>
            <w:noWrap/>
            <w:vAlign w:val="bottom"/>
          </w:tcPr>
          <w:p w14:paraId="582ABF72" w14:textId="663448D1" w:rsidR="00302BA3" w:rsidRPr="009C145C" w:rsidRDefault="00302BA3" w:rsidP="00302BA3">
            <w:pPr>
              <w:rPr>
                <w:sz w:val="18"/>
                <w:szCs w:val="18"/>
              </w:rPr>
            </w:pPr>
            <w:r w:rsidRPr="002E2A7F">
              <w:rPr>
                <w:color w:val="000000"/>
                <w:sz w:val="18"/>
                <w:szCs w:val="18"/>
              </w:rPr>
              <w:t>Child Behavior Checklist</w:t>
            </w:r>
          </w:p>
        </w:tc>
        <w:tc>
          <w:tcPr>
            <w:tcW w:w="1340" w:type="dxa"/>
            <w:shd w:val="clear" w:color="auto" w:fill="auto"/>
            <w:noWrap/>
            <w:vAlign w:val="bottom"/>
          </w:tcPr>
          <w:p w14:paraId="7AFF626F" w14:textId="7EDA5483" w:rsidR="00302BA3" w:rsidRPr="009C145C" w:rsidRDefault="00302BA3" w:rsidP="00302BA3">
            <w:pPr>
              <w:rPr>
                <w:sz w:val="18"/>
                <w:szCs w:val="18"/>
              </w:rPr>
            </w:pPr>
            <w:r w:rsidRPr="002E2A7F">
              <w:rPr>
                <w:color w:val="000000"/>
                <w:sz w:val="18"/>
                <w:szCs w:val="18"/>
              </w:rPr>
              <w:t>parent report</w:t>
            </w:r>
          </w:p>
        </w:tc>
        <w:tc>
          <w:tcPr>
            <w:tcW w:w="1708" w:type="dxa"/>
            <w:shd w:val="clear" w:color="auto" w:fill="auto"/>
            <w:noWrap/>
            <w:vAlign w:val="bottom"/>
          </w:tcPr>
          <w:p w14:paraId="32703D5A" w14:textId="18E91696" w:rsidR="00302BA3" w:rsidRPr="009C145C" w:rsidRDefault="00302BA3" w:rsidP="00302BA3">
            <w:pPr>
              <w:rPr>
                <w:sz w:val="18"/>
                <w:szCs w:val="18"/>
              </w:rPr>
            </w:pPr>
            <w:r w:rsidRPr="002E2A7F">
              <w:rPr>
                <w:color w:val="000000"/>
                <w:sz w:val="18"/>
                <w:szCs w:val="18"/>
              </w:rPr>
              <w:t>normative data</w:t>
            </w:r>
          </w:p>
        </w:tc>
        <w:tc>
          <w:tcPr>
            <w:tcW w:w="756" w:type="dxa"/>
            <w:shd w:val="clear" w:color="auto" w:fill="auto"/>
            <w:noWrap/>
            <w:vAlign w:val="bottom"/>
          </w:tcPr>
          <w:p w14:paraId="16EE7772" w14:textId="167858BA" w:rsidR="00302BA3" w:rsidRPr="009C145C" w:rsidRDefault="00302BA3" w:rsidP="00302BA3">
            <w:pPr>
              <w:rPr>
                <w:color w:val="000000"/>
                <w:sz w:val="18"/>
                <w:szCs w:val="18"/>
              </w:rPr>
            </w:pPr>
            <w:r w:rsidRPr="009C145C">
              <w:rPr>
                <w:color w:val="000000"/>
                <w:sz w:val="18"/>
                <w:szCs w:val="18"/>
              </w:rPr>
              <w:t>24</w:t>
            </w:r>
          </w:p>
        </w:tc>
        <w:tc>
          <w:tcPr>
            <w:tcW w:w="930" w:type="dxa"/>
            <w:shd w:val="clear" w:color="auto" w:fill="auto"/>
            <w:noWrap/>
            <w:vAlign w:val="bottom"/>
          </w:tcPr>
          <w:p w14:paraId="55690A68" w14:textId="72351ED0" w:rsidR="00302BA3" w:rsidRPr="009C145C" w:rsidRDefault="00302BA3" w:rsidP="00302BA3">
            <w:pPr>
              <w:rPr>
                <w:color w:val="000000"/>
                <w:sz w:val="18"/>
                <w:szCs w:val="18"/>
              </w:rPr>
            </w:pPr>
            <w:r w:rsidRPr="009C145C">
              <w:rPr>
                <w:color w:val="000000"/>
                <w:sz w:val="18"/>
                <w:szCs w:val="18"/>
              </w:rPr>
              <w:t>24</w:t>
            </w:r>
          </w:p>
        </w:tc>
        <w:tc>
          <w:tcPr>
            <w:tcW w:w="922" w:type="dxa"/>
            <w:shd w:val="clear" w:color="auto" w:fill="auto"/>
            <w:noWrap/>
            <w:vAlign w:val="bottom"/>
          </w:tcPr>
          <w:p w14:paraId="39C12840" w14:textId="5184395B" w:rsidR="00302BA3" w:rsidRPr="009C145C" w:rsidRDefault="00302BA3" w:rsidP="00302BA3">
            <w:pPr>
              <w:rPr>
                <w:color w:val="000000"/>
                <w:sz w:val="18"/>
                <w:szCs w:val="18"/>
              </w:rPr>
            </w:pPr>
            <w:r w:rsidRPr="002E2A7F">
              <w:rPr>
                <w:color w:val="000000"/>
                <w:sz w:val="18"/>
                <w:szCs w:val="18"/>
              </w:rPr>
              <w:t>0.66</w:t>
            </w:r>
          </w:p>
        </w:tc>
        <w:tc>
          <w:tcPr>
            <w:tcW w:w="922" w:type="dxa"/>
            <w:shd w:val="clear" w:color="auto" w:fill="auto"/>
            <w:noWrap/>
            <w:vAlign w:val="bottom"/>
          </w:tcPr>
          <w:p w14:paraId="4231EB61" w14:textId="58992FB9" w:rsidR="00302BA3" w:rsidRPr="009C145C" w:rsidRDefault="00302BA3" w:rsidP="00302BA3">
            <w:pPr>
              <w:rPr>
                <w:color w:val="000000"/>
                <w:sz w:val="18"/>
                <w:szCs w:val="18"/>
              </w:rPr>
            </w:pPr>
            <w:r w:rsidRPr="002E2A7F">
              <w:rPr>
                <w:color w:val="000000"/>
                <w:sz w:val="18"/>
                <w:szCs w:val="18"/>
              </w:rPr>
              <w:t>0.08</w:t>
            </w:r>
          </w:p>
        </w:tc>
        <w:tc>
          <w:tcPr>
            <w:tcW w:w="0" w:type="auto"/>
            <w:shd w:val="clear" w:color="auto" w:fill="auto"/>
            <w:noWrap/>
            <w:vAlign w:val="bottom"/>
          </w:tcPr>
          <w:p w14:paraId="101FB0B2" w14:textId="07C8B9FB" w:rsidR="00302BA3" w:rsidRPr="009C145C" w:rsidRDefault="00302BA3" w:rsidP="00302BA3">
            <w:pPr>
              <w:rPr>
                <w:color w:val="000000"/>
                <w:sz w:val="18"/>
                <w:szCs w:val="18"/>
              </w:rPr>
            </w:pPr>
            <w:r w:rsidRPr="002E2A7F">
              <w:rPr>
                <w:color w:val="000000"/>
                <w:sz w:val="18"/>
                <w:szCs w:val="18"/>
              </w:rPr>
              <w:t>1.24</w:t>
            </w:r>
          </w:p>
        </w:tc>
      </w:tr>
      <w:tr w:rsidR="001D4F5B" w:rsidRPr="002E2A7F" w14:paraId="0EE0673F" w14:textId="77777777" w:rsidTr="00EF26D1">
        <w:trPr>
          <w:gridAfter w:val="1"/>
          <w:trHeight w:val="288"/>
        </w:trPr>
        <w:tc>
          <w:tcPr>
            <w:tcW w:w="2249" w:type="dxa"/>
            <w:shd w:val="clear" w:color="auto" w:fill="auto"/>
            <w:noWrap/>
            <w:vAlign w:val="bottom"/>
          </w:tcPr>
          <w:p w14:paraId="6CB05B9B" w14:textId="2C07301A" w:rsidR="001D4F5B" w:rsidRPr="009C145C" w:rsidRDefault="001D4F5B" w:rsidP="001D4F5B">
            <w:pPr>
              <w:rPr>
                <w:color w:val="000000"/>
                <w:sz w:val="18"/>
                <w:szCs w:val="18"/>
              </w:rPr>
            </w:pPr>
            <w:r w:rsidRPr="009C145C">
              <w:rPr>
                <w:sz w:val="18"/>
                <w:szCs w:val="18"/>
              </w:rPr>
              <w:t>Yoshida 2022</w:t>
            </w:r>
          </w:p>
        </w:tc>
        <w:tc>
          <w:tcPr>
            <w:tcW w:w="1889" w:type="dxa"/>
            <w:shd w:val="clear" w:color="auto" w:fill="auto"/>
            <w:noWrap/>
            <w:vAlign w:val="bottom"/>
          </w:tcPr>
          <w:p w14:paraId="44B737D4" w14:textId="6F23744C" w:rsidR="001D4F5B" w:rsidRPr="009C145C" w:rsidRDefault="001D4F5B" w:rsidP="001D4F5B">
            <w:pPr>
              <w:rPr>
                <w:sz w:val="18"/>
                <w:szCs w:val="18"/>
              </w:rPr>
            </w:pPr>
            <w:r w:rsidRPr="009C145C">
              <w:rPr>
                <w:sz w:val="18"/>
                <w:szCs w:val="18"/>
              </w:rPr>
              <w:t>Anxiety/depression</w:t>
            </w:r>
          </w:p>
        </w:tc>
        <w:tc>
          <w:tcPr>
            <w:tcW w:w="2044" w:type="dxa"/>
            <w:shd w:val="clear" w:color="auto" w:fill="auto"/>
            <w:noWrap/>
            <w:vAlign w:val="bottom"/>
          </w:tcPr>
          <w:p w14:paraId="43E596DC" w14:textId="3E31766E" w:rsidR="001D4F5B" w:rsidRPr="009C145C" w:rsidRDefault="001D4F5B" w:rsidP="001D4F5B">
            <w:pPr>
              <w:rPr>
                <w:sz w:val="18"/>
                <w:szCs w:val="18"/>
              </w:rPr>
            </w:pPr>
            <w:r w:rsidRPr="009C145C">
              <w:rPr>
                <w:sz w:val="18"/>
                <w:szCs w:val="18"/>
              </w:rPr>
              <w:t>EQ-5D-5L</w:t>
            </w:r>
          </w:p>
        </w:tc>
        <w:tc>
          <w:tcPr>
            <w:tcW w:w="1340" w:type="dxa"/>
            <w:shd w:val="clear" w:color="auto" w:fill="auto"/>
            <w:noWrap/>
            <w:vAlign w:val="bottom"/>
          </w:tcPr>
          <w:p w14:paraId="59D93D67" w14:textId="0A992651" w:rsidR="001D4F5B" w:rsidRPr="009C145C" w:rsidRDefault="001D4F5B" w:rsidP="001D4F5B">
            <w:pPr>
              <w:rPr>
                <w:sz w:val="18"/>
                <w:szCs w:val="18"/>
              </w:rPr>
            </w:pPr>
            <w:r w:rsidRPr="009C145C">
              <w:rPr>
                <w:sz w:val="18"/>
                <w:szCs w:val="18"/>
              </w:rPr>
              <w:t>self-report</w:t>
            </w:r>
          </w:p>
        </w:tc>
        <w:tc>
          <w:tcPr>
            <w:tcW w:w="1708" w:type="dxa"/>
            <w:shd w:val="clear" w:color="auto" w:fill="auto"/>
            <w:noWrap/>
            <w:vAlign w:val="bottom"/>
          </w:tcPr>
          <w:p w14:paraId="7E157D31" w14:textId="2E129A64" w:rsidR="001D4F5B" w:rsidRPr="009C145C" w:rsidRDefault="001D4F5B" w:rsidP="001D4F5B">
            <w:pPr>
              <w:rPr>
                <w:sz w:val="18"/>
                <w:szCs w:val="18"/>
              </w:rPr>
            </w:pPr>
            <w:r w:rsidRPr="009C145C">
              <w:rPr>
                <w:sz w:val="18"/>
                <w:szCs w:val="18"/>
              </w:rPr>
              <w:t>healthy community</w:t>
            </w:r>
          </w:p>
        </w:tc>
        <w:tc>
          <w:tcPr>
            <w:tcW w:w="756" w:type="dxa"/>
            <w:shd w:val="clear" w:color="auto" w:fill="auto"/>
            <w:noWrap/>
            <w:vAlign w:val="bottom"/>
          </w:tcPr>
          <w:p w14:paraId="1970CCC5" w14:textId="2FF0618A" w:rsidR="001D4F5B" w:rsidRPr="009C145C" w:rsidRDefault="001D4F5B" w:rsidP="001D4F5B">
            <w:pPr>
              <w:rPr>
                <w:sz w:val="18"/>
                <w:szCs w:val="18"/>
              </w:rPr>
            </w:pPr>
            <w:r w:rsidRPr="009C145C">
              <w:rPr>
                <w:color w:val="000000"/>
                <w:sz w:val="18"/>
                <w:szCs w:val="18"/>
              </w:rPr>
              <w:t>73</w:t>
            </w:r>
          </w:p>
        </w:tc>
        <w:tc>
          <w:tcPr>
            <w:tcW w:w="930" w:type="dxa"/>
            <w:shd w:val="clear" w:color="auto" w:fill="auto"/>
            <w:noWrap/>
            <w:vAlign w:val="bottom"/>
          </w:tcPr>
          <w:p w14:paraId="176C60BC" w14:textId="33DAB743" w:rsidR="001D4F5B" w:rsidRPr="009C145C" w:rsidRDefault="001D4F5B" w:rsidP="001D4F5B">
            <w:pPr>
              <w:rPr>
                <w:sz w:val="18"/>
                <w:szCs w:val="18"/>
              </w:rPr>
            </w:pPr>
            <w:r w:rsidRPr="009C145C">
              <w:rPr>
                <w:color w:val="000000"/>
                <w:sz w:val="18"/>
                <w:szCs w:val="18"/>
              </w:rPr>
              <w:t>76</w:t>
            </w:r>
          </w:p>
        </w:tc>
        <w:tc>
          <w:tcPr>
            <w:tcW w:w="922" w:type="dxa"/>
            <w:shd w:val="clear" w:color="auto" w:fill="auto"/>
            <w:noWrap/>
            <w:vAlign w:val="bottom"/>
          </w:tcPr>
          <w:p w14:paraId="33C7C47F" w14:textId="68B54DCB" w:rsidR="001D4F5B" w:rsidRPr="009C145C" w:rsidRDefault="001D4F5B" w:rsidP="001D4F5B">
            <w:pPr>
              <w:rPr>
                <w:sz w:val="18"/>
                <w:szCs w:val="18"/>
              </w:rPr>
            </w:pPr>
            <w:r w:rsidRPr="009C145C">
              <w:rPr>
                <w:color w:val="000000"/>
                <w:sz w:val="18"/>
                <w:szCs w:val="18"/>
              </w:rPr>
              <w:t>1.33</w:t>
            </w:r>
          </w:p>
        </w:tc>
        <w:tc>
          <w:tcPr>
            <w:tcW w:w="922" w:type="dxa"/>
            <w:shd w:val="clear" w:color="auto" w:fill="auto"/>
            <w:noWrap/>
            <w:vAlign w:val="bottom"/>
          </w:tcPr>
          <w:p w14:paraId="11C9F875" w14:textId="0E765764" w:rsidR="001D4F5B" w:rsidRPr="009C145C" w:rsidRDefault="001D4F5B" w:rsidP="001D4F5B">
            <w:pPr>
              <w:rPr>
                <w:sz w:val="18"/>
                <w:szCs w:val="18"/>
              </w:rPr>
            </w:pPr>
            <w:r w:rsidRPr="009C145C">
              <w:rPr>
                <w:color w:val="000000"/>
                <w:sz w:val="18"/>
                <w:szCs w:val="18"/>
              </w:rPr>
              <w:t>0.98</w:t>
            </w:r>
          </w:p>
        </w:tc>
        <w:tc>
          <w:tcPr>
            <w:tcW w:w="0" w:type="auto"/>
            <w:shd w:val="clear" w:color="auto" w:fill="auto"/>
            <w:noWrap/>
            <w:vAlign w:val="bottom"/>
          </w:tcPr>
          <w:p w14:paraId="0C4D5C73" w14:textId="6D03475B" w:rsidR="001D4F5B" w:rsidRPr="009C145C" w:rsidRDefault="001D4F5B" w:rsidP="001D4F5B">
            <w:pPr>
              <w:rPr>
                <w:sz w:val="18"/>
                <w:szCs w:val="18"/>
              </w:rPr>
            </w:pPr>
            <w:r w:rsidRPr="009C145C">
              <w:rPr>
                <w:color w:val="000000"/>
                <w:sz w:val="18"/>
                <w:szCs w:val="18"/>
              </w:rPr>
              <w:t>1.69</w:t>
            </w:r>
          </w:p>
        </w:tc>
      </w:tr>
    </w:tbl>
    <w:p w14:paraId="37777D3D" w14:textId="5EE7886C" w:rsidR="00742104" w:rsidRPr="009C145C" w:rsidRDefault="00195BC4" w:rsidP="00742104">
      <w:pPr>
        <w:spacing w:after="160" w:line="259" w:lineRule="auto"/>
        <w:rPr>
          <w:rFonts w:eastAsia="宋体"/>
          <w:color w:val="000000" w:themeColor="text1"/>
          <w:sz w:val="18"/>
          <w:szCs w:val="18"/>
        </w:rPr>
      </w:pPr>
      <w:r w:rsidRPr="009C145C">
        <w:rPr>
          <w:rFonts w:eastAsia="等线"/>
          <w:i/>
          <w:iCs/>
          <w:sz w:val="18"/>
          <w:szCs w:val="18"/>
        </w:rPr>
        <w:t>Note</w:t>
      </w:r>
      <w:r w:rsidRPr="009C145C">
        <w:rPr>
          <w:rFonts w:eastAsia="等线"/>
          <w:sz w:val="18"/>
          <w:szCs w:val="18"/>
        </w:rPr>
        <w:t xml:space="preserve">. </w:t>
      </w:r>
      <w:r w:rsidR="00D60CFD" w:rsidRPr="009C145C">
        <w:rPr>
          <w:rFonts w:eastAsia="等线"/>
          <w:sz w:val="18"/>
          <w:szCs w:val="18"/>
          <w:vertAlign w:val="superscript"/>
        </w:rPr>
        <w:t xml:space="preserve"> </w:t>
      </w:r>
      <w:proofErr w:type="spellStart"/>
      <w:r w:rsidR="00D60CFD" w:rsidRPr="009C145C">
        <w:rPr>
          <w:rFonts w:eastAsia="等线"/>
          <w:sz w:val="18"/>
          <w:szCs w:val="18"/>
          <w:vertAlign w:val="superscript"/>
        </w:rPr>
        <w:t>a</w:t>
      </w:r>
      <w:r w:rsidR="00D60CFD" w:rsidRPr="009C145C">
        <w:rPr>
          <w:rFonts w:eastAsia="等线"/>
          <w:sz w:val="18"/>
          <w:szCs w:val="18"/>
        </w:rPr>
        <w:t>Study</w:t>
      </w:r>
      <w:proofErr w:type="spellEnd"/>
      <w:r w:rsidR="00D60CFD" w:rsidRPr="009C145C">
        <w:rPr>
          <w:rFonts w:eastAsia="等线"/>
          <w:sz w:val="18"/>
          <w:szCs w:val="18"/>
        </w:rPr>
        <w:t xml:space="preserve"> labels are mostly composed of first author’s last name and year of publication; for studies that had subgroups of NF1 participants and that only subgroup data were used in analysis, study labels also include the NF1 subgroup name as labeled in each study. </w:t>
      </w:r>
      <w:proofErr w:type="spellStart"/>
      <w:r w:rsidRPr="009C145C">
        <w:rPr>
          <w:rFonts w:eastAsia="等线"/>
          <w:sz w:val="18"/>
          <w:szCs w:val="18"/>
          <w:vertAlign w:val="superscript"/>
        </w:rPr>
        <w:t>b</w:t>
      </w:r>
      <w:r w:rsidRPr="009C145C">
        <w:rPr>
          <w:rFonts w:eastAsia="等线"/>
          <w:sz w:val="18"/>
          <w:szCs w:val="18"/>
        </w:rPr>
        <w:t>These</w:t>
      </w:r>
      <w:proofErr w:type="spellEnd"/>
      <w:r w:rsidRPr="009C145C">
        <w:rPr>
          <w:rFonts w:eastAsia="等线"/>
          <w:sz w:val="18"/>
          <w:szCs w:val="18"/>
        </w:rPr>
        <w:t xml:space="preserve"> studies are </w:t>
      </w:r>
      <w:r w:rsidR="00F1370D" w:rsidRPr="009C145C">
        <w:rPr>
          <w:rFonts w:eastAsia="等线"/>
          <w:sz w:val="18"/>
          <w:szCs w:val="18"/>
        </w:rPr>
        <w:t xml:space="preserve">unpublished </w:t>
      </w:r>
      <w:r w:rsidRPr="009C145C">
        <w:rPr>
          <w:rFonts w:eastAsia="等线"/>
          <w:sz w:val="18"/>
          <w:szCs w:val="18"/>
        </w:rPr>
        <w:t xml:space="preserve">dissertations; all other studies are published journal articles. </w:t>
      </w:r>
      <w:r w:rsidR="00D66D68" w:rsidRPr="009C145C">
        <w:rPr>
          <w:rFonts w:eastAsia="等线"/>
          <w:sz w:val="18"/>
          <w:szCs w:val="18"/>
          <w:vertAlign w:val="superscript"/>
        </w:rPr>
        <w:t>c</w:t>
      </w:r>
      <w:r w:rsidR="00D60CFD" w:rsidRPr="009C145C">
        <w:rPr>
          <w:rFonts w:eastAsia="等线"/>
          <w:sz w:val="18"/>
          <w:szCs w:val="18"/>
          <w:vertAlign w:val="superscript"/>
        </w:rPr>
        <w:t xml:space="preserve"> </w:t>
      </w:r>
      <w:r w:rsidR="00D60CFD" w:rsidRPr="009C145C">
        <w:rPr>
          <w:rFonts w:eastAsia="等线"/>
          <w:sz w:val="18"/>
          <w:szCs w:val="18"/>
        </w:rPr>
        <w:t>This study included a typically developing control group but did not provide data for it, and thus normative data were used as the control</w:t>
      </w:r>
      <w:r w:rsidR="00D66D68" w:rsidRPr="009C145C">
        <w:rPr>
          <w:rFonts w:eastAsia="等线"/>
          <w:sz w:val="18"/>
          <w:szCs w:val="18"/>
        </w:rPr>
        <w:t>; this study is also a</w:t>
      </w:r>
      <w:r w:rsidR="00462786" w:rsidRPr="009C145C">
        <w:rPr>
          <w:rFonts w:eastAsia="等线"/>
          <w:sz w:val="18"/>
          <w:szCs w:val="18"/>
        </w:rPr>
        <w:t>n unpublished</w:t>
      </w:r>
      <w:r w:rsidR="00D66D68" w:rsidRPr="009C145C">
        <w:rPr>
          <w:rFonts w:eastAsia="等线"/>
          <w:sz w:val="18"/>
          <w:szCs w:val="18"/>
        </w:rPr>
        <w:t xml:space="preserve"> dissertation</w:t>
      </w:r>
      <w:r w:rsidR="00D60CFD" w:rsidRPr="009C145C">
        <w:rPr>
          <w:rFonts w:eastAsia="等线"/>
          <w:sz w:val="18"/>
          <w:szCs w:val="18"/>
        </w:rPr>
        <w:t xml:space="preserve">. NF1 </w:t>
      </w:r>
      <w:r w:rsidR="00D60CFD" w:rsidRPr="009C145C">
        <w:rPr>
          <w:rFonts w:eastAsia="等线"/>
          <w:i/>
          <w:iCs/>
          <w:sz w:val="18"/>
          <w:szCs w:val="18"/>
        </w:rPr>
        <w:t>N</w:t>
      </w:r>
      <w:r w:rsidR="00D60CFD" w:rsidRPr="009C145C">
        <w:rPr>
          <w:rFonts w:eastAsia="等线"/>
          <w:sz w:val="18"/>
          <w:szCs w:val="18"/>
        </w:rPr>
        <w:t xml:space="preserve"> = sample size of the included NF1 group. </w:t>
      </w:r>
      <w:r w:rsidR="007E0055" w:rsidRPr="009C145C">
        <w:rPr>
          <w:rFonts w:eastAsia="等线"/>
          <w:sz w:val="18"/>
          <w:szCs w:val="18"/>
        </w:rPr>
        <w:t>Control N</w:t>
      </w:r>
      <w:r w:rsidR="00D60CFD" w:rsidRPr="009C145C">
        <w:rPr>
          <w:rFonts w:eastAsia="等线"/>
          <w:sz w:val="18"/>
          <w:szCs w:val="18"/>
        </w:rPr>
        <w:t xml:space="preserve"> = sample size of the control group. LL = lower limit</w:t>
      </w:r>
      <w:r w:rsidR="001356CC" w:rsidRPr="009C145C">
        <w:rPr>
          <w:rFonts w:eastAsia="等线"/>
          <w:sz w:val="18"/>
          <w:szCs w:val="18"/>
        </w:rPr>
        <w:t xml:space="preserve"> of 95% confidence interval</w:t>
      </w:r>
      <w:r w:rsidR="00D60CFD" w:rsidRPr="009C145C">
        <w:rPr>
          <w:rFonts w:eastAsia="等线"/>
          <w:sz w:val="18"/>
          <w:szCs w:val="18"/>
        </w:rPr>
        <w:t>; UL = upper limit</w:t>
      </w:r>
      <w:r w:rsidR="001356CC" w:rsidRPr="009C145C">
        <w:rPr>
          <w:rFonts w:eastAsia="等线"/>
          <w:sz w:val="18"/>
          <w:szCs w:val="18"/>
        </w:rPr>
        <w:t xml:space="preserve"> of 95% confidence interval</w:t>
      </w:r>
      <w:r w:rsidR="00D60CFD" w:rsidRPr="009C145C">
        <w:rPr>
          <w:rFonts w:eastAsia="等线"/>
          <w:sz w:val="18"/>
          <w:szCs w:val="18"/>
        </w:rPr>
        <w:t>.</w:t>
      </w:r>
    </w:p>
    <w:p w14:paraId="6563B986" w14:textId="77777777" w:rsidR="00630FE0" w:rsidRPr="009C145C" w:rsidRDefault="00630FE0" w:rsidP="00452326">
      <w:pPr>
        <w:spacing w:after="160" w:line="259" w:lineRule="auto"/>
        <w:rPr>
          <w:rFonts w:eastAsia="宋体"/>
          <w:color w:val="000000" w:themeColor="text1"/>
          <w:sz w:val="18"/>
          <w:szCs w:val="18"/>
        </w:rPr>
      </w:pPr>
    </w:p>
    <w:p w14:paraId="30823891" w14:textId="09EF383F" w:rsidR="00934D8E" w:rsidRPr="009C145C" w:rsidRDefault="00934D8E">
      <w:pPr>
        <w:spacing w:after="160" w:line="259" w:lineRule="auto"/>
        <w:rPr>
          <w:rFonts w:eastAsia="等线"/>
          <w:sz w:val="18"/>
          <w:szCs w:val="18"/>
        </w:rPr>
      </w:pPr>
      <w:r w:rsidRPr="009C145C">
        <w:rPr>
          <w:rFonts w:eastAsia="等线"/>
          <w:sz w:val="18"/>
          <w:szCs w:val="18"/>
        </w:rPr>
        <w:br w:type="page"/>
      </w:r>
    </w:p>
    <w:p w14:paraId="4C9E3656" w14:textId="2D594038" w:rsidR="007905A6" w:rsidRPr="009C145C" w:rsidRDefault="001879E5" w:rsidP="007905A6">
      <w:pPr>
        <w:outlineLvl w:val="0"/>
        <w:rPr>
          <w:rFonts w:eastAsia="宋体"/>
          <w:color w:val="000000" w:themeColor="text1"/>
          <w:sz w:val="18"/>
          <w:szCs w:val="18"/>
        </w:rPr>
      </w:pPr>
      <w:bookmarkStart w:id="54" w:name="_Toc168521094"/>
      <w:r>
        <w:rPr>
          <w:rFonts w:eastAsia="宋体"/>
          <w:color w:val="000000" w:themeColor="text1"/>
          <w:sz w:val="18"/>
          <w:szCs w:val="18"/>
        </w:rPr>
        <w:lastRenderedPageBreak/>
        <w:t>Table S</w:t>
      </w:r>
      <w:r w:rsidR="003E606C" w:rsidRPr="009C145C">
        <w:rPr>
          <w:rFonts w:eastAsia="宋体"/>
          <w:color w:val="000000" w:themeColor="text1"/>
          <w:sz w:val="18"/>
          <w:szCs w:val="18"/>
        </w:rPr>
        <w:t>10</w:t>
      </w:r>
      <w:r w:rsidR="007905A6" w:rsidRPr="009C145C">
        <w:rPr>
          <w:rFonts w:eastAsia="宋体"/>
          <w:color w:val="000000" w:themeColor="text1"/>
          <w:sz w:val="18"/>
          <w:szCs w:val="18"/>
        </w:rPr>
        <w:t>. Characteristics of Studies Included in the Meta-Analysis of Aggression</w:t>
      </w:r>
      <w:bookmarkEnd w:id="54"/>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892"/>
        <w:gridCol w:w="1892"/>
        <w:gridCol w:w="2517"/>
        <w:gridCol w:w="1260"/>
        <w:gridCol w:w="1620"/>
        <w:gridCol w:w="718"/>
        <w:gridCol w:w="902"/>
        <w:gridCol w:w="899"/>
        <w:gridCol w:w="630"/>
        <w:gridCol w:w="630"/>
      </w:tblGrid>
      <w:tr w:rsidR="00934D8E" w:rsidRPr="002E2A7F" w14:paraId="0FFEA10F" w14:textId="77777777" w:rsidTr="00786AC9">
        <w:trPr>
          <w:trHeight w:val="288"/>
          <w:tblHeader/>
        </w:trPr>
        <w:tc>
          <w:tcPr>
            <w:tcW w:w="730" w:type="pct"/>
            <w:tcBorders>
              <w:top w:val="single" w:sz="4" w:space="0" w:color="auto"/>
              <w:bottom w:val="single" w:sz="4" w:space="0" w:color="auto"/>
            </w:tcBorders>
            <w:shd w:val="clear" w:color="auto" w:fill="auto"/>
            <w:noWrap/>
            <w:vAlign w:val="bottom"/>
            <w:hideMark/>
          </w:tcPr>
          <w:p w14:paraId="32C69EE2" w14:textId="77777777" w:rsidR="00934D8E" w:rsidRPr="009C145C" w:rsidRDefault="00934D8E" w:rsidP="00786AC9">
            <w:pPr>
              <w:rPr>
                <w:rFonts w:eastAsia="宋体"/>
                <w:b/>
                <w:bCs/>
                <w:color w:val="000000"/>
                <w:sz w:val="18"/>
                <w:szCs w:val="18"/>
                <w:vertAlign w:val="superscript"/>
              </w:rPr>
            </w:pPr>
            <w:r w:rsidRPr="009C145C">
              <w:rPr>
                <w:rFonts w:eastAsia="宋体"/>
                <w:b/>
                <w:bCs/>
                <w:color w:val="000000"/>
                <w:sz w:val="18"/>
                <w:szCs w:val="18"/>
              </w:rPr>
              <w:t xml:space="preserve">Study </w:t>
            </w:r>
            <w:proofErr w:type="spellStart"/>
            <w:r w:rsidRPr="009C145C">
              <w:rPr>
                <w:rFonts w:eastAsia="宋体"/>
                <w:b/>
                <w:bCs/>
                <w:color w:val="000000"/>
                <w:sz w:val="18"/>
                <w:szCs w:val="18"/>
              </w:rPr>
              <w:t>Labe</w:t>
            </w:r>
            <w:r w:rsidRPr="009C145C">
              <w:rPr>
                <w:rFonts w:eastAsia="宋体"/>
                <w:color w:val="000000"/>
                <w:sz w:val="18"/>
                <w:szCs w:val="18"/>
              </w:rPr>
              <w:t>l</w:t>
            </w:r>
            <w:r w:rsidRPr="009C145C">
              <w:rPr>
                <w:rFonts w:eastAsia="宋体"/>
                <w:color w:val="000000"/>
                <w:sz w:val="18"/>
                <w:szCs w:val="18"/>
                <w:vertAlign w:val="superscript"/>
              </w:rPr>
              <w:t>a</w:t>
            </w:r>
            <w:proofErr w:type="spellEnd"/>
          </w:p>
        </w:tc>
        <w:tc>
          <w:tcPr>
            <w:tcW w:w="730" w:type="pct"/>
            <w:tcBorders>
              <w:top w:val="single" w:sz="4" w:space="0" w:color="auto"/>
              <w:bottom w:val="single" w:sz="4" w:space="0" w:color="auto"/>
            </w:tcBorders>
            <w:shd w:val="clear" w:color="auto" w:fill="auto"/>
            <w:noWrap/>
            <w:vAlign w:val="bottom"/>
            <w:hideMark/>
          </w:tcPr>
          <w:p w14:paraId="08CA1ED8" w14:textId="4E88F030" w:rsidR="00934D8E" w:rsidRPr="009C145C" w:rsidRDefault="00934D8E" w:rsidP="00786AC9">
            <w:pPr>
              <w:rPr>
                <w:rFonts w:eastAsia="宋体"/>
                <w:b/>
                <w:bCs/>
                <w:color w:val="000000"/>
                <w:sz w:val="18"/>
                <w:szCs w:val="18"/>
              </w:rPr>
            </w:pPr>
            <w:r w:rsidRPr="009C145C">
              <w:rPr>
                <w:rFonts w:eastAsia="宋体"/>
                <w:b/>
                <w:bCs/>
                <w:color w:val="000000"/>
                <w:sz w:val="18"/>
                <w:szCs w:val="18"/>
              </w:rPr>
              <w:t xml:space="preserve">Variable </w:t>
            </w:r>
            <w:r w:rsidR="007E0055" w:rsidRPr="009C145C">
              <w:rPr>
                <w:rFonts w:eastAsia="宋体"/>
                <w:b/>
                <w:bCs/>
                <w:color w:val="000000"/>
                <w:sz w:val="18"/>
                <w:szCs w:val="18"/>
              </w:rPr>
              <w:t>N</w:t>
            </w:r>
            <w:r w:rsidRPr="009C145C">
              <w:rPr>
                <w:rFonts w:eastAsia="宋体"/>
                <w:b/>
                <w:bCs/>
                <w:color w:val="000000"/>
                <w:sz w:val="18"/>
                <w:szCs w:val="18"/>
              </w:rPr>
              <w:t>ame</w:t>
            </w:r>
          </w:p>
        </w:tc>
        <w:tc>
          <w:tcPr>
            <w:tcW w:w="971" w:type="pct"/>
            <w:tcBorders>
              <w:top w:val="single" w:sz="4" w:space="0" w:color="auto"/>
              <w:bottom w:val="single" w:sz="4" w:space="0" w:color="auto"/>
            </w:tcBorders>
            <w:shd w:val="clear" w:color="auto" w:fill="auto"/>
            <w:noWrap/>
            <w:vAlign w:val="bottom"/>
            <w:hideMark/>
          </w:tcPr>
          <w:p w14:paraId="4D0DF6AC" w14:textId="77777777" w:rsidR="00934D8E" w:rsidRPr="009C145C" w:rsidRDefault="00934D8E" w:rsidP="00786AC9">
            <w:pPr>
              <w:rPr>
                <w:rFonts w:eastAsia="宋体"/>
                <w:b/>
                <w:bCs/>
                <w:color w:val="000000"/>
                <w:sz w:val="18"/>
                <w:szCs w:val="18"/>
              </w:rPr>
            </w:pPr>
            <w:r w:rsidRPr="009C145C">
              <w:rPr>
                <w:rFonts w:eastAsia="宋体"/>
                <w:b/>
                <w:bCs/>
                <w:color w:val="000000"/>
                <w:sz w:val="18"/>
                <w:szCs w:val="18"/>
              </w:rPr>
              <w:t>Measure</w:t>
            </w:r>
          </w:p>
        </w:tc>
        <w:tc>
          <w:tcPr>
            <w:tcW w:w="486" w:type="pct"/>
            <w:tcBorders>
              <w:top w:val="single" w:sz="4" w:space="0" w:color="auto"/>
              <w:bottom w:val="single" w:sz="4" w:space="0" w:color="auto"/>
            </w:tcBorders>
            <w:shd w:val="clear" w:color="auto" w:fill="auto"/>
            <w:noWrap/>
            <w:vAlign w:val="bottom"/>
            <w:hideMark/>
          </w:tcPr>
          <w:p w14:paraId="2BBCF2C9" w14:textId="767343AA" w:rsidR="00934D8E" w:rsidRPr="009C145C" w:rsidRDefault="00934D8E" w:rsidP="00786AC9">
            <w:pPr>
              <w:rPr>
                <w:rFonts w:eastAsia="宋体"/>
                <w:b/>
                <w:bCs/>
                <w:color w:val="000000"/>
                <w:sz w:val="18"/>
                <w:szCs w:val="18"/>
              </w:rPr>
            </w:pPr>
            <w:r w:rsidRPr="009C145C">
              <w:rPr>
                <w:rFonts w:eastAsia="宋体"/>
                <w:b/>
                <w:bCs/>
                <w:color w:val="000000"/>
                <w:sz w:val="18"/>
                <w:szCs w:val="18"/>
              </w:rPr>
              <w:t>Informa</w:t>
            </w:r>
            <w:r w:rsidR="007E0055" w:rsidRPr="009C145C">
              <w:rPr>
                <w:rFonts w:eastAsia="宋体"/>
                <w:b/>
                <w:bCs/>
                <w:color w:val="000000"/>
                <w:sz w:val="18"/>
                <w:szCs w:val="18"/>
              </w:rPr>
              <w:t>nt</w:t>
            </w:r>
          </w:p>
        </w:tc>
        <w:tc>
          <w:tcPr>
            <w:tcW w:w="625" w:type="pct"/>
            <w:tcBorders>
              <w:top w:val="single" w:sz="4" w:space="0" w:color="auto"/>
              <w:bottom w:val="single" w:sz="4" w:space="0" w:color="auto"/>
            </w:tcBorders>
            <w:shd w:val="clear" w:color="auto" w:fill="auto"/>
            <w:noWrap/>
            <w:vAlign w:val="bottom"/>
            <w:hideMark/>
          </w:tcPr>
          <w:p w14:paraId="0ABADBBE" w14:textId="44D8D686" w:rsidR="00934D8E" w:rsidRPr="009C145C" w:rsidRDefault="00934D8E" w:rsidP="00786AC9">
            <w:pPr>
              <w:rPr>
                <w:rFonts w:eastAsia="宋体"/>
                <w:b/>
                <w:bCs/>
                <w:color w:val="000000"/>
                <w:sz w:val="18"/>
                <w:szCs w:val="18"/>
              </w:rPr>
            </w:pPr>
            <w:r w:rsidRPr="009C145C">
              <w:rPr>
                <w:rFonts w:eastAsia="宋体"/>
                <w:b/>
                <w:bCs/>
                <w:color w:val="000000"/>
                <w:sz w:val="18"/>
                <w:szCs w:val="18"/>
              </w:rPr>
              <w:t xml:space="preserve">Control </w:t>
            </w:r>
            <w:r w:rsidR="007E0055" w:rsidRPr="009C145C">
              <w:rPr>
                <w:rFonts w:eastAsia="宋体"/>
                <w:b/>
                <w:bCs/>
                <w:color w:val="000000"/>
                <w:sz w:val="18"/>
                <w:szCs w:val="18"/>
              </w:rPr>
              <w:t>G</w:t>
            </w:r>
            <w:r w:rsidRPr="009C145C">
              <w:rPr>
                <w:rFonts w:eastAsia="宋体"/>
                <w:b/>
                <w:bCs/>
                <w:color w:val="000000"/>
                <w:sz w:val="18"/>
                <w:szCs w:val="18"/>
              </w:rPr>
              <w:t xml:space="preserve">roup </w:t>
            </w:r>
            <w:r w:rsidR="007E0055" w:rsidRPr="009C145C">
              <w:rPr>
                <w:rFonts w:eastAsia="宋体"/>
                <w:b/>
                <w:bCs/>
                <w:color w:val="000000"/>
                <w:sz w:val="18"/>
                <w:szCs w:val="18"/>
              </w:rPr>
              <w:t>T</w:t>
            </w:r>
            <w:r w:rsidRPr="009C145C">
              <w:rPr>
                <w:rFonts w:eastAsia="宋体"/>
                <w:b/>
                <w:bCs/>
                <w:color w:val="000000"/>
                <w:sz w:val="18"/>
                <w:szCs w:val="18"/>
              </w:rPr>
              <w:t>ype</w:t>
            </w:r>
          </w:p>
        </w:tc>
        <w:tc>
          <w:tcPr>
            <w:tcW w:w="277" w:type="pct"/>
            <w:tcBorders>
              <w:top w:val="single" w:sz="4" w:space="0" w:color="auto"/>
              <w:bottom w:val="single" w:sz="4" w:space="0" w:color="auto"/>
            </w:tcBorders>
            <w:shd w:val="clear" w:color="auto" w:fill="auto"/>
            <w:noWrap/>
            <w:vAlign w:val="bottom"/>
            <w:hideMark/>
          </w:tcPr>
          <w:p w14:paraId="3D8CCFE1" w14:textId="77777777" w:rsidR="00934D8E" w:rsidRPr="009C145C" w:rsidRDefault="00934D8E" w:rsidP="00786AC9">
            <w:pPr>
              <w:rPr>
                <w:rFonts w:eastAsia="宋体"/>
                <w:b/>
                <w:bCs/>
                <w:color w:val="000000"/>
                <w:sz w:val="18"/>
                <w:szCs w:val="18"/>
              </w:rPr>
            </w:pPr>
            <w:r w:rsidRPr="009C145C">
              <w:rPr>
                <w:rFonts w:eastAsia="宋体"/>
                <w:b/>
                <w:bCs/>
                <w:color w:val="000000"/>
                <w:sz w:val="18"/>
                <w:szCs w:val="18"/>
              </w:rPr>
              <w:t>NF1 N</w:t>
            </w:r>
          </w:p>
        </w:tc>
        <w:tc>
          <w:tcPr>
            <w:tcW w:w="348" w:type="pct"/>
            <w:tcBorders>
              <w:top w:val="single" w:sz="4" w:space="0" w:color="auto"/>
              <w:bottom w:val="single" w:sz="4" w:space="0" w:color="auto"/>
            </w:tcBorders>
            <w:shd w:val="clear" w:color="auto" w:fill="auto"/>
            <w:noWrap/>
            <w:vAlign w:val="bottom"/>
            <w:hideMark/>
          </w:tcPr>
          <w:p w14:paraId="5E0FCBFE" w14:textId="4DAAB270" w:rsidR="00934D8E" w:rsidRPr="009C145C" w:rsidRDefault="00934D8E" w:rsidP="00786AC9">
            <w:pPr>
              <w:rPr>
                <w:rFonts w:eastAsia="宋体"/>
                <w:b/>
                <w:bCs/>
                <w:color w:val="000000"/>
                <w:sz w:val="18"/>
                <w:szCs w:val="18"/>
              </w:rPr>
            </w:pPr>
            <w:r w:rsidRPr="009C145C">
              <w:rPr>
                <w:rFonts w:eastAsia="宋体"/>
                <w:b/>
                <w:bCs/>
                <w:color w:val="000000"/>
                <w:sz w:val="18"/>
                <w:szCs w:val="18"/>
              </w:rPr>
              <w:t>Control N</w:t>
            </w:r>
          </w:p>
        </w:tc>
        <w:tc>
          <w:tcPr>
            <w:tcW w:w="347" w:type="pct"/>
            <w:tcBorders>
              <w:top w:val="single" w:sz="4" w:space="0" w:color="auto"/>
              <w:bottom w:val="single" w:sz="4" w:space="0" w:color="auto"/>
            </w:tcBorders>
            <w:shd w:val="clear" w:color="auto" w:fill="auto"/>
            <w:noWrap/>
            <w:vAlign w:val="bottom"/>
            <w:hideMark/>
          </w:tcPr>
          <w:p w14:paraId="1F11C6A3" w14:textId="5D665A76" w:rsidR="00934D8E" w:rsidRPr="009C145C" w:rsidRDefault="00EF59B2" w:rsidP="00786AC9">
            <w:pPr>
              <w:rPr>
                <w:rFonts w:eastAsia="宋体"/>
                <w:b/>
                <w:bCs/>
                <w:color w:val="000000"/>
                <w:sz w:val="18"/>
                <w:szCs w:val="18"/>
              </w:rPr>
            </w:pPr>
            <w:r>
              <w:rPr>
                <w:rFonts w:eastAsia="宋体"/>
                <w:b/>
                <w:bCs/>
                <w:color w:val="000000"/>
                <w:sz w:val="18"/>
                <w:szCs w:val="18"/>
              </w:rPr>
              <w:t>Hedges’</w:t>
            </w:r>
            <w:r w:rsidR="00934D8E" w:rsidRPr="009C145C">
              <w:rPr>
                <w:rFonts w:eastAsia="宋体"/>
                <w:b/>
                <w:bCs/>
                <w:color w:val="000000"/>
                <w:sz w:val="18"/>
                <w:szCs w:val="18"/>
              </w:rPr>
              <w:t xml:space="preserve"> </w:t>
            </w:r>
            <w:r w:rsidR="00934D8E" w:rsidRPr="009C145C">
              <w:rPr>
                <w:rFonts w:eastAsia="宋体"/>
                <w:b/>
                <w:bCs/>
                <w:i/>
                <w:iCs/>
                <w:color w:val="000000"/>
                <w:sz w:val="18"/>
                <w:szCs w:val="18"/>
              </w:rPr>
              <w:t>g</w:t>
            </w:r>
          </w:p>
        </w:tc>
        <w:tc>
          <w:tcPr>
            <w:tcW w:w="243" w:type="pct"/>
            <w:tcBorders>
              <w:top w:val="single" w:sz="4" w:space="0" w:color="auto"/>
              <w:bottom w:val="single" w:sz="4" w:space="0" w:color="auto"/>
            </w:tcBorders>
            <w:shd w:val="clear" w:color="auto" w:fill="auto"/>
            <w:noWrap/>
            <w:vAlign w:val="bottom"/>
            <w:hideMark/>
          </w:tcPr>
          <w:p w14:paraId="07FE1C42" w14:textId="77777777" w:rsidR="00934D8E" w:rsidRPr="009C145C" w:rsidRDefault="00934D8E" w:rsidP="00786AC9">
            <w:pPr>
              <w:rPr>
                <w:rFonts w:eastAsia="宋体"/>
                <w:b/>
                <w:bCs/>
                <w:i/>
                <w:iCs/>
                <w:color w:val="000000"/>
                <w:sz w:val="18"/>
                <w:szCs w:val="18"/>
              </w:rPr>
            </w:pPr>
            <w:r w:rsidRPr="009C145C">
              <w:rPr>
                <w:rFonts w:eastAsia="宋体"/>
                <w:b/>
                <w:bCs/>
                <w:i/>
                <w:iCs/>
                <w:color w:val="000000"/>
                <w:sz w:val="18"/>
                <w:szCs w:val="18"/>
              </w:rPr>
              <w:t>LL</w:t>
            </w:r>
          </w:p>
        </w:tc>
        <w:tc>
          <w:tcPr>
            <w:tcW w:w="243" w:type="pct"/>
            <w:tcBorders>
              <w:top w:val="single" w:sz="4" w:space="0" w:color="auto"/>
              <w:bottom w:val="single" w:sz="4" w:space="0" w:color="auto"/>
            </w:tcBorders>
            <w:shd w:val="clear" w:color="auto" w:fill="auto"/>
            <w:noWrap/>
            <w:vAlign w:val="bottom"/>
            <w:hideMark/>
          </w:tcPr>
          <w:p w14:paraId="3A8EB691" w14:textId="4A66D7AD" w:rsidR="00934D8E" w:rsidRPr="009C145C" w:rsidRDefault="00934D8E" w:rsidP="00786AC9">
            <w:pPr>
              <w:rPr>
                <w:rFonts w:eastAsia="宋体"/>
                <w:b/>
                <w:bCs/>
                <w:i/>
                <w:iCs/>
                <w:color w:val="000000"/>
                <w:sz w:val="18"/>
                <w:szCs w:val="18"/>
              </w:rPr>
            </w:pPr>
            <w:r w:rsidRPr="009C145C">
              <w:rPr>
                <w:rFonts w:eastAsia="宋体"/>
                <w:b/>
                <w:bCs/>
                <w:i/>
                <w:iCs/>
                <w:color w:val="000000"/>
                <w:sz w:val="18"/>
                <w:szCs w:val="18"/>
              </w:rPr>
              <w:t>UL</w:t>
            </w:r>
          </w:p>
        </w:tc>
      </w:tr>
      <w:tr w:rsidR="00316ACF" w:rsidRPr="002E2A7F" w14:paraId="73AA69D0" w14:textId="77777777" w:rsidTr="00786AC9">
        <w:trPr>
          <w:trHeight w:val="288"/>
        </w:trPr>
        <w:tc>
          <w:tcPr>
            <w:tcW w:w="730" w:type="pct"/>
            <w:tcBorders>
              <w:top w:val="single" w:sz="4" w:space="0" w:color="auto"/>
            </w:tcBorders>
            <w:shd w:val="clear" w:color="auto" w:fill="auto"/>
            <w:noWrap/>
            <w:vAlign w:val="bottom"/>
            <w:hideMark/>
          </w:tcPr>
          <w:p w14:paraId="367581C2" w14:textId="77777777" w:rsidR="00316ACF" w:rsidRPr="009C145C" w:rsidRDefault="00316ACF" w:rsidP="00316ACF">
            <w:pPr>
              <w:rPr>
                <w:rFonts w:eastAsia="宋体"/>
                <w:color w:val="000000"/>
                <w:sz w:val="18"/>
                <w:szCs w:val="18"/>
              </w:rPr>
            </w:pPr>
            <w:r w:rsidRPr="009C145C">
              <w:rPr>
                <w:sz w:val="18"/>
                <w:szCs w:val="18"/>
              </w:rPr>
              <w:t>Barton 2004</w:t>
            </w:r>
          </w:p>
        </w:tc>
        <w:tc>
          <w:tcPr>
            <w:tcW w:w="730" w:type="pct"/>
            <w:tcBorders>
              <w:top w:val="single" w:sz="4" w:space="0" w:color="auto"/>
            </w:tcBorders>
            <w:shd w:val="clear" w:color="auto" w:fill="auto"/>
            <w:noWrap/>
            <w:vAlign w:val="bottom"/>
            <w:hideMark/>
          </w:tcPr>
          <w:p w14:paraId="54FFC9FD" w14:textId="77777777" w:rsidR="00316ACF" w:rsidRPr="009C145C" w:rsidRDefault="00316ACF" w:rsidP="00316ACF">
            <w:pPr>
              <w:rPr>
                <w:rFonts w:eastAsia="宋体"/>
                <w:color w:val="000000"/>
                <w:sz w:val="18"/>
                <w:szCs w:val="18"/>
              </w:rPr>
            </w:pPr>
            <w:r w:rsidRPr="009C145C">
              <w:rPr>
                <w:sz w:val="18"/>
                <w:szCs w:val="18"/>
              </w:rPr>
              <w:t>Aggressive Behavior</w:t>
            </w:r>
          </w:p>
        </w:tc>
        <w:tc>
          <w:tcPr>
            <w:tcW w:w="971" w:type="pct"/>
            <w:tcBorders>
              <w:top w:val="single" w:sz="4" w:space="0" w:color="auto"/>
            </w:tcBorders>
            <w:shd w:val="clear" w:color="auto" w:fill="auto"/>
            <w:noWrap/>
            <w:vAlign w:val="bottom"/>
            <w:hideMark/>
          </w:tcPr>
          <w:p w14:paraId="73F4D8EE"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tcBorders>
              <w:top w:val="single" w:sz="4" w:space="0" w:color="auto"/>
            </w:tcBorders>
            <w:shd w:val="clear" w:color="auto" w:fill="auto"/>
            <w:noWrap/>
            <w:vAlign w:val="bottom"/>
            <w:hideMark/>
          </w:tcPr>
          <w:p w14:paraId="1333237E" w14:textId="77777777" w:rsidR="00316ACF" w:rsidRPr="009C145C" w:rsidRDefault="00316ACF" w:rsidP="00316ACF">
            <w:pPr>
              <w:rPr>
                <w:rFonts w:eastAsia="宋体"/>
                <w:color w:val="000000"/>
                <w:sz w:val="18"/>
                <w:szCs w:val="18"/>
              </w:rPr>
            </w:pPr>
            <w:r w:rsidRPr="009C145C">
              <w:rPr>
                <w:sz w:val="18"/>
                <w:szCs w:val="18"/>
              </w:rPr>
              <w:t>teacher report</w:t>
            </w:r>
          </w:p>
        </w:tc>
        <w:tc>
          <w:tcPr>
            <w:tcW w:w="625" w:type="pct"/>
            <w:tcBorders>
              <w:top w:val="single" w:sz="4" w:space="0" w:color="auto"/>
            </w:tcBorders>
            <w:shd w:val="clear" w:color="auto" w:fill="auto"/>
            <w:noWrap/>
            <w:vAlign w:val="bottom"/>
            <w:hideMark/>
          </w:tcPr>
          <w:p w14:paraId="2BE54429" w14:textId="77777777" w:rsidR="00316ACF" w:rsidRPr="009C145C" w:rsidRDefault="00316ACF" w:rsidP="00316ACF">
            <w:pPr>
              <w:rPr>
                <w:rFonts w:eastAsia="宋体"/>
                <w:color w:val="000000"/>
                <w:sz w:val="18"/>
                <w:szCs w:val="18"/>
              </w:rPr>
            </w:pPr>
            <w:r w:rsidRPr="009C145C">
              <w:rPr>
                <w:sz w:val="18"/>
                <w:szCs w:val="18"/>
              </w:rPr>
              <w:t>unaffected siblings</w:t>
            </w:r>
          </w:p>
        </w:tc>
        <w:tc>
          <w:tcPr>
            <w:tcW w:w="277" w:type="pct"/>
            <w:tcBorders>
              <w:top w:val="single" w:sz="4" w:space="0" w:color="auto"/>
            </w:tcBorders>
            <w:shd w:val="clear" w:color="auto" w:fill="auto"/>
            <w:noWrap/>
            <w:vAlign w:val="bottom"/>
            <w:hideMark/>
          </w:tcPr>
          <w:p w14:paraId="157492E4" w14:textId="41C2384C" w:rsidR="00316ACF" w:rsidRPr="009C145C" w:rsidRDefault="00316ACF" w:rsidP="00316ACF">
            <w:pPr>
              <w:rPr>
                <w:rFonts w:eastAsia="宋体"/>
                <w:color w:val="000000"/>
                <w:sz w:val="18"/>
                <w:szCs w:val="18"/>
              </w:rPr>
            </w:pPr>
            <w:r w:rsidRPr="009C145C">
              <w:rPr>
                <w:color w:val="000000"/>
                <w:sz w:val="18"/>
                <w:szCs w:val="18"/>
              </w:rPr>
              <w:t>79</w:t>
            </w:r>
          </w:p>
        </w:tc>
        <w:tc>
          <w:tcPr>
            <w:tcW w:w="348" w:type="pct"/>
            <w:tcBorders>
              <w:top w:val="single" w:sz="4" w:space="0" w:color="auto"/>
            </w:tcBorders>
            <w:shd w:val="clear" w:color="auto" w:fill="auto"/>
            <w:noWrap/>
            <w:vAlign w:val="bottom"/>
            <w:hideMark/>
          </w:tcPr>
          <w:p w14:paraId="3433FEEF" w14:textId="52F68FE7" w:rsidR="00316ACF" w:rsidRPr="009C145C" w:rsidRDefault="00316ACF" w:rsidP="00316ACF">
            <w:pPr>
              <w:rPr>
                <w:rFonts w:eastAsia="宋体"/>
                <w:color w:val="000000"/>
                <w:sz w:val="18"/>
                <w:szCs w:val="18"/>
              </w:rPr>
            </w:pPr>
            <w:r w:rsidRPr="009C145C">
              <w:rPr>
                <w:color w:val="000000"/>
                <w:sz w:val="18"/>
                <w:szCs w:val="18"/>
              </w:rPr>
              <w:t>46</w:t>
            </w:r>
          </w:p>
        </w:tc>
        <w:tc>
          <w:tcPr>
            <w:tcW w:w="347" w:type="pct"/>
            <w:tcBorders>
              <w:top w:val="single" w:sz="4" w:space="0" w:color="auto"/>
            </w:tcBorders>
            <w:shd w:val="clear" w:color="auto" w:fill="auto"/>
            <w:noWrap/>
            <w:vAlign w:val="bottom"/>
            <w:hideMark/>
          </w:tcPr>
          <w:p w14:paraId="49C7E2F3" w14:textId="57FB7805" w:rsidR="00316ACF" w:rsidRPr="009C145C" w:rsidRDefault="00316ACF" w:rsidP="00316ACF">
            <w:pPr>
              <w:rPr>
                <w:rFonts w:eastAsia="宋体"/>
                <w:color w:val="000000"/>
                <w:sz w:val="18"/>
                <w:szCs w:val="18"/>
              </w:rPr>
            </w:pPr>
            <w:r w:rsidRPr="009C145C">
              <w:rPr>
                <w:color w:val="000000"/>
                <w:sz w:val="18"/>
                <w:szCs w:val="18"/>
              </w:rPr>
              <w:t>0.11</w:t>
            </w:r>
          </w:p>
        </w:tc>
        <w:tc>
          <w:tcPr>
            <w:tcW w:w="243" w:type="pct"/>
            <w:tcBorders>
              <w:top w:val="single" w:sz="4" w:space="0" w:color="auto"/>
            </w:tcBorders>
            <w:shd w:val="clear" w:color="auto" w:fill="auto"/>
            <w:noWrap/>
            <w:vAlign w:val="bottom"/>
            <w:hideMark/>
          </w:tcPr>
          <w:p w14:paraId="145A7319" w14:textId="65382F41" w:rsidR="00316ACF" w:rsidRPr="009C145C" w:rsidRDefault="00316ACF" w:rsidP="00316ACF">
            <w:pPr>
              <w:rPr>
                <w:rFonts w:eastAsia="宋体"/>
                <w:color w:val="000000"/>
                <w:sz w:val="18"/>
                <w:szCs w:val="18"/>
              </w:rPr>
            </w:pPr>
            <w:r w:rsidRPr="009C145C">
              <w:rPr>
                <w:color w:val="000000"/>
                <w:sz w:val="18"/>
                <w:szCs w:val="18"/>
              </w:rPr>
              <w:t>-0.25</w:t>
            </w:r>
          </w:p>
        </w:tc>
        <w:tc>
          <w:tcPr>
            <w:tcW w:w="243" w:type="pct"/>
            <w:tcBorders>
              <w:top w:val="single" w:sz="4" w:space="0" w:color="auto"/>
            </w:tcBorders>
            <w:shd w:val="clear" w:color="auto" w:fill="auto"/>
            <w:noWrap/>
            <w:vAlign w:val="bottom"/>
            <w:hideMark/>
          </w:tcPr>
          <w:p w14:paraId="6CFE525B" w14:textId="3779CFD8" w:rsidR="00316ACF" w:rsidRPr="009C145C" w:rsidRDefault="00316ACF" w:rsidP="00316ACF">
            <w:pPr>
              <w:rPr>
                <w:rFonts w:eastAsia="宋体"/>
                <w:color w:val="000000"/>
                <w:sz w:val="18"/>
                <w:szCs w:val="18"/>
              </w:rPr>
            </w:pPr>
            <w:r w:rsidRPr="009C145C">
              <w:rPr>
                <w:color w:val="000000"/>
                <w:sz w:val="18"/>
                <w:szCs w:val="18"/>
              </w:rPr>
              <w:t>0.48</w:t>
            </w:r>
          </w:p>
        </w:tc>
      </w:tr>
      <w:tr w:rsidR="00316ACF" w:rsidRPr="002E2A7F" w14:paraId="5FA602A4" w14:textId="77777777" w:rsidTr="00786AC9">
        <w:trPr>
          <w:trHeight w:val="288"/>
        </w:trPr>
        <w:tc>
          <w:tcPr>
            <w:tcW w:w="730" w:type="pct"/>
            <w:shd w:val="clear" w:color="auto" w:fill="auto"/>
            <w:noWrap/>
            <w:vAlign w:val="bottom"/>
            <w:hideMark/>
          </w:tcPr>
          <w:p w14:paraId="6BAA3B09" w14:textId="77777777" w:rsidR="00316ACF" w:rsidRPr="009C145C" w:rsidRDefault="00316ACF" w:rsidP="00316ACF">
            <w:pPr>
              <w:rPr>
                <w:rFonts w:eastAsia="宋体"/>
                <w:color w:val="000000"/>
                <w:sz w:val="18"/>
                <w:szCs w:val="18"/>
              </w:rPr>
            </w:pPr>
            <w:r w:rsidRPr="009C145C">
              <w:rPr>
                <w:sz w:val="18"/>
                <w:szCs w:val="18"/>
              </w:rPr>
              <w:t>Barton 2004</w:t>
            </w:r>
          </w:p>
        </w:tc>
        <w:tc>
          <w:tcPr>
            <w:tcW w:w="730" w:type="pct"/>
            <w:shd w:val="clear" w:color="auto" w:fill="auto"/>
            <w:noWrap/>
            <w:vAlign w:val="bottom"/>
            <w:hideMark/>
          </w:tcPr>
          <w:p w14:paraId="7CA7A673" w14:textId="77777777" w:rsidR="00316ACF" w:rsidRPr="009C145C" w:rsidRDefault="00316ACF" w:rsidP="00316ACF">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46A9966B"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72FC5E76" w14:textId="77777777" w:rsidR="00316ACF" w:rsidRPr="009C145C" w:rsidRDefault="00316ACF" w:rsidP="00316ACF">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56C0BBAB" w14:textId="77777777" w:rsidR="00316ACF" w:rsidRPr="009C145C" w:rsidRDefault="00316ACF" w:rsidP="00316ACF">
            <w:pPr>
              <w:rPr>
                <w:rFonts w:eastAsia="宋体"/>
                <w:color w:val="000000"/>
                <w:sz w:val="18"/>
                <w:szCs w:val="18"/>
              </w:rPr>
            </w:pPr>
            <w:r w:rsidRPr="009C145C">
              <w:rPr>
                <w:sz w:val="18"/>
                <w:szCs w:val="18"/>
              </w:rPr>
              <w:t>unaffected siblings</w:t>
            </w:r>
          </w:p>
        </w:tc>
        <w:tc>
          <w:tcPr>
            <w:tcW w:w="277" w:type="pct"/>
            <w:shd w:val="clear" w:color="auto" w:fill="auto"/>
            <w:noWrap/>
            <w:vAlign w:val="bottom"/>
            <w:hideMark/>
          </w:tcPr>
          <w:p w14:paraId="3AEC710E" w14:textId="57275547" w:rsidR="00316ACF" w:rsidRPr="009C145C" w:rsidRDefault="00316ACF" w:rsidP="00316ACF">
            <w:pPr>
              <w:rPr>
                <w:rFonts w:eastAsia="宋体"/>
                <w:color w:val="000000"/>
                <w:sz w:val="18"/>
                <w:szCs w:val="18"/>
              </w:rPr>
            </w:pPr>
            <w:r w:rsidRPr="009C145C">
              <w:rPr>
                <w:color w:val="000000"/>
                <w:sz w:val="18"/>
                <w:szCs w:val="18"/>
              </w:rPr>
              <w:t>79</w:t>
            </w:r>
          </w:p>
        </w:tc>
        <w:tc>
          <w:tcPr>
            <w:tcW w:w="348" w:type="pct"/>
            <w:shd w:val="clear" w:color="auto" w:fill="auto"/>
            <w:noWrap/>
            <w:vAlign w:val="bottom"/>
            <w:hideMark/>
          </w:tcPr>
          <w:p w14:paraId="1BB9E913" w14:textId="1AFF6D65" w:rsidR="00316ACF" w:rsidRPr="009C145C" w:rsidRDefault="00316ACF" w:rsidP="00316ACF">
            <w:pPr>
              <w:rPr>
                <w:rFonts w:eastAsia="宋体"/>
                <w:color w:val="000000"/>
                <w:sz w:val="18"/>
                <w:szCs w:val="18"/>
              </w:rPr>
            </w:pPr>
            <w:r w:rsidRPr="009C145C">
              <w:rPr>
                <w:color w:val="000000"/>
                <w:sz w:val="18"/>
                <w:szCs w:val="18"/>
              </w:rPr>
              <w:t>46</w:t>
            </w:r>
          </w:p>
        </w:tc>
        <w:tc>
          <w:tcPr>
            <w:tcW w:w="347" w:type="pct"/>
            <w:shd w:val="clear" w:color="auto" w:fill="auto"/>
            <w:noWrap/>
            <w:vAlign w:val="bottom"/>
            <w:hideMark/>
          </w:tcPr>
          <w:p w14:paraId="462F4037" w14:textId="5414850C" w:rsidR="00316ACF" w:rsidRPr="009C145C" w:rsidRDefault="00316ACF" w:rsidP="00316ACF">
            <w:pPr>
              <w:rPr>
                <w:rFonts w:eastAsia="宋体"/>
                <w:color w:val="000000"/>
                <w:sz w:val="18"/>
                <w:szCs w:val="18"/>
              </w:rPr>
            </w:pPr>
            <w:r w:rsidRPr="009C145C">
              <w:rPr>
                <w:color w:val="000000"/>
                <w:sz w:val="18"/>
                <w:szCs w:val="18"/>
              </w:rPr>
              <w:t>0.20</w:t>
            </w:r>
          </w:p>
        </w:tc>
        <w:tc>
          <w:tcPr>
            <w:tcW w:w="243" w:type="pct"/>
            <w:shd w:val="clear" w:color="auto" w:fill="auto"/>
            <w:noWrap/>
            <w:vAlign w:val="bottom"/>
            <w:hideMark/>
          </w:tcPr>
          <w:p w14:paraId="1DBF4E4E" w14:textId="3240F088" w:rsidR="00316ACF" w:rsidRPr="009C145C" w:rsidRDefault="00316ACF" w:rsidP="00316ACF">
            <w:pPr>
              <w:rPr>
                <w:rFonts w:eastAsia="宋体"/>
                <w:color w:val="000000"/>
                <w:sz w:val="18"/>
                <w:szCs w:val="18"/>
              </w:rPr>
            </w:pPr>
            <w:r w:rsidRPr="009C145C">
              <w:rPr>
                <w:color w:val="000000"/>
                <w:sz w:val="18"/>
                <w:szCs w:val="18"/>
              </w:rPr>
              <w:t>-0.16</w:t>
            </w:r>
          </w:p>
        </w:tc>
        <w:tc>
          <w:tcPr>
            <w:tcW w:w="243" w:type="pct"/>
            <w:shd w:val="clear" w:color="auto" w:fill="auto"/>
            <w:noWrap/>
            <w:vAlign w:val="bottom"/>
            <w:hideMark/>
          </w:tcPr>
          <w:p w14:paraId="4F2BD562" w14:textId="00585CB7" w:rsidR="00316ACF" w:rsidRPr="009C145C" w:rsidRDefault="00316ACF" w:rsidP="00316ACF">
            <w:pPr>
              <w:rPr>
                <w:rFonts w:eastAsia="宋体"/>
                <w:color w:val="000000"/>
                <w:sz w:val="18"/>
                <w:szCs w:val="18"/>
              </w:rPr>
            </w:pPr>
            <w:r w:rsidRPr="009C145C">
              <w:rPr>
                <w:color w:val="000000"/>
                <w:sz w:val="18"/>
                <w:szCs w:val="18"/>
              </w:rPr>
              <w:t>0.57</w:t>
            </w:r>
          </w:p>
        </w:tc>
      </w:tr>
      <w:tr w:rsidR="00316ACF" w:rsidRPr="002E2A7F" w14:paraId="2F04EED4" w14:textId="77777777" w:rsidTr="00786AC9">
        <w:trPr>
          <w:trHeight w:val="288"/>
        </w:trPr>
        <w:tc>
          <w:tcPr>
            <w:tcW w:w="730" w:type="pct"/>
            <w:shd w:val="clear" w:color="auto" w:fill="auto"/>
            <w:noWrap/>
            <w:vAlign w:val="bottom"/>
            <w:hideMark/>
          </w:tcPr>
          <w:p w14:paraId="7EC038F2" w14:textId="77777777" w:rsidR="00316ACF" w:rsidRPr="009C145C" w:rsidRDefault="00316ACF" w:rsidP="00316ACF">
            <w:pPr>
              <w:rPr>
                <w:rFonts w:eastAsia="宋体"/>
                <w:color w:val="000000"/>
                <w:sz w:val="18"/>
                <w:szCs w:val="18"/>
              </w:rPr>
            </w:pPr>
            <w:r w:rsidRPr="009C145C">
              <w:rPr>
                <w:sz w:val="18"/>
                <w:szCs w:val="18"/>
              </w:rPr>
              <w:t>Bawden 1996</w:t>
            </w:r>
          </w:p>
        </w:tc>
        <w:tc>
          <w:tcPr>
            <w:tcW w:w="730" w:type="pct"/>
            <w:shd w:val="clear" w:color="auto" w:fill="auto"/>
            <w:noWrap/>
            <w:vAlign w:val="bottom"/>
            <w:hideMark/>
          </w:tcPr>
          <w:p w14:paraId="2F55A748" w14:textId="77777777" w:rsidR="00316ACF" w:rsidRPr="009C145C" w:rsidRDefault="00316ACF" w:rsidP="00316ACF">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03FF494E"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73ABE822" w14:textId="77777777" w:rsidR="00316ACF" w:rsidRPr="009C145C" w:rsidRDefault="00316ACF" w:rsidP="00316ACF">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24F56666" w14:textId="77777777" w:rsidR="00316ACF" w:rsidRPr="009C145C" w:rsidRDefault="00316ACF" w:rsidP="00316ACF">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75662F3E" w14:textId="58E97AA6" w:rsidR="00316ACF" w:rsidRPr="009C145C" w:rsidRDefault="00316ACF" w:rsidP="00316ACF">
            <w:pPr>
              <w:rPr>
                <w:rFonts w:eastAsia="宋体"/>
                <w:color w:val="000000"/>
                <w:sz w:val="18"/>
                <w:szCs w:val="18"/>
              </w:rPr>
            </w:pPr>
            <w:r w:rsidRPr="009C145C">
              <w:rPr>
                <w:color w:val="000000"/>
                <w:sz w:val="18"/>
                <w:szCs w:val="18"/>
              </w:rPr>
              <w:t>17</w:t>
            </w:r>
          </w:p>
        </w:tc>
        <w:tc>
          <w:tcPr>
            <w:tcW w:w="348" w:type="pct"/>
            <w:shd w:val="clear" w:color="auto" w:fill="auto"/>
            <w:noWrap/>
            <w:vAlign w:val="bottom"/>
            <w:hideMark/>
          </w:tcPr>
          <w:p w14:paraId="6C2F55B5" w14:textId="1013058E" w:rsidR="00316ACF" w:rsidRPr="009C145C" w:rsidRDefault="00316ACF" w:rsidP="00316ACF">
            <w:pPr>
              <w:rPr>
                <w:rFonts w:eastAsia="宋体"/>
                <w:color w:val="000000"/>
                <w:sz w:val="18"/>
                <w:szCs w:val="18"/>
              </w:rPr>
            </w:pPr>
            <w:r w:rsidRPr="009C145C">
              <w:rPr>
                <w:color w:val="000000"/>
                <w:sz w:val="18"/>
                <w:szCs w:val="18"/>
              </w:rPr>
              <w:t>17</w:t>
            </w:r>
          </w:p>
        </w:tc>
        <w:tc>
          <w:tcPr>
            <w:tcW w:w="347" w:type="pct"/>
            <w:shd w:val="clear" w:color="auto" w:fill="auto"/>
            <w:noWrap/>
            <w:vAlign w:val="bottom"/>
            <w:hideMark/>
          </w:tcPr>
          <w:p w14:paraId="6EF7E814" w14:textId="44C8D2E1" w:rsidR="00316ACF" w:rsidRPr="009C145C" w:rsidRDefault="00316ACF" w:rsidP="00316ACF">
            <w:pPr>
              <w:rPr>
                <w:rFonts w:eastAsia="宋体"/>
                <w:color w:val="000000"/>
                <w:sz w:val="18"/>
                <w:szCs w:val="18"/>
              </w:rPr>
            </w:pPr>
            <w:r w:rsidRPr="009C145C">
              <w:rPr>
                <w:color w:val="000000"/>
                <w:sz w:val="18"/>
                <w:szCs w:val="18"/>
              </w:rPr>
              <w:t>0.73</w:t>
            </w:r>
          </w:p>
        </w:tc>
        <w:tc>
          <w:tcPr>
            <w:tcW w:w="243" w:type="pct"/>
            <w:shd w:val="clear" w:color="auto" w:fill="auto"/>
            <w:noWrap/>
            <w:vAlign w:val="bottom"/>
            <w:hideMark/>
          </w:tcPr>
          <w:p w14:paraId="378F33B0" w14:textId="674EE7B7" w:rsidR="00316ACF" w:rsidRPr="009C145C" w:rsidRDefault="00316ACF" w:rsidP="00316ACF">
            <w:pPr>
              <w:rPr>
                <w:rFonts w:eastAsia="宋体"/>
                <w:color w:val="000000"/>
                <w:sz w:val="18"/>
                <w:szCs w:val="18"/>
              </w:rPr>
            </w:pPr>
            <w:r w:rsidRPr="009C145C">
              <w:rPr>
                <w:color w:val="000000"/>
                <w:sz w:val="18"/>
                <w:szCs w:val="18"/>
              </w:rPr>
              <w:t>0.03</w:t>
            </w:r>
          </w:p>
        </w:tc>
        <w:tc>
          <w:tcPr>
            <w:tcW w:w="243" w:type="pct"/>
            <w:shd w:val="clear" w:color="auto" w:fill="auto"/>
            <w:noWrap/>
            <w:vAlign w:val="bottom"/>
            <w:hideMark/>
          </w:tcPr>
          <w:p w14:paraId="0BBEBA7C" w14:textId="591C397C" w:rsidR="00316ACF" w:rsidRPr="009C145C" w:rsidRDefault="00316ACF" w:rsidP="00316ACF">
            <w:pPr>
              <w:rPr>
                <w:rFonts w:eastAsia="宋体"/>
                <w:color w:val="000000"/>
                <w:sz w:val="18"/>
                <w:szCs w:val="18"/>
              </w:rPr>
            </w:pPr>
            <w:r w:rsidRPr="009C145C">
              <w:rPr>
                <w:color w:val="000000"/>
                <w:sz w:val="18"/>
                <w:szCs w:val="18"/>
              </w:rPr>
              <w:t>1.42</w:t>
            </w:r>
          </w:p>
        </w:tc>
      </w:tr>
      <w:tr w:rsidR="00316ACF" w:rsidRPr="002E2A7F" w14:paraId="73A05001" w14:textId="77777777" w:rsidTr="00786AC9">
        <w:trPr>
          <w:trHeight w:val="288"/>
        </w:trPr>
        <w:tc>
          <w:tcPr>
            <w:tcW w:w="730" w:type="pct"/>
            <w:shd w:val="clear" w:color="auto" w:fill="auto"/>
            <w:noWrap/>
            <w:vAlign w:val="bottom"/>
            <w:hideMark/>
          </w:tcPr>
          <w:p w14:paraId="6B4B154D" w14:textId="01508A1D" w:rsidR="00316ACF" w:rsidRPr="009C145C" w:rsidRDefault="00316ACF" w:rsidP="00316ACF">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(Sporadic)</w:t>
            </w:r>
          </w:p>
        </w:tc>
        <w:tc>
          <w:tcPr>
            <w:tcW w:w="730" w:type="pct"/>
            <w:shd w:val="clear" w:color="auto" w:fill="auto"/>
            <w:noWrap/>
            <w:vAlign w:val="bottom"/>
            <w:hideMark/>
          </w:tcPr>
          <w:p w14:paraId="3A7D2675" w14:textId="77777777" w:rsidR="00316ACF" w:rsidRPr="009C145C" w:rsidRDefault="00316ACF" w:rsidP="00316ACF">
            <w:pPr>
              <w:rPr>
                <w:rFonts w:eastAsia="宋体"/>
                <w:color w:val="000000"/>
                <w:sz w:val="18"/>
                <w:szCs w:val="18"/>
              </w:rPr>
            </w:pPr>
            <w:r w:rsidRPr="009C145C">
              <w:rPr>
                <w:sz w:val="18"/>
                <w:szCs w:val="18"/>
              </w:rPr>
              <w:t>Aggressive behaviors</w:t>
            </w:r>
          </w:p>
        </w:tc>
        <w:tc>
          <w:tcPr>
            <w:tcW w:w="971" w:type="pct"/>
            <w:shd w:val="clear" w:color="auto" w:fill="auto"/>
            <w:noWrap/>
            <w:vAlign w:val="bottom"/>
            <w:hideMark/>
          </w:tcPr>
          <w:p w14:paraId="6E39172A"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1F3A9D19" w14:textId="77777777" w:rsidR="00316ACF" w:rsidRPr="009C145C" w:rsidRDefault="00316ACF" w:rsidP="00316ACF">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26A97EDB" w14:textId="77777777" w:rsidR="00316ACF" w:rsidRPr="009C145C" w:rsidRDefault="00316ACF" w:rsidP="00316ACF">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4F7468EE" w14:textId="2AD63A5E" w:rsidR="00316ACF" w:rsidRPr="009C145C" w:rsidRDefault="00316ACF" w:rsidP="00316ACF">
            <w:pPr>
              <w:rPr>
                <w:rFonts w:eastAsia="宋体"/>
                <w:color w:val="000000"/>
                <w:sz w:val="18"/>
                <w:szCs w:val="18"/>
              </w:rPr>
            </w:pPr>
            <w:r w:rsidRPr="009C145C">
              <w:rPr>
                <w:color w:val="000000"/>
                <w:sz w:val="18"/>
                <w:szCs w:val="18"/>
              </w:rPr>
              <w:t>55</w:t>
            </w:r>
          </w:p>
        </w:tc>
        <w:tc>
          <w:tcPr>
            <w:tcW w:w="348" w:type="pct"/>
            <w:shd w:val="clear" w:color="auto" w:fill="auto"/>
            <w:noWrap/>
            <w:vAlign w:val="bottom"/>
            <w:hideMark/>
          </w:tcPr>
          <w:p w14:paraId="3FEA5657" w14:textId="7789E656" w:rsidR="00316ACF" w:rsidRPr="009C145C" w:rsidRDefault="00316ACF" w:rsidP="00316ACF">
            <w:pPr>
              <w:rPr>
                <w:rFonts w:eastAsia="宋体"/>
                <w:color w:val="000000"/>
                <w:sz w:val="18"/>
                <w:szCs w:val="18"/>
              </w:rPr>
            </w:pPr>
            <w:r w:rsidRPr="009C145C">
              <w:rPr>
                <w:color w:val="000000"/>
                <w:sz w:val="18"/>
                <w:szCs w:val="18"/>
              </w:rPr>
              <w:t>55</w:t>
            </w:r>
          </w:p>
        </w:tc>
        <w:tc>
          <w:tcPr>
            <w:tcW w:w="347" w:type="pct"/>
            <w:shd w:val="clear" w:color="auto" w:fill="auto"/>
            <w:noWrap/>
            <w:vAlign w:val="bottom"/>
            <w:hideMark/>
          </w:tcPr>
          <w:p w14:paraId="1BFF2651" w14:textId="0056684F" w:rsidR="00316ACF" w:rsidRPr="009C145C" w:rsidRDefault="00316ACF" w:rsidP="00316ACF">
            <w:pPr>
              <w:rPr>
                <w:rFonts w:eastAsia="宋体"/>
                <w:color w:val="000000"/>
                <w:sz w:val="18"/>
                <w:szCs w:val="18"/>
              </w:rPr>
            </w:pPr>
            <w:r w:rsidRPr="009C145C">
              <w:rPr>
                <w:color w:val="000000"/>
                <w:sz w:val="18"/>
                <w:szCs w:val="18"/>
              </w:rPr>
              <w:t>0.00</w:t>
            </w:r>
          </w:p>
        </w:tc>
        <w:tc>
          <w:tcPr>
            <w:tcW w:w="243" w:type="pct"/>
            <w:shd w:val="clear" w:color="auto" w:fill="auto"/>
            <w:noWrap/>
            <w:vAlign w:val="bottom"/>
            <w:hideMark/>
          </w:tcPr>
          <w:p w14:paraId="266DBBAE" w14:textId="0DEC43F1" w:rsidR="00316ACF" w:rsidRPr="009C145C" w:rsidRDefault="00316ACF" w:rsidP="00316ACF">
            <w:pPr>
              <w:rPr>
                <w:rFonts w:eastAsia="宋体"/>
                <w:color w:val="000000"/>
                <w:sz w:val="18"/>
                <w:szCs w:val="18"/>
              </w:rPr>
            </w:pPr>
            <w:r w:rsidRPr="009C145C">
              <w:rPr>
                <w:color w:val="000000"/>
                <w:sz w:val="18"/>
                <w:szCs w:val="18"/>
              </w:rPr>
              <w:t>-0.37</w:t>
            </w:r>
          </w:p>
        </w:tc>
        <w:tc>
          <w:tcPr>
            <w:tcW w:w="243" w:type="pct"/>
            <w:shd w:val="clear" w:color="auto" w:fill="auto"/>
            <w:noWrap/>
            <w:vAlign w:val="bottom"/>
            <w:hideMark/>
          </w:tcPr>
          <w:p w14:paraId="5AC5DC46" w14:textId="3BF73298" w:rsidR="00316ACF" w:rsidRPr="009C145C" w:rsidRDefault="00316ACF" w:rsidP="00316ACF">
            <w:pPr>
              <w:rPr>
                <w:rFonts w:eastAsia="宋体"/>
                <w:color w:val="000000"/>
                <w:sz w:val="18"/>
                <w:szCs w:val="18"/>
              </w:rPr>
            </w:pPr>
            <w:r w:rsidRPr="009C145C">
              <w:rPr>
                <w:color w:val="000000"/>
                <w:sz w:val="18"/>
                <w:szCs w:val="18"/>
              </w:rPr>
              <w:t>0.37</w:t>
            </w:r>
          </w:p>
        </w:tc>
      </w:tr>
      <w:tr w:rsidR="00316ACF" w:rsidRPr="002E2A7F" w14:paraId="0C2BB2A2" w14:textId="77777777" w:rsidTr="00786AC9">
        <w:trPr>
          <w:trHeight w:val="288"/>
        </w:trPr>
        <w:tc>
          <w:tcPr>
            <w:tcW w:w="730" w:type="pct"/>
            <w:shd w:val="clear" w:color="auto" w:fill="auto"/>
            <w:noWrap/>
            <w:vAlign w:val="bottom"/>
            <w:hideMark/>
          </w:tcPr>
          <w:p w14:paraId="682A29C0" w14:textId="6203E872" w:rsidR="00316ACF" w:rsidRPr="009C145C" w:rsidRDefault="00316ACF" w:rsidP="00316ACF">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(Familial)</w:t>
            </w:r>
          </w:p>
        </w:tc>
        <w:tc>
          <w:tcPr>
            <w:tcW w:w="730" w:type="pct"/>
            <w:shd w:val="clear" w:color="auto" w:fill="auto"/>
            <w:noWrap/>
            <w:vAlign w:val="bottom"/>
            <w:hideMark/>
          </w:tcPr>
          <w:p w14:paraId="3490A077" w14:textId="77777777" w:rsidR="00316ACF" w:rsidRPr="009C145C" w:rsidRDefault="00316ACF" w:rsidP="00316ACF">
            <w:pPr>
              <w:rPr>
                <w:rFonts w:eastAsia="宋体"/>
                <w:color w:val="000000"/>
                <w:sz w:val="18"/>
                <w:szCs w:val="18"/>
              </w:rPr>
            </w:pPr>
            <w:r w:rsidRPr="009C145C">
              <w:rPr>
                <w:sz w:val="18"/>
                <w:szCs w:val="18"/>
              </w:rPr>
              <w:t>Aggressive behaviors</w:t>
            </w:r>
          </w:p>
        </w:tc>
        <w:tc>
          <w:tcPr>
            <w:tcW w:w="971" w:type="pct"/>
            <w:shd w:val="clear" w:color="auto" w:fill="auto"/>
            <w:noWrap/>
            <w:vAlign w:val="bottom"/>
            <w:hideMark/>
          </w:tcPr>
          <w:p w14:paraId="2B68B66B"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6B2B01C2" w14:textId="77777777" w:rsidR="00316ACF" w:rsidRPr="009C145C" w:rsidRDefault="00316ACF" w:rsidP="00316ACF">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6BEF55FA" w14:textId="77777777" w:rsidR="00316ACF" w:rsidRPr="009C145C" w:rsidRDefault="00316ACF" w:rsidP="00316ACF">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57C2443E" w14:textId="155CC25A" w:rsidR="00316ACF" w:rsidRPr="009C145C" w:rsidRDefault="00316ACF" w:rsidP="00316ACF">
            <w:pPr>
              <w:rPr>
                <w:rFonts w:eastAsia="宋体"/>
                <w:color w:val="000000"/>
                <w:sz w:val="18"/>
                <w:szCs w:val="18"/>
              </w:rPr>
            </w:pPr>
            <w:r w:rsidRPr="009C145C">
              <w:rPr>
                <w:color w:val="000000"/>
                <w:sz w:val="18"/>
                <w:szCs w:val="18"/>
              </w:rPr>
              <w:t>41</w:t>
            </w:r>
          </w:p>
        </w:tc>
        <w:tc>
          <w:tcPr>
            <w:tcW w:w="348" w:type="pct"/>
            <w:shd w:val="clear" w:color="auto" w:fill="auto"/>
            <w:noWrap/>
            <w:vAlign w:val="bottom"/>
            <w:hideMark/>
          </w:tcPr>
          <w:p w14:paraId="52C0D211" w14:textId="2298A72D" w:rsidR="00316ACF" w:rsidRPr="009C145C" w:rsidRDefault="00316ACF" w:rsidP="00316ACF">
            <w:pPr>
              <w:rPr>
                <w:rFonts w:eastAsia="宋体"/>
                <w:color w:val="000000"/>
                <w:sz w:val="18"/>
                <w:szCs w:val="18"/>
              </w:rPr>
            </w:pPr>
            <w:r w:rsidRPr="009C145C">
              <w:rPr>
                <w:color w:val="000000"/>
                <w:sz w:val="18"/>
                <w:szCs w:val="18"/>
              </w:rPr>
              <w:t>41</w:t>
            </w:r>
          </w:p>
        </w:tc>
        <w:tc>
          <w:tcPr>
            <w:tcW w:w="347" w:type="pct"/>
            <w:shd w:val="clear" w:color="auto" w:fill="auto"/>
            <w:noWrap/>
            <w:vAlign w:val="bottom"/>
            <w:hideMark/>
          </w:tcPr>
          <w:p w14:paraId="4A47C452" w14:textId="555230D4" w:rsidR="00316ACF" w:rsidRPr="009C145C" w:rsidRDefault="00316ACF" w:rsidP="00316ACF">
            <w:pPr>
              <w:rPr>
                <w:rFonts w:eastAsia="宋体"/>
                <w:color w:val="000000"/>
                <w:sz w:val="18"/>
                <w:szCs w:val="18"/>
              </w:rPr>
            </w:pPr>
            <w:r w:rsidRPr="009C145C">
              <w:rPr>
                <w:color w:val="000000"/>
                <w:sz w:val="18"/>
                <w:szCs w:val="18"/>
              </w:rPr>
              <w:t>-0.29</w:t>
            </w:r>
          </w:p>
        </w:tc>
        <w:tc>
          <w:tcPr>
            <w:tcW w:w="243" w:type="pct"/>
            <w:shd w:val="clear" w:color="auto" w:fill="auto"/>
            <w:noWrap/>
            <w:vAlign w:val="bottom"/>
            <w:hideMark/>
          </w:tcPr>
          <w:p w14:paraId="3E435814" w14:textId="4D2819CB" w:rsidR="00316ACF" w:rsidRPr="009C145C" w:rsidRDefault="00316ACF" w:rsidP="00316ACF">
            <w:pPr>
              <w:rPr>
                <w:rFonts w:eastAsia="宋体"/>
                <w:color w:val="000000"/>
                <w:sz w:val="18"/>
                <w:szCs w:val="18"/>
              </w:rPr>
            </w:pPr>
            <w:r w:rsidRPr="009C145C">
              <w:rPr>
                <w:color w:val="000000"/>
                <w:sz w:val="18"/>
                <w:szCs w:val="18"/>
              </w:rPr>
              <w:t>-0.72</w:t>
            </w:r>
          </w:p>
        </w:tc>
        <w:tc>
          <w:tcPr>
            <w:tcW w:w="243" w:type="pct"/>
            <w:shd w:val="clear" w:color="auto" w:fill="auto"/>
            <w:noWrap/>
            <w:vAlign w:val="bottom"/>
            <w:hideMark/>
          </w:tcPr>
          <w:p w14:paraId="3896CC63" w14:textId="1672665A" w:rsidR="00316ACF" w:rsidRPr="009C145C" w:rsidRDefault="00316ACF" w:rsidP="00316ACF">
            <w:pPr>
              <w:rPr>
                <w:rFonts w:eastAsia="宋体"/>
                <w:color w:val="000000"/>
                <w:sz w:val="18"/>
                <w:szCs w:val="18"/>
              </w:rPr>
            </w:pPr>
            <w:r w:rsidRPr="009C145C">
              <w:rPr>
                <w:color w:val="000000"/>
                <w:sz w:val="18"/>
                <w:szCs w:val="18"/>
              </w:rPr>
              <w:t>0.15</w:t>
            </w:r>
          </w:p>
        </w:tc>
      </w:tr>
      <w:tr w:rsidR="00316ACF" w:rsidRPr="002E2A7F" w14:paraId="2B9FF786" w14:textId="77777777" w:rsidTr="00786AC9">
        <w:trPr>
          <w:trHeight w:val="288"/>
        </w:trPr>
        <w:tc>
          <w:tcPr>
            <w:tcW w:w="730" w:type="pct"/>
            <w:shd w:val="clear" w:color="auto" w:fill="auto"/>
            <w:noWrap/>
            <w:vAlign w:val="bottom"/>
            <w:hideMark/>
          </w:tcPr>
          <w:p w14:paraId="03709AF7" w14:textId="77777777" w:rsidR="00316ACF" w:rsidRPr="009C145C" w:rsidRDefault="00316ACF" w:rsidP="00316ACF">
            <w:pPr>
              <w:rPr>
                <w:rFonts w:eastAsia="宋体"/>
                <w:color w:val="000000"/>
                <w:sz w:val="18"/>
                <w:szCs w:val="18"/>
              </w:rPr>
            </w:pPr>
            <w:proofErr w:type="spellStart"/>
            <w:r w:rsidRPr="009C145C">
              <w:rPr>
                <w:sz w:val="18"/>
                <w:szCs w:val="18"/>
              </w:rPr>
              <w:t>Cipolletta</w:t>
            </w:r>
            <w:proofErr w:type="spellEnd"/>
            <w:r w:rsidRPr="009C145C">
              <w:rPr>
                <w:sz w:val="18"/>
                <w:szCs w:val="18"/>
              </w:rPr>
              <w:t xml:space="preserve"> 2018</w:t>
            </w:r>
          </w:p>
        </w:tc>
        <w:tc>
          <w:tcPr>
            <w:tcW w:w="730" w:type="pct"/>
            <w:shd w:val="clear" w:color="auto" w:fill="auto"/>
            <w:noWrap/>
            <w:vAlign w:val="bottom"/>
            <w:hideMark/>
          </w:tcPr>
          <w:p w14:paraId="11F5AC5B" w14:textId="77777777" w:rsidR="00316ACF" w:rsidRPr="009C145C" w:rsidRDefault="00316ACF" w:rsidP="00316ACF">
            <w:pPr>
              <w:rPr>
                <w:rFonts w:eastAsia="宋体"/>
                <w:color w:val="000000"/>
                <w:sz w:val="18"/>
                <w:szCs w:val="18"/>
              </w:rPr>
            </w:pPr>
            <w:r w:rsidRPr="009C145C">
              <w:rPr>
                <w:sz w:val="18"/>
                <w:szCs w:val="18"/>
              </w:rPr>
              <w:t>Aggressiveness</w:t>
            </w:r>
          </w:p>
        </w:tc>
        <w:tc>
          <w:tcPr>
            <w:tcW w:w="971" w:type="pct"/>
            <w:shd w:val="clear" w:color="auto" w:fill="auto"/>
            <w:noWrap/>
            <w:vAlign w:val="bottom"/>
            <w:hideMark/>
          </w:tcPr>
          <w:p w14:paraId="18E1E27F"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2CBAE7E5" w14:textId="77777777" w:rsidR="00316ACF" w:rsidRPr="009C145C" w:rsidRDefault="00316ACF" w:rsidP="00316ACF">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195F1A27" w14:textId="77777777" w:rsidR="00316ACF" w:rsidRPr="009C145C" w:rsidRDefault="00316ACF" w:rsidP="00316ACF">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707B1B76" w14:textId="3DCD49DC" w:rsidR="00316ACF" w:rsidRPr="009C145C" w:rsidRDefault="00316ACF" w:rsidP="00316ACF">
            <w:pPr>
              <w:rPr>
                <w:rFonts w:eastAsia="宋体"/>
                <w:color w:val="000000"/>
                <w:sz w:val="18"/>
                <w:szCs w:val="18"/>
              </w:rPr>
            </w:pPr>
            <w:r w:rsidRPr="009C145C">
              <w:rPr>
                <w:color w:val="000000"/>
                <w:sz w:val="18"/>
                <w:szCs w:val="18"/>
              </w:rPr>
              <w:t>60</w:t>
            </w:r>
          </w:p>
        </w:tc>
        <w:tc>
          <w:tcPr>
            <w:tcW w:w="348" w:type="pct"/>
            <w:shd w:val="clear" w:color="auto" w:fill="auto"/>
            <w:noWrap/>
            <w:vAlign w:val="bottom"/>
            <w:hideMark/>
          </w:tcPr>
          <w:p w14:paraId="3DD98124" w14:textId="07975B7C" w:rsidR="00316ACF" w:rsidRPr="009C145C" w:rsidRDefault="00316ACF" w:rsidP="00316ACF">
            <w:pPr>
              <w:rPr>
                <w:rFonts w:eastAsia="宋体"/>
                <w:color w:val="000000"/>
                <w:sz w:val="18"/>
                <w:szCs w:val="18"/>
              </w:rPr>
            </w:pPr>
            <w:r w:rsidRPr="009C145C">
              <w:rPr>
                <w:color w:val="000000"/>
                <w:sz w:val="18"/>
                <w:szCs w:val="18"/>
              </w:rPr>
              <w:t>60</w:t>
            </w:r>
          </w:p>
        </w:tc>
        <w:tc>
          <w:tcPr>
            <w:tcW w:w="347" w:type="pct"/>
            <w:shd w:val="clear" w:color="auto" w:fill="auto"/>
            <w:noWrap/>
            <w:vAlign w:val="bottom"/>
            <w:hideMark/>
          </w:tcPr>
          <w:p w14:paraId="5C3C24E8" w14:textId="549D605D" w:rsidR="00316ACF" w:rsidRPr="009C145C" w:rsidRDefault="00316ACF" w:rsidP="00316ACF">
            <w:pPr>
              <w:rPr>
                <w:rFonts w:eastAsia="宋体"/>
                <w:color w:val="000000"/>
                <w:sz w:val="18"/>
                <w:szCs w:val="18"/>
              </w:rPr>
            </w:pPr>
            <w:r w:rsidRPr="009C145C">
              <w:rPr>
                <w:color w:val="000000"/>
                <w:sz w:val="18"/>
                <w:szCs w:val="18"/>
              </w:rPr>
              <w:t>0.20</w:t>
            </w:r>
          </w:p>
        </w:tc>
        <w:tc>
          <w:tcPr>
            <w:tcW w:w="243" w:type="pct"/>
            <w:shd w:val="clear" w:color="auto" w:fill="auto"/>
            <w:noWrap/>
            <w:vAlign w:val="bottom"/>
            <w:hideMark/>
          </w:tcPr>
          <w:p w14:paraId="0A60C887" w14:textId="3486B218" w:rsidR="00316ACF" w:rsidRPr="009C145C" w:rsidRDefault="00316ACF" w:rsidP="00316ACF">
            <w:pPr>
              <w:rPr>
                <w:rFonts w:eastAsia="宋体"/>
                <w:color w:val="000000"/>
                <w:sz w:val="18"/>
                <w:szCs w:val="18"/>
              </w:rPr>
            </w:pPr>
            <w:r w:rsidRPr="009C145C">
              <w:rPr>
                <w:color w:val="000000"/>
                <w:sz w:val="18"/>
                <w:szCs w:val="18"/>
              </w:rPr>
              <w:t>-0.16</w:t>
            </w:r>
          </w:p>
        </w:tc>
        <w:tc>
          <w:tcPr>
            <w:tcW w:w="243" w:type="pct"/>
            <w:shd w:val="clear" w:color="auto" w:fill="auto"/>
            <w:noWrap/>
            <w:vAlign w:val="bottom"/>
            <w:hideMark/>
          </w:tcPr>
          <w:p w14:paraId="3DF99A44" w14:textId="2E6B022F" w:rsidR="00316ACF" w:rsidRPr="009C145C" w:rsidRDefault="00316ACF" w:rsidP="00316ACF">
            <w:pPr>
              <w:rPr>
                <w:rFonts w:eastAsia="宋体"/>
                <w:color w:val="000000"/>
                <w:sz w:val="18"/>
                <w:szCs w:val="18"/>
              </w:rPr>
            </w:pPr>
            <w:r w:rsidRPr="009C145C">
              <w:rPr>
                <w:color w:val="000000"/>
                <w:sz w:val="18"/>
                <w:szCs w:val="18"/>
              </w:rPr>
              <w:t>0.56</w:t>
            </w:r>
          </w:p>
        </w:tc>
      </w:tr>
      <w:tr w:rsidR="00316ACF" w:rsidRPr="002E2A7F" w14:paraId="205D5943" w14:textId="77777777" w:rsidTr="00786AC9">
        <w:trPr>
          <w:trHeight w:val="288"/>
        </w:trPr>
        <w:tc>
          <w:tcPr>
            <w:tcW w:w="730" w:type="pct"/>
            <w:shd w:val="clear" w:color="auto" w:fill="auto"/>
            <w:noWrap/>
            <w:vAlign w:val="bottom"/>
            <w:hideMark/>
          </w:tcPr>
          <w:p w14:paraId="32E79AD5" w14:textId="77777777" w:rsidR="00316ACF" w:rsidRPr="009C145C" w:rsidRDefault="00316ACF" w:rsidP="00316ACF">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730" w:type="pct"/>
            <w:shd w:val="clear" w:color="auto" w:fill="auto"/>
            <w:noWrap/>
            <w:vAlign w:val="bottom"/>
            <w:hideMark/>
          </w:tcPr>
          <w:p w14:paraId="7A2BBE55" w14:textId="77777777" w:rsidR="00316ACF" w:rsidRPr="009C145C" w:rsidRDefault="00316ACF" w:rsidP="00316ACF">
            <w:pPr>
              <w:rPr>
                <w:rFonts w:eastAsia="宋体"/>
                <w:color w:val="000000"/>
                <w:sz w:val="18"/>
                <w:szCs w:val="18"/>
              </w:rPr>
            </w:pPr>
            <w:r w:rsidRPr="009C145C">
              <w:rPr>
                <w:sz w:val="18"/>
                <w:szCs w:val="18"/>
              </w:rPr>
              <w:t xml:space="preserve">Aggressive </w:t>
            </w:r>
            <w:proofErr w:type="spellStart"/>
            <w:r w:rsidRPr="009C145C">
              <w:rPr>
                <w:sz w:val="18"/>
                <w:szCs w:val="18"/>
              </w:rPr>
              <w:t>behaviour</w:t>
            </w:r>
            <w:proofErr w:type="spellEnd"/>
          </w:p>
        </w:tc>
        <w:tc>
          <w:tcPr>
            <w:tcW w:w="971" w:type="pct"/>
            <w:shd w:val="clear" w:color="auto" w:fill="auto"/>
            <w:noWrap/>
            <w:vAlign w:val="bottom"/>
            <w:hideMark/>
          </w:tcPr>
          <w:p w14:paraId="7B31C4BA"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3F550B88" w14:textId="77777777" w:rsidR="00316ACF" w:rsidRPr="009C145C" w:rsidRDefault="00316ACF" w:rsidP="00316ACF">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3CA832E7" w14:textId="77777777" w:rsidR="00316ACF" w:rsidRPr="009C145C" w:rsidRDefault="00316ACF" w:rsidP="00316ACF">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1BB5A13C" w14:textId="5A3F9924" w:rsidR="00316ACF" w:rsidRPr="009C145C" w:rsidRDefault="00316ACF" w:rsidP="00316ACF">
            <w:pPr>
              <w:rPr>
                <w:rFonts w:eastAsia="宋体"/>
                <w:color w:val="000000"/>
                <w:sz w:val="18"/>
                <w:szCs w:val="18"/>
              </w:rPr>
            </w:pPr>
            <w:r w:rsidRPr="009C145C">
              <w:rPr>
                <w:color w:val="000000"/>
                <w:sz w:val="18"/>
                <w:szCs w:val="18"/>
              </w:rPr>
              <w:t>17</w:t>
            </w:r>
          </w:p>
        </w:tc>
        <w:tc>
          <w:tcPr>
            <w:tcW w:w="348" w:type="pct"/>
            <w:shd w:val="clear" w:color="auto" w:fill="auto"/>
            <w:noWrap/>
            <w:vAlign w:val="bottom"/>
            <w:hideMark/>
          </w:tcPr>
          <w:p w14:paraId="21F7420E" w14:textId="54E2F2A3" w:rsidR="00316ACF" w:rsidRPr="009C145C" w:rsidRDefault="00316ACF" w:rsidP="00316ACF">
            <w:pPr>
              <w:rPr>
                <w:rFonts w:eastAsia="宋体"/>
                <w:color w:val="000000"/>
                <w:sz w:val="18"/>
                <w:szCs w:val="18"/>
              </w:rPr>
            </w:pPr>
            <w:r w:rsidRPr="009C145C">
              <w:rPr>
                <w:color w:val="000000"/>
                <w:sz w:val="18"/>
                <w:szCs w:val="18"/>
              </w:rPr>
              <w:t>17</w:t>
            </w:r>
          </w:p>
        </w:tc>
        <w:tc>
          <w:tcPr>
            <w:tcW w:w="347" w:type="pct"/>
            <w:shd w:val="clear" w:color="auto" w:fill="auto"/>
            <w:noWrap/>
            <w:vAlign w:val="bottom"/>
            <w:hideMark/>
          </w:tcPr>
          <w:p w14:paraId="25ADE2F6" w14:textId="21833B06" w:rsidR="00316ACF" w:rsidRPr="009C145C" w:rsidRDefault="00316ACF" w:rsidP="00316ACF">
            <w:pPr>
              <w:rPr>
                <w:rFonts w:eastAsia="宋体"/>
                <w:color w:val="000000"/>
                <w:sz w:val="18"/>
                <w:szCs w:val="18"/>
              </w:rPr>
            </w:pPr>
            <w:r w:rsidRPr="009C145C">
              <w:rPr>
                <w:color w:val="000000"/>
                <w:sz w:val="18"/>
                <w:szCs w:val="18"/>
              </w:rPr>
              <w:t>0.60</w:t>
            </w:r>
          </w:p>
        </w:tc>
        <w:tc>
          <w:tcPr>
            <w:tcW w:w="243" w:type="pct"/>
            <w:shd w:val="clear" w:color="auto" w:fill="auto"/>
            <w:noWrap/>
            <w:vAlign w:val="bottom"/>
            <w:hideMark/>
          </w:tcPr>
          <w:p w14:paraId="1AE8C2F9" w14:textId="427C068F" w:rsidR="00316ACF" w:rsidRPr="009C145C" w:rsidRDefault="00316ACF" w:rsidP="00316ACF">
            <w:pPr>
              <w:rPr>
                <w:rFonts w:eastAsia="宋体"/>
                <w:color w:val="000000"/>
                <w:sz w:val="18"/>
                <w:szCs w:val="18"/>
              </w:rPr>
            </w:pPr>
            <w:r w:rsidRPr="009C145C">
              <w:rPr>
                <w:color w:val="000000"/>
                <w:sz w:val="18"/>
                <w:szCs w:val="18"/>
              </w:rPr>
              <w:t>-0.09</w:t>
            </w:r>
          </w:p>
        </w:tc>
        <w:tc>
          <w:tcPr>
            <w:tcW w:w="243" w:type="pct"/>
            <w:shd w:val="clear" w:color="auto" w:fill="auto"/>
            <w:noWrap/>
            <w:vAlign w:val="bottom"/>
            <w:hideMark/>
          </w:tcPr>
          <w:p w14:paraId="6E8C887F" w14:textId="2B146A53" w:rsidR="00316ACF" w:rsidRPr="009C145C" w:rsidRDefault="00316ACF" w:rsidP="00316ACF">
            <w:pPr>
              <w:rPr>
                <w:rFonts w:eastAsia="宋体"/>
                <w:color w:val="000000"/>
                <w:sz w:val="18"/>
                <w:szCs w:val="18"/>
              </w:rPr>
            </w:pPr>
            <w:r w:rsidRPr="009C145C">
              <w:rPr>
                <w:color w:val="000000"/>
                <w:sz w:val="18"/>
                <w:szCs w:val="18"/>
              </w:rPr>
              <w:t>1.29</w:t>
            </w:r>
          </w:p>
        </w:tc>
      </w:tr>
      <w:tr w:rsidR="00316ACF" w:rsidRPr="002E2A7F" w14:paraId="786B9836" w14:textId="77777777" w:rsidTr="00786AC9">
        <w:trPr>
          <w:trHeight w:val="288"/>
        </w:trPr>
        <w:tc>
          <w:tcPr>
            <w:tcW w:w="730" w:type="pct"/>
            <w:shd w:val="clear" w:color="auto" w:fill="auto"/>
            <w:noWrap/>
            <w:vAlign w:val="bottom"/>
            <w:hideMark/>
          </w:tcPr>
          <w:p w14:paraId="3836332F" w14:textId="77777777" w:rsidR="00316ACF" w:rsidRPr="009C145C" w:rsidRDefault="00316ACF" w:rsidP="00316ACF">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730" w:type="pct"/>
            <w:shd w:val="clear" w:color="auto" w:fill="auto"/>
            <w:noWrap/>
            <w:vAlign w:val="bottom"/>
            <w:hideMark/>
          </w:tcPr>
          <w:p w14:paraId="125675BB" w14:textId="77777777" w:rsidR="00316ACF" w:rsidRPr="009C145C" w:rsidRDefault="00316ACF" w:rsidP="00316ACF">
            <w:pPr>
              <w:rPr>
                <w:rFonts w:eastAsia="宋体"/>
                <w:color w:val="000000"/>
                <w:sz w:val="18"/>
                <w:szCs w:val="18"/>
              </w:rPr>
            </w:pPr>
            <w:r w:rsidRPr="009C145C">
              <w:rPr>
                <w:sz w:val="18"/>
                <w:szCs w:val="18"/>
              </w:rPr>
              <w:t xml:space="preserve">Aggressive </w:t>
            </w:r>
            <w:proofErr w:type="spellStart"/>
            <w:r w:rsidRPr="009C145C">
              <w:rPr>
                <w:sz w:val="18"/>
                <w:szCs w:val="18"/>
              </w:rPr>
              <w:t>behaviour</w:t>
            </w:r>
            <w:proofErr w:type="spellEnd"/>
          </w:p>
        </w:tc>
        <w:tc>
          <w:tcPr>
            <w:tcW w:w="971" w:type="pct"/>
            <w:shd w:val="clear" w:color="auto" w:fill="auto"/>
            <w:noWrap/>
            <w:vAlign w:val="bottom"/>
            <w:hideMark/>
          </w:tcPr>
          <w:p w14:paraId="19EF50BE" w14:textId="77777777" w:rsidR="00316ACF" w:rsidRPr="009C145C" w:rsidRDefault="00316ACF" w:rsidP="00316ACF">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0CF93948" w14:textId="77777777" w:rsidR="00316ACF" w:rsidRPr="009C145C" w:rsidRDefault="00316ACF" w:rsidP="00316ACF">
            <w:pPr>
              <w:rPr>
                <w:sz w:val="18"/>
                <w:szCs w:val="18"/>
              </w:rPr>
            </w:pPr>
            <w:r w:rsidRPr="009C145C">
              <w:rPr>
                <w:sz w:val="18"/>
                <w:szCs w:val="18"/>
              </w:rPr>
              <w:t>teacher report</w:t>
            </w:r>
          </w:p>
        </w:tc>
        <w:tc>
          <w:tcPr>
            <w:tcW w:w="625" w:type="pct"/>
            <w:shd w:val="clear" w:color="auto" w:fill="auto"/>
            <w:noWrap/>
            <w:vAlign w:val="bottom"/>
            <w:hideMark/>
          </w:tcPr>
          <w:p w14:paraId="501731BB" w14:textId="77777777" w:rsidR="00316ACF" w:rsidRPr="009C145C" w:rsidRDefault="00316ACF" w:rsidP="00316ACF">
            <w:pPr>
              <w:rPr>
                <w:sz w:val="18"/>
                <w:szCs w:val="18"/>
              </w:rPr>
            </w:pPr>
            <w:r w:rsidRPr="009C145C">
              <w:rPr>
                <w:sz w:val="18"/>
                <w:szCs w:val="18"/>
              </w:rPr>
              <w:t>normative data</w:t>
            </w:r>
          </w:p>
        </w:tc>
        <w:tc>
          <w:tcPr>
            <w:tcW w:w="277" w:type="pct"/>
            <w:shd w:val="clear" w:color="auto" w:fill="auto"/>
            <w:noWrap/>
            <w:vAlign w:val="bottom"/>
            <w:hideMark/>
          </w:tcPr>
          <w:p w14:paraId="24DBC414" w14:textId="493FCBD7" w:rsidR="00316ACF" w:rsidRPr="009C145C" w:rsidRDefault="00316ACF" w:rsidP="00316ACF">
            <w:pPr>
              <w:rPr>
                <w:sz w:val="18"/>
                <w:szCs w:val="18"/>
              </w:rPr>
            </w:pPr>
            <w:r w:rsidRPr="009C145C">
              <w:rPr>
                <w:color w:val="000000"/>
                <w:sz w:val="18"/>
                <w:szCs w:val="18"/>
              </w:rPr>
              <w:t>17</w:t>
            </w:r>
          </w:p>
        </w:tc>
        <w:tc>
          <w:tcPr>
            <w:tcW w:w="348" w:type="pct"/>
            <w:shd w:val="clear" w:color="auto" w:fill="auto"/>
            <w:noWrap/>
            <w:vAlign w:val="bottom"/>
            <w:hideMark/>
          </w:tcPr>
          <w:p w14:paraId="1DFDF162" w14:textId="2F7BE135" w:rsidR="00316ACF" w:rsidRPr="009C145C" w:rsidRDefault="00316ACF" w:rsidP="00316ACF">
            <w:pPr>
              <w:rPr>
                <w:sz w:val="18"/>
                <w:szCs w:val="18"/>
              </w:rPr>
            </w:pPr>
            <w:r w:rsidRPr="009C145C">
              <w:rPr>
                <w:color w:val="000000"/>
                <w:sz w:val="18"/>
                <w:szCs w:val="18"/>
              </w:rPr>
              <w:t>17</w:t>
            </w:r>
          </w:p>
        </w:tc>
        <w:tc>
          <w:tcPr>
            <w:tcW w:w="347" w:type="pct"/>
            <w:shd w:val="clear" w:color="auto" w:fill="auto"/>
            <w:noWrap/>
            <w:vAlign w:val="bottom"/>
            <w:hideMark/>
          </w:tcPr>
          <w:p w14:paraId="32220655" w14:textId="3E7B6986" w:rsidR="00316ACF" w:rsidRPr="009C145C" w:rsidRDefault="00316ACF" w:rsidP="00316ACF">
            <w:pPr>
              <w:rPr>
                <w:sz w:val="18"/>
                <w:szCs w:val="18"/>
              </w:rPr>
            </w:pPr>
            <w:r w:rsidRPr="009C145C">
              <w:rPr>
                <w:color w:val="000000"/>
                <w:sz w:val="18"/>
                <w:szCs w:val="18"/>
              </w:rPr>
              <w:t>0.70</w:t>
            </w:r>
          </w:p>
        </w:tc>
        <w:tc>
          <w:tcPr>
            <w:tcW w:w="243" w:type="pct"/>
            <w:shd w:val="clear" w:color="auto" w:fill="auto"/>
            <w:noWrap/>
            <w:vAlign w:val="bottom"/>
            <w:hideMark/>
          </w:tcPr>
          <w:p w14:paraId="5E59BA87" w14:textId="1F8C0728" w:rsidR="00316ACF" w:rsidRPr="009C145C" w:rsidRDefault="00316ACF" w:rsidP="00316ACF">
            <w:pPr>
              <w:rPr>
                <w:sz w:val="18"/>
                <w:szCs w:val="18"/>
              </w:rPr>
            </w:pPr>
            <w:r w:rsidRPr="009C145C">
              <w:rPr>
                <w:color w:val="000000"/>
                <w:sz w:val="18"/>
                <w:szCs w:val="18"/>
              </w:rPr>
              <w:t>0.01</w:t>
            </w:r>
          </w:p>
        </w:tc>
        <w:tc>
          <w:tcPr>
            <w:tcW w:w="243" w:type="pct"/>
            <w:shd w:val="clear" w:color="auto" w:fill="auto"/>
            <w:noWrap/>
            <w:vAlign w:val="bottom"/>
            <w:hideMark/>
          </w:tcPr>
          <w:p w14:paraId="3355AA1B" w14:textId="59FB5C53" w:rsidR="00316ACF" w:rsidRPr="009C145C" w:rsidRDefault="00316ACF" w:rsidP="00316ACF">
            <w:pPr>
              <w:rPr>
                <w:sz w:val="18"/>
                <w:szCs w:val="18"/>
              </w:rPr>
            </w:pPr>
            <w:r w:rsidRPr="009C145C">
              <w:rPr>
                <w:color w:val="000000"/>
                <w:sz w:val="18"/>
                <w:szCs w:val="18"/>
              </w:rPr>
              <w:t>1.39</w:t>
            </w:r>
          </w:p>
        </w:tc>
      </w:tr>
      <w:tr w:rsidR="00DA7ADD" w:rsidRPr="002E2A7F" w14:paraId="2987D4BA" w14:textId="77777777" w:rsidTr="00786AC9">
        <w:trPr>
          <w:trHeight w:val="288"/>
        </w:trPr>
        <w:tc>
          <w:tcPr>
            <w:tcW w:w="730" w:type="pct"/>
            <w:shd w:val="clear" w:color="auto" w:fill="auto"/>
            <w:noWrap/>
            <w:vAlign w:val="bottom"/>
            <w:hideMark/>
          </w:tcPr>
          <w:p w14:paraId="52BB379E" w14:textId="77777777" w:rsidR="00DA7ADD" w:rsidRPr="009C145C" w:rsidRDefault="00DA7ADD" w:rsidP="00DA7ADD">
            <w:pPr>
              <w:rPr>
                <w:rFonts w:eastAsia="宋体"/>
                <w:color w:val="000000"/>
                <w:sz w:val="18"/>
                <w:szCs w:val="18"/>
              </w:rPr>
            </w:pPr>
            <w:r w:rsidRPr="009C145C">
              <w:rPr>
                <w:sz w:val="18"/>
                <w:szCs w:val="18"/>
              </w:rPr>
              <w:t>Dilts 1996</w:t>
            </w:r>
          </w:p>
        </w:tc>
        <w:tc>
          <w:tcPr>
            <w:tcW w:w="730" w:type="pct"/>
            <w:shd w:val="clear" w:color="auto" w:fill="auto"/>
            <w:noWrap/>
            <w:vAlign w:val="bottom"/>
            <w:hideMark/>
          </w:tcPr>
          <w:p w14:paraId="735186BB" w14:textId="77777777" w:rsidR="00DA7ADD" w:rsidRPr="009C145C" w:rsidRDefault="00DA7ADD" w:rsidP="00DA7ADD">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19AAA813" w14:textId="77777777" w:rsidR="00DA7ADD" w:rsidRPr="009C145C" w:rsidRDefault="00DA7ADD" w:rsidP="00DA7ADD">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42FEA95C" w14:textId="77777777" w:rsidR="00DA7ADD" w:rsidRPr="009C145C" w:rsidRDefault="00DA7ADD" w:rsidP="00DA7ADD">
            <w:pPr>
              <w:rPr>
                <w:rFonts w:eastAsia="宋体"/>
                <w:color w:val="000000"/>
                <w:sz w:val="18"/>
                <w:szCs w:val="18"/>
              </w:rPr>
            </w:pPr>
            <w:r w:rsidRPr="009C145C">
              <w:rPr>
                <w:sz w:val="18"/>
                <w:szCs w:val="18"/>
              </w:rPr>
              <w:t>teacher report</w:t>
            </w:r>
          </w:p>
        </w:tc>
        <w:tc>
          <w:tcPr>
            <w:tcW w:w="625" w:type="pct"/>
            <w:shd w:val="clear" w:color="auto" w:fill="auto"/>
            <w:noWrap/>
            <w:vAlign w:val="bottom"/>
            <w:hideMark/>
          </w:tcPr>
          <w:p w14:paraId="3EB3FAB3" w14:textId="77777777" w:rsidR="00DA7ADD" w:rsidRPr="009C145C" w:rsidRDefault="00DA7ADD" w:rsidP="00DA7ADD">
            <w:pPr>
              <w:rPr>
                <w:rFonts w:eastAsia="宋体"/>
                <w:color w:val="000000"/>
                <w:sz w:val="18"/>
                <w:szCs w:val="18"/>
              </w:rPr>
            </w:pPr>
            <w:r w:rsidRPr="009C145C">
              <w:rPr>
                <w:sz w:val="18"/>
                <w:szCs w:val="18"/>
              </w:rPr>
              <w:t>unaffected siblings</w:t>
            </w:r>
          </w:p>
        </w:tc>
        <w:tc>
          <w:tcPr>
            <w:tcW w:w="277" w:type="pct"/>
            <w:shd w:val="clear" w:color="auto" w:fill="auto"/>
            <w:noWrap/>
            <w:vAlign w:val="bottom"/>
            <w:hideMark/>
          </w:tcPr>
          <w:p w14:paraId="19A57B6C" w14:textId="1B11D158" w:rsidR="00DA7ADD" w:rsidRPr="009C145C" w:rsidRDefault="00DA7ADD" w:rsidP="00DA7ADD">
            <w:pPr>
              <w:rPr>
                <w:rFonts w:eastAsia="宋体"/>
                <w:color w:val="000000"/>
                <w:sz w:val="18"/>
                <w:szCs w:val="18"/>
              </w:rPr>
            </w:pPr>
            <w:r w:rsidRPr="009C145C">
              <w:rPr>
                <w:color w:val="000000"/>
                <w:sz w:val="18"/>
                <w:szCs w:val="18"/>
              </w:rPr>
              <w:t>19</w:t>
            </w:r>
          </w:p>
        </w:tc>
        <w:tc>
          <w:tcPr>
            <w:tcW w:w="348" w:type="pct"/>
            <w:shd w:val="clear" w:color="auto" w:fill="auto"/>
            <w:noWrap/>
            <w:vAlign w:val="bottom"/>
            <w:hideMark/>
          </w:tcPr>
          <w:p w14:paraId="7C7CA244" w14:textId="1598D3BF" w:rsidR="00DA7ADD" w:rsidRPr="009C145C" w:rsidRDefault="00DA7ADD" w:rsidP="00DA7ADD">
            <w:pPr>
              <w:rPr>
                <w:rFonts w:eastAsia="宋体"/>
                <w:color w:val="000000"/>
                <w:sz w:val="18"/>
                <w:szCs w:val="18"/>
              </w:rPr>
            </w:pPr>
            <w:r w:rsidRPr="009C145C">
              <w:rPr>
                <w:color w:val="000000"/>
                <w:sz w:val="18"/>
                <w:szCs w:val="18"/>
              </w:rPr>
              <w:t>19</w:t>
            </w:r>
          </w:p>
        </w:tc>
        <w:tc>
          <w:tcPr>
            <w:tcW w:w="347" w:type="pct"/>
            <w:shd w:val="clear" w:color="auto" w:fill="auto"/>
            <w:noWrap/>
            <w:vAlign w:val="bottom"/>
            <w:hideMark/>
          </w:tcPr>
          <w:p w14:paraId="546A0835" w14:textId="22FFF166" w:rsidR="00DA7ADD" w:rsidRPr="009C145C" w:rsidRDefault="00DA7ADD" w:rsidP="00DA7ADD">
            <w:pPr>
              <w:rPr>
                <w:rFonts w:eastAsia="宋体"/>
                <w:color w:val="000000"/>
                <w:sz w:val="18"/>
                <w:szCs w:val="18"/>
              </w:rPr>
            </w:pPr>
            <w:r w:rsidRPr="009C145C">
              <w:rPr>
                <w:color w:val="000000"/>
                <w:sz w:val="18"/>
                <w:szCs w:val="18"/>
              </w:rPr>
              <w:t>0.51</w:t>
            </w:r>
          </w:p>
        </w:tc>
        <w:tc>
          <w:tcPr>
            <w:tcW w:w="243" w:type="pct"/>
            <w:shd w:val="clear" w:color="auto" w:fill="auto"/>
            <w:noWrap/>
            <w:vAlign w:val="bottom"/>
            <w:hideMark/>
          </w:tcPr>
          <w:p w14:paraId="02C9BCB0" w14:textId="4FDC9392" w:rsidR="00DA7ADD" w:rsidRPr="009C145C" w:rsidRDefault="00DA7ADD" w:rsidP="00DA7ADD">
            <w:pPr>
              <w:rPr>
                <w:rFonts w:eastAsia="宋体"/>
                <w:color w:val="000000"/>
                <w:sz w:val="18"/>
                <w:szCs w:val="18"/>
              </w:rPr>
            </w:pPr>
            <w:r w:rsidRPr="009C145C">
              <w:rPr>
                <w:color w:val="000000"/>
                <w:sz w:val="18"/>
                <w:szCs w:val="18"/>
              </w:rPr>
              <w:t>-0.14</w:t>
            </w:r>
          </w:p>
        </w:tc>
        <w:tc>
          <w:tcPr>
            <w:tcW w:w="243" w:type="pct"/>
            <w:shd w:val="clear" w:color="auto" w:fill="auto"/>
            <w:noWrap/>
            <w:vAlign w:val="bottom"/>
            <w:hideMark/>
          </w:tcPr>
          <w:p w14:paraId="105860D7" w14:textId="5C1626BF" w:rsidR="00DA7ADD" w:rsidRPr="009C145C" w:rsidRDefault="00DA7ADD" w:rsidP="00DA7ADD">
            <w:pPr>
              <w:rPr>
                <w:rFonts w:eastAsia="宋体"/>
                <w:color w:val="000000"/>
                <w:sz w:val="18"/>
                <w:szCs w:val="18"/>
              </w:rPr>
            </w:pPr>
            <w:r w:rsidRPr="009C145C">
              <w:rPr>
                <w:color w:val="000000"/>
                <w:sz w:val="18"/>
                <w:szCs w:val="18"/>
              </w:rPr>
              <w:t>1.15</w:t>
            </w:r>
          </w:p>
        </w:tc>
      </w:tr>
      <w:tr w:rsidR="00DA7ADD" w:rsidRPr="002E2A7F" w14:paraId="0FA94DC3" w14:textId="77777777" w:rsidTr="00786AC9">
        <w:trPr>
          <w:trHeight w:val="288"/>
        </w:trPr>
        <w:tc>
          <w:tcPr>
            <w:tcW w:w="730" w:type="pct"/>
            <w:shd w:val="clear" w:color="auto" w:fill="auto"/>
            <w:noWrap/>
            <w:vAlign w:val="bottom"/>
            <w:hideMark/>
          </w:tcPr>
          <w:p w14:paraId="5AF8AC06" w14:textId="77777777" w:rsidR="00DA7ADD" w:rsidRPr="009C145C" w:rsidRDefault="00DA7ADD" w:rsidP="00DA7ADD">
            <w:pPr>
              <w:rPr>
                <w:rFonts w:eastAsia="宋体"/>
                <w:color w:val="000000"/>
                <w:sz w:val="18"/>
                <w:szCs w:val="18"/>
              </w:rPr>
            </w:pPr>
            <w:r w:rsidRPr="009C145C">
              <w:rPr>
                <w:sz w:val="18"/>
                <w:szCs w:val="18"/>
              </w:rPr>
              <w:t>Dilts 1996</w:t>
            </w:r>
          </w:p>
        </w:tc>
        <w:tc>
          <w:tcPr>
            <w:tcW w:w="730" w:type="pct"/>
            <w:shd w:val="clear" w:color="auto" w:fill="auto"/>
            <w:noWrap/>
            <w:vAlign w:val="bottom"/>
            <w:hideMark/>
          </w:tcPr>
          <w:p w14:paraId="10EC54D3" w14:textId="77777777" w:rsidR="00DA7ADD" w:rsidRPr="009C145C" w:rsidRDefault="00DA7ADD" w:rsidP="00DA7ADD">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557ED2AE" w14:textId="77777777" w:rsidR="00DA7ADD" w:rsidRPr="009C145C" w:rsidRDefault="00DA7ADD" w:rsidP="00DA7ADD">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7D65479B" w14:textId="77777777" w:rsidR="00DA7ADD" w:rsidRPr="009C145C" w:rsidRDefault="00DA7ADD" w:rsidP="00DA7ADD">
            <w:pPr>
              <w:rPr>
                <w:sz w:val="18"/>
                <w:szCs w:val="18"/>
              </w:rPr>
            </w:pPr>
            <w:r w:rsidRPr="009C145C">
              <w:rPr>
                <w:sz w:val="18"/>
                <w:szCs w:val="18"/>
              </w:rPr>
              <w:t>parent report</w:t>
            </w:r>
          </w:p>
        </w:tc>
        <w:tc>
          <w:tcPr>
            <w:tcW w:w="625" w:type="pct"/>
            <w:shd w:val="clear" w:color="auto" w:fill="auto"/>
            <w:noWrap/>
            <w:vAlign w:val="bottom"/>
            <w:hideMark/>
          </w:tcPr>
          <w:p w14:paraId="317902D1" w14:textId="77777777" w:rsidR="00DA7ADD" w:rsidRPr="009C145C" w:rsidRDefault="00DA7ADD" w:rsidP="00DA7ADD">
            <w:pPr>
              <w:rPr>
                <w:sz w:val="18"/>
                <w:szCs w:val="18"/>
              </w:rPr>
            </w:pPr>
            <w:r w:rsidRPr="009C145C">
              <w:rPr>
                <w:sz w:val="18"/>
                <w:szCs w:val="18"/>
              </w:rPr>
              <w:t>unaffected siblings</w:t>
            </w:r>
          </w:p>
        </w:tc>
        <w:tc>
          <w:tcPr>
            <w:tcW w:w="277" w:type="pct"/>
            <w:shd w:val="clear" w:color="auto" w:fill="auto"/>
            <w:noWrap/>
            <w:vAlign w:val="bottom"/>
            <w:hideMark/>
          </w:tcPr>
          <w:p w14:paraId="0A6DC8FF" w14:textId="58D95E01" w:rsidR="00DA7ADD" w:rsidRPr="009C145C" w:rsidRDefault="00DA7ADD" w:rsidP="00DA7ADD">
            <w:pPr>
              <w:rPr>
                <w:sz w:val="18"/>
                <w:szCs w:val="18"/>
              </w:rPr>
            </w:pPr>
            <w:r w:rsidRPr="009C145C">
              <w:rPr>
                <w:color w:val="000000"/>
                <w:sz w:val="18"/>
                <w:szCs w:val="18"/>
              </w:rPr>
              <w:t>19</w:t>
            </w:r>
          </w:p>
        </w:tc>
        <w:tc>
          <w:tcPr>
            <w:tcW w:w="348" w:type="pct"/>
            <w:shd w:val="clear" w:color="auto" w:fill="auto"/>
            <w:noWrap/>
            <w:vAlign w:val="bottom"/>
            <w:hideMark/>
          </w:tcPr>
          <w:p w14:paraId="30C4938A" w14:textId="25F8266E" w:rsidR="00DA7ADD" w:rsidRPr="009C145C" w:rsidRDefault="00DA7ADD" w:rsidP="00DA7ADD">
            <w:pPr>
              <w:rPr>
                <w:sz w:val="18"/>
                <w:szCs w:val="18"/>
              </w:rPr>
            </w:pPr>
            <w:r w:rsidRPr="009C145C">
              <w:rPr>
                <w:color w:val="000000"/>
                <w:sz w:val="18"/>
                <w:szCs w:val="18"/>
              </w:rPr>
              <w:t>19</w:t>
            </w:r>
          </w:p>
        </w:tc>
        <w:tc>
          <w:tcPr>
            <w:tcW w:w="347" w:type="pct"/>
            <w:shd w:val="clear" w:color="auto" w:fill="auto"/>
            <w:noWrap/>
            <w:vAlign w:val="bottom"/>
            <w:hideMark/>
          </w:tcPr>
          <w:p w14:paraId="005CD1C1" w14:textId="3BE70A2D" w:rsidR="00DA7ADD" w:rsidRPr="009C145C" w:rsidRDefault="00DA7ADD" w:rsidP="00DA7ADD">
            <w:pPr>
              <w:rPr>
                <w:sz w:val="18"/>
                <w:szCs w:val="18"/>
              </w:rPr>
            </w:pPr>
            <w:r w:rsidRPr="009C145C">
              <w:rPr>
                <w:color w:val="000000"/>
                <w:sz w:val="18"/>
                <w:szCs w:val="18"/>
              </w:rPr>
              <w:t>0.43</w:t>
            </w:r>
          </w:p>
        </w:tc>
        <w:tc>
          <w:tcPr>
            <w:tcW w:w="243" w:type="pct"/>
            <w:shd w:val="clear" w:color="auto" w:fill="auto"/>
            <w:noWrap/>
            <w:vAlign w:val="bottom"/>
            <w:hideMark/>
          </w:tcPr>
          <w:p w14:paraId="03E78A92" w14:textId="297E2D60" w:rsidR="00DA7ADD" w:rsidRPr="009C145C" w:rsidRDefault="00DA7ADD" w:rsidP="00DA7ADD">
            <w:pPr>
              <w:rPr>
                <w:sz w:val="18"/>
                <w:szCs w:val="18"/>
              </w:rPr>
            </w:pPr>
            <w:r w:rsidRPr="009C145C">
              <w:rPr>
                <w:color w:val="000000"/>
                <w:sz w:val="18"/>
                <w:szCs w:val="18"/>
              </w:rPr>
              <w:t>-0.21</w:t>
            </w:r>
          </w:p>
        </w:tc>
        <w:tc>
          <w:tcPr>
            <w:tcW w:w="243" w:type="pct"/>
            <w:shd w:val="clear" w:color="auto" w:fill="auto"/>
            <w:noWrap/>
            <w:vAlign w:val="bottom"/>
            <w:hideMark/>
          </w:tcPr>
          <w:p w14:paraId="64BBB205" w14:textId="689F8B39" w:rsidR="00DA7ADD" w:rsidRPr="009C145C" w:rsidRDefault="00DA7ADD" w:rsidP="00DA7ADD">
            <w:pPr>
              <w:rPr>
                <w:sz w:val="18"/>
                <w:szCs w:val="18"/>
              </w:rPr>
            </w:pPr>
            <w:r w:rsidRPr="009C145C">
              <w:rPr>
                <w:color w:val="000000"/>
                <w:sz w:val="18"/>
                <w:szCs w:val="18"/>
              </w:rPr>
              <w:t>1.07</w:t>
            </w:r>
          </w:p>
        </w:tc>
      </w:tr>
      <w:tr w:rsidR="00DA7ADD" w:rsidRPr="002E2A7F" w14:paraId="2D8DB2E1" w14:textId="77777777" w:rsidTr="00786AC9">
        <w:trPr>
          <w:trHeight w:val="288"/>
        </w:trPr>
        <w:tc>
          <w:tcPr>
            <w:tcW w:w="730" w:type="pct"/>
            <w:shd w:val="clear" w:color="auto" w:fill="auto"/>
            <w:noWrap/>
            <w:vAlign w:val="bottom"/>
            <w:hideMark/>
          </w:tcPr>
          <w:p w14:paraId="6D18DA4C" w14:textId="77777777" w:rsidR="00DA7ADD" w:rsidRPr="009C145C" w:rsidRDefault="00DA7ADD" w:rsidP="00DA7ADD">
            <w:pPr>
              <w:rPr>
                <w:rFonts w:eastAsia="宋体"/>
                <w:color w:val="000000"/>
                <w:sz w:val="18"/>
                <w:szCs w:val="18"/>
              </w:rPr>
            </w:pPr>
            <w:proofErr w:type="spellStart"/>
            <w:r w:rsidRPr="009C145C">
              <w:rPr>
                <w:sz w:val="18"/>
                <w:szCs w:val="18"/>
              </w:rPr>
              <w:t>Hellebrekers</w:t>
            </w:r>
            <w:proofErr w:type="spellEnd"/>
            <w:r w:rsidRPr="009C145C">
              <w:rPr>
                <w:sz w:val="18"/>
                <w:szCs w:val="18"/>
              </w:rPr>
              <w:t xml:space="preserve"> 2022</w:t>
            </w:r>
          </w:p>
        </w:tc>
        <w:tc>
          <w:tcPr>
            <w:tcW w:w="730" w:type="pct"/>
            <w:shd w:val="clear" w:color="auto" w:fill="auto"/>
            <w:noWrap/>
            <w:vAlign w:val="bottom"/>
            <w:hideMark/>
          </w:tcPr>
          <w:p w14:paraId="6D7B991B" w14:textId="77777777" w:rsidR="00DA7ADD" w:rsidRPr="009C145C" w:rsidRDefault="00DA7ADD" w:rsidP="00DA7ADD">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39AD989F" w14:textId="77777777" w:rsidR="00DA7ADD" w:rsidRPr="009C145C" w:rsidRDefault="00DA7ADD" w:rsidP="00DA7ADD">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53C4D052" w14:textId="77777777" w:rsidR="00DA7ADD" w:rsidRPr="009C145C" w:rsidRDefault="00DA7ADD" w:rsidP="00DA7ADD">
            <w:pPr>
              <w:rPr>
                <w:rFonts w:eastAsia="宋体"/>
                <w:color w:val="000000"/>
                <w:sz w:val="18"/>
                <w:szCs w:val="18"/>
              </w:rPr>
            </w:pPr>
            <w:r w:rsidRPr="009C145C">
              <w:rPr>
                <w:sz w:val="18"/>
                <w:szCs w:val="18"/>
              </w:rPr>
              <w:t>teacher report</w:t>
            </w:r>
          </w:p>
        </w:tc>
        <w:tc>
          <w:tcPr>
            <w:tcW w:w="625" w:type="pct"/>
            <w:shd w:val="clear" w:color="auto" w:fill="auto"/>
            <w:noWrap/>
            <w:vAlign w:val="bottom"/>
            <w:hideMark/>
          </w:tcPr>
          <w:p w14:paraId="4078BB59" w14:textId="77777777" w:rsidR="00DA7ADD" w:rsidRPr="009C145C" w:rsidRDefault="00DA7ADD" w:rsidP="00DA7ADD">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72B80BD6" w14:textId="4BACF142" w:rsidR="00DA7ADD" w:rsidRPr="009C145C" w:rsidRDefault="00DA7ADD" w:rsidP="00DA7ADD">
            <w:pPr>
              <w:rPr>
                <w:rFonts w:eastAsia="宋体"/>
                <w:color w:val="000000"/>
                <w:sz w:val="18"/>
                <w:szCs w:val="18"/>
              </w:rPr>
            </w:pPr>
            <w:r w:rsidRPr="009C145C">
              <w:rPr>
                <w:color w:val="000000"/>
                <w:sz w:val="18"/>
                <w:szCs w:val="18"/>
              </w:rPr>
              <w:t>38</w:t>
            </w:r>
          </w:p>
        </w:tc>
        <w:tc>
          <w:tcPr>
            <w:tcW w:w="348" w:type="pct"/>
            <w:shd w:val="clear" w:color="auto" w:fill="auto"/>
            <w:noWrap/>
            <w:vAlign w:val="bottom"/>
            <w:hideMark/>
          </w:tcPr>
          <w:p w14:paraId="19AB0E06" w14:textId="44B04BDD" w:rsidR="00DA7ADD" w:rsidRPr="009C145C" w:rsidRDefault="00DA7ADD" w:rsidP="00DA7ADD">
            <w:pPr>
              <w:rPr>
                <w:rFonts w:eastAsia="宋体"/>
                <w:color w:val="000000"/>
                <w:sz w:val="18"/>
                <w:szCs w:val="18"/>
              </w:rPr>
            </w:pPr>
            <w:r w:rsidRPr="009C145C">
              <w:rPr>
                <w:color w:val="000000"/>
                <w:sz w:val="18"/>
                <w:szCs w:val="18"/>
              </w:rPr>
              <w:t>38</w:t>
            </w:r>
          </w:p>
        </w:tc>
        <w:tc>
          <w:tcPr>
            <w:tcW w:w="347" w:type="pct"/>
            <w:shd w:val="clear" w:color="auto" w:fill="auto"/>
            <w:noWrap/>
            <w:vAlign w:val="bottom"/>
            <w:hideMark/>
          </w:tcPr>
          <w:p w14:paraId="5245CAA1" w14:textId="3A5B43CA" w:rsidR="00DA7ADD" w:rsidRPr="009C145C" w:rsidRDefault="00DA7ADD" w:rsidP="00DA7ADD">
            <w:pPr>
              <w:rPr>
                <w:rFonts w:eastAsia="宋体"/>
                <w:color w:val="000000"/>
                <w:sz w:val="18"/>
                <w:szCs w:val="18"/>
              </w:rPr>
            </w:pPr>
            <w:r w:rsidRPr="009C145C">
              <w:rPr>
                <w:color w:val="000000"/>
                <w:sz w:val="18"/>
                <w:szCs w:val="18"/>
              </w:rPr>
              <w:t>0.92</w:t>
            </w:r>
          </w:p>
        </w:tc>
        <w:tc>
          <w:tcPr>
            <w:tcW w:w="243" w:type="pct"/>
            <w:shd w:val="clear" w:color="auto" w:fill="auto"/>
            <w:noWrap/>
            <w:vAlign w:val="bottom"/>
            <w:hideMark/>
          </w:tcPr>
          <w:p w14:paraId="5A7B6325" w14:textId="5A446271" w:rsidR="00DA7ADD" w:rsidRPr="009C145C" w:rsidRDefault="00DA7ADD" w:rsidP="00DA7ADD">
            <w:pPr>
              <w:rPr>
                <w:rFonts w:eastAsia="宋体"/>
                <w:color w:val="000000"/>
                <w:sz w:val="18"/>
                <w:szCs w:val="18"/>
              </w:rPr>
            </w:pPr>
            <w:r w:rsidRPr="009C145C">
              <w:rPr>
                <w:color w:val="000000"/>
                <w:sz w:val="18"/>
                <w:szCs w:val="18"/>
              </w:rPr>
              <w:t>0.45</w:t>
            </w:r>
          </w:p>
        </w:tc>
        <w:tc>
          <w:tcPr>
            <w:tcW w:w="243" w:type="pct"/>
            <w:shd w:val="clear" w:color="auto" w:fill="auto"/>
            <w:noWrap/>
            <w:vAlign w:val="bottom"/>
            <w:hideMark/>
          </w:tcPr>
          <w:p w14:paraId="4A97686B" w14:textId="0C815C86" w:rsidR="00DA7ADD" w:rsidRPr="009C145C" w:rsidRDefault="00DA7ADD" w:rsidP="00DA7ADD">
            <w:pPr>
              <w:rPr>
                <w:rFonts w:eastAsia="宋体"/>
                <w:color w:val="000000"/>
                <w:sz w:val="18"/>
                <w:szCs w:val="18"/>
              </w:rPr>
            </w:pPr>
            <w:r w:rsidRPr="009C145C">
              <w:rPr>
                <w:color w:val="000000"/>
                <w:sz w:val="18"/>
                <w:szCs w:val="18"/>
              </w:rPr>
              <w:t>1.39</w:t>
            </w:r>
          </w:p>
        </w:tc>
      </w:tr>
      <w:tr w:rsidR="00DA7ADD" w:rsidRPr="002E2A7F" w14:paraId="7ED7813C" w14:textId="77777777" w:rsidTr="00786AC9">
        <w:trPr>
          <w:trHeight w:val="288"/>
        </w:trPr>
        <w:tc>
          <w:tcPr>
            <w:tcW w:w="730" w:type="pct"/>
            <w:shd w:val="clear" w:color="auto" w:fill="auto"/>
            <w:noWrap/>
            <w:vAlign w:val="bottom"/>
            <w:hideMark/>
          </w:tcPr>
          <w:p w14:paraId="30142BB2" w14:textId="77777777" w:rsidR="00DA7ADD" w:rsidRPr="009C145C" w:rsidRDefault="00DA7ADD" w:rsidP="00DA7ADD">
            <w:pPr>
              <w:rPr>
                <w:rFonts w:eastAsia="宋体"/>
                <w:color w:val="000000"/>
                <w:sz w:val="18"/>
                <w:szCs w:val="18"/>
              </w:rPr>
            </w:pPr>
            <w:proofErr w:type="spellStart"/>
            <w:r w:rsidRPr="009C145C">
              <w:rPr>
                <w:sz w:val="18"/>
                <w:szCs w:val="18"/>
              </w:rPr>
              <w:t>Hellebrekers</w:t>
            </w:r>
            <w:proofErr w:type="spellEnd"/>
            <w:r w:rsidRPr="009C145C">
              <w:rPr>
                <w:sz w:val="18"/>
                <w:szCs w:val="18"/>
              </w:rPr>
              <w:t xml:space="preserve"> 2022</w:t>
            </w:r>
          </w:p>
        </w:tc>
        <w:tc>
          <w:tcPr>
            <w:tcW w:w="730" w:type="pct"/>
            <w:shd w:val="clear" w:color="auto" w:fill="auto"/>
            <w:noWrap/>
            <w:vAlign w:val="bottom"/>
            <w:hideMark/>
          </w:tcPr>
          <w:p w14:paraId="10DD09DC" w14:textId="77777777" w:rsidR="00DA7ADD" w:rsidRPr="009C145C" w:rsidRDefault="00DA7ADD" w:rsidP="00DA7ADD">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0ACFE743" w14:textId="77777777" w:rsidR="00DA7ADD" w:rsidRPr="009C145C" w:rsidRDefault="00DA7ADD" w:rsidP="00DA7ADD">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64E79A81" w14:textId="77777777" w:rsidR="00DA7ADD" w:rsidRPr="009C145C" w:rsidRDefault="00DA7ADD" w:rsidP="00DA7ADD">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241F244D" w14:textId="77777777" w:rsidR="00DA7ADD" w:rsidRPr="009C145C" w:rsidRDefault="00DA7ADD" w:rsidP="00DA7ADD">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59C064DB" w14:textId="59C7417E" w:rsidR="00DA7ADD" w:rsidRPr="009C145C" w:rsidRDefault="00DA7ADD" w:rsidP="00DA7ADD">
            <w:pPr>
              <w:rPr>
                <w:rFonts w:eastAsia="宋体"/>
                <w:color w:val="000000"/>
                <w:sz w:val="18"/>
                <w:szCs w:val="18"/>
              </w:rPr>
            </w:pPr>
            <w:r w:rsidRPr="009C145C">
              <w:rPr>
                <w:color w:val="000000"/>
                <w:sz w:val="18"/>
                <w:szCs w:val="18"/>
              </w:rPr>
              <w:t>38</w:t>
            </w:r>
          </w:p>
        </w:tc>
        <w:tc>
          <w:tcPr>
            <w:tcW w:w="348" w:type="pct"/>
            <w:shd w:val="clear" w:color="auto" w:fill="auto"/>
            <w:noWrap/>
            <w:vAlign w:val="bottom"/>
            <w:hideMark/>
          </w:tcPr>
          <w:p w14:paraId="44E9F8F4" w14:textId="4C285D2F" w:rsidR="00DA7ADD" w:rsidRPr="009C145C" w:rsidRDefault="00DA7ADD" w:rsidP="00DA7ADD">
            <w:pPr>
              <w:rPr>
                <w:rFonts w:eastAsia="宋体"/>
                <w:color w:val="000000"/>
                <w:sz w:val="18"/>
                <w:szCs w:val="18"/>
              </w:rPr>
            </w:pPr>
            <w:r w:rsidRPr="009C145C">
              <w:rPr>
                <w:color w:val="000000"/>
                <w:sz w:val="18"/>
                <w:szCs w:val="18"/>
              </w:rPr>
              <w:t>38</w:t>
            </w:r>
          </w:p>
        </w:tc>
        <w:tc>
          <w:tcPr>
            <w:tcW w:w="347" w:type="pct"/>
            <w:shd w:val="clear" w:color="auto" w:fill="auto"/>
            <w:noWrap/>
            <w:vAlign w:val="bottom"/>
            <w:hideMark/>
          </w:tcPr>
          <w:p w14:paraId="5F0088D9" w14:textId="438BA8D1" w:rsidR="00DA7ADD" w:rsidRPr="009C145C" w:rsidRDefault="00DA7ADD" w:rsidP="00DA7ADD">
            <w:pPr>
              <w:rPr>
                <w:rFonts w:eastAsia="宋体"/>
                <w:color w:val="000000"/>
                <w:sz w:val="18"/>
                <w:szCs w:val="18"/>
              </w:rPr>
            </w:pPr>
            <w:r w:rsidRPr="009C145C">
              <w:rPr>
                <w:color w:val="000000"/>
                <w:sz w:val="18"/>
                <w:szCs w:val="18"/>
              </w:rPr>
              <w:t>1.06</w:t>
            </w:r>
          </w:p>
        </w:tc>
        <w:tc>
          <w:tcPr>
            <w:tcW w:w="243" w:type="pct"/>
            <w:shd w:val="clear" w:color="auto" w:fill="auto"/>
            <w:noWrap/>
            <w:vAlign w:val="bottom"/>
            <w:hideMark/>
          </w:tcPr>
          <w:p w14:paraId="328ECF5D" w14:textId="5FD84479" w:rsidR="00DA7ADD" w:rsidRPr="009C145C" w:rsidRDefault="00DA7ADD" w:rsidP="00DA7ADD">
            <w:pPr>
              <w:rPr>
                <w:rFonts w:eastAsia="宋体"/>
                <w:color w:val="000000"/>
                <w:sz w:val="18"/>
                <w:szCs w:val="18"/>
              </w:rPr>
            </w:pPr>
            <w:r w:rsidRPr="009C145C">
              <w:rPr>
                <w:color w:val="000000"/>
                <w:sz w:val="18"/>
                <w:szCs w:val="18"/>
              </w:rPr>
              <w:t>0.58</w:t>
            </w:r>
          </w:p>
        </w:tc>
        <w:tc>
          <w:tcPr>
            <w:tcW w:w="243" w:type="pct"/>
            <w:shd w:val="clear" w:color="auto" w:fill="auto"/>
            <w:noWrap/>
            <w:vAlign w:val="bottom"/>
            <w:hideMark/>
          </w:tcPr>
          <w:p w14:paraId="2BB5F728" w14:textId="06C7BB0A" w:rsidR="00DA7ADD" w:rsidRPr="009C145C" w:rsidRDefault="00DA7ADD" w:rsidP="00DA7ADD">
            <w:pPr>
              <w:rPr>
                <w:rFonts w:eastAsia="宋体"/>
                <w:color w:val="000000"/>
                <w:sz w:val="18"/>
                <w:szCs w:val="18"/>
              </w:rPr>
            </w:pPr>
            <w:r w:rsidRPr="009C145C">
              <w:rPr>
                <w:color w:val="000000"/>
                <w:sz w:val="18"/>
                <w:szCs w:val="18"/>
              </w:rPr>
              <w:t>1.54</w:t>
            </w:r>
          </w:p>
        </w:tc>
      </w:tr>
      <w:tr w:rsidR="00DA7ADD" w:rsidRPr="002E2A7F" w14:paraId="6A98B5AB" w14:textId="77777777" w:rsidTr="00786AC9">
        <w:trPr>
          <w:trHeight w:val="288"/>
        </w:trPr>
        <w:tc>
          <w:tcPr>
            <w:tcW w:w="730" w:type="pct"/>
            <w:shd w:val="clear" w:color="auto" w:fill="auto"/>
            <w:noWrap/>
            <w:vAlign w:val="bottom"/>
            <w:hideMark/>
          </w:tcPr>
          <w:p w14:paraId="2C85D47B" w14:textId="77777777" w:rsidR="00DA7ADD" w:rsidRPr="009C145C" w:rsidRDefault="00DA7ADD" w:rsidP="00DA7ADD">
            <w:pPr>
              <w:rPr>
                <w:rFonts w:eastAsia="宋体"/>
                <w:color w:val="000000"/>
                <w:sz w:val="18"/>
                <w:szCs w:val="18"/>
              </w:rPr>
            </w:pPr>
            <w:r w:rsidRPr="009C145C">
              <w:rPr>
                <w:sz w:val="18"/>
                <w:szCs w:val="18"/>
              </w:rPr>
              <w:t>Klein-Tasman 2014</w:t>
            </w:r>
          </w:p>
        </w:tc>
        <w:tc>
          <w:tcPr>
            <w:tcW w:w="730" w:type="pct"/>
            <w:shd w:val="clear" w:color="auto" w:fill="auto"/>
            <w:noWrap/>
            <w:vAlign w:val="bottom"/>
            <w:hideMark/>
          </w:tcPr>
          <w:p w14:paraId="25354BED" w14:textId="77777777" w:rsidR="00DA7ADD" w:rsidRPr="009C145C" w:rsidRDefault="00DA7ADD" w:rsidP="00DA7ADD">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08AE8364" w14:textId="77777777" w:rsidR="00DA7ADD" w:rsidRPr="009C145C" w:rsidRDefault="00DA7ADD" w:rsidP="00DA7ADD">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29F340F6" w14:textId="77777777" w:rsidR="00DA7ADD" w:rsidRPr="009C145C" w:rsidRDefault="00DA7ADD" w:rsidP="00DA7ADD">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740FE898" w14:textId="77777777" w:rsidR="00DA7ADD" w:rsidRPr="009C145C" w:rsidRDefault="00DA7ADD" w:rsidP="00DA7ADD">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215AF726" w14:textId="375F2362" w:rsidR="00DA7ADD" w:rsidRPr="009C145C" w:rsidRDefault="00DA7ADD" w:rsidP="00DA7ADD">
            <w:pPr>
              <w:rPr>
                <w:rFonts w:eastAsia="宋体"/>
                <w:color w:val="000000"/>
                <w:sz w:val="18"/>
                <w:szCs w:val="18"/>
              </w:rPr>
            </w:pPr>
            <w:r w:rsidRPr="009C145C">
              <w:rPr>
                <w:color w:val="000000"/>
                <w:sz w:val="18"/>
                <w:szCs w:val="18"/>
              </w:rPr>
              <w:t>40</w:t>
            </w:r>
          </w:p>
        </w:tc>
        <w:tc>
          <w:tcPr>
            <w:tcW w:w="348" w:type="pct"/>
            <w:shd w:val="clear" w:color="auto" w:fill="auto"/>
            <w:noWrap/>
            <w:vAlign w:val="bottom"/>
            <w:hideMark/>
          </w:tcPr>
          <w:p w14:paraId="39C81DE2" w14:textId="57DD3BA5" w:rsidR="00DA7ADD" w:rsidRPr="009C145C" w:rsidRDefault="00DA7ADD" w:rsidP="00DA7ADD">
            <w:pPr>
              <w:rPr>
                <w:rFonts w:eastAsia="宋体"/>
                <w:color w:val="000000"/>
                <w:sz w:val="18"/>
                <w:szCs w:val="18"/>
              </w:rPr>
            </w:pPr>
            <w:r w:rsidRPr="009C145C">
              <w:rPr>
                <w:color w:val="000000"/>
                <w:sz w:val="18"/>
                <w:szCs w:val="18"/>
              </w:rPr>
              <w:t>37</w:t>
            </w:r>
          </w:p>
        </w:tc>
        <w:tc>
          <w:tcPr>
            <w:tcW w:w="347" w:type="pct"/>
            <w:shd w:val="clear" w:color="auto" w:fill="auto"/>
            <w:noWrap/>
            <w:vAlign w:val="bottom"/>
            <w:hideMark/>
          </w:tcPr>
          <w:p w14:paraId="4D2F3FF7" w14:textId="5D4608FF" w:rsidR="00DA7ADD" w:rsidRPr="009C145C" w:rsidRDefault="00DA7ADD" w:rsidP="00DA7ADD">
            <w:pPr>
              <w:rPr>
                <w:rFonts w:eastAsia="宋体"/>
                <w:color w:val="000000"/>
                <w:sz w:val="18"/>
                <w:szCs w:val="18"/>
              </w:rPr>
            </w:pPr>
            <w:r w:rsidRPr="009C145C">
              <w:rPr>
                <w:color w:val="000000"/>
                <w:sz w:val="18"/>
                <w:szCs w:val="18"/>
              </w:rPr>
              <w:t>-0.16</w:t>
            </w:r>
          </w:p>
        </w:tc>
        <w:tc>
          <w:tcPr>
            <w:tcW w:w="243" w:type="pct"/>
            <w:shd w:val="clear" w:color="auto" w:fill="auto"/>
            <w:noWrap/>
            <w:vAlign w:val="bottom"/>
            <w:hideMark/>
          </w:tcPr>
          <w:p w14:paraId="28B5D0E8" w14:textId="62D41998" w:rsidR="00DA7ADD" w:rsidRPr="009C145C" w:rsidRDefault="00DA7ADD" w:rsidP="00DA7ADD">
            <w:pPr>
              <w:rPr>
                <w:rFonts w:eastAsia="宋体"/>
                <w:color w:val="000000"/>
                <w:sz w:val="18"/>
                <w:szCs w:val="18"/>
              </w:rPr>
            </w:pPr>
            <w:r w:rsidRPr="009C145C">
              <w:rPr>
                <w:color w:val="000000"/>
                <w:sz w:val="18"/>
                <w:szCs w:val="18"/>
              </w:rPr>
              <w:t>-0.61</w:t>
            </w:r>
          </w:p>
        </w:tc>
        <w:tc>
          <w:tcPr>
            <w:tcW w:w="243" w:type="pct"/>
            <w:shd w:val="clear" w:color="auto" w:fill="auto"/>
            <w:noWrap/>
            <w:vAlign w:val="bottom"/>
            <w:hideMark/>
          </w:tcPr>
          <w:p w14:paraId="621C1684" w14:textId="7DE6B8D4" w:rsidR="00DA7ADD" w:rsidRPr="009C145C" w:rsidRDefault="00DA7ADD" w:rsidP="00DA7ADD">
            <w:pPr>
              <w:rPr>
                <w:rFonts w:eastAsia="宋体"/>
                <w:color w:val="000000"/>
                <w:sz w:val="18"/>
                <w:szCs w:val="18"/>
              </w:rPr>
            </w:pPr>
            <w:r w:rsidRPr="009C145C">
              <w:rPr>
                <w:color w:val="000000"/>
                <w:sz w:val="18"/>
                <w:szCs w:val="18"/>
              </w:rPr>
              <w:t>0.29</w:t>
            </w:r>
          </w:p>
        </w:tc>
      </w:tr>
      <w:tr w:rsidR="00DA7ADD" w:rsidRPr="002E2A7F" w14:paraId="00E8A9AC" w14:textId="77777777" w:rsidTr="00786AC9">
        <w:trPr>
          <w:trHeight w:val="288"/>
        </w:trPr>
        <w:tc>
          <w:tcPr>
            <w:tcW w:w="730" w:type="pct"/>
            <w:shd w:val="clear" w:color="auto" w:fill="auto"/>
            <w:noWrap/>
            <w:vAlign w:val="bottom"/>
            <w:hideMark/>
          </w:tcPr>
          <w:p w14:paraId="6EB38EA0" w14:textId="77777777" w:rsidR="00DA7ADD" w:rsidRPr="009C145C" w:rsidRDefault="00DA7ADD" w:rsidP="00DA7ADD">
            <w:pPr>
              <w:rPr>
                <w:rFonts w:eastAsia="宋体"/>
                <w:color w:val="000000"/>
                <w:sz w:val="18"/>
                <w:szCs w:val="18"/>
              </w:rPr>
            </w:pPr>
            <w:proofErr w:type="spellStart"/>
            <w:r w:rsidRPr="009C145C">
              <w:rPr>
                <w:sz w:val="18"/>
                <w:szCs w:val="18"/>
              </w:rPr>
              <w:t>Loitfelder</w:t>
            </w:r>
            <w:proofErr w:type="spellEnd"/>
            <w:r w:rsidRPr="009C145C">
              <w:rPr>
                <w:sz w:val="18"/>
                <w:szCs w:val="18"/>
              </w:rPr>
              <w:t xml:space="preserve"> 2015</w:t>
            </w:r>
          </w:p>
        </w:tc>
        <w:tc>
          <w:tcPr>
            <w:tcW w:w="730" w:type="pct"/>
            <w:shd w:val="clear" w:color="auto" w:fill="auto"/>
            <w:noWrap/>
            <w:vAlign w:val="bottom"/>
            <w:hideMark/>
          </w:tcPr>
          <w:p w14:paraId="797371FA" w14:textId="77777777" w:rsidR="00DA7ADD" w:rsidRPr="009C145C" w:rsidRDefault="00DA7ADD" w:rsidP="00DA7ADD">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5CE88CB6" w14:textId="77777777" w:rsidR="00DA7ADD" w:rsidRPr="009C145C" w:rsidRDefault="00DA7ADD" w:rsidP="00DA7ADD">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606B1CEC" w14:textId="77777777" w:rsidR="00DA7ADD" w:rsidRPr="009C145C" w:rsidRDefault="00DA7ADD" w:rsidP="00DA7ADD">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08417EC7" w14:textId="77777777" w:rsidR="00DA7ADD" w:rsidRPr="009C145C" w:rsidRDefault="00DA7ADD" w:rsidP="00DA7ADD">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53A94121" w14:textId="45B29CCB" w:rsidR="00DA7ADD" w:rsidRPr="009C145C" w:rsidRDefault="00DA7ADD" w:rsidP="00DA7ADD">
            <w:pPr>
              <w:rPr>
                <w:rFonts w:eastAsia="宋体"/>
                <w:color w:val="000000"/>
                <w:sz w:val="18"/>
                <w:szCs w:val="18"/>
              </w:rPr>
            </w:pPr>
            <w:r w:rsidRPr="009C145C">
              <w:rPr>
                <w:color w:val="000000"/>
                <w:sz w:val="18"/>
                <w:szCs w:val="18"/>
              </w:rPr>
              <w:t>14</w:t>
            </w:r>
          </w:p>
        </w:tc>
        <w:tc>
          <w:tcPr>
            <w:tcW w:w="348" w:type="pct"/>
            <w:shd w:val="clear" w:color="auto" w:fill="auto"/>
            <w:noWrap/>
            <w:vAlign w:val="bottom"/>
            <w:hideMark/>
          </w:tcPr>
          <w:p w14:paraId="1F34689B" w14:textId="7035FEB2" w:rsidR="00DA7ADD" w:rsidRPr="009C145C" w:rsidRDefault="00DA7ADD" w:rsidP="00DA7ADD">
            <w:pPr>
              <w:rPr>
                <w:rFonts w:eastAsia="宋体"/>
                <w:color w:val="000000"/>
                <w:sz w:val="18"/>
                <w:szCs w:val="18"/>
              </w:rPr>
            </w:pPr>
            <w:r w:rsidRPr="009C145C">
              <w:rPr>
                <w:color w:val="000000"/>
                <w:sz w:val="18"/>
                <w:szCs w:val="18"/>
              </w:rPr>
              <w:t>30</w:t>
            </w:r>
          </w:p>
        </w:tc>
        <w:tc>
          <w:tcPr>
            <w:tcW w:w="347" w:type="pct"/>
            <w:shd w:val="clear" w:color="auto" w:fill="auto"/>
            <w:noWrap/>
            <w:vAlign w:val="bottom"/>
            <w:hideMark/>
          </w:tcPr>
          <w:p w14:paraId="389DBF14" w14:textId="6278E288" w:rsidR="00DA7ADD" w:rsidRPr="009C145C" w:rsidRDefault="00DA7ADD" w:rsidP="00DA7ADD">
            <w:pPr>
              <w:rPr>
                <w:rFonts w:eastAsia="宋体"/>
                <w:color w:val="000000"/>
                <w:sz w:val="18"/>
                <w:szCs w:val="18"/>
              </w:rPr>
            </w:pPr>
            <w:r w:rsidRPr="009C145C">
              <w:rPr>
                <w:color w:val="000000"/>
                <w:sz w:val="18"/>
                <w:szCs w:val="18"/>
              </w:rPr>
              <w:t>1.09</w:t>
            </w:r>
          </w:p>
        </w:tc>
        <w:tc>
          <w:tcPr>
            <w:tcW w:w="243" w:type="pct"/>
            <w:shd w:val="clear" w:color="auto" w:fill="auto"/>
            <w:noWrap/>
            <w:vAlign w:val="bottom"/>
            <w:hideMark/>
          </w:tcPr>
          <w:p w14:paraId="16B821A8" w14:textId="52975C96" w:rsidR="00DA7ADD" w:rsidRPr="009C145C" w:rsidRDefault="00DA7ADD" w:rsidP="00DA7ADD">
            <w:pPr>
              <w:rPr>
                <w:rFonts w:eastAsia="宋体"/>
                <w:color w:val="000000"/>
                <w:sz w:val="18"/>
                <w:szCs w:val="18"/>
              </w:rPr>
            </w:pPr>
            <w:r w:rsidRPr="009C145C">
              <w:rPr>
                <w:color w:val="000000"/>
                <w:sz w:val="18"/>
                <w:szCs w:val="18"/>
              </w:rPr>
              <w:t>0.41</w:t>
            </w:r>
          </w:p>
        </w:tc>
        <w:tc>
          <w:tcPr>
            <w:tcW w:w="243" w:type="pct"/>
            <w:shd w:val="clear" w:color="auto" w:fill="auto"/>
            <w:noWrap/>
            <w:vAlign w:val="bottom"/>
            <w:hideMark/>
          </w:tcPr>
          <w:p w14:paraId="30EFF722" w14:textId="13C7D6E3" w:rsidR="00DA7ADD" w:rsidRPr="009C145C" w:rsidRDefault="00DA7ADD" w:rsidP="00DA7ADD">
            <w:pPr>
              <w:rPr>
                <w:rFonts w:eastAsia="宋体"/>
                <w:color w:val="000000"/>
                <w:sz w:val="18"/>
                <w:szCs w:val="18"/>
              </w:rPr>
            </w:pPr>
            <w:r w:rsidRPr="009C145C">
              <w:rPr>
                <w:color w:val="000000"/>
                <w:sz w:val="18"/>
                <w:szCs w:val="18"/>
              </w:rPr>
              <w:t>1.76</w:t>
            </w:r>
          </w:p>
        </w:tc>
      </w:tr>
      <w:tr w:rsidR="00DA7ADD" w:rsidRPr="002E2A7F" w14:paraId="6869FD62" w14:textId="77777777" w:rsidTr="00786AC9">
        <w:trPr>
          <w:trHeight w:val="288"/>
        </w:trPr>
        <w:tc>
          <w:tcPr>
            <w:tcW w:w="730" w:type="pct"/>
            <w:shd w:val="clear" w:color="auto" w:fill="auto"/>
            <w:noWrap/>
            <w:vAlign w:val="bottom"/>
            <w:hideMark/>
          </w:tcPr>
          <w:p w14:paraId="78C1E88C" w14:textId="77777777" w:rsidR="00DA7ADD" w:rsidRPr="009C145C" w:rsidRDefault="00DA7ADD" w:rsidP="00DA7ADD">
            <w:pPr>
              <w:rPr>
                <w:rFonts w:eastAsia="宋体"/>
                <w:color w:val="000000"/>
                <w:sz w:val="18"/>
                <w:szCs w:val="18"/>
              </w:rPr>
            </w:pPr>
            <w:r w:rsidRPr="009C145C">
              <w:rPr>
                <w:sz w:val="18"/>
                <w:szCs w:val="18"/>
              </w:rPr>
              <w:t>Lorenzo 2011</w:t>
            </w:r>
          </w:p>
        </w:tc>
        <w:tc>
          <w:tcPr>
            <w:tcW w:w="730" w:type="pct"/>
            <w:shd w:val="clear" w:color="auto" w:fill="auto"/>
            <w:noWrap/>
            <w:vAlign w:val="bottom"/>
            <w:hideMark/>
          </w:tcPr>
          <w:p w14:paraId="4203447D" w14:textId="77777777" w:rsidR="00DA7ADD" w:rsidRPr="009C145C" w:rsidRDefault="00DA7ADD" w:rsidP="00DA7ADD">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12673792" w14:textId="77777777" w:rsidR="00DA7ADD" w:rsidRPr="009C145C" w:rsidRDefault="00DA7ADD" w:rsidP="00DA7ADD">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1CCB8C72" w14:textId="77777777" w:rsidR="00DA7ADD" w:rsidRPr="009C145C" w:rsidRDefault="00DA7ADD" w:rsidP="00DA7ADD">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47D7B1ED" w14:textId="77777777" w:rsidR="00DA7ADD" w:rsidRPr="009C145C" w:rsidRDefault="00DA7ADD" w:rsidP="00DA7ADD">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38D1B9FF" w14:textId="748B879F" w:rsidR="00DA7ADD" w:rsidRPr="009C145C" w:rsidRDefault="00DA7ADD" w:rsidP="00DA7ADD">
            <w:pPr>
              <w:rPr>
                <w:rFonts w:eastAsia="宋体"/>
                <w:color w:val="000000"/>
                <w:sz w:val="18"/>
                <w:szCs w:val="18"/>
              </w:rPr>
            </w:pPr>
            <w:r w:rsidRPr="009C145C">
              <w:rPr>
                <w:color w:val="000000"/>
                <w:sz w:val="18"/>
                <w:szCs w:val="18"/>
              </w:rPr>
              <w:t>39</w:t>
            </w:r>
          </w:p>
        </w:tc>
        <w:tc>
          <w:tcPr>
            <w:tcW w:w="348" w:type="pct"/>
            <w:shd w:val="clear" w:color="auto" w:fill="auto"/>
            <w:noWrap/>
            <w:vAlign w:val="bottom"/>
            <w:hideMark/>
          </w:tcPr>
          <w:p w14:paraId="60D950DD" w14:textId="27DED1B4" w:rsidR="00DA7ADD" w:rsidRPr="009C145C" w:rsidRDefault="00DA7ADD" w:rsidP="00DA7ADD">
            <w:pPr>
              <w:rPr>
                <w:rFonts w:eastAsia="宋体"/>
                <w:color w:val="000000"/>
                <w:sz w:val="18"/>
                <w:szCs w:val="18"/>
              </w:rPr>
            </w:pPr>
            <w:r w:rsidRPr="009C145C">
              <w:rPr>
                <w:color w:val="000000"/>
                <w:sz w:val="18"/>
                <w:szCs w:val="18"/>
              </w:rPr>
              <w:t>42</w:t>
            </w:r>
          </w:p>
        </w:tc>
        <w:tc>
          <w:tcPr>
            <w:tcW w:w="347" w:type="pct"/>
            <w:shd w:val="clear" w:color="auto" w:fill="auto"/>
            <w:noWrap/>
            <w:vAlign w:val="bottom"/>
            <w:hideMark/>
          </w:tcPr>
          <w:p w14:paraId="0C001757" w14:textId="2A1FB272" w:rsidR="00DA7ADD" w:rsidRPr="009C145C" w:rsidRDefault="00DA7ADD" w:rsidP="00DA7ADD">
            <w:pPr>
              <w:rPr>
                <w:rFonts w:eastAsia="宋体"/>
                <w:color w:val="000000"/>
                <w:sz w:val="18"/>
                <w:szCs w:val="18"/>
              </w:rPr>
            </w:pPr>
            <w:r w:rsidRPr="009C145C">
              <w:rPr>
                <w:color w:val="000000"/>
                <w:sz w:val="18"/>
                <w:szCs w:val="18"/>
              </w:rPr>
              <w:t>-0.88</w:t>
            </w:r>
          </w:p>
        </w:tc>
        <w:tc>
          <w:tcPr>
            <w:tcW w:w="243" w:type="pct"/>
            <w:shd w:val="clear" w:color="auto" w:fill="auto"/>
            <w:noWrap/>
            <w:vAlign w:val="bottom"/>
            <w:hideMark/>
          </w:tcPr>
          <w:p w14:paraId="7A8C0B0A" w14:textId="1D0D80E7" w:rsidR="00DA7ADD" w:rsidRPr="009C145C" w:rsidRDefault="00DA7ADD" w:rsidP="00DA7ADD">
            <w:pPr>
              <w:rPr>
                <w:rFonts w:eastAsia="宋体"/>
                <w:color w:val="000000"/>
                <w:sz w:val="18"/>
                <w:szCs w:val="18"/>
              </w:rPr>
            </w:pPr>
            <w:r w:rsidRPr="009C145C">
              <w:rPr>
                <w:color w:val="000000"/>
                <w:sz w:val="18"/>
                <w:szCs w:val="18"/>
              </w:rPr>
              <w:t>-1.34</w:t>
            </w:r>
          </w:p>
        </w:tc>
        <w:tc>
          <w:tcPr>
            <w:tcW w:w="243" w:type="pct"/>
            <w:shd w:val="clear" w:color="auto" w:fill="auto"/>
            <w:noWrap/>
            <w:vAlign w:val="bottom"/>
            <w:hideMark/>
          </w:tcPr>
          <w:p w14:paraId="699085CD" w14:textId="2A16EE51" w:rsidR="00DA7ADD" w:rsidRPr="009C145C" w:rsidRDefault="00DA7ADD" w:rsidP="00DA7ADD">
            <w:pPr>
              <w:rPr>
                <w:rFonts w:eastAsia="宋体"/>
                <w:color w:val="000000"/>
                <w:sz w:val="18"/>
                <w:szCs w:val="18"/>
              </w:rPr>
            </w:pPr>
            <w:r w:rsidRPr="009C145C">
              <w:rPr>
                <w:color w:val="000000"/>
                <w:sz w:val="18"/>
                <w:szCs w:val="18"/>
              </w:rPr>
              <w:t>-0.42</w:t>
            </w:r>
          </w:p>
        </w:tc>
      </w:tr>
      <w:tr w:rsidR="00A30051" w:rsidRPr="002E2A7F" w14:paraId="7F442852" w14:textId="77777777" w:rsidTr="00786AC9">
        <w:trPr>
          <w:trHeight w:val="288"/>
        </w:trPr>
        <w:tc>
          <w:tcPr>
            <w:tcW w:w="730" w:type="pct"/>
            <w:shd w:val="clear" w:color="auto" w:fill="auto"/>
            <w:noWrap/>
            <w:vAlign w:val="bottom"/>
            <w:hideMark/>
          </w:tcPr>
          <w:p w14:paraId="452A98BB" w14:textId="77777777" w:rsidR="00A30051" w:rsidRPr="009C145C" w:rsidRDefault="00A30051" w:rsidP="00A30051">
            <w:pPr>
              <w:rPr>
                <w:rFonts w:eastAsia="宋体"/>
                <w:color w:val="000000"/>
                <w:sz w:val="18"/>
                <w:szCs w:val="18"/>
              </w:rPr>
            </w:pPr>
            <w:r w:rsidRPr="009C145C">
              <w:rPr>
                <w:sz w:val="18"/>
                <w:szCs w:val="18"/>
              </w:rPr>
              <w:t>Martin 2012</w:t>
            </w:r>
          </w:p>
        </w:tc>
        <w:tc>
          <w:tcPr>
            <w:tcW w:w="730" w:type="pct"/>
            <w:shd w:val="clear" w:color="auto" w:fill="auto"/>
            <w:noWrap/>
            <w:vAlign w:val="bottom"/>
            <w:hideMark/>
          </w:tcPr>
          <w:p w14:paraId="0E3208A4" w14:textId="77777777" w:rsidR="00A30051" w:rsidRPr="009C145C" w:rsidRDefault="00A30051" w:rsidP="00A30051">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308232BA" w14:textId="77777777" w:rsidR="00A30051" w:rsidRPr="009C145C" w:rsidRDefault="00A30051" w:rsidP="00A30051">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0DE0D76D" w14:textId="77777777" w:rsidR="00A30051" w:rsidRPr="009C145C" w:rsidRDefault="00A30051" w:rsidP="00A30051">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05B51983" w14:textId="77777777" w:rsidR="00A30051" w:rsidRPr="009C145C" w:rsidRDefault="00A30051" w:rsidP="00A30051">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0FA070D0" w14:textId="4CC16F71" w:rsidR="00A30051" w:rsidRPr="009C145C" w:rsidRDefault="00A30051" w:rsidP="00A30051">
            <w:pPr>
              <w:rPr>
                <w:rFonts w:eastAsia="宋体"/>
                <w:color w:val="000000"/>
                <w:sz w:val="18"/>
                <w:szCs w:val="18"/>
              </w:rPr>
            </w:pPr>
            <w:r w:rsidRPr="009C145C">
              <w:rPr>
                <w:color w:val="000000"/>
                <w:sz w:val="18"/>
                <w:szCs w:val="18"/>
              </w:rPr>
              <w:t>53</w:t>
            </w:r>
          </w:p>
        </w:tc>
        <w:tc>
          <w:tcPr>
            <w:tcW w:w="348" w:type="pct"/>
            <w:shd w:val="clear" w:color="auto" w:fill="auto"/>
            <w:noWrap/>
            <w:vAlign w:val="bottom"/>
            <w:hideMark/>
          </w:tcPr>
          <w:p w14:paraId="19149436" w14:textId="33DD2FF9" w:rsidR="00A30051" w:rsidRPr="009C145C" w:rsidRDefault="00A30051" w:rsidP="00A30051">
            <w:pPr>
              <w:rPr>
                <w:rFonts w:eastAsia="宋体"/>
                <w:color w:val="000000"/>
                <w:sz w:val="18"/>
                <w:szCs w:val="18"/>
              </w:rPr>
            </w:pPr>
            <w:r w:rsidRPr="009C145C">
              <w:rPr>
                <w:color w:val="000000"/>
                <w:sz w:val="18"/>
                <w:szCs w:val="18"/>
              </w:rPr>
              <w:t>53</w:t>
            </w:r>
          </w:p>
        </w:tc>
        <w:tc>
          <w:tcPr>
            <w:tcW w:w="347" w:type="pct"/>
            <w:shd w:val="clear" w:color="auto" w:fill="auto"/>
            <w:noWrap/>
            <w:vAlign w:val="bottom"/>
            <w:hideMark/>
          </w:tcPr>
          <w:p w14:paraId="45869B62" w14:textId="478628D7" w:rsidR="00A30051" w:rsidRPr="009C145C" w:rsidRDefault="00A30051" w:rsidP="00A30051">
            <w:pPr>
              <w:rPr>
                <w:rFonts w:eastAsia="宋体"/>
                <w:color w:val="000000"/>
                <w:sz w:val="18"/>
                <w:szCs w:val="18"/>
              </w:rPr>
            </w:pPr>
            <w:r w:rsidRPr="009C145C">
              <w:rPr>
                <w:color w:val="000000"/>
                <w:sz w:val="18"/>
                <w:szCs w:val="18"/>
              </w:rPr>
              <w:t>-0.20</w:t>
            </w:r>
          </w:p>
        </w:tc>
        <w:tc>
          <w:tcPr>
            <w:tcW w:w="243" w:type="pct"/>
            <w:shd w:val="clear" w:color="auto" w:fill="auto"/>
            <w:noWrap/>
            <w:vAlign w:val="bottom"/>
            <w:hideMark/>
          </w:tcPr>
          <w:p w14:paraId="5803C82E" w14:textId="00D9A197" w:rsidR="00A30051" w:rsidRPr="009C145C" w:rsidRDefault="00A30051" w:rsidP="00A30051">
            <w:pPr>
              <w:rPr>
                <w:rFonts w:eastAsia="宋体"/>
                <w:color w:val="000000"/>
                <w:sz w:val="18"/>
                <w:szCs w:val="18"/>
              </w:rPr>
            </w:pPr>
            <w:r w:rsidRPr="009C145C">
              <w:rPr>
                <w:color w:val="000000"/>
                <w:sz w:val="18"/>
                <w:szCs w:val="18"/>
              </w:rPr>
              <w:t>-0.58</w:t>
            </w:r>
          </w:p>
        </w:tc>
        <w:tc>
          <w:tcPr>
            <w:tcW w:w="243" w:type="pct"/>
            <w:shd w:val="clear" w:color="auto" w:fill="auto"/>
            <w:noWrap/>
            <w:vAlign w:val="bottom"/>
            <w:hideMark/>
          </w:tcPr>
          <w:p w14:paraId="242374CA" w14:textId="3818DD65" w:rsidR="00A30051" w:rsidRPr="009C145C" w:rsidRDefault="00A30051" w:rsidP="00A30051">
            <w:pPr>
              <w:rPr>
                <w:rFonts w:eastAsia="宋体"/>
                <w:color w:val="000000"/>
                <w:sz w:val="18"/>
                <w:szCs w:val="18"/>
              </w:rPr>
            </w:pPr>
            <w:r w:rsidRPr="009C145C">
              <w:rPr>
                <w:color w:val="000000"/>
                <w:sz w:val="18"/>
                <w:szCs w:val="18"/>
              </w:rPr>
              <w:t>0.18</w:t>
            </w:r>
          </w:p>
        </w:tc>
      </w:tr>
      <w:tr w:rsidR="00A30051" w:rsidRPr="002E2A7F" w14:paraId="6EAC61DE" w14:textId="77777777" w:rsidTr="00786AC9">
        <w:trPr>
          <w:trHeight w:val="288"/>
        </w:trPr>
        <w:tc>
          <w:tcPr>
            <w:tcW w:w="730" w:type="pct"/>
            <w:shd w:val="clear" w:color="auto" w:fill="auto"/>
            <w:noWrap/>
            <w:vAlign w:val="bottom"/>
            <w:hideMark/>
          </w:tcPr>
          <w:p w14:paraId="74CBC1CE" w14:textId="77777777" w:rsidR="00A30051" w:rsidRPr="009C145C" w:rsidRDefault="00A30051" w:rsidP="00A30051">
            <w:pPr>
              <w:rPr>
                <w:rFonts w:eastAsia="宋体"/>
                <w:color w:val="000000"/>
                <w:sz w:val="18"/>
                <w:szCs w:val="18"/>
              </w:rPr>
            </w:pPr>
            <w:r w:rsidRPr="009C145C">
              <w:rPr>
                <w:sz w:val="18"/>
                <w:szCs w:val="18"/>
              </w:rPr>
              <w:t>Martin 2012</w:t>
            </w:r>
          </w:p>
        </w:tc>
        <w:tc>
          <w:tcPr>
            <w:tcW w:w="730" w:type="pct"/>
            <w:shd w:val="clear" w:color="auto" w:fill="auto"/>
            <w:noWrap/>
            <w:vAlign w:val="bottom"/>
            <w:hideMark/>
          </w:tcPr>
          <w:p w14:paraId="47D6EAF4" w14:textId="77777777" w:rsidR="00A30051" w:rsidRPr="009C145C" w:rsidRDefault="00A30051" w:rsidP="00A30051">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1B007ADE" w14:textId="77777777" w:rsidR="00A30051" w:rsidRPr="009C145C" w:rsidRDefault="00A30051" w:rsidP="00A30051">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7C766386" w14:textId="77777777" w:rsidR="00A30051" w:rsidRPr="009C145C" w:rsidRDefault="00A30051" w:rsidP="00A30051">
            <w:pPr>
              <w:rPr>
                <w:rFonts w:eastAsia="宋体"/>
                <w:color w:val="000000"/>
                <w:sz w:val="18"/>
                <w:szCs w:val="18"/>
              </w:rPr>
            </w:pPr>
            <w:r w:rsidRPr="009C145C">
              <w:rPr>
                <w:sz w:val="18"/>
                <w:szCs w:val="18"/>
              </w:rPr>
              <w:t>teacher report</w:t>
            </w:r>
          </w:p>
        </w:tc>
        <w:tc>
          <w:tcPr>
            <w:tcW w:w="625" w:type="pct"/>
            <w:shd w:val="clear" w:color="auto" w:fill="auto"/>
            <w:noWrap/>
            <w:vAlign w:val="bottom"/>
            <w:hideMark/>
          </w:tcPr>
          <w:p w14:paraId="64D4F374" w14:textId="77777777" w:rsidR="00A30051" w:rsidRPr="009C145C" w:rsidRDefault="00A30051" w:rsidP="00A30051">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588C9902" w14:textId="2CF246BB" w:rsidR="00A30051" w:rsidRPr="009C145C" w:rsidRDefault="00A30051" w:rsidP="00A30051">
            <w:pPr>
              <w:rPr>
                <w:rFonts w:eastAsia="宋体"/>
                <w:color w:val="000000"/>
                <w:sz w:val="18"/>
                <w:szCs w:val="18"/>
              </w:rPr>
            </w:pPr>
            <w:r w:rsidRPr="009C145C">
              <w:rPr>
                <w:color w:val="000000"/>
                <w:sz w:val="18"/>
                <w:szCs w:val="18"/>
              </w:rPr>
              <w:t>53</w:t>
            </w:r>
          </w:p>
        </w:tc>
        <w:tc>
          <w:tcPr>
            <w:tcW w:w="348" w:type="pct"/>
            <w:shd w:val="clear" w:color="auto" w:fill="auto"/>
            <w:noWrap/>
            <w:vAlign w:val="bottom"/>
            <w:hideMark/>
          </w:tcPr>
          <w:p w14:paraId="24D6C2D6" w14:textId="65904D79" w:rsidR="00A30051" w:rsidRPr="009C145C" w:rsidRDefault="00A30051" w:rsidP="00A30051">
            <w:pPr>
              <w:rPr>
                <w:rFonts w:eastAsia="宋体"/>
                <w:color w:val="000000"/>
                <w:sz w:val="18"/>
                <w:szCs w:val="18"/>
              </w:rPr>
            </w:pPr>
            <w:r w:rsidRPr="009C145C">
              <w:rPr>
                <w:color w:val="000000"/>
                <w:sz w:val="18"/>
                <w:szCs w:val="18"/>
              </w:rPr>
              <w:t>53</w:t>
            </w:r>
          </w:p>
        </w:tc>
        <w:tc>
          <w:tcPr>
            <w:tcW w:w="347" w:type="pct"/>
            <w:shd w:val="clear" w:color="auto" w:fill="auto"/>
            <w:noWrap/>
            <w:vAlign w:val="bottom"/>
            <w:hideMark/>
          </w:tcPr>
          <w:p w14:paraId="5DFD4ECD" w14:textId="6BF8F71E" w:rsidR="00A30051" w:rsidRPr="009C145C" w:rsidRDefault="00A30051" w:rsidP="00A30051">
            <w:pPr>
              <w:rPr>
                <w:rFonts w:eastAsia="宋体"/>
                <w:color w:val="000000"/>
                <w:sz w:val="18"/>
                <w:szCs w:val="18"/>
              </w:rPr>
            </w:pPr>
            <w:r w:rsidRPr="009C145C">
              <w:rPr>
                <w:color w:val="000000"/>
                <w:sz w:val="18"/>
                <w:szCs w:val="18"/>
              </w:rPr>
              <w:t>-0.08</w:t>
            </w:r>
          </w:p>
        </w:tc>
        <w:tc>
          <w:tcPr>
            <w:tcW w:w="243" w:type="pct"/>
            <w:shd w:val="clear" w:color="auto" w:fill="auto"/>
            <w:noWrap/>
            <w:vAlign w:val="bottom"/>
            <w:hideMark/>
          </w:tcPr>
          <w:p w14:paraId="59C4FE1D" w14:textId="492D23C6" w:rsidR="00A30051" w:rsidRPr="009C145C" w:rsidRDefault="00A30051" w:rsidP="00A30051">
            <w:pPr>
              <w:rPr>
                <w:rFonts w:eastAsia="宋体"/>
                <w:color w:val="000000"/>
                <w:sz w:val="18"/>
                <w:szCs w:val="18"/>
              </w:rPr>
            </w:pPr>
            <w:r w:rsidRPr="009C145C">
              <w:rPr>
                <w:color w:val="000000"/>
                <w:sz w:val="18"/>
                <w:szCs w:val="18"/>
              </w:rPr>
              <w:t>-0.46</w:t>
            </w:r>
          </w:p>
        </w:tc>
        <w:tc>
          <w:tcPr>
            <w:tcW w:w="243" w:type="pct"/>
            <w:shd w:val="clear" w:color="auto" w:fill="auto"/>
            <w:noWrap/>
            <w:vAlign w:val="bottom"/>
            <w:hideMark/>
          </w:tcPr>
          <w:p w14:paraId="75559119" w14:textId="63C22FBB" w:rsidR="00A30051" w:rsidRPr="009C145C" w:rsidRDefault="00A30051" w:rsidP="00A30051">
            <w:pPr>
              <w:rPr>
                <w:rFonts w:eastAsia="宋体"/>
                <w:color w:val="000000"/>
                <w:sz w:val="18"/>
                <w:szCs w:val="18"/>
              </w:rPr>
            </w:pPr>
            <w:r w:rsidRPr="009C145C">
              <w:rPr>
                <w:color w:val="000000"/>
                <w:sz w:val="18"/>
                <w:szCs w:val="18"/>
              </w:rPr>
              <w:t>0.30</w:t>
            </w:r>
          </w:p>
        </w:tc>
      </w:tr>
      <w:tr w:rsidR="00A30051" w:rsidRPr="002E2A7F" w14:paraId="0A41A42C" w14:textId="77777777" w:rsidTr="00786AC9">
        <w:trPr>
          <w:trHeight w:val="288"/>
        </w:trPr>
        <w:tc>
          <w:tcPr>
            <w:tcW w:w="730" w:type="pct"/>
            <w:shd w:val="clear" w:color="auto" w:fill="auto"/>
            <w:noWrap/>
            <w:vAlign w:val="bottom"/>
            <w:hideMark/>
          </w:tcPr>
          <w:p w14:paraId="6633702A" w14:textId="2BADF9BE" w:rsidR="00A30051" w:rsidRPr="009C145C" w:rsidRDefault="00A30051" w:rsidP="00A30051">
            <w:pPr>
              <w:rPr>
                <w:rFonts w:eastAsia="宋体"/>
                <w:color w:val="000000"/>
                <w:sz w:val="18"/>
                <w:szCs w:val="18"/>
              </w:rPr>
            </w:pPr>
            <w:r w:rsidRPr="009C145C">
              <w:rPr>
                <w:sz w:val="18"/>
                <w:szCs w:val="18"/>
              </w:rPr>
              <w:t xml:space="preserve">Mautner 2002 </w:t>
            </w:r>
          </w:p>
        </w:tc>
        <w:tc>
          <w:tcPr>
            <w:tcW w:w="730" w:type="pct"/>
            <w:shd w:val="clear" w:color="auto" w:fill="auto"/>
            <w:noWrap/>
            <w:vAlign w:val="bottom"/>
            <w:hideMark/>
          </w:tcPr>
          <w:p w14:paraId="5E62F876" w14:textId="77777777" w:rsidR="00A30051" w:rsidRPr="009C145C" w:rsidRDefault="00A30051" w:rsidP="00A30051">
            <w:pPr>
              <w:rPr>
                <w:rFonts w:eastAsia="宋体"/>
                <w:color w:val="000000"/>
                <w:sz w:val="18"/>
                <w:szCs w:val="18"/>
              </w:rPr>
            </w:pPr>
            <w:r w:rsidRPr="009C145C">
              <w:rPr>
                <w:sz w:val="18"/>
                <w:szCs w:val="18"/>
              </w:rPr>
              <w:t>Aggressive</w:t>
            </w:r>
          </w:p>
        </w:tc>
        <w:tc>
          <w:tcPr>
            <w:tcW w:w="971" w:type="pct"/>
            <w:shd w:val="clear" w:color="auto" w:fill="auto"/>
            <w:noWrap/>
            <w:vAlign w:val="bottom"/>
            <w:hideMark/>
          </w:tcPr>
          <w:p w14:paraId="15E2B4B7" w14:textId="77777777" w:rsidR="00A30051" w:rsidRPr="009C145C" w:rsidRDefault="00A30051" w:rsidP="00A30051">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353B8EE6" w14:textId="77777777" w:rsidR="00A30051" w:rsidRPr="009C145C" w:rsidRDefault="00A30051" w:rsidP="00A30051">
            <w:pPr>
              <w:rPr>
                <w:rFonts w:eastAsia="宋体"/>
                <w:color w:val="000000"/>
                <w:sz w:val="18"/>
                <w:szCs w:val="18"/>
              </w:rPr>
            </w:pPr>
            <w:r w:rsidRPr="009C145C">
              <w:rPr>
                <w:sz w:val="18"/>
                <w:szCs w:val="18"/>
              </w:rPr>
              <w:t>teacher report</w:t>
            </w:r>
          </w:p>
        </w:tc>
        <w:tc>
          <w:tcPr>
            <w:tcW w:w="625" w:type="pct"/>
            <w:shd w:val="clear" w:color="auto" w:fill="auto"/>
            <w:noWrap/>
            <w:vAlign w:val="bottom"/>
            <w:hideMark/>
          </w:tcPr>
          <w:p w14:paraId="48E5CCCB" w14:textId="0F9D5E85" w:rsidR="00A30051" w:rsidRPr="009C145C" w:rsidRDefault="00A30051" w:rsidP="00A30051">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32EE6D46" w14:textId="4C52BB93" w:rsidR="00A30051" w:rsidRPr="009C145C" w:rsidRDefault="00A30051" w:rsidP="00A30051">
            <w:pPr>
              <w:rPr>
                <w:rFonts w:eastAsia="宋体"/>
                <w:color w:val="000000"/>
                <w:sz w:val="18"/>
                <w:szCs w:val="18"/>
              </w:rPr>
            </w:pPr>
            <w:r w:rsidRPr="009C145C">
              <w:rPr>
                <w:color w:val="000000"/>
                <w:sz w:val="18"/>
                <w:szCs w:val="18"/>
              </w:rPr>
              <w:t>46</w:t>
            </w:r>
          </w:p>
        </w:tc>
        <w:tc>
          <w:tcPr>
            <w:tcW w:w="348" w:type="pct"/>
            <w:shd w:val="clear" w:color="auto" w:fill="auto"/>
            <w:noWrap/>
            <w:vAlign w:val="bottom"/>
            <w:hideMark/>
          </w:tcPr>
          <w:p w14:paraId="7FE2F4FC" w14:textId="1CF2D02B" w:rsidR="00A30051" w:rsidRPr="009C145C" w:rsidRDefault="00A30051" w:rsidP="00A30051">
            <w:pPr>
              <w:rPr>
                <w:rFonts w:eastAsiaTheme="minorEastAsia"/>
                <w:color w:val="000000"/>
                <w:sz w:val="18"/>
                <w:szCs w:val="18"/>
                <w:lang w:eastAsia="zh-CN"/>
              </w:rPr>
            </w:pPr>
            <w:r w:rsidRPr="009C145C">
              <w:rPr>
                <w:color w:val="000000"/>
                <w:sz w:val="18"/>
                <w:szCs w:val="18"/>
              </w:rPr>
              <w:t>46</w:t>
            </w:r>
          </w:p>
        </w:tc>
        <w:tc>
          <w:tcPr>
            <w:tcW w:w="347" w:type="pct"/>
            <w:shd w:val="clear" w:color="auto" w:fill="auto"/>
            <w:noWrap/>
            <w:vAlign w:val="bottom"/>
            <w:hideMark/>
          </w:tcPr>
          <w:p w14:paraId="40DD7097" w14:textId="2A28CC54" w:rsidR="00A30051" w:rsidRPr="009C145C" w:rsidRDefault="00A30051" w:rsidP="00A30051">
            <w:pPr>
              <w:rPr>
                <w:rFonts w:eastAsia="宋体"/>
                <w:color w:val="000000"/>
                <w:sz w:val="18"/>
                <w:szCs w:val="18"/>
              </w:rPr>
            </w:pPr>
            <w:r w:rsidRPr="009C145C">
              <w:rPr>
                <w:color w:val="000000"/>
                <w:sz w:val="18"/>
                <w:szCs w:val="18"/>
              </w:rPr>
              <w:t>0.66</w:t>
            </w:r>
          </w:p>
        </w:tc>
        <w:tc>
          <w:tcPr>
            <w:tcW w:w="243" w:type="pct"/>
            <w:shd w:val="clear" w:color="auto" w:fill="auto"/>
            <w:noWrap/>
            <w:vAlign w:val="bottom"/>
            <w:hideMark/>
          </w:tcPr>
          <w:p w14:paraId="0A35333D" w14:textId="7A3369A9" w:rsidR="00A30051" w:rsidRPr="009C145C" w:rsidRDefault="00A30051" w:rsidP="00A30051">
            <w:pPr>
              <w:rPr>
                <w:rFonts w:eastAsia="宋体"/>
                <w:color w:val="000000"/>
                <w:sz w:val="18"/>
                <w:szCs w:val="18"/>
              </w:rPr>
            </w:pPr>
            <w:r w:rsidRPr="009C145C">
              <w:rPr>
                <w:color w:val="000000"/>
                <w:sz w:val="18"/>
                <w:szCs w:val="18"/>
              </w:rPr>
              <w:t>0.24</w:t>
            </w:r>
          </w:p>
        </w:tc>
        <w:tc>
          <w:tcPr>
            <w:tcW w:w="243" w:type="pct"/>
            <w:shd w:val="clear" w:color="auto" w:fill="auto"/>
            <w:noWrap/>
            <w:vAlign w:val="bottom"/>
            <w:hideMark/>
          </w:tcPr>
          <w:p w14:paraId="35FB7198" w14:textId="21696C9C" w:rsidR="00A30051" w:rsidRPr="009C145C" w:rsidRDefault="00A30051" w:rsidP="00A30051">
            <w:pPr>
              <w:rPr>
                <w:rFonts w:eastAsia="宋体"/>
                <w:color w:val="000000"/>
                <w:sz w:val="18"/>
                <w:szCs w:val="18"/>
              </w:rPr>
            </w:pPr>
            <w:r w:rsidRPr="009C145C">
              <w:rPr>
                <w:color w:val="000000"/>
                <w:sz w:val="18"/>
                <w:szCs w:val="18"/>
              </w:rPr>
              <w:t>1.08</w:t>
            </w:r>
          </w:p>
        </w:tc>
      </w:tr>
      <w:tr w:rsidR="00A30051" w:rsidRPr="002E2A7F" w14:paraId="5E323AA3" w14:textId="77777777" w:rsidTr="00786AC9">
        <w:trPr>
          <w:trHeight w:val="288"/>
        </w:trPr>
        <w:tc>
          <w:tcPr>
            <w:tcW w:w="730" w:type="pct"/>
            <w:shd w:val="clear" w:color="auto" w:fill="auto"/>
            <w:noWrap/>
            <w:vAlign w:val="bottom"/>
            <w:hideMark/>
          </w:tcPr>
          <w:p w14:paraId="1343D832" w14:textId="64786C05" w:rsidR="00A30051" w:rsidRPr="009C145C" w:rsidRDefault="00A30051" w:rsidP="00A30051">
            <w:pPr>
              <w:rPr>
                <w:rFonts w:eastAsia="宋体"/>
                <w:color w:val="000000"/>
                <w:sz w:val="18"/>
                <w:szCs w:val="18"/>
              </w:rPr>
            </w:pPr>
            <w:r w:rsidRPr="009C145C">
              <w:rPr>
                <w:sz w:val="18"/>
                <w:szCs w:val="18"/>
              </w:rPr>
              <w:t xml:space="preserve">Mautner 2002 </w:t>
            </w:r>
          </w:p>
        </w:tc>
        <w:tc>
          <w:tcPr>
            <w:tcW w:w="730" w:type="pct"/>
            <w:shd w:val="clear" w:color="auto" w:fill="auto"/>
            <w:noWrap/>
            <w:vAlign w:val="bottom"/>
            <w:hideMark/>
          </w:tcPr>
          <w:p w14:paraId="2CC9B016" w14:textId="77777777" w:rsidR="00A30051" w:rsidRPr="009C145C" w:rsidRDefault="00A30051" w:rsidP="00A30051">
            <w:pPr>
              <w:rPr>
                <w:rFonts w:eastAsia="宋体"/>
                <w:color w:val="000000"/>
                <w:sz w:val="18"/>
                <w:szCs w:val="18"/>
              </w:rPr>
            </w:pPr>
            <w:r w:rsidRPr="009C145C">
              <w:rPr>
                <w:sz w:val="18"/>
                <w:szCs w:val="18"/>
              </w:rPr>
              <w:t>Aggressive</w:t>
            </w:r>
          </w:p>
        </w:tc>
        <w:tc>
          <w:tcPr>
            <w:tcW w:w="971" w:type="pct"/>
            <w:shd w:val="clear" w:color="auto" w:fill="auto"/>
            <w:noWrap/>
            <w:vAlign w:val="bottom"/>
            <w:hideMark/>
          </w:tcPr>
          <w:p w14:paraId="5074FF21" w14:textId="77777777" w:rsidR="00A30051" w:rsidRPr="009C145C" w:rsidRDefault="00A30051" w:rsidP="00A30051">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336C653D" w14:textId="77777777" w:rsidR="00A30051" w:rsidRPr="009C145C" w:rsidRDefault="00A30051" w:rsidP="00A30051">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60749D3D" w14:textId="3FB0C2AF" w:rsidR="00A30051" w:rsidRPr="009C145C" w:rsidRDefault="00A30051" w:rsidP="00A30051">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74C12352" w14:textId="7AD4E35D" w:rsidR="00A30051" w:rsidRPr="009C145C" w:rsidRDefault="00A30051" w:rsidP="00A30051">
            <w:pPr>
              <w:rPr>
                <w:rFonts w:eastAsia="宋体"/>
                <w:color w:val="000000"/>
                <w:sz w:val="18"/>
                <w:szCs w:val="18"/>
              </w:rPr>
            </w:pPr>
            <w:r w:rsidRPr="009C145C">
              <w:rPr>
                <w:color w:val="000000"/>
                <w:sz w:val="18"/>
                <w:szCs w:val="18"/>
              </w:rPr>
              <w:t>46</w:t>
            </w:r>
          </w:p>
        </w:tc>
        <w:tc>
          <w:tcPr>
            <w:tcW w:w="348" w:type="pct"/>
            <w:shd w:val="clear" w:color="auto" w:fill="auto"/>
            <w:noWrap/>
            <w:vAlign w:val="bottom"/>
            <w:hideMark/>
          </w:tcPr>
          <w:p w14:paraId="3074EBCA" w14:textId="54236809" w:rsidR="00A30051" w:rsidRPr="009C145C" w:rsidRDefault="00A30051" w:rsidP="00A30051">
            <w:pPr>
              <w:rPr>
                <w:rFonts w:eastAsiaTheme="minorEastAsia"/>
                <w:color w:val="000000"/>
                <w:sz w:val="18"/>
                <w:szCs w:val="18"/>
                <w:lang w:eastAsia="zh-CN"/>
              </w:rPr>
            </w:pPr>
            <w:r w:rsidRPr="009C145C">
              <w:rPr>
                <w:color w:val="000000"/>
                <w:sz w:val="18"/>
                <w:szCs w:val="18"/>
              </w:rPr>
              <w:t>46</w:t>
            </w:r>
          </w:p>
        </w:tc>
        <w:tc>
          <w:tcPr>
            <w:tcW w:w="347" w:type="pct"/>
            <w:shd w:val="clear" w:color="auto" w:fill="auto"/>
            <w:noWrap/>
            <w:vAlign w:val="bottom"/>
            <w:hideMark/>
          </w:tcPr>
          <w:p w14:paraId="1086668C" w14:textId="6D5B07D8" w:rsidR="00A30051" w:rsidRPr="009C145C" w:rsidRDefault="00A30051" w:rsidP="00A30051">
            <w:pPr>
              <w:rPr>
                <w:rFonts w:eastAsia="宋体"/>
                <w:color w:val="000000"/>
                <w:sz w:val="18"/>
                <w:szCs w:val="18"/>
              </w:rPr>
            </w:pPr>
            <w:r w:rsidRPr="009C145C">
              <w:rPr>
                <w:color w:val="000000"/>
                <w:sz w:val="18"/>
                <w:szCs w:val="18"/>
              </w:rPr>
              <w:t>1.08</w:t>
            </w:r>
          </w:p>
        </w:tc>
        <w:tc>
          <w:tcPr>
            <w:tcW w:w="243" w:type="pct"/>
            <w:shd w:val="clear" w:color="auto" w:fill="auto"/>
            <w:noWrap/>
            <w:vAlign w:val="bottom"/>
            <w:hideMark/>
          </w:tcPr>
          <w:p w14:paraId="0F18CB40" w14:textId="5848DCDB" w:rsidR="00A30051" w:rsidRPr="009C145C" w:rsidRDefault="00A30051" w:rsidP="00A30051">
            <w:pPr>
              <w:rPr>
                <w:rFonts w:eastAsia="宋体"/>
                <w:color w:val="000000"/>
                <w:sz w:val="18"/>
                <w:szCs w:val="18"/>
              </w:rPr>
            </w:pPr>
            <w:r w:rsidRPr="009C145C">
              <w:rPr>
                <w:color w:val="000000"/>
                <w:sz w:val="18"/>
                <w:szCs w:val="18"/>
              </w:rPr>
              <w:t>0.64</w:t>
            </w:r>
          </w:p>
        </w:tc>
        <w:tc>
          <w:tcPr>
            <w:tcW w:w="243" w:type="pct"/>
            <w:shd w:val="clear" w:color="auto" w:fill="auto"/>
            <w:noWrap/>
            <w:vAlign w:val="bottom"/>
            <w:hideMark/>
          </w:tcPr>
          <w:p w14:paraId="453A072E" w14:textId="7E4DB344" w:rsidR="00A30051" w:rsidRPr="009C145C" w:rsidRDefault="00A30051" w:rsidP="00A30051">
            <w:pPr>
              <w:rPr>
                <w:rFonts w:eastAsia="宋体"/>
                <w:color w:val="000000"/>
                <w:sz w:val="18"/>
                <w:szCs w:val="18"/>
              </w:rPr>
            </w:pPr>
            <w:r w:rsidRPr="009C145C">
              <w:rPr>
                <w:color w:val="000000"/>
                <w:sz w:val="18"/>
                <w:szCs w:val="18"/>
              </w:rPr>
              <w:t>1.52</w:t>
            </w:r>
          </w:p>
        </w:tc>
      </w:tr>
      <w:tr w:rsidR="004F59A0" w:rsidRPr="002E2A7F" w14:paraId="75368703" w14:textId="77777777" w:rsidTr="00786AC9">
        <w:trPr>
          <w:trHeight w:val="288"/>
        </w:trPr>
        <w:tc>
          <w:tcPr>
            <w:tcW w:w="730" w:type="pct"/>
            <w:shd w:val="clear" w:color="auto" w:fill="auto"/>
            <w:noWrap/>
            <w:vAlign w:val="bottom"/>
            <w:hideMark/>
          </w:tcPr>
          <w:p w14:paraId="1CEC2978" w14:textId="7EEF425F" w:rsidR="004F59A0" w:rsidRPr="009C145C" w:rsidRDefault="004F59A0" w:rsidP="004F59A0">
            <w:pPr>
              <w:rPr>
                <w:rFonts w:eastAsia="宋体"/>
                <w:color w:val="000000"/>
                <w:sz w:val="18"/>
                <w:szCs w:val="18"/>
                <w:vertAlign w:val="superscript"/>
              </w:rPr>
            </w:pPr>
            <w:r w:rsidRPr="009C145C">
              <w:rPr>
                <w:sz w:val="18"/>
                <w:szCs w:val="18"/>
              </w:rPr>
              <w:t>McCurdy 2019</w:t>
            </w:r>
            <w:r w:rsidR="00005DF1">
              <w:rPr>
                <w:sz w:val="18"/>
                <w:szCs w:val="18"/>
                <w:vertAlign w:val="superscript"/>
              </w:rPr>
              <w:t>b</w:t>
            </w:r>
          </w:p>
        </w:tc>
        <w:tc>
          <w:tcPr>
            <w:tcW w:w="730" w:type="pct"/>
            <w:shd w:val="clear" w:color="auto" w:fill="auto"/>
            <w:noWrap/>
            <w:vAlign w:val="bottom"/>
            <w:hideMark/>
          </w:tcPr>
          <w:p w14:paraId="2AFFAEBF" w14:textId="77777777" w:rsidR="004F59A0" w:rsidRPr="009C145C" w:rsidRDefault="004F59A0" w:rsidP="004F59A0">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2DDF9A2C" w14:textId="77777777" w:rsidR="004F59A0" w:rsidRPr="009C145C" w:rsidRDefault="004F59A0" w:rsidP="004F59A0">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762A5A14" w14:textId="77777777" w:rsidR="004F59A0" w:rsidRPr="009C145C" w:rsidRDefault="004F59A0" w:rsidP="004F59A0">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51CEB823" w14:textId="77777777" w:rsidR="004F59A0" w:rsidRPr="009C145C" w:rsidRDefault="004F59A0" w:rsidP="004F59A0">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027AEEC2" w14:textId="6C6323AD" w:rsidR="004F59A0" w:rsidRPr="009C145C" w:rsidRDefault="004F59A0" w:rsidP="004F59A0">
            <w:pPr>
              <w:rPr>
                <w:rFonts w:eastAsia="宋体"/>
                <w:color w:val="000000"/>
                <w:sz w:val="18"/>
                <w:szCs w:val="18"/>
              </w:rPr>
            </w:pPr>
            <w:r w:rsidRPr="009C145C">
              <w:rPr>
                <w:color w:val="000000"/>
                <w:sz w:val="18"/>
                <w:szCs w:val="18"/>
              </w:rPr>
              <w:t>20</w:t>
            </w:r>
          </w:p>
        </w:tc>
        <w:tc>
          <w:tcPr>
            <w:tcW w:w="348" w:type="pct"/>
            <w:shd w:val="clear" w:color="auto" w:fill="auto"/>
            <w:noWrap/>
            <w:vAlign w:val="bottom"/>
            <w:hideMark/>
          </w:tcPr>
          <w:p w14:paraId="41264C5D" w14:textId="325CA0AE" w:rsidR="004F59A0" w:rsidRPr="009C145C" w:rsidRDefault="004F59A0" w:rsidP="004F59A0">
            <w:pPr>
              <w:rPr>
                <w:rFonts w:eastAsia="宋体"/>
                <w:color w:val="000000"/>
                <w:sz w:val="18"/>
                <w:szCs w:val="18"/>
              </w:rPr>
            </w:pPr>
            <w:r w:rsidRPr="009C145C">
              <w:rPr>
                <w:color w:val="000000"/>
                <w:sz w:val="18"/>
                <w:szCs w:val="18"/>
              </w:rPr>
              <w:t>14</w:t>
            </w:r>
          </w:p>
        </w:tc>
        <w:tc>
          <w:tcPr>
            <w:tcW w:w="347" w:type="pct"/>
            <w:shd w:val="clear" w:color="auto" w:fill="auto"/>
            <w:noWrap/>
            <w:vAlign w:val="bottom"/>
            <w:hideMark/>
          </w:tcPr>
          <w:p w14:paraId="754C54FD" w14:textId="268CFE5E" w:rsidR="004F59A0" w:rsidRPr="009C145C" w:rsidRDefault="004F59A0" w:rsidP="004F59A0">
            <w:pPr>
              <w:rPr>
                <w:rFonts w:eastAsia="宋体"/>
                <w:color w:val="000000"/>
                <w:sz w:val="18"/>
                <w:szCs w:val="18"/>
              </w:rPr>
            </w:pPr>
            <w:r w:rsidRPr="009C145C">
              <w:rPr>
                <w:color w:val="000000"/>
                <w:sz w:val="18"/>
                <w:szCs w:val="18"/>
              </w:rPr>
              <w:t>0.37</w:t>
            </w:r>
          </w:p>
        </w:tc>
        <w:tc>
          <w:tcPr>
            <w:tcW w:w="243" w:type="pct"/>
            <w:shd w:val="clear" w:color="auto" w:fill="auto"/>
            <w:noWrap/>
            <w:vAlign w:val="bottom"/>
            <w:hideMark/>
          </w:tcPr>
          <w:p w14:paraId="0C657083" w14:textId="0A0716BF" w:rsidR="004F59A0" w:rsidRPr="009C145C" w:rsidRDefault="004F59A0" w:rsidP="004F59A0">
            <w:pPr>
              <w:rPr>
                <w:rFonts w:eastAsia="宋体"/>
                <w:color w:val="000000"/>
                <w:sz w:val="18"/>
                <w:szCs w:val="18"/>
              </w:rPr>
            </w:pPr>
            <w:r w:rsidRPr="009C145C">
              <w:rPr>
                <w:color w:val="000000"/>
                <w:sz w:val="18"/>
                <w:szCs w:val="18"/>
              </w:rPr>
              <w:t>-0.32</w:t>
            </w:r>
          </w:p>
        </w:tc>
        <w:tc>
          <w:tcPr>
            <w:tcW w:w="243" w:type="pct"/>
            <w:shd w:val="clear" w:color="auto" w:fill="auto"/>
            <w:noWrap/>
            <w:vAlign w:val="bottom"/>
            <w:hideMark/>
          </w:tcPr>
          <w:p w14:paraId="2A9A1C25" w14:textId="4D005283" w:rsidR="004F59A0" w:rsidRPr="009C145C" w:rsidRDefault="004F59A0" w:rsidP="004F59A0">
            <w:pPr>
              <w:rPr>
                <w:rFonts w:eastAsia="宋体"/>
                <w:color w:val="000000"/>
                <w:sz w:val="18"/>
                <w:szCs w:val="18"/>
              </w:rPr>
            </w:pPr>
            <w:r w:rsidRPr="009C145C">
              <w:rPr>
                <w:color w:val="000000"/>
                <w:sz w:val="18"/>
                <w:szCs w:val="18"/>
              </w:rPr>
              <w:t>1.05</w:t>
            </w:r>
          </w:p>
        </w:tc>
      </w:tr>
      <w:tr w:rsidR="004F59A0" w:rsidRPr="002E2A7F" w14:paraId="396AB2C4" w14:textId="77777777" w:rsidTr="00786AC9">
        <w:trPr>
          <w:trHeight w:val="288"/>
        </w:trPr>
        <w:tc>
          <w:tcPr>
            <w:tcW w:w="730" w:type="pct"/>
            <w:shd w:val="clear" w:color="auto" w:fill="auto"/>
            <w:noWrap/>
            <w:vAlign w:val="bottom"/>
            <w:hideMark/>
          </w:tcPr>
          <w:p w14:paraId="47E67A8C" w14:textId="3BD243FA" w:rsidR="004F59A0" w:rsidRPr="009C145C" w:rsidRDefault="004F59A0" w:rsidP="004F59A0">
            <w:pPr>
              <w:rPr>
                <w:rFonts w:eastAsia="宋体"/>
                <w:color w:val="000000"/>
                <w:sz w:val="18"/>
                <w:szCs w:val="18"/>
                <w:vertAlign w:val="superscript"/>
              </w:rPr>
            </w:pPr>
            <w:r w:rsidRPr="009C145C">
              <w:rPr>
                <w:sz w:val="18"/>
                <w:szCs w:val="18"/>
              </w:rPr>
              <w:t>McCurdy 2019</w:t>
            </w:r>
            <w:r w:rsidR="00005DF1">
              <w:rPr>
                <w:sz w:val="18"/>
                <w:szCs w:val="18"/>
                <w:vertAlign w:val="superscript"/>
              </w:rPr>
              <w:t>b</w:t>
            </w:r>
          </w:p>
        </w:tc>
        <w:tc>
          <w:tcPr>
            <w:tcW w:w="730" w:type="pct"/>
            <w:shd w:val="clear" w:color="auto" w:fill="auto"/>
            <w:noWrap/>
            <w:vAlign w:val="bottom"/>
            <w:hideMark/>
          </w:tcPr>
          <w:p w14:paraId="6FF81B75" w14:textId="77777777" w:rsidR="004F59A0" w:rsidRPr="009C145C" w:rsidRDefault="004F59A0" w:rsidP="004F59A0">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1C42461A" w14:textId="77777777" w:rsidR="004F59A0" w:rsidRPr="009C145C" w:rsidRDefault="004F59A0" w:rsidP="004F59A0">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35880AD1" w14:textId="77777777" w:rsidR="004F59A0" w:rsidRPr="009C145C" w:rsidRDefault="004F59A0" w:rsidP="004F59A0">
            <w:pPr>
              <w:rPr>
                <w:rFonts w:eastAsia="宋体"/>
                <w:color w:val="000000"/>
                <w:sz w:val="18"/>
                <w:szCs w:val="18"/>
              </w:rPr>
            </w:pPr>
            <w:r w:rsidRPr="009C145C">
              <w:rPr>
                <w:sz w:val="18"/>
                <w:szCs w:val="18"/>
              </w:rPr>
              <w:t>teacher report</w:t>
            </w:r>
          </w:p>
        </w:tc>
        <w:tc>
          <w:tcPr>
            <w:tcW w:w="625" w:type="pct"/>
            <w:shd w:val="clear" w:color="auto" w:fill="auto"/>
            <w:noWrap/>
            <w:vAlign w:val="bottom"/>
            <w:hideMark/>
          </w:tcPr>
          <w:p w14:paraId="3F13D6AF" w14:textId="77777777" w:rsidR="004F59A0" w:rsidRPr="009C145C" w:rsidRDefault="004F59A0" w:rsidP="004F59A0">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771FBA7B" w14:textId="206A3D1D" w:rsidR="004F59A0" w:rsidRPr="009C145C" w:rsidRDefault="004F59A0" w:rsidP="004F59A0">
            <w:pPr>
              <w:rPr>
                <w:rFonts w:eastAsia="宋体"/>
                <w:color w:val="000000"/>
                <w:sz w:val="18"/>
                <w:szCs w:val="18"/>
              </w:rPr>
            </w:pPr>
            <w:r w:rsidRPr="009C145C">
              <w:rPr>
                <w:color w:val="000000"/>
                <w:sz w:val="18"/>
                <w:szCs w:val="18"/>
              </w:rPr>
              <w:t>20</w:t>
            </w:r>
          </w:p>
        </w:tc>
        <w:tc>
          <w:tcPr>
            <w:tcW w:w="348" w:type="pct"/>
            <w:shd w:val="clear" w:color="auto" w:fill="auto"/>
            <w:noWrap/>
            <w:vAlign w:val="bottom"/>
            <w:hideMark/>
          </w:tcPr>
          <w:p w14:paraId="174208C2" w14:textId="26B74CFD" w:rsidR="004F59A0" w:rsidRPr="009C145C" w:rsidRDefault="004F59A0" w:rsidP="004F59A0">
            <w:pPr>
              <w:rPr>
                <w:rFonts w:eastAsia="宋体"/>
                <w:color w:val="000000"/>
                <w:sz w:val="18"/>
                <w:szCs w:val="18"/>
              </w:rPr>
            </w:pPr>
            <w:r w:rsidRPr="009C145C">
              <w:rPr>
                <w:color w:val="000000"/>
                <w:sz w:val="18"/>
                <w:szCs w:val="18"/>
              </w:rPr>
              <w:t>14</w:t>
            </w:r>
          </w:p>
        </w:tc>
        <w:tc>
          <w:tcPr>
            <w:tcW w:w="347" w:type="pct"/>
            <w:shd w:val="clear" w:color="auto" w:fill="auto"/>
            <w:noWrap/>
            <w:vAlign w:val="bottom"/>
            <w:hideMark/>
          </w:tcPr>
          <w:p w14:paraId="5B56A88E" w14:textId="61115C60" w:rsidR="004F59A0" w:rsidRPr="009C145C" w:rsidRDefault="004F59A0" w:rsidP="004F59A0">
            <w:pPr>
              <w:rPr>
                <w:rFonts w:eastAsia="宋体"/>
                <w:color w:val="000000"/>
                <w:sz w:val="18"/>
                <w:szCs w:val="18"/>
              </w:rPr>
            </w:pPr>
            <w:r w:rsidRPr="009C145C">
              <w:rPr>
                <w:color w:val="000000"/>
                <w:sz w:val="18"/>
                <w:szCs w:val="18"/>
              </w:rPr>
              <w:t>-0.17</w:t>
            </w:r>
          </w:p>
        </w:tc>
        <w:tc>
          <w:tcPr>
            <w:tcW w:w="243" w:type="pct"/>
            <w:shd w:val="clear" w:color="auto" w:fill="auto"/>
            <w:noWrap/>
            <w:vAlign w:val="bottom"/>
            <w:hideMark/>
          </w:tcPr>
          <w:p w14:paraId="268D44A0" w14:textId="7211C03D" w:rsidR="004F59A0" w:rsidRPr="009C145C" w:rsidRDefault="004F59A0" w:rsidP="004F59A0">
            <w:pPr>
              <w:rPr>
                <w:rFonts w:eastAsia="宋体"/>
                <w:color w:val="000000"/>
                <w:sz w:val="18"/>
                <w:szCs w:val="18"/>
              </w:rPr>
            </w:pPr>
            <w:r w:rsidRPr="009C145C">
              <w:rPr>
                <w:color w:val="000000"/>
                <w:sz w:val="18"/>
                <w:szCs w:val="18"/>
              </w:rPr>
              <w:t>-0.86</w:t>
            </w:r>
          </w:p>
        </w:tc>
        <w:tc>
          <w:tcPr>
            <w:tcW w:w="243" w:type="pct"/>
            <w:shd w:val="clear" w:color="auto" w:fill="auto"/>
            <w:noWrap/>
            <w:vAlign w:val="bottom"/>
            <w:hideMark/>
          </w:tcPr>
          <w:p w14:paraId="148E7D54" w14:textId="2E08DD8C" w:rsidR="004F59A0" w:rsidRPr="009C145C" w:rsidRDefault="004F59A0" w:rsidP="004F59A0">
            <w:pPr>
              <w:rPr>
                <w:rFonts w:eastAsia="宋体"/>
                <w:color w:val="000000"/>
                <w:sz w:val="18"/>
                <w:szCs w:val="18"/>
              </w:rPr>
            </w:pPr>
            <w:r w:rsidRPr="009C145C">
              <w:rPr>
                <w:color w:val="000000"/>
                <w:sz w:val="18"/>
                <w:szCs w:val="18"/>
              </w:rPr>
              <w:t>0.51</w:t>
            </w:r>
          </w:p>
        </w:tc>
      </w:tr>
      <w:tr w:rsidR="004F59A0" w:rsidRPr="002E2A7F" w14:paraId="214F4851" w14:textId="77777777" w:rsidTr="00786AC9">
        <w:trPr>
          <w:trHeight w:val="288"/>
        </w:trPr>
        <w:tc>
          <w:tcPr>
            <w:tcW w:w="730" w:type="pct"/>
            <w:shd w:val="clear" w:color="auto" w:fill="auto"/>
            <w:noWrap/>
            <w:vAlign w:val="bottom"/>
            <w:hideMark/>
          </w:tcPr>
          <w:p w14:paraId="4D58EC55" w14:textId="77777777" w:rsidR="004F59A0" w:rsidRPr="009C145C" w:rsidRDefault="004F59A0" w:rsidP="004F59A0">
            <w:pPr>
              <w:rPr>
                <w:rFonts w:eastAsia="宋体"/>
                <w:color w:val="000000"/>
                <w:sz w:val="18"/>
                <w:szCs w:val="18"/>
              </w:rPr>
            </w:pPr>
            <w:r w:rsidRPr="009C145C">
              <w:rPr>
                <w:sz w:val="18"/>
                <w:szCs w:val="18"/>
              </w:rPr>
              <w:t>McNeill 2019</w:t>
            </w:r>
          </w:p>
        </w:tc>
        <w:tc>
          <w:tcPr>
            <w:tcW w:w="730" w:type="pct"/>
            <w:shd w:val="clear" w:color="auto" w:fill="auto"/>
            <w:noWrap/>
            <w:vAlign w:val="bottom"/>
            <w:hideMark/>
          </w:tcPr>
          <w:p w14:paraId="676F5EA1" w14:textId="77777777" w:rsidR="004F59A0" w:rsidRPr="009C145C" w:rsidRDefault="004F59A0" w:rsidP="004F59A0">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368E39F4" w14:textId="77777777" w:rsidR="004F59A0" w:rsidRPr="009C145C" w:rsidRDefault="004F59A0" w:rsidP="004F59A0">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09521BF6" w14:textId="77777777" w:rsidR="004F59A0" w:rsidRPr="009C145C" w:rsidRDefault="004F59A0" w:rsidP="004F59A0">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2E07696F" w14:textId="77777777" w:rsidR="004F59A0" w:rsidRPr="009C145C" w:rsidRDefault="004F59A0" w:rsidP="004F59A0">
            <w:pPr>
              <w:rPr>
                <w:rFonts w:eastAsia="宋体"/>
                <w:color w:val="000000"/>
                <w:sz w:val="18"/>
                <w:szCs w:val="18"/>
              </w:rPr>
            </w:pPr>
            <w:r w:rsidRPr="009C145C">
              <w:rPr>
                <w:sz w:val="18"/>
                <w:szCs w:val="18"/>
              </w:rPr>
              <w:t>unaffected siblings</w:t>
            </w:r>
          </w:p>
        </w:tc>
        <w:tc>
          <w:tcPr>
            <w:tcW w:w="277" w:type="pct"/>
            <w:shd w:val="clear" w:color="auto" w:fill="auto"/>
            <w:noWrap/>
            <w:vAlign w:val="bottom"/>
            <w:hideMark/>
          </w:tcPr>
          <w:p w14:paraId="6D64A296" w14:textId="2528013A" w:rsidR="004F59A0" w:rsidRPr="009C145C" w:rsidRDefault="004F59A0" w:rsidP="004F59A0">
            <w:pPr>
              <w:rPr>
                <w:rFonts w:eastAsia="宋体"/>
                <w:color w:val="000000"/>
                <w:sz w:val="18"/>
                <w:szCs w:val="18"/>
              </w:rPr>
            </w:pPr>
            <w:r w:rsidRPr="009C145C">
              <w:rPr>
                <w:color w:val="000000"/>
                <w:sz w:val="18"/>
                <w:szCs w:val="18"/>
              </w:rPr>
              <w:t>39</w:t>
            </w:r>
          </w:p>
        </w:tc>
        <w:tc>
          <w:tcPr>
            <w:tcW w:w="348" w:type="pct"/>
            <w:shd w:val="clear" w:color="auto" w:fill="auto"/>
            <w:noWrap/>
            <w:vAlign w:val="bottom"/>
            <w:hideMark/>
          </w:tcPr>
          <w:p w14:paraId="48BE3779" w14:textId="0AC3DED9" w:rsidR="004F59A0" w:rsidRPr="009C145C" w:rsidRDefault="004F59A0" w:rsidP="004F59A0">
            <w:pPr>
              <w:rPr>
                <w:rFonts w:eastAsia="宋体"/>
                <w:color w:val="000000"/>
                <w:sz w:val="18"/>
                <w:szCs w:val="18"/>
              </w:rPr>
            </w:pPr>
            <w:r w:rsidRPr="009C145C">
              <w:rPr>
                <w:color w:val="000000"/>
                <w:sz w:val="18"/>
                <w:szCs w:val="18"/>
              </w:rPr>
              <w:t>32</w:t>
            </w:r>
          </w:p>
        </w:tc>
        <w:tc>
          <w:tcPr>
            <w:tcW w:w="347" w:type="pct"/>
            <w:shd w:val="clear" w:color="auto" w:fill="auto"/>
            <w:noWrap/>
            <w:vAlign w:val="bottom"/>
            <w:hideMark/>
          </w:tcPr>
          <w:p w14:paraId="4462F4D9" w14:textId="1748D6F8" w:rsidR="004F59A0" w:rsidRPr="009C145C" w:rsidRDefault="004F59A0" w:rsidP="004F59A0">
            <w:pPr>
              <w:rPr>
                <w:rFonts w:eastAsia="宋体"/>
                <w:color w:val="000000"/>
                <w:sz w:val="18"/>
                <w:szCs w:val="18"/>
              </w:rPr>
            </w:pPr>
            <w:r w:rsidRPr="009C145C">
              <w:rPr>
                <w:color w:val="000000"/>
                <w:sz w:val="18"/>
                <w:szCs w:val="18"/>
              </w:rPr>
              <w:t>0.64</w:t>
            </w:r>
          </w:p>
        </w:tc>
        <w:tc>
          <w:tcPr>
            <w:tcW w:w="243" w:type="pct"/>
            <w:shd w:val="clear" w:color="auto" w:fill="auto"/>
            <w:noWrap/>
            <w:vAlign w:val="bottom"/>
            <w:hideMark/>
          </w:tcPr>
          <w:p w14:paraId="23580525" w14:textId="606B9B0B" w:rsidR="004F59A0" w:rsidRPr="009C145C" w:rsidRDefault="004F59A0" w:rsidP="004F59A0">
            <w:pPr>
              <w:rPr>
                <w:rFonts w:eastAsia="宋体"/>
                <w:color w:val="000000"/>
                <w:sz w:val="18"/>
                <w:szCs w:val="18"/>
              </w:rPr>
            </w:pPr>
            <w:r w:rsidRPr="009C145C">
              <w:rPr>
                <w:color w:val="000000"/>
                <w:sz w:val="18"/>
                <w:szCs w:val="18"/>
              </w:rPr>
              <w:t>0.16</w:t>
            </w:r>
          </w:p>
        </w:tc>
        <w:tc>
          <w:tcPr>
            <w:tcW w:w="243" w:type="pct"/>
            <w:shd w:val="clear" w:color="auto" w:fill="auto"/>
            <w:noWrap/>
            <w:vAlign w:val="bottom"/>
            <w:hideMark/>
          </w:tcPr>
          <w:p w14:paraId="02CA2DE4" w14:textId="1B27E29E" w:rsidR="004F59A0" w:rsidRPr="009C145C" w:rsidRDefault="004F59A0" w:rsidP="004F59A0">
            <w:pPr>
              <w:rPr>
                <w:rFonts w:eastAsia="宋体"/>
                <w:color w:val="000000"/>
                <w:sz w:val="18"/>
                <w:szCs w:val="18"/>
              </w:rPr>
            </w:pPr>
            <w:r w:rsidRPr="009C145C">
              <w:rPr>
                <w:color w:val="000000"/>
                <w:sz w:val="18"/>
                <w:szCs w:val="18"/>
              </w:rPr>
              <w:t>1.12</w:t>
            </w:r>
          </w:p>
        </w:tc>
      </w:tr>
      <w:tr w:rsidR="00CF6343" w:rsidRPr="002E2A7F" w14:paraId="041977CA" w14:textId="77777777" w:rsidTr="00786AC9">
        <w:trPr>
          <w:trHeight w:val="288"/>
        </w:trPr>
        <w:tc>
          <w:tcPr>
            <w:tcW w:w="730" w:type="pct"/>
            <w:shd w:val="clear" w:color="auto" w:fill="auto"/>
            <w:noWrap/>
            <w:vAlign w:val="bottom"/>
            <w:hideMark/>
          </w:tcPr>
          <w:p w14:paraId="072DB8DD" w14:textId="77777777" w:rsidR="00CF6343" w:rsidRPr="009C145C" w:rsidRDefault="00CF6343" w:rsidP="00CF6343">
            <w:pPr>
              <w:rPr>
                <w:rFonts w:eastAsia="宋体"/>
                <w:color w:val="000000"/>
                <w:sz w:val="18"/>
                <w:szCs w:val="18"/>
              </w:rPr>
            </w:pPr>
            <w:r w:rsidRPr="009C145C">
              <w:rPr>
                <w:sz w:val="18"/>
                <w:szCs w:val="18"/>
              </w:rPr>
              <w:t>Noll 2007</w:t>
            </w:r>
          </w:p>
        </w:tc>
        <w:tc>
          <w:tcPr>
            <w:tcW w:w="730" w:type="pct"/>
            <w:shd w:val="clear" w:color="auto" w:fill="auto"/>
            <w:noWrap/>
            <w:vAlign w:val="bottom"/>
            <w:hideMark/>
          </w:tcPr>
          <w:p w14:paraId="0019A0B3" w14:textId="77777777" w:rsidR="00CF6343" w:rsidRPr="009C145C" w:rsidRDefault="00CF6343" w:rsidP="00CF6343">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72369F28" w14:textId="77777777" w:rsidR="00CF6343" w:rsidRPr="009C145C" w:rsidRDefault="00CF6343" w:rsidP="00CF6343">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3484C136" w14:textId="77777777" w:rsidR="00CF6343" w:rsidRPr="009C145C" w:rsidRDefault="00CF6343" w:rsidP="00CF6343">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63F509A9" w14:textId="77777777" w:rsidR="00CF6343" w:rsidRPr="009C145C" w:rsidRDefault="00CF6343" w:rsidP="00CF6343">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4A807874" w14:textId="15584413" w:rsidR="00CF6343" w:rsidRPr="009C145C" w:rsidRDefault="00CF6343" w:rsidP="00CF6343">
            <w:pPr>
              <w:rPr>
                <w:rFonts w:eastAsia="宋体"/>
                <w:color w:val="000000"/>
                <w:sz w:val="18"/>
                <w:szCs w:val="18"/>
              </w:rPr>
            </w:pPr>
            <w:r w:rsidRPr="009C145C">
              <w:rPr>
                <w:color w:val="000000"/>
                <w:sz w:val="18"/>
                <w:szCs w:val="18"/>
              </w:rPr>
              <w:t>59</w:t>
            </w:r>
          </w:p>
        </w:tc>
        <w:tc>
          <w:tcPr>
            <w:tcW w:w="348" w:type="pct"/>
            <w:shd w:val="clear" w:color="auto" w:fill="auto"/>
            <w:noWrap/>
            <w:vAlign w:val="bottom"/>
            <w:hideMark/>
          </w:tcPr>
          <w:p w14:paraId="3D99CEBC" w14:textId="76384266" w:rsidR="00CF6343" w:rsidRPr="009C145C" w:rsidRDefault="00CF6343" w:rsidP="00CF6343">
            <w:pPr>
              <w:rPr>
                <w:rFonts w:eastAsia="宋体"/>
                <w:color w:val="000000"/>
                <w:sz w:val="18"/>
                <w:szCs w:val="18"/>
              </w:rPr>
            </w:pPr>
            <w:r w:rsidRPr="009C145C">
              <w:rPr>
                <w:color w:val="000000"/>
                <w:sz w:val="18"/>
                <w:szCs w:val="18"/>
              </w:rPr>
              <w:t>59</w:t>
            </w:r>
          </w:p>
        </w:tc>
        <w:tc>
          <w:tcPr>
            <w:tcW w:w="347" w:type="pct"/>
            <w:shd w:val="clear" w:color="auto" w:fill="auto"/>
            <w:noWrap/>
            <w:vAlign w:val="bottom"/>
            <w:hideMark/>
          </w:tcPr>
          <w:p w14:paraId="509CDEE8" w14:textId="6758376B" w:rsidR="00CF6343" w:rsidRPr="009C145C" w:rsidRDefault="00CF6343" w:rsidP="00CF6343">
            <w:pPr>
              <w:rPr>
                <w:rFonts w:eastAsia="宋体"/>
                <w:color w:val="000000"/>
                <w:sz w:val="18"/>
                <w:szCs w:val="18"/>
              </w:rPr>
            </w:pPr>
            <w:r w:rsidRPr="009C145C">
              <w:rPr>
                <w:color w:val="000000"/>
                <w:sz w:val="18"/>
                <w:szCs w:val="18"/>
              </w:rPr>
              <w:t>0.53</w:t>
            </w:r>
          </w:p>
        </w:tc>
        <w:tc>
          <w:tcPr>
            <w:tcW w:w="243" w:type="pct"/>
            <w:shd w:val="clear" w:color="auto" w:fill="auto"/>
            <w:noWrap/>
            <w:vAlign w:val="bottom"/>
            <w:hideMark/>
          </w:tcPr>
          <w:p w14:paraId="2D20579A" w14:textId="3E52E128" w:rsidR="00CF6343" w:rsidRPr="009C145C" w:rsidRDefault="00CF6343" w:rsidP="00CF6343">
            <w:pPr>
              <w:rPr>
                <w:rFonts w:eastAsia="宋体"/>
                <w:color w:val="000000"/>
                <w:sz w:val="18"/>
                <w:szCs w:val="18"/>
              </w:rPr>
            </w:pPr>
            <w:r w:rsidRPr="009C145C">
              <w:rPr>
                <w:color w:val="000000"/>
                <w:sz w:val="18"/>
                <w:szCs w:val="18"/>
              </w:rPr>
              <w:t>0.17</w:t>
            </w:r>
          </w:p>
        </w:tc>
        <w:tc>
          <w:tcPr>
            <w:tcW w:w="243" w:type="pct"/>
            <w:shd w:val="clear" w:color="auto" w:fill="auto"/>
            <w:noWrap/>
            <w:vAlign w:val="bottom"/>
            <w:hideMark/>
          </w:tcPr>
          <w:p w14:paraId="4CCD894F" w14:textId="0C949AD8" w:rsidR="00CF6343" w:rsidRPr="009C145C" w:rsidRDefault="00CF6343" w:rsidP="00CF6343">
            <w:pPr>
              <w:rPr>
                <w:rFonts w:eastAsia="宋体"/>
                <w:color w:val="000000"/>
                <w:sz w:val="18"/>
                <w:szCs w:val="18"/>
              </w:rPr>
            </w:pPr>
            <w:r w:rsidRPr="009C145C">
              <w:rPr>
                <w:color w:val="000000"/>
                <w:sz w:val="18"/>
                <w:szCs w:val="18"/>
              </w:rPr>
              <w:t>0.90</w:t>
            </w:r>
          </w:p>
        </w:tc>
      </w:tr>
      <w:tr w:rsidR="00CF6343" w:rsidRPr="002E2A7F" w14:paraId="49E86CF6" w14:textId="77777777" w:rsidTr="00786AC9">
        <w:trPr>
          <w:trHeight w:val="288"/>
        </w:trPr>
        <w:tc>
          <w:tcPr>
            <w:tcW w:w="730" w:type="pct"/>
            <w:shd w:val="clear" w:color="auto" w:fill="auto"/>
            <w:noWrap/>
            <w:vAlign w:val="bottom"/>
            <w:hideMark/>
          </w:tcPr>
          <w:p w14:paraId="3DDB7568" w14:textId="77777777" w:rsidR="00CF6343" w:rsidRPr="009C145C" w:rsidRDefault="00CF6343" w:rsidP="00CF6343">
            <w:pPr>
              <w:rPr>
                <w:rFonts w:eastAsia="宋体"/>
                <w:color w:val="000000"/>
                <w:sz w:val="18"/>
                <w:szCs w:val="18"/>
              </w:rPr>
            </w:pPr>
            <w:r w:rsidRPr="009C145C">
              <w:rPr>
                <w:sz w:val="18"/>
                <w:szCs w:val="18"/>
              </w:rPr>
              <w:t>Noll 2007</w:t>
            </w:r>
          </w:p>
        </w:tc>
        <w:tc>
          <w:tcPr>
            <w:tcW w:w="730" w:type="pct"/>
            <w:shd w:val="clear" w:color="auto" w:fill="auto"/>
            <w:noWrap/>
            <w:vAlign w:val="bottom"/>
            <w:hideMark/>
          </w:tcPr>
          <w:p w14:paraId="2733FF02" w14:textId="77777777" w:rsidR="00CF6343" w:rsidRPr="009C145C" w:rsidRDefault="00CF6343" w:rsidP="00CF6343">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10CABC9B" w14:textId="77777777" w:rsidR="00CF6343" w:rsidRPr="009C145C" w:rsidRDefault="00CF6343" w:rsidP="00CF6343">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4CB247B8" w14:textId="77777777" w:rsidR="00CF6343" w:rsidRPr="009C145C" w:rsidRDefault="00CF6343" w:rsidP="00CF6343">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6E764DA2" w14:textId="77777777" w:rsidR="00CF6343" w:rsidRPr="009C145C" w:rsidRDefault="00CF6343" w:rsidP="00CF6343">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4B8D405A" w14:textId="06F899CD" w:rsidR="00CF6343" w:rsidRPr="009C145C" w:rsidRDefault="00CF6343" w:rsidP="00CF6343">
            <w:pPr>
              <w:rPr>
                <w:rFonts w:eastAsia="宋体"/>
                <w:color w:val="000000"/>
                <w:sz w:val="18"/>
                <w:szCs w:val="18"/>
              </w:rPr>
            </w:pPr>
            <w:r w:rsidRPr="009C145C">
              <w:rPr>
                <w:color w:val="000000"/>
                <w:sz w:val="18"/>
                <w:szCs w:val="18"/>
              </w:rPr>
              <w:t>59</w:t>
            </w:r>
          </w:p>
        </w:tc>
        <w:tc>
          <w:tcPr>
            <w:tcW w:w="348" w:type="pct"/>
            <w:shd w:val="clear" w:color="auto" w:fill="auto"/>
            <w:noWrap/>
            <w:vAlign w:val="bottom"/>
            <w:hideMark/>
          </w:tcPr>
          <w:p w14:paraId="04EAAA52" w14:textId="0A310EBD" w:rsidR="00CF6343" w:rsidRPr="009C145C" w:rsidRDefault="00CF6343" w:rsidP="00CF6343">
            <w:pPr>
              <w:rPr>
                <w:rFonts w:eastAsia="宋体"/>
                <w:color w:val="000000"/>
                <w:sz w:val="18"/>
                <w:szCs w:val="18"/>
              </w:rPr>
            </w:pPr>
            <w:r w:rsidRPr="009C145C">
              <w:rPr>
                <w:color w:val="000000"/>
                <w:sz w:val="18"/>
                <w:szCs w:val="18"/>
              </w:rPr>
              <w:t>59</w:t>
            </w:r>
          </w:p>
        </w:tc>
        <w:tc>
          <w:tcPr>
            <w:tcW w:w="347" w:type="pct"/>
            <w:shd w:val="clear" w:color="auto" w:fill="auto"/>
            <w:noWrap/>
            <w:vAlign w:val="bottom"/>
            <w:hideMark/>
          </w:tcPr>
          <w:p w14:paraId="3994B54D" w14:textId="170F2428" w:rsidR="00CF6343" w:rsidRPr="009C145C" w:rsidRDefault="00CF6343" w:rsidP="00CF6343">
            <w:pPr>
              <w:rPr>
                <w:rFonts w:eastAsia="宋体"/>
                <w:color w:val="000000"/>
                <w:sz w:val="18"/>
                <w:szCs w:val="18"/>
              </w:rPr>
            </w:pPr>
            <w:r w:rsidRPr="009C145C">
              <w:rPr>
                <w:color w:val="000000"/>
                <w:sz w:val="18"/>
                <w:szCs w:val="18"/>
              </w:rPr>
              <w:t>0.29</w:t>
            </w:r>
          </w:p>
        </w:tc>
        <w:tc>
          <w:tcPr>
            <w:tcW w:w="243" w:type="pct"/>
            <w:shd w:val="clear" w:color="auto" w:fill="auto"/>
            <w:noWrap/>
            <w:vAlign w:val="bottom"/>
            <w:hideMark/>
          </w:tcPr>
          <w:p w14:paraId="18FC1694" w14:textId="3AEACE8D" w:rsidR="00CF6343" w:rsidRPr="009C145C" w:rsidRDefault="00CF6343" w:rsidP="00CF6343">
            <w:pPr>
              <w:rPr>
                <w:rFonts w:eastAsia="宋体"/>
                <w:color w:val="000000"/>
                <w:sz w:val="18"/>
                <w:szCs w:val="18"/>
              </w:rPr>
            </w:pPr>
            <w:r w:rsidRPr="009C145C">
              <w:rPr>
                <w:color w:val="000000"/>
                <w:sz w:val="18"/>
                <w:szCs w:val="18"/>
              </w:rPr>
              <w:t>-0.08</w:t>
            </w:r>
          </w:p>
        </w:tc>
        <w:tc>
          <w:tcPr>
            <w:tcW w:w="243" w:type="pct"/>
            <w:shd w:val="clear" w:color="auto" w:fill="auto"/>
            <w:noWrap/>
            <w:vAlign w:val="bottom"/>
            <w:hideMark/>
          </w:tcPr>
          <w:p w14:paraId="19FAE9CF" w14:textId="5D02BDA7" w:rsidR="00CF6343" w:rsidRPr="009C145C" w:rsidRDefault="00CF6343" w:rsidP="00CF6343">
            <w:pPr>
              <w:rPr>
                <w:rFonts w:eastAsia="宋体"/>
                <w:color w:val="000000"/>
                <w:sz w:val="18"/>
                <w:szCs w:val="18"/>
              </w:rPr>
            </w:pPr>
            <w:r w:rsidRPr="009C145C">
              <w:rPr>
                <w:color w:val="000000"/>
                <w:sz w:val="18"/>
                <w:szCs w:val="18"/>
              </w:rPr>
              <w:t>0.65</w:t>
            </w:r>
          </w:p>
        </w:tc>
      </w:tr>
      <w:tr w:rsidR="00CF6343" w:rsidRPr="002E2A7F" w14:paraId="1263ACE2" w14:textId="77777777" w:rsidTr="00786AC9">
        <w:trPr>
          <w:trHeight w:val="288"/>
        </w:trPr>
        <w:tc>
          <w:tcPr>
            <w:tcW w:w="730" w:type="pct"/>
            <w:shd w:val="clear" w:color="auto" w:fill="auto"/>
            <w:noWrap/>
            <w:vAlign w:val="bottom"/>
            <w:hideMark/>
          </w:tcPr>
          <w:p w14:paraId="6614CE1C" w14:textId="77777777" w:rsidR="00CF6343" w:rsidRPr="009C145C" w:rsidRDefault="00CF6343" w:rsidP="00CF6343">
            <w:pPr>
              <w:rPr>
                <w:rFonts w:eastAsia="宋体"/>
                <w:color w:val="000000"/>
                <w:sz w:val="18"/>
                <w:szCs w:val="18"/>
              </w:rPr>
            </w:pPr>
            <w:r w:rsidRPr="009C145C">
              <w:rPr>
                <w:sz w:val="18"/>
                <w:szCs w:val="18"/>
              </w:rPr>
              <w:t>Rietman 2018</w:t>
            </w:r>
          </w:p>
        </w:tc>
        <w:tc>
          <w:tcPr>
            <w:tcW w:w="730" w:type="pct"/>
            <w:shd w:val="clear" w:color="auto" w:fill="auto"/>
            <w:noWrap/>
            <w:vAlign w:val="bottom"/>
            <w:hideMark/>
          </w:tcPr>
          <w:p w14:paraId="4733ED7A" w14:textId="77777777" w:rsidR="00CF6343" w:rsidRPr="009C145C" w:rsidRDefault="00CF6343" w:rsidP="00CF6343">
            <w:pPr>
              <w:rPr>
                <w:rFonts w:eastAsia="宋体"/>
                <w:color w:val="000000"/>
                <w:sz w:val="18"/>
                <w:szCs w:val="18"/>
              </w:rPr>
            </w:pPr>
            <w:r w:rsidRPr="009C145C">
              <w:rPr>
                <w:sz w:val="18"/>
                <w:szCs w:val="18"/>
              </w:rPr>
              <w:t>Aggressive behavior</w:t>
            </w:r>
          </w:p>
        </w:tc>
        <w:tc>
          <w:tcPr>
            <w:tcW w:w="971" w:type="pct"/>
            <w:shd w:val="clear" w:color="auto" w:fill="auto"/>
            <w:noWrap/>
            <w:vAlign w:val="bottom"/>
            <w:hideMark/>
          </w:tcPr>
          <w:p w14:paraId="2E2A2AFA" w14:textId="77777777" w:rsidR="00CF6343" w:rsidRPr="009C145C" w:rsidRDefault="00CF6343" w:rsidP="00CF6343">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22BF8181" w14:textId="77777777" w:rsidR="00CF6343" w:rsidRPr="009C145C" w:rsidRDefault="00CF6343" w:rsidP="00CF6343">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27D7ECAF" w14:textId="77777777" w:rsidR="00CF6343" w:rsidRPr="009C145C" w:rsidRDefault="00CF6343" w:rsidP="00CF6343">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219FBF9B" w14:textId="5145B071" w:rsidR="00CF6343" w:rsidRPr="009C145C" w:rsidRDefault="00CF6343" w:rsidP="00CF6343">
            <w:pPr>
              <w:rPr>
                <w:rFonts w:eastAsia="宋体"/>
                <w:color w:val="000000"/>
                <w:sz w:val="18"/>
                <w:szCs w:val="18"/>
              </w:rPr>
            </w:pPr>
            <w:r w:rsidRPr="009C145C">
              <w:rPr>
                <w:color w:val="000000"/>
                <w:sz w:val="18"/>
                <w:szCs w:val="18"/>
              </w:rPr>
              <w:t>183</w:t>
            </w:r>
          </w:p>
        </w:tc>
        <w:tc>
          <w:tcPr>
            <w:tcW w:w="348" w:type="pct"/>
            <w:shd w:val="clear" w:color="auto" w:fill="auto"/>
            <w:noWrap/>
            <w:vAlign w:val="bottom"/>
            <w:hideMark/>
          </w:tcPr>
          <w:p w14:paraId="08866279" w14:textId="798EBCC8" w:rsidR="00CF6343" w:rsidRPr="009C145C" w:rsidRDefault="00CF6343" w:rsidP="00CF6343">
            <w:pPr>
              <w:rPr>
                <w:rFonts w:eastAsia="宋体"/>
                <w:color w:val="000000"/>
                <w:sz w:val="18"/>
                <w:szCs w:val="18"/>
              </w:rPr>
            </w:pPr>
            <w:r w:rsidRPr="009C145C">
              <w:rPr>
                <w:color w:val="000000"/>
                <w:sz w:val="18"/>
                <w:szCs w:val="18"/>
              </w:rPr>
              <w:t>183</w:t>
            </w:r>
          </w:p>
        </w:tc>
        <w:tc>
          <w:tcPr>
            <w:tcW w:w="347" w:type="pct"/>
            <w:shd w:val="clear" w:color="auto" w:fill="auto"/>
            <w:noWrap/>
            <w:vAlign w:val="bottom"/>
            <w:hideMark/>
          </w:tcPr>
          <w:p w14:paraId="267C622C" w14:textId="73ED4DC6" w:rsidR="00CF6343" w:rsidRPr="009C145C" w:rsidRDefault="00CF6343" w:rsidP="00CF6343">
            <w:pPr>
              <w:rPr>
                <w:rFonts w:eastAsia="宋体"/>
                <w:color w:val="000000"/>
                <w:sz w:val="18"/>
                <w:szCs w:val="18"/>
              </w:rPr>
            </w:pPr>
            <w:r w:rsidRPr="009C145C">
              <w:rPr>
                <w:color w:val="000000"/>
                <w:sz w:val="18"/>
                <w:szCs w:val="18"/>
              </w:rPr>
              <w:t>0.83</w:t>
            </w:r>
          </w:p>
        </w:tc>
        <w:tc>
          <w:tcPr>
            <w:tcW w:w="243" w:type="pct"/>
            <w:shd w:val="clear" w:color="auto" w:fill="auto"/>
            <w:noWrap/>
            <w:vAlign w:val="bottom"/>
            <w:hideMark/>
          </w:tcPr>
          <w:p w14:paraId="0CCEFDE4" w14:textId="71CD8E5A" w:rsidR="00CF6343" w:rsidRPr="009C145C" w:rsidRDefault="00CF6343" w:rsidP="00CF6343">
            <w:pPr>
              <w:rPr>
                <w:rFonts w:eastAsia="宋体"/>
                <w:color w:val="000000"/>
                <w:sz w:val="18"/>
                <w:szCs w:val="18"/>
              </w:rPr>
            </w:pPr>
            <w:r w:rsidRPr="009C145C">
              <w:rPr>
                <w:color w:val="000000"/>
                <w:sz w:val="18"/>
                <w:szCs w:val="18"/>
              </w:rPr>
              <w:t>0.61</w:t>
            </w:r>
          </w:p>
        </w:tc>
        <w:tc>
          <w:tcPr>
            <w:tcW w:w="243" w:type="pct"/>
            <w:shd w:val="clear" w:color="auto" w:fill="auto"/>
            <w:noWrap/>
            <w:vAlign w:val="bottom"/>
            <w:hideMark/>
          </w:tcPr>
          <w:p w14:paraId="7BEEC760" w14:textId="75DB0269" w:rsidR="00CF6343" w:rsidRPr="009C145C" w:rsidRDefault="00CF6343" w:rsidP="00CF6343">
            <w:pPr>
              <w:rPr>
                <w:rFonts w:eastAsia="宋体"/>
                <w:color w:val="000000"/>
                <w:sz w:val="18"/>
                <w:szCs w:val="18"/>
              </w:rPr>
            </w:pPr>
            <w:r w:rsidRPr="009C145C">
              <w:rPr>
                <w:color w:val="000000"/>
                <w:sz w:val="18"/>
                <w:szCs w:val="18"/>
              </w:rPr>
              <w:t>1.04</w:t>
            </w:r>
          </w:p>
        </w:tc>
      </w:tr>
      <w:tr w:rsidR="00CF6343" w:rsidRPr="002E2A7F" w14:paraId="3EBD7B1D" w14:textId="77777777" w:rsidTr="00786AC9">
        <w:trPr>
          <w:trHeight w:val="288"/>
        </w:trPr>
        <w:tc>
          <w:tcPr>
            <w:tcW w:w="730" w:type="pct"/>
            <w:shd w:val="clear" w:color="auto" w:fill="auto"/>
            <w:noWrap/>
            <w:vAlign w:val="bottom"/>
            <w:hideMark/>
          </w:tcPr>
          <w:p w14:paraId="14EC0916" w14:textId="77777777" w:rsidR="00CF6343" w:rsidRPr="009C145C" w:rsidRDefault="00CF6343" w:rsidP="00CF6343">
            <w:pPr>
              <w:rPr>
                <w:rFonts w:eastAsia="宋体"/>
                <w:color w:val="000000"/>
                <w:sz w:val="18"/>
                <w:szCs w:val="18"/>
              </w:rPr>
            </w:pPr>
            <w:r w:rsidRPr="009C145C">
              <w:rPr>
                <w:sz w:val="18"/>
                <w:szCs w:val="18"/>
              </w:rPr>
              <w:t>Rietman 2018</w:t>
            </w:r>
          </w:p>
        </w:tc>
        <w:tc>
          <w:tcPr>
            <w:tcW w:w="730" w:type="pct"/>
            <w:shd w:val="clear" w:color="auto" w:fill="auto"/>
            <w:noWrap/>
            <w:vAlign w:val="bottom"/>
          </w:tcPr>
          <w:p w14:paraId="3E254033" w14:textId="77777777" w:rsidR="00CF6343" w:rsidRPr="009C145C" w:rsidRDefault="00CF6343" w:rsidP="00CF6343">
            <w:pPr>
              <w:rPr>
                <w:rFonts w:eastAsia="宋体"/>
                <w:color w:val="000000"/>
                <w:sz w:val="18"/>
                <w:szCs w:val="18"/>
              </w:rPr>
            </w:pPr>
            <w:r w:rsidRPr="009C145C">
              <w:rPr>
                <w:sz w:val="18"/>
                <w:szCs w:val="18"/>
              </w:rPr>
              <w:t>Aggressive behavior</w:t>
            </w:r>
          </w:p>
        </w:tc>
        <w:tc>
          <w:tcPr>
            <w:tcW w:w="971" w:type="pct"/>
            <w:shd w:val="clear" w:color="auto" w:fill="auto"/>
            <w:noWrap/>
            <w:vAlign w:val="bottom"/>
          </w:tcPr>
          <w:p w14:paraId="361CA8A3" w14:textId="77777777" w:rsidR="00CF6343" w:rsidRPr="009C145C" w:rsidRDefault="00CF6343" w:rsidP="00CF6343">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047E5354" w14:textId="77777777" w:rsidR="00CF6343" w:rsidRPr="009C145C" w:rsidRDefault="00CF6343" w:rsidP="00CF6343">
            <w:pPr>
              <w:rPr>
                <w:rFonts w:eastAsia="宋体"/>
                <w:color w:val="000000"/>
                <w:sz w:val="18"/>
                <w:szCs w:val="18"/>
              </w:rPr>
            </w:pPr>
            <w:r w:rsidRPr="009C145C">
              <w:rPr>
                <w:sz w:val="18"/>
                <w:szCs w:val="18"/>
              </w:rPr>
              <w:t>teacher report</w:t>
            </w:r>
          </w:p>
        </w:tc>
        <w:tc>
          <w:tcPr>
            <w:tcW w:w="625" w:type="pct"/>
            <w:shd w:val="clear" w:color="auto" w:fill="auto"/>
            <w:noWrap/>
            <w:vAlign w:val="bottom"/>
            <w:hideMark/>
          </w:tcPr>
          <w:p w14:paraId="7D4F7662" w14:textId="77777777" w:rsidR="00CF6343" w:rsidRPr="009C145C" w:rsidRDefault="00CF6343" w:rsidP="00CF6343">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6C7D88A2" w14:textId="6DF86FC0" w:rsidR="00CF6343" w:rsidRPr="009C145C" w:rsidRDefault="00CF6343" w:rsidP="00CF6343">
            <w:pPr>
              <w:rPr>
                <w:rFonts w:eastAsia="宋体"/>
                <w:color w:val="000000"/>
                <w:sz w:val="18"/>
                <w:szCs w:val="18"/>
              </w:rPr>
            </w:pPr>
            <w:r w:rsidRPr="009C145C">
              <w:rPr>
                <w:color w:val="000000"/>
                <w:sz w:val="18"/>
                <w:szCs w:val="18"/>
              </w:rPr>
              <w:t>183</w:t>
            </w:r>
          </w:p>
        </w:tc>
        <w:tc>
          <w:tcPr>
            <w:tcW w:w="348" w:type="pct"/>
            <w:shd w:val="clear" w:color="auto" w:fill="auto"/>
            <w:noWrap/>
            <w:vAlign w:val="bottom"/>
            <w:hideMark/>
          </w:tcPr>
          <w:p w14:paraId="26EF9295" w14:textId="6EE41175" w:rsidR="00CF6343" w:rsidRPr="009C145C" w:rsidRDefault="00CF6343" w:rsidP="00CF6343">
            <w:pPr>
              <w:rPr>
                <w:rFonts w:eastAsia="宋体"/>
                <w:color w:val="000000"/>
                <w:sz w:val="18"/>
                <w:szCs w:val="18"/>
              </w:rPr>
            </w:pPr>
            <w:r w:rsidRPr="009C145C">
              <w:rPr>
                <w:color w:val="000000"/>
                <w:sz w:val="18"/>
                <w:szCs w:val="18"/>
              </w:rPr>
              <w:t>183</w:t>
            </w:r>
          </w:p>
        </w:tc>
        <w:tc>
          <w:tcPr>
            <w:tcW w:w="347" w:type="pct"/>
            <w:shd w:val="clear" w:color="auto" w:fill="auto"/>
            <w:noWrap/>
            <w:vAlign w:val="bottom"/>
            <w:hideMark/>
          </w:tcPr>
          <w:p w14:paraId="4FD72EFA" w14:textId="3E7EA752" w:rsidR="00CF6343" w:rsidRPr="009C145C" w:rsidRDefault="00CF6343" w:rsidP="00CF6343">
            <w:pPr>
              <w:rPr>
                <w:rFonts w:eastAsia="宋体"/>
                <w:color w:val="000000"/>
                <w:sz w:val="18"/>
                <w:szCs w:val="18"/>
              </w:rPr>
            </w:pPr>
            <w:r w:rsidRPr="009C145C">
              <w:rPr>
                <w:color w:val="000000"/>
                <w:sz w:val="18"/>
                <w:szCs w:val="18"/>
              </w:rPr>
              <w:t>0.65</w:t>
            </w:r>
          </w:p>
        </w:tc>
        <w:tc>
          <w:tcPr>
            <w:tcW w:w="243" w:type="pct"/>
            <w:shd w:val="clear" w:color="auto" w:fill="auto"/>
            <w:noWrap/>
            <w:vAlign w:val="bottom"/>
            <w:hideMark/>
          </w:tcPr>
          <w:p w14:paraId="0D32064A" w14:textId="1BE5CB55" w:rsidR="00CF6343" w:rsidRPr="009C145C" w:rsidRDefault="00CF6343" w:rsidP="00CF6343">
            <w:pPr>
              <w:rPr>
                <w:rFonts w:eastAsia="宋体"/>
                <w:color w:val="000000"/>
                <w:sz w:val="18"/>
                <w:szCs w:val="18"/>
              </w:rPr>
            </w:pPr>
            <w:r w:rsidRPr="009C145C">
              <w:rPr>
                <w:color w:val="000000"/>
                <w:sz w:val="18"/>
                <w:szCs w:val="18"/>
              </w:rPr>
              <w:t>0.44</w:t>
            </w:r>
          </w:p>
        </w:tc>
        <w:tc>
          <w:tcPr>
            <w:tcW w:w="243" w:type="pct"/>
            <w:shd w:val="clear" w:color="auto" w:fill="auto"/>
            <w:noWrap/>
            <w:vAlign w:val="bottom"/>
            <w:hideMark/>
          </w:tcPr>
          <w:p w14:paraId="5327F3B6" w14:textId="59B64DD9" w:rsidR="00CF6343" w:rsidRPr="009C145C" w:rsidRDefault="00CF6343" w:rsidP="00CF6343">
            <w:pPr>
              <w:rPr>
                <w:rFonts w:eastAsia="宋体"/>
                <w:color w:val="000000"/>
                <w:sz w:val="18"/>
                <w:szCs w:val="18"/>
              </w:rPr>
            </w:pPr>
            <w:r w:rsidRPr="009C145C">
              <w:rPr>
                <w:color w:val="000000"/>
                <w:sz w:val="18"/>
                <w:szCs w:val="18"/>
              </w:rPr>
              <w:t>0.86</w:t>
            </w:r>
          </w:p>
        </w:tc>
      </w:tr>
      <w:tr w:rsidR="00CF6343" w:rsidRPr="002E2A7F" w14:paraId="123B461C" w14:textId="77777777" w:rsidTr="00786AC9">
        <w:trPr>
          <w:trHeight w:val="288"/>
        </w:trPr>
        <w:tc>
          <w:tcPr>
            <w:tcW w:w="730" w:type="pct"/>
            <w:shd w:val="clear" w:color="auto" w:fill="auto"/>
            <w:noWrap/>
            <w:vAlign w:val="bottom"/>
            <w:hideMark/>
          </w:tcPr>
          <w:p w14:paraId="0628D3E4" w14:textId="77777777" w:rsidR="00CF6343" w:rsidRPr="009C145C" w:rsidRDefault="00CF6343" w:rsidP="00CF6343">
            <w:pPr>
              <w:rPr>
                <w:rFonts w:eastAsia="宋体"/>
                <w:color w:val="000000"/>
                <w:sz w:val="18"/>
                <w:szCs w:val="18"/>
              </w:rPr>
            </w:pPr>
            <w:r w:rsidRPr="009C145C">
              <w:rPr>
                <w:sz w:val="18"/>
                <w:szCs w:val="18"/>
              </w:rPr>
              <w:lastRenderedPageBreak/>
              <w:t>Rietman 2018</w:t>
            </w:r>
          </w:p>
        </w:tc>
        <w:tc>
          <w:tcPr>
            <w:tcW w:w="730" w:type="pct"/>
            <w:shd w:val="clear" w:color="auto" w:fill="auto"/>
            <w:noWrap/>
            <w:vAlign w:val="bottom"/>
          </w:tcPr>
          <w:p w14:paraId="675588D3" w14:textId="77777777" w:rsidR="00CF6343" w:rsidRPr="009C145C" w:rsidRDefault="00CF6343" w:rsidP="00CF6343">
            <w:pPr>
              <w:rPr>
                <w:rFonts w:eastAsia="宋体"/>
                <w:color w:val="000000"/>
                <w:sz w:val="18"/>
                <w:szCs w:val="18"/>
              </w:rPr>
            </w:pPr>
            <w:r w:rsidRPr="009C145C">
              <w:rPr>
                <w:sz w:val="18"/>
                <w:szCs w:val="18"/>
              </w:rPr>
              <w:t>Aggressive behavior</w:t>
            </w:r>
          </w:p>
        </w:tc>
        <w:tc>
          <w:tcPr>
            <w:tcW w:w="971" w:type="pct"/>
            <w:shd w:val="clear" w:color="auto" w:fill="auto"/>
            <w:noWrap/>
            <w:vAlign w:val="bottom"/>
          </w:tcPr>
          <w:p w14:paraId="576EECEE" w14:textId="77777777" w:rsidR="00CF6343" w:rsidRPr="009C145C" w:rsidRDefault="00CF6343" w:rsidP="00CF6343">
            <w:pPr>
              <w:rPr>
                <w:rFonts w:eastAsia="宋体"/>
                <w:color w:val="000000"/>
                <w:sz w:val="18"/>
                <w:szCs w:val="18"/>
              </w:rPr>
            </w:pPr>
            <w:r w:rsidRPr="009C145C">
              <w:rPr>
                <w:sz w:val="18"/>
                <w:szCs w:val="18"/>
              </w:rPr>
              <w:t>Child Behavior Checklist</w:t>
            </w:r>
          </w:p>
        </w:tc>
        <w:tc>
          <w:tcPr>
            <w:tcW w:w="486" w:type="pct"/>
            <w:shd w:val="clear" w:color="auto" w:fill="auto"/>
            <w:noWrap/>
            <w:vAlign w:val="bottom"/>
            <w:hideMark/>
          </w:tcPr>
          <w:p w14:paraId="55843DFA" w14:textId="77777777" w:rsidR="00CF6343" w:rsidRPr="009C145C" w:rsidRDefault="00CF6343" w:rsidP="00CF6343">
            <w:pPr>
              <w:rPr>
                <w:rFonts w:eastAsia="宋体"/>
                <w:color w:val="000000"/>
                <w:sz w:val="18"/>
                <w:szCs w:val="18"/>
              </w:rPr>
            </w:pPr>
            <w:r w:rsidRPr="009C145C">
              <w:rPr>
                <w:sz w:val="18"/>
                <w:szCs w:val="18"/>
              </w:rPr>
              <w:t>self-report</w:t>
            </w:r>
          </w:p>
        </w:tc>
        <w:tc>
          <w:tcPr>
            <w:tcW w:w="625" w:type="pct"/>
            <w:shd w:val="clear" w:color="auto" w:fill="auto"/>
            <w:noWrap/>
            <w:vAlign w:val="bottom"/>
            <w:hideMark/>
          </w:tcPr>
          <w:p w14:paraId="4D4A7FA7" w14:textId="77777777" w:rsidR="00CF6343" w:rsidRPr="009C145C" w:rsidRDefault="00CF6343" w:rsidP="00CF6343">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3E100FB9" w14:textId="41D57318" w:rsidR="00CF6343" w:rsidRPr="009C145C" w:rsidRDefault="00CF6343" w:rsidP="00CF6343">
            <w:pPr>
              <w:rPr>
                <w:rFonts w:eastAsia="宋体"/>
                <w:color w:val="000000"/>
                <w:sz w:val="18"/>
                <w:szCs w:val="18"/>
              </w:rPr>
            </w:pPr>
            <w:r w:rsidRPr="009C145C">
              <w:rPr>
                <w:color w:val="000000"/>
                <w:sz w:val="18"/>
                <w:szCs w:val="18"/>
              </w:rPr>
              <w:t>183</w:t>
            </w:r>
          </w:p>
        </w:tc>
        <w:tc>
          <w:tcPr>
            <w:tcW w:w="348" w:type="pct"/>
            <w:shd w:val="clear" w:color="auto" w:fill="auto"/>
            <w:noWrap/>
            <w:vAlign w:val="bottom"/>
            <w:hideMark/>
          </w:tcPr>
          <w:p w14:paraId="0937EED2" w14:textId="34AD43D3" w:rsidR="00CF6343" w:rsidRPr="009C145C" w:rsidRDefault="00CF6343" w:rsidP="00CF6343">
            <w:pPr>
              <w:rPr>
                <w:rFonts w:eastAsia="宋体"/>
                <w:color w:val="000000"/>
                <w:sz w:val="18"/>
                <w:szCs w:val="18"/>
              </w:rPr>
            </w:pPr>
            <w:r w:rsidRPr="009C145C">
              <w:rPr>
                <w:color w:val="000000"/>
                <w:sz w:val="18"/>
                <w:szCs w:val="18"/>
              </w:rPr>
              <w:t>183</w:t>
            </w:r>
          </w:p>
        </w:tc>
        <w:tc>
          <w:tcPr>
            <w:tcW w:w="347" w:type="pct"/>
            <w:shd w:val="clear" w:color="auto" w:fill="auto"/>
            <w:noWrap/>
            <w:vAlign w:val="bottom"/>
            <w:hideMark/>
          </w:tcPr>
          <w:p w14:paraId="41D1B41F" w14:textId="760FC2E7" w:rsidR="00CF6343" w:rsidRPr="009C145C" w:rsidRDefault="00CF6343" w:rsidP="00CF6343">
            <w:pPr>
              <w:rPr>
                <w:rFonts w:eastAsia="宋体"/>
                <w:color w:val="000000"/>
                <w:sz w:val="18"/>
                <w:szCs w:val="18"/>
              </w:rPr>
            </w:pPr>
            <w:r w:rsidRPr="009C145C">
              <w:rPr>
                <w:color w:val="000000"/>
                <w:sz w:val="18"/>
                <w:szCs w:val="18"/>
              </w:rPr>
              <w:t>0.41</w:t>
            </w:r>
          </w:p>
        </w:tc>
        <w:tc>
          <w:tcPr>
            <w:tcW w:w="243" w:type="pct"/>
            <w:shd w:val="clear" w:color="auto" w:fill="auto"/>
            <w:noWrap/>
            <w:vAlign w:val="bottom"/>
            <w:hideMark/>
          </w:tcPr>
          <w:p w14:paraId="24F7EE31" w14:textId="55B4FC2C" w:rsidR="00CF6343" w:rsidRPr="009C145C" w:rsidRDefault="00CF6343" w:rsidP="00CF6343">
            <w:pPr>
              <w:rPr>
                <w:rFonts w:eastAsia="宋体"/>
                <w:color w:val="000000"/>
                <w:sz w:val="18"/>
                <w:szCs w:val="18"/>
              </w:rPr>
            </w:pPr>
            <w:r w:rsidRPr="009C145C">
              <w:rPr>
                <w:color w:val="000000"/>
                <w:sz w:val="18"/>
                <w:szCs w:val="18"/>
              </w:rPr>
              <w:t>0.20</w:t>
            </w:r>
          </w:p>
        </w:tc>
        <w:tc>
          <w:tcPr>
            <w:tcW w:w="243" w:type="pct"/>
            <w:shd w:val="clear" w:color="auto" w:fill="auto"/>
            <w:noWrap/>
            <w:vAlign w:val="bottom"/>
            <w:hideMark/>
          </w:tcPr>
          <w:p w14:paraId="56799AFA" w14:textId="1B3AFF53" w:rsidR="00CF6343" w:rsidRPr="009C145C" w:rsidRDefault="00CF6343" w:rsidP="00CF6343">
            <w:pPr>
              <w:rPr>
                <w:rFonts w:eastAsia="宋体"/>
                <w:color w:val="000000"/>
                <w:sz w:val="18"/>
                <w:szCs w:val="18"/>
              </w:rPr>
            </w:pPr>
            <w:r w:rsidRPr="009C145C">
              <w:rPr>
                <w:color w:val="000000"/>
                <w:sz w:val="18"/>
                <w:szCs w:val="18"/>
              </w:rPr>
              <w:t>0.61</w:t>
            </w:r>
          </w:p>
        </w:tc>
      </w:tr>
      <w:tr w:rsidR="00CF6343" w:rsidRPr="002E2A7F" w14:paraId="0ACA012E" w14:textId="77777777" w:rsidTr="00786AC9">
        <w:trPr>
          <w:trHeight w:val="288"/>
        </w:trPr>
        <w:tc>
          <w:tcPr>
            <w:tcW w:w="730" w:type="pct"/>
            <w:shd w:val="clear" w:color="auto" w:fill="auto"/>
            <w:noWrap/>
            <w:vAlign w:val="bottom"/>
            <w:hideMark/>
          </w:tcPr>
          <w:p w14:paraId="06FD591F" w14:textId="77777777" w:rsidR="00CF6343" w:rsidRPr="009C145C" w:rsidRDefault="00CF6343" w:rsidP="00CF6343">
            <w:pPr>
              <w:rPr>
                <w:rFonts w:eastAsia="宋体"/>
                <w:color w:val="000000"/>
                <w:sz w:val="18"/>
                <w:szCs w:val="18"/>
              </w:rPr>
            </w:pPr>
            <w:r w:rsidRPr="009C145C">
              <w:rPr>
                <w:sz w:val="18"/>
                <w:szCs w:val="18"/>
              </w:rPr>
              <w:t>Sangster 2011</w:t>
            </w:r>
          </w:p>
        </w:tc>
        <w:tc>
          <w:tcPr>
            <w:tcW w:w="730" w:type="pct"/>
            <w:shd w:val="clear" w:color="auto" w:fill="auto"/>
            <w:noWrap/>
            <w:vAlign w:val="bottom"/>
          </w:tcPr>
          <w:p w14:paraId="4050AF89" w14:textId="77777777" w:rsidR="00CF6343" w:rsidRPr="009C145C" w:rsidRDefault="00CF6343" w:rsidP="00CF6343">
            <w:pPr>
              <w:rPr>
                <w:rFonts w:eastAsia="宋体"/>
                <w:color w:val="000000"/>
                <w:sz w:val="18"/>
                <w:szCs w:val="18"/>
              </w:rPr>
            </w:pPr>
            <w:r w:rsidRPr="009C145C">
              <w:rPr>
                <w:sz w:val="18"/>
                <w:szCs w:val="18"/>
              </w:rPr>
              <w:t>Aggression</w:t>
            </w:r>
          </w:p>
        </w:tc>
        <w:tc>
          <w:tcPr>
            <w:tcW w:w="971" w:type="pct"/>
            <w:shd w:val="clear" w:color="auto" w:fill="auto"/>
            <w:noWrap/>
            <w:vAlign w:val="bottom"/>
          </w:tcPr>
          <w:p w14:paraId="726AFA3A" w14:textId="77777777" w:rsidR="00CF6343" w:rsidRPr="009C145C" w:rsidRDefault="00CF6343" w:rsidP="00CF6343">
            <w:pPr>
              <w:rPr>
                <w:rFonts w:eastAsia="宋体"/>
                <w:color w:val="000000"/>
                <w:sz w:val="18"/>
                <w:szCs w:val="18"/>
              </w:rPr>
            </w:pPr>
            <w:r w:rsidRPr="009C145C">
              <w:rPr>
                <w:sz w:val="18"/>
                <w:szCs w:val="18"/>
              </w:rPr>
              <w:t>Behavior Assessment System for Children</w:t>
            </w:r>
          </w:p>
        </w:tc>
        <w:tc>
          <w:tcPr>
            <w:tcW w:w="486" w:type="pct"/>
            <w:shd w:val="clear" w:color="auto" w:fill="auto"/>
            <w:noWrap/>
            <w:vAlign w:val="bottom"/>
            <w:hideMark/>
          </w:tcPr>
          <w:p w14:paraId="0D0E6CA6" w14:textId="77777777" w:rsidR="00CF6343" w:rsidRPr="009C145C" w:rsidRDefault="00CF6343" w:rsidP="00CF6343">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7D6ACD3B" w14:textId="77777777" w:rsidR="00CF6343" w:rsidRPr="009C145C" w:rsidRDefault="00CF6343" w:rsidP="00CF6343">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055041BB" w14:textId="4161D6BD" w:rsidR="00CF6343" w:rsidRPr="009C145C" w:rsidRDefault="00CF6343" w:rsidP="00CF6343">
            <w:pPr>
              <w:rPr>
                <w:rFonts w:eastAsia="宋体"/>
                <w:color w:val="000000"/>
                <w:sz w:val="18"/>
                <w:szCs w:val="18"/>
              </w:rPr>
            </w:pPr>
            <w:r w:rsidRPr="009C145C">
              <w:rPr>
                <w:color w:val="000000"/>
                <w:sz w:val="18"/>
                <w:szCs w:val="18"/>
              </w:rPr>
              <w:t>26</w:t>
            </w:r>
          </w:p>
        </w:tc>
        <w:tc>
          <w:tcPr>
            <w:tcW w:w="348" w:type="pct"/>
            <w:shd w:val="clear" w:color="auto" w:fill="auto"/>
            <w:noWrap/>
            <w:vAlign w:val="bottom"/>
            <w:hideMark/>
          </w:tcPr>
          <w:p w14:paraId="72F6489F" w14:textId="6177E45A" w:rsidR="00CF6343" w:rsidRPr="009C145C" w:rsidRDefault="00CF6343" w:rsidP="00CF6343">
            <w:pPr>
              <w:rPr>
                <w:rFonts w:eastAsia="宋体"/>
                <w:color w:val="000000"/>
                <w:sz w:val="18"/>
                <w:szCs w:val="18"/>
              </w:rPr>
            </w:pPr>
            <w:r w:rsidRPr="009C145C">
              <w:rPr>
                <w:color w:val="000000"/>
                <w:sz w:val="18"/>
                <w:szCs w:val="18"/>
              </w:rPr>
              <w:t>21</w:t>
            </w:r>
          </w:p>
        </w:tc>
        <w:tc>
          <w:tcPr>
            <w:tcW w:w="347" w:type="pct"/>
            <w:shd w:val="clear" w:color="auto" w:fill="auto"/>
            <w:noWrap/>
            <w:vAlign w:val="bottom"/>
            <w:hideMark/>
          </w:tcPr>
          <w:p w14:paraId="6D4CE39C" w14:textId="4F804CC7" w:rsidR="00CF6343" w:rsidRPr="009C145C" w:rsidRDefault="00CF6343" w:rsidP="00CF6343">
            <w:pPr>
              <w:rPr>
                <w:rFonts w:eastAsia="宋体"/>
                <w:color w:val="000000"/>
                <w:sz w:val="18"/>
                <w:szCs w:val="18"/>
              </w:rPr>
            </w:pPr>
            <w:r w:rsidRPr="009C145C">
              <w:rPr>
                <w:color w:val="000000"/>
                <w:sz w:val="18"/>
                <w:szCs w:val="18"/>
              </w:rPr>
              <w:t>0.06</w:t>
            </w:r>
          </w:p>
        </w:tc>
        <w:tc>
          <w:tcPr>
            <w:tcW w:w="243" w:type="pct"/>
            <w:shd w:val="clear" w:color="auto" w:fill="auto"/>
            <w:noWrap/>
            <w:vAlign w:val="bottom"/>
            <w:hideMark/>
          </w:tcPr>
          <w:p w14:paraId="39C4CE95" w14:textId="080E4058" w:rsidR="00CF6343" w:rsidRPr="009C145C" w:rsidRDefault="00CF6343" w:rsidP="00CF6343">
            <w:pPr>
              <w:rPr>
                <w:rFonts w:eastAsia="宋体"/>
                <w:color w:val="000000"/>
                <w:sz w:val="18"/>
                <w:szCs w:val="18"/>
              </w:rPr>
            </w:pPr>
            <w:r w:rsidRPr="009C145C">
              <w:rPr>
                <w:color w:val="000000"/>
                <w:sz w:val="18"/>
                <w:szCs w:val="18"/>
              </w:rPr>
              <w:t>-0.51</w:t>
            </w:r>
          </w:p>
        </w:tc>
        <w:tc>
          <w:tcPr>
            <w:tcW w:w="243" w:type="pct"/>
            <w:shd w:val="clear" w:color="auto" w:fill="auto"/>
            <w:noWrap/>
            <w:vAlign w:val="bottom"/>
            <w:hideMark/>
          </w:tcPr>
          <w:p w14:paraId="4E360E28" w14:textId="25C71F7A" w:rsidR="00CF6343" w:rsidRPr="009C145C" w:rsidRDefault="00CF6343" w:rsidP="00CF6343">
            <w:pPr>
              <w:rPr>
                <w:rFonts w:eastAsia="宋体"/>
                <w:color w:val="000000"/>
                <w:sz w:val="18"/>
                <w:szCs w:val="18"/>
              </w:rPr>
            </w:pPr>
            <w:r w:rsidRPr="009C145C">
              <w:rPr>
                <w:color w:val="000000"/>
                <w:sz w:val="18"/>
                <w:szCs w:val="18"/>
              </w:rPr>
              <w:t>0.64</w:t>
            </w:r>
          </w:p>
        </w:tc>
      </w:tr>
      <w:tr w:rsidR="00CF6343" w:rsidRPr="002E2A7F" w14:paraId="6D2ED20B" w14:textId="77777777" w:rsidTr="00786AC9">
        <w:trPr>
          <w:trHeight w:val="288"/>
        </w:trPr>
        <w:tc>
          <w:tcPr>
            <w:tcW w:w="730" w:type="pct"/>
            <w:shd w:val="clear" w:color="auto" w:fill="auto"/>
            <w:noWrap/>
            <w:vAlign w:val="bottom"/>
            <w:hideMark/>
          </w:tcPr>
          <w:p w14:paraId="029C03BA" w14:textId="77777777" w:rsidR="00CF6343" w:rsidRPr="009C145C" w:rsidRDefault="00CF6343" w:rsidP="00CF6343">
            <w:pPr>
              <w:rPr>
                <w:rFonts w:eastAsia="宋体"/>
                <w:color w:val="000000"/>
                <w:sz w:val="18"/>
                <w:szCs w:val="18"/>
              </w:rPr>
            </w:pPr>
            <w:proofErr w:type="spellStart"/>
            <w:r w:rsidRPr="009C145C">
              <w:rPr>
                <w:sz w:val="18"/>
                <w:szCs w:val="18"/>
              </w:rPr>
              <w:t>Stivaros</w:t>
            </w:r>
            <w:proofErr w:type="spellEnd"/>
            <w:r w:rsidRPr="009C145C">
              <w:rPr>
                <w:sz w:val="18"/>
                <w:szCs w:val="18"/>
              </w:rPr>
              <w:t xml:space="preserve"> 2018</w:t>
            </w:r>
          </w:p>
        </w:tc>
        <w:tc>
          <w:tcPr>
            <w:tcW w:w="730" w:type="pct"/>
            <w:shd w:val="clear" w:color="auto" w:fill="auto"/>
            <w:noWrap/>
            <w:vAlign w:val="bottom"/>
          </w:tcPr>
          <w:p w14:paraId="3647AB05" w14:textId="77777777" w:rsidR="00CF6343" w:rsidRPr="009C145C" w:rsidRDefault="00CF6343" w:rsidP="00CF6343">
            <w:pPr>
              <w:rPr>
                <w:rFonts w:eastAsia="宋体"/>
                <w:color w:val="000000"/>
                <w:sz w:val="18"/>
                <w:szCs w:val="18"/>
              </w:rPr>
            </w:pPr>
            <w:r w:rsidRPr="009C145C">
              <w:rPr>
                <w:sz w:val="18"/>
                <w:szCs w:val="18"/>
              </w:rPr>
              <w:t>Aggression</w:t>
            </w:r>
          </w:p>
        </w:tc>
        <w:tc>
          <w:tcPr>
            <w:tcW w:w="971" w:type="pct"/>
            <w:shd w:val="clear" w:color="auto" w:fill="auto"/>
            <w:noWrap/>
            <w:vAlign w:val="bottom"/>
          </w:tcPr>
          <w:p w14:paraId="7678BE59" w14:textId="77777777" w:rsidR="00CF6343" w:rsidRPr="009C145C" w:rsidRDefault="00CF6343" w:rsidP="00CF6343">
            <w:pPr>
              <w:rPr>
                <w:rFonts w:eastAsia="宋体"/>
                <w:color w:val="000000"/>
                <w:sz w:val="18"/>
                <w:szCs w:val="18"/>
              </w:rPr>
            </w:pPr>
            <w:r w:rsidRPr="009C145C">
              <w:rPr>
                <w:sz w:val="18"/>
                <w:szCs w:val="18"/>
              </w:rPr>
              <w:t>Conners</w:t>
            </w:r>
          </w:p>
        </w:tc>
        <w:tc>
          <w:tcPr>
            <w:tcW w:w="486" w:type="pct"/>
            <w:shd w:val="clear" w:color="auto" w:fill="auto"/>
            <w:noWrap/>
            <w:vAlign w:val="bottom"/>
            <w:hideMark/>
          </w:tcPr>
          <w:p w14:paraId="112B63E1" w14:textId="77777777" w:rsidR="00CF6343" w:rsidRPr="009C145C" w:rsidRDefault="00CF6343" w:rsidP="00CF6343">
            <w:pPr>
              <w:rPr>
                <w:rFonts w:eastAsia="宋体"/>
                <w:color w:val="000000"/>
                <w:sz w:val="18"/>
                <w:szCs w:val="18"/>
              </w:rPr>
            </w:pPr>
            <w:r w:rsidRPr="009C145C">
              <w:rPr>
                <w:sz w:val="18"/>
                <w:szCs w:val="18"/>
              </w:rPr>
              <w:t>parent report</w:t>
            </w:r>
          </w:p>
        </w:tc>
        <w:tc>
          <w:tcPr>
            <w:tcW w:w="625" w:type="pct"/>
            <w:shd w:val="clear" w:color="auto" w:fill="auto"/>
            <w:noWrap/>
            <w:vAlign w:val="bottom"/>
            <w:hideMark/>
          </w:tcPr>
          <w:p w14:paraId="48A378D8" w14:textId="77777777" w:rsidR="00CF6343" w:rsidRPr="009C145C" w:rsidRDefault="00CF6343" w:rsidP="00CF6343">
            <w:pPr>
              <w:rPr>
                <w:rFonts w:eastAsia="宋体"/>
                <w:color w:val="000000"/>
                <w:sz w:val="18"/>
                <w:szCs w:val="18"/>
              </w:rPr>
            </w:pPr>
            <w:r w:rsidRPr="009C145C">
              <w:rPr>
                <w:sz w:val="18"/>
                <w:szCs w:val="18"/>
              </w:rPr>
              <w:t>normative data</w:t>
            </w:r>
          </w:p>
        </w:tc>
        <w:tc>
          <w:tcPr>
            <w:tcW w:w="277" w:type="pct"/>
            <w:shd w:val="clear" w:color="auto" w:fill="auto"/>
            <w:noWrap/>
            <w:vAlign w:val="bottom"/>
            <w:hideMark/>
          </w:tcPr>
          <w:p w14:paraId="425FC299" w14:textId="630F44F0" w:rsidR="00CF6343" w:rsidRPr="009C145C" w:rsidRDefault="00CF6343" w:rsidP="00CF6343">
            <w:pPr>
              <w:rPr>
                <w:rFonts w:eastAsia="宋体"/>
                <w:color w:val="000000"/>
                <w:sz w:val="18"/>
                <w:szCs w:val="18"/>
              </w:rPr>
            </w:pPr>
            <w:r w:rsidRPr="009C145C">
              <w:rPr>
                <w:color w:val="000000"/>
                <w:sz w:val="18"/>
                <w:szCs w:val="18"/>
              </w:rPr>
              <w:t>28</w:t>
            </w:r>
          </w:p>
        </w:tc>
        <w:tc>
          <w:tcPr>
            <w:tcW w:w="348" w:type="pct"/>
            <w:shd w:val="clear" w:color="auto" w:fill="auto"/>
            <w:noWrap/>
            <w:vAlign w:val="bottom"/>
            <w:hideMark/>
          </w:tcPr>
          <w:p w14:paraId="6EB93009" w14:textId="5BD49F2D" w:rsidR="00CF6343" w:rsidRPr="009C145C" w:rsidRDefault="00CF6343" w:rsidP="00CF6343">
            <w:pPr>
              <w:rPr>
                <w:rFonts w:eastAsia="宋体"/>
                <w:color w:val="000000"/>
                <w:sz w:val="18"/>
                <w:szCs w:val="18"/>
              </w:rPr>
            </w:pPr>
            <w:r w:rsidRPr="009C145C">
              <w:rPr>
                <w:color w:val="000000"/>
                <w:sz w:val="18"/>
                <w:szCs w:val="18"/>
              </w:rPr>
              <w:t>28</w:t>
            </w:r>
          </w:p>
        </w:tc>
        <w:tc>
          <w:tcPr>
            <w:tcW w:w="347" w:type="pct"/>
            <w:shd w:val="clear" w:color="auto" w:fill="auto"/>
            <w:noWrap/>
            <w:vAlign w:val="bottom"/>
            <w:hideMark/>
          </w:tcPr>
          <w:p w14:paraId="5174BBE9" w14:textId="06EB6215" w:rsidR="00CF6343" w:rsidRPr="009C145C" w:rsidRDefault="00CF6343" w:rsidP="00CF6343">
            <w:pPr>
              <w:rPr>
                <w:rFonts w:eastAsia="宋体"/>
                <w:color w:val="000000"/>
                <w:sz w:val="18"/>
                <w:szCs w:val="18"/>
              </w:rPr>
            </w:pPr>
            <w:r w:rsidRPr="009C145C">
              <w:rPr>
                <w:color w:val="000000"/>
                <w:sz w:val="18"/>
                <w:szCs w:val="18"/>
              </w:rPr>
              <w:t>1.35</w:t>
            </w:r>
          </w:p>
        </w:tc>
        <w:tc>
          <w:tcPr>
            <w:tcW w:w="243" w:type="pct"/>
            <w:shd w:val="clear" w:color="auto" w:fill="auto"/>
            <w:noWrap/>
            <w:vAlign w:val="bottom"/>
            <w:hideMark/>
          </w:tcPr>
          <w:p w14:paraId="0659B031" w14:textId="0F1E8637" w:rsidR="00CF6343" w:rsidRPr="009C145C" w:rsidRDefault="00CF6343" w:rsidP="00CF6343">
            <w:pPr>
              <w:rPr>
                <w:rFonts w:eastAsia="宋体"/>
                <w:color w:val="000000"/>
                <w:sz w:val="18"/>
                <w:szCs w:val="18"/>
              </w:rPr>
            </w:pPr>
            <w:r w:rsidRPr="009C145C">
              <w:rPr>
                <w:color w:val="000000"/>
                <w:sz w:val="18"/>
                <w:szCs w:val="18"/>
              </w:rPr>
              <w:t>0.77</w:t>
            </w:r>
          </w:p>
        </w:tc>
        <w:tc>
          <w:tcPr>
            <w:tcW w:w="243" w:type="pct"/>
            <w:shd w:val="clear" w:color="auto" w:fill="auto"/>
            <w:noWrap/>
            <w:vAlign w:val="bottom"/>
            <w:hideMark/>
          </w:tcPr>
          <w:p w14:paraId="39C8F369" w14:textId="210FA381" w:rsidR="00CF6343" w:rsidRPr="009C145C" w:rsidRDefault="00CF6343" w:rsidP="00CF6343">
            <w:pPr>
              <w:rPr>
                <w:rFonts w:eastAsia="宋体"/>
                <w:color w:val="000000"/>
                <w:sz w:val="18"/>
                <w:szCs w:val="18"/>
              </w:rPr>
            </w:pPr>
            <w:r w:rsidRPr="009C145C">
              <w:rPr>
                <w:color w:val="000000"/>
                <w:sz w:val="18"/>
                <w:szCs w:val="18"/>
              </w:rPr>
              <w:t>1.93</w:t>
            </w:r>
          </w:p>
        </w:tc>
      </w:tr>
      <w:tr w:rsidR="001A3F5D" w:rsidRPr="002E2A7F" w14:paraId="69E4BF5F" w14:textId="77777777" w:rsidTr="00786AC9">
        <w:trPr>
          <w:trHeight w:val="288"/>
        </w:trPr>
        <w:tc>
          <w:tcPr>
            <w:tcW w:w="730" w:type="pct"/>
            <w:shd w:val="clear" w:color="auto" w:fill="auto"/>
            <w:noWrap/>
            <w:vAlign w:val="bottom"/>
          </w:tcPr>
          <w:p w14:paraId="4D6C5BB7" w14:textId="62274011" w:rsidR="001A3F5D" w:rsidRPr="009C145C" w:rsidRDefault="001A3F5D" w:rsidP="001A3F5D">
            <w:pPr>
              <w:rPr>
                <w:sz w:val="18"/>
                <w:szCs w:val="18"/>
              </w:rPr>
            </w:pPr>
            <w:r w:rsidRPr="009C145C">
              <w:rPr>
                <w:sz w:val="18"/>
                <w:szCs w:val="18"/>
              </w:rPr>
              <w:t>Vaucheret Paz 2019</w:t>
            </w:r>
          </w:p>
        </w:tc>
        <w:tc>
          <w:tcPr>
            <w:tcW w:w="730" w:type="pct"/>
            <w:shd w:val="clear" w:color="auto" w:fill="auto"/>
            <w:noWrap/>
            <w:vAlign w:val="bottom"/>
          </w:tcPr>
          <w:p w14:paraId="51076B33" w14:textId="16D1AD10" w:rsidR="001A3F5D" w:rsidRPr="009C145C" w:rsidRDefault="001A3F5D" w:rsidP="001A3F5D">
            <w:pPr>
              <w:rPr>
                <w:sz w:val="18"/>
                <w:szCs w:val="18"/>
              </w:rPr>
            </w:pPr>
            <w:r w:rsidRPr="009C145C">
              <w:rPr>
                <w:sz w:val="18"/>
                <w:szCs w:val="18"/>
              </w:rPr>
              <w:t xml:space="preserve">Aggressive </w:t>
            </w:r>
            <w:proofErr w:type="spellStart"/>
            <w:r w:rsidRPr="009C145C">
              <w:rPr>
                <w:sz w:val="18"/>
                <w:szCs w:val="18"/>
              </w:rPr>
              <w:t>behaviour</w:t>
            </w:r>
            <w:proofErr w:type="spellEnd"/>
          </w:p>
        </w:tc>
        <w:tc>
          <w:tcPr>
            <w:tcW w:w="971" w:type="pct"/>
            <w:shd w:val="clear" w:color="auto" w:fill="auto"/>
            <w:noWrap/>
            <w:vAlign w:val="bottom"/>
          </w:tcPr>
          <w:p w14:paraId="24A86DB4" w14:textId="04E8ECF9" w:rsidR="001A3F5D" w:rsidRPr="009C145C" w:rsidRDefault="001A3F5D" w:rsidP="001A3F5D">
            <w:pPr>
              <w:rPr>
                <w:sz w:val="18"/>
                <w:szCs w:val="18"/>
              </w:rPr>
            </w:pPr>
            <w:r w:rsidRPr="009C145C">
              <w:rPr>
                <w:sz w:val="18"/>
                <w:szCs w:val="18"/>
              </w:rPr>
              <w:t>Child Behavior Checklist</w:t>
            </w:r>
          </w:p>
        </w:tc>
        <w:tc>
          <w:tcPr>
            <w:tcW w:w="486" w:type="pct"/>
            <w:shd w:val="clear" w:color="auto" w:fill="auto"/>
            <w:noWrap/>
            <w:vAlign w:val="bottom"/>
          </w:tcPr>
          <w:p w14:paraId="6C8554A0" w14:textId="76D7BBBC" w:rsidR="001A3F5D" w:rsidRPr="009C145C" w:rsidRDefault="001A3F5D" w:rsidP="001A3F5D">
            <w:pPr>
              <w:rPr>
                <w:sz w:val="18"/>
                <w:szCs w:val="18"/>
              </w:rPr>
            </w:pPr>
            <w:r w:rsidRPr="009C145C">
              <w:rPr>
                <w:sz w:val="18"/>
                <w:szCs w:val="18"/>
              </w:rPr>
              <w:t>parent report</w:t>
            </w:r>
          </w:p>
        </w:tc>
        <w:tc>
          <w:tcPr>
            <w:tcW w:w="625" w:type="pct"/>
            <w:shd w:val="clear" w:color="auto" w:fill="auto"/>
            <w:noWrap/>
            <w:vAlign w:val="bottom"/>
          </w:tcPr>
          <w:p w14:paraId="520C6DD8" w14:textId="4D4A0CBD" w:rsidR="001A3F5D" w:rsidRPr="009C145C" w:rsidRDefault="001A3F5D" w:rsidP="001A3F5D">
            <w:pPr>
              <w:rPr>
                <w:sz w:val="18"/>
                <w:szCs w:val="18"/>
              </w:rPr>
            </w:pPr>
            <w:r w:rsidRPr="009C145C">
              <w:rPr>
                <w:sz w:val="18"/>
                <w:szCs w:val="18"/>
              </w:rPr>
              <w:t>normative data</w:t>
            </w:r>
          </w:p>
        </w:tc>
        <w:tc>
          <w:tcPr>
            <w:tcW w:w="277" w:type="pct"/>
            <w:shd w:val="clear" w:color="auto" w:fill="auto"/>
            <w:noWrap/>
            <w:vAlign w:val="bottom"/>
          </w:tcPr>
          <w:p w14:paraId="41DECAB7" w14:textId="2CD788CD" w:rsidR="001A3F5D" w:rsidRPr="009C145C" w:rsidRDefault="001A3F5D" w:rsidP="001A3F5D">
            <w:pPr>
              <w:rPr>
                <w:color w:val="000000"/>
                <w:sz w:val="18"/>
                <w:szCs w:val="18"/>
              </w:rPr>
            </w:pPr>
            <w:r w:rsidRPr="009C145C">
              <w:rPr>
                <w:color w:val="000000"/>
                <w:sz w:val="18"/>
                <w:szCs w:val="18"/>
              </w:rPr>
              <w:t>24</w:t>
            </w:r>
          </w:p>
        </w:tc>
        <w:tc>
          <w:tcPr>
            <w:tcW w:w="348" w:type="pct"/>
            <w:shd w:val="clear" w:color="auto" w:fill="auto"/>
            <w:noWrap/>
            <w:vAlign w:val="bottom"/>
          </w:tcPr>
          <w:p w14:paraId="1B13A0C1" w14:textId="63A7E7A7" w:rsidR="001A3F5D" w:rsidRPr="009C145C" w:rsidRDefault="001A3F5D" w:rsidP="001A3F5D">
            <w:pPr>
              <w:rPr>
                <w:color w:val="000000"/>
                <w:sz w:val="18"/>
                <w:szCs w:val="18"/>
              </w:rPr>
            </w:pPr>
            <w:r w:rsidRPr="009C145C">
              <w:rPr>
                <w:color w:val="000000"/>
                <w:sz w:val="18"/>
                <w:szCs w:val="18"/>
              </w:rPr>
              <w:t>24</w:t>
            </w:r>
          </w:p>
        </w:tc>
        <w:tc>
          <w:tcPr>
            <w:tcW w:w="347" w:type="pct"/>
            <w:shd w:val="clear" w:color="auto" w:fill="auto"/>
            <w:noWrap/>
            <w:vAlign w:val="bottom"/>
          </w:tcPr>
          <w:p w14:paraId="5B0AD086" w14:textId="3B6EE0F0" w:rsidR="001A3F5D" w:rsidRPr="009C145C" w:rsidRDefault="001A3F5D" w:rsidP="001A3F5D">
            <w:pPr>
              <w:rPr>
                <w:color w:val="000000"/>
                <w:sz w:val="18"/>
                <w:szCs w:val="18"/>
              </w:rPr>
            </w:pPr>
            <w:r w:rsidRPr="009C145C">
              <w:rPr>
                <w:color w:val="000000"/>
                <w:sz w:val="18"/>
                <w:szCs w:val="18"/>
              </w:rPr>
              <w:t>0.85</w:t>
            </w:r>
          </w:p>
        </w:tc>
        <w:tc>
          <w:tcPr>
            <w:tcW w:w="243" w:type="pct"/>
            <w:shd w:val="clear" w:color="auto" w:fill="auto"/>
            <w:noWrap/>
            <w:vAlign w:val="bottom"/>
          </w:tcPr>
          <w:p w14:paraId="48EE784D" w14:textId="27B826EA" w:rsidR="001A3F5D" w:rsidRPr="009C145C" w:rsidRDefault="001A3F5D" w:rsidP="001A3F5D">
            <w:pPr>
              <w:rPr>
                <w:color w:val="000000"/>
                <w:sz w:val="18"/>
                <w:szCs w:val="18"/>
              </w:rPr>
            </w:pPr>
            <w:r w:rsidRPr="009C145C">
              <w:rPr>
                <w:color w:val="000000"/>
                <w:sz w:val="18"/>
                <w:szCs w:val="18"/>
              </w:rPr>
              <w:t>0.26</w:t>
            </w:r>
          </w:p>
        </w:tc>
        <w:tc>
          <w:tcPr>
            <w:tcW w:w="243" w:type="pct"/>
            <w:shd w:val="clear" w:color="auto" w:fill="auto"/>
            <w:noWrap/>
            <w:vAlign w:val="bottom"/>
          </w:tcPr>
          <w:p w14:paraId="7F89F0B8" w14:textId="5EB99CAC" w:rsidR="001A3F5D" w:rsidRPr="009C145C" w:rsidRDefault="001A3F5D" w:rsidP="001A3F5D">
            <w:pPr>
              <w:rPr>
                <w:color w:val="000000"/>
                <w:sz w:val="18"/>
                <w:szCs w:val="18"/>
              </w:rPr>
            </w:pPr>
            <w:r w:rsidRPr="009C145C">
              <w:rPr>
                <w:color w:val="000000"/>
                <w:sz w:val="18"/>
                <w:szCs w:val="18"/>
              </w:rPr>
              <w:t>1.45</w:t>
            </w:r>
          </w:p>
        </w:tc>
      </w:tr>
      <w:tr w:rsidR="00CF6343" w:rsidRPr="002E2A7F" w14:paraId="6CB2D773" w14:textId="77777777" w:rsidTr="00786AC9">
        <w:trPr>
          <w:trHeight w:val="288"/>
        </w:trPr>
        <w:tc>
          <w:tcPr>
            <w:tcW w:w="730" w:type="pct"/>
            <w:shd w:val="clear" w:color="auto" w:fill="auto"/>
            <w:noWrap/>
            <w:vAlign w:val="bottom"/>
            <w:hideMark/>
          </w:tcPr>
          <w:p w14:paraId="383CD41A" w14:textId="70005631" w:rsidR="00CF6343" w:rsidRPr="009C145C" w:rsidRDefault="00CF6343" w:rsidP="00CF6343">
            <w:pPr>
              <w:rPr>
                <w:rFonts w:eastAsia="宋体"/>
                <w:color w:val="000000"/>
                <w:sz w:val="18"/>
                <w:szCs w:val="18"/>
              </w:rPr>
            </w:pPr>
            <w:r w:rsidRPr="009C145C">
              <w:rPr>
                <w:sz w:val="18"/>
                <w:szCs w:val="18"/>
              </w:rPr>
              <w:t>Zöller 1999</w:t>
            </w:r>
          </w:p>
        </w:tc>
        <w:tc>
          <w:tcPr>
            <w:tcW w:w="730" w:type="pct"/>
            <w:shd w:val="clear" w:color="auto" w:fill="auto"/>
            <w:noWrap/>
            <w:vAlign w:val="bottom"/>
            <w:hideMark/>
          </w:tcPr>
          <w:p w14:paraId="10A1B6B3" w14:textId="77777777" w:rsidR="00CF6343" w:rsidRPr="009C145C" w:rsidRDefault="00CF6343" w:rsidP="00CF6343">
            <w:pPr>
              <w:rPr>
                <w:rFonts w:eastAsia="宋体"/>
                <w:color w:val="000000"/>
                <w:sz w:val="18"/>
                <w:szCs w:val="18"/>
              </w:rPr>
            </w:pPr>
            <w:r w:rsidRPr="009C145C">
              <w:rPr>
                <w:sz w:val="18"/>
                <w:szCs w:val="18"/>
              </w:rPr>
              <w:t>Aggression</w:t>
            </w:r>
          </w:p>
        </w:tc>
        <w:tc>
          <w:tcPr>
            <w:tcW w:w="971" w:type="pct"/>
            <w:shd w:val="clear" w:color="auto" w:fill="auto"/>
            <w:noWrap/>
            <w:vAlign w:val="bottom"/>
            <w:hideMark/>
          </w:tcPr>
          <w:p w14:paraId="26EAAEEC" w14:textId="77777777" w:rsidR="00CF6343" w:rsidRPr="009C145C" w:rsidRDefault="00CF6343" w:rsidP="00CF6343">
            <w:pPr>
              <w:rPr>
                <w:rFonts w:eastAsia="宋体"/>
                <w:color w:val="000000"/>
                <w:sz w:val="18"/>
                <w:szCs w:val="18"/>
              </w:rPr>
            </w:pPr>
            <w:r w:rsidRPr="009C145C">
              <w:rPr>
                <w:sz w:val="18"/>
                <w:szCs w:val="18"/>
              </w:rPr>
              <w:t>Karolinska Scales of Personality Inventory</w:t>
            </w:r>
          </w:p>
        </w:tc>
        <w:tc>
          <w:tcPr>
            <w:tcW w:w="486" w:type="pct"/>
            <w:shd w:val="clear" w:color="auto" w:fill="auto"/>
            <w:noWrap/>
            <w:vAlign w:val="bottom"/>
            <w:hideMark/>
          </w:tcPr>
          <w:p w14:paraId="14454890" w14:textId="77777777" w:rsidR="00CF6343" w:rsidRPr="009C145C" w:rsidRDefault="00CF6343" w:rsidP="00CF6343">
            <w:pPr>
              <w:rPr>
                <w:rFonts w:eastAsia="宋体"/>
                <w:color w:val="000000"/>
                <w:sz w:val="18"/>
                <w:szCs w:val="18"/>
              </w:rPr>
            </w:pPr>
            <w:r w:rsidRPr="009C145C">
              <w:rPr>
                <w:sz w:val="18"/>
                <w:szCs w:val="18"/>
              </w:rPr>
              <w:t>self-report</w:t>
            </w:r>
          </w:p>
        </w:tc>
        <w:tc>
          <w:tcPr>
            <w:tcW w:w="625" w:type="pct"/>
            <w:shd w:val="clear" w:color="auto" w:fill="auto"/>
            <w:noWrap/>
            <w:vAlign w:val="bottom"/>
            <w:hideMark/>
          </w:tcPr>
          <w:p w14:paraId="40FD71F6" w14:textId="77777777" w:rsidR="00CF6343" w:rsidRPr="009C145C" w:rsidRDefault="00CF6343" w:rsidP="00CF6343">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5609C64E" w14:textId="57F776D5" w:rsidR="00CF6343" w:rsidRPr="009C145C" w:rsidRDefault="00CF6343" w:rsidP="00CF6343">
            <w:pPr>
              <w:rPr>
                <w:rFonts w:eastAsia="宋体"/>
                <w:color w:val="000000"/>
                <w:sz w:val="18"/>
                <w:szCs w:val="18"/>
              </w:rPr>
            </w:pPr>
            <w:r w:rsidRPr="009C145C">
              <w:rPr>
                <w:color w:val="000000"/>
                <w:sz w:val="18"/>
                <w:szCs w:val="18"/>
              </w:rPr>
              <w:t>37</w:t>
            </w:r>
          </w:p>
        </w:tc>
        <w:tc>
          <w:tcPr>
            <w:tcW w:w="348" w:type="pct"/>
            <w:shd w:val="clear" w:color="auto" w:fill="auto"/>
            <w:noWrap/>
            <w:vAlign w:val="bottom"/>
            <w:hideMark/>
          </w:tcPr>
          <w:p w14:paraId="5009734E" w14:textId="4B96ABE9" w:rsidR="00CF6343" w:rsidRPr="009C145C" w:rsidRDefault="00CF6343" w:rsidP="00CF6343">
            <w:pPr>
              <w:rPr>
                <w:rFonts w:eastAsia="宋体"/>
                <w:color w:val="000000"/>
                <w:sz w:val="18"/>
                <w:szCs w:val="18"/>
              </w:rPr>
            </w:pPr>
            <w:r w:rsidRPr="009C145C">
              <w:rPr>
                <w:color w:val="000000"/>
                <w:sz w:val="18"/>
                <w:szCs w:val="18"/>
              </w:rPr>
              <w:t>27</w:t>
            </w:r>
          </w:p>
        </w:tc>
        <w:tc>
          <w:tcPr>
            <w:tcW w:w="347" w:type="pct"/>
            <w:shd w:val="clear" w:color="auto" w:fill="auto"/>
            <w:noWrap/>
            <w:vAlign w:val="bottom"/>
            <w:hideMark/>
          </w:tcPr>
          <w:p w14:paraId="1599506E" w14:textId="6E4DDE03" w:rsidR="00CF6343" w:rsidRPr="009C145C" w:rsidRDefault="00CF6343" w:rsidP="00CF6343">
            <w:pPr>
              <w:rPr>
                <w:rFonts w:eastAsia="宋体"/>
                <w:color w:val="000000"/>
                <w:sz w:val="18"/>
                <w:szCs w:val="18"/>
              </w:rPr>
            </w:pPr>
            <w:r w:rsidRPr="009C145C">
              <w:rPr>
                <w:color w:val="000000"/>
                <w:sz w:val="18"/>
                <w:szCs w:val="18"/>
              </w:rPr>
              <w:t>-0.78</w:t>
            </w:r>
          </w:p>
        </w:tc>
        <w:tc>
          <w:tcPr>
            <w:tcW w:w="243" w:type="pct"/>
            <w:shd w:val="clear" w:color="auto" w:fill="auto"/>
            <w:noWrap/>
            <w:vAlign w:val="bottom"/>
            <w:hideMark/>
          </w:tcPr>
          <w:p w14:paraId="35AF3E50" w14:textId="3C4B0729" w:rsidR="00CF6343" w:rsidRPr="009C145C" w:rsidRDefault="00CF6343" w:rsidP="00CF6343">
            <w:pPr>
              <w:rPr>
                <w:rFonts w:eastAsia="宋体"/>
                <w:color w:val="000000"/>
                <w:sz w:val="18"/>
                <w:szCs w:val="18"/>
              </w:rPr>
            </w:pPr>
            <w:r w:rsidRPr="009C145C">
              <w:rPr>
                <w:color w:val="000000"/>
                <w:sz w:val="18"/>
                <w:szCs w:val="18"/>
              </w:rPr>
              <w:t>-1.29</w:t>
            </w:r>
          </w:p>
        </w:tc>
        <w:tc>
          <w:tcPr>
            <w:tcW w:w="243" w:type="pct"/>
            <w:shd w:val="clear" w:color="auto" w:fill="auto"/>
            <w:noWrap/>
            <w:vAlign w:val="bottom"/>
            <w:hideMark/>
          </w:tcPr>
          <w:p w14:paraId="1EF65F4D" w14:textId="255E834B" w:rsidR="00CF6343" w:rsidRPr="009C145C" w:rsidRDefault="00CF6343" w:rsidP="00CF6343">
            <w:pPr>
              <w:rPr>
                <w:rFonts w:eastAsia="宋体"/>
                <w:color w:val="000000"/>
                <w:sz w:val="18"/>
                <w:szCs w:val="18"/>
              </w:rPr>
            </w:pPr>
            <w:r w:rsidRPr="009C145C">
              <w:rPr>
                <w:color w:val="000000"/>
                <w:sz w:val="18"/>
                <w:szCs w:val="18"/>
              </w:rPr>
              <w:t>-0.26</w:t>
            </w:r>
          </w:p>
        </w:tc>
      </w:tr>
      <w:tr w:rsidR="00CF6343" w:rsidRPr="002E2A7F" w14:paraId="71190DD9" w14:textId="77777777" w:rsidTr="00786AC9">
        <w:trPr>
          <w:trHeight w:val="288"/>
        </w:trPr>
        <w:tc>
          <w:tcPr>
            <w:tcW w:w="730" w:type="pct"/>
            <w:shd w:val="clear" w:color="auto" w:fill="auto"/>
            <w:noWrap/>
            <w:vAlign w:val="bottom"/>
            <w:hideMark/>
          </w:tcPr>
          <w:p w14:paraId="240045C0" w14:textId="35DF8E17" w:rsidR="00CF6343" w:rsidRPr="009C145C" w:rsidRDefault="00CF6343" w:rsidP="00CF6343">
            <w:pPr>
              <w:rPr>
                <w:rFonts w:eastAsia="宋体"/>
                <w:color w:val="000000"/>
                <w:sz w:val="18"/>
                <w:szCs w:val="18"/>
              </w:rPr>
            </w:pPr>
            <w:r w:rsidRPr="009C145C">
              <w:rPr>
                <w:sz w:val="18"/>
                <w:szCs w:val="18"/>
              </w:rPr>
              <w:t>Zöller 1999</w:t>
            </w:r>
          </w:p>
        </w:tc>
        <w:tc>
          <w:tcPr>
            <w:tcW w:w="730" w:type="pct"/>
            <w:shd w:val="clear" w:color="auto" w:fill="auto"/>
            <w:noWrap/>
            <w:vAlign w:val="bottom"/>
          </w:tcPr>
          <w:p w14:paraId="39808AAD" w14:textId="77777777" w:rsidR="00CF6343" w:rsidRPr="009C145C" w:rsidRDefault="00CF6343" w:rsidP="00CF6343">
            <w:pPr>
              <w:rPr>
                <w:rFonts w:eastAsia="宋体"/>
                <w:color w:val="000000"/>
                <w:sz w:val="18"/>
                <w:szCs w:val="18"/>
              </w:rPr>
            </w:pPr>
            <w:r w:rsidRPr="009C145C">
              <w:rPr>
                <w:sz w:val="18"/>
                <w:szCs w:val="18"/>
              </w:rPr>
              <w:t>Hostility</w:t>
            </w:r>
          </w:p>
        </w:tc>
        <w:tc>
          <w:tcPr>
            <w:tcW w:w="971" w:type="pct"/>
            <w:shd w:val="clear" w:color="auto" w:fill="auto"/>
            <w:noWrap/>
            <w:vAlign w:val="bottom"/>
          </w:tcPr>
          <w:p w14:paraId="1354E3F8" w14:textId="77777777" w:rsidR="00CF6343" w:rsidRPr="009C145C" w:rsidRDefault="00CF6343" w:rsidP="00CF6343">
            <w:pPr>
              <w:rPr>
                <w:rFonts w:eastAsia="宋体"/>
                <w:color w:val="000000"/>
                <w:sz w:val="18"/>
                <w:szCs w:val="18"/>
              </w:rPr>
            </w:pPr>
            <w:r w:rsidRPr="009C145C">
              <w:rPr>
                <w:sz w:val="18"/>
                <w:szCs w:val="18"/>
              </w:rPr>
              <w:t>Karolinska Scales of Personality Inventory</w:t>
            </w:r>
          </w:p>
        </w:tc>
        <w:tc>
          <w:tcPr>
            <w:tcW w:w="486" w:type="pct"/>
            <w:shd w:val="clear" w:color="auto" w:fill="auto"/>
            <w:noWrap/>
            <w:vAlign w:val="bottom"/>
            <w:hideMark/>
          </w:tcPr>
          <w:p w14:paraId="3ABA61C2" w14:textId="77777777" w:rsidR="00CF6343" w:rsidRPr="009C145C" w:rsidRDefault="00CF6343" w:rsidP="00CF6343">
            <w:pPr>
              <w:rPr>
                <w:rFonts w:eastAsia="宋体"/>
                <w:color w:val="000000"/>
                <w:sz w:val="18"/>
                <w:szCs w:val="18"/>
              </w:rPr>
            </w:pPr>
            <w:r w:rsidRPr="009C145C">
              <w:rPr>
                <w:sz w:val="18"/>
                <w:szCs w:val="18"/>
              </w:rPr>
              <w:t>self-report</w:t>
            </w:r>
          </w:p>
        </w:tc>
        <w:tc>
          <w:tcPr>
            <w:tcW w:w="625" w:type="pct"/>
            <w:shd w:val="clear" w:color="auto" w:fill="auto"/>
            <w:noWrap/>
            <w:vAlign w:val="bottom"/>
            <w:hideMark/>
          </w:tcPr>
          <w:p w14:paraId="1B451FF4" w14:textId="77777777" w:rsidR="00CF6343" w:rsidRPr="009C145C" w:rsidRDefault="00CF6343" w:rsidP="00CF6343">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45E78A43" w14:textId="5C5AEAE3" w:rsidR="00CF6343" w:rsidRPr="009C145C" w:rsidRDefault="00CF6343" w:rsidP="00CF6343">
            <w:pPr>
              <w:rPr>
                <w:rFonts w:eastAsia="宋体"/>
                <w:color w:val="000000"/>
                <w:sz w:val="18"/>
                <w:szCs w:val="18"/>
              </w:rPr>
            </w:pPr>
            <w:r w:rsidRPr="009C145C">
              <w:rPr>
                <w:color w:val="000000"/>
                <w:sz w:val="18"/>
                <w:szCs w:val="18"/>
              </w:rPr>
              <w:t>37</w:t>
            </w:r>
          </w:p>
        </w:tc>
        <w:tc>
          <w:tcPr>
            <w:tcW w:w="348" w:type="pct"/>
            <w:shd w:val="clear" w:color="auto" w:fill="auto"/>
            <w:noWrap/>
            <w:vAlign w:val="bottom"/>
            <w:hideMark/>
          </w:tcPr>
          <w:p w14:paraId="5EB01623" w14:textId="26F1DAD6" w:rsidR="00CF6343" w:rsidRPr="009C145C" w:rsidRDefault="00CF6343" w:rsidP="00CF6343">
            <w:pPr>
              <w:rPr>
                <w:rFonts w:eastAsia="宋体"/>
                <w:color w:val="000000"/>
                <w:sz w:val="18"/>
                <w:szCs w:val="18"/>
              </w:rPr>
            </w:pPr>
            <w:r w:rsidRPr="009C145C">
              <w:rPr>
                <w:color w:val="000000"/>
                <w:sz w:val="18"/>
                <w:szCs w:val="18"/>
              </w:rPr>
              <w:t>27</w:t>
            </w:r>
          </w:p>
        </w:tc>
        <w:tc>
          <w:tcPr>
            <w:tcW w:w="347" w:type="pct"/>
            <w:shd w:val="clear" w:color="auto" w:fill="auto"/>
            <w:noWrap/>
            <w:vAlign w:val="bottom"/>
            <w:hideMark/>
          </w:tcPr>
          <w:p w14:paraId="244E28D7" w14:textId="27650B73" w:rsidR="00CF6343" w:rsidRPr="009C145C" w:rsidRDefault="00CF6343" w:rsidP="00CF6343">
            <w:pPr>
              <w:rPr>
                <w:rFonts w:eastAsia="宋体"/>
                <w:color w:val="000000"/>
                <w:sz w:val="18"/>
                <w:szCs w:val="18"/>
              </w:rPr>
            </w:pPr>
            <w:r w:rsidRPr="009C145C">
              <w:rPr>
                <w:color w:val="000000"/>
                <w:sz w:val="18"/>
                <w:szCs w:val="18"/>
              </w:rPr>
              <w:t>0.16</w:t>
            </w:r>
          </w:p>
        </w:tc>
        <w:tc>
          <w:tcPr>
            <w:tcW w:w="243" w:type="pct"/>
            <w:shd w:val="clear" w:color="auto" w:fill="auto"/>
            <w:noWrap/>
            <w:vAlign w:val="bottom"/>
            <w:hideMark/>
          </w:tcPr>
          <w:p w14:paraId="658177B3" w14:textId="6A750E18" w:rsidR="00CF6343" w:rsidRPr="009C145C" w:rsidRDefault="00CF6343" w:rsidP="00CF6343">
            <w:pPr>
              <w:rPr>
                <w:rFonts w:eastAsia="宋体"/>
                <w:color w:val="000000"/>
                <w:sz w:val="18"/>
                <w:szCs w:val="18"/>
              </w:rPr>
            </w:pPr>
            <w:r w:rsidRPr="009C145C">
              <w:rPr>
                <w:color w:val="000000"/>
                <w:sz w:val="18"/>
                <w:szCs w:val="18"/>
              </w:rPr>
              <w:t>-0.33</w:t>
            </w:r>
          </w:p>
        </w:tc>
        <w:tc>
          <w:tcPr>
            <w:tcW w:w="243" w:type="pct"/>
            <w:shd w:val="clear" w:color="auto" w:fill="auto"/>
            <w:noWrap/>
            <w:vAlign w:val="bottom"/>
            <w:hideMark/>
          </w:tcPr>
          <w:p w14:paraId="32DA05B0" w14:textId="27AAAE53" w:rsidR="00CF6343" w:rsidRPr="009C145C" w:rsidRDefault="00CF6343" w:rsidP="00CF6343">
            <w:pPr>
              <w:rPr>
                <w:rFonts w:eastAsia="宋体"/>
                <w:color w:val="000000"/>
                <w:sz w:val="18"/>
                <w:szCs w:val="18"/>
              </w:rPr>
            </w:pPr>
            <w:r w:rsidRPr="009C145C">
              <w:rPr>
                <w:color w:val="000000"/>
                <w:sz w:val="18"/>
                <w:szCs w:val="18"/>
              </w:rPr>
              <w:t>0.66</w:t>
            </w:r>
          </w:p>
        </w:tc>
      </w:tr>
      <w:tr w:rsidR="00CF6343" w:rsidRPr="002E2A7F" w14:paraId="67235B0E" w14:textId="77777777" w:rsidTr="00786AC9">
        <w:trPr>
          <w:trHeight w:val="288"/>
        </w:trPr>
        <w:tc>
          <w:tcPr>
            <w:tcW w:w="730" w:type="pct"/>
            <w:shd w:val="clear" w:color="auto" w:fill="auto"/>
            <w:noWrap/>
            <w:vAlign w:val="bottom"/>
            <w:hideMark/>
          </w:tcPr>
          <w:p w14:paraId="693520A9" w14:textId="59EE6671" w:rsidR="00CF6343" w:rsidRPr="009C145C" w:rsidRDefault="00CF6343" w:rsidP="00CF6343">
            <w:pPr>
              <w:rPr>
                <w:rFonts w:eastAsia="宋体"/>
                <w:color w:val="000000"/>
                <w:sz w:val="18"/>
                <w:szCs w:val="18"/>
              </w:rPr>
            </w:pPr>
            <w:r w:rsidRPr="009C145C">
              <w:rPr>
                <w:sz w:val="18"/>
                <w:szCs w:val="18"/>
              </w:rPr>
              <w:t>Zöller 1999</w:t>
            </w:r>
          </w:p>
        </w:tc>
        <w:tc>
          <w:tcPr>
            <w:tcW w:w="730" w:type="pct"/>
            <w:shd w:val="clear" w:color="auto" w:fill="auto"/>
            <w:noWrap/>
            <w:vAlign w:val="bottom"/>
          </w:tcPr>
          <w:p w14:paraId="3632E3B7" w14:textId="77777777" w:rsidR="00CF6343" w:rsidRPr="009C145C" w:rsidRDefault="00CF6343" w:rsidP="00CF6343">
            <w:pPr>
              <w:rPr>
                <w:rFonts w:eastAsia="宋体"/>
                <w:color w:val="000000"/>
                <w:sz w:val="18"/>
                <w:szCs w:val="18"/>
              </w:rPr>
            </w:pPr>
            <w:r w:rsidRPr="009C145C">
              <w:rPr>
                <w:sz w:val="18"/>
                <w:szCs w:val="18"/>
              </w:rPr>
              <w:t>Indirect aggression</w:t>
            </w:r>
          </w:p>
        </w:tc>
        <w:tc>
          <w:tcPr>
            <w:tcW w:w="971" w:type="pct"/>
            <w:shd w:val="clear" w:color="auto" w:fill="auto"/>
            <w:noWrap/>
            <w:vAlign w:val="bottom"/>
          </w:tcPr>
          <w:p w14:paraId="5956A1AB" w14:textId="77777777" w:rsidR="00CF6343" w:rsidRPr="009C145C" w:rsidRDefault="00CF6343" w:rsidP="00CF6343">
            <w:pPr>
              <w:rPr>
                <w:rFonts w:eastAsia="宋体"/>
                <w:color w:val="000000"/>
                <w:sz w:val="18"/>
                <w:szCs w:val="18"/>
              </w:rPr>
            </w:pPr>
            <w:r w:rsidRPr="009C145C">
              <w:rPr>
                <w:sz w:val="18"/>
                <w:szCs w:val="18"/>
              </w:rPr>
              <w:t>Karolinska Scales of Personality Inventory</w:t>
            </w:r>
          </w:p>
        </w:tc>
        <w:tc>
          <w:tcPr>
            <w:tcW w:w="486" w:type="pct"/>
            <w:shd w:val="clear" w:color="auto" w:fill="auto"/>
            <w:noWrap/>
            <w:vAlign w:val="bottom"/>
            <w:hideMark/>
          </w:tcPr>
          <w:p w14:paraId="6B85142E" w14:textId="77777777" w:rsidR="00CF6343" w:rsidRPr="009C145C" w:rsidRDefault="00CF6343" w:rsidP="00CF6343">
            <w:pPr>
              <w:rPr>
                <w:rFonts w:eastAsia="宋体"/>
                <w:color w:val="000000"/>
                <w:sz w:val="18"/>
                <w:szCs w:val="18"/>
              </w:rPr>
            </w:pPr>
            <w:r w:rsidRPr="009C145C">
              <w:rPr>
                <w:sz w:val="18"/>
                <w:szCs w:val="18"/>
              </w:rPr>
              <w:t>self-report</w:t>
            </w:r>
          </w:p>
        </w:tc>
        <w:tc>
          <w:tcPr>
            <w:tcW w:w="625" w:type="pct"/>
            <w:shd w:val="clear" w:color="auto" w:fill="auto"/>
            <w:noWrap/>
            <w:vAlign w:val="bottom"/>
            <w:hideMark/>
          </w:tcPr>
          <w:p w14:paraId="6B641A9A" w14:textId="77777777" w:rsidR="00CF6343" w:rsidRPr="009C145C" w:rsidRDefault="00CF6343" w:rsidP="00CF6343">
            <w:pPr>
              <w:rPr>
                <w:rFonts w:eastAsia="宋体"/>
                <w:color w:val="000000"/>
                <w:sz w:val="18"/>
                <w:szCs w:val="18"/>
              </w:rPr>
            </w:pPr>
            <w:r w:rsidRPr="009C145C">
              <w:rPr>
                <w:sz w:val="18"/>
                <w:szCs w:val="18"/>
              </w:rPr>
              <w:t xml:space="preserve">healthy community </w:t>
            </w:r>
          </w:p>
        </w:tc>
        <w:tc>
          <w:tcPr>
            <w:tcW w:w="277" w:type="pct"/>
            <w:shd w:val="clear" w:color="auto" w:fill="auto"/>
            <w:noWrap/>
            <w:vAlign w:val="bottom"/>
            <w:hideMark/>
          </w:tcPr>
          <w:p w14:paraId="7A5D6361" w14:textId="29DCD10C" w:rsidR="00CF6343" w:rsidRPr="009C145C" w:rsidRDefault="00CF6343" w:rsidP="00CF6343">
            <w:pPr>
              <w:rPr>
                <w:rFonts w:eastAsia="宋体"/>
                <w:color w:val="000000"/>
                <w:sz w:val="18"/>
                <w:szCs w:val="18"/>
              </w:rPr>
            </w:pPr>
            <w:r w:rsidRPr="009C145C">
              <w:rPr>
                <w:color w:val="000000"/>
                <w:sz w:val="18"/>
                <w:szCs w:val="18"/>
              </w:rPr>
              <w:t>37</w:t>
            </w:r>
          </w:p>
        </w:tc>
        <w:tc>
          <w:tcPr>
            <w:tcW w:w="348" w:type="pct"/>
            <w:shd w:val="clear" w:color="auto" w:fill="auto"/>
            <w:noWrap/>
            <w:vAlign w:val="bottom"/>
            <w:hideMark/>
          </w:tcPr>
          <w:p w14:paraId="6BBA6D8E" w14:textId="174C8497" w:rsidR="00CF6343" w:rsidRPr="009C145C" w:rsidRDefault="00CF6343" w:rsidP="00CF6343">
            <w:pPr>
              <w:rPr>
                <w:rFonts w:eastAsia="宋体"/>
                <w:color w:val="000000"/>
                <w:sz w:val="18"/>
                <w:szCs w:val="18"/>
              </w:rPr>
            </w:pPr>
            <w:r w:rsidRPr="009C145C">
              <w:rPr>
                <w:color w:val="000000"/>
                <w:sz w:val="18"/>
                <w:szCs w:val="18"/>
              </w:rPr>
              <w:t>27</w:t>
            </w:r>
          </w:p>
        </w:tc>
        <w:tc>
          <w:tcPr>
            <w:tcW w:w="347" w:type="pct"/>
            <w:shd w:val="clear" w:color="auto" w:fill="auto"/>
            <w:noWrap/>
            <w:vAlign w:val="bottom"/>
            <w:hideMark/>
          </w:tcPr>
          <w:p w14:paraId="6A09E163" w14:textId="6D87566A" w:rsidR="00CF6343" w:rsidRPr="009C145C" w:rsidRDefault="00CF6343" w:rsidP="00CF6343">
            <w:pPr>
              <w:rPr>
                <w:rFonts w:eastAsia="宋体"/>
                <w:color w:val="000000"/>
                <w:sz w:val="18"/>
                <w:szCs w:val="18"/>
              </w:rPr>
            </w:pPr>
            <w:r w:rsidRPr="009C145C">
              <w:rPr>
                <w:color w:val="000000"/>
                <w:sz w:val="18"/>
                <w:szCs w:val="18"/>
              </w:rPr>
              <w:t>-0.69</w:t>
            </w:r>
          </w:p>
        </w:tc>
        <w:tc>
          <w:tcPr>
            <w:tcW w:w="243" w:type="pct"/>
            <w:shd w:val="clear" w:color="auto" w:fill="auto"/>
            <w:noWrap/>
            <w:vAlign w:val="bottom"/>
            <w:hideMark/>
          </w:tcPr>
          <w:p w14:paraId="18187619" w14:textId="7C0B1E3C" w:rsidR="00CF6343" w:rsidRPr="009C145C" w:rsidRDefault="00CF6343" w:rsidP="00CF6343">
            <w:pPr>
              <w:rPr>
                <w:rFonts w:eastAsia="宋体"/>
                <w:color w:val="000000"/>
                <w:sz w:val="18"/>
                <w:szCs w:val="18"/>
              </w:rPr>
            </w:pPr>
            <w:r w:rsidRPr="009C145C">
              <w:rPr>
                <w:color w:val="000000"/>
                <w:sz w:val="18"/>
                <w:szCs w:val="18"/>
              </w:rPr>
              <w:t>-1.20</w:t>
            </w:r>
          </w:p>
        </w:tc>
        <w:tc>
          <w:tcPr>
            <w:tcW w:w="243" w:type="pct"/>
            <w:shd w:val="clear" w:color="auto" w:fill="auto"/>
            <w:noWrap/>
            <w:vAlign w:val="bottom"/>
            <w:hideMark/>
          </w:tcPr>
          <w:p w14:paraId="7D775C78" w14:textId="5193DC35" w:rsidR="00CF6343" w:rsidRPr="009C145C" w:rsidRDefault="00CF6343" w:rsidP="00CF6343">
            <w:pPr>
              <w:rPr>
                <w:rFonts w:eastAsia="宋体"/>
                <w:color w:val="000000"/>
                <w:sz w:val="18"/>
                <w:szCs w:val="18"/>
              </w:rPr>
            </w:pPr>
            <w:r w:rsidRPr="009C145C">
              <w:rPr>
                <w:color w:val="000000"/>
                <w:sz w:val="18"/>
                <w:szCs w:val="18"/>
              </w:rPr>
              <w:t>-0.18</w:t>
            </w:r>
          </w:p>
        </w:tc>
      </w:tr>
    </w:tbl>
    <w:p w14:paraId="79EB27B7" w14:textId="259D8586" w:rsidR="00934D8E" w:rsidRPr="009C145C" w:rsidRDefault="00934D8E" w:rsidP="00934D8E">
      <w:pPr>
        <w:spacing w:after="160" w:line="259" w:lineRule="auto"/>
        <w:rPr>
          <w:rFonts w:eastAsia="宋体"/>
          <w:color w:val="000000" w:themeColor="text1"/>
          <w:sz w:val="18"/>
          <w:szCs w:val="18"/>
        </w:rPr>
      </w:pPr>
      <w:r w:rsidRPr="009C145C">
        <w:rPr>
          <w:rFonts w:eastAsia="宋体"/>
          <w:i/>
          <w:iCs/>
          <w:color w:val="000000" w:themeColor="text1"/>
          <w:sz w:val="18"/>
          <w:szCs w:val="18"/>
        </w:rPr>
        <w:t>Note</w:t>
      </w:r>
      <w:r w:rsidRPr="009C145C">
        <w:rPr>
          <w:rFonts w:eastAsia="宋体"/>
          <w:color w:val="000000" w:themeColor="text1"/>
          <w:sz w:val="18"/>
          <w:szCs w:val="18"/>
        </w:rPr>
        <w:t xml:space="preserve">. </w:t>
      </w:r>
      <w:proofErr w:type="spellStart"/>
      <w:r w:rsidRPr="009C145C">
        <w:rPr>
          <w:rFonts w:eastAsia="等线"/>
          <w:sz w:val="18"/>
          <w:szCs w:val="18"/>
          <w:vertAlign w:val="superscript"/>
        </w:rPr>
        <w:t>a</w:t>
      </w:r>
      <w:r w:rsidRPr="009C145C">
        <w:rPr>
          <w:rFonts w:eastAsia="等线"/>
          <w:sz w:val="18"/>
          <w:szCs w:val="18"/>
        </w:rPr>
        <w:t>Study</w:t>
      </w:r>
      <w:proofErr w:type="spellEnd"/>
      <w:r w:rsidRPr="009C145C">
        <w:rPr>
          <w:rFonts w:eastAsia="等线"/>
          <w:sz w:val="18"/>
          <w:szCs w:val="18"/>
        </w:rPr>
        <w:t xml:space="preserve"> labels are mostly composed of first author’s last name and year of publication; for studies that had subgroups of NF1 participants and that only subgroup data were used in analysis, study labels also include the NF1 subgroup name as labeled in each study. </w:t>
      </w:r>
      <w:proofErr w:type="spellStart"/>
      <w:r w:rsidR="00005DF1">
        <w:rPr>
          <w:rFonts w:eastAsia="等线"/>
          <w:sz w:val="18"/>
          <w:szCs w:val="18"/>
          <w:vertAlign w:val="superscript"/>
        </w:rPr>
        <w:t>b</w:t>
      </w:r>
      <w:r w:rsidRPr="009C145C">
        <w:rPr>
          <w:rFonts w:eastAsia="等线"/>
          <w:sz w:val="18"/>
          <w:szCs w:val="18"/>
        </w:rPr>
        <w:t>These</w:t>
      </w:r>
      <w:proofErr w:type="spellEnd"/>
      <w:r w:rsidRPr="009C145C">
        <w:rPr>
          <w:rFonts w:eastAsia="等线"/>
          <w:sz w:val="18"/>
          <w:szCs w:val="18"/>
        </w:rPr>
        <w:t xml:space="preserve"> studies are</w:t>
      </w:r>
      <w:r w:rsidR="00F90638" w:rsidRPr="009C145C">
        <w:rPr>
          <w:rFonts w:eastAsia="等线"/>
          <w:sz w:val="18"/>
          <w:szCs w:val="18"/>
        </w:rPr>
        <w:t xml:space="preserve"> </w:t>
      </w:r>
      <w:r w:rsidR="006F5CA0" w:rsidRPr="009C145C">
        <w:rPr>
          <w:rFonts w:eastAsia="等线"/>
          <w:sz w:val="18"/>
          <w:szCs w:val="18"/>
        </w:rPr>
        <w:t>un</w:t>
      </w:r>
      <w:r w:rsidR="00F90638" w:rsidRPr="009C145C">
        <w:rPr>
          <w:rFonts w:eastAsia="等线"/>
          <w:sz w:val="18"/>
          <w:szCs w:val="18"/>
        </w:rPr>
        <w:t>published</w:t>
      </w:r>
      <w:r w:rsidRPr="009C145C">
        <w:rPr>
          <w:rFonts w:eastAsia="等线"/>
          <w:sz w:val="18"/>
          <w:szCs w:val="18"/>
        </w:rPr>
        <w:t xml:space="preserve"> dissertations; all other studies are published journal articles. NF1 </w:t>
      </w:r>
      <w:r w:rsidRPr="009C145C">
        <w:rPr>
          <w:rFonts w:eastAsia="等线"/>
          <w:i/>
          <w:iCs/>
          <w:sz w:val="18"/>
          <w:szCs w:val="18"/>
        </w:rPr>
        <w:t>N</w:t>
      </w:r>
      <w:r w:rsidRPr="009C145C">
        <w:rPr>
          <w:rFonts w:eastAsia="等线"/>
          <w:sz w:val="18"/>
          <w:szCs w:val="18"/>
        </w:rPr>
        <w:t xml:space="preserve"> = sample size of the included NF1 group. </w:t>
      </w:r>
      <w:r w:rsidR="007E0055" w:rsidRPr="009C145C">
        <w:rPr>
          <w:rFonts w:eastAsia="等线"/>
          <w:sz w:val="18"/>
          <w:szCs w:val="18"/>
        </w:rPr>
        <w:t>Control N</w:t>
      </w:r>
      <w:r w:rsidRPr="009C145C">
        <w:rPr>
          <w:rFonts w:eastAsia="等线"/>
          <w:sz w:val="18"/>
          <w:szCs w:val="18"/>
        </w:rPr>
        <w:t xml:space="preserve"> = sample size of the control group. LL = lower limit; UL = upper limit.</w:t>
      </w:r>
    </w:p>
    <w:p w14:paraId="4D5F9429" w14:textId="77777777" w:rsidR="00934D8E" w:rsidRPr="009C145C" w:rsidRDefault="00934D8E" w:rsidP="00934D8E">
      <w:pPr>
        <w:spacing w:after="160" w:line="259" w:lineRule="auto"/>
        <w:rPr>
          <w:rFonts w:eastAsia="宋体"/>
          <w:color w:val="000000" w:themeColor="text1"/>
          <w:sz w:val="18"/>
          <w:szCs w:val="18"/>
        </w:rPr>
      </w:pPr>
      <w:r w:rsidRPr="009C145C">
        <w:rPr>
          <w:rFonts w:eastAsia="宋体"/>
          <w:color w:val="000000" w:themeColor="text1"/>
          <w:sz w:val="18"/>
          <w:szCs w:val="18"/>
        </w:rPr>
        <w:t xml:space="preserve"> </w:t>
      </w:r>
    </w:p>
    <w:p w14:paraId="66C3CC53" w14:textId="77777777" w:rsidR="00934D8E" w:rsidRPr="009C145C" w:rsidRDefault="00934D8E" w:rsidP="00934D8E">
      <w:pPr>
        <w:spacing w:after="160" w:line="259" w:lineRule="auto"/>
        <w:rPr>
          <w:rFonts w:eastAsia="宋体"/>
          <w:color w:val="000000" w:themeColor="text1"/>
          <w:sz w:val="18"/>
          <w:szCs w:val="18"/>
        </w:rPr>
      </w:pPr>
      <w:r w:rsidRPr="009C145C">
        <w:rPr>
          <w:rFonts w:eastAsia="宋体"/>
          <w:color w:val="000000" w:themeColor="text1"/>
          <w:sz w:val="18"/>
          <w:szCs w:val="18"/>
        </w:rPr>
        <w:br w:type="page"/>
      </w:r>
    </w:p>
    <w:p w14:paraId="5B1F193E" w14:textId="280C4AFC" w:rsidR="007905A6" w:rsidRPr="009C145C" w:rsidRDefault="001879E5" w:rsidP="007905A6">
      <w:pPr>
        <w:outlineLvl w:val="0"/>
        <w:rPr>
          <w:rFonts w:eastAsia="宋体"/>
          <w:color w:val="000000" w:themeColor="text1"/>
          <w:sz w:val="18"/>
          <w:szCs w:val="18"/>
        </w:rPr>
      </w:pPr>
      <w:bookmarkStart w:id="55" w:name="_Toc168521095"/>
      <w:r>
        <w:rPr>
          <w:rFonts w:eastAsia="宋体"/>
          <w:color w:val="000000" w:themeColor="text1"/>
          <w:sz w:val="18"/>
          <w:szCs w:val="18"/>
        </w:rPr>
        <w:lastRenderedPageBreak/>
        <w:t>Table S</w:t>
      </w:r>
      <w:r w:rsidR="007905A6" w:rsidRPr="009C145C">
        <w:rPr>
          <w:rFonts w:eastAsia="宋体"/>
          <w:color w:val="000000" w:themeColor="text1"/>
          <w:sz w:val="18"/>
          <w:szCs w:val="18"/>
        </w:rPr>
        <w:t>1</w:t>
      </w:r>
      <w:r w:rsidR="003E606C" w:rsidRPr="009C145C">
        <w:rPr>
          <w:rFonts w:eastAsia="宋体"/>
          <w:color w:val="000000" w:themeColor="text1"/>
          <w:sz w:val="18"/>
          <w:szCs w:val="18"/>
        </w:rPr>
        <w:t>1</w:t>
      </w:r>
      <w:r w:rsidR="007905A6" w:rsidRPr="009C145C">
        <w:rPr>
          <w:rFonts w:eastAsia="宋体"/>
          <w:color w:val="000000" w:themeColor="text1"/>
          <w:sz w:val="18"/>
          <w:szCs w:val="18"/>
        </w:rPr>
        <w:t>. Characteristics of Studies Included in the Meta-Analysis of Delinquency</w:t>
      </w:r>
      <w:bookmarkEnd w:id="55"/>
    </w:p>
    <w:tbl>
      <w:tblPr>
        <w:tblW w:w="0" w:type="auto"/>
        <w:tblBorders>
          <w:top w:val="single" w:sz="4" w:space="0" w:color="auto"/>
          <w:bottom w:val="single" w:sz="4" w:space="0" w:color="auto"/>
        </w:tblBorders>
        <w:tblLook w:val="04A0" w:firstRow="1" w:lastRow="0" w:firstColumn="1" w:lastColumn="0" w:noHBand="0" w:noVBand="1"/>
      </w:tblPr>
      <w:tblGrid>
        <w:gridCol w:w="1929"/>
        <w:gridCol w:w="1654"/>
        <w:gridCol w:w="1900"/>
        <w:gridCol w:w="1446"/>
        <w:gridCol w:w="1509"/>
        <w:gridCol w:w="604"/>
        <w:gridCol w:w="906"/>
        <w:gridCol w:w="1423"/>
        <w:gridCol w:w="870"/>
        <w:gridCol w:w="719"/>
      </w:tblGrid>
      <w:tr w:rsidR="00883D0D" w:rsidRPr="002E2A7F" w14:paraId="13F874FB" w14:textId="77777777" w:rsidTr="00883D0D">
        <w:trPr>
          <w:trHeight w:val="288"/>
          <w:tblHeader/>
        </w:trPr>
        <w:tc>
          <w:tcPr>
            <w:tcW w:w="1931" w:type="dxa"/>
            <w:tcBorders>
              <w:top w:val="single" w:sz="4" w:space="0" w:color="auto"/>
              <w:bottom w:val="single" w:sz="4" w:space="0" w:color="auto"/>
            </w:tcBorders>
            <w:shd w:val="clear" w:color="auto" w:fill="auto"/>
            <w:noWrap/>
            <w:vAlign w:val="bottom"/>
            <w:hideMark/>
          </w:tcPr>
          <w:p w14:paraId="25C6307D" w14:textId="77777777" w:rsidR="00934D8E" w:rsidRPr="009C145C" w:rsidRDefault="00934D8E" w:rsidP="00786AC9">
            <w:pPr>
              <w:rPr>
                <w:rFonts w:eastAsia="宋体"/>
                <w:b/>
                <w:bCs/>
                <w:color w:val="000000"/>
                <w:sz w:val="18"/>
                <w:szCs w:val="18"/>
                <w:vertAlign w:val="superscript"/>
              </w:rPr>
            </w:pPr>
            <w:r w:rsidRPr="009C145C">
              <w:rPr>
                <w:rFonts w:eastAsia="宋体"/>
                <w:b/>
                <w:bCs/>
                <w:color w:val="000000"/>
                <w:sz w:val="18"/>
                <w:szCs w:val="18"/>
              </w:rPr>
              <w:t xml:space="preserve">Study </w:t>
            </w:r>
            <w:proofErr w:type="spellStart"/>
            <w:r w:rsidRPr="009C145C">
              <w:rPr>
                <w:rFonts w:eastAsia="宋体"/>
                <w:b/>
                <w:bCs/>
                <w:color w:val="000000"/>
                <w:sz w:val="18"/>
                <w:szCs w:val="18"/>
              </w:rPr>
              <w:t>Labe</w:t>
            </w:r>
            <w:r w:rsidRPr="009C145C">
              <w:rPr>
                <w:rFonts w:eastAsia="宋体"/>
                <w:color w:val="000000"/>
                <w:sz w:val="18"/>
                <w:szCs w:val="18"/>
              </w:rPr>
              <w:t>l</w:t>
            </w:r>
            <w:r w:rsidRPr="009C145C">
              <w:rPr>
                <w:rFonts w:eastAsia="宋体"/>
                <w:color w:val="000000"/>
                <w:sz w:val="18"/>
                <w:szCs w:val="18"/>
                <w:vertAlign w:val="superscript"/>
              </w:rPr>
              <w:t>a</w:t>
            </w:r>
            <w:proofErr w:type="spellEnd"/>
          </w:p>
        </w:tc>
        <w:tc>
          <w:tcPr>
            <w:tcW w:w="1639" w:type="dxa"/>
            <w:tcBorders>
              <w:top w:val="single" w:sz="4" w:space="0" w:color="auto"/>
              <w:bottom w:val="single" w:sz="4" w:space="0" w:color="auto"/>
            </w:tcBorders>
            <w:shd w:val="clear" w:color="auto" w:fill="auto"/>
            <w:noWrap/>
            <w:vAlign w:val="bottom"/>
            <w:hideMark/>
          </w:tcPr>
          <w:p w14:paraId="3F3F033A" w14:textId="4DCD83E9" w:rsidR="00934D8E" w:rsidRPr="009C145C" w:rsidRDefault="007E0055" w:rsidP="00786AC9">
            <w:pPr>
              <w:rPr>
                <w:rFonts w:eastAsia="宋体"/>
                <w:b/>
                <w:bCs/>
                <w:color w:val="000000"/>
                <w:sz w:val="18"/>
                <w:szCs w:val="18"/>
              </w:rPr>
            </w:pPr>
            <w:r w:rsidRPr="009C145C">
              <w:rPr>
                <w:rFonts w:eastAsia="宋体"/>
                <w:b/>
                <w:bCs/>
                <w:color w:val="000000"/>
                <w:sz w:val="18"/>
                <w:szCs w:val="18"/>
              </w:rPr>
              <w:t>Variable Name</w:t>
            </w:r>
          </w:p>
        </w:tc>
        <w:tc>
          <w:tcPr>
            <w:tcW w:w="1903" w:type="dxa"/>
            <w:tcBorders>
              <w:top w:val="single" w:sz="4" w:space="0" w:color="auto"/>
              <w:bottom w:val="single" w:sz="4" w:space="0" w:color="auto"/>
            </w:tcBorders>
            <w:shd w:val="clear" w:color="auto" w:fill="auto"/>
            <w:noWrap/>
            <w:vAlign w:val="bottom"/>
            <w:hideMark/>
          </w:tcPr>
          <w:p w14:paraId="6F6BA8EA" w14:textId="77777777" w:rsidR="00934D8E" w:rsidRPr="009C145C" w:rsidRDefault="00934D8E" w:rsidP="00786AC9">
            <w:pPr>
              <w:rPr>
                <w:rFonts w:eastAsia="宋体"/>
                <w:b/>
                <w:bCs/>
                <w:color w:val="000000"/>
                <w:sz w:val="18"/>
                <w:szCs w:val="18"/>
              </w:rPr>
            </w:pPr>
            <w:r w:rsidRPr="009C145C">
              <w:rPr>
                <w:rFonts w:eastAsia="宋体"/>
                <w:b/>
                <w:bCs/>
                <w:color w:val="000000"/>
                <w:sz w:val="18"/>
                <w:szCs w:val="18"/>
              </w:rPr>
              <w:t>Measure</w:t>
            </w:r>
          </w:p>
        </w:tc>
        <w:tc>
          <w:tcPr>
            <w:tcW w:w="1448" w:type="dxa"/>
            <w:tcBorders>
              <w:top w:val="single" w:sz="4" w:space="0" w:color="auto"/>
              <w:bottom w:val="single" w:sz="4" w:space="0" w:color="auto"/>
            </w:tcBorders>
            <w:shd w:val="clear" w:color="auto" w:fill="auto"/>
            <w:noWrap/>
            <w:vAlign w:val="bottom"/>
            <w:hideMark/>
          </w:tcPr>
          <w:p w14:paraId="103BFD44" w14:textId="604A61C7" w:rsidR="00934D8E" w:rsidRPr="009C145C" w:rsidRDefault="007E0055" w:rsidP="00786AC9">
            <w:pPr>
              <w:rPr>
                <w:rFonts w:eastAsia="宋体"/>
                <w:b/>
                <w:bCs/>
                <w:color w:val="000000"/>
                <w:sz w:val="18"/>
                <w:szCs w:val="18"/>
              </w:rPr>
            </w:pPr>
            <w:r w:rsidRPr="009C145C">
              <w:rPr>
                <w:rFonts w:eastAsia="宋体"/>
                <w:b/>
                <w:bCs/>
                <w:color w:val="000000"/>
                <w:sz w:val="18"/>
                <w:szCs w:val="18"/>
              </w:rPr>
              <w:t>Informant</w:t>
            </w:r>
          </w:p>
        </w:tc>
        <w:tc>
          <w:tcPr>
            <w:tcW w:w="1511" w:type="dxa"/>
            <w:tcBorders>
              <w:top w:val="single" w:sz="4" w:space="0" w:color="auto"/>
              <w:bottom w:val="single" w:sz="4" w:space="0" w:color="auto"/>
            </w:tcBorders>
            <w:shd w:val="clear" w:color="auto" w:fill="auto"/>
            <w:noWrap/>
            <w:vAlign w:val="bottom"/>
            <w:hideMark/>
          </w:tcPr>
          <w:p w14:paraId="686FCEAD" w14:textId="2095EADC" w:rsidR="00934D8E" w:rsidRPr="009C145C" w:rsidRDefault="007E0055" w:rsidP="00786AC9">
            <w:pPr>
              <w:rPr>
                <w:rFonts w:eastAsia="宋体"/>
                <w:b/>
                <w:bCs/>
                <w:color w:val="000000"/>
                <w:sz w:val="18"/>
                <w:szCs w:val="18"/>
              </w:rPr>
            </w:pPr>
            <w:r w:rsidRPr="009C145C">
              <w:rPr>
                <w:rFonts w:eastAsia="宋体"/>
                <w:b/>
                <w:bCs/>
                <w:color w:val="000000"/>
                <w:sz w:val="18"/>
                <w:szCs w:val="18"/>
              </w:rPr>
              <w:t>Control Group Type</w:t>
            </w:r>
          </w:p>
        </w:tc>
        <w:tc>
          <w:tcPr>
            <w:tcW w:w="605" w:type="dxa"/>
            <w:tcBorders>
              <w:top w:val="single" w:sz="4" w:space="0" w:color="auto"/>
              <w:bottom w:val="single" w:sz="4" w:space="0" w:color="auto"/>
            </w:tcBorders>
            <w:shd w:val="clear" w:color="auto" w:fill="auto"/>
            <w:noWrap/>
            <w:vAlign w:val="bottom"/>
            <w:hideMark/>
          </w:tcPr>
          <w:p w14:paraId="2458ACCC" w14:textId="77777777" w:rsidR="00934D8E" w:rsidRPr="009C145C" w:rsidRDefault="00934D8E" w:rsidP="00786AC9">
            <w:pPr>
              <w:rPr>
                <w:rFonts w:eastAsia="宋体"/>
                <w:b/>
                <w:bCs/>
                <w:color w:val="000000"/>
                <w:sz w:val="18"/>
                <w:szCs w:val="18"/>
              </w:rPr>
            </w:pPr>
            <w:r w:rsidRPr="009C145C">
              <w:rPr>
                <w:rFonts w:eastAsia="宋体"/>
                <w:b/>
                <w:bCs/>
                <w:color w:val="000000"/>
                <w:sz w:val="18"/>
                <w:szCs w:val="18"/>
              </w:rPr>
              <w:t>NF1 N</w:t>
            </w:r>
          </w:p>
        </w:tc>
        <w:tc>
          <w:tcPr>
            <w:tcW w:w="907" w:type="dxa"/>
            <w:tcBorders>
              <w:top w:val="single" w:sz="4" w:space="0" w:color="auto"/>
              <w:bottom w:val="single" w:sz="4" w:space="0" w:color="auto"/>
            </w:tcBorders>
            <w:shd w:val="clear" w:color="auto" w:fill="auto"/>
            <w:noWrap/>
            <w:vAlign w:val="bottom"/>
            <w:hideMark/>
          </w:tcPr>
          <w:p w14:paraId="78E9E1CD" w14:textId="325FAC0D" w:rsidR="00934D8E" w:rsidRPr="009C145C" w:rsidRDefault="007E0055" w:rsidP="00786AC9">
            <w:pPr>
              <w:rPr>
                <w:rFonts w:eastAsia="宋体"/>
                <w:b/>
                <w:bCs/>
                <w:color w:val="000000"/>
                <w:sz w:val="18"/>
                <w:szCs w:val="18"/>
              </w:rPr>
            </w:pPr>
            <w:r w:rsidRPr="009C145C">
              <w:rPr>
                <w:rFonts w:eastAsia="宋体"/>
                <w:b/>
                <w:bCs/>
                <w:color w:val="000000"/>
                <w:sz w:val="18"/>
                <w:szCs w:val="18"/>
              </w:rPr>
              <w:t>Control N</w:t>
            </w:r>
          </w:p>
        </w:tc>
        <w:tc>
          <w:tcPr>
            <w:tcW w:w="1425" w:type="dxa"/>
            <w:tcBorders>
              <w:top w:val="single" w:sz="4" w:space="0" w:color="auto"/>
              <w:bottom w:val="single" w:sz="4" w:space="0" w:color="auto"/>
            </w:tcBorders>
            <w:shd w:val="clear" w:color="auto" w:fill="auto"/>
            <w:noWrap/>
            <w:vAlign w:val="bottom"/>
            <w:hideMark/>
          </w:tcPr>
          <w:p w14:paraId="3F88718E" w14:textId="27183D6C" w:rsidR="00934D8E" w:rsidRPr="009C145C" w:rsidRDefault="00EF59B2" w:rsidP="00786AC9">
            <w:pPr>
              <w:rPr>
                <w:rFonts w:eastAsia="宋体"/>
                <w:b/>
                <w:bCs/>
                <w:color w:val="000000"/>
                <w:sz w:val="18"/>
                <w:szCs w:val="18"/>
              </w:rPr>
            </w:pPr>
            <w:r>
              <w:rPr>
                <w:rFonts w:eastAsia="宋体"/>
                <w:b/>
                <w:bCs/>
                <w:color w:val="000000"/>
                <w:sz w:val="18"/>
                <w:szCs w:val="18"/>
              </w:rPr>
              <w:t>Hedges’</w:t>
            </w:r>
            <w:r w:rsidR="00934D8E" w:rsidRPr="009C145C">
              <w:rPr>
                <w:rFonts w:eastAsia="宋体"/>
                <w:b/>
                <w:bCs/>
                <w:color w:val="000000"/>
                <w:sz w:val="18"/>
                <w:szCs w:val="18"/>
              </w:rPr>
              <w:t xml:space="preserve"> </w:t>
            </w:r>
            <w:r w:rsidR="00934D8E" w:rsidRPr="009C145C">
              <w:rPr>
                <w:rFonts w:eastAsia="宋体"/>
                <w:b/>
                <w:bCs/>
                <w:i/>
                <w:iCs/>
                <w:color w:val="000000"/>
                <w:sz w:val="18"/>
                <w:szCs w:val="18"/>
              </w:rPr>
              <w:t>g</w:t>
            </w:r>
          </w:p>
        </w:tc>
        <w:tc>
          <w:tcPr>
            <w:tcW w:w="871" w:type="dxa"/>
            <w:tcBorders>
              <w:top w:val="single" w:sz="4" w:space="0" w:color="auto"/>
              <w:bottom w:val="single" w:sz="4" w:space="0" w:color="auto"/>
            </w:tcBorders>
            <w:shd w:val="clear" w:color="auto" w:fill="auto"/>
            <w:noWrap/>
            <w:vAlign w:val="bottom"/>
            <w:hideMark/>
          </w:tcPr>
          <w:p w14:paraId="707926A1" w14:textId="77777777" w:rsidR="00934D8E" w:rsidRPr="009C145C" w:rsidRDefault="00934D8E" w:rsidP="00786AC9">
            <w:pPr>
              <w:rPr>
                <w:rFonts w:eastAsia="宋体"/>
                <w:b/>
                <w:bCs/>
                <w:i/>
                <w:iCs/>
                <w:color w:val="000000"/>
                <w:sz w:val="18"/>
                <w:szCs w:val="18"/>
              </w:rPr>
            </w:pPr>
            <w:r w:rsidRPr="009C145C">
              <w:rPr>
                <w:rFonts w:eastAsia="宋体"/>
                <w:b/>
                <w:bCs/>
                <w:i/>
                <w:iCs/>
                <w:color w:val="000000"/>
                <w:sz w:val="18"/>
                <w:szCs w:val="18"/>
              </w:rPr>
              <w:t>LL</w:t>
            </w:r>
          </w:p>
        </w:tc>
        <w:tc>
          <w:tcPr>
            <w:tcW w:w="720" w:type="dxa"/>
            <w:tcBorders>
              <w:top w:val="single" w:sz="4" w:space="0" w:color="auto"/>
              <w:bottom w:val="single" w:sz="4" w:space="0" w:color="auto"/>
            </w:tcBorders>
            <w:shd w:val="clear" w:color="auto" w:fill="auto"/>
            <w:noWrap/>
            <w:vAlign w:val="bottom"/>
            <w:hideMark/>
          </w:tcPr>
          <w:p w14:paraId="72CBEAB7" w14:textId="666CD5EC" w:rsidR="00934D8E" w:rsidRPr="009C145C" w:rsidRDefault="00934D8E" w:rsidP="00786AC9">
            <w:pPr>
              <w:rPr>
                <w:rFonts w:eastAsia="宋体"/>
                <w:b/>
                <w:bCs/>
                <w:i/>
                <w:iCs/>
                <w:color w:val="000000"/>
                <w:sz w:val="18"/>
                <w:szCs w:val="18"/>
              </w:rPr>
            </w:pPr>
            <w:r w:rsidRPr="009C145C">
              <w:rPr>
                <w:rFonts w:eastAsia="宋体"/>
                <w:b/>
                <w:bCs/>
                <w:i/>
                <w:iCs/>
                <w:color w:val="000000"/>
                <w:sz w:val="18"/>
                <w:szCs w:val="18"/>
              </w:rPr>
              <w:t>UL</w:t>
            </w:r>
          </w:p>
        </w:tc>
      </w:tr>
      <w:tr w:rsidR="00883D0D" w:rsidRPr="002E2A7F" w14:paraId="1B43E74E" w14:textId="77777777" w:rsidTr="00883D0D">
        <w:trPr>
          <w:trHeight w:val="288"/>
        </w:trPr>
        <w:tc>
          <w:tcPr>
            <w:tcW w:w="1931" w:type="dxa"/>
            <w:tcBorders>
              <w:top w:val="single" w:sz="4" w:space="0" w:color="auto"/>
            </w:tcBorders>
            <w:shd w:val="clear" w:color="auto" w:fill="auto"/>
            <w:noWrap/>
            <w:vAlign w:val="bottom"/>
            <w:hideMark/>
          </w:tcPr>
          <w:p w14:paraId="3DAC7675" w14:textId="77777777" w:rsidR="00934D8E" w:rsidRPr="009C145C" w:rsidRDefault="00934D8E" w:rsidP="00786AC9">
            <w:pPr>
              <w:rPr>
                <w:rFonts w:eastAsia="宋体"/>
                <w:color w:val="000000"/>
                <w:sz w:val="18"/>
                <w:szCs w:val="18"/>
              </w:rPr>
            </w:pPr>
            <w:r w:rsidRPr="009C145C">
              <w:rPr>
                <w:sz w:val="18"/>
                <w:szCs w:val="18"/>
              </w:rPr>
              <w:t>Barton 2004</w:t>
            </w:r>
          </w:p>
        </w:tc>
        <w:tc>
          <w:tcPr>
            <w:tcW w:w="1639" w:type="dxa"/>
            <w:tcBorders>
              <w:top w:val="single" w:sz="4" w:space="0" w:color="auto"/>
            </w:tcBorders>
            <w:shd w:val="clear" w:color="auto" w:fill="auto"/>
            <w:noWrap/>
            <w:vAlign w:val="bottom"/>
            <w:hideMark/>
          </w:tcPr>
          <w:p w14:paraId="1C4945F7" w14:textId="77777777" w:rsidR="00934D8E" w:rsidRPr="009C145C" w:rsidRDefault="00934D8E" w:rsidP="00786AC9">
            <w:pPr>
              <w:rPr>
                <w:rFonts w:eastAsia="宋体"/>
                <w:color w:val="000000"/>
                <w:sz w:val="18"/>
                <w:szCs w:val="18"/>
              </w:rPr>
            </w:pPr>
            <w:r w:rsidRPr="009C145C">
              <w:rPr>
                <w:sz w:val="18"/>
                <w:szCs w:val="18"/>
              </w:rPr>
              <w:t>Delinquent Behavior</w:t>
            </w:r>
          </w:p>
        </w:tc>
        <w:tc>
          <w:tcPr>
            <w:tcW w:w="1903" w:type="dxa"/>
            <w:tcBorders>
              <w:top w:val="single" w:sz="4" w:space="0" w:color="auto"/>
            </w:tcBorders>
            <w:shd w:val="clear" w:color="auto" w:fill="auto"/>
            <w:noWrap/>
            <w:vAlign w:val="bottom"/>
            <w:hideMark/>
          </w:tcPr>
          <w:p w14:paraId="420DD7F1"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tcBorders>
              <w:top w:val="single" w:sz="4" w:space="0" w:color="auto"/>
            </w:tcBorders>
            <w:shd w:val="clear" w:color="auto" w:fill="auto"/>
            <w:noWrap/>
            <w:vAlign w:val="bottom"/>
            <w:hideMark/>
          </w:tcPr>
          <w:p w14:paraId="28220FC5"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tcBorders>
              <w:top w:val="single" w:sz="4" w:space="0" w:color="auto"/>
            </w:tcBorders>
            <w:shd w:val="clear" w:color="auto" w:fill="auto"/>
            <w:noWrap/>
            <w:vAlign w:val="bottom"/>
            <w:hideMark/>
          </w:tcPr>
          <w:p w14:paraId="3DC3BC87"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05" w:type="dxa"/>
            <w:tcBorders>
              <w:top w:val="single" w:sz="4" w:space="0" w:color="auto"/>
            </w:tcBorders>
            <w:shd w:val="clear" w:color="auto" w:fill="auto"/>
            <w:noWrap/>
            <w:vAlign w:val="bottom"/>
            <w:hideMark/>
          </w:tcPr>
          <w:p w14:paraId="19245738" w14:textId="77777777" w:rsidR="00934D8E" w:rsidRPr="009C145C" w:rsidRDefault="00934D8E" w:rsidP="00786AC9">
            <w:pPr>
              <w:rPr>
                <w:rFonts w:eastAsia="宋体"/>
                <w:color w:val="000000"/>
                <w:sz w:val="18"/>
                <w:szCs w:val="18"/>
              </w:rPr>
            </w:pPr>
            <w:r w:rsidRPr="009C145C">
              <w:rPr>
                <w:sz w:val="18"/>
                <w:szCs w:val="18"/>
              </w:rPr>
              <w:t>79</w:t>
            </w:r>
          </w:p>
        </w:tc>
        <w:tc>
          <w:tcPr>
            <w:tcW w:w="907" w:type="dxa"/>
            <w:tcBorders>
              <w:top w:val="single" w:sz="4" w:space="0" w:color="auto"/>
            </w:tcBorders>
            <w:shd w:val="clear" w:color="auto" w:fill="auto"/>
            <w:noWrap/>
            <w:vAlign w:val="bottom"/>
            <w:hideMark/>
          </w:tcPr>
          <w:p w14:paraId="2232C075" w14:textId="77777777" w:rsidR="00934D8E" w:rsidRPr="009C145C" w:rsidRDefault="00934D8E" w:rsidP="00786AC9">
            <w:pPr>
              <w:rPr>
                <w:rFonts w:eastAsia="宋体"/>
                <w:color w:val="000000"/>
                <w:sz w:val="18"/>
                <w:szCs w:val="18"/>
              </w:rPr>
            </w:pPr>
            <w:r w:rsidRPr="009C145C">
              <w:rPr>
                <w:sz w:val="18"/>
                <w:szCs w:val="18"/>
              </w:rPr>
              <w:t>46</w:t>
            </w:r>
          </w:p>
        </w:tc>
        <w:tc>
          <w:tcPr>
            <w:tcW w:w="1425" w:type="dxa"/>
            <w:tcBorders>
              <w:top w:val="single" w:sz="4" w:space="0" w:color="auto"/>
            </w:tcBorders>
            <w:shd w:val="clear" w:color="auto" w:fill="auto"/>
            <w:noWrap/>
            <w:vAlign w:val="bottom"/>
            <w:hideMark/>
          </w:tcPr>
          <w:p w14:paraId="100E1C6D" w14:textId="77777777" w:rsidR="00934D8E" w:rsidRPr="009C145C" w:rsidRDefault="00934D8E" w:rsidP="00786AC9">
            <w:pPr>
              <w:rPr>
                <w:rFonts w:eastAsia="宋体"/>
                <w:color w:val="000000"/>
                <w:sz w:val="18"/>
                <w:szCs w:val="18"/>
              </w:rPr>
            </w:pPr>
            <w:r w:rsidRPr="009C145C">
              <w:rPr>
                <w:sz w:val="18"/>
                <w:szCs w:val="18"/>
              </w:rPr>
              <w:t>0.12</w:t>
            </w:r>
          </w:p>
        </w:tc>
        <w:tc>
          <w:tcPr>
            <w:tcW w:w="871" w:type="dxa"/>
            <w:tcBorders>
              <w:top w:val="single" w:sz="4" w:space="0" w:color="auto"/>
            </w:tcBorders>
            <w:shd w:val="clear" w:color="auto" w:fill="auto"/>
            <w:noWrap/>
            <w:vAlign w:val="bottom"/>
            <w:hideMark/>
          </w:tcPr>
          <w:p w14:paraId="086545DC" w14:textId="77777777" w:rsidR="00934D8E" w:rsidRPr="009C145C" w:rsidRDefault="00934D8E" w:rsidP="00786AC9">
            <w:pPr>
              <w:rPr>
                <w:rFonts w:eastAsia="宋体"/>
                <w:color w:val="000000"/>
                <w:sz w:val="18"/>
                <w:szCs w:val="18"/>
              </w:rPr>
            </w:pPr>
            <w:r w:rsidRPr="009C145C">
              <w:rPr>
                <w:sz w:val="18"/>
                <w:szCs w:val="18"/>
              </w:rPr>
              <w:t>-0.24</w:t>
            </w:r>
          </w:p>
        </w:tc>
        <w:tc>
          <w:tcPr>
            <w:tcW w:w="720" w:type="dxa"/>
            <w:tcBorders>
              <w:top w:val="single" w:sz="4" w:space="0" w:color="auto"/>
            </w:tcBorders>
            <w:shd w:val="clear" w:color="auto" w:fill="auto"/>
            <w:noWrap/>
            <w:vAlign w:val="bottom"/>
            <w:hideMark/>
          </w:tcPr>
          <w:p w14:paraId="3035CE9B" w14:textId="77777777" w:rsidR="00934D8E" w:rsidRPr="009C145C" w:rsidRDefault="00934D8E" w:rsidP="00786AC9">
            <w:pPr>
              <w:rPr>
                <w:rFonts w:eastAsia="宋体"/>
                <w:color w:val="000000"/>
                <w:sz w:val="18"/>
                <w:szCs w:val="18"/>
              </w:rPr>
            </w:pPr>
            <w:r w:rsidRPr="009C145C">
              <w:rPr>
                <w:sz w:val="18"/>
                <w:szCs w:val="18"/>
              </w:rPr>
              <w:t>0.49</w:t>
            </w:r>
          </w:p>
        </w:tc>
      </w:tr>
      <w:tr w:rsidR="00883D0D" w:rsidRPr="002E2A7F" w14:paraId="7BB1E4A1" w14:textId="77777777" w:rsidTr="00883D0D">
        <w:trPr>
          <w:trHeight w:val="288"/>
        </w:trPr>
        <w:tc>
          <w:tcPr>
            <w:tcW w:w="1931" w:type="dxa"/>
            <w:shd w:val="clear" w:color="auto" w:fill="auto"/>
            <w:noWrap/>
            <w:vAlign w:val="bottom"/>
            <w:hideMark/>
          </w:tcPr>
          <w:p w14:paraId="170D4A65" w14:textId="77777777" w:rsidR="00934D8E" w:rsidRPr="009C145C" w:rsidRDefault="00934D8E" w:rsidP="00786AC9">
            <w:pPr>
              <w:rPr>
                <w:rFonts w:eastAsia="宋体"/>
                <w:color w:val="000000"/>
                <w:sz w:val="18"/>
                <w:szCs w:val="18"/>
              </w:rPr>
            </w:pPr>
            <w:r w:rsidRPr="009C145C">
              <w:rPr>
                <w:sz w:val="18"/>
                <w:szCs w:val="18"/>
              </w:rPr>
              <w:t>Barton 2004</w:t>
            </w:r>
          </w:p>
        </w:tc>
        <w:tc>
          <w:tcPr>
            <w:tcW w:w="1639" w:type="dxa"/>
            <w:shd w:val="clear" w:color="auto" w:fill="auto"/>
            <w:noWrap/>
            <w:vAlign w:val="bottom"/>
            <w:hideMark/>
          </w:tcPr>
          <w:p w14:paraId="73EBBADD" w14:textId="77777777" w:rsidR="00934D8E" w:rsidRPr="009C145C" w:rsidRDefault="00934D8E" w:rsidP="00786AC9">
            <w:pPr>
              <w:rPr>
                <w:rFonts w:eastAsia="宋体"/>
                <w:color w:val="000000"/>
                <w:sz w:val="18"/>
                <w:szCs w:val="18"/>
              </w:rPr>
            </w:pPr>
            <w:r w:rsidRPr="009C145C">
              <w:rPr>
                <w:sz w:val="18"/>
                <w:szCs w:val="18"/>
              </w:rPr>
              <w:t>Delinquent Behavior</w:t>
            </w:r>
          </w:p>
        </w:tc>
        <w:tc>
          <w:tcPr>
            <w:tcW w:w="1903" w:type="dxa"/>
            <w:shd w:val="clear" w:color="auto" w:fill="auto"/>
            <w:noWrap/>
            <w:vAlign w:val="bottom"/>
            <w:hideMark/>
          </w:tcPr>
          <w:p w14:paraId="356C96A3"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21DBC9DA" w14:textId="77777777" w:rsidR="00934D8E" w:rsidRPr="009C145C" w:rsidRDefault="00934D8E" w:rsidP="00786AC9">
            <w:pPr>
              <w:rPr>
                <w:rFonts w:eastAsia="宋体"/>
                <w:color w:val="000000"/>
                <w:sz w:val="18"/>
                <w:szCs w:val="18"/>
              </w:rPr>
            </w:pPr>
            <w:r w:rsidRPr="009C145C">
              <w:rPr>
                <w:sz w:val="18"/>
                <w:szCs w:val="18"/>
              </w:rPr>
              <w:t>teacher report</w:t>
            </w:r>
          </w:p>
        </w:tc>
        <w:tc>
          <w:tcPr>
            <w:tcW w:w="1511" w:type="dxa"/>
            <w:shd w:val="clear" w:color="auto" w:fill="auto"/>
            <w:noWrap/>
            <w:vAlign w:val="bottom"/>
            <w:hideMark/>
          </w:tcPr>
          <w:p w14:paraId="07DB737C"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05" w:type="dxa"/>
            <w:shd w:val="clear" w:color="auto" w:fill="auto"/>
            <w:noWrap/>
            <w:vAlign w:val="bottom"/>
            <w:hideMark/>
          </w:tcPr>
          <w:p w14:paraId="08EA13DF" w14:textId="77777777" w:rsidR="00934D8E" w:rsidRPr="009C145C" w:rsidRDefault="00934D8E" w:rsidP="00786AC9">
            <w:pPr>
              <w:rPr>
                <w:rFonts w:eastAsia="宋体"/>
                <w:color w:val="000000"/>
                <w:sz w:val="18"/>
                <w:szCs w:val="18"/>
              </w:rPr>
            </w:pPr>
            <w:r w:rsidRPr="009C145C">
              <w:rPr>
                <w:sz w:val="18"/>
                <w:szCs w:val="18"/>
              </w:rPr>
              <w:t>79</w:t>
            </w:r>
          </w:p>
        </w:tc>
        <w:tc>
          <w:tcPr>
            <w:tcW w:w="907" w:type="dxa"/>
            <w:shd w:val="clear" w:color="auto" w:fill="auto"/>
            <w:noWrap/>
            <w:vAlign w:val="bottom"/>
            <w:hideMark/>
          </w:tcPr>
          <w:p w14:paraId="170911DA" w14:textId="77777777" w:rsidR="00934D8E" w:rsidRPr="009C145C" w:rsidRDefault="00934D8E" w:rsidP="00786AC9">
            <w:pPr>
              <w:rPr>
                <w:rFonts w:eastAsia="宋体"/>
                <w:color w:val="000000"/>
                <w:sz w:val="18"/>
                <w:szCs w:val="18"/>
              </w:rPr>
            </w:pPr>
            <w:r w:rsidRPr="009C145C">
              <w:rPr>
                <w:sz w:val="18"/>
                <w:szCs w:val="18"/>
              </w:rPr>
              <w:t>46</w:t>
            </w:r>
          </w:p>
        </w:tc>
        <w:tc>
          <w:tcPr>
            <w:tcW w:w="1425" w:type="dxa"/>
            <w:shd w:val="clear" w:color="auto" w:fill="auto"/>
            <w:noWrap/>
            <w:vAlign w:val="bottom"/>
            <w:hideMark/>
          </w:tcPr>
          <w:p w14:paraId="51FEA8BE" w14:textId="77777777" w:rsidR="00934D8E" w:rsidRPr="009C145C" w:rsidRDefault="00934D8E" w:rsidP="00786AC9">
            <w:pPr>
              <w:rPr>
                <w:rFonts w:eastAsia="宋体"/>
                <w:color w:val="000000"/>
                <w:sz w:val="18"/>
                <w:szCs w:val="18"/>
              </w:rPr>
            </w:pPr>
            <w:r w:rsidRPr="009C145C">
              <w:rPr>
                <w:sz w:val="18"/>
                <w:szCs w:val="18"/>
              </w:rPr>
              <w:t>-0.09</w:t>
            </w:r>
          </w:p>
        </w:tc>
        <w:tc>
          <w:tcPr>
            <w:tcW w:w="871" w:type="dxa"/>
            <w:shd w:val="clear" w:color="auto" w:fill="auto"/>
            <w:noWrap/>
            <w:vAlign w:val="bottom"/>
            <w:hideMark/>
          </w:tcPr>
          <w:p w14:paraId="319C64FB" w14:textId="77777777" w:rsidR="00934D8E" w:rsidRPr="009C145C" w:rsidRDefault="00934D8E" w:rsidP="00786AC9">
            <w:pPr>
              <w:rPr>
                <w:rFonts w:eastAsia="宋体"/>
                <w:color w:val="000000"/>
                <w:sz w:val="18"/>
                <w:szCs w:val="18"/>
              </w:rPr>
            </w:pPr>
            <w:r w:rsidRPr="009C145C">
              <w:rPr>
                <w:sz w:val="18"/>
                <w:szCs w:val="18"/>
              </w:rPr>
              <w:t>-0.45</w:t>
            </w:r>
          </w:p>
        </w:tc>
        <w:tc>
          <w:tcPr>
            <w:tcW w:w="720" w:type="dxa"/>
            <w:shd w:val="clear" w:color="auto" w:fill="auto"/>
            <w:noWrap/>
            <w:vAlign w:val="bottom"/>
            <w:hideMark/>
          </w:tcPr>
          <w:p w14:paraId="57DAB07F" w14:textId="77777777" w:rsidR="00934D8E" w:rsidRPr="009C145C" w:rsidRDefault="00934D8E" w:rsidP="00786AC9">
            <w:pPr>
              <w:rPr>
                <w:rFonts w:eastAsia="宋体"/>
                <w:color w:val="000000"/>
                <w:sz w:val="18"/>
                <w:szCs w:val="18"/>
              </w:rPr>
            </w:pPr>
            <w:r w:rsidRPr="009C145C">
              <w:rPr>
                <w:sz w:val="18"/>
                <w:szCs w:val="18"/>
              </w:rPr>
              <w:t>0.28</w:t>
            </w:r>
          </w:p>
        </w:tc>
      </w:tr>
      <w:tr w:rsidR="00883D0D" w:rsidRPr="002E2A7F" w14:paraId="213604B4" w14:textId="77777777" w:rsidTr="00883D0D">
        <w:trPr>
          <w:trHeight w:val="288"/>
        </w:trPr>
        <w:tc>
          <w:tcPr>
            <w:tcW w:w="1931" w:type="dxa"/>
            <w:shd w:val="clear" w:color="auto" w:fill="auto"/>
            <w:noWrap/>
            <w:vAlign w:val="bottom"/>
            <w:hideMark/>
          </w:tcPr>
          <w:p w14:paraId="729CF54A" w14:textId="77777777" w:rsidR="00934D8E" w:rsidRPr="009C145C" w:rsidRDefault="00934D8E" w:rsidP="00786AC9">
            <w:pPr>
              <w:rPr>
                <w:rFonts w:eastAsia="宋体"/>
                <w:color w:val="000000"/>
                <w:sz w:val="18"/>
                <w:szCs w:val="18"/>
              </w:rPr>
            </w:pPr>
            <w:r w:rsidRPr="009C145C">
              <w:rPr>
                <w:sz w:val="18"/>
                <w:szCs w:val="18"/>
              </w:rPr>
              <w:t>Bawden 1996</w:t>
            </w:r>
          </w:p>
        </w:tc>
        <w:tc>
          <w:tcPr>
            <w:tcW w:w="1639" w:type="dxa"/>
            <w:shd w:val="clear" w:color="auto" w:fill="auto"/>
            <w:noWrap/>
            <w:vAlign w:val="bottom"/>
            <w:hideMark/>
          </w:tcPr>
          <w:p w14:paraId="0A7AFB04" w14:textId="77777777" w:rsidR="00934D8E" w:rsidRPr="009C145C" w:rsidRDefault="00934D8E" w:rsidP="00786AC9">
            <w:pPr>
              <w:rPr>
                <w:rFonts w:eastAsia="宋体"/>
                <w:color w:val="000000"/>
                <w:sz w:val="18"/>
                <w:szCs w:val="18"/>
              </w:rPr>
            </w:pPr>
            <w:r w:rsidRPr="009C145C">
              <w:rPr>
                <w:sz w:val="18"/>
                <w:szCs w:val="18"/>
              </w:rPr>
              <w:t>Delinquent Behavior</w:t>
            </w:r>
          </w:p>
        </w:tc>
        <w:tc>
          <w:tcPr>
            <w:tcW w:w="1903" w:type="dxa"/>
            <w:shd w:val="clear" w:color="auto" w:fill="auto"/>
            <w:noWrap/>
            <w:vAlign w:val="bottom"/>
            <w:hideMark/>
          </w:tcPr>
          <w:p w14:paraId="2AFC87EB"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34F71671"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0624BF40"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4AC9B7B1" w14:textId="77777777" w:rsidR="00934D8E" w:rsidRPr="009C145C" w:rsidRDefault="00934D8E" w:rsidP="00786AC9">
            <w:pPr>
              <w:rPr>
                <w:rFonts w:eastAsia="宋体"/>
                <w:color w:val="000000"/>
                <w:sz w:val="18"/>
                <w:szCs w:val="18"/>
              </w:rPr>
            </w:pPr>
            <w:r w:rsidRPr="009C145C">
              <w:rPr>
                <w:sz w:val="18"/>
                <w:szCs w:val="18"/>
              </w:rPr>
              <w:t>17</w:t>
            </w:r>
          </w:p>
        </w:tc>
        <w:tc>
          <w:tcPr>
            <w:tcW w:w="907" w:type="dxa"/>
            <w:shd w:val="clear" w:color="auto" w:fill="auto"/>
            <w:noWrap/>
            <w:vAlign w:val="bottom"/>
            <w:hideMark/>
          </w:tcPr>
          <w:p w14:paraId="3798D90B" w14:textId="77777777" w:rsidR="00934D8E" w:rsidRPr="009C145C" w:rsidRDefault="00934D8E" w:rsidP="00786AC9">
            <w:pPr>
              <w:rPr>
                <w:rFonts w:eastAsia="宋体"/>
                <w:color w:val="000000"/>
                <w:sz w:val="18"/>
                <w:szCs w:val="18"/>
              </w:rPr>
            </w:pPr>
            <w:r w:rsidRPr="009C145C">
              <w:rPr>
                <w:sz w:val="18"/>
                <w:szCs w:val="18"/>
              </w:rPr>
              <w:t>17</w:t>
            </w:r>
          </w:p>
        </w:tc>
        <w:tc>
          <w:tcPr>
            <w:tcW w:w="1425" w:type="dxa"/>
            <w:shd w:val="clear" w:color="auto" w:fill="auto"/>
            <w:noWrap/>
            <w:vAlign w:val="bottom"/>
            <w:hideMark/>
          </w:tcPr>
          <w:p w14:paraId="7DCB495E" w14:textId="77777777" w:rsidR="00934D8E" w:rsidRPr="009C145C" w:rsidRDefault="00934D8E" w:rsidP="00786AC9">
            <w:pPr>
              <w:rPr>
                <w:rFonts w:eastAsia="宋体"/>
                <w:color w:val="000000"/>
                <w:sz w:val="18"/>
                <w:szCs w:val="18"/>
              </w:rPr>
            </w:pPr>
            <w:r w:rsidRPr="009C145C">
              <w:rPr>
                <w:sz w:val="18"/>
                <w:szCs w:val="18"/>
              </w:rPr>
              <w:t>0.53</w:t>
            </w:r>
          </w:p>
        </w:tc>
        <w:tc>
          <w:tcPr>
            <w:tcW w:w="871" w:type="dxa"/>
            <w:shd w:val="clear" w:color="auto" w:fill="auto"/>
            <w:noWrap/>
            <w:vAlign w:val="bottom"/>
            <w:hideMark/>
          </w:tcPr>
          <w:p w14:paraId="7ACA9B33" w14:textId="77777777" w:rsidR="00934D8E" w:rsidRPr="009C145C" w:rsidRDefault="00934D8E" w:rsidP="00786AC9">
            <w:pPr>
              <w:rPr>
                <w:rFonts w:eastAsia="宋体"/>
                <w:color w:val="000000"/>
                <w:sz w:val="18"/>
                <w:szCs w:val="18"/>
              </w:rPr>
            </w:pPr>
            <w:r w:rsidRPr="009C145C">
              <w:rPr>
                <w:sz w:val="18"/>
                <w:szCs w:val="18"/>
              </w:rPr>
              <w:t>-0.16</w:t>
            </w:r>
          </w:p>
        </w:tc>
        <w:tc>
          <w:tcPr>
            <w:tcW w:w="720" w:type="dxa"/>
            <w:shd w:val="clear" w:color="auto" w:fill="auto"/>
            <w:noWrap/>
            <w:vAlign w:val="bottom"/>
            <w:hideMark/>
          </w:tcPr>
          <w:p w14:paraId="49B0DDB3" w14:textId="77777777" w:rsidR="00934D8E" w:rsidRPr="009C145C" w:rsidRDefault="00934D8E" w:rsidP="00786AC9">
            <w:pPr>
              <w:rPr>
                <w:rFonts w:eastAsia="宋体"/>
                <w:color w:val="000000"/>
                <w:sz w:val="18"/>
                <w:szCs w:val="18"/>
              </w:rPr>
            </w:pPr>
            <w:r w:rsidRPr="009C145C">
              <w:rPr>
                <w:sz w:val="18"/>
                <w:szCs w:val="18"/>
              </w:rPr>
              <w:t>1.21</w:t>
            </w:r>
          </w:p>
        </w:tc>
      </w:tr>
      <w:tr w:rsidR="00883D0D" w:rsidRPr="002E2A7F" w14:paraId="29E35B42" w14:textId="77777777" w:rsidTr="00883D0D">
        <w:trPr>
          <w:trHeight w:val="288"/>
        </w:trPr>
        <w:tc>
          <w:tcPr>
            <w:tcW w:w="1931" w:type="dxa"/>
            <w:shd w:val="clear" w:color="auto" w:fill="auto"/>
            <w:noWrap/>
            <w:vAlign w:val="bottom"/>
            <w:hideMark/>
          </w:tcPr>
          <w:p w14:paraId="305F3DB7" w14:textId="22E369CF" w:rsidR="00934D8E" w:rsidRPr="009C145C" w:rsidRDefault="00934D8E" w:rsidP="00786AC9">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(Sporadic)</w:t>
            </w:r>
          </w:p>
        </w:tc>
        <w:tc>
          <w:tcPr>
            <w:tcW w:w="1639" w:type="dxa"/>
            <w:shd w:val="clear" w:color="auto" w:fill="auto"/>
            <w:noWrap/>
            <w:vAlign w:val="bottom"/>
            <w:hideMark/>
          </w:tcPr>
          <w:p w14:paraId="50CF6487" w14:textId="77777777" w:rsidR="00934D8E" w:rsidRPr="009C145C" w:rsidRDefault="00934D8E" w:rsidP="00786AC9">
            <w:pPr>
              <w:rPr>
                <w:rFonts w:eastAsia="宋体"/>
                <w:color w:val="000000"/>
                <w:sz w:val="18"/>
                <w:szCs w:val="18"/>
              </w:rPr>
            </w:pPr>
            <w:r w:rsidRPr="009C145C">
              <w:rPr>
                <w:sz w:val="18"/>
                <w:szCs w:val="18"/>
              </w:rPr>
              <w:t>Delinquent behaviors</w:t>
            </w:r>
          </w:p>
        </w:tc>
        <w:tc>
          <w:tcPr>
            <w:tcW w:w="1903" w:type="dxa"/>
            <w:shd w:val="clear" w:color="auto" w:fill="auto"/>
            <w:noWrap/>
            <w:vAlign w:val="bottom"/>
            <w:hideMark/>
          </w:tcPr>
          <w:p w14:paraId="3F508116"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0E74EE01"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36DB5B01"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183F0983" w14:textId="77777777" w:rsidR="00934D8E" w:rsidRPr="009C145C" w:rsidRDefault="00934D8E" w:rsidP="00786AC9">
            <w:pPr>
              <w:rPr>
                <w:rFonts w:eastAsia="宋体"/>
                <w:color w:val="000000"/>
                <w:sz w:val="18"/>
                <w:szCs w:val="18"/>
              </w:rPr>
            </w:pPr>
            <w:r w:rsidRPr="009C145C">
              <w:rPr>
                <w:sz w:val="18"/>
                <w:szCs w:val="18"/>
              </w:rPr>
              <w:t>55</w:t>
            </w:r>
          </w:p>
        </w:tc>
        <w:tc>
          <w:tcPr>
            <w:tcW w:w="907" w:type="dxa"/>
            <w:shd w:val="clear" w:color="auto" w:fill="auto"/>
            <w:noWrap/>
            <w:vAlign w:val="bottom"/>
            <w:hideMark/>
          </w:tcPr>
          <w:p w14:paraId="455C9964" w14:textId="77777777" w:rsidR="00934D8E" w:rsidRPr="009C145C" w:rsidRDefault="00934D8E" w:rsidP="00786AC9">
            <w:pPr>
              <w:rPr>
                <w:rFonts w:eastAsia="宋体"/>
                <w:color w:val="000000"/>
                <w:sz w:val="18"/>
                <w:szCs w:val="18"/>
              </w:rPr>
            </w:pPr>
            <w:r w:rsidRPr="009C145C">
              <w:rPr>
                <w:sz w:val="18"/>
                <w:szCs w:val="18"/>
              </w:rPr>
              <w:t>55</w:t>
            </w:r>
          </w:p>
        </w:tc>
        <w:tc>
          <w:tcPr>
            <w:tcW w:w="1425" w:type="dxa"/>
            <w:shd w:val="clear" w:color="auto" w:fill="auto"/>
            <w:noWrap/>
            <w:vAlign w:val="bottom"/>
            <w:hideMark/>
          </w:tcPr>
          <w:p w14:paraId="0C757104" w14:textId="77777777" w:rsidR="00934D8E" w:rsidRPr="009C145C" w:rsidRDefault="00934D8E" w:rsidP="00786AC9">
            <w:pPr>
              <w:rPr>
                <w:rFonts w:eastAsia="宋体"/>
                <w:color w:val="000000"/>
                <w:sz w:val="18"/>
                <w:szCs w:val="18"/>
              </w:rPr>
            </w:pPr>
            <w:r w:rsidRPr="009C145C">
              <w:rPr>
                <w:sz w:val="18"/>
                <w:szCs w:val="18"/>
              </w:rPr>
              <w:t>-0.19</w:t>
            </w:r>
          </w:p>
        </w:tc>
        <w:tc>
          <w:tcPr>
            <w:tcW w:w="871" w:type="dxa"/>
            <w:shd w:val="clear" w:color="auto" w:fill="auto"/>
            <w:noWrap/>
            <w:vAlign w:val="bottom"/>
            <w:hideMark/>
          </w:tcPr>
          <w:p w14:paraId="107D5835" w14:textId="77777777" w:rsidR="00934D8E" w:rsidRPr="009C145C" w:rsidRDefault="00934D8E" w:rsidP="00786AC9">
            <w:pPr>
              <w:rPr>
                <w:rFonts w:eastAsia="宋体"/>
                <w:color w:val="000000"/>
                <w:sz w:val="18"/>
                <w:szCs w:val="18"/>
              </w:rPr>
            </w:pPr>
            <w:r w:rsidRPr="009C145C">
              <w:rPr>
                <w:sz w:val="18"/>
                <w:szCs w:val="18"/>
              </w:rPr>
              <w:t>-0.57</w:t>
            </w:r>
          </w:p>
        </w:tc>
        <w:tc>
          <w:tcPr>
            <w:tcW w:w="720" w:type="dxa"/>
            <w:shd w:val="clear" w:color="auto" w:fill="auto"/>
            <w:noWrap/>
            <w:vAlign w:val="bottom"/>
            <w:hideMark/>
          </w:tcPr>
          <w:p w14:paraId="33ADB41C" w14:textId="77777777" w:rsidR="00934D8E" w:rsidRPr="009C145C" w:rsidRDefault="00934D8E" w:rsidP="00786AC9">
            <w:pPr>
              <w:rPr>
                <w:rFonts w:eastAsia="宋体"/>
                <w:color w:val="000000"/>
                <w:sz w:val="18"/>
                <w:szCs w:val="18"/>
              </w:rPr>
            </w:pPr>
            <w:r w:rsidRPr="009C145C">
              <w:rPr>
                <w:sz w:val="18"/>
                <w:szCs w:val="18"/>
              </w:rPr>
              <w:t>0.18</w:t>
            </w:r>
          </w:p>
        </w:tc>
      </w:tr>
      <w:tr w:rsidR="00883D0D" w:rsidRPr="002E2A7F" w14:paraId="2BDE0E24" w14:textId="77777777" w:rsidTr="00883D0D">
        <w:trPr>
          <w:trHeight w:val="288"/>
        </w:trPr>
        <w:tc>
          <w:tcPr>
            <w:tcW w:w="1931" w:type="dxa"/>
            <w:shd w:val="clear" w:color="auto" w:fill="auto"/>
            <w:noWrap/>
            <w:vAlign w:val="bottom"/>
            <w:hideMark/>
          </w:tcPr>
          <w:p w14:paraId="1230B897" w14:textId="095EF31C" w:rsidR="00934D8E" w:rsidRPr="009C145C" w:rsidRDefault="00934D8E" w:rsidP="00786AC9">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(Familial)</w:t>
            </w:r>
          </w:p>
        </w:tc>
        <w:tc>
          <w:tcPr>
            <w:tcW w:w="1639" w:type="dxa"/>
            <w:shd w:val="clear" w:color="auto" w:fill="auto"/>
            <w:noWrap/>
            <w:vAlign w:val="bottom"/>
            <w:hideMark/>
          </w:tcPr>
          <w:p w14:paraId="72262283" w14:textId="77777777" w:rsidR="00934D8E" w:rsidRPr="009C145C" w:rsidRDefault="00934D8E" w:rsidP="00786AC9">
            <w:pPr>
              <w:rPr>
                <w:rFonts w:eastAsia="宋体"/>
                <w:color w:val="000000"/>
                <w:sz w:val="18"/>
                <w:szCs w:val="18"/>
              </w:rPr>
            </w:pPr>
            <w:r w:rsidRPr="009C145C">
              <w:rPr>
                <w:sz w:val="18"/>
                <w:szCs w:val="18"/>
              </w:rPr>
              <w:t>Delinquent behaviors</w:t>
            </w:r>
          </w:p>
        </w:tc>
        <w:tc>
          <w:tcPr>
            <w:tcW w:w="1903" w:type="dxa"/>
            <w:shd w:val="clear" w:color="auto" w:fill="auto"/>
            <w:noWrap/>
            <w:vAlign w:val="bottom"/>
            <w:hideMark/>
          </w:tcPr>
          <w:p w14:paraId="3C06FB7E"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72EAED02"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39935692"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646CE7CB" w14:textId="77777777" w:rsidR="00934D8E" w:rsidRPr="009C145C" w:rsidRDefault="00934D8E" w:rsidP="00786AC9">
            <w:pPr>
              <w:rPr>
                <w:rFonts w:eastAsia="宋体"/>
                <w:color w:val="000000"/>
                <w:sz w:val="18"/>
                <w:szCs w:val="18"/>
              </w:rPr>
            </w:pPr>
            <w:r w:rsidRPr="009C145C">
              <w:rPr>
                <w:sz w:val="18"/>
                <w:szCs w:val="18"/>
              </w:rPr>
              <w:t>41</w:t>
            </w:r>
          </w:p>
        </w:tc>
        <w:tc>
          <w:tcPr>
            <w:tcW w:w="907" w:type="dxa"/>
            <w:shd w:val="clear" w:color="auto" w:fill="auto"/>
            <w:noWrap/>
            <w:vAlign w:val="bottom"/>
            <w:hideMark/>
          </w:tcPr>
          <w:p w14:paraId="41053EE6" w14:textId="77777777" w:rsidR="00934D8E" w:rsidRPr="009C145C" w:rsidRDefault="00934D8E" w:rsidP="00786AC9">
            <w:pPr>
              <w:rPr>
                <w:rFonts w:eastAsia="宋体"/>
                <w:color w:val="000000"/>
                <w:sz w:val="18"/>
                <w:szCs w:val="18"/>
              </w:rPr>
            </w:pPr>
            <w:r w:rsidRPr="009C145C">
              <w:rPr>
                <w:sz w:val="18"/>
                <w:szCs w:val="18"/>
              </w:rPr>
              <w:t>41</w:t>
            </w:r>
          </w:p>
        </w:tc>
        <w:tc>
          <w:tcPr>
            <w:tcW w:w="1425" w:type="dxa"/>
            <w:shd w:val="clear" w:color="auto" w:fill="auto"/>
            <w:noWrap/>
            <w:vAlign w:val="bottom"/>
            <w:hideMark/>
          </w:tcPr>
          <w:p w14:paraId="014AC378" w14:textId="77777777" w:rsidR="00934D8E" w:rsidRPr="009C145C" w:rsidRDefault="00934D8E" w:rsidP="00786AC9">
            <w:pPr>
              <w:rPr>
                <w:rFonts w:eastAsia="宋体"/>
                <w:color w:val="000000"/>
                <w:sz w:val="18"/>
                <w:szCs w:val="18"/>
              </w:rPr>
            </w:pPr>
            <w:r w:rsidRPr="009C145C">
              <w:rPr>
                <w:sz w:val="18"/>
                <w:szCs w:val="18"/>
              </w:rPr>
              <w:t>-0.29</w:t>
            </w:r>
          </w:p>
        </w:tc>
        <w:tc>
          <w:tcPr>
            <w:tcW w:w="871" w:type="dxa"/>
            <w:shd w:val="clear" w:color="auto" w:fill="auto"/>
            <w:noWrap/>
            <w:vAlign w:val="bottom"/>
            <w:hideMark/>
          </w:tcPr>
          <w:p w14:paraId="2C3971C4" w14:textId="77777777" w:rsidR="00934D8E" w:rsidRPr="009C145C" w:rsidRDefault="00934D8E" w:rsidP="00786AC9">
            <w:pPr>
              <w:rPr>
                <w:rFonts w:eastAsia="宋体"/>
                <w:color w:val="000000"/>
                <w:sz w:val="18"/>
                <w:szCs w:val="18"/>
              </w:rPr>
            </w:pPr>
            <w:r w:rsidRPr="009C145C">
              <w:rPr>
                <w:sz w:val="18"/>
                <w:szCs w:val="18"/>
              </w:rPr>
              <w:t>-0.72</w:t>
            </w:r>
          </w:p>
        </w:tc>
        <w:tc>
          <w:tcPr>
            <w:tcW w:w="720" w:type="dxa"/>
            <w:shd w:val="clear" w:color="auto" w:fill="auto"/>
            <w:noWrap/>
            <w:vAlign w:val="bottom"/>
            <w:hideMark/>
          </w:tcPr>
          <w:p w14:paraId="32CE3543" w14:textId="77777777" w:rsidR="00934D8E" w:rsidRPr="009C145C" w:rsidRDefault="00934D8E" w:rsidP="00786AC9">
            <w:pPr>
              <w:rPr>
                <w:rFonts w:eastAsia="宋体"/>
                <w:color w:val="000000"/>
                <w:sz w:val="18"/>
                <w:szCs w:val="18"/>
              </w:rPr>
            </w:pPr>
            <w:r w:rsidRPr="009C145C">
              <w:rPr>
                <w:sz w:val="18"/>
                <w:szCs w:val="18"/>
              </w:rPr>
              <w:t>0.15</w:t>
            </w:r>
          </w:p>
        </w:tc>
      </w:tr>
      <w:tr w:rsidR="00883D0D" w:rsidRPr="002E2A7F" w14:paraId="14C3DFA3" w14:textId="77777777" w:rsidTr="00883D0D">
        <w:trPr>
          <w:trHeight w:val="288"/>
        </w:trPr>
        <w:tc>
          <w:tcPr>
            <w:tcW w:w="1931" w:type="dxa"/>
            <w:shd w:val="clear" w:color="auto" w:fill="auto"/>
            <w:noWrap/>
            <w:vAlign w:val="bottom"/>
            <w:hideMark/>
          </w:tcPr>
          <w:p w14:paraId="00D13F28" w14:textId="77777777" w:rsidR="00934D8E" w:rsidRPr="009C145C" w:rsidRDefault="00934D8E" w:rsidP="00786AC9">
            <w:pPr>
              <w:rPr>
                <w:rFonts w:eastAsia="宋体"/>
                <w:color w:val="000000"/>
                <w:sz w:val="18"/>
                <w:szCs w:val="18"/>
              </w:rPr>
            </w:pPr>
            <w:r w:rsidRPr="009C145C">
              <w:rPr>
                <w:sz w:val="18"/>
                <w:szCs w:val="18"/>
              </w:rPr>
              <w:t>Chisholm 2022</w:t>
            </w:r>
          </w:p>
        </w:tc>
        <w:tc>
          <w:tcPr>
            <w:tcW w:w="1639" w:type="dxa"/>
            <w:shd w:val="clear" w:color="auto" w:fill="auto"/>
            <w:noWrap/>
            <w:vAlign w:val="bottom"/>
            <w:hideMark/>
          </w:tcPr>
          <w:p w14:paraId="7670829C" w14:textId="77777777" w:rsidR="00934D8E" w:rsidRPr="009C145C" w:rsidRDefault="00934D8E" w:rsidP="00786AC9">
            <w:pPr>
              <w:rPr>
                <w:rFonts w:eastAsia="宋体"/>
                <w:color w:val="000000"/>
                <w:sz w:val="18"/>
                <w:szCs w:val="18"/>
              </w:rPr>
            </w:pPr>
            <w:r w:rsidRPr="009C145C">
              <w:rPr>
                <w:sz w:val="18"/>
                <w:szCs w:val="18"/>
              </w:rPr>
              <w:t xml:space="preserve">Oppositional </w:t>
            </w:r>
            <w:proofErr w:type="spellStart"/>
            <w:r w:rsidRPr="009C145C">
              <w:rPr>
                <w:sz w:val="18"/>
                <w:szCs w:val="18"/>
              </w:rPr>
              <w:t>Defant</w:t>
            </w:r>
            <w:proofErr w:type="spellEnd"/>
            <w:r w:rsidRPr="009C145C">
              <w:rPr>
                <w:sz w:val="18"/>
                <w:szCs w:val="18"/>
              </w:rPr>
              <w:t xml:space="preserve"> Problems</w:t>
            </w:r>
          </w:p>
        </w:tc>
        <w:tc>
          <w:tcPr>
            <w:tcW w:w="1903" w:type="dxa"/>
            <w:shd w:val="clear" w:color="auto" w:fill="auto"/>
            <w:noWrap/>
            <w:vAlign w:val="bottom"/>
            <w:hideMark/>
          </w:tcPr>
          <w:p w14:paraId="554F8F26"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683384C9"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1B7A0703"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336BB876" w14:textId="77777777" w:rsidR="00934D8E" w:rsidRPr="009C145C" w:rsidRDefault="00934D8E" w:rsidP="00786AC9">
            <w:pPr>
              <w:rPr>
                <w:rFonts w:eastAsia="宋体"/>
                <w:color w:val="000000"/>
                <w:sz w:val="18"/>
                <w:szCs w:val="18"/>
              </w:rPr>
            </w:pPr>
            <w:r w:rsidRPr="009C145C">
              <w:rPr>
                <w:sz w:val="18"/>
                <w:szCs w:val="18"/>
              </w:rPr>
              <w:t>68</w:t>
            </w:r>
          </w:p>
        </w:tc>
        <w:tc>
          <w:tcPr>
            <w:tcW w:w="907" w:type="dxa"/>
            <w:shd w:val="clear" w:color="auto" w:fill="auto"/>
            <w:noWrap/>
            <w:vAlign w:val="bottom"/>
            <w:hideMark/>
          </w:tcPr>
          <w:p w14:paraId="46904D73" w14:textId="77777777" w:rsidR="00934D8E" w:rsidRPr="009C145C" w:rsidRDefault="00934D8E" w:rsidP="00786AC9">
            <w:pPr>
              <w:rPr>
                <w:rFonts w:eastAsia="宋体"/>
                <w:color w:val="000000"/>
                <w:sz w:val="18"/>
                <w:szCs w:val="18"/>
              </w:rPr>
            </w:pPr>
            <w:r w:rsidRPr="009C145C">
              <w:rPr>
                <w:sz w:val="18"/>
                <w:szCs w:val="18"/>
              </w:rPr>
              <w:t>68</w:t>
            </w:r>
          </w:p>
        </w:tc>
        <w:tc>
          <w:tcPr>
            <w:tcW w:w="1425" w:type="dxa"/>
            <w:shd w:val="clear" w:color="auto" w:fill="auto"/>
            <w:noWrap/>
            <w:vAlign w:val="bottom"/>
            <w:hideMark/>
          </w:tcPr>
          <w:p w14:paraId="28F812AA" w14:textId="77777777" w:rsidR="00934D8E" w:rsidRPr="009C145C" w:rsidRDefault="00934D8E" w:rsidP="00786AC9">
            <w:pPr>
              <w:rPr>
                <w:rFonts w:eastAsia="宋体"/>
                <w:color w:val="000000"/>
                <w:sz w:val="18"/>
                <w:szCs w:val="18"/>
              </w:rPr>
            </w:pPr>
            <w:r w:rsidRPr="009C145C">
              <w:rPr>
                <w:sz w:val="18"/>
                <w:szCs w:val="18"/>
              </w:rPr>
              <w:t>1.09</w:t>
            </w:r>
          </w:p>
        </w:tc>
        <w:tc>
          <w:tcPr>
            <w:tcW w:w="871" w:type="dxa"/>
            <w:shd w:val="clear" w:color="auto" w:fill="auto"/>
            <w:noWrap/>
            <w:vAlign w:val="bottom"/>
            <w:hideMark/>
          </w:tcPr>
          <w:p w14:paraId="4FF0CE16" w14:textId="77777777" w:rsidR="00934D8E" w:rsidRPr="009C145C" w:rsidRDefault="00934D8E" w:rsidP="00786AC9">
            <w:pPr>
              <w:rPr>
                <w:rFonts w:eastAsia="宋体"/>
                <w:color w:val="000000"/>
                <w:sz w:val="18"/>
                <w:szCs w:val="18"/>
              </w:rPr>
            </w:pPr>
            <w:r w:rsidRPr="009C145C">
              <w:rPr>
                <w:sz w:val="18"/>
                <w:szCs w:val="18"/>
              </w:rPr>
              <w:t>0.73</w:t>
            </w:r>
          </w:p>
        </w:tc>
        <w:tc>
          <w:tcPr>
            <w:tcW w:w="720" w:type="dxa"/>
            <w:shd w:val="clear" w:color="auto" w:fill="auto"/>
            <w:noWrap/>
            <w:vAlign w:val="bottom"/>
            <w:hideMark/>
          </w:tcPr>
          <w:p w14:paraId="641F0306" w14:textId="77777777" w:rsidR="00934D8E" w:rsidRPr="009C145C" w:rsidRDefault="00934D8E" w:rsidP="00786AC9">
            <w:pPr>
              <w:rPr>
                <w:rFonts w:eastAsia="宋体"/>
                <w:color w:val="000000"/>
                <w:sz w:val="18"/>
                <w:szCs w:val="18"/>
              </w:rPr>
            </w:pPr>
            <w:r w:rsidRPr="009C145C">
              <w:rPr>
                <w:sz w:val="18"/>
                <w:szCs w:val="18"/>
              </w:rPr>
              <w:t>1.45</w:t>
            </w:r>
          </w:p>
        </w:tc>
      </w:tr>
      <w:tr w:rsidR="00883D0D" w:rsidRPr="002E2A7F" w14:paraId="02503D90" w14:textId="77777777" w:rsidTr="00883D0D">
        <w:trPr>
          <w:trHeight w:val="288"/>
        </w:trPr>
        <w:tc>
          <w:tcPr>
            <w:tcW w:w="1931" w:type="dxa"/>
            <w:shd w:val="clear" w:color="auto" w:fill="auto"/>
            <w:noWrap/>
            <w:vAlign w:val="bottom"/>
            <w:hideMark/>
          </w:tcPr>
          <w:p w14:paraId="39673D9E" w14:textId="77777777" w:rsidR="00934D8E" w:rsidRPr="009C145C" w:rsidRDefault="00934D8E" w:rsidP="00786AC9">
            <w:pPr>
              <w:rPr>
                <w:rFonts w:eastAsia="宋体"/>
                <w:color w:val="000000"/>
                <w:sz w:val="18"/>
                <w:szCs w:val="18"/>
              </w:rPr>
            </w:pPr>
            <w:proofErr w:type="spellStart"/>
            <w:r w:rsidRPr="009C145C">
              <w:rPr>
                <w:sz w:val="18"/>
                <w:szCs w:val="18"/>
              </w:rPr>
              <w:t>Cipolletta</w:t>
            </w:r>
            <w:proofErr w:type="spellEnd"/>
            <w:r w:rsidRPr="009C145C">
              <w:rPr>
                <w:sz w:val="18"/>
                <w:szCs w:val="18"/>
              </w:rPr>
              <w:t xml:space="preserve"> 2018</w:t>
            </w:r>
          </w:p>
        </w:tc>
        <w:tc>
          <w:tcPr>
            <w:tcW w:w="1639" w:type="dxa"/>
            <w:shd w:val="clear" w:color="auto" w:fill="auto"/>
            <w:noWrap/>
            <w:vAlign w:val="bottom"/>
            <w:hideMark/>
          </w:tcPr>
          <w:p w14:paraId="48B3A23A" w14:textId="77777777" w:rsidR="00934D8E" w:rsidRPr="009C145C" w:rsidRDefault="00934D8E" w:rsidP="00786AC9">
            <w:pPr>
              <w:rPr>
                <w:rFonts w:eastAsia="宋体"/>
                <w:color w:val="000000"/>
                <w:sz w:val="18"/>
                <w:szCs w:val="18"/>
              </w:rPr>
            </w:pPr>
            <w:r w:rsidRPr="009C145C">
              <w:rPr>
                <w:sz w:val="18"/>
                <w:szCs w:val="18"/>
              </w:rPr>
              <w:t>Delinquency</w:t>
            </w:r>
          </w:p>
        </w:tc>
        <w:tc>
          <w:tcPr>
            <w:tcW w:w="1903" w:type="dxa"/>
            <w:shd w:val="clear" w:color="auto" w:fill="auto"/>
            <w:noWrap/>
            <w:vAlign w:val="bottom"/>
            <w:hideMark/>
          </w:tcPr>
          <w:p w14:paraId="2E635E04"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351A9C37"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58E7BEDF" w14:textId="77777777" w:rsidR="00934D8E" w:rsidRPr="009C145C" w:rsidRDefault="00934D8E" w:rsidP="00786AC9">
            <w:pPr>
              <w:rPr>
                <w:rFonts w:eastAsia="宋体"/>
                <w:color w:val="000000"/>
                <w:sz w:val="18"/>
                <w:szCs w:val="18"/>
              </w:rPr>
            </w:pPr>
            <w:r w:rsidRPr="009C145C">
              <w:rPr>
                <w:sz w:val="18"/>
                <w:szCs w:val="18"/>
              </w:rPr>
              <w:t xml:space="preserve">healthy community </w:t>
            </w:r>
          </w:p>
        </w:tc>
        <w:tc>
          <w:tcPr>
            <w:tcW w:w="605" w:type="dxa"/>
            <w:shd w:val="clear" w:color="auto" w:fill="auto"/>
            <w:noWrap/>
            <w:vAlign w:val="bottom"/>
            <w:hideMark/>
          </w:tcPr>
          <w:p w14:paraId="4D92697F" w14:textId="77777777" w:rsidR="00934D8E" w:rsidRPr="009C145C" w:rsidRDefault="00934D8E" w:rsidP="00786AC9">
            <w:pPr>
              <w:rPr>
                <w:rFonts w:eastAsia="宋体"/>
                <w:color w:val="000000"/>
                <w:sz w:val="18"/>
                <w:szCs w:val="18"/>
              </w:rPr>
            </w:pPr>
            <w:r w:rsidRPr="009C145C">
              <w:rPr>
                <w:sz w:val="18"/>
                <w:szCs w:val="18"/>
              </w:rPr>
              <w:t>60</w:t>
            </w:r>
          </w:p>
        </w:tc>
        <w:tc>
          <w:tcPr>
            <w:tcW w:w="907" w:type="dxa"/>
            <w:shd w:val="clear" w:color="auto" w:fill="auto"/>
            <w:noWrap/>
            <w:vAlign w:val="bottom"/>
            <w:hideMark/>
          </w:tcPr>
          <w:p w14:paraId="04E609FA" w14:textId="77777777" w:rsidR="00934D8E" w:rsidRPr="009C145C" w:rsidRDefault="00934D8E" w:rsidP="00786AC9">
            <w:pPr>
              <w:rPr>
                <w:rFonts w:eastAsia="宋体"/>
                <w:color w:val="000000"/>
                <w:sz w:val="18"/>
                <w:szCs w:val="18"/>
              </w:rPr>
            </w:pPr>
            <w:r w:rsidRPr="009C145C">
              <w:rPr>
                <w:sz w:val="18"/>
                <w:szCs w:val="18"/>
              </w:rPr>
              <w:t>60</w:t>
            </w:r>
          </w:p>
        </w:tc>
        <w:tc>
          <w:tcPr>
            <w:tcW w:w="1425" w:type="dxa"/>
            <w:shd w:val="clear" w:color="auto" w:fill="auto"/>
            <w:noWrap/>
            <w:vAlign w:val="bottom"/>
            <w:hideMark/>
          </w:tcPr>
          <w:p w14:paraId="08197153" w14:textId="77777777" w:rsidR="00934D8E" w:rsidRPr="009C145C" w:rsidRDefault="00934D8E" w:rsidP="00786AC9">
            <w:pPr>
              <w:rPr>
                <w:rFonts w:eastAsia="宋体"/>
                <w:color w:val="000000"/>
                <w:sz w:val="18"/>
                <w:szCs w:val="18"/>
              </w:rPr>
            </w:pPr>
            <w:r w:rsidRPr="009C145C">
              <w:rPr>
                <w:sz w:val="18"/>
                <w:szCs w:val="18"/>
              </w:rPr>
              <w:t>0.33</w:t>
            </w:r>
          </w:p>
        </w:tc>
        <w:tc>
          <w:tcPr>
            <w:tcW w:w="871" w:type="dxa"/>
            <w:shd w:val="clear" w:color="auto" w:fill="auto"/>
            <w:noWrap/>
            <w:vAlign w:val="bottom"/>
            <w:hideMark/>
          </w:tcPr>
          <w:p w14:paraId="531D24CA" w14:textId="77777777" w:rsidR="00934D8E" w:rsidRPr="009C145C" w:rsidRDefault="00934D8E" w:rsidP="00786AC9">
            <w:pPr>
              <w:rPr>
                <w:rFonts w:eastAsia="宋体"/>
                <w:color w:val="000000"/>
                <w:sz w:val="18"/>
                <w:szCs w:val="18"/>
              </w:rPr>
            </w:pPr>
            <w:r w:rsidRPr="009C145C">
              <w:rPr>
                <w:sz w:val="18"/>
                <w:szCs w:val="18"/>
              </w:rPr>
              <w:t>-0.03</w:t>
            </w:r>
          </w:p>
        </w:tc>
        <w:tc>
          <w:tcPr>
            <w:tcW w:w="720" w:type="dxa"/>
            <w:shd w:val="clear" w:color="auto" w:fill="auto"/>
            <w:noWrap/>
            <w:vAlign w:val="bottom"/>
            <w:hideMark/>
          </w:tcPr>
          <w:p w14:paraId="20193699" w14:textId="77777777" w:rsidR="00934D8E" w:rsidRPr="009C145C" w:rsidRDefault="00934D8E" w:rsidP="00786AC9">
            <w:pPr>
              <w:rPr>
                <w:rFonts w:eastAsia="宋体"/>
                <w:color w:val="000000"/>
                <w:sz w:val="18"/>
                <w:szCs w:val="18"/>
              </w:rPr>
            </w:pPr>
            <w:r w:rsidRPr="009C145C">
              <w:rPr>
                <w:sz w:val="18"/>
                <w:szCs w:val="18"/>
              </w:rPr>
              <w:t>0.69</w:t>
            </w:r>
          </w:p>
        </w:tc>
      </w:tr>
      <w:tr w:rsidR="00883D0D" w:rsidRPr="002E2A7F" w14:paraId="0480D76B" w14:textId="77777777" w:rsidTr="00883D0D">
        <w:trPr>
          <w:trHeight w:val="288"/>
        </w:trPr>
        <w:tc>
          <w:tcPr>
            <w:tcW w:w="1931" w:type="dxa"/>
            <w:shd w:val="clear" w:color="auto" w:fill="auto"/>
            <w:noWrap/>
            <w:vAlign w:val="bottom"/>
            <w:hideMark/>
          </w:tcPr>
          <w:p w14:paraId="5B5676B5" w14:textId="77777777" w:rsidR="00934D8E" w:rsidRPr="009C145C" w:rsidRDefault="00934D8E" w:rsidP="00786AC9">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1639" w:type="dxa"/>
            <w:shd w:val="clear" w:color="auto" w:fill="auto"/>
            <w:noWrap/>
            <w:vAlign w:val="bottom"/>
            <w:hideMark/>
          </w:tcPr>
          <w:p w14:paraId="1F14DCD8" w14:textId="77777777" w:rsidR="00934D8E" w:rsidRPr="009C145C" w:rsidRDefault="00934D8E" w:rsidP="00786AC9">
            <w:pPr>
              <w:rPr>
                <w:rFonts w:eastAsia="宋体"/>
                <w:color w:val="000000"/>
                <w:sz w:val="18"/>
                <w:szCs w:val="18"/>
              </w:rPr>
            </w:pPr>
            <w:r w:rsidRPr="009C145C">
              <w:rPr>
                <w:sz w:val="18"/>
                <w:szCs w:val="18"/>
              </w:rPr>
              <w:t xml:space="preserve">Delinquent </w:t>
            </w:r>
            <w:proofErr w:type="spellStart"/>
            <w:r w:rsidRPr="009C145C">
              <w:rPr>
                <w:sz w:val="18"/>
                <w:szCs w:val="18"/>
              </w:rPr>
              <w:t>behaviour</w:t>
            </w:r>
            <w:proofErr w:type="spellEnd"/>
          </w:p>
        </w:tc>
        <w:tc>
          <w:tcPr>
            <w:tcW w:w="1903" w:type="dxa"/>
            <w:shd w:val="clear" w:color="auto" w:fill="auto"/>
            <w:noWrap/>
            <w:vAlign w:val="bottom"/>
            <w:hideMark/>
          </w:tcPr>
          <w:p w14:paraId="7E6901D6"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1D7877DD" w14:textId="77777777" w:rsidR="00934D8E" w:rsidRPr="009C145C" w:rsidRDefault="00934D8E" w:rsidP="00786AC9">
            <w:pPr>
              <w:rPr>
                <w:sz w:val="18"/>
                <w:szCs w:val="18"/>
              </w:rPr>
            </w:pPr>
            <w:r w:rsidRPr="009C145C">
              <w:rPr>
                <w:sz w:val="18"/>
                <w:szCs w:val="18"/>
              </w:rPr>
              <w:t>teacher report</w:t>
            </w:r>
          </w:p>
        </w:tc>
        <w:tc>
          <w:tcPr>
            <w:tcW w:w="1511" w:type="dxa"/>
            <w:shd w:val="clear" w:color="auto" w:fill="auto"/>
            <w:noWrap/>
            <w:vAlign w:val="bottom"/>
            <w:hideMark/>
          </w:tcPr>
          <w:p w14:paraId="319B1C59" w14:textId="77777777" w:rsidR="00934D8E" w:rsidRPr="009C145C" w:rsidRDefault="00934D8E" w:rsidP="00786AC9">
            <w:pPr>
              <w:rPr>
                <w:sz w:val="18"/>
                <w:szCs w:val="18"/>
              </w:rPr>
            </w:pPr>
            <w:r w:rsidRPr="009C145C">
              <w:rPr>
                <w:sz w:val="18"/>
                <w:szCs w:val="18"/>
              </w:rPr>
              <w:t>normative data</w:t>
            </w:r>
          </w:p>
        </w:tc>
        <w:tc>
          <w:tcPr>
            <w:tcW w:w="605" w:type="dxa"/>
            <w:shd w:val="clear" w:color="auto" w:fill="auto"/>
            <w:noWrap/>
            <w:vAlign w:val="bottom"/>
            <w:hideMark/>
          </w:tcPr>
          <w:p w14:paraId="269B4B9D" w14:textId="77777777" w:rsidR="00934D8E" w:rsidRPr="009C145C" w:rsidRDefault="00934D8E" w:rsidP="00786AC9">
            <w:pPr>
              <w:rPr>
                <w:sz w:val="18"/>
                <w:szCs w:val="18"/>
              </w:rPr>
            </w:pPr>
            <w:r w:rsidRPr="009C145C">
              <w:rPr>
                <w:sz w:val="18"/>
                <w:szCs w:val="18"/>
              </w:rPr>
              <w:t>17</w:t>
            </w:r>
          </w:p>
        </w:tc>
        <w:tc>
          <w:tcPr>
            <w:tcW w:w="907" w:type="dxa"/>
            <w:shd w:val="clear" w:color="auto" w:fill="auto"/>
            <w:noWrap/>
            <w:vAlign w:val="bottom"/>
            <w:hideMark/>
          </w:tcPr>
          <w:p w14:paraId="2EB0923D" w14:textId="77777777" w:rsidR="00934D8E" w:rsidRPr="009C145C" w:rsidRDefault="00934D8E" w:rsidP="00786AC9">
            <w:pPr>
              <w:rPr>
                <w:sz w:val="18"/>
                <w:szCs w:val="18"/>
              </w:rPr>
            </w:pPr>
            <w:r w:rsidRPr="009C145C">
              <w:rPr>
                <w:sz w:val="18"/>
                <w:szCs w:val="18"/>
              </w:rPr>
              <w:t>17</w:t>
            </w:r>
          </w:p>
        </w:tc>
        <w:tc>
          <w:tcPr>
            <w:tcW w:w="1425" w:type="dxa"/>
            <w:shd w:val="clear" w:color="auto" w:fill="auto"/>
            <w:noWrap/>
            <w:vAlign w:val="bottom"/>
            <w:hideMark/>
          </w:tcPr>
          <w:p w14:paraId="46E6FD96" w14:textId="77777777" w:rsidR="00934D8E" w:rsidRPr="009C145C" w:rsidRDefault="00934D8E" w:rsidP="00786AC9">
            <w:pPr>
              <w:rPr>
                <w:sz w:val="18"/>
                <w:szCs w:val="18"/>
              </w:rPr>
            </w:pPr>
            <w:r w:rsidRPr="009C145C">
              <w:rPr>
                <w:sz w:val="18"/>
                <w:szCs w:val="18"/>
              </w:rPr>
              <w:t>0.34</w:t>
            </w:r>
          </w:p>
        </w:tc>
        <w:tc>
          <w:tcPr>
            <w:tcW w:w="871" w:type="dxa"/>
            <w:shd w:val="clear" w:color="auto" w:fill="auto"/>
            <w:noWrap/>
            <w:vAlign w:val="bottom"/>
            <w:hideMark/>
          </w:tcPr>
          <w:p w14:paraId="269B2BA6" w14:textId="77777777" w:rsidR="00934D8E" w:rsidRPr="009C145C" w:rsidRDefault="00934D8E" w:rsidP="00786AC9">
            <w:pPr>
              <w:rPr>
                <w:sz w:val="18"/>
                <w:szCs w:val="18"/>
              </w:rPr>
            </w:pPr>
            <w:r w:rsidRPr="009C145C">
              <w:rPr>
                <w:sz w:val="18"/>
                <w:szCs w:val="18"/>
              </w:rPr>
              <w:t>-0.34</w:t>
            </w:r>
          </w:p>
        </w:tc>
        <w:tc>
          <w:tcPr>
            <w:tcW w:w="720" w:type="dxa"/>
            <w:shd w:val="clear" w:color="auto" w:fill="auto"/>
            <w:noWrap/>
            <w:vAlign w:val="bottom"/>
            <w:hideMark/>
          </w:tcPr>
          <w:p w14:paraId="29E65613" w14:textId="77777777" w:rsidR="00934D8E" w:rsidRPr="009C145C" w:rsidRDefault="00934D8E" w:rsidP="00786AC9">
            <w:pPr>
              <w:rPr>
                <w:sz w:val="18"/>
                <w:szCs w:val="18"/>
              </w:rPr>
            </w:pPr>
            <w:r w:rsidRPr="009C145C">
              <w:rPr>
                <w:sz w:val="18"/>
                <w:szCs w:val="18"/>
              </w:rPr>
              <w:t>1.01</w:t>
            </w:r>
          </w:p>
        </w:tc>
      </w:tr>
      <w:tr w:rsidR="00883D0D" w:rsidRPr="002E2A7F" w14:paraId="1D1DEA9A" w14:textId="77777777" w:rsidTr="00883D0D">
        <w:trPr>
          <w:trHeight w:val="288"/>
        </w:trPr>
        <w:tc>
          <w:tcPr>
            <w:tcW w:w="1931" w:type="dxa"/>
            <w:shd w:val="clear" w:color="auto" w:fill="auto"/>
            <w:noWrap/>
            <w:vAlign w:val="bottom"/>
            <w:hideMark/>
          </w:tcPr>
          <w:p w14:paraId="5DD4E668" w14:textId="77777777" w:rsidR="00934D8E" w:rsidRPr="009C145C" w:rsidRDefault="00934D8E" w:rsidP="00786AC9">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1639" w:type="dxa"/>
            <w:shd w:val="clear" w:color="auto" w:fill="auto"/>
            <w:noWrap/>
            <w:vAlign w:val="bottom"/>
            <w:hideMark/>
          </w:tcPr>
          <w:p w14:paraId="4B980902" w14:textId="77777777" w:rsidR="00934D8E" w:rsidRPr="009C145C" w:rsidRDefault="00934D8E" w:rsidP="00786AC9">
            <w:pPr>
              <w:rPr>
                <w:rFonts w:eastAsia="宋体"/>
                <w:color w:val="000000"/>
                <w:sz w:val="18"/>
                <w:szCs w:val="18"/>
              </w:rPr>
            </w:pPr>
            <w:r w:rsidRPr="009C145C">
              <w:rPr>
                <w:sz w:val="18"/>
                <w:szCs w:val="18"/>
              </w:rPr>
              <w:t xml:space="preserve">Delinquent </w:t>
            </w:r>
            <w:proofErr w:type="spellStart"/>
            <w:r w:rsidRPr="009C145C">
              <w:rPr>
                <w:sz w:val="18"/>
                <w:szCs w:val="18"/>
              </w:rPr>
              <w:t>behaviour</w:t>
            </w:r>
            <w:proofErr w:type="spellEnd"/>
          </w:p>
        </w:tc>
        <w:tc>
          <w:tcPr>
            <w:tcW w:w="1903" w:type="dxa"/>
            <w:shd w:val="clear" w:color="auto" w:fill="auto"/>
            <w:noWrap/>
            <w:vAlign w:val="bottom"/>
            <w:hideMark/>
          </w:tcPr>
          <w:p w14:paraId="229E7AC7"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34D8F118"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01A60688"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59553698" w14:textId="77777777" w:rsidR="00934D8E" w:rsidRPr="009C145C" w:rsidRDefault="00934D8E" w:rsidP="00786AC9">
            <w:pPr>
              <w:rPr>
                <w:rFonts w:eastAsia="宋体"/>
                <w:color w:val="000000"/>
                <w:sz w:val="18"/>
                <w:szCs w:val="18"/>
              </w:rPr>
            </w:pPr>
            <w:r w:rsidRPr="009C145C">
              <w:rPr>
                <w:sz w:val="18"/>
                <w:szCs w:val="18"/>
              </w:rPr>
              <w:t>17</w:t>
            </w:r>
          </w:p>
        </w:tc>
        <w:tc>
          <w:tcPr>
            <w:tcW w:w="907" w:type="dxa"/>
            <w:shd w:val="clear" w:color="auto" w:fill="auto"/>
            <w:noWrap/>
            <w:vAlign w:val="bottom"/>
            <w:hideMark/>
          </w:tcPr>
          <w:p w14:paraId="351C3EFC" w14:textId="77777777" w:rsidR="00934D8E" w:rsidRPr="009C145C" w:rsidRDefault="00934D8E" w:rsidP="00786AC9">
            <w:pPr>
              <w:rPr>
                <w:rFonts w:eastAsia="宋体"/>
                <w:color w:val="000000"/>
                <w:sz w:val="18"/>
                <w:szCs w:val="18"/>
              </w:rPr>
            </w:pPr>
            <w:r w:rsidRPr="009C145C">
              <w:rPr>
                <w:sz w:val="18"/>
                <w:szCs w:val="18"/>
              </w:rPr>
              <w:t>17</w:t>
            </w:r>
          </w:p>
        </w:tc>
        <w:tc>
          <w:tcPr>
            <w:tcW w:w="1425" w:type="dxa"/>
            <w:shd w:val="clear" w:color="auto" w:fill="auto"/>
            <w:noWrap/>
            <w:vAlign w:val="bottom"/>
            <w:hideMark/>
          </w:tcPr>
          <w:p w14:paraId="17A91FB8" w14:textId="77777777" w:rsidR="00934D8E" w:rsidRPr="009C145C" w:rsidRDefault="00934D8E" w:rsidP="00786AC9">
            <w:pPr>
              <w:rPr>
                <w:rFonts w:eastAsia="宋体"/>
                <w:color w:val="000000"/>
                <w:sz w:val="18"/>
                <w:szCs w:val="18"/>
              </w:rPr>
            </w:pPr>
            <w:r w:rsidRPr="009C145C">
              <w:rPr>
                <w:sz w:val="18"/>
                <w:szCs w:val="18"/>
              </w:rPr>
              <w:t>0.51</w:t>
            </w:r>
          </w:p>
        </w:tc>
        <w:tc>
          <w:tcPr>
            <w:tcW w:w="871" w:type="dxa"/>
            <w:shd w:val="clear" w:color="auto" w:fill="auto"/>
            <w:noWrap/>
            <w:vAlign w:val="bottom"/>
            <w:hideMark/>
          </w:tcPr>
          <w:p w14:paraId="4E3284F9" w14:textId="77777777" w:rsidR="00934D8E" w:rsidRPr="009C145C" w:rsidRDefault="00934D8E" w:rsidP="00786AC9">
            <w:pPr>
              <w:rPr>
                <w:rFonts w:eastAsia="宋体"/>
                <w:color w:val="000000"/>
                <w:sz w:val="18"/>
                <w:szCs w:val="18"/>
              </w:rPr>
            </w:pPr>
            <w:r w:rsidRPr="009C145C">
              <w:rPr>
                <w:sz w:val="18"/>
                <w:szCs w:val="18"/>
              </w:rPr>
              <w:t>-0.17</w:t>
            </w:r>
          </w:p>
        </w:tc>
        <w:tc>
          <w:tcPr>
            <w:tcW w:w="720" w:type="dxa"/>
            <w:shd w:val="clear" w:color="auto" w:fill="auto"/>
            <w:noWrap/>
            <w:vAlign w:val="bottom"/>
            <w:hideMark/>
          </w:tcPr>
          <w:p w14:paraId="032427F7" w14:textId="77777777" w:rsidR="00934D8E" w:rsidRPr="009C145C" w:rsidRDefault="00934D8E" w:rsidP="00786AC9">
            <w:pPr>
              <w:rPr>
                <w:rFonts w:eastAsia="宋体"/>
                <w:color w:val="000000"/>
                <w:sz w:val="18"/>
                <w:szCs w:val="18"/>
              </w:rPr>
            </w:pPr>
            <w:r w:rsidRPr="009C145C">
              <w:rPr>
                <w:sz w:val="18"/>
                <w:szCs w:val="18"/>
              </w:rPr>
              <w:t>1.20</w:t>
            </w:r>
          </w:p>
        </w:tc>
      </w:tr>
      <w:tr w:rsidR="00883D0D" w:rsidRPr="002E2A7F" w14:paraId="16D2ED80" w14:textId="77777777" w:rsidTr="00883D0D">
        <w:trPr>
          <w:trHeight w:val="288"/>
        </w:trPr>
        <w:tc>
          <w:tcPr>
            <w:tcW w:w="1931" w:type="dxa"/>
            <w:shd w:val="clear" w:color="auto" w:fill="auto"/>
            <w:noWrap/>
            <w:vAlign w:val="bottom"/>
            <w:hideMark/>
          </w:tcPr>
          <w:p w14:paraId="1FBDCE72" w14:textId="77777777" w:rsidR="00934D8E" w:rsidRPr="009C145C" w:rsidRDefault="00934D8E" w:rsidP="00786AC9">
            <w:pPr>
              <w:rPr>
                <w:rFonts w:eastAsia="宋体"/>
                <w:color w:val="000000"/>
                <w:sz w:val="18"/>
                <w:szCs w:val="18"/>
              </w:rPr>
            </w:pPr>
            <w:r w:rsidRPr="009C145C">
              <w:rPr>
                <w:sz w:val="18"/>
                <w:szCs w:val="18"/>
              </w:rPr>
              <w:t>Dilts 1996</w:t>
            </w:r>
          </w:p>
        </w:tc>
        <w:tc>
          <w:tcPr>
            <w:tcW w:w="1639" w:type="dxa"/>
            <w:shd w:val="clear" w:color="auto" w:fill="auto"/>
            <w:noWrap/>
            <w:vAlign w:val="bottom"/>
            <w:hideMark/>
          </w:tcPr>
          <w:p w14:paraId="4FA5B43E" w14:textId="77777777" w:rsidR="00934D8E" w:rsidRPr="009C145C" w:rsidRDefault="00934D8E" w:rsidP="00786AC9">
            <w:pPr>
              <w:rPr>
                <w:rFonts w:eastAsia="宋体"/>
                <w:color w:val="000000"/>
                <w:sz w:val="18"/>
                <w:szCs w:val="18"/>
              </w:rPr>
            </w:pPr>
            <w:r w:rsidRPr="009C145C">
              <w:rPr>
                <w:sz w:val="18"/>
                <w:szCs w:val="18"/>
              </w:rPr>
              <w:t>Delinquent Behavior</w:t>
            </w:r>
          </w:p>
        </w:tc>
        <w:tc>
          <w:tcPr>
            <w:tcW w:w="1903" w:type="dxa"/>
            <w:shd w:val="clear" w:color="auto" w:fill="auto"/>
            <w:noWrap/>
            <w:vAlign w:val="bottom"/>
            <w:hideMark/>
          </w:tcPr>
          <w:p w14:paraId="23009DA5"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69AC84BA" w14:textId="77777777" w:rsidR="00934D8E" w:rsidRPr="009C145C" w:rsidRDefault="00934D8E" w:rsidP="00786AC9">
            <w:pPr>
              <w:rPr>
                <w:sz w:val="18"/>
                <w:szCs w:val="18"/>
              </w:rPr>
            </w:pPr>
            <w:r w:rsidRPr="009C145C">
              <w:rPr>
                <w:sz w:val="18"/>
                <w:szCs w:val="18"/>
              </w:rPr>
              <w:t>parent report</w:t>
            </w:r>
          </w:p>
        </w:tc>
        <w:tc>
          <w:tcPr>
            <w:tcW w:w="1511" w:type="dxa"/>
            <w:shd w:val="clear" w:color="auto" w:fill="auto"/>
            <w:noWrap/>
            <w:vAlign w:val="bottom"/>
            <w:hideMark/>
          </w:tcPr>
          <w:p w14:paraId="1A6CBFD8" w14:textId="77777777" w:rsidR="00934D8E" w:rsidRPr="009C145C" w:rsidRDefault="00934D8E" w:rsidP="00786AC9">
            <w:pPr>
              <w:rPr>
                <w:sz w:val="18"/>
                <w:szCs w:val="18"/>
              </w:rPr>
            </w:pPr>
            <w:r w:rsidRPr="009C145C">
              <w:rPr>
                <w:sz w:val="18"/>
                <w:szCs w:val="18"/>
              </w:rPr>
              <w:t>unaffected siblings</w:t>
            </w:r>
          </w:p>
        </w:tc>
        <w:tc>
          <w:tcPr>
            <w:tcW w:w="605" w:type="dxa"/>
            <w:shd w:val="clear" w:color="auto" w:fill="auto"/>
            <w:noWrap/>
            <w:vAlign w:val="bottom"/>
            <w:hideMark/>
          </w:tcPr>
          <w:p w14:paraId="59088700" w14:textId="77777777" w:rsidR="00934D8E" w:rsidRPr="009C145C" w:rsidRDefault="00934D8E" w:rsidP="00786AC9">
            <w:pPr>
              <w:rPr>
                <w:sz w:val="18"/>
                <w:szCs w:val="18"/>
              </w:rPr>
            </w:pPr>
            <w:r w:rsidRPr="009C145C">
              <w:rPr>
                <w:sz w:val="18"/>
                <w:szCs w:val="18"/>
              </w:rPr>
              <w:t>19</w:t>
            </w:r>
          </w:p>
        </w:tc>
        <w:tc>
          <w:tcPr>
            <w:tcW w:w="907" w:type="dxa"/>
            <w:shd w:val="clear" w:color="auto" w:fill="auto"/>
            <w:noWrap/>
            <w:vAlign w:val="bottom"/>
            <w:hideMark/>
          </w:tcPr>
          <w:p w14:paraId="372FFA6B" w14:textId="77777777" w:rsidR="00934D8E" w:rsidRPr="009C145C" w:rsidRDefault="00934D8E" w:rsidP="00786AC9">
            <w:pPr>
              <w:rPr>
                <w:sz w:val="18"/>
                <w:szCs w:val="18"/>
              </w:rPr>
            </w:pPr>
            <w:r w:rsidRPr="009C145C">
              <w:rPr>
                <w:sz w:val="18"/>
                <w:szCs w:val="18"/>
              </w:rPr>
              <w:t>19</w:t>
            </w:r>
          </w:p>
        </w:tc>
        <w:tc>
          <w:tcPr>
            <w:tcW w:w="1425" w:type="dxa"/>
            <w:shd w:val="clear" w:color="auto" w:fill="auto"/>
            <w:noWrap/>
            <w:vAlign w:val="bottom"/>
            <w:hideMark/>
          </w:tcPr>
          <w:p w14:paraId="46A6B888" w14:textId="77777777" w:rsidR="00934D8E" w:rsidRPr="009C145C" w:rsidRDefault="00934D8E" w:rsidP="00786AC9">
            <w:pPr>
              <w:rPr>
                <w:sz w:val="18"/>
                <w:szCs w:val="18"/>
              </w:rPr>
            </w:pPr>
            <w:r w:rsidRPr="009C145C">
              <w:rPr>
                <w:sz w:val="18"/>
                <w:szCs w:val="18"/>
              </w:rPr>
              <w:t>0.44</w:t>
            </w:r>
          </w:p>
        </w:tc>
        <w:tc>
          <w:tcPr>
            <w:tcW w:w="871" w:type="dxa"/>
            <w:shd w:val="clear" w:color="auto" w:fill="auto"/>
            <w:noWrap/>
            <w:vAlign w:val="bottom"/>
            <w:hideMark/>
          </w:tcPr>
          <w:p w14:paraId="05021533" w14:textId="77777777" w:rsidR="00934D8E" w:rsidRPr="009C145C" w:rsidRDefault="00934D8E" w:rsidP="00786AC9">
            <w:pPr>
              <w:rPr>
                <w:sz w:val="18"/>
                <w:szCs w:val="18"/>
              </w:rPr>
            </w:pPr>
            <w:r w:rsidRPr="009C145C">
              <w:rPr>
                <w:sz w:val="18"/>
                <w:szCs w:val="18"/>
              </w:rPr>
              <w:t>-0.21</w:t>
            </w:r>
          </w:p>
        </w:tc>
        <w:tc>
          <w:tcPr>
            <w:tcW w:w="720" w:type="dxa"/>
            <w:shd w:val="clear" w:color="auto" w:fill="auto"/>
            <w:noWrap/>
            <w:vAlign w:val="bottom"/>
            <w:hideMark/>
          </w:tcPr>
          <w:p w14:paraId="3BF3E632" w14:textId="77777777" w:rsidR="00934D8E" w:rsidRPr="009C145C" w:rsidRDefault="00934D8E" w:rsidP="00786AC9">
            <w:pPr>
              <w:rPr>
                <w:sz w:val="18"/>
                <w:szCs w:val="18"/>
              </w:rPr>
            </w:pPr>
            <w:r w:rsidRPr="009C145C">
              <w:rPr>
                <w:sz w:val="18"/>
                <w:szCs w:val="18"/>
              </w:rPr>
              <w:t>1.08</w:t>
            </w:r>
          </w:p>
        </w:tc>
      </w:tr>
      <w:tr w:rsidR="00883D0D" w:rsidRPr="002E2A7F" w14:paraId="58FB9860" w14:textId="77777777" w:rsidTr="00883D0D">
        <w:trPr>
          <w:trHeight w:val="288"/>
        </w:trPr>
        <w:tc>
          <w:tcPr>
            <w:tcW w:w="1931" w:type="dxa"/>
            <w:shd w:val="clear" w:color="auto" w:fill="auto"/>
            <w:noWrap/>
            <w:vAlign w:val="bottom"/>
            <w:hideMark/>
          </w:tcPr>
          <w:p w14:paraId="34EDF91B" w14:textId="77777777" w:rsidR="00934D8E" w:rsidRPr="009C145C" w:rsidRDefault="00934D8E" w:rsidP="00786AC9">
            <w:pPr>
              <w:rPr>
                <w:rFonts w:eastAsia="宋体"/>
                <w:color w:val="000000"/>
                <w:sz w:val="18"/>
                <w:szCs w:val="18"/>
              </w:rPr>
            </w:pPr>
            <w:r w:rsidRPr="009C145C">
              <w:rPr>
                <w:sz w:val="18"/>
                <w:szCs w:val="18"/>
              </w:rPr>
              <w:t>Dilts 1996</w:t>
            </w:r>
          </w:p>
        </w:tc>
        <w:tc>
          <w:tcPr>
            <w:tcW w:w="1639" w:type="dxa"/>
            <w:shd w:val="clear" w:color="auto" w:fill="auto"/>
            <w:noWrap/>
            <w:vAlign w:val="bottom"/>
            <w:hideMark/>
          </w:tcPr>
          <w:p w14:paraId="287A3DBA" w14:textId="77777777" w:rsidR="00934D8E" w:rsidRPr="009C145C" w:rsidRDefault="00934D8E" w:rsidP="00786AC9">
            <w:pPr>
              <w:rPr>
                <w:rFonts w:eastAsia="宋体"/>
                <w:color w:val="000000"/>
                <w:sz w:val="18"/>
                <w:szCs w:val="18"/>
              </w:rPr>
            </w:pPr>
            <w:r w:rsidRPr="009C145C">
              <w:rPr>
                <w:sz w:val="18"/>
                <w:szCs w:val="18"/>
              </w:rPr>
              <w:t>Delinquent Behavior</w:t>
            </w:r>
          </w:p>
        </w:tc>
        <w:tc>
          <w:tcPr>
            <w:tcW w:w="1903" w:type="dxa"/>
            <w:shd w:val="clear" w:color="auto" w:fill="auto"/>
            <w:noWrap/>
            <w:vAlign w:val="bottom"/>
            <w:hideMark/>
          </w:tcPr>
          <w:p w14:paraId="749ED5E5"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0C809D6B" w14:textId="77777777" w:rsidR="00934D8E" w:rsidRPr="009C145C" w:rsidRDefault="00934D8E" w:rsidP="00786AC9">
            <w:pPr>
              <w:rPr>
                <w:rFonts w:eastAsia="宋体"/>
                <w:color w:val="000000"/>
                <w:sz w:val="18"/>
                <w:szCs w:val="18"/>
              </w:rPr>
            </w:pPr>
            <w:r w:rsidRPr="009C145C">
              <w:rPr>
                <w:sz w:val="18"/>
                <w:szCs w:val="18"/>
              </w:rPr>
              <w:t>teacher report</w:t>
            </w:r>
          </w:p>
        </w:tc>
        <w:tc>
          <w:tcPr>
            <w:tcW w:w="1511" w:type="dxa"/>
            <w:shd w:val="clear" w:color="auto" w:fill="auto"/>
            <w:noWrap/>
            <w:vAlign w:val="bottom"/>
            <w:hideMark/>
          </w:tcPr>
          <w:p w14:paraId="3D23C2A6"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05" w:type="dxa"/>
            <w:shd w:val="clear" w:color="auto" w:fill="auto"/>
            <w:noWrap/>
            <w:vAlign w:val="bottom"/>
            <w:hideMark/>
          </w:tcPr>
          <w:p w14:paraId="1FEF3DA9" w14:textId="77777777" w:rsidR="00934D8E" w:rsidRPr="009C145C" w:rsidRDefault="00934D8E" w:rsidP="00786AC9">
            <w:pPr>
              <w:rPr>
                <w:rFonts w:eastAsia="宋体"/>
                <w:color w:val="000000"/>
                <w:sz w:val="18"/>
                <w:szCs w:val="18"/>
              </w:rPr>
            </w:pPr>
            <w:r w:rsidRPr="009C145C">
              <w:rPr>
                <w:sz w:val="18"/>
                <w:szCs w:val="18"/>
              </w:rPr>
              <w:t>19</w:t>
            </w:r>
          </w:p>
        </w:tc>
        <w:tc>
          <w:tcPr>
            <w:tcW w:w="907" w:type="dxa"/>
            <w:shd w:val="clear" w:color="auto" w:fill="auto"/>
            <w:noWrap/>
            <w:vAlign w:val="bottom"/>
            <w:hideMark/>
          </w:tcPr>
          <w:p w14:paraId="381D50B1" w14:textId="77777777" w:rsidR="00934D8E" w:rsidRPr="009C145C" w:rsidRDefault="00934D8E" w:rsidP="00786AC9">
            <w:pPr>
              <w:rPr>
                <w:rFonts w:eastAsia="宋体"/>
                <w:color w:val="000000"/>
                <w:sz w:val="18"/>
                <w:szCs w:val="18"/>
              </w:rPr>
            </w:pPr>
            <w:r w:rsidRPr="009C145C">
              <w:rPr>
                <w:sz w:val="18"/>
                <w:szCs w:val="18"/>
              </w:rPr>
              <w:t>19</w:t>
            </w:r>
          </w:p>
        </w:tc>
        <w:tc>
          <w:tcPr>
            <w:tcW w:w="1425" w:type="dxa"/>
            <w:shd w:val="clear" w:color="auto" w:fill="auto"/>
            <w:noWrap/>
            <w:vAlign w:val="bottom"/>
            <w:hideMark/>
          </w:tcPr>
          <w:p w14:paraId="57AD570A" w14:textId="77777777" w:rsidR="00934D8E" w:rsidRPr="009C145C" w:rsidRDefault="00934D8E" w:rsidP="00786AC9">
            <w:pPr>
              <w:rPr>
                <w:rFonts w:eastAsia="宋体"/>
                <w:color w:val="000000"/>
                <w:sz w:val="18"/>
                <w:szCs w:val="18"/>
              </w:rPr>
            </w:pPr>
            <w:r w:rsidRPr="009C145C">
              <w:rPr>
                <w:sz w:val="18"/>
                <w:szCs w:val="18"/>
              </w:rPr>
              <w:t>0.50</w:t>
            </w:r>
          </w:p>
        </w:tc>
        <w:tc>
          <w:tcPr>
            <w:tcW w:w="871" w:type="dxa"/>
            <w:shd w:val="clear" w:color="auto" w:fill="auto"/>
            <w:noWrap/>
            <w:vAlign w:val="bottom"/>
            <w:hideMark/>
          </w:tcPr>
          <w:p w14:paraId="2FF0F213" w14:textId="77777777" w:rsidR="00934D8E" w:rsidRPr="009C145C" w:rsidRDefault="00934D8E" w:rsidP="00786AC9">
            <w:pPr>
              <w:rPr>
                <w:rFonts w:eastAsia="宋体"/>
                <w:color w:val="000000"/>
                <w:sz w:val="18"/>
                <w:szCs w:val="18"/>
              </w:rPr>
            </w:pPr>
            <w:r w:rsidRPr="009C145C">
              <w:rPr>
                <w:sz w:val="18"/>
                <w:szCs w:val="18"/>
              </w:rPr>
              <w:t>-0.15</w:t>
            </w:r>
          </w:p>
        </w:tc>
        <w:tc>
          <w:tcPr>
            <w:tcW w:w="720" w:type="dxa"/>
            <w:shd w:val="clear" w:color="auto" w:fill="auto"/>
            <w:noWrap/>
            <w:vAlign w:val="bottom"/>
            <w:hideMark/>
          </w:tcPr>
          <w:p w14:paraId="49839BC4" w14:textId="77777777" w:rsidR="00934D8E" w:rsidRPr="009C145C" w:rsidRDefault="00934D8E" w:rsidP="00786AC9">
            <w:pPr>
              <w:rPr>
                <w:rFonts w:eastAsia="宋体"/>
                <w:color w:val="000000"/>
                <w:sz w:val="18"/>
                <w:szCs w:val="18"/>
              </w:rPr>
            </w:pPr>
            <w:r w:rsidRPr="009C145C">
              <w:rPr>
                <w:sz w:val="18"/>
                <w:szCs w:val="18"/>
              </w:rPr>
              <w:t>1.14</w:t>
            </w:r>
          </w:p>
        </w:tc>
      </w:tr>
      <w:tr w:rsidR="00883D0D" w:rsidRPr="002E2A7F" w14:paraId="51A34745" w14:textId="77777777" w:rsidTr="00883D0D">
        <w:trPr>
          <w:trHeight w:val="288"/>
        </w:trPr>
        <w:tc>
          <w:tcPr>
            <w:tcW w:w="1931" w:type="dxa"/>
            <w:shd w:val="clear" w:color="auto" w:fill="auto"/>
            <w:noWrap/>
            <w:vAlign w:val="bottom"/>
            <w:hideMark/>
          </w:tcPr>
          <w:p w14:paraId="4711837A" w14:textId="77777777" w:rsidR="00934D8E" w:rsidRPr="009C145C" w:rsidRDefault="00934D8E" w:rsidP="00786AC9">
            <w:pPr>
              <w:rPr>
                <w:rFonts w:eastAsia="宋体"/>
                <w:color w:val="000000"/>
                <w:sz w:val="18"/>
                <w:szCs w:val="18"/>
              </w:rPr>
            </w:pPr>
            <w:r w:rsidRPr="009C145C">
              <w:rPr>
                <w:sz w:val="18"/>
                <w:szCs w:val="18"/>
              </w:rPr>
              <w:t>Foy 2022</w:t>
            </w:r>
          </w:p>
        </w:tc>
        <w:tc>
          <w:tcPr>
            <w:tcW w:w="1639" w:type="dxa"/>
            <w:shd w:val="clear" w:color="auto" w:fill="auto"/>
            <w:noWrap/>
            <w:vAlign w:val="bottom"/>
            <w:hideMark/>
          </w:tcPr>
          <w:p w14:paraId="05EDA8AE" w14:textId="77777777" w:rsidR="00934D8E" w:rsidRPr="009C145C" w:rsidRDefault="00934D8E" w:rsidP="00786AC9">
            <w:pPr>
              <w:rPr>
                <w:rFonts w:eastAsia="宋体"/>
                <w:color w:val="000000"/>
                <w:sz w:val="18"/>
                <w:szCs w:val="18"/>
              </w:rPr>
            </w:pPr>
            <w:r w:rsidRPr="009C145C">
              <w:rPr>
                <w:sz w:val="18"/>
                <w:szCs w:val="18"/>
              </w:rPr>
              <w:t>Conduct Problems</w:t>
            </w:r>
          </w:p>
        </w:tc>
        <w:tc>
          <w:tcPr>
            <w:tcW w:w="1903" w:type="dxa"/>
            <w:shd w:val="clear" w:color="auto" w:fill="auto"/>
            <w:noWrap/>
            <w:vAlign w:val="bottom"/>
            <w:hideMark/>
          </w:tcPr>
          <w:p w14:paraId="096CC806" w14:textId="77777777" w:rsidR="00934D8E" w:rsidRPr="009C145C" w:rsidRDefault="00934D8E" w:rsidP="00786AC9">
            <w:pPr>
              <w:rPr>
                <w:rFonts w:eastAsia="宋体"/>
                <w:color w:val="000000"/>
                <w:sz w:val="18"/>
                <w:szCs w:val="18"/>
              </w:rPr>
            </w:pPr>
            <w:r w:rsidRPr="009C145C">
              <w:rPr>
                <w:sz w:val="18"/>
                <w:szCs w:val="18"/>
              </w:rPr>
              <w:t xml:space="preserve">Strengths and Difficulties Questionnaire </w:t>
            </w:r>
          </w:p>
        </w:tc>
        <w:tc>
          <w:tcPr>
            <w:tcW w:w="1448" w:type="dxa"/>
            <w:shd w:val="clear" w:color="auto" w:fill="auto"/>
            <w:noWrap/>
            <w:vAlign w:val="bottom"/>
            <w:hideMark/>
          </w:tcPr>
          <w:p w14:paraId="2D42331F"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5FAFF4CA"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7C4EE2FD" w14:textId="77777777" w:rsidR="00934D8E" w:rsidRPr="009C145C" w:rsidRDefault="00934D8E" w:rsidP="00786AC9">
            <w:pPr>
              <w:rPr>
                <w:rFonts w:eastAsia="宋体"/>
                <w:color w:val="000000"/>
                <w:sz w:val="18"/>
                <w:szCs w:val="18"/>
              </w:rPr>
            </w:pPr>
            <w:r w:rsidRPr="009C145C">
              <w:rPr>
                <w:sz w:val="18"/>
                <w:szCs w:val="18"/>
              </w:rPr>
              <w:t>71</w:t>
            </w:r>
          </w:p>
        </w:tc>
        <w:tc>
          <w:tcPr>
            <w:tcW w:w="907" w:type="dxa"/>
            <w:shd w:val="clear" w:color="auto" w:fill="auto"/>
            <w:noWrap/>
            <w:vAlign w:val="bottom"/>
            <w:hideMark/>
          </w:tcPr>
          <w:p w14:paraId="7966FC8B" w14:textId="77777777" w:rsidR="00934D8E" w:rsidRPr="009C145C" w:rsidRDefault="00934D8E" w:rsidP="00786AC9">
            <w:pPr>
              <w:rPr>
                <w:rFonts w:eastAsia="宋体"/>
                <w:color w:val="000000"/>
                <w:sz w:val="18"/>
                <w:szCs w:val="18"/>
              </w:rPr>
            </w:pPr>
            <w:r w:rsidRPr="009C145C">
              <w:rPr>
                <w:sz w:val="18"/>
                <w:szCs w:val="18"/>
              </w:rPr>
              <w:t>71</w:t>
            </w:r>
          </w:p>
        </w:tc>
        <w:tc>
          <w:tcPr>
            <w:tcW w:w="1425" w:type="dxa"/>
            <w:shd w:val="clear" w:color="auto" w:fill="auto"/>
            <w:noWrap/>
            <w:vAlign w:val="bottom"/>
            <w:hideMark/>
          </w:tcPr>
          <w:p w14:paraId="7EF34B6A" w14:textId="77777777" w:rsidR="00934D8E" w:rsidRPr="009C145C" w:rsidRDefault="00934D8E" w:rsidP="00786AC9">
            <w:pPr>
              <w:rPr>
                <w:rFonts w:eastAsia="宋体"/>
                <w:color w:val="000000"/>
                <w:sz w:val="18"/>
                <w:szCs w:val="18"/>
              </w:rPr>
            </w:pPr>
            <w:r w:rsidRPr="009C145C">
              <w:rPr>
                <w:sz w:val="18"/>
                <w:szCs w:val="18"/>
              </w:rPr>
              <w:t>0.46</w:t>
            </w:r>
          </w:p>
        </w:tc>
        <w:tc>
          <w:tcPr>
            <w:tcW w:w="871" w:type="dxa"/>
            <w:shd w:val="clear" w:color="auto" w:fill="auto"/>
            <w:noWrap/>
            <w:vAlign w:val="bottom"/>
            <w:hideMark/>
          </w:tcPr>
          <w:p w14:paraId="56A12980" w14:textId="77777777" w:rsidR="00934D8E" w:rsidRPr="009C145C" w:rsidRDefault="00934D8E" w:rsidP="00786AC9">
            <w:pPr>
              <w:rPr>
                <w:rFonts w:eastAsia="宋体"/>
                <w:color w:val="000000"/>
                <w:sz w:val="18"/>
                <w:szCs w:val="18"/>
              </w:rPr>
            </w:pPr>
            <w:r w:rsidRPr="009C145C">
              <w:rPr>
                <w:sz w:val="18"/>
                <w:szCs w:val="18"/>
              </w:rPr>
              <w:t>0.13</w:t>
            </w:r>
          </w:p>
        </w:tc>
        <w:tc>
          <w:tcPr>
            <w:tcW w:w="720" w:type="dxa"/>
            <w:shd w:val="clear" w:color="auto" w:fill="auto"/>
            <w:noWrap/>
            <w:vAlign w:val="bottom"/>
            <w:hideMark/>
          </w:tcPr>
          <w:p w14:paraId="7FC20769" w14:textId="77777777" w:rsidR="00934D8E" w:rsidRPr="009C145C" w:rsidRDefault="00934D8E" w:rsidP="00786AC9">
            <w:pPr>
              <w:rPr>
                <w:rFonts w:eastAsia="宋体"/>
                <w:color w:val="000000"/>
                <w:sz w:val="18"/>
                <w:szCs w:val="18"/>
              </w:rPr>
            </w:pPr>
            <w:r w:rsidRPr="009C145C">
              <w:rPr>
                <w:sz w:val="18"/>
                <w:szCs w:val="18"/>
              </w:rPr>
              <w:t>0.80</w:t>
            </w:r>
          </w:p>
        </w:tc>
      </w:tr>
      <w:tr w:rsidR="00883D0D" w:rsidRPr="002E2A7F" w14:paraId="6A0F1A81" w14:textId="77777777" w:rsidTr="00883D0D">
        <w:trPr>
          <w:trHeight w:val="288"/>
        </w:trPr>
        <w:tc>
          <w:tcPr>
            <w:tcW w:w="1931" w:type="dxa"/>
            <w:shd w:val="clear" w:color="auto" w:fill="auto"/>
            <w:noWrap/>
            <w:vAlign w:val="bottom"/>
            <w:hideMark/>
          </w:tcPr>
          <w:p w14:paraId="7FF21348" w14:textId="77777777" w:rsidR="00934D8E" w:rsidRPr="009C145C" w:rsidRDefault="00934D8E" w:rsidP="00786AC9">
            <w:pPr>
              <w:rPr>
                <w:rFonts w:eastAsia="宋体"/>
                <w:color w:val="000000"/>
                <w:sz w:val="18"/>
                <w:szCs w:val="18"/>
              </w:rPr>
            </w:pPr>
            <w:r w:rsidRPr="009C145C">
              <w:rPr>
                <w:sz w:val="18"/>
                <w:szCs w:val="18"/>
              </w:rPr>
              <w:t>Galasso 2014</w:t>
            </w:r>
          </w:p>
        </w:tc>
        <w:tc>
          <w:tcPr>
            <w:tcW w:w="1639" w:type="dxa"/>
            <w:shd w:val="clear" w:color="auto" w:fill="auto"/>
            <w:noWrap/>
            <w:vAlign w:val="bottom"/>
            <w:hideMark/>
          </w:tcPr>
          <w:p w14:paraId="04DA9C9B" w14:textId="77777777" w:rsidR="00934D8E" w:rsidRPr="009C145C" w:rsidRDefault="00934D8E" w:rsidP="00786AC9">
            <w:pPr>
              <w:rPr>
                <w:rFonts w:eastAsia="宋体"/>
                <w:color w:val="000000"/>
                <w:sz w:val="18"/>
                <w:szCs w:val="18"/>
              </w:rPr>
            </w:pPr>
            <w:r w:rsidRPr="009C145C">
              <w:rPr>
                <w:sz w:val="18"/>
                <w:szCs w:val="18"/>
              </w:rPr>
              <w:t>Oppositional</w:t>
            </w:r>
          </w:p>
        </w:tc>
        <w:tc>
          <w:tcPr>
            <w:tcW w:w="1903" w:type="dxa"/>
            <w:shd w:val="clear" w:color="auto" w:fill="auto"/>
            <w:noWrap/>
            <w:vAlign w:val="bottom"/>
            <w:hideMark/>
          </w:tcPr>
          <w:p w14:paraId="51B6AC11" w14:textId="77777777" w:rsidR="00934D8E" w:rsidRPr="009C145C" w:rsidRDefault="00934D8E" w:rsidP="00786AC9">
            <w:pPr>
              <w:rPr>
                <w:rFonts w:eastAsia="宋体"/>
                <w:color w:val="000000"/>
                <w:sz w:val="18"/>
                <w:szCs w:val="18"/>
              </w:rPr>
            </w:pPr>
            <w:r w:rsidRPr="009C145C">
              <w:rPr>
                <w:sz w:val="18"/>
                <w:szCs w:val="18"/>
              </w:rPr>
              <w:t>Conners ADHD/DSM-IV Scales</w:t>
            </w:r>
          </w:p>
        </w:tc>
        <w:tc>
          <w:tcPr>
            <w:tcW w:w="1448" w:type="dxa"/>
            <w:shd w:val="clear" w:color="auto" w:fill="auto"/>
            <w:noWrap/>
            <w:vAlign w:val="bottom"/>
            <w:hideMark/>
          </w:tcPr>
          <w:p w14:paraId="67F3E622"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12D09E04" w14:textId="77777777" w:rsidR="00934D8E" w:rsidRPr="009C145C" w:rsidRDefault="00934D8E" w:rsidP="00786AC9">
            <w:pPr>
              <w:rPr>
                <w:rFonts w:eastAsia="宋体"/>
                <w:color w:val="000000"/>
                <w:sz w:val="18"/>
                <w:szCs w:val="18"/>
              </w:rPr>
            </w:pPr>
            <w:r w:rsidRPr="009C145C">
              <w:rPr>
                <w:sz w:val="18"/>
                <w:szCs w:val="18"/>
              </w:rPr>
              <w:t xml:space="preserve">healthy community </w:t>
            </w:r>
          </w:p>
        </w:tc>
        <w:tc>
          <w:tcPr>
            <w:tcW w:w="605" w:type="dxa"/>
            <w:shd w:val="clear" w:color="auto" w:fill="auto"/>
            <w:noWrap/>
            <w:vAlign w:val="bottom"/>
            <w:hideMark/>
          </w:tcPr>
          <w:p w14:paraId="684AB600" w14:textId="77777777" w:rsidR="00934D8E" w:rsidRPr="009C145C" w:rsidRDefault="00934D8E" w:rsidP="00786AC9">
            <w:pPr>
              <w:rPr>
                <w:rFonts w:eastAsia="宋体"/>
                <w:color w:val="000000"/>
                <w:sz w:val="18"/>
                <w:szCs w:val="18"/>
              </w:rPr>
            </w:pPr>
            <w:r w:rsidRPr="009C145C">
              <w:rPr>
                <w:sz w:val="18"/>
                <w:szCs w:val="18"/>
              </w:rPr>
              <w:t>18</w:t>
            </w:r>
          </w:p>
        </w:tc>
        <w:tc>
          <w:tcPr>
            <w:tcW w:w="907" w:type="dxa"/>
            <w:shd w:val="clear" w:color="auto" w:fill="auto"/>
            <w:noWrap/>
            <w:vAlign w:val="bottom"/>
            <w:hideMark/>
          </w:tcPr>
          <w:p w14:paraId="153500D5" w14:textId="77777777" w:rsidR="00934D8E" w:rsidRPr="009C145C" w:rsidRDefault="00934D8E" w:rsidP="00786AC9">
            <w:pPr>
              <w:rPr>
                <w:rFonts w:eastAsia="宋体"/>
                <w:color w:val="000000"/>
                <w:sz w:val="18"/>
                <w:szCs w:val="18"/>
              </w:rPr>
            </w:pPr>
            <w:r w:rsidRPr="009C145C">
              <w:rPr>
                <w:sz w:val="18"/>
                <w:szCs w:val="18"/>
              </w:rPr>
              <w:t>18</w:t>
            </w:r>
          </w:p>
        </w:tc>
        <w:tc>
          <w:tcPr>
            <w:tcW w:w="1425" w:type="dxa"/>
            <w:shd w:val="clear" w:color="auto" w:fill="auto"/>
            <w:noWrap/>
            <w:vAlign w:val="bottom"/>
            <w:hideMark/>
          </w:tcPr>
          <w:p w14:paraId="2D6DB542" w14:textId="77777777" w:rsidR="00934D8E" w:rsidRPr="009C145C" w:rsidRDefault="00934D8E" w:rsidP="00786AC9">
            <w:pPr>
              <w:rPr>
                <w:rFonts w:eastAsia="宋体"/>
                <w:color w:val="000000"/>
                <w:sz w:val="18"/>
                <w:szCs w:val="18"/>
              </w:rPr>
            </w:pPr>
            <w:r w:rsidRPr="009C145C">
              <w:rPr>
                <w:sz w:val="18"/>
                <w:szCs w:val="18"/>
              </w:rPr>
              <w:t>1.55</w:t>
            </w:r>
          </w:p>
        </w:tc>
        <w:tc>
          <w:tcPr>
            <w:tcW w:w="871" w:type="dxa"/>
            <w:shd w:val="clear" w:color="auto" w:fill="auto"/>
            <w:noWrap/>
            <w:vAlign w:val="bottom"/>
            <w:hideMark/>
          </w:tcPr>
          <w:p w14:paraId="64CF828F" w14:textId="77777777" w:rsidR="00934D8E" w:rsidRPr="009C145C" w:rsidRDefault="00934D8E" w:rsidP="00786AC9">
            <w:pPr>
              <w:rPr>
                <w:rFonts w:eastAsia="宋体"/>
                <w:color w:val="000000"/>
                <w:sz w:val="18"/>
                <w:szCs w:val="18"/>
              </w:rPr>
            </w:pPr>
            <w:r w:rsidRPr="009C145C">
              <w:rPr>
                <w:sz w:val="18"/>
                <w:szCs w:val="18"/>
              </w:rPr>
              <w:t>0.80</w:t>
            </w:r>
          </w:p>
        </w:tc>
        <w:tc>
          <w:tcPr>
            <w:tcW w:w="720" w:type="dxa"/>
            <w:shd w:val="clear" w:color="auto" w:fill="auto"/>
            <w:noWrap/>
            <w:vAlign w:val="bottom"/>
            <w:hideMark/>
          </w:tcPr>
          <w:p w14:paraId="07D0A323" w14:textId="77777777" w:rsidR="00934D8E" w:rsidRPr="009C145C" w:rsidRDefault="00934D8E" w:rsidP="00786AC9">
            <w:pPr>
              <w:rPr>
                <w:rFonts w:eastAsia="宋体"/>
                <w:color w:val="000000"/>
                <w:sz w:val="18"/>
                <w:szCs w:val="18"/>
              </w:rPr>
            </w:pPr>
            <w:r w:rsidRPr="009C145C">
              <w:rPr>
                <w:sz w:val="18"/>
                <w:szCs w:val="18"/>
              </w:rPr>
              <w:t>2.30</w:t>
            </w:r>
          </w:p>
        </w:tc>
      </w:tr>
      <w:tr w:rsidR="00883D0D" w:rsidRPr="002E2A7F" w14:paraId="0CAAD868" w14:textId="77777777" w:rsidTr="00883D0D">
        <w:trPr>
          <w:trHeight w:val="288"/>
        </w:trPr>
        <w:tc>
          <w:tcPr>
            <w:tcW w:w="1931" w:type="dxa"/>
            <w:shd w:val="clear" w:color="auto" w:fill="auto"/>
            <w:noWrap/>
            <w:vAlign w:val="bottom"/>
            <w:hideMark/>
          </w:tcPr>
          <w:p w14:paraId="6078A7D2" w14:textId="77777777" w:rsidR="00934D8E" w:rsidRPr="009C145C" w:rsidRDefault="00934D8E" w:rsidP="00786AC9">
            <w:pPr>
              <w:rPr>
                <w:rFonts w:eastAsia="宋体"/>
                <w:color w:val="000000"/>
                <w:sz w:val="18"/>
                <w:szCs w:val="18"/>
                <w:vertAlign w:val="superscript"/>
              </w:rPr>
            </w:pPr>
            <w:r w:rsidRPr="009C145C">
              <w:rPr>
                <w:sz w:val="18"/>
                <w:szCs w:val="18"/>
              </w:rPr>
              <w:t>Gilboa 2011</w:t>
            </w:r>
          </w:p>
        </w:tc>
        <w:tc>
          <w:tcPr>
            <w:tcW w:w="1639" w:type="dxa"/>
            <w:shd w:val="clear" w:color="auto" w:fill="auto"/>
            <w:noWrap/>
            <w:vAlign w:val="bottom"/>
            <w:hideMark/>
          </w:tcPr>
          <w:p w14:paraId="0FCAFEC8" w14:textId="77777777" w:rsidR="00934D8E" w:rsidRPr="009C145C" w:rsidRDefault="00934D8E" w:rsidP="00786AC9">
            <w:pPr>
              <w:rPr>
                <w:rFonts w:eastAsia="宋体"/>
                <w:color w:val="000000"/>
                <w:sz w:val="18"/>
                <w:szCs w:val="18"/>
              </w:rPr>
            </w:pPr>
            <w:r w:rsidRPr="009C145C">
              <w:rPr>
                <w:sz w:val="18"/>
                <w:szCs w:val="18"/>
              </w:rPr>
              <w:t>Oppositional</w:t>
            </w:r>
          </w:p>
        </w:tc>
        <w:tc>
          <w:tcPr>
            <w:tcW w:w="1903" w:type="dxa"/>
            <w:shd w:val="clear" w:color="auto" w:fill="auto"/>
            <w:noWrap/>
            <w:vAlign w:val="bottom"/>
            <w:hideMark/>
          </w:tcPr>
          <w:p w14:paraId="799CE9D0" w14:textId="77777777" w:rsidR="00934D8E" w:rsidRPr="009C145C" w:rsidRDefault="00934D8E" w:rsidP="00786AC9">
            <w:pPr>
              <w:rPr>
                <w:rFonts w:eastAsia="宋体"/>
                <w:color w:val="000000"/>
                <w:sz w:val="18"/>
                <w:szCs w:val="18"/>
              </w:rPr>
            </w:pPr>
            <w:r w:rsidRPr="009C145C">
              <w:rPr>
                <w:sz w:val="18"/>
                <w:szCs w:val="18"/>
              </w:rPr>
              <w:t>The Conners Parent Rating Scales-Revised</w:t>
            </w:r>
          </w:p>
        </w:tc>
        <w:tc>
          <w:tcPr>
            <w:tcW w:w="1448" w:type="dxa"/>
            <w:shd w:val="clear" w:color="auto" w:fill="auto"/>
            <w:noWrap/>
            <w:vAlign w:val="bottom"/>
            <w:hideMark/>
          </w:tcPr>
          <w:p w14:paraId="13C2C262"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31A7D9C8" w14:textId="77777777" w:rsidR="00934D8E" w:rsidRPr="009C145C" w:rsidRDefault="00934D8E" w:rsidP="00786AC9">
            <w:pPr>
              <w:rPr>
                <w:rFonts w:eastAsia="宋体"/>
                <w:color w:val="000000"/>
                <w:sz w:val="18"/>
                <w:szCs w:val="18"/>
              </w:rPr>
            </w:pPr>
            <w:r w:rsidRPr="009C145C">
              <w:rPr>
                <w:sz w:val="18"/>
                <w:szCs w:val="18"/>
              </w:rPr>
              <w:t xml:space="preserve">healthy community </w:t>
            </w:r>
          </w:p>
        </w:tc>
        <w:tc>
          <w:tcPr>
            <w:tcW w:w="605" w:type="dxa"/>
            <w:shd w:val="clear" w:color="auto" w:fill="auto"/>
            <w:noWrap/>
            <w:vAlign w:val="bottom"/>
            <w:hideMark/>
          </w:tcPr>
          <w:p w14:paraId="0F5A9FA2" w14:textId="77777777" w:rsidR="00934D8E" w:rsidRPr="009C145C" w:rsidRDefault="00934D8E" w:rsidP="00786AC9">
            <w:pPr>
              <w:rPr>
                <w:rFonts w:eastAsia="宋体"/>
                <w:color w:val="000000"/>
                <w:sz w:val="18"/>
                <w:szCs w:val="18"/>
              </w:rPr>
            </w:pPr>
            <w:r w:rsidRPr="009C145C">
              <w:rPr>
                <w:sz w:val="18"/>
                <w:szCs w:val="18"/>
              </w:rPr>
              <w:t>29</w:t>
            </w:r>
          </w:p>
        </w:tc>
        <w:tc>
          <w:tcPr>
            <w:tcW w:w="907" w:type="dxa"/>
            <w:shd w:val="clear" w:color="auto" w:fill="auto"/>
            <w:noWrap/>
            <w:vAlign w:val="bottom"/>
            <w:hideMark/>
          </w:tcPr>
          <w:p w14:paraId="22AAB264" w14:textId="77777777" w:rsidR="00934D8E" w:rsidRPr="009C145C" w:rsidRDefault="00934D8E" w:rsidP="00786AC9">
            <w:pPr>
              <w:rPr>
                <w:rFonts w:eastAsia="宋体"/>
                <w:color w:val="000000"/>
                <w:sz w:val="18"/>
                <w:szCs w:val="18"/>
              </w:rPr>
            </w:pPr>
            <w:r w:rsidRPr="009C145C">
              <w:rPr>
                <w:sz w:val="18"/>
                <w:szCs w:val="18"/>
              </w:rPr>
              <w:t>25</w:t>
            </w:r>
          </w:p>
        </w:tc>
        <w:tc>
          <w:tcPr>
            <w:tcW w:w="1425" w:type="dxa"/>
            <w:shd w:val="clear" w:color="auto" w:fill="auto"/>
            <w:noWrap/>
            <w:vAlign w:val="bottom"/>
            <w:hideMark/>
          </w:tcPr>
          <w:p w14:paraId="098A6413" w14:textId="77777777" w:rsidR="00934D8E" w:rsidRPr="009C145C" w:rsidRDefault="00934D8E" w:rsidP="00786AC9">
            <w:pPr>
              <w:rPr>
                <w:rFonts w:eastAsia="宋体"/>
                <w:color w:val="000000"/>
                <w:sz w:val="18"/>
                <w:szCs w:val="18"/>
              </w:rPr>
            </w:pPr>
            <w:r w:rsidRPr="009C145C">
              <w:rPr>
                <w:sz w:val="18"/>
                <w:szCs w:val="18"/>
              </w:rPr>
              <w:t>-0.11</w:t>
            </w:r>
          </w:p>
        </w:tc>
        <w:tc>
          <w:tcPr>
            <w:tcW w:w="871" w:type="dxa"/>
            <w:shd w:val="clear" w:color="auto" w:fill="auto"/>
            <w:noWrap/>
            <w:vAlign w:val="bottom"/>
            <w:hideMark/>
          </w:tcPr>
          <w:p w14:paraId="1D2DD3CB" w14:textId="77777777" w:rsidR="00934D8E" w:rsidRPr="009C145C" w:rsidRDefault="00934D8E" w:rsidP="00786AC9">
            <w:pPr>
              <w:rPr>
                <w:rFonts w:eastAsia="宋体"/>
                <w:color w:val="000000"/>
                <w:sz w:val="18"/>
                <w:szCs w:val="18"/>
              </w:rPr>
            </w:pPr>
            <w:r w:rsidRPr="009C145C">
              <w:rPr>
                <w:sz w:val="18"/>
                <w:szCs w:val="18"/>
              </w:rPr>
              <w:t>-0.65</w:t>
            </w:r>
          </w:p>
        </w:tc>
        <w:tc>
          <w:tcPr>
            <w:tcW w:w="720" w:type="dxa"/>
            <w:shd w:val="clear" w:color="auto" w:fill="auto"/>
            <w:noWrap/>
            <w:vAlign w:val="bottom"/>
            <w:hideMark/>
          </w:tcPr>
          <w:p w14:paraId="0222D0A4" w14:textId="77777777" w:rsidR="00934D8E" w:rsidRPr="009C145C" w:rsidRDefault="00934D8E" w:rsidP="00786AC9">
            <w:pPr>
              <w:rPr>
                <w:rFonts w:eastAsia="宋体"/>
                <w:color w:val="000000"/>
                <w:sz w:val="18"/>
                <w:szCs w:val="18"/>
              </w:rPr>
            </w:pPr>
            <w:r w:rsidRPr="009C145C">
              <w:rPr>
                <w:sz w:val="18"/>
                <w:szCs w:val="18"/>
              </w:rPr>
              <w:t>0.42</w:t>
            </w:r>
          </w:p>
        </w:tc>
      </w:tr>
      <w:tr w:rsidR="00883D0D" w:rsidRPr="002E2A7F" w14:paraId="333286D6" w14:textId="77777777" w:rsidTr="00883D0D">
        <w:trPr>
          <w:trHeight w:val="288"/>
        </w:trPr>
        <w:tc>
          <w:tcPr>
            <w:tcW w:w="1931" w:type="dxa"/>
            <w:shd w:val="clear" w:color="auto" w:fill="auto"/>
            <w:noWrap/>
            <w:vAlign w:val="bottom"/>
            <w:hideMark/>
          </w:tcPr>
          <w:p w14:paraId="113CC36F" w14:textId="77777777" w:rsidR="00934D8E" w:rsidRPr="009C145C" w:rsidRDefault="00934D8E" w:rsidP="00786AC9">
            <w:pPr>
              <w:rPr>
                <w:rFonts w:eastAsia="宋体"/>
                <w:color w:val="000000"/>
                <w:sz w:val="18"/>
                <w:szCs w:val="18"/>
              </w:rPr>
            </w:pPr>
            <w:proofErr w:type="spellStart"/>
            <w:r w:rsidRPr="009C145C">
              <w:rPr>
                <w:sz w:val="18"/>
                <w:szCs w:val="18"/>
              </w:rPr>
              <w:t>Hellebrekers</w:t>
            </w:r>
            <w:proofErr w:type="spellEnd"/>
            <w:r w:rsidRPr="009C145C">
              <w:rPr>
                <w:sz w:val="18"/>
                <w:szCs w:val="18"/>
              </w:rPr>
              <w:t xml:space="preserve"> 2022</w:t>
            </w:r>
          </w:p>
        </w:tc>
        <w:tc>
          <w:tcPr>
            <w:tcW w:w="1639" w:type="dxa"/>
            <w:shd w:val="clear" w:color="auto" w:fill="auto"/>
            <w:noWrap/>
            <w:vAlign w:val="bottom"/>
            <w:hideMark/>
          </w:tcPr>
          <w:p w14:paraId="632245E4" w14:textId="77777777" w:rsidR="00934D8E" w:rsidRPr="009C145C" w:rsidRDefault="00934D8E" w:rsidP="00786AC9">
            <w:pPr>
              <w:rPr>
                <w:rFonts w:eastAsia="宋体"/>
                <w:color w:val="000000"/>
                <w:sz w:val="18"/>
                <w:szCs w:val="18"/>
              </w:rPr>
            </w:pPr>
            <w:r w:rsidRPr="009C145C">
              <w:rPr>
                <w:sz w:val="18"/>
                <w:szCs w:val="18"/>
              </w:rPr>
              <w:t>Rule-Breaking</w:t>
            </w:r>
          </w:p>
        </w:tc>
        <w:tc>
          <w:tcPr>
            <w:tcW w:w="1903" w:type="dxa"/>
            <w:shd w:val="clear" w:color="auto" w:fill="auto"/>
            <w:noWrap/>
            <w:vAlign w:val="bottom"/>
            <w:hideMark/>
          </w:tcPr>
          <w:p w14:paraId="34E01ED9"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150C32EA"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100A0ACF"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6C4D6BD5" w14:textId="77777777" w:rsidR="00934D8E" w:rsidRPr="009C145C" w:rsidRDefault="00934D8E" w:rsidP="00786AC9">
            <w:pPr>
              <w:rPr>
                <w:rFonts w:eastAsia="宋体"/>
                <w:color w:val="000000"/>
                <w:sz w:val="18"/>
                <w:szCs w:val="18"/>
              </w:rPr>
            </w:pPr>
            <w:r w:rsidRPr="009C145C">
              <w:rPr>
                <w:sz w:val="18"/>
                <w:szCs w:val="18"/>
              </w:rPr>
              <w:t>38</w:t>
            </w:r>
          </w:p>
        </w:tc>
        <w:tc>
          <w:tcPr>
            <w:tcW w:w="907" w:type="dxa"/>
            <w:shd w:val="clear" w:color="auto" w:fill="auto"/>
            <w:noWrap/>
            <w:vAlign w:val="bottom"/>
            <w:hideMark/>
          </w:tcPr>
          <w:p w14:paraId="712EB2E7" w14:textId="77777777" w:rsidR="00934D8E" w:rsidRPr="009C145C" w:rsidRDefault="00934D8E" w:rsidP="00786AC9">
            <w:pPr>
              <w:rPr>
                <w:rFonts w:eastAsia="宋体"/>
                <w:color w:val="000000"/>
                <w:sz w:val="18"/>
                <w:szCs w:val="18"/>
              </w:rPr>
            </w:pPr>
            <w:r w:rsidRPr="009C145C">
              <w:rPr>
                <w:sz w:val="18"/>
                <w:szCs w:val="18"/>
              </w:rPr>
              <w:t>38</w:t>
            </w:r>
          </w:p>
        </w:tc>
        <w:tc>
          <w:tcPr>
            <w:tcW w:w="1425" w:type="dxa"/>
            <w:shd w:val="clear" w:color="auto" w:fill="auto"/>
            <w:noWrap/>
            <w:vAlign w:val="bottom"/>
            <w:hideMark/>
          </w:tcPr>
          <w:p w14:paraId="279230BF" w14:textId="77777777" w:rsidR="00934D8E" w:rsidRPr="009C145C" w:rsidRDefault="00934D8E" w:rsidP="00786AC9">
            <w:pPr>
              <w:rPr>
                <w:rFonts w:eastAsia="宋体"/>
                <w:color w:val="000000"/>
                <w:sz w:val="18"/>
                <w:szCs w:val="18"/>
              </w:rPr>
            </w:pPr>
            <w:r w:rsidRPr="009C145C">
              <w:rPr>
                <w:sz w:val="18"/>
                <w:szCs w:val="18"/>
              </w:rPr>
              <w:t>0.64</w:t>
            </w:r>
          </w:p>
        </w:tc>
        <w:tc>
          <w:tcPr>
            <w:tcW w:w="871" w:type="dxa"/>
            <w:shd w:val="clear" w:color="auto" w:fill="auto"/>
            <w:noWrap/>
            <w:vAlign w:val="bottom"/>
            <w:hideMark/>
          </w:tcPr>
          <w:p w14:paraId="2E64C75C" w14:textId="77777777" w:rsidR="00934D8E" w:rsidRPr="009C145C" w:rsidRDefault="00934D8E" w:rsidP="00786AC9">
            <w:pPr>
              <w:rPr>
                <w:rFonts w:eastAsia="宋体"/>
                <w:color w:val="000000"/>
                <w:sz w:val="18"/>
                <w:szCs w:val="18"/>
              </w:rPr>
            </w:pPr>
            <w:r w:rsidRPr="009C145C">
              <w:rPr>
                <w:sz w:val="18"/>
                <w:szCs w:val="18"/>
              </w:rPr>
              <w:t>0.17</w:t>
            </w:r>
          </w:p>
        </w:tc>
        <w:tc>
          <w:tcPr>
            <w:tcW w:w="720" w:type="dxa"/>
            <w:shd w:val="clear" w:color="auto" w:fill="auto"/>
            <w:noWrap/>
            <w:vAlign w:val="bottom"/>
            <w:hideMark/>
          </w:tcPr>
          <w:p w14:paraId="6B40E232" w14:textId="77777777" w:rsidR="00934D8E" w:rsidRPr="009C145C" w:rsidRDefault="00934D8E" w:rsidP="00786AC9">
            <w:pPr>
              <w:rPr>
                <w:rFonts w:eastAsia="宋体"/>
                <w:color w:val="000000"/>
                <w:sz w:val="18"/>
                <w:szCs w:val="18"/>
              </w:rPr>
            </w:pPr>
            <w:r w:rsidRPr="009C145C">
              <w:rPr>
                <w:sz w:val="18"/>
                <w:szCs w:val="18"/>
              </w:rPr>
              <w:t>1.10</w:t>
            </w:r>
          </w:p>
        </w:tc>
      </w:tr>
      <w:tr w:rsidR="00883D0D" w:rsidRPr="002E2A7F" w14:paraId="279C77B4" w14:textId="77777777" w:rsidTr="00883D0D">
        <w:trPr>
          <w:trHeight w:val="288"/>
        </w:trPr>
        <w:tc>
          <w:tcPr>
            <w:tcW w:w="1931" w:type="dxa"/>
            <w:shd w:val="clear" w:color="auto" w:fill="auto"/>
            <w:noWrap/>
            <w:vAlign w:val="bottom"/>
            <w:hideMark/>
          </w:tcPr>
          <w:p w14:paraId="346B7E29" w14:textId="77777777" w:rsidR="00934D8E" w:rsidRPr="009C145C" w:rsidRDefault="00934D8E" w:rsidP="00786AC9">
            <w:pPr>
              <w:rPr>
                <w:rFonts w:eastAsia="宋体"/>
                <w:color w:val="000000"/>
                <w:sz w:val="18"/>
                <w:szCs w:val="18"/>
              </w:rPr>
            </w:pPr>
            <w:proofErr w:type="spellStart"/>
            <w:r w:rsidRPr="009C145C">
              <w:rPr>
                <w:sz w:val="18"/>
                <w:szCs w:val="18"/>
              </w:rPr>
              <w:t>Hellebrekers</w:t>
            </w:r>
            <w:proofErr w:type="spellEnd"/>
            <w:r w:rsidRPr="009C145C">
              <w:rPr>
                <w:sz w:val="18"/>
                <w:szCs w:val="18"/>
              </w:rPr>
              <w:t xml:space="preserve"> 2022</w:t>
            </w:r>
          </w:p>
        </w:tc>
        <w:tc>
          <w:tcPr>
            <w:tcW w:w="1639" w:type="dxa"/>
            <w:shd w:val="clear" w:color="auto" w:fill="auto"/>
            <w:noWrap/>
            <w:vAlign w:val="bottom"/>
            <w:hideMark/>
          </w:tcPr>
          <w:p w14:paraId="1AD3AA23" w14:textId="77777777" w:rsidR="00934D8E" w:rsidRPr="009C145C" w:rsidRDefault="00934D8E" w:rsidP="00786AC9">
            <w:pPr>
              <w:rPr>
                <w:rFonts w:eastAsia="宋体"/>
                <w:color w:val="000000"/>
                <w:sz w:val="18"/>
                <w:szCs w:val="18"/>
              </w:rPr>
            </w:pPr>
            <w:r w:rsidRPr="009C145C">
              <w:rPr>
                <w:sz w:val="18"/>
                <w:szCs w:val="18"/>
              </w:rPr>
              <w:t>Rule-Breaking</w:t>
            </w:r>
          </w:p>
        </w:tc>
        <w:tc>
          <w:tcPr>
            <w:tcW w:w="1903" w:type="dxa"/>
            <w:shd w:val="clear" w:color="auto" w:fill="auto"/>
            <w:noWrap/>
            <w:vAlign w:val="bottom"/>
            <w:hideMark/>
          </w:tcPr>
          <w:p w14:paraId="4532BFE1"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46F7F94C" w14:textId="77777777" w:rsidR="00934D8E" w:rsidRPr="009C145C" w:rsidRDefault="00934D8E" w:rsidP="00786AC9">
            <w:pPr>
              <w:rPr>
                <w:rFonts w:eastAsia="宋体"/>
                <w:color w:val="000000"/>
                <w:sz w:val="18"/>
                <w:szCs w:val="18"/>
              </w:rPr>
            </w:pPr>
            <w:r w:rsidRPr="009C145C">
              <w:rPr>
                <w:sz w:val="18"/>
                <w:szCs w:val="18"/>
              </w:rPr>
              <w:t>teacher report</w:t>
            </w:r>
          </w:p>
        </w:tc>
        <w:tc>
          <w:tcPr>
            <w:tcW w:w="1511" w:type="dxa"/>
            <w:shd w:val="clear" w:color="auto" w:fill="auto"/>
            <w:noWrap/>
            <w:vAlign w:val="bottom"/>
            <w:hideMark/>
          </w:tcPr>
          <w:p w14:paraId="3223BB4B"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1FD4E831" w14:textId="77777777" w:rsidR="00934D8E" w:rsidRPr="009C145C" w:rsidRDefault="00934D8E" w:rsidP="00786AC9">
            <w:pPr>
              <w:rPr>
                <w:rFonts w:eastAsia="宋体"/>
                <w:color w:val="000000"/>
                <w:sz w:val="18"/>
                <w:szCs w:val="18"/>
              </w:rPr>
            </w:pPr>
            <w:r w:rsidRPr="009C145C">
              <w:rPr>
                <w:sz w:val="18"/>
                <w:szCs w:val="18"/>
              </w:rPr>
              <w:t>38</w:t>
            </w:r>
          </w:p>
        </w:tc>
        <w:tc>
          <w:tcPr>
            <w:tcW w:w="907" w:type="dxa"/>
            <w:shd w:val="clear" w:color="auto" w:fill="auto"/>
            <w:noWrap/>
            <w:vAlign w:val="bottom"/>
            <w:hideMark/>
          </w:tcPr>
          <w:p w14:paraId="45DC5F44" w14:textId="77777777" w:rsidR="00934D8E" w:rsidRPr="009C145C" w:rsidRDefault="00934D8E" w:rsidP="00786AC9">
            <w:pPr>
              <w:rPr>
                <w:rFonts w:eastAsia="宋体"/>
                <w:color w:val="000000"/>
                <w:sz w:val="18"/>
                <w:szCs w:val="18"/>
              </w:rPr>
            </w:pPr>
            <w:r w:rsidRPr="009C145C">
              <w:rPr>
                <w:sz w:val="18"/>
                <w:szCs w:val="18"/>
              </w:rPr>
              <w:t>38</w:t>
            </w:r>
          </w:p>
        </w:tc>
        <w:tc>
          <w:tcPr>
            <w:tcW w:w="1425" w:type="dxa"/>
            <w:shd w:val="clear" w:color="auto" w:fill="auto"/>
            <w:noWrap/>
            <w:vAlign w:val="bottom"/>
            <w:hideMark/>
          </w:tcPr>
          <w:p w14:paraId="323F87C6" w14:textId="77777777" w:rsidR="00934D8E" w:rsidRPr="009C145C" w:rsidRDefault="00934D8E" w:rsidP="00786AC9">
            <w:pPr>
              <w:rPr>
                <w:rFonts w:eastAsia="宋体"/>
                <w:color w:val="000000"/>
                <w:sz w:val="18"/>
                <w:szCs w:val="18"/>
              </w:rPr>
            </w:pPr>
            <w:r w:rsidRPr="009C145C">
              <w:rPr>
                <w:sz w:val="18"/>
                <w:szCs w:val="18"/>
              </w:rPr>
              <w:t>0.61</w:t>
            </w:r>
          </w:p>
        </w:tc>
        <w:tc>
          <w:tcPr>
            <w:tcW w:w="871" w:type="dxa"/>
            <w:shd w:val="clear" w:color="auto" w:fill="auto"/>
            <w:noWrap/>
            <w:vAlign w:val="bottom"/>
            <w:hideMark/>
          </w:tcPr>
          <w:p w14:paraId="4A488920" w14:textId="77777777" w:rsidR="00934D8E" w:rsidRPr="009C145C" w:rsidRDefault="00934D8E" w:rsidP="00786AC9">
            <w:pPr>
              <w:rPr>
                <w:rFonts w:eastAsia="宋体"/>
                <w:color w:val="000000"/>
                <w:sz w:val="18"/>
                <w:szCs w:val="18"/>
              </w:rPr>
            </w:pPr>
            <w:r w:rsidRPr="009C145C">
              <w:rPr>
                <w:sz w:val="18"/>
                <w:szCs w:val="18"/>
              </w:rPr>
              <w:t>0.15</w:t>
            </w:r>
          </w:p>
        </w:tc>
        <w:tc>
          <w:tcPr>
            <w:tcW w:w="720" w:type="dxa"/>
            <w:shd w:val="clear" w:color="auto" w:fill="auto"/>
            <w:noWrap/>
            <w:vAlign w:val="bottom"/>
            <w:hideMark/>
          </w:tcPr>
          <w:p w14:paraId="5BC1746E" w14:textId="77777777" w:rsidR="00934D8E" w:rsidRPr="009C145C" w:rsidRDefault="00934D8E" w:rsidP="00786AC9">
            <w:pPr>
              <w:rPr>
                <w:rFonts w:eastAsia="宋体"/>
                <w:color w:val="000000"/>
                <w:sz w:val="18"/>
                <w:szCs w:val="18"/>
              </w:rPr>
            </w:pPr>
            <w:r w:rsidRPr="009C145C">
              <w:rPr>
                <w:sz w:val="18"/>
                <w:szCs w:val="18"/>
              </w:rPr>
              <w:t>1.07</w:t>
            </w:r>
          </w:p>
        </w:tc>
      </w:tr>
      <w:tr w:rsidR="00883D0D" w:rsidRPr="002E2A7F" w14:paraId="3FE8B040" w14:textId="77777777" w:rsidTr="00883D0D">
        <w:trPr>
          <w:trHeight w:val="288"/>
        </w:trPr>
        <w:tc>
          <w:tcPr>
            <w:tcW w:w="1931" w:type="dxa"/>
            <w:shd w:val="clear" w:color="auto" w:fill="auto"/>
            <w:noWrap/>
            <w:vAlign w:val="bottom"/>
            <w:hideMark/>
          </w:tcPr>
          <w:p w14:paraId="38A902C4" w14:textId="77777777" w:rsidR="00934D8E" w:rsidRPr="009C145C" w:rsidRDefault="00934D8E" w:rsidP="00786AC9">
            <w:pPr>
              <w:rPr>
                <w:rFonts w:eastAsia="宋体"/>
                <w:color w:val="000000"/>
                <w:sz w:val="18"/>
                <w:szCs w:val="18"/>
              </w:rPr>
            </w:pPr>
            <w:proofErr w:type="spellStart"/>
            <w:r w:rsidRPr="009C145C">
              <w:rPr>
                <w:sz w:val="18"/>
                <w:szCs w:val="18"/>
              </w:rPr>
              <w:t>Huijbregts</w:t>
            </w:r>
            <w:proofErr w:type="spellEnd"/>
            <w:r w:rsidRPr="009C145C">
              <w:rPr>
                <w:sz w:val="18"/>
                <w:szCs w:val="18"/>
              </w:rPr>
              <w:t xml:space="preserve"> 2011</w:t>
            </w:r>
          </w:p>
        </w:tc>
        <w:tc>
          <w:tcPr>
            <w:tcW w:w="1639" w:type="dxa"/>
            <w:shd w:val="clear" w:color="auto" w:fill="auto"/>
            <w:noWrap/>
            <w:vAlign w:val="bottom"/>
            <w:hideMark/>
          </w:tcPr>
          <w:p w14:paraId="46DBF2E4" w14:textId="77777777" w:rsidR="00934D8E" w:rsidRPr="009C145C" w:rsidRDefault="00934D8E" w:rsidP="00786AC9">
            <w:pPr>
              <w:rPr>
                <w:rFonts w:eastAsia="宋体"/>
                <w:color w:val="000000"/>
                <w:sz w:val="18"/>
                <w:szCs w:val="18"/>
              </w:rPr>
            </w:pPr>
            <w:r w:rsidRPr="009C145C">
              <w:rPr>
                <w:sz w:val="18"/>
                <w:szCs w:val="18"/>
              </w:rPr>
              <w:t>Conduct problems</w:t>
            </w:r>
          </w:p>
        </w:tc>
        <w:tc>
          <w:tcPr>
            <w:tcW w:w="1903" w:type="dxa"/>
            <w:shd w:val="clear" w:color="auto" w:fill="auto"/>
            <w:noWrap/>
            <w:vAlign w:val="bottom"/>
            <w:hideMark/>
          </w:tcPr>
          <w:p w14:paraId="7F01FEEC" w14:textId="77777777" w:rsidR="00934D8E" w:rsidRPr="009C145C" w:rsidRDefault="00934D8E" w:rsidP="00786AC9">
            <w:pPr>
              <w:rPr>
                <w:rFonts w:eastAsia="宋体"/>
                <w:color w:val="000000"/>
                <w:sz w:val="18"/>
                <w:szCs w:val="18"/>
              </w:rPr>
            </w:pPr>
            <w:r w:rsidRPr="009C145C">
              <w:rPr>
                <w:sz w:val="18"/>
                <w:szCs w:val="18"/>
              </w:rPr>
              <w:t>Strengths and Difficulties Questionnaire</w:t>
            </w:r>
          </w:p>
        </w:tc>
        <w:tc>
          <w:tcPr>
            <w:tcW w:w="1448" w:type="dxa"/>
            <w:shd w:val="clear" w:color="auto" w:fill="auto"/>
            <w:noWrap/>
            <w:vAlign w:val="bottom"/>
            <w:hideMark/>
          </w:tcPr>
          <w:p w14:paraId="0A9DABBC"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5DD1F27C"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05" w:type="dxa"/>
            <w:shd w:val="clear" w:color="auto" w:fill="auto"/>
            <w:noWrap/>
            <w:vAlign w:val="bottom"/>
            <w:hideMark/>
          </w:tcPr>
          <w:p w14:paraId="5A5058CF" w14:textId="77777777" w:rsidR="00934D8E" w:rsidRPr="009C145C" w:rsidRDefault="00934D8E" w:rsidP="00786AC9">
            <w:pPr>
              <w:rPr>
                <w:rFonts w:eastAsia="宋体"/>
                <w:color w:val="000000"/>
                <w:sz w:val="18"/>
                <w:szCs w:val="18"/>
              </w:rPr>
            </w:pPr>
            <w:r w:rsidRPr="009C145C">
              <w:rPr>
                <w:sz w:val="18"/>
                <w:szCs w:val="18"/>
              </w:rPr>
              <w:t>30</w:t>
            </w:r>
          </w:p>
        </w:tc>
        <w:tc>
          <w:tcPr>
            <w:tcW w:w="907" w:type="dxa"/>
            <w:shd w:val="clear" w:color="auto" w:fill="auto"/>
            <w:noWrap/>
            <w:vAlign w:val="bottom"/>
            <w:hideMark/>
          </w:tcPr>
          <w:p w14:paraId="576BEE44" w14:textId="77777777" w:rsidR="00934D8E" w:rsidRPr="009C145C" w:rsidRDefault="00934D8E" w:rsidP="00786AC9">
            <w:pPr>
              <w:rPr>
                <w:rFonts w:eastAsia="宋体"/>
                <w:color w:val="000000"/>
                <w:sz w:val="18"/>
                <w:szCs w:val="18"/>
              </w:rPr>
            </w:pPr>
            <w:r w:rsidRPr="009C145C">
              <w:rPr>
                <w:sz w:val="18"/>
                <w:szCs w:val="18"/>
              </w:rPr>
              <w:t>30</w:t>
            </w:r>
          </w:p>
        </w:tc>
        <w:tc>
          <w:tcPr>
            <w:tcW w:w="1425" w:type="dxa"/>
            <w:shd w:val="clear" w:color="auto" w:fill="auto"/>
            <w:noWrap/>
            <w:vAlign w:val="bottom"/>
            <w:hideMark/>
          </w:tcPr>
          <w:p w14:paraId="62A08436" w14:textId="77777777" w:rsidR="00934D8E" w:rsidRPr="009C145C" w:rsidRDefault="00934D8E" w:rsidP="00786AC9">
            <w:pPr>
              <w:rPr>
                <w:rFonts w:eastAsia="宋体"/>
                <w:color w:val="000000"/>
                <w:sz w:val="18"/>
                <w:szCs w:val="18"/>
              </w:rPr>
            </w:pPr>
            <w:r w:rsidRPr="009C145C">
              <w:rPr>
                <w:sz w:val="18"/>
                <w:szCs w:val="18"/>
              </w:rPr>
              <w:t>0.65</w:t>
            </w:r>
          </w:p>
        </w:tc>
        <w:tc>
          <w:tcPr>
            <w:tcW w:w="871" w:type="dxa"/>
            <w:shd w:val="clear" w:color="auto" w:fill="auto"/>
            <w:noWrap/>
            <w:vAlign w:val="bottom"/>
            <w:hideMark/>
          </w:tcPr>
          <w:p w14:paraId="42FCFFD5" w14:textId="77777777" w:rsidR="00934D8E" w:rsidRPr="009C145C" w:rsidRDefault="00934D8E" w:rsidP="00786AC9">
            <w:pPr>
              <w:rPr>
                <w:rFonts w:eastAsia="宋体"/>
                <w:color w:val="000000"/>
                <w:sz w:val="18"/>
                <w:szCs w:val="18"/>
              </w:rPr>
            </w:pPr>
            <w:r w:rsidRPr="009C145C">
              <w:rPr>
                <w:sz w:val="18"/>
                <w:szCs w:val="18"/>
              </w:rPr>
              <w:t>0.13</w:t>
            </w:r>
          </w:p>
        </w:tc>
        <w:tc>
          <w:tcPr>
            <w:tcW w:w="720" w:type="dxa"/>
            <w:shd w:val="clear" w:color="auto" w:fill="auto"/>
            <w:noWrap/>
            <w:vAlign w:val="bottom"/>
            <w:hideMark/>
          </w:tcPr>
          <w:p w14:paraId="7EEF5DA6" w14:textId="77777777" w:rsidR="00934D8E" w:rsidRPr="009C145C" w:rsidRDefault="00934D8E" w:rsidP="00786AC9">
            <w:pPr>
              <w:rPr>
                <w:rFonts w:eastAsia="宋体"/>
                <w:color w:val="000000"/>
                <w:sz w:val="18"/>
                <w:szCs w:val="18"/>
              </w:rPr>
            </w:pPr>
            <w:r w:rsidRPr="009C145C">
              <w:rPr>
                <w:sz w:val="18"/>
                <w:szCs w:val="18"/>
              </w:rPr>
              <w:t>1.17</w:t>
            </w:r>
          </w:p>
        </w:tc>
      </w:tr>
      <w:tr w:rsidR="00883D0D" w:rsidRPr="002E2A7F" w14:paraId="6B972892" w14:textId="77777777" w:rsidTr="00883D0D">
        <w:trPr>
          <w:trHeight w:val="288"/>
        </w:trPr>
        <w:tc>
          <w:tcPr>
            <w:tcW w:w="1931" w:type="dxa"/>
            <w:shd w:val="clear" w:color="auto" w:fill="auto"/>
            <w:noWrap/>
            <w:vAlign w:val="bottom"/>
            <w:hideMark/>
          </w:tcPr>
          <w:p w14:paraId="5CBE6655" w14:textId="77777777" w:rsidR="00934D8E" w:rsidRPr="009C145C" w:rsidRDefault="00934D8E" w:rsidP="00786AC9">
            <w:pPr>
              <w:rPr>
                <w:rFonts w:eastAsia="宋体"/>
                <w:color w:val="000000"/>
                <w:sz w:val="18"/>
                <w:szCs w:val="18"/>
              </w:rPr>
            </w:pPr>
            <w:r w:rsidRPr="009C145C">
              <w:rPr>
                <w:sz w:val="18"/>
                <w:szCs w:val="18"/>
              </w:rPr>
              <w:t>Isenberg 2013</w:t>
            </w:r>
          </w:p>
        </w:tc>
        <w:tc>
          <w:tcPr>
            <w:tcW w:w="1639" w:type="dxa"/>
            <w:shd w:val="clear" w:color="auto" w:fill="auto"/>
            <w:noWrap/>
            <w:vAlign w:val="bottom"/>
            <w:hideMark/>
          </w:tcPr>
          <w:p w14:paraId="0F68B7FA" w14:textId="77777777" w:rsidR="00934D8E" w:rsidRPr="009C145C" w:rsidRDefault="00934D8E" w:rsidP="00786AC9">
            <w:pPr>
              <w:rPr>
                <w:rFonts w:eastAsia="宋体"/>
                <w:color w:val="000000"/>
                <w:sz w:val="18"/>
                <w:szCs w:val="18"/>
              </w:rPr>
            </w:pPr>
            <w:r w:rsidRPr="009C145C">
              <w:rPr>
                <w:sz w:val="18"/>
                <w:szCs w:val="18"/>
              </w:rPr>
              <w:t>Conduct problems</w:t>
            </w:r>
          </w:p>
        </w:tc>
        <w:tc>
          <w:tcPr>
            <w:tcW w:w="1903" w:type="dxa"/>
            <w:shd w:val="clear" w:color="auto" w:fill="auto"/>
            <w:noWrap/>
            <w:vAlign w:val="bottom"/>
            <w:hideMark/>
          </w:tcPr>
          <w:p w14:paraId="3F66B747" w14:textId="77777777" w:rsidR="00934D8E" w:rsidRPr="009C145C" w:rsidRDefault="00934D8E" w:rsidP="00786AC9">
            <w:pPr>
              <w:rPr>
                <w:rFonts w:eastAsia="宋体"/>
                <w:color w:val="000000"/>
                <w:sz w:val="18"/>
                <w:szCs w:val="18"/>
              </w:rPr>
            </w:pPr>
            <w:r w:rsidRPr="009C145C">
              <w:rPr>
                <w:sz w:val="18"/>
                <w:szCs w:val="18"/>
              </w:rPr>
              <w:t>Conners Third Edition-Parent</w:t>
            </w:r>
          </w:p>
        </w:tc>
        <w:tc>
          <w:tcPr>
            <w:tcW w:w="1448" w:type="dxa"/>
            <w:shd w:val="clear" w:color="auto" w:fill="auto"/>
            <w:noWrap/>
            <w:vAlign w:val="bottom"/>
            <w:hideMark/>
          </w:tcPr>
          <w:p w14:paraId="6292073E"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172CB74F"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298106C0" w14:textId="77777777" w:rsidR="00934D8E" w:rsidRPr="009C145C" w:rsidRDefault="00934D8E" w:rsidP="00786AC9">
            <w:pPr>
              <w:rPr>
                <w:rFonts w:eastAsia="宋体"/>
                <w:color w:val="000000"/>
                <w:sz w:val="18"/>
                <w:szCs w:val="18"/>
              </w:rPr>
            </w:pPr>
            <w:r w:rsidRPr="009C145C">
              <w:rPr>
                <w:sz w:val="18"/>
                <w:szCs w:val="18"/>
              </w:rPr>
              <w:t>55</w:t>
            </w:r>
          </w:p>
        </w:tc>
        <w:tc>
          <w:tcPr>
            <w:tcW w:w="907" w:type="dxa"/>
            <w:shd w:val="clear" w:color="auto" w:fill="auto"/>
            <w:noWrap/>
            <w:vAlign w:val="bottom"/>
            <w:hideMark/>
          </w:tcPr>
          <w:p w14:paraId="55ECBE4D" w14:textId="77777777" w:rsidR="00934D8E" w:rsidRPr="009C145C" w:rsidRDefault="00934D8E" w:rsidP="00786AC9">
            <w:pPr>
              <w:rPr>
                <w:rFonts w:eastAsia="宋体"/>
                <w:color w:val="000000"/>
                <w:sz w:val="18"/>
                <w:szCs w:val="18"/>
              </w:rPr>
            </w:pPr>
            <w:r w:rsidRPr="009C145C">
              <w:rPr>
                <w:sz w:val="18"/>
                <w:szCs w:val="18"/>
              </w:rPr>
              <w:t>55</w:t>
            </w:r>
          </w:p>
        </w:tc>
        <w:tc>
          <w:tcPr>
            <w:tcW w:w="1425" w:type="dxa"/>
            <w:shd w:val="clear" w:color="auto" w:fill="auto"/>
            <w:noWrap/>
            <w:vAlign w:val="bottom"/>
            <w:hideMark/>
          </w:tcPr>
          <w:p w14:paraId="764D85E8" w14:textId="77777777" w:rsidR="00934D8E" w:rsidRPr="009C145C" w:rsidRDefault="00934D8E" w:rsidP="00786AC9">
            <w:pPr>
              <w:rPr>
                <w:rFonts w:eastAsia="宋体"/>
                <w:color w:val="000000"/>
                <w:sz w:val="18"/>
                <w:szCs w:val="18"/>
              </w:rPr>
            </w:pPr>
            <w:r w:rsidRPr="009C145C">
              <w:rPr>
                <w:sz w:val="18"/>
                <w:szCs w:val="18"/>
              </w:rPr>
              <w:t>0.12</w:t>
            </w:r>
          </w:p>
        </w:tc>
        <w:tc>
          <w:tcPr>
            <w:tcW w:w="871" w:type="dxa"/>
            <w:shd w:val="clear" w:color="auto" w:fill="auto"/>
            <w:noWrap/>
            <w:vAlign w:val="bottom"/>
            <w:hideMark/>
          </w:tcPr>
          <w:p w14:paraId="171711BD" w14:textId="77777777" w:rsidR="00934D8E" w:rsidRPr="009C145C" w:rsidRDefault="00934D8E" w:rsidP="00786AC9">
            <w:pPr>
              <w:rPr>
                <w:rFonts w:eastAsia="宋体"/>
                <w:color w:val="000000"/>
                <w:sz w:val="18"/>
                <w:szCs w:val="18"/>
              </w:rPr>
            </w:pPr>
            <w:r w:rsidRPr="009C145C">
              <w:rPr>
                <w:sz w:val="18"/>
                <w:szCs w:val="18"/>
              </w:rPr>
              <w:t>-0.25</w:t>
            </w:r>
          </w:p>
        </w:tc>
        <w:tc>
          <w:tcPr>
            <w:tcW w:w="720" w:type="dxa"/>
            <w:shd w:val="clear" w:color="auto" w:fill="auto"/>
            <w:noWrap/>
            <w:vAlign w:val="bottom"/>
            <w:hideMark/>
          </w:tcPr>
          <w:p w14:paraId="6B104E42" w14:textId="77777777" w:rsidR="00934D8E" w:rsidRPr="009C145C" w:rsidRDefault="00934D8E" w:rsidP="00786AC9">
            <w:pPr>
              <w:rPr>
                <w:rFonts w:eastAsia="宋体"/>
                <w:color w:val="000000"/>
                <w:sz w:val="18"/>
                <w:szCs w:val="18"/>
              </w:rPr>
            </w:pPr>
            <w:r w:rsidRPr="009C145C">
              <w:rPr>
                <w:sz w:val="18"/>
                <w:szCs w:val="18"/>
              </w:rPr>
              <w:t>0.50</w:t>
            </w:r>
          </w:p>
        </w:tc>
      </w:tr>
      <w:tr w:rsidR="00883D0D" w:rsidRPr="002E2A7F" w14:paraId="0510CD53" w14:textId="77777777" w:rsidTr="00883D0D">
        <w:trPr>
          <w:trHeight w:val="288"/>
        </w:trPr>
        <w:tc>
          <w:tcPr>
            <w:tcW w:w="1931" w:type="dxa"/>
            <w:shd w:val="clear" w:color="auto" w:fill="auto"/>
            <w:noWrap/>
            <w:vAlign w:val="bottom"/>
            <w:hideMark/>
          </w:tcPr>
          <w:p w14:paraId="20FC46C7" w14:textId="77777777" w:rsidR="00934D8E" w:rsidRPr="009C145C" w:rsidRDefault="00934D8E" w:rsidP="00786AC9">
            <w:pPr>
              <w:rPr>
                <w:rFonts w:eastAsia="宋体"/>
                <w:color w:val="000000"/>
                <w:sz w:val="18"/>
                <w:szCs w:val="18"/>
              </w:rPr>
            </w:pPr>
            <w:r w:rsidRPr="009C145C">
              <w:rPr>
                <w:sz w:val="18"/>
                <w:szCs w:val="18"/>
              </w:rPr>
              <w:t>Isenberg 2013</w:t>
            </w:r>
          </w:p>
        </w:tc>
        <w:tc>
          <w:tcPr>
            <w:tcW w:w="1639" w:type="dxa"/>
            <w:shd w:val="clear" w:color="auto" w:fill="auto"/>
            <w:noWrap/>
            <w:vAlign w:val="bottom"/>
            <w:hideMark/>
          </w:tcPr>
          <w:p w14:paraId="0933FCC4" w14:textId="77777777" w:rsidR="00934D8E" w:rsidRPr="009C145C" w:rsidRDefault="00934D8E" w:rsidP="00786AC9">
            <w:pPr>
              <w:rPr>
                <w:rFonts w:eastAsia="宋体"/>
                <w:color w:val="000000"/>
                <w:sz w:val="18"/>
                <w:szCs w:val="18"/>
              </w:rPr>
            </w:pPr>
            <w:r w:rsidRPr="009C145C">
              <w:rPr>
                <w:sz w:val="18"/>
                <w:szCs w:val="18"/>
              </w:rPr>
              <w:t>Oppositional-defiant</w:t>
            </w:r>
          </w:p>
        </w:tc>
        <w:tc>
          <w:tcPr>
            <w:tcW w:w="1903" w:type="dxa"/>
            <w:shd w:val="clear" w:color="auto" w:fill="auto"/>
            <w:noWrap/>
            <w:vAlign w:val="bottom"/>
            <w:hideMark/>
          </w:tcPr>
          <w:p w14:paraId="2A748EB9" w14:textId="77777777" w:rsidR="00934D8E" w:rsidRPr="009C145C" w:rsidRDefault="00934D8E" w:rsidP="00786AC9">
            <w:pPr>
              <w:rPr>
                <w:rFonts w:eastAsia="宋体"/>
                <w:color w:val="000000"/>
                <w:sz w:val="18"/>
                <w:szCs w:val="18"/>
              </w:rPr>
            </w:pPr>
            <w:r w:rsidRPr="009C145C">
              <w:rPr>
                <w:sz w:val="18"/>
                <w:szCs w:val="18"/>
              </w:rPr>
              <w:t>Conners Third Edition-Parent</w:t>
            </w:r>
          </w:p>
        </w:tc>
        <w:tc>
          <w:tcPr>
            <w:tcW w:w="1448" w:type="dxa"/>
            <w:shd w:val="clear" w:color="auto" w:fill="auto"/>
            <w:noWrap/>
            <w:vAlign w:val="bottom"/>
            <w:hideMark/>
          </w:tcPr>
          <w:p w14:paraId="5494066E"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4DC77EC7"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795789CE" w14:textId="77777777" w:rsidR="00934D8E" w:rsidRPr="009C145C" w:rsidRDefault="00934D8E" w:rsidP="00786AC9">
            <w:pPr>
              <w:rPr>
                <w:rFonts w:eastAsia="宋体"/>
                <w:color w:val="000000"/>
                <w:sz w:val="18"/>
                <w:szCs w:val="18"/>
              </w:rPr>
            </w:pPr>
            <w:r w:rsidRPr="009C145C">
              <w:rPr>
                <w:sz w:val="18"/>
                <w:szCs w:val="18"/>
              </w:rPr>
              <w:t>55</w:t>
            </w:r>
          </w:p>
        </w:tc>
        <w:tc>
          <w:tcPr>
            <w:tcW w:w="907" w:type="dxa"/>
            <w:shd w:val="clear" w:color="auto" w:fill="auto"/>
            <w:noWrap/>
            <w:vAlign w:val="bottom"/>
            <w:hideMark/>
          </w:tcPr>
          <w:p w14:paraId="2E4EAB28" w14:textId="77777777" w:rsidR="00934D8E" w:rsidRPr="009C145C" w:rsidRDefault="00934D8E" w:rsidP="00786AC9">
            <w:pPr>
              <w:rPr>
                <w:rFonts w:eastAsia="宋体"/>
                <w:color w:val="000000"/>
                <w:sz w:val="18"/>
                <w:szCs w:val="18"/>
              </w:rPr>
            </w:pPr>
            <w:r w:rsidRPr="009C145C">
              <w:rPr>
                <w:sz w:val="18"/>
                <w:szCs w:val="18"/>
              </w:rPr>
              <w:t>55</w:t>
            </w:r>
          </w:p>
        </w:tc>
        <w:tc>
          <w:tcPr>
            <w:tcW w:w="1425" w:type="dxa"/>
            <w:shd w:val="clear" w:color="auto" w:fill="auto"/>
            <w:noWrap/>
            <w:vAlign w:val="bottom"/>
            <w:hideMark/>
          </w:tcPr>
          <w:p w14:paraId="1B08F92C" w14:textId="77777777" w:rsidR="00934D8E" w:rsidRPr="009C145C" w:rsidRDefault="00934D8E" w:rsidP="00786AC9">
            <w:pPr>
              <w:rPr>
                <w:rFonts w:eastAsia="宋体"/>
                <w:color w:val="000000"/>
                <w:sz w:val="18"/>
                <w:szCs w:val="18"/>
              </w:rPr>
            </w:pPr>
            <w:r w:rsidRPr="009C145C">
              <w:rPr>
                <w:sz w:val="18"/>
                <w:szCs w:val="18"/>
              </w:rPr>
              <w:t>0.38</w:t>
            </w:r>
          </w:p>
        </w:tc>
        <w:tc>
          <w:tcPr>
            <w:tcW w:w="871" w:type="dxa"/>
            <w:shd w:val="clear" w:color="auto" w:fill="auto"/>
            <w:noWrap/>
            <w:vAlign w:val="bottom"/>
            <w:hideMark/>
          </w:tcPr>
          <w:p w14:paraId="424BC614" w14:textId="77777777" w:rsidR="00934D8E" w:rsidRPr="009C145C" w:rsidRDefault="00934D8E" w:rsidP="00786AC9">
            <w:pPr>
              <w:rPr>
                <w:rFonts w:eastAsia="宋体"/>
                <w:color w:val="000000"/>
                <w:sz w:val="18"/>
                <w:szCs w:val="18"/>
              </w:rPr>
            </w:pPr>
            <w:r w:rsidRPr="009C145C">
              <w:rPr>
                <w:sz w:val="18"/>
                <w:szCs w:val="18"/>
              </w:rPr>
              <w:t>0.00</w:t>
            </w:r>
          </w:p>
        </w:tc>
        <w:tc>
          <w:tcPr>
            <w:tcW w:w="720" w:type="dxa"/>
            <w:shd w:val="clear" w:color="auto" w:fill="auto"/>
            <w:noWrap/>
            <w:vAlign w:val="bottom"/>
            <w:hideMark/>
          </w:tcPr>
          <w:p w14:paraId="6FFAD6D6" w14:textId="77777777" w:rsidR="00934D8E" w:rsidRPr="009C145C" w:rsidRDefault="00934D8E" w:rsidP="00786AC9">
            <w:pPr>
              <w:rPr>
                <w:rFonts w:eastAsia="宋体"/>
                <w:color w:val="000000"/>
                <w:sz w:val="18"/>
                <w:szCs w:val="18"/>
              </w:rPr>
            </w:pPr>
            <w:r w:rsidRPr="009C145C">
              <w:rPr>
                <w:sz w:val="18"/>
                <w:szCs w:val="18"/>
              </w:rPr>
              <w:t>0.75</w:t>
            </w:r>
          </w:p>
        </w:tc>
      </w:tr>
      <w:tr w:rsidR="00883D0D" w:rsidRPr="002E2A7F" w14:paraId="4A9878C0" w14:textId="77777777" w:rsidTr="00883D0D">
        <w:trPr>
          <w:trHeight w:val="288"/>
        </w:trPr>
        <w:tc>
          <w:tcPr>
            <w:tcW w:w="1931" w:type="dxa"/>
            <w:shd w:val="clear" w:color="auto" w:fill="auto"/>
            <w:noWrap/>
            <w:vAlign w:val="bottom"/>
            <w:hideMark/>
          </w:tcPr>
          <w:p w14:paraId="70A1AD1C" w14:textId="77777777" w:rsidR="00934D8E" w:rsidRPr="009C145C" w:rsidRDefault="00934D8E" w:rsidP="00786AC9">
            <w:pPr>
              <w:rPr>
                <w:rFonts w:eastAsia="宋体"/>
                <w:color w:val="000000"/>
                <w:sz w:val="18"/>
                <w:szCs w:val="18"/>
              </w:rPr>
            </w:pPr>
            <w:proofErr w:type="spellStart"/>
            <w:r w:rsidRPr="009C145C">
              <w:rPr>
                <w:sz w:val="18"/>
                <w:szCs w:val="18"/>
              </w:rPr>
              <w:t>Loitfelder</w:t>
            </w:r>
            <w:proofErr w:type="spellEnd"/>
            <w:r w:rsidRPr="009C145C">
              <w:rPr>
                <w:sz w:val="18"/>
                <w:szCs w:val="18"/>
              </w:rPr>
              <w:t xml:space="preserve"> 2015</w:t>
            </w:r>
          </w:p>
        </w:tc>
        <w:tc>
          <w:tcPr>
            <w:tcW w:w="1639" w:type="dxa"/>
            <w:shd w:val="clear" w:color="auto" w:fill="auto"/>
            <w:noWrap/>
            <w:vAlign w:val="bottom"/>
            <w:hideMark/>
          </w:tcPr>
          <w:p w14:paraId="057B01B6" w14:textId="77777777" w:rsidR="00934D8E" w:rsidRPr="009C145C" w:rsidRDefault="00934D8E" w:rsidP="00786AC9">
            <w:pPr>
              <w:rPr>
                <w:rFonts w:eastAsia="宋体"/>
                <w:color w:val="000000"/>
                <w:sz w:val="18"/>
                <w:szCs w:val="18"/>
              </w:rPr>
            </w:pPr>
            <w:r w:rsidRPr="009C145C">
              <w:rPr>
                <w:sz w:val="18"/>
                <w:szCs w:val="18"/>
              </w:rPr>
              <w:t>Rule-breaking behavior</w:t>
            </w:r>
          </w:p>
        </w:tc>
        <w:tc>
          <w:tcPr>
            <w:tcW w:w="1903" w:type="dxa"/>
            <w:shd w:val="clear" w:color="auto" w:fill="auto"/>
            <w:noWrap/>
            <w:vAlign w:val="bottom"/>
            <w:hideMark/>
          </w:tcPr>
          <w:p w14:paraId="5AFD6461"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4600BF18"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25AFDE1A" w14:textId="77777777" w:rsidR="00934D8E" w:rsidRPr="009C145C" w:rsidRDefault="00934D8E" w:rsidP="00786AC9">
            <w:pPr>
              <w:rPr>
                <w:rFonts w:eastAsia="宋体"/>
                <w:color w:val="000000"/>
                <w:sz w:val="18"/>
                <w:szCs w:val="18"/>
              </w:rPr>
            </w:pPr>
            <w:r w:rsidRPr="009C145C">
              <w:rPr>
                <w:sz w:val="18"/>
                <w:szCs w:val="18"/>
              </w:rPr>
              <w:t xml:space="preserve">healthy community </w:t>
            </w:r>
          </w:p>
        </w:tc>
        <w:tc>
          <w:tcPr>
            <w:tcW w:w="605" w:type="dxa"/>
            <w:shd w:val="clear" w:color="auto" w:fill="auto"/>
            <w:noWrap/>
            <w:vAlign w:val="bottom"/>
            <w:hideMark/>
          </w:tcPr>
          <w:p w14:paraId="66E851E0" w14:textId="77777777" w:rsidR="00934D8E" w:rsidRPr="009C145C" w:rsidRDefault="00934D8E" w:rsidP="00786AC9">
            <w:pPr>
              <w:rPr>
                <w:rFonts w:eastAsia="宋体"/>
                <w:color w:val="000000"/>
                <w:sz w:val="18"/>
                <w:szCs w:val="18"/>
              </w:rPr>
            </w:pPr>
            <w:r w:rsidRPr="009C145C">
              <w:rPr>
                <w:sz w:val="18"/>
                <w:szCs w:val="18"/>
              </w:rPr>
              <w:t>14</w:t>
            </w:r>
          </w:p>
        </w:tc>
        <w:tc>
          <w:tcPr>
            <w:tcW w:w="907" w:type="dxa"/>
            <w:shd w:val="clear" w:color="auto" w:fill="auto"/>
            <w:noWrap/>
            <w:vAlign w:val="bottom"/>
            <w:hideMark/>
          </w:tcPr>
          <w:p w14:paraId="7999F4AF" w14:textId="77777777" w:rsidR="00934D8E" w:rsidRPr="009C145C" w:rsidRDefault="00934D8E" w:rsidP="00786AC9">
            <w:pPr>
              <w:rPr>
                <w:rFonts w:eastAsia="宋体"/>
                <w:color w:val="000000"/>
                <w:sz w:val="18"/>
                <w:szCs w:val="18"/>
              </w:rPr>
            </w:pPr>
            <w:r w:rsidRPr="009C145C">
              <w:rPr>
                <w:sz w:val="18"/>
                <w:szCs w:val="18"/>
              </w:rPr>
              <w:t>30</w:t>
            </w:r>
          </w:p>
        </w:tc>
        <w:tc>
          <w:tcPr>
            <w:tcW w:w="1425" w:type="dxa"/>
            <w:shd w:val="clear" w:color="auto" w:fill="auto"/>
            <w:noWrap/>
            <w:vAlign w:val="bottom"/>
            <w:hideMark/>
          </w:tcPr>
          <w:p w14:paraId="224CD683" w14:textId="77777777" w:rsidR="00934D8E" w:rsidRPr="009C145C" w:rsidRDefault="00934D8E" w:rsidP="00786AC9">
            <w:pPr>
              <w:rPr>
                <w:rFonts w:eastAsia="宋体"/>
                <w:color w:val="000000"/>
                <w:sz w:val="18"/>
                <w:szCs w:val="18"/>
              </w:rPr>
            </w:pPr>
            <w:r w:rsidRPr="009C145C">
              <w:rPr>
                <w:sz w:val="18"/>
                <w:szCs w:val="18"/>
              </w:rPr>
              <w:t>1.00</w:t>
            </w:r>
          </w:p>
        </w:tc>
        <w:tc>
          <w:tcPr>
            <w:tcW w:w="871" w:type="dxa"/>
            <w:shd w:val="clear" w:color="auto" w:fill="auto"/>
            <w:noWrap/>
            <w:vAlign w:val="bottom"/>
            <w:hideMark/>
          </w:tcPr>
          <w:p w14:paraId="78CE19A8" w14:textId="77777777" w:rsidR="00934D8E" w:rsidRPr="009C145C" w:rsidRDefault="00934D8E" w:rsidP="00786AC9">
            <w:pPr>
              <w:rPr>
                <w:rFonts w:eastAsia="宋体"/>
                <w:color w:val="000000"/>
                <w:sz w:val="18"/>
                <w:szCs w:val="18"/>
              </w:rPr>
            </w:pPr>
            <w:r w:rsidRPr="009C145C">
              <w:rPr>
                <w:sz w:val="18"/>
                <w:szCs w:val="18"/>
              </w:rPr>
              <w:t>0.33</w:t>
            </w:r>
          </w:p>
        </w:tc>
        <w:tc>
          <w:tcPr>
            <w:tcW w:w="720" w:type="dxa"/>
            <w:shd w:val="clear" w:color="auto" w:fill="auto"/>
            <w:noWrap/>
            <w:vAlign w:val="bottom"/>
            <w:hideMark/>
          </w:tcPr>
          <w:p w14:paraId="15BB3978" w14:textId="77777777" w:rsidR="00934D8E" w:rsidRPr="009C145C" w:rsidRDefault="00934D8E" w:rsidP="00786AC9">
            <w:pPr>
              <w:rPr>
                <w:rFonts w:eastAsia="宋体"/>
                <w:color w:val="000000"/>
                <w:sz w:val="18"/>
                <w:szCs w:val="18"/>
              </w:rPr>
            </w:pPr>
            <w:r w:rsidRPr="009C145C">
              <w:rPr>
                <w:sz w:val="18"/>
                <w:szCs w:val="18"/>
              </w:rPr>
              <w:t>1.67</w:t>
            </w:r>
          </w:p>
        </w:tc>
      </w:tr>
      <w:tr w:rsidR="00883D0D" w:rsidRPr="002E2A7F" w14:paraId="76B302E2" w14:textId="77777777" w:rsidTr="00883D0D">
        <w:trPr>
          <w:trHeight w:val="288"/>
        </w:trPr>
        <w:tc>
          <w:tcPr>
            <w:tcW w:w="1931" w:type="dxa"/>
            <w:shd w:val="clear" w:color="auto" w:fill="auto"/>
            <w:noWrap/>
            <w:vAlign w:val="bottom"/>
            <w:hideMark/>
          </w:tcPr>
          <w:p w14:paraId="565D3484" w14:textId="77777777" w:rsidR="00934D8E" w:rsidRPr="009C145C" w:rsidRDefault="00934D8E" w:rsidP="00786AC9">
            <w:pPr>
              <w:rPr>
                <w:rFonts w:eastAsia="宋体"/>
                <w:color w:val="000000"/>
                <w:sz w:val="18"/>
                <w:szCs w:val="18"/>
              </w:rPr>
            </w:pPr>
            <w:r w:rsidRPr="009C145C">
              <w:rPr>
                <w:sz w:val="18"/>
                <w:szCs w:val="18"/>
              </w:rPr>
              <w:lastRenderedPageBreak/>
              <w:t>Martin 2012</w:t>
            </w:r>
          </w:p>
        </w:tc>
        <w:tc>
          <w:tcPr>
            <w:tcW w:w="1639" w:type="dxa"/>
            <w:shd w:val="clear" w:color="auto" w:fill="auto"/>
            <w:noWrap/>
            <w:vAlign w:val="bottom"/>
            <w:hideMark/>
          </w:tcPr>
          <w:p w14:paraId="50B492D4" w14:textId="77777777" w:rsidR="00934D8E" w:rsidRPr="009C145C" w:rsidRDefault="00934D8E" w:rsidP="00786AC9">
            <w:pPr>
              <w:rPr>
                <w:rFonts w:eastAsia="宋体"/>
                <w:color w:val="000000"/>
                <w:sz w:val="18"/>
                <w:szCs w:val="18"/>
              </w:rPr>
            </w:pPr>
            <w:r w:rsidRPr="009C145C">
              <w:rPr>
                <w:sz w:val="18"/>
                <w:szCs w:val="18"/>
              </w:rPr>
              <w:t>Conduct Problems</w:t>
            </w:r>
          </w:p>
        </w:tc>
        <w:tc>
          <w:tcPr>
            <w:tcW w:w="1903" w:type="dxa"/>
            <w:shd w:val="clear" w:color="auto" w:fill="auto"/>
            <w:noWrap/>
            <w:vAlign w:val="bottom"/>
            <w:hideMark/>
          </w:tcPr>
          <w:p w14:paraId="3A71B7EA" w14:textId="77777777" w:rsidR="00934D8E" w:rsidRPr="009C145C" w:rsidRDefault="00934D8E" w:rsidP="00786AC9">
            <w:pPr>
              <w:rPr>
                <w:rFonts w:eastAsia="宋体"/>
                <w:color w:val="000000"/>
                <w:sz w:val="18"/>
                <w:szCs w:val="18"/>
              </w:rPr>
            </w:pPr>
            <w:r w:rsidRPr="009C145C">
              <w:rPr>
                <w:sz w:val="18"/>
                <w:szCs w:val="18"/>
              </w:rPr>
              <w:t>Behavior Assessment System for Children</w:t>
            </w:r>
          </w:p>
        </w:tc>
        <w:tc>
          <w:tcPr>
            <w:tcW w:w="1448" w:type="dxa"/>
            <w:shd w:val="clear" w:color="auto" w:fill="auto"/>
            <w:noWrap/>
            <w:vAlign w:val="bottom"/>
            <w:hideMark/>
          </w:tcPr>
          <w:p w14:paraId="37A9713D"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7A69F3D8"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4DBC98A2" w14:textId="77777777" w:rsidR="00934D8E" w:rsidRPr="009C145C" w:rsidRDefault="00934D8E" w:rsidP="00786AC9">
            <w:pPr>
              <w:rPr>
                <w:rFonts w:eastAsia="宋体"/>
                <w:color w:val="000000"/>
                <w:sz w:val="18"/>
                <w:szCs w:val="18"/>
              </w:rPr>
            </w:pPr>
            <w:r w:rsidRPr="009C145C">
              <w:rPr>
                <w:sz w:val="18"/>
                <w:szCs w:val="18"/>
              </w:rPr>
              <w:t>53</w:t>
            </w:r>
          </w:p>
        </w:tc>
        <w:tc>
          <w:tcPr>
            <w:tcW w:w="907" w:type="dxa"/>
            <w:shd w:val="clear" w:color="auto" w:fill="auto"/>
            <w:noWrap/>
            <w:vAlign w:val="bottom"/>
            <w:hideMark/>
          </w:tcPr>
          <w:p w14:paraId="57385FBC" w14:textId="77777777" w:rsidR="00934D8E" w:rsidRPr="009C145C" w:rsidRDefault="00934D8E" w:rsidP="00786AC9">
            <w:pPr>
              <w:rPr>
                <w:rFonts w:eastAsia="宋体"/>
                <w:color w:val="000000"/>
                <w:sz w:val="18"/>
                <w:szCs w:val="18"/>
              </w:rPr>
            </w:pPr>
            <w:r w:rsidRPr="009C145C">
              <w:rPr>
                <w:sz w:val="18"/>
                <w:szCs w:val="18"/>
              </w:rPr>
              <w:t>53</w:t>
            </w:r>
          </w:p>
        </w:tc>
        <w:tc>
          <w:tcPr>
            <w:tcW w:w="1425" w:type="dxa"/>
            <w:shd w:val="clear" w:color="auto" w:fill="auto"/>
            <w:noWrap/>
            <w:vAlign w:val="bottom"/>
            <w:hideMark/>
          </w:tcPr>
          <w:p w14:paraId="28BD83D1" w14:textId="77777777" w:rsidR="00934D8E" w:rsidRPr="009C145C" w:rsidRDefault="00934D8E" w:rsidP="00786AC9">
            <w:pPr>
              <w:rPr>
                <w:rFonts w:eastAsia="宋体"/>
                <w:color w:val="000000"/>
                <w:sz w:val="18"/>
                <w:szCs w:val="18"/>
              </w:rPr>
            </w:pPr>
            <w:r w:rsidRPr="009C145C">
              <w:rPr>
                <w:sz w:val="18"/>
                <w:szCs w:val="18"/>
              </w:rPr>
              <w:t>-0.01</w:t>
            </w:r>
          </w:p>
        </w:tc>
        <w:tc>
          <w:tcPr>
            <w:tcW w:w="871" w:type="dxa"/>
            <w:shd w:val="clear" w:color="auto" w:fill="auto"/>
            <w:noWrap/>
            <w:vAlign w:val="bottom"/>
            <w:hideMark/>
          </w:tcPr>
          <w:p w14:paraId="0976BE93" w14:textId="77777777" w:rsidR="00934D8E" w:rsidRPr="009C145C" w:rsidRDefault="00934D8E" w:rsidP="00786AC9">
            <w:pPr>
              <w:rPr>
                <w:rFonts w:eastAsia="宋体"/>
                <w:color w:val="000000"/>
                <w:sz w:val="18"/>
                <w:szCs w:val="18"/>
              </w:rPr>
            </w:pPr>
            <w:r w:rsidRPr="009C145C">
              <w:rPr>
                <w:sz w:val="18"/>
                <w:szCs w:val="18"/>
              </w:rPr>
              <w:t>-0.39</w:t>
            </w:r>
          </w:p>
        </w:tc>
        <w:tc>
          <w:tcPr>
            <w:tcW w:w="720" w:type="dxa"/>
            <w:shd w:val="clear" w:color="auto" w:fill="auto"/>
            <w:noWrap/>
            <w:vAlign w:val="bottom"/>
            <w:hideMark/>
          </w:tcPr>
          <w:p w14:paraId="2B79B21E" w14:textId="77777777" w:rsidR="00934D8E" w:rsidRPr="009C145C" w:rsidRDefault="00934D8E" w:rsidP="00786AC9">
            <w:pPr>
              <w:rPr>
                <w:rFonts w:eastAsia="宋体"/>
                <w:color w:val="000000"/>
                <w:sz w:val="18"/>
                <w:szCs w:val="18"/>
              </w:rPr>
            </w:pPr>
            <w:r w:rsidRPr="009C145C">
              <w:rPr>
                <w:sz w:val="18"/>
                <w:szCs w:val="18"/>
              </w:rPr>
              <w:t>0.37</w:t>
            </w:r>
          </w:p>
        </w:tc>
      </w:tr>
      <w:tr w:rsidR="00883D0D" w:rsidRPr="002E2A7F" w14:paraId="2F879261" w14:textId="77777777" w:rsidTr="00883D0D">
        <w:trPr>
          <w:trHeight w:val="288"/>
        </w:trPr>
        <w:tc>
          <w:tcPr>
            <w:tcW w:w="1931" w:type="dxa"/>
            <w:shd w:val="clear" w:color="auto" w:fill="auto"/>
            <w:noWrap/>
            <w:vAlign w:val="bottom"/>
            <w:hideMark/>
          </w:tcPr>
          <w:p w14:paraId="4C829E13" w14:textId="77777777" w:rsidR="00934D8E" w:rsidRPr="009C145C" w:rsidRDefault="00934D8E" w:rsidP="00786AC9">
            <w:pPr>
              <w:rPr>
                <w:rFonts w:eastAsia="宋体"/>
                <w:color w:val="000000"/>
                <w:sz w:val="18"/>
                <w:szCs w:val="18"/>
              </w:rPr>
            </w:pPr>
            <w:r w:rsidRPr="009C145C">
              <w:rPr>
                <w:sz w:val="18"/>
                <w:szCs w:val="18"/>
              </w:rPr>
              <w:t>Martin 2012</w:t>
            </w:r>
          </w:p>
        </w:tc>
        <w:tc>
          <w:tcPr>
            <w:tcW w:w="1639" w:type="dxa"/>
            <w:shd w:val="clear" w:color="auto" w:fill="auto"/>
            <w:noWrap/>
            <w:vAlign w:val="bottom"/>
            <w:hideMark/>
          </w:tcPr>
          <w:p w14:paraId="49F7100D" w14:textId="77777777" w:rsidR="00934D8E" w:rsidRPr="009C145C" w:rsidRDefault="00934D8E" w:rsidP="00786AC9">
            <w:pPr>
              <w:rPr>
                <w:rFonts w:eastAsia="宋体"/>
                <w:color w:val="000000"/>
                <w:sz w:val="18"/>
                <w:szCs w:val="18"/>
              </w:rPr>
            </w:pPr>
            <w:r w:rsidRPr="009C145C">
              <w:rPr>
                <w:sz w:val="18"/>
                <w:szCs w:val="18"/>
              </w:rPr>
              <w:t>Conduct Problems</w:t>
            </w:r>
          </w:p>
        </w:tc>
        <w:tc>
          <w:tcPr>
            <w:tcW w:w="1903" w:type="dxa"/>
            <w:shd w:val="clear" w:color="auto" w:fill="auto"/>
            <w:noWrap/>
            <w:vAlign w:val="bottom"/>
            <w:hideMark/>
          </w:tcPr>
          <w:p w14:paraId="262F91B3" w14:textId="77777777" w:rsidR="00934D8E" w:rsidRPr="009C145C" w:rsidRDefault="00934D8E" w:rsidP="00786AC9">
            <w:pPr>
              <w:rPr>
                <w:rFonts w:eastAsia="宋体"/>
                <w:color w:val="000000"/>
                <w:sz w:val="18"/>
                <w:szCs w:val="18"/>
              </w:rPr>
            </w:pPr>
            <w:r w:rsidRPr="009C145C">
              <w:rPr>
                <w:sz w:val="18"/>
                <w:szCs w:val="18"/>
              </w:rPr>
              <w:t>Behavior Assessment System for Children</w:t>
            </w:r>
          </w:p>
        </w:tc>
        <w:tc>
          <w:tcPr>
            <w:tcW w:w="1448" w:type="dxa"/>
            <w:shd w:val="clear" w:color="auto" w:fill="auto"/>
            <w:noWrap/>
            <w:vAlign w:val="bottom"/>
            <w:hideMark/>
          </w:tcPr>
          <w:p w14:paraId="09F544BD" w14:textId="77777777" w:rsidR="00934D8E" w:rsidRPr="009C145C" w:rsidRDefault="00934D8E" w:rsidP="00786AC9">
            <w:pPr>
              <w:rPr>
                <w:rFonts w:eastAsia="宋体"/>
                <w:color w:val="000000"/>
                <w:sz w:val="18"/>
                <w:szCs w:val="18"/>
              </w:rPr>
            </w:pPr>
            <w:r w:rsidRPr="009C145C">
              <w:rPr>
                <w:sz w:val="18"/>
                <w:szCs w:val="18"/>
              </w:rPr>
              <w:t>teacher report</w:t>
            </w:r>
          </w:p>
        </w:tc>
        <w:tc>
          <w:tcPr>
            <w:tcW w:w="1511" w:type="dxa"/>
            <w:shd w:val="clear" w:color="auto" w:fill="auto"/>
            <w:noWrap/>
            <w:vAlign w:val="bottom"/>
            <w:hideMark/>
          </w:tcPr>
          <w:p w14:paraId="215ACFCB"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33E25D03" w14:textId="77777777" w:rsidR="00934D8E" w:rsidRPr="009C145C" w:rsidRDefault="00934D8E" w:rsidP="00786AC9">
            <w:pPr>
              <w:rPr>
                <w:rFonts w:eastAsia="宋体"/>
                <w:color w:val="000000"/>
                <w:sz w:val="18"/>
                <w:szCs w:val="18"/>
              </w:rPr>
            </w:pPr>
            <w:r w:rsidRPr="009C145C">
              <w:rPr>
                <w:sz w:val="18"/>
                <w:szCs w:val="18"/>
              </w:rPr>
              <w:t>53</w:t>
            </w:r>
          </w:p>
        </w:tc>
        <w:tc>
          <w:tcPr>
            <w:tcW w:w="907" w:type="dxa"/>
            <w:shd w:val="clear" w:color="auto" w:fill="auto"/>
            <w:noWrap/>
            <w:vAlign w:val="bottom"/>
            <w:hideMark/>
          </w:tcPr>
          <w:p w14:paraId="0E1713C2" w14:textId="77777777" w:rsidR="00934D8E" w:rsidRPr="009C145C" w:rsidRDefault="00934D8E" w:rsidP="00786AC9">
            <w:pPr>
              <w:rPr>
                <w:rFonts w:eastAsia="宋体"/>
                <w:color w:val="000000"/>
                <w:sz w:val="18"/>
                <w:szCs w:val="18"/>
              </w:rPr>
            </w:pPr>
            <w:r w:rsidRPr="009C145C">
              <w:rPr>
                <w:sz w:val="18"/>
                <w:szCs w:val="18"/>
              </w:rPr>
              <w:t>53</w:t>
            </w:r>
          </w:p>
        </w:tc>
        <w:tc>
          <w:tcPr>
            <w:tcW w:w="1425" w:type="dxa"/>
            <w:shd w:val="clear" w:color="auto" w:fill="auto"/>
            <w:noWrap/>
            <w:vAlign w:val="bottom"/>
            <w:hideMark/>
          </w:tcPr>
          <w:p w14:paraId="265DC0E3" w14:textId="77777777" w:rsidR="00934D8E" w:rsidRPr="009C145C" w:rsidRDefault="00934D8E" w:rsidP="00786AC9">
            <w:pPr>
              <w:rPr>
                <w:rFonts w:eastAsia="宋体"/>
                <w:color w:val="000000"/>
                <w:sz w:val="18"/>
                <w:szCs w:val="18"/>
              </w:rPr>
            </w:pPr>
            <w:r w:rsidRPr="009C145C">
              <w:rPr>
                <w:sz w:val="18"/>
                <w:szCs w:val="18"/>
              </w:rPr>
              <w:t>-0.24</w:t>
            </w:r>
          </w:p>
        </w:tc>
        <w:tc>
          <w:tcPr>
            <w:tcW w:w="871" w:type="dxa"/>
            <w:shd w:val="clear" w:color="auto" w:fill="auto"/>
            <w:noWrap/>
            <w:vAlign w:val="bottom"/>
            <w:hideMark/>
          </w:tcPr>
          <w:p w14:paraId="75BD7BE9" w14:textId="77777777" w:rsidR="00934D8E" w:rsidRPr="009C145C" w:rsidRDefault="00934D8E" w:rsidP="00786AC9">
            <w:pPr>
              <w:rPr>
                <w:rFonts w:eastAsia="宋体"/>
                <w:color w:val="000000"/>
                <w:sz w:val="18"/>
                <w:szCs w:val="18"/>
              </w:rPr>
            </w:pPr>
            <w:r w:rsidRPr="009C145C">
              <w:rPr>
                <w:sz w:val="18"/>
                <w:szCs w:val="18"/>
              </w:rPr>
              <w:t>-0.62</w:t>
            </w:r>
          </w:p>
        </w:tc>
        <w:tc>
          <w:tcPr>
            <w:tcW w:w="720" w:type="dxa"/>
            <w:shd w:val="clear" w:color="auto" w:fill="auto"/>
            <w:noWrap/>
            <w:vAlign w:val="bottom"/>
            <w:hideMark/>
          </w:tcPr>
          <w:p w14:paraId="0147835F" w14:textId="77777777" w:rsidR="00934D8E" w:rsidRPr="009C145C" w:rsidRDefault="00934D8E" w:rsidP="00786AC9">
            <w:pPr>
              <w:rPr>
                <w:rFonts w:eastAsia="宋体"/>
                <w:color w:val="000000"/>
                <w:sz w:val="18"/>
                <w:szCs w:val="18"/>
              </w:rPr>
            </w:pPr>
            <w:r w:rsidRPr="009C145C">
              <w:rPr>
                <w:sz w:val="18"/>
                <w:szCs w:val="18"/>
              </w:rPr>
              <w:t>0.14</w:t>
            </w:r>
          </w:p>
        </w:tc>
      </w:tr>
      <w:tr w:rsidR="00883D0D" w:rsidRPr="002E2A7F" w14:paraId="2A415905" w14:textId="77777777" w:rsidTr="00883D0D">
        <w:trPr>
          <w:trHeight w:val="288"/>
        </w:trPr>
        <w:tc>
          <w:tcPr>
            <w:tcW w:w="1931" w:type="dxa"/>
            <w:shd w:val="clear" w:color="auto" w:fill="auto"/>
            <w:noWrap/>
            <w:vAlign w:val="bottom"/>
            <w:hideMark/>
          </w:tcPr>
          <w:p w14:paraId="7F0755EC" w14:textId="0ED4A1D2" w:rsidR="00E6516F" w:rsidRPr="009C145C" w:rsidRDefault="00E6516F" w:rsidP="00E6516F">
            <w:pPr>
              <w:rPr>
                <w:rFonts w:eastAsia="宋体"/>
                <w:color w:val="000000"/>
                <w:sz w:val="18"/>
                <w:szCs w:val="18"/>
                <w:vertAlign w:val="superscript"/>
              </w:rPr>
            </w:pPr>
            <w:r w:rsidRPr="009C145C">
              <w:rPr>
                <w:sz w:val="18"/>
                <w:szCs w:val="18"/>
              </w:rPr>
              <w:t xml:space="preserve">Mautner 2002 </w:t>
            </w:r>
          </w:p>
        </w:tc>
        <w:tc>
          <w:tcPr>
            <w:tcW w:w="1639" w:type="dxa"/>
            <w:shd w:val="clear" w:color="auto" w:fill="auto"/>
            <w:noWrap/>
            <w:vAlign w:val="bottom"/>
            <w:hideMark/>
          </w:tcPr>
          <w:p w14:paraId="57783D66" w14:textId="77777777" w:rsidR="00E6516F" w:rsidRPr="009C145C" w:rsidRDefault="00E6516F" w:rsidP="00E6516F">
            <w:pPr>
              <w:rPr>
                <w:rFonts w:eastAsia="宋体"/>
                <w:color w:val="000000"/>
                <w:sz w:val="18"/>
                <w:szCs w:val="18"/>
              </w:rPr>
            </w:pPr>
            <w:r w:rsidRPr="009C145C">
              <w:rPr>
                <w:sz w:val="18"/>
                <w:szCs w:val="18"/>
              </w:rPr>
              <w:t>Delinquent</w:t>
            </w:r>
          </w:p>
        </w:tc>
        <w:tc>
          <w:tcPr>
            <w:tcW w:w="1903" w:type="dxa"/>
            <w:shd w:val="clear" w:color="auto" w:fill="auto"/>
            <w:noWrap/>
            <w:vAlign w:val="bottom"/>
            <w:hideMark/>
          </w:tcPr>
          <w:p w14:paraId="3AD861A0" w14:textId="77777777" w:rsidR="00E6516F" w:rsidRPr="009C145C" w:rsidRDefault="00E6516F" w:rsidP="00E6516F">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1A25FC5D" w14:textId="77777777" w:rsidR="00E6516F" w:rsidRPr="009C145C" w:rsidRDefault="00E6516F" w:rsidP="00E6516F">
            <w:pPr>
              <w:rPr>
                <w:rFonts w:eastAsia="宋体"/>
                <w:color w:val="000000"/>
                <w:sz w:val="18"/>
                <w:szCs w:val="18"/>
              </w:rPr>
            </w:pPr>
            <w:r w:rsidRPr="009C145C">
              <w:rPr>
                <w:sz w:val="18"/>
                <w:szCs w:val="18"/>
              </w:rPr>
              <w:t>teacher report</w:t>
            </w:r>
          </w:p>
        </w:tc>
        <w:tc>
          <w:tcPr>
            <w:tcW w:w="1511" w:type="dxa"/>
            <w:shd w:val="clear" w:color="auto" w:fill="auto"/>
            <w:noWrap/>
            <w:vAlign w:val="bottom"/>
            <w:hideMark/>
          </w:tcPr>
          <w:p w14:paraId="3E4F28F8" w14:textId="01AF172A" w:rsidR="00E6516F" w:rsidRPr="009C145C" w:rsidRDefault="00E6516F" w:rsidP="00E6516F">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7DE379DF" w14:textId="0E50A77F" w:rsidR="00E6516F" w:rsidRPr="009C145C" w:rsidRDefault="00E6516F" w:rsidP="00E6516F">
            <w:pPr>
              <w:rPr>
                <w:rFonts w:eastAsia="宋体"/>
                <w:color w:val="000000"/>
                <w:sz w:val="18"/>
                <w:szCs w:val="18"/>
              </w:rPr>
            </w:pPr>
            <w:r w:rsidRPr="009C145C">
              <w:rPr>
                <w:color w:val="000000"/>
                <w:sz w:val="18"/>
                <w:szCs w:val="18"/>
              </w:rPr>
              <w:t>46</w:t>
            </w:r>
          </w:p>
        </w:tc>
        <w:tc>
          <w:tcPr>
            <w:tcW w:w="907" w:type="dxa"/>
            <w:shd w:val="clear" w:color="auto" w:fill="auto"/>
            <w:noWrap/>
            <w:vAlign w:val="bottom"/>
            <w:hideMark/>
          </w:tcPr>
          <w:p w14:paraId="1AC760AB" w14:textId="47365B13" w:rsidR="00E6516F" w:rsidRPr="009C145C" w:rsidRDefault="00E6516F" w:rsidP="00E6516F">
            <w:pPr>
              <w:rPr>
                <w:rFonts w:eastAsiaTheme="minorEastAsia"/>
                <w:color w:val="000000"/>
                <w:sz w:val="18"/>
                <w:szCs w:val="18"/>
                <w:lang w:eastAsia="zh-CN"/>
              </w:rPr>
            </w:pPr>
            <w:r w:rsidRPr="009C145C">
              <w:rPr>
                <w:color w:val="000000"/>
                <w:sz w:val="18"/>
                <w:szCs w:val="18"/>
              </w:rPr>
              <w:t>46</w:t>
            </w:r>
          </w:p>
        </w:tc>
        <w:tc>
          <w:tcPr>
            <w:tcW w:w="1425" w:type="dxa"/>
            <w:shd w:val="clear" w:color="auto" w:fill="auto"/>
            <w:noWrap/>
            <w:vAlign w:val="bottom"/>
            <w:hideMark/>
          </w:tcPr>
          <w:p w14:paraId="6DD42EF3" w14:textId="0B50BAA0" w:rsidR="00E6516F" w:rsidRPr="009C145C" w:rsidRDefault="00E6516F" w:rsidP="00E6516F">
            <w:pPr>
              <w:rPr>
                <w:rFonts w:eastAsia="宋体"/>
                <w:color w:val="000000"/>
                <w:sz w:val="18"/>
                <w:szCs w:val="18"/>
              </w:rPr>
            </w:pPr>
            <w:r w:rsidRPr="009C145C">
              <w:rPr>
                <w:color w:val="000000"/>
                <w:sz w:val="18"/>
                <w:szCs w:val="18"/>
              </w:rPr>
              <w:t>0.56</w:t>
            </w:r>
          </w:p>
        </w:tc>
        <w:tc>
          <w:tcPr>
            <w:tcW w:w="871" w:type="dxa"/>
            <w:shd w:val="clear" w:color="auto" w:fill="auto"/>
            <w:noWrap/>
            <w:vAlign w:val="bottom"/>
            <w:hideMark/>
          </w:tcPr>
          <w:p w14:paraId="001A0E47" w14:textId="331453FB" w:rsidR="00E6516F" w:rsidRPr="009C145C" w:rsidRDefault="00E6516F" w:rsidP="00E6516F">
            <w:pPr>
              <w:rPr>
                <w:rFonts w:eastAsia="宋体"/>
                <w:color w:val="000000"/>
                <w:sz w:val="18"/>
                <w:szCs w:val="18"/>
              </w:rPr>
            </w:pPr>
            <w:r w:rsidRPr="009C145C">
              <w:rPr>
                <w:color w:val="000000"/>
                <w:sz w:val="18"/>
                <w:szCs w:val="18"/>
              </w:rPr>
              <w:t>0.14</w:t>
            </w:r>
          </w:p>
        </w:tc>
        <w:tc>
          <w:tcPr>
            <w:tcW w:w="720" w:type="dxa"/>
            <w:shd w:val="clear" w:color="auto" w:fill="auto"/>
            <w:noWrap/>
            <w:vAlign w:val="bottom"/>
            <w:hideMark/>
          </w:tcPr>
          <w:p w14:paraId="02A25FC9" w14:textId="2DE6A571" w:rsidR="00E6516F" w:rsidRPr="009C145C" w:rsidRDefault="00E6516F" w:rsidP="00E6516F">
            <w:pPr>
              <w:rPr>
                <w:rFonts w:eastAsia="宋体"/>
                <w:color w:val="000000"/>
                <w:sz w:val="18"/>
                <w:szCs w:val="18"/>
              </w:rPr>
            </w:pPr>
            <w:r w:rsidRPr="009C145C">
              <w:rPr>
                <w:color w:val="000000"/>
                <w:sz w:val="18"/>
                <w:szCs w:val="18"/>
              </w:rPr>
              <w:t>0.97</w:t>
            </w:r>
          </w:p>
        </w:tc>
      </w:tr>
      <w:tr w:rsidR="00883D0D" w:rsidRPr="002E2A7F" w14:paraId="499E768A" w14:textId="77777777" w:rsidTr="00883D0D">
        <w:trPr>
          <w:trHeight w:val="288"/>
        </w:trPr>
        <w:tc>
          <w:tcPr>
            <w:tcW w:w="1931" w:type="dxa"/>
            <w:shd w:val="clear" w:color="auto" w:fill="auto"/>
            <w:noWrap/>
            <w:vAlign w:val="bottom"/>
            <w:hideMark/>
          </w:tcPr>
          <w:p w14:paraId="2800E31B" w14:textId="0465B10D" w:rsidR="00E6516F" w:rsidRPr="009C145C" w:rsidRDefault="00E6516F" w:rsidP="00E6516F">
            <w:pPr>
              <w:rPr>
                <w:rFonts w:eastAsia="宋体"/>
                <w:color w:val="000000"/>
                <w:sz w:val="18"/>
                <w:szCs w:val="18"/>
                <w:vertAlign w:val="superscript"/>
              </w:rPr>
            </w:pPr>
            <w:r w:rsidRPr="009C145C">
              <w:rPr>
                <w:sz w:val="18"/>
                <w:szCs w:val="18"/>
              </w:rPr>
              <w:t xml:space="preserve">Mautner 2002 </w:t>
            </w:r>
          </w:p>
        </w:tc>
        <w:tc>
          <w:tcPr>
            <w:tcW w:w="1639" w:type="dxa"/>
            <w:shd w:val="clear" w:color="auto" w:fill="auto"/>
            <w:noWrap/>
            <w:vAlign w:val="bottom"/>
            <w:hideMark/>
          </w:tcPr>
          <w:p w14:paraId="451555A4" w14:textId="77777777" w:rsidR="00E6516F" w:rsidRPr="009C145C" w:rsidRDefault="00E6516F" w:rsidP="00E6516F">
            <w:pPr>
              <w:rPr>
                <w:rFonts w:eastAsia="宋体"/>
                <w:color w:val="000000"/>
                <w:sz w:val="18"/>
                <w:szCs w:val="18"/>
              </w:rPr>
            </w:pPr>
            <w:r w:rsidRPr="009C145C">
              <w:rPr>
                <w:sz w:val="18"/>
                <w:szCs w:val="18"/>
              </w:rPr>
              <w:t>Delinquent</w:t>
            </w:r>
          </w:p>
        </w:tc>
        <w:tc>
          <w:tcPr>
            <w:tcW w:w="1903" w:type="dxa"/>
            <w:shd w:val="clear" w:color="auto" w:fill="auto"/>
            <w:noWrap/>
            <w:vAlign w:val="bottom"/>
            <w:hideMark/>
          </w:tcPr>
          <w:p w14:paraId="5E835A11" w14:textId="77777777" w:rsidR="00E6516F" w:rsidRPr="009C145C" w:rsidRDefault="00E6516F" w:rsidP="00E6516F">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70232C78" w14:textId="77777777" w:rsidR="00E6516F" w:rsidRPr="009C145C" w:rsidRDefault="00E6516F" w:rsidP="00E6516F">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106DDFD2" w14:textId="5645757C" w:rsidR="00E6516F" w:rsidRPr="009C145C" w:rsidRDefault="00E6516F" w:rsidP="00E6516F">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6230483D" w14:textId="4C4600C3" w:rsidR="00E6516F" w:rsidRPr="009C145C" w:rsidRDefault="00E6516F" w:rsidP="00E6516F">
            <w:pPr>
              <w:rPr>
                <w:rFonts w:eastAsia="宋体"/>
                <w:color w:val="000000"/>
                <w:sz w:val="18"/>
                <w:szCs w:val="18"/>
              </w:rPr>
            </w:pPr>
            <w:r w:rsidRPr="009C145C">
              <w:rPr>
                <w:color w:val="000000"/>
                <w:sz w:val="18"/>
                <w:szCs w:val="18"/>
              </w:rPr>
              <w:t>46</w:t>
            </w:r>
          </w:p>
        </w:tc>
        <w:tc>
          <w:tcPr>
            <w:tcW w:w="907" w:type="dxa"/>
            <w:shd w:val="clear" w:color="auto" w:fill="auto"/>
            <w:noWrap/>
            <w:vAlign w:val="bottom"/>
            <w:hideMark/>
          </w:tcPr>
          <w:p w14:paraId="71503AE7" w14:textId="349805CB" w:rsidR="00E6516F" w:rsidRPr="009C145C" w:rsidRDefault="00E6516F" w:rsidP="00E6516F">
            <w:pPr>
              <w:rPr>
                <w:rFonts w:eastAsiaTheme="minorEastAsia"/>
                <w:color w:val="000000"/>
                <w:sz w:val="18"/>
                <w:szCs w:val="18"/>
                <w:lang w:eastAsia="zh-CN"/>
              </w:rPr>
            </w:pPr>
            <w:r w:rsidRPr="009C145C">
              <w:rPr>
                <w:color w:val="000000"/>
                <w:sz w:val="18"/>
                <w:szCs w:val="18"/>
              </w:rPr>
              <w:t>46</w:t>
            </w:r>
          </w:p>
        </w:tc>
        <w:tc>
          <w:tcPr>
            <w:tcW w:w="1425" w:type="dxa"/>
            <w:shd w:val="clear" w:color="auto" w:fill="auto"/>
            <w:noWrap/>
            <w:vAlign w:val="bottom"/>
            <w:hideMark/>
          </w:tcPr>
          <w:p w14:paraId="2DF09B97" w14:textId="47230520" w:rsidR="00E6516F" w:rsidRPr="009C145C" w:rsidRDefault="00E6516F" w:rsidP="00E6516F">
            <w:pPr>
              <w:rPr>
                <w:rFonts w:eastAsia="宋体"/>
                <w:color w:val="000000"/>
                <w:sz w:val="18"/>
                <w:szCs w:val="18"/>
              </w:rPr>
            </w:pPr>
            <w:r w:rsidRPr="009C145C">
              <w:rPr>
                <w:color w:val="000000"/>
                <w:sz w:val="18"/>
                <w:szCs w:val="18"/>
              </w:rPr>
              <w:t>0.51</w:t>
            </w:r>
          </w:p>
        </w:tc>
        <w:tc>
          <w:tcPr>
            <w:tcW w:w="871" w:type="dxa"/>
            <w:shd w:val="clear" w:color="auto" w:fill="auto"/>
            <w:noWrap/>
            <w:vAlign w:val="bottom"/>
            <w:hideMark/>
          </w:tcPr>
          <w:p w14:paraId="028DCA73" w14:textId="2588884D" w:rsidR="00E6516F" w:rsidRPr="009C145C" w:rsidRDefault="00E6516F" w:rsidP="00E6516F">
            <w:pPr>
              <w:rPr>
                <w:rFonts w:eastAsia="宋体"/>
                <w:color w:val="000000"/>
                <w:sz w:val="18"/>
                <w:szCs w:val="18"/>
              </w:rPr>
            </w:pPr>
            <w:r w:rsidRPr="009C145C">
              <w:rPr>
                <w:color w:val="000000"/>
                <w:sz w:val="18"/>
                <w:szCs w:val="18"/>
              </w:rPr>
              <w:t>0.10</w:t>
            </w:r>
          </w:p>
        </w:tc>
        <w:tc>
          <w:tcPr>
            <w:tcW w:w="720" w:type="dxa"/>
            <w:shd w:val="clear" w:color="auto" w:fill="auto"/>
            <w:noWrap/>
            <w:vAlign w:val="bottom"/>
            <w:hideMark/>
          </w:tcPr>
          <w:p w14:paraId="149C420C" w14:textId="01E1A620" w:rsidR="00E6516F" w:rsidRPr="009C145C" w:rsidRDefault="00E6516F" w:rsidP="00E6516F">
            <w:pPr>
              <w:rPr>
                <w:rFonts w:eastAsia="宋体"/>
                <w:color w:val="000000"/>
                <w:sz w:val="18"/>
                <w:szCs w:val="18"/>
              </w:rPr>
            </w:pPr>
            <w:r w:rsidRPr="009C145C">
              <w:rPr>
                <w:color w:val="000000"/>
                <w:sz w:val="18"/>
                <w:szCs w:val="18"/>
              </w:rPr>
              <w:t>0.93</w:t>
            </w:r>
          </w:p>
        </w:tc>
      </w:tr>
      <w:tr w:rsidR="00883D0D" w:rsidRPr="002E2A7F" w14:paraId="62AF9267" w14:textId="77777777" w:rsidTr="00883D0D">
        <w:trPr>
          <w:trHeight w:val="288"/>
        </w:trPr>
        <w:tc>
          <w:tcPr>
            <w:tcW w:w="1931" w:type="dxa"/>
            <w:shd w:val="clear" w:color="auto" w:fill="auto"/>
            <w:noWrap/>
            <w:vAlign w:val="bottom"/>
            <w:hideMark/>
          </w:tcPr>
          <w:p w14:paraId="24507C1B" w14:textId="77777777" w:rsidR="00934D8E" w:rsidRPr="009C145C" w:rsidRDefault="00934D8E" w:rsidP="00786AC9">
            <w:pPr>
              <w:rPr>
                <w:rFonts w:eastAsia="宋体"/>
                <w:color w:val="000000"/>
                <w:sz w:val="18"/>
                <w:szCs w:val="18"/>
              </w:rPr>
            </w:pPr>
            <w:r w:rsidRPr="009C145C">
              <w:rPr>
                <w:sz w:val="18"/>
                <w:szCs w:val="18"/>
              </w:rPr>
              <w:t>McNeill 2019</w:t>
            </w:r>
          </w:p>
        </w:tc>
        <w:tc>
          <w:tcPr>
            <w:tcW w:w="1639" w:type="dxa"/>
            <w:shd w:val="clear" w:color="auto" w:fill="auto"/>
            <w:noWrap/>
            <w:vAlign w:val="bottom"/>
            <w:hideMark/>
          </w:tcPr>
          <w:p w14:paraId="3EB5EC8E" w14:textId="77777777" w:rsidR="00934D8E" w:rsidRPr="009C145C" w:rsidRDefault="00934D8E" w:rsidP="00786AC9">
            <w:pPr>
              <w:rPr>
                <w:rFonts w:eastAsia="宋体"/>
                <w:color w:val="000000"/>
                <w:sz w:val="18"/>
                <w:szCs w:val="18"/>
              </w:rPr>
            </w:pPr>
            <w:r w:rsidRPr="009C145C">
              <w:rPr>
                <w:sz w:val="18"/>
                <w:szCs w:val="18"/>
              </w:rPr>
              <w:t>Conduct problems</w:t>
            </w:r>
          </w:p>
        </w:tc>
        <w:tc>
          <w:tcPr>
            <w:tcW w:w="1903" w:type="dxa"/>
            <w:shd w:val="clear" w:color="auto" w:fill="auto"/>
            <w:noWrap/>
            <w:vAlign w:val="bottom"/>
            <w:hideMark/>
          </w:tcPr>
          <w:p w14:paraId="6440C7C5" w14:textId="77777777" w:rsidR="00934D8E" w:rsidRPr="009C145C" w:rsidRDefault="00934D8E" w:rsidP="00786AC9">
            <w:pPr>
              <w:rPr>
                <w:rFonts w:eastAsia="宋体"/>
                <w:color w:val="000000"/>
                <w:sz w:val="18"/>
                <w:szCs w:val="18"/>
              </w:rPr>
            </w:pPr>
            <w:r w:rsidRPr="009C145C">
              <w:rPr>
                <w:sz w:val="18"/>
                <w:szCs w:val="18"/>
              </w:rPr>
              <w:t>Behavior Assessment System for Children</w:t>
            </w:r>
          </w:p>
        </w:tc>
        <w:tc>
          <w:tcPr>
            <w:tcW w:w="1448" w:type="dxa"/>
            <w:shd w:val="clear" w:color="auto" w:fill="auto"/>
            <w:noWrap/>
            <w:vAlign w:val="bottom"/>
            <w:hideMark/>
          </w:tcPr>
          <w:p w14:paraId="243CB5A6"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4811560E"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05" w:type="dxa"/>
            <w:shd w:val="clear" w:color="auto" w:fill="auto"/>
            <w:noWrap/>
            <w:vAlign w:val="bottom"/>
            <w:hideMark/>
          </w:tcPr>
          <w:p w14:paraId="5C1F2C21" w14:textId="77777777" w:rsidR="00934D8E" w:rsidRPr="009C145C" w:rsidRDefault="00934D8E" w:rsidP="00786AC9">
            <w:pPr>
              <w:rPr>
                <w:rFonts w:eastAsia="宋体"/>
                <w:color w:val="000000"/>
                <w:sz w:val="18"/>
                <w:szCs w:val="18"/>
              </w:rPr>
            </w:pPr>
            <w:r w:rsidRPr="009C145C">
              <w:rPr>
                <w:sz w:val="18"/>
                <w:szCs w:val="18"/>
              </w:rPr>
              <w:t>39</w:t>
            </w:r>
          </w:p>
        </w:tc>
        <w:tc>
          <w:tcPr>
            <w:tcW w:w="907" w:type="dxa"/>
            <w:shd w:val="clear" w:color="auto" w:fill="auto"/>
            <w:noWrap/>
            <w:vAlign w:val="bottom"/>
            <w:hideMark/>
          </w:tcPr>
          <w:p w14:paraId="32ECCE0C" w14:textId="77777777" w:rsidR="00934D8E" w:rsidRPr="009C145C" w:rsidRDefault="00934D8E" w:rsidP="00786AC9">
            <w:pPr>
              <w:rPr>
                <w:rFonts w:eastAsia="宋体"/>
                <w:color w:val="000000"/>
                <w:sz w:val="18"/>
                <w:szCs w:val="18"/>
              </w:rPr>
            </w:pPr>
            <w:r w:rsidRPr="009C145C">
              <w:rPr>
                <w:sz w:val="18"/>
                <w:szCs w:val="18"/>
              </w:rPr>
              <w:t>32</w:t>
            </w:r>
          </w:p>
        </w:tc>
        <w:tc>
          <w:tcPr>
            <w:tcW w:w="1425" w:type="dxa"/>
            <w:shd w:val="clear" w:color="auto" w:fill="auto"/>
            <w:noWrap/>
            <w:vAlign w:val="bottom"/>
            <w:hideMark/>
          </w:tcPr>
          <w:p w14:paraId="41A976F4" w14:textId="77777777" w:rsidR="00934D8E" w:rsidRPr="009C145C" w:rsidRDefault="00934D8E" w:rsidP="00786AC9">
            <w:pPr>
              <w:rPr>
                <w:rFonts w:eastAsia="宋体"/>
                <w:color w:val="000000"/>
                <w:sz w:val="18"/>
                <w:szCs w:val="18"/>
              </w:rPr>
            </w:pPr>
            <w:r w:rsidRPr="009C145C">
              <w:rPr>
                <w:sz w:val="18"/>
                <w:szCs w:val="18"/>
              </w:rPr>
              <w:t>0.42</w:t>
            </w:r>
          </w:p>
        </w:tc>
        <w:tc>
          <w:tcPr>
            <w:tcW w:w="871" w:type="dxa"/>
            <w:shd w:val="clear" w:color="auto" w:fill="auto"/>
            <w:noWrap/>
            <w:vAlign w:val="bottom"/>
            <w:hideMark/>
          </w:tcPr>
          <w:p w14:paraId="1D454B41" w14:textId="77777777" w:rsidR="00934D8E" w:rsidRPr="009C145C" w:rsidRDefault="00934D8E" w:rsidP="00786AC9">
            <w:pPr>
              <w:rPr>
                <w:rFonts w:eastAsia="宋体"/>
                <w:color w:val="000000"/>
                <w:sz w:val="18"/>
                <w:szCs w:val="18"/>
              </w:rPr>
            </w:pPr>
            <w:r w:rsidRPr="009C145C">
              <w:rPr>
                <w:sz w:val="18"/>
                <w:szCs w:val="18"/>
              </w:rPr>
              <w:t>-0.05</w:t>
            </w:r>
          </w:p>
        </w:tc>
        <w:tc>
          <w:tcPr>
            <w:tcW w:w="720" w:type="dxa"/>
            <w:shd w:val="clear" w:color="auto" w:fill="auto"/>
            <w:noWrap/>
            <w:vAlign w:val="bottom"/>
            <w:hideMark/>
          </w:tcPr>
          <w:p w14:paraId="0664C393" w14:textId="77777777" w:rsidR="00934D8E" w:rsidRPr="009C145C" w:rsidRDefault="00934D8E" w:rsidP="00786AC9">
            <w:pPr>
              <w:rPr>
                <w:rFonts w:eastAsia="宋体"/>
                <w:color w:val="000000"/>
                <w:sz w:val="18"/>
                <w:szCs w:val="18"/>
              </w:rPr>
            </w:pPr>
            <w:r w:rsidRPr="009C145C">
              <w:rPr>
                <w:sz w:val="18"/>
                <w:szCs w:val="18"/>
              </w:rPr>
              <w:t>0.90</w:t>
            </w:r>
          </w:p>
        </w:tc>
      </w:tr>
      <w:tr w:rsidR="00883D0D" w:rsidRPr="002E2A7F" w14:paraId="70118517" w14:textId="77777777" w:rsidTr="00883D0D">
        <w:trPr>
          <w:trHeight w:val="288"/>
        </w:trPr>
        <w:tc>
          <w:tcPr>
            <w:tcW w:w="1931" w:type="dxa"/>
            <w:shd w:val="clear" w:color="auto" w:fill="auto"/>
            <w:noWrap/>
            <w:vAlign w:val="bottom"/>
            <w:hideMark/>
          </w:tcPr>
          <w:p w14:paraId="04905582" w14:textId="77777777" w:rsidR="00934D8E" w:rsidRPr="009C145C" w:rsidRDefault="00934D8E" w:rsidP="00786AC9">
            <w:pPr>
              <w:rPr>
                <w:rFonts w:eastAsia="宋体"/>
                <w:color w:val="000000"/>
                <w:sz w:val="18"/>
                <w:szCs w:val="18"/>
              </w:rPr>
            </w:pPr>
            <w:r w:rsidRPr="009C145C">
              <w:rPr>
                <w:sz w:val="18"/>
                <w:szCs w:val="18"/>
              </w:rPr>
              <w:t>Noll 2007</w:t>
            </w:r>
          </w:p>
        </w:tc>
        <w:tc>
          <w:tcPr>
            <w:tcW w:w="1639" w:type="dxa"/>
            <w:shd w:val="clear" w:color="auto" w:fill="auto"/>
            <w:noWrap/>
            <w:vAlign w:val="bottom"/>
            <w:hideMark/>
          </w:tcPr>
          <w:p w14:paraId="302D18C5" w14:textId="77777777" w:rsidR="00934D8E" w:rsidRPr="009C145C" w:rsidRDefault="00934D8E" w:rsidP="00786AC9">
            <w:pPr>
              <w:rPr>
                <w:rFonts w:eastAsia="宋体"/>
                <w:color w:val="000000"/>
                <w:sz w:val="18"/>
                <w:szCs w:val="18"/>
              </w:rPr>
            </w:pPr>
            <w:r w:rsidRPr="009C145C">
              <w:rPr>
                <w:sz w:val="18"/>
                <w:szCs w:val="18"/>
              </w:rPr>
              <w:t>Delinquent behavior</w:t>
            </w:r>
          </w:p>
        </w:tc>
        <w:tc>
          <w:tcPr>
            <w:tcW w:w="1903" w:type="dxa"/>
            <w:shd w:val="clear" w:color="auto" w:fill="auto"/>
            <w:noWrap/>
            <w:vAlign w:val="bottom"/>
            <w:hideMark/>
          </w:tcPr>
          <w:p w14:paraId="4D1C0E6A"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4861D1F9"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6BC112A6" w14:textId="77777777" w:rsidR="00934D8E" w:rsidRPr="009C145C" w:rsidRDefault="00934D8E" w:rsidP="00786AC9">
            <w:pPr>
              <w:rPr>
                <w:rFonts w:eastAsia="宋体"/>
                <w:color w:val="000000"/>
                <w:sz w:val="18"/>
                <w:szCs w:val="18"/>
              </w:rPr>
            </w:pPr>
            <w:r w:rsidRPr="009C145C">
              <w:rPr>
                <w:sz w:val="18"/>
                <w:szCs w:val="18"/>
              </w:rPr>
              <w:t xml:space="preserve">healthy community </w:t>
            </w:r>
          </w:p>
        </w:tc>
        <w:tc>
          <w:tcPr>
            <w:tcW w:w="605" w:type="dxa"/>
            <w:shd w:val="clear" w:color="auto" w:fill="auto"/>
            <w:noWrap/>
            <w:vAlign w:val="bottom"/>
            <w:hideMark/>
          </w:tcPr>
          <w:p w14:paraId="68F5584C" w14:textId="77777777" w:rsidR="00934D8E" w:rsidRPr="009C145C" w:rsidRDefault="00934D8E" w:rsidP="00786AC9">
            <w:pPr>
              <w:rPr>
                <w:rFonts w:eastAsia="宋体"/>
                <w:color w:val="000000"/>
                <w:sz w:val="18"/>
                <w:szCs w:val="18"/>
              </w:rPr>
            </w:pPr>
            <w:r w:rsidRPr="009C145C">
              <w:rPr>
                <w:sz w:val="18"/>
                <w:szCs w:val="18"/>
              </w:rPr>
              <w:t>59</w:t>
            </w:r>
          </w:p>
        </w:tc>
        <w:tc>
          <w:tcPr>
            <w:tcW w:w="907" w:type="dxa"/>
            <w:shd w:val="clear" w:color="auto" w:fill="auto"/>
            <w:noWrap/>
            <w:vAlign w:val="bottom"/>
            <w:hideMark/>
          </w:tcPr>
          <w:p w14:paraId="27494E54" w14:textId="77777777" w:rsidR="00934D8E" w:rsidRPr="009C145C" w:rsidRDefault="00934D8E" w:rsidP="00786AC9">
            <w:pPr>
              <w:rPr>
                <w:rFonts w:eastAsia="宋体"/>
                <w:color w:val="000000"/>
                <w:sz w:val="18"/>
                <w:szCs w:val="18"/>
              </w:rPr>
            </w:pPr>
            <w:r w:rsidRPr="009C145C">
              <w:rPr>
                <w:sz w:val="18"/>
                <w:szCs w:val="18"/>
              </w:rPr>
              <w:t>59</w:t>
            </w:r>
          </w:p>
        </w:tc>
        <w:tc>
          <w:tcPr>
            <w:tcW w:w="1425" w:type="dxa"/>
            <w:shd w:val="clear" w:color="auto" w:fill="auto"/>
            <w:noWrap/>
            <w:vAlign w:val="bottom"/>
            <w:hideMark/>
          </w:tcPr>
          <w:p w14:paraId="424EA383" w14:textId="77777777" w:rsidR="00934D8E" w:rsidRPr="009C145C" w:rsidRDefault="00934D8E" w:rsidP="00786AC9">
            <w:pPr>
              <w:rPr>
                <w:rFonts w:eastAsia="宋体"/>
                <w:color w:val="000000"/>
                <w:sz w:val="18"/>
                <w:szCs w:val="18"/>
              </w:rPr>
            </w:pPr>
            <w:r w:rsidRPr="009C145C">
              <w:rPr>
                <w:sz w:val="18"/>
                <w:szCs w:val="18"/>
              </w:rPr>
              <w:t>0.39</w:t>
            </w:r>
          </w:p>
        </w:tc>
        <w:tc>
          <w:tcPr>
            <w:tcW w:w="871" w:type="dxa"/>
            <w:shd w:val="clear" w:color="auto" w:fill="auto"/>
            <w:noWrap/>
            <w:vAlign w:val="bottom"/>
            <w:hideMark/>
          </w:tcPr>
          <w:p w14:paraId="5DE3BEDE" w14:textId="77777777" w:rsidR="00934D8E" w:rsidRPr="009C145C" w:rsidRDefault="00934D8E" w:rsidP="00786AC9">
            <w:pPr>
              <w:rPr>
                <w:rFonts w:eastAsia="宋体"/>
                <w:color w:val="000000"/>
                <w:sz w:val="18"/>
                <w:szCs w:val="18"/>
              </w:rPr>
            </w:pPr>
            <w:r w:rsidRPr="009C145C">
              <w:rPr>
                <w:sz w:val="18"/>
                <w:szCs w:val="18"/>
              </w:rPr>
              <w:t>0.03</w:t>
            </w:r>
          </w:p>
        </w:tc>
        <w:tc>
          <w:tcPr>
            <w:tcW w:w="720" w:type="dxa"/>
            <w:shd w:val="clear" w:color="auto" w:fill="auto"/>
            <w:noWrap/>
            <w:vAlign w:val="bottom"/>
            <w:hideMark/>
          </w:tcPr>
          <w:p w14:paraId="051E222B" w14:textId="77777777" w:rsidR="00934D8E" w:rsidRPr="009C145C" w:rsidRDefault="00934D8E" w:rsidP="00786AC9">
            <w:pPr>
              <w:rPr>
                <w:rFonts w:eastAsia="宋体"/>
                <w:color w:val="000000"/>
                <w:sz w:val="18"/>
                <w:szCs w:val="18"/>
              </w:rPr>
            </w:pPr>
            <w:r w:rsidRPr="009C145C">
              <w:rPr>
                <w:sz w:val="18"/>
                <w:szCs w:val="18"/>
              </w:rPr>
              <w:t>0.76</w:t>
            </w:r>
          </w:p>
        </w:tc>
      </w:tr>
      <w:tr w:rsidR="00883D0D" w:rsidRPr="002E2A7F" w14:paraId="21336519" w14:textId="77777777" w:rsidTr="00883D0D">
        <w:trPr>
          <w:trHeight w:val="288"/>
        </w:trPr>
        <w:tc>
          <w:tcPr>
            <w:tcW w:w="1931" w:type="dxa"/>
            <w:shd w:val="clear" w:color="auto" w:fill="auto"/>
            <w:noWrap/>
            <w:vAlign w:val="bottom"/>
            <w:hideMark/>
          </w:tcPr>
          <w:p w14:paraId="6B2BA968" w14:textId="77777777" w:rsidR="00934D8E" w:rsidRPr="009C145C" w:rsidRDefault="00934D8E" w:rsidP="00786AC9">
            <w:pPr>
              <w:rPr>
                <w:rFonts w:eastAsia="宋体"/>
                <w:color w:val="000000"/>
                <w:sz w:val="18"/>
                <w:szCs w:val="18"/>
              </w:rPr>
            </w:pPr>
            <w:r w:rsidRPr="009C145C">
              <w:rPr>
                <w:sz w:val="18"/>
                <w:szCs w:val="18"/>
              </w:rPr>
              <w:t>Noll 2007</w:t>
            </w:r>
          </w:p>
        </w:tc>
        <w:tc>
          <w:tcPr>
            <w:tcW w:w="1639" w:type="dxa"/>
            <w:shd w:val="clear" w:color="auto" w:fill="auto"/>
            <w:noWrap/>
            <w:vAlign w:val="bottom"/>
            <w:hideMark/>
          </w:tcPr>
          <w:p w14:paraId="050EE3E9" w14:textId="77777777" w:rsidR="00934D8E" w:rsidRPr="009C145C" w:rsidRDefault="00934D8E" w:rsidP="00786AC9">
            <w:pPr>
              <w:rPr>
                <w:rFonts w:eastAsia="宋体"/>
                <w:color w:val="000000"/>
                <w:sz w:val="18"/>
                <w:szCs w:val="18"/>
              </w:rPr>
            </w:pPr>
            <w:r w:rsidRPr="009C145C">
              <w:rPr>
                <w:sz w:val="18"/>
                <w:szCs w:val="18"/>
              </w:rPr>
              <w:t>Delinquent behavior</w:t>
            </w:r>
          </w:p>
        </w:tc>
        <w:tc>
          <w:tcPr>
            <w:tcW w:w="1903" w:type="dxa"/>
            <w:shd w:val="clear" w:color="auto" w:fill="auto"/>
            <w:noWrap/>
            <w:vAlign w:val="bottom"/>
            <w:hideMark/>
          </w:tcPr>
          <w:p w14:paraId="274A0F21"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5F332247"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47B6EDF6" w14:textId="77777777" w:rsidR="00934D8E" w:rsidRPr="009C145C" w:rsidRDefault="00934D8E" w:rsidP="00786AC9">
            <w:pPr>
              <w:rPr>
                <w:rFonts w:eastAsia="宋体"/>
                <w:color w:val="000000"/>
                <w:sz w:val="18"/>
                <w:szCs w:val="18"/>
              </w:rPr>
            </w:pPr>
            <w:r w:rsidRPr="009C145C">
              <w:rPr>
                <w:sz w:val="18"/>
                <w:szCs w:val="18"/>
              </w:rPr>
              <w:t xml:space="preserve">healthy community </w:t>
            </w:r>
          </w:p>
        </w:tc>
        <w:tc>
          <w:tcPr>
            <w:tcW w:w="605" w:type="dxa"/>
            <w:shd w:val="clear" w:color="auto" w:fill="auto"/>
            <w:noWrap/>
            <w:vAlign w:val="bottom"/>
            <w:hideMark/>
          </w:tcPr>
          <w:p w14:paraId="4FD3CCFC" w14:textId="77777777" w:rsidR="00934D8E" w:rsidRPr="009C145C" w:rsidRDefault="00934D8E" w:rsidP="00786AC9">
            <w:pPr>
              <w:rPr>
                <w:rFonts w:eastAsia="宋体"/>
                <w:color w:val="000000"/>
                <w:sz w:val="18"/>
                <w:szCs w:val="18"/>
              </w:rPr>
            </w:pPr>
            <w:r w:rsidRPr="009C145C">
              <w:rPr>
                <w:sz w:val="18"/>
                <w:szCs w:val="18"/>
              </w:rPr>
              <w:t>59</w:t>
            </w:r>
          </w:p>
        </w:tc>
        <w:tc>
          <w:tcPr>
            <w:tcW w:w="907" w:type="dxa"/>
            <w:shd w:val="clear" w:color="auto" w:fill="auto"/>
            <w:noWrap/>
            <w:vAlign w:val="bottom"/>
            <w:hideMark/>
          </w:tcPr>
          <w:p w14:paraId="0B6BB87E" w14:textId="77777777" w:rsidR="00934D8E" w:rsidRPr="009C145C" w:rsidRDefault="00934D8E" w:rsidP="00786AC9">
            <w:pPr>
              <w:rPr>
                <w:rFonts w:eastAsia="宋体"/>
                <w:color w:val="000000"/>
                <w:sz w:val="18"/>
                <w:szCs w:val="18"/>
              </w:rPr>
            </w:pPr>
            <w:r w:rsidRPr="009C145C">
              <w:rPr>
                <w:sz w:val="18"/>
                <w:szCs w:val="18"/>
              </w:rPr>
              <w:t>59</w:t>
            </w:r>
          </w:p>
        </w:tc>
        <w:tc>
          <w:tcPr>
            <w:tcW w:w="1425" w:type="dxa"/>
            <w:shd w:val="clear" w:color="auto" w:fill="auto"/>
            <w:noWrap/>
            <w:vAlign w:val="bottom"/>
            <w:hideMark/>
          </w:tcPr>
          <w:p w14:paraId="3E915E30" w14:textId="77777777" w:rsidR="00934D8E" w:rsidRPr="009C145C" w:rsidRDefault="00934D8E" w:rsidP="00786AC9">
            <w:pPr>
              <w:rPr>
                <w:rFonts w:eastAsia="宋体"/>
                <w:color w:val="000000"/>
                <w:sz w:val="18"/>
                <w:szCs w:val="18"/>
              </w:rPr>
            </w:pPr>
            <w:r w:rsidRPr="009C145C">
              <w:rPr>
                <w:sz w:val="18"/>
                <w:szCs w:val="18"/>
              </w:rPr>
              <w:t>0.07</w:t>
            </w:r>
          </w:p>
        </w:tc>
        <w:tc>
          <w:tcPr>
            <w:tcW w:w="871" w:type="dxa"/>
            <w:shd w:val="clear" w:color="auto" w:fill="auto"/>
            <w:noWrap/>
            <w:vAlign w:val="bottom"/>
            <w:hideMark/>
          </w:tcPr>
          <w:p w14:paraId="69D73BEA" w14:textId="77777777" w:rsidR="00934D8E" w:rsidRPr="009C145C" w:rsidRDefault="00934D8E" w:rsidP="00786AC9">
            <w:pPr>
              <w:rPr>
                <w:rFonts w:eastAsia="宋体"/>
                <w:color w:val="000000"/>
                <w:sz w:val="18"/>
                <w:szCs w:val="18"/>
              </w:rPr>
            </w:pPr>
            <w:r w:rsidRPr="009C145C">
              <w:rPr>
                <w:sz w:val="18"/>
                <w:szCs w:val="18"/>
              </w:rPr>
              <w:t>-0.29</w:t>
            </w:r>
          </w:p>
        </w:tc>
        <w:tc>
          <w:tcPr>
            <w:tcW w:w="720" w:type="dxa"/>
            <w:shd w:val="clear" w:color="auto" w:fill="auto"/>
            <w:noWrap/>
            <w:vAlign w:val="bottom"/>
            <w:hideMark/>
          </w:tcPr>
          <w:p w14:paraId="0122701B" w14:textId="77777777" w:rsidR="00934D8E" w:rsidRPr="009C145C" w:rsidRDefault="00934D8E" w:rsidP="00786AC9">
            <w:pPr>
              <w:rPr>
                <w:rFonts w:eastAsia="宋体"/>
                <w:color w:val="000000"/>
                <w:sz w:val="18"/>
                <w:szCs w:val="18"/>
              </w:rPr>
            </w:pPr>
            <w:r w:rsidRPr="009C145C">
              <w:rPr>
                <w:sz w:val="18"/>
                <w:szCs w:val="18"/>
              </w:rPr>
              <w:t>0.43</w:t>
            </w:r>
          </w:p>
        </w:tc>
      </w:tr>
      <w:tr w:rsidR="00883D0D" w:rsidRPr="002E2A7F" w14:paraId="648AA470" w14:textId="77777777" w:rsidTr="00883D0D">
        <w:trPr>
          <w:trHeight w:val="288"/>
        </w:trPr>
        <w:tc>
          <w:tcPr>
            <w:tcW w:w="1931" w:type="dxa"/>
            <w:shd w:val="clear" w:color="auto" w:fill="auto"/>
            <w:noWrap/>
            <w:vAlign w:val="bottom"/>
            <w:hideMark/>
          </w:tcPr>
          <w:p w14:paraId="4BBA26C8" w14:textId="77777777" w:rsidR="00934D8E" w:rsidRPr="009C145C" w:rsidRDefault="00934D8E" w:rsidP="00786AC9">
            <w:pPr>
              <w:rPr>
                <w:rFonts w:eastAsia="宋体"/>
                <w:color w:val="000000"/>
                <w:sz w:val="18"/>
                <w:szCs w:val="18"/>
              </w:rPr>
            </w:pPr>
            <w:proofErr w:type="spellStart"/>
            <w:r w:rsidRPr="009C145C">
              <w:rPr>
                <w:sz w:val="18"/>
                <w:szCs w:val="18"/>
              </w:rPr>
              <w:t>Parmeggiani</w:t>
            </w:r>
            <w:proofErr w:type="spellEnd"/>
            <w:r w:rsidRPr="009C145C">
              <w:rPr>
                <w:sz w:val="18"/>
                <w:szCs w:val="18"/>
              </w:rPr>
              <w:t xml:space="preserve"> 2018</w:t>
            </w:r>
          </w:p>
        </w:tc>
        <w:tc>
          <w:tcPr>
            <w:tcW w:w="1639" w:type="dxa"/>
            <w:shd w:val="clear" w:color="auto" w:fill="auto"/>
            <w:noWrap/>
            <w:vAlign w:val="bottom"/>
            <w:hideMark/>
          </w:tcPr>
          <w:p w14:paraId="3F6E9C90" w14:textId="77777777" w:rsidR="00934D8E" w:rsidRPr="009C145C" w:rsidRDefault="00934D8E" w:rsidP="00786AC9">
            <w:pPr>
              <w:rPr>
                <w:rFonts w:eastAsia="宋体"/>
                <w:color w:val="000000"/>
                <w:sz w:val="18"/>
                <w:szCs w:val="18"/>
              </w:rPr>
            </w:pPr>
            <w:r w:rsidRPr="009C145C">
              <w:rPr>
                <w:sz w:val="18"/>
                <w:szCs w:val="18"/>
              </w:rPr>
              <w:t>oppositional/defiant</w:t>
            </w:r>
          </w:p>
        </w:tc>
        <w:tc>
          <w:tcPr>
            <w:tcW w:w="1903" w:type="dxa"/>
            <w:shd w:val="clear" w:color="auto" w:fill="auto"/>
            <w:noWrap/>
            <w:vAlign w:val="bottom"/>
            <w:hideMark/>
          </w:tcPr>
          <w:p w14:paraId="117910A4"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6C800C43"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07635862"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09426CC4" w14:textId="77777777" w:rsidR="00934D8E" w:rsidRPr="009C145C" w:rsidRDefault="00934D8E" w:rsidP="00786AC9">
            <w:pPr>
              <w:rPr>
                <w:rFonts w:eastAsia="宋体"/>
                <w:color w:val="000000"/>
                <w:sz w:val="18"/>
                <w:szCs w:val="18"/>
              </w:rPr>
            </w:pPr>
            <w:r w:rsidRPr="009C145C">
              <w:rPr>
                <w:sz w:val="18"/>
                <w:szCs w:val="18"/>
              </w:rPr>
              <w:t>36</w:t>
            </w:r>
          </w:p>
        </w:tc>
        <w:tc>
          <w:tcPr>
            <w:tcW w:w="907" w:type="dxa"/>
            <w:shd w:val="clear" w:color="auto" w:fill="auto"/>
            <w:noWrap/>
            <w:vAlign w:val="bottom"/>
            <w:hideMark/>
          </w:tcPr>
          <w:p w14:paraId="5453416A" w14:textId="77777777" w:rsidR="00934D8E" w:rsidRPr="009C145C" w:rsidRDefault="00934D8E" w:rsidP="00786AC9">
            <w:pPr>
              <w:rPr>
                <w:rFonts w:eastAsia="宋体"/>
                <w:color w:val="000000"/>
                <w:sz w:val="18"/>
                <w:szCs w:val="18"/>
              </w:rPr>
            </w:pPr>
            <w:r w:rsidRPr="009C145C">
              <w:rPr>
                <w:sz w:val="18"/>
                <w:szCs w:val="18"/>
              </w:rPr>
              <w:t>36</w:t>
            </w:r>
          </w:p>
        </w:tc>
        <w:tc>
          <w:tcPr>
            <w:tcW w:w="1425" w:type="dxa"/>
            <w:shd w:val="clear" w:color="auto" w:fill="auto"/>
            <w:noWrap/>
            <w:vAlign w:val="bottom"/>
            <w:hideMark/>
          </w:tcPr>
          <w:p w14:paraId="190171C7" w14:textId="77777777" w:rsidR="00934D8E" w:rsidRPr="009C145C" w:rsidRDefault="00934D8E" w:rsidP="00786AC9">
            <w:pPr>
              <w:rPr>
                <w:rFonts w:eastAsia="宋体"/>
                <w:color w:val="000000"/>
                <w:sz w:val="18"/>
                <w:szCs w:val="18"/>
              </w:rPr>
            </w:pPr>
            <w:r w:rsidRPr="009C145C">
              <w:rPr>
                <w:sz w:val="18"/>
                <w:szCs w:val="18"/>
              </w:rPr>
              <w:t>0.78</w:t>
            </w:r>
          </w:p>
        </w:tc>
        <w:tc>
          <w:tcPr>
            <w:tcW w:w="871" w:type="dxa"/>
            <w:shd w:val="clear" w:color="auto" w:fill="auto"/>
            <w:noWrap/>
            <w:vAlign w:val="bottom"/>
            <w:hideMark/>
          </w:tcPr>
          <w:p w14:paraId="677692D7" w14:textId="77777777" w:rsidR="00934D8E" w:rsidRPr="009C145C" w:rsidRDefault="00934D8E" w:rsidP="00786AC9">
            <w:pPr>
              <w:rPr>
                <w:rFonts w:eastAsia="宋体"/>
                <w:color w:val="000000"/>
                <w:sz w:val="18"/>
                <w:szCs w:val="18"/>
              </w:rPr>
            </w:pPr>
            <w:r w:rsidRPr="009C145C">
              <w:rPr>
                <w:sz w:val="18"/>
                <w:szCs w:val="18"/>
              </w:rPr>
              <w:t>0.30</w:t>
            </w:r>
          </w:p>
        </w:tc>
        <w:tc>
          <w:tcPr>
            <w:tcW w:w="720" w:type="dxa"/>
            <w:shd w:val="clear" w:color="auto" w:fill="auto"/>
            <w:noWrap/>
            <w:vAlign w:val="bottom"/>
            <w:hideMark/>
          </w:tcPr>
          <w:p w14:paraId="4AEC411C" w14:textId="77777777" w:rsidR="00934D8E" w:rsidRPr="009C145C" w:rsidRDefault="00934D8E" w:rsidP="00786AC9">
            <w:pPr>
              <w:rPr>
                <w:rFonts w:eastAsia="宋体"/>
                <w:color w:val="000000"/>
                <w:sz w:val="18"/>
                <w:szCs w:val="18"/>
              </w:rPr>
            </w:pPr>
            <w:r w:rsidRPr="009C145C">
              <w:rPr>
                <w:sz w:val="18"/>
                <w:szCs w:val="18"/>
              </w:rPr>
              <w:t>1.26</w:t>
            </w:r>
          </w:p>
        </w:tc>
      </w:tr>
      <w:tr w:rsidR="00883D0D" w:rsidRPr="002E2A7F" w14:paraId="195A5D16" w14:textId="77777777" w:rsidTr="00883D0D">
        <w:trPr>
          <w:trHeight w:val="288"/>
        </w:trPr>
        <w:tc>
          <w:tcPr>
            <w:tcW w:w="1931" w:type="dxa"/>
            <w:shd w:val="clear" w:color="auto" w:fill="auto"/>
            <w:noWrap/>
            <w:vAlign w:val="bottom"/>
            <w:hideMark/>
          </w:tcPr>
          <w:p w14:paraId="35D351A7" w14:textId="77777777" w:rsidR="00934D8E" w:rsidRPr="009C145C" w:rsidRDefault="00934D8E" w:rsidP="00786AC9">
            <w:pPr>
              <w:rPr>
                <w:rFonts w:eastAsia="宋体"/>
                <w:color w:val="000000"/>
                <w:sz w:val="18"/>
                <w:szCs w:val="18"/>
              </w:rPr>
            </w:pPr>
            <w:proofErr w:type="spellStart"/>
            <w:r w:rsidRPr="009C145C">
              <w:rPr>
                <w:sz w:val="18"/>
                <w:szCs w:val="18"/>
              </w:rPr>
              <w:t>Parmeggiani</w:t>
            </w:r>
            <w:proofErr w:type="spellEnd"/>
            <w:r w:rsidRPr="009C145C">
              <w:rPr>
                <w:sz w:val="18"/>
                <w:szCs w:val="18"/>
              </w:rPr>
              <w:t xml:space="preserve"> 2018</w:t>
            </w:r>
          </w:p>
        </w:tc>
        <w:tc>
          <w:tcPr>
            <w:tcW w:w="1639" w:type="dxa"/>
            <w:shd w:val="clear" w:color="auto" w:fill="auto"/>
            <w:noWrap/>
            <w:vAlign w:val="bottom"/>
            <w:hideMark/>
          </w:tcPr>
          <w:p w14:paraId="06F03BE7" w14:textId="77777777" w:rsidR="00934D8E" w:rsidRPr="009C145C" w:rsidRDefault="00934D8E" w:rsidP="00786AC9">
            <w:pPr>
              <w:rPr>
                <w:rFonts w:eastAsia="宋体"/>
                <w:color w:val="000000"/>
                <w:sz w:val="18"/>
                <w:szCs w:val="18"/>
              </w:rPr>
            </w:pPr>
            <w:r w:rsidRPr="009C145C">
              <w:rPr>
                <w:sz w:val="18"/>
                <w:szCs w:val="18"/>
              </w:rPr>
              <w:t>conduct problems</w:t>
            </w:r>
          </w:p>
        </w:tc>
        <w:tc>
          <w:tcPr>
            <w:tcW w:w="1903" w:type="dxa"/>
            <w:shd w:val="clear" w:color="auto" w:fill="auto"/>
            <w:noWrap/>
            <w:vAlign w:val="bottom"/>
            <w:hideMark/>
          </w:tcPr>
          <w:p w14:paraId="4936C44A"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55152DA3"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2884AF7E"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054D301F" w14:textId="77777777" w:rsidR="00934D8E" w:rsidRPr="009C145C" w:rsidRDefault="00934D8E" w:rsidP="00786AC9">
            <w:pPr>
              <w:rPr>
                <w:rFonts w:eastAsia="宋体"/>
                <w:color w:val="000000"/>
                <w:sz w:val="18"/>
                <w:szCs w:val="18"/>
              </w:rPr>
            </w:pPr>
            <w:r w:rsidRPr="009C145C">
              <w:rPr>
                <w:sz w:val="18"/>
                <w:szCs w:val="18"/>
              </w:rPr>
              <w:t>36</w:t>
            </w:r>
          </w:p>
        </w:tc>
        <w:tc>
          <w:tcPr>
            <w:tcW w:w="907" w:type="dxa"/>
            <w:shd w:val="clear" w:color="auto" w:fill="auto"/>
            <w:noWrap/>
            <w:vAlign w:val="bottom"/>
            <w:hideMark/>
          </w:tcPr>
          <w:p w14:paraId="7D3BC357" w14:textId="77777777" w:rsidR="00934D8E" w:rsidRPr="009C145C" w:rsidRDefault="00934D8E" w:rsidP="00786AC9">
            <w:pPr>
              <w:rPr>
                <w:rFonts w:eastAsia="宋体"/>
                <w:color w:val="000000"/>
                <w:sz w:val="18"/>
                <w:szCs w:val="18"/>
              </w:rPr>
            </w:pPr>
            <w:r w:rsidRPr="009C145C">
              <w:rPr>
                <w:sz w:val="18"/>
                <w:szCs w:val="18"/>
              </w:rPr>
              <w:t>36</w:t>
            </w:r>
          </w:p>
        </w:tc>
        <w:tc>
          <w:tcPr>
            <w:tcW w:w="1425" w:type="dxa"/>
            <w:shd w:val="clear" w:color="auto" w:fill="auto"/>
            <w:noWrap/>
            <w:vAlign w:val="bottom"/>
            <w:hideMark/>
          </w:tcPr>
          <w:p w14:paraId="78C1D5A4" w14:textId="77777777" w:rsidR="00934D8E" w:rsidRPr="009C145C" w:rsidRDefault="00934D8E" w:rsidP="00786AC9">
            <w:pPr>
              <w:rPr>
                <w:rFonts w:eastAsia="宋体"/>
                <w:color w:val="000000"/>
                <w:sz w:val="18"/>
                <w:szCs w:val="18"/>
              </w:rPr>
            </w:pPr>
            <w:r w:rsidRPr="009C145C">
              <w:rPr>
                <w:sz w:val="18"/>
                <w:szCs w:val="18"/>
              </w:rPr>
              <w:t>0.89</w:t>
            </w:r>
          </w:p>
        </w:tc>
        <w:tc>
          <w:tcPr>
            <w:tcW w:w="871" w:type="dxa"/>
            <w:shd w:val="clear" w:color="auto" w:fill="auto"/>
            <w:noWrap/>
            <w:vAlign w:val="bottom"/>
            <w:hideMark/>
          </w:tcPr>
          <w:p w14:paraId="3F2DEA4A" w14:textId="77777777" w:rsidR="00934D8E" w:rsidRPr="009C145C" w:rsidRDefault="00934D8E" w:rsidP="00786AC9">
            <w:pPr>
              <w:rPr>
                <w:rFonts w:eastAsia="宋体"/>
                <w:color w:val="000000"/>
                <w:sz w:val="18"/>
                <w:szCs w:val="18"/>
              </w:rPr>
            </w:pPr>
            <w:r w:rsidRPr="009C145C">
              <w:rPr>
                <w:sz w:val="18"/>
                <w:szCs w:val="18"/>
              </w:rPr>
              <w:t>0.40</w:t>
            </w:r>
          </w:p>
        </w:tc>
        <w:tc>
          <w:tcPr>
            <w:tcW w:w="720" w:type="dxa"/>
            <w:shd w:val="clear" w:color="auto" w:fill="auto"/>
            <w:noWrap/>
            <w:vAlign w:val="bottom"/>
            <w:hideMark/>
          </w:tcPr>
          <w:p w14:paraId="5F820082" w14:textId="77777777" w:rsidR="00934D8E" w:rsidRPr="009C145C" w:rsidRDefault="00934D8E" w:rsidP="00786AC9">
            <w:pPr>
              <w:rPr>
                <w:rFonts w:eastAsia="宋体"/>
                <w:color w:val="000000"/>
                <w:sz w:val="18"/>
                <w:szCs w:val="18"/>
              </w:rPr>
            </w:pPr>
            <w:r w:rsidRPr="009C145C">
              <w:rPr>
                <w:sz w:val="18"/>
                <w:szCs w:val="18"/>
              </w:rPr>
              <w:t>1.37</w:t>
            </w:r>
          </w:p>
        </w:tc>
      </w:tr>
      <w:tr w:rsidR="00883D0D" w:rsidRPr="002E2A7F" w14:paraId="2A12EE92" w14:textId="77777777" w:rsidTr="00883D0D">
        <w:trPr>
          <w:trHeight w:val="288"/>
        </w:trPr>
        <w:tc>
          <w:tcPr>
            <w:tcW w:w="1931" w:type="dxa"/>
            <w:shd w:val="clear" w:color="auto" w:fill="auto"/>
            <w:noWrap/>
            <w:vAlign w:val="bottom"/>
            <w:hideMark/>
          </w:tcPr>
          <w:p w14:paraId="2ED89173" w14:textId="77777777" w:rsidR="00B72879" w:rsidRPr="009C145C" w:rsidRDefault="00B72879" w:rsidP="00B72879">
            <w:pPr>
              <w:rPr>
                <w:rFonts w:eastAsia="宋体"/>
                <w:color w:val="000000"/>
                <w:sz w:val="18"/>
                <w:szCs w:val="18"/>
              </w:rPr>
            </w:pPr>
            <w:r w:rsidRPr="009C145C">
              <w:rPr>
                <w:sz w:val="18"/>
                <w:szCs w:val="18"/>
              </w:rPr>
              <w:t>Rietman 2018</w:t>
            </w:r>
          </w:p>
        </w:tc>
        <w:tc>
          <w:tcPr>
            <w:tcW w:w="1639" w:type="dxa"/>
            <w:shd w:val="clear" w:color="auto" w:fill="auto"/>
            <w:noWrap/>
            <w:vAlign w:val="bottom"/>
            <w:hideMark/>
          </w:tcPr>
          <w:p w14:paraId="4550B9ED" w14:textId="77777777" w:rsidR="00B72879" w:rsidRPr="009C145C" w:rsidRDefault="00B72879" w:rsidP="00B72879">
            <w:pPr>
              <w:rPr>
                <w:rFonts w:eastAsia="宋体"/>
                <w:color w:val="000000"/>
                <w:sz w:val="18"/>
                <w:szCs w:val="18"/>
              </w:rPr>
            </w:pPr>
            <w:r w:rsidRPr="009C145C">
              <w:rPr>
                <w:sz w:val="18"/>
                <w:szCs w:val="18"/>
              </w:rPr>
              <w:t>Rule-breaking behavior</w:t>
            </w:r>
          </w:p>
        </w:tc>
        <w:tc>
          <w:tcPr>
            <w:tcW w:w="1903" w:type="dxa"/>
            <w:shd w:val="clear" w:color="auto" w:fill="auto"/>
            <w:noWrap/>
            <w:vAlign w:val="bottom"/>
            <w:hideMark/>
          </w:tcPr>
          <w:p w14:paraId="44F98812" w14:textId="77777777" w:rsidR="00B72879" w:rsidRPr="009C145C" w:rsidRDefault="00B72879" w:rsidP="00B7287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33E6059D" w14:textId="77777777" w:rsidR="00B72879" w:rsidRPr="009C145C" w:rsidRDefault="00B72879" w:rsidP="00B7287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1A72212B" w14:textId="77777777" w:rsidR="00B72879" w:rsidRPr="009C145C" w:rsidRDefault="00B72879" w:rsidP="00B7287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276F2CE3" w14:textId="77777777" w:rsidR="00B72879" w:rsidRPr="009C145C" w:rsidRDefault="00B72879" w:rsidP="00B72879">
            <w:pPr>
              <w:rPr>
                <w:rFonts w:eastAsia="宋体"/>
                <w:color w:val="000000"/>
                <w:sz w:val="18"/>
                <w:szCs w:val="18"/>
              </w:rPr>
            </w:pPr>
            <w:r w:rsidRPr="009C145C">
              <w:rPr>
                <w:sz w:val="18"/>
                <w:szCs w:val="18"/>
              </w:rPr>
              <w:t>183</w:t>
            </w:r>
          </w:p>
        </w:tc>
        <w:tc>
          <w:tcPr>
            <w:tcW w:w="907" w:type="dxa"/>
            <w:shd w:val="clear" w:color="auto" w:fill="auto"/>
            <w:noWrap/>
            <w:vAlign w:val="bottom"/>
            <w:hideMark/>
          </w:tcPr>
          <w:p w14:paraId="6F19D821" w14:textId="58EBD1B0" w:rsidR="00B72879" w:rsidRPr="009C145C" w:rsidRDefault="00B72879" w:rsidP="00B72879">
            <w:pPr>
              <w:rPr>
                <w:rFonts w:eastAsiaTheme="minorEastAsia"/>
                <w:color w:val="000000"/>
                <w:sz w:val="18"/>
                <w:szCs w:val="18"/>
                <w:lang w:eastAsia="zh-CN"/>
              </w:rPr>
            </w:pPr>
            <w:r w:rsidRPr="009C145C">
              <w:rPr>
                <w:rFonts w:eastAsiaTheme="minorEastAsia"/>
                <w:sz w:val="18"/>
                <w:szCs w:val="18"/>
                <w:lang w:eastAsia="zh-CN"/>
              </w:rPr>
              <w:t>183</w:t>
            </w:r>
          </w:p>
        </w:tc>
        <w:tc>
          <w:tcPr>
            <w:tcW w:w="1425" w:type="dxa"/>
            <w:shd w:val="clear" w:color="auto" w:fill="auto"/>
            <w:noWrap/>
            <w:vAlign w:val="bottom"/>
            <w:hideMark/>
          </w:tcPr>
          <w:p w14:paraId="4D8557C2" w14:textId="69D82D98" w:rsidR="00B72879" w:rsidRPr="009C145C" w:rsidRDefault="00B72879" w:rsidP="00B72879">
            <w:pPr>
              <w:rPr>
                <w:rFonts w:eastAsia="宋体"/>
                <w:color w:val="000000"/>
                <w:sz w:val="18"/>
                <w:szCs w:val="18"/>
              </w:rPr>
            </w:pPr>
            <w:r w:rsidRPr="009C145C">
              <w:rPr>
                <w:color w:val="000000"/>
                <w:sz w:val="18"/>
                <w:szCs w:val="18"/>
              </w:rPr>
              <w:t>0.57</w:t>
            </w:r>
          </w:p>
        </w:tc>
        <w:tc>
          <w:tcPr>
            <w:tcW w:w="871" w:type="dxa"/>
            <w:shd w:val="clear" w:color="auto" w:fill="auto"/>
            <w:noWrap/>
            <w:vAlign w:val="bottom"/>
            <w:hideMark/>
          </w:tcPr>
          <w:p w14:paraId="0F848B5D" w14:textId="255A0633" w:rsidR="00B72879" w:rsidRPr="009C145C" w:rsidRDefault="00B72879" w:rsidP="00B72879">
            <w:pPr>
              <w:rPr>
                <w:rFonts w:eastAsia="宋体"/>
                <w:color w:val="000000"/>
                <w:sz w:val="18"/>
                <w:szCs w:val="18"/>
              </w:rPr>
            </w:pPr>
            <w:r w:rsidRPr="009C145C">
              <w:rPr>
                <w:color w:val="000000"/>
                <w:sz w:val="18"/>
                <w:szCs w:val="18"/>
              </w:rPr>
              <w:t>0.36</w:t>
            </w:r>
          </w:p>
        </w:tc>
        <w:tc>
          <w:tcPr>
            <w:tcW w:w="720" w:type="dxa"/>
            <w:shd w:val="clear" w:color="auto" w:fill="auto"/>
            <w:noWrap/>
            <w:vAlign w:val="bottom"/>
            <w:hideMark/>
          </w:tcPr>
          <w:p w14:paraId="6AE3391D" w14:textId="09AC8E2D" w:rsidR="00B72879" w:rsidRPr="009C145C" w:rsidRDefault="00B72879" w:rsidP="00B72879">
            <w:pPr>
              <w:rPr>
                <w:rFonts w:eastAsia="宋体"/>
                <w:color w:val="000000"/>
                <w:sz w:val="18"/>
                <w:szCs w:val="18"/>
              </w:rPr>
            </w:pPr>
            <w:r w:rsidRPr="009C145C">
              <w:rPr>
                <w:color w:val="000000"/>
                <w:sz w:val="18"/>
                <w:szCs w:val="18"/>
              </w:rPr>
              <w:t>0.78</w:t>
            </w:r>
          </w:p>
        </w:tc>
      </w:tr>
      <w:tr w:rsidR="00883D0D" w:rsidRPr="002E2A7F" w14:paraId="5C7A69F0" w14:textId="77777777" w:rsidTr="00883D0D">
        <w:trPr>
          <w:trHeight w:val="288"/>
        </w:trPr>
        <w:tc>
          <w:tcPr>
            <w:tcW w:w="1931" w:type="dxa"/>
            <w:shd w:val="clear" w:color="auto" w:fill="auto"/>
            <w:noWrap/>
            <w:vAlign w:val="bottom"/>
            <w:hideMark/>
          </w:tcPr>
          <w:p w14:paraId="33571335" w14:textId="77777777" w:rsidR="00B72879" w:rsidRPr="009C145C" w:rsidRDefault="00B72879" w:rsidP="00B72879">
            <w:pPr>
              <w:rPr>
                <w:rFonts w:eastAsia="宋体"/>
                <w:color w:val="000000"/>
                <w:sz w:val="18"/>
                <w:szCs w:val="18"/>
              </w:rPr>
            </w:pPr>
            <w:r w:rsidRPr="009C145C">
              <w:rPr>
                <w:sz w:val="18"/>
                <w:szCs w:val="18"/>
              </w:rPr>
              <w:t>Rietman 2018</w:t>
            </w:r>
          </w:p>
        </w:tc>
        <w:tc>
          <w:tcPr>
            <w:tcW w:w="1639" w:type="dxa"/>
            <w:shd w:val="clear" w:color="auto" w:fill="auto"/>
            <w:noWrap/>
            <w:vAlign w:val="bottom"/>
          </w:tcPr>
          <w:p w14:paraId="2E88ACA0" w14:textId="77777777" w:rsidR="00B72879" w:rsidRPr="009C145C" w:rsidRDefault="00B72879" w:rsidP="00B72879">
            <w:pPr>
              <w:rPr>
                <w:rFonts w:eastAsia="宋体"/>
                <w:color w:val="000000"/>
                <w:sz w:val="18"/>
                <w:szCs w:val="18"/>
              </w:rPr>
            </w:pPr>
            <w:r w:rsidRPr="009C145C">
              <w:rPr>
                <w:sz w:val="18"/>
                <w:szCs w:val="18"/>
              </w:rPr>
              <w:t>Rule-breaking behavior</w:t>
            </w:r>
          </w:p>
        </w:tc>
        <w:tc>
          <w:tcPr>
            <w:tcW w:w="1903" w:type="dxa"/>
            <w:shd w:val="clear" w:color="auto" w:fill="auto"/>
            <w:noWrap/>
            <w:vAlign w:val="bottom"/>
          </w:tcPr>
          <w:p w14:paraId="4C533DD5" w14:textId="77777777" w:rsidR="00B72879" w:rsidRPr="009C145C" w:rsidRDefault="00B72879" w:rsidP="00B7287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3077E7B3" w14:textId="77777777" w:rsidR="00B72879" w:rsidRPr="009C145C" w:rsidRDefault="00B72879" w:rsidP="00B72879">
            <w:pPr>
              <w:rPr>
                <w:rFonts w:eastAsia="宋体"/>
                <w:color w:val="000000"/>
                <w:sz w:val="18"/>
                <w:szCs w:val="18"/>
              </w:rPr>
            </w:pPr>
            <w:r w:rsidRPr="009C145C">
              <w:rPr>
                <w:sz w:val="18"/>
                <w:szCs w:val="18"/>
              </w:rPr>
              <w:t>teacher report</w:t>
            </w:r>
          </w:p>
        </w:tc>
        <w:tc>
          <w:tcPr>
            <w:tcW w:w="1511" w:type="dxa"/>
            <w:shd w:val="clear" w:color="auto" w:fill="auto"/>
            <w:noWrap/>
            <w:vAlign w:val="bottom"/>
            <w:hideMark/>
          </w:tcPr>
          <w:p w14:paraId="03009745" w14:textId="77777777" w:rsidR="00B72879" w:rsidRPr="009C145C" w:rsidRDefault="00B72879" w:rsidP="00B7287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48B7F25B" w14:textId="77777777" w:rsidR="00B72879" w:rsidRPr="009C145C" w:rsidRDefault="00B72879" w:rsidP="00B72879">
            <w:pPr>
              <w:rPr>
                <w:rFonts w:eastAsia="宋体"/>
                <w:color w:val="000000"/>
                <w:sz w:val="18"/>
                <w:szCs w:val="18"/>
              </w:rPr>
            </w:pPr>
            <w:r w:rsidRPr="009C145C">
              <w:rPr>
                <w:sz w:val="18"/>
                <w:szCs w:val="18"/>
              </w:rPr>
              <w:t>183</w:t>
            </w:r>
          </w:p>
        </w:tc>
        <w:tc>
          <w:tcPr>
            <w:tcW w:w="907" w:type="dxa"/>
            <w:shd w:val="clear" w:color="auto" w:fill="auto"/>
            <w:noWrap/>
            <w:vAlign w:val="bottom"/>
            <w:hideMark/>
          </w:tcPr>
          <w:p w14:paraId="53D9610E" w14:textId="3BD6F7F0" w:rsidR="00B72879" w:rsidRPr="009C145C" w:rsidRDefault="00B72879" w:rsidP="00B72879">
            <w:pPr>
              <w:rPr>
                <w:rFonts w:eastAsiaTheme="minorEastAsia"/>
                <w:color w:val="000000"/>
                <w:sz w:val="18"/>
                <w:szCs w:val="18"/>
                <w:lang w:eastAsia="zh-CN"/>
              </w:rPr>
            </w:pPr>
            <w:r w:rsidRPr="009C145C">
              <w:rPr>
                <w:rFonts w:eastAsiaTheme="minorEastAsia"/>
                <w:sz w:val="18"/>
                <w:szCs w:val="18"/>
                <w:lang w:eastAsia="zh-CN"/>
              </w:rPr>
              <w:t>183</w:t>
            </w:r>
          </w:p>
        </w:tc>
        <w:tc>
          <w:tcPr>
            <w:tcW w:w="1425" w:type="dxa"/>
            <w:shd w:val="clear" w:color="auto" w:fill="auto"/>
            <w:noWrap/>
            <w:vAlign w:val="bottom"/>
            <w:hideMark/>
          </w:tcPr>
          <w:p w14:paraId="556D3851" w14:textId="40F296BE" w:rsidR="00B72879" w:rsidRPr="009C145C" w:rsidRDefault="00B72879" w:rsidP="00B72879">
            <w:pPr>
              <w:rPr>
                <w:rFonts w:eastAsia="宋体"/>
                <w:color w:val="000000"/>
                <w:sz w:val="18"/>
                <w:szCs w:val="18"/>
              </w:rPr>
            </w:pPr>
            <w:r w:rsidRPr="009C145C">
              <w:rPr>
                <w:color w:val="000000"/>
                <w:sz w:val="18"/>
                <w:szCs w:val="18"/>
              </w:rPr>
              <w:t>0.37</w:t>
            </w:r>
          </w:p>
        </w:tc>
        <w:tc>
          <w:tcPr>
            <w:tcW w:w="871" w:type="dxa"/>
            <w:shd w:val="clear" w:color="auto" w:fill="auto"/>
            <w:noWrap/>
            <w:vAlign w:val="bottom"/>
            <w:hideMark/>
          </w:tcPr>
          <w:p w14:paraId="5A165A49" w14:textId="358DC7B9" w:rsidR="00B72879" w:rsidRPr="009C145C" w:rsidRDefault="00B72879" w:rsidP="00B72879">
            <w:pPr>
              <w:rPr>
                <w:rFonts w:eastAsia="宋体"/>
                <w:color w:val="000000"/>
                <w:sz w:val="18"/>
                <w:szCs w:val="18"/>
              </w:rPr>
            </w:pPr>
            <w:r w:rsidRPr="009C145C">
              <w:rPr>
                <w:color w:val="000000"/>
                <w:sz w:val="18"/>
                <w:szCs w:val="18"/>
              </w:rPr>
              <w:t>0.16</w:t>
            </w:r>
          </w:p>
        </w:tc>
        <w:tc>
          <w:tcPr>
            <w:tcW w:w="720" w:type="dxa"/>
            <w:shd w:val="clear" w:color="auto" w:fill="auto"/>
            <w:noWrap/>
            <w:vAlign w:val="bottom"/>
            <w:hideMark/>
          </w:tcPr>
          <w:p w14:paraId="26927AB6" w14:textId="1B33CFBD" w:rsidR="00B72879" w:rsidRPr="009C145C" w:rsidRDefault="00B72879" w:rsidP="00B72879">
            <w:pPr>
              <w:rPr>
                <w:rFonts w:eastAsia="宋体"/>
                <w:color w:val="000000"/>
                <w:sz w:val="18"/>
                <w:szCs w:val="18"/>
              </w:rPr>
            </w:pPr>
            <w:r w:rsidRPr="009C145C">
              <w:rPr>
                <w:color w:val="000000"/>
                <w:sz w:val="18"/>
                <w:szCs w:val="18"/>
              </w:rPr>
              <w:t>0.58</w:t>
            </w:r>
          </w:p>
        </w:tc>
      </w:tr>
      <w:tr w:rsidR="00883D0D" w:rsidRPr="002E2A7F" w14:paraId="5641795A" w14:textId="77777777" w:rsidTr="00883D0D">
        <w:trPr>
          <w:trHeight w:val="288"/>
        </w:trPr>
        <w:tc>
          <w:tcPr>
            <w:tcW w:w="1931" w:type="dxa"/>
            <w:shd w:val="clear" w:color="auto" w:fill="auto"/>
            <w:noWrap/>
            <w:vAlign w:val="bottom"/>
            <w:hideMark/>
          </w:tcPr>
          <w:p w14:paraId="5F3F0383" w14:textId="77777777" w:rsidR="00B72879" w:rsidRPr="009C145C" w:rsidRDefault="00B72879" w:rsidP="00B72879">
            <w:pPr>
              <w:rPr>
                <w:rFonts w:eastAsia="宋体"/>
                <w:color w:val="000000"/>
                <w:sz w:val="18"/>
                <w:szCs w:val="18"/>
              </w:rPr>
            </w:pPr>
            <w:r w:rsidRPr="009C145C">
              <w:rPr>
                <w:sz w:val="18"/>
                <w:szCs w:val="18"/>
              </w:rPr>
              <w:t>Rietman 2018</w:t>
            </w:r>
          </w:p>
        </w:tc>
        <w:tc>
          <w:tcPr>
            <w:tcW w:w="1639" w:type="dxa"/>
            <w:shd w:val="clear" w:color="auto" w:fill="auto"/>
            <w:noWrap/>
            <w:vAlign w:val="bottom"/>
          </w:tcPr>
          <w:p w14:paraId="0F76A4F0" w14:textId="77777777" w:rsidR="00B72879" w:rsidRPr="009C145C" w:rsidRDefault="00B72879" w:rsidP="00B72879">
            <w:pPr>
              <w:rPr>
                <w:rFonts w:eastAsia="宋体"/>
                <w:color w:val="000000"/>
                <w:sz w:val="18"/>
                <w:szCs w:val="18"/>
              </w:rPr>
            </w:pPr>
            <w:r w:rsidRPr="009C145C">
              <w:rPr>
                <w:sz w:val="18"/>
                <w:szCs w:val="18"/>
              </w:rPr>
              <w:t>Rule-breaking behavior</w:t>
            </w:r>
          </w:p>
        </w:tc>
        <w:tc>
          <w:tcPr>
            <w:tcW w:w="1903" w:type="dxa"/>
            <w:shd w:val="clear" w:color="auto" w:fill="auto"/>
            <w:noWrap/>
            <w:vAlign w:val="bottom"/>
          </w:tcPr>
          <w:p w14:paraId="55A257B0" w14:textId="77777777" w:rsidR="00B72879" w:rsidRPr="009C145C" w:rsidRDefault="00B72879" w:rsidP="00B7287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500AE63C" w14:textId="77777777" w:rsidR="00B72879" w:rsidRPr="009C145C" w:rsidRDefault="00B72879" w:rsidP="00B72879">
            <w:pPr>
              <w:rPr>
                <w:rFonts w:eastAsia="宋体"/>
                <w:color w:val="000000"/>
                <w:sz w:val="18"/>
                <w:szCs w:val="18"/>
              </w:rPr>
            </w:pPr>
            <w:r w:rsidRPr="009C145C">
              <w:rPr>
                <w:sz w:val="18"/>
                <w:szCs w:val="18"/>
              </w:rPr>
              <w:t>self-report</w:t>
            </w:r>
          </w:p>
        </w:tc>
        <w:tc>
          <w:tcPr>
            <w:tcW w:w="1511" w:type="dxa"/>
            <w:shd w:val="clear" w:color="auto" w:fill="auto"/>
            <w:noWrap/>
            <w:vAlign w:val="bottom"/>
            <w:hideMark/>
          </w:tcPr>
          <w:p w14:paraId="4D2F69D5" w14:textId="77777777" w:rsidR="00B72879" w:rsidRPr="009C145C" w:rsidRDefault="00B72879" w:rsidP="00B7287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2EFBE8A5" w14:textId="77777777" w:rsidR="00B72879" w:rsidRPr="009C145C" w:rsidRDefault="00B72879" w:rsidP="00B72879">
            <w:pPr>
              <w:rPr>
                <w:rFonts w:eastAsia="宋体"/>
                <w:color w:val="000000"/>
                <w:sz w:val="18"/>
                <w:szCs w:val="18"/>
              </w:rPr>
            </w:pPr>
            <w:r w:rsidRPr="009C145C">
              <w:rPr>
                <w:sz w:val="18"/>
                <w:szCs w:val="18"/>
              </w:rPr>
              <w:t>183</w:t>
            </w:r>
          </w:p>
        </w:tc>
        <w:tc>
          <w:tcPr>
            <w:tcW w:w="907" w:type="dxa"/>
            <w:shd w:val="clear" w:color="auto" w:fill="auto"/>
            <w:noWrap/>
            <w:vAlign w:val="bottom"/>
            <w:hideMark/>
          </w:tcPr>
          <w:p w14:paraId="1118DABC" w14:textId="2DB53CBC" w:rsidR="00B72879" w:rsidRPr="009C145C" w:rsidRDefault="00B72879" w:rsidP="00B72879">
            <w:pPr>
              <w:rPr>
                <w:rFonts w:eastAsiaTheme="minorEastAsia"/>
                <w:color w:val="000000"/>
                <w:sz w:val="18"/>
                <w:szCs w:val="18"/>
                <w:lang w:eastAsia="zh-CN"/>
              </w:rPr>
            </w:pPr>
            <w:r w:rsidRPr="009C145C">
              <w:rPr>
                <w:rFonts w:eastAsiaTheme="minorEastAsia"/>
                <w:sz w:val="18"/>
                <w:szCs w:val="18"/>
                <w:lang w:eastAsia="zh-CN"/>
              </w:rPr>
              <w:t>183</w:t>
            </w:r>
          </w:p>
        </w:tc>
        <w:tc>
          <w:tcPr>
            <w:tcW w:w="1425" w:type="dxa"/>
            <w:shd w:val="clear" w:color="auto" w:fill="auto"/>
            <w:noWrap/>
            <w:vAlign w:val="bottom"/>
            <w:hideMark/>
          </w:tcPr>
          <w:p w14:paraId="018C1B25" w14:textId="1CE7BF2E" w:rsidR="00B72879" w:rsidRPr="009C145C" w:rsidRDefault="00B72879" w:rsidP="00B72879">
            <w:pPr>
              <w:rPr>
                <w:rFonts w:eastAsia="宋体"/>
                <w:color w:val="000000"/>
                <w:sz w:val="18"/>
                <w:szCs w:val="18"/>
              </w:rPr>
            </w:pPr>
            <w:r w:rsidRPr="009C145C">
              <w:rPr>
                <w:color w:val="000000"/>
                <w:sz w:val="18"/>
                <w:szCs w:val="18"/>
              </w:rPr>
              <w:t>0.37</w:t>
            </w:r>
          </w:p>
        </w:tc>
        <w:tc>
          <w:tcPr>
            <w:tcW w:w="871" w:type="dxa"/>
            <w:shd w:val="clear" w:color="auto" w:fill="auto"/>
            <w:noWrap/>
            <w:vAlign w:val="bottom"/>
            <w:hideMark/>
          </w:tcPr>
          <w:p w14:paraId="76F9FA6F" w14:textId="019E1B1C" w:rsidR="00B72879" w:rsidRPr="009C145C" w:rsidRDefault="00B72879" w:rsidP="00B72879">
            <w:pPr>
              <w:rPr>
                <w:rFonts w:eastAsia="宋体"/>
                <w:color w:val="000000"/>
                <w:sz w:val="18"/>
                <w:szCs w:val="18"/>
              </w:rPr>
            </w:pPr>
            <w:r w:rsidRPr="009C145C">
              <w:rPr>
                <w:color w:val="000000"/>
                <w:sz w:val="18"/>
                <w:szCs w:val="18"/>
              </w:rPr>
              <w:t>0.17</w:t>
            </w:r>
          </w:p>
        </w:tc>
        <w:tc>
          <w:tcPr>
            <w:tcW w:w="720" w:type="dxa"/>
            <w:shd w:val="clear" w:color="auto" w:fill="auto"/>
            <w:noWrap/>
            <w:vAlign w:val="bottom"/>
            <w:hideMark/>
          </w:tcPr>
          <w:p w14:paraId="6F0963AB" w14:textId="2982BB05" w:rsidR="00B72879" w:rsidRPr="009C145C" w:rsidRDefault="00B72879" w:rsidP="00B72879">
            <w:pPr>
              <w:rPr>
                <w:rFonts w:eastAsia="宋体"/>
                <w:color w:val="000000"/>
                <w:sz w:val="18"/>
                <w:szCs w:val="18"/>
              </w:rPr>
            </w:pPr>
            <w:r w:rsidRPr="009C145C">
              <w:rPr>
                <w:color w:val="000000"/>
                <w:sz w:val="18"/>
                <w:szCs w:val="18"/>
              </w:rPr>
              <w:t>0.58</w:t>
            </w:r>
          </w:p>
        </w:tc>
      </w:tr>
      <w:tr w:rsidR="00883D0D" w:rsidRPr="002E2A7F" w14:paraId="5AD8385A" w14:textId="77777777" w:rsidTr="00883D0D">
        <w:trPr>
          <w:trHeight w:val="288"/>
        </w:trPr>
        <w:tc>
          <w:tcPr>
            <w:tcW w:w="1931" w:type="dxa"/>
            <w:shd w:val="clear" w:color="auto" w:fill="auto"/>
            <w:noWrap/>
            <w:vAlign w:val="bottom"/>
            <w:hideMark/>
          </w:tcPr>
          <w:p w14:paraId="28D950A2" w14:textId="2FCEF968" w:rsidR="00934D8E" w:rsidRPr="009C145C" w:rsidRDefault="00934D8E" w:rsidP="00786AC9">
            <w:pPr>
              <w:rPr>
                <w:rFonts w:eastAsia="宋体"/>
                <w:color w:val="000000"/>
                <w:sz w:val="18"/>
                <w:szCs w:val="18"/>
              </w:rPr>
            </w:pPr>
            <w:r w:rsidRPr="009C145C">
              <w:rPr>
                <w:sz w:val="18"/>
                <w:szCs w:val="18"/>
              </w:rPr>
              <w:t>Taddei 2019 (NF1)</w:t>
            </w:r>
          </w:p>
        </w:tc>
        <w:tc>
          <w:tcPr>
            <w:tcW w:w="1639" w:type="dxa"/>
            <w:shd w:val="clear" w:color="auto" w:fill="auto"/>
            <w:noWrap/>
            <w:vAlign w:val="bottom"/>
          </w:tcPr>
          <w:p w14:paraId="33F70FA6" w14:textId="77777777" w:rsidR="00934D8E" w:rsidRPr="009C145C" w:rsidRDefault="00934D8E" w:rsidP="00786AC9">
            <w:pPr>
              <w:rPr>
                <w:rFonts w:eastAsia="宋体"/>
                <w:color w:val="000000"/>
                <w:sz w:val="18"/>
                <w:szCs w:val="18"/>
              </w:rPr>
            </w:pPr>
            <w:r w:rsidRPr="009C145C">
              <w:rPr>
                <w:sz w:val="18"/>
                <w:szCs w:val="18"/>
              </w:rPr>
              <w:t>Oppositional Deviant Problems</w:t>
            </w:r>
          </w:p>
        </w:tc>
        <w:tc>
          <w:tcPr>
            <w:tcW w:w="1903" w:type="dxa"/>
            <w:shd w:val="clear" w:color="auto" w:fill="auto"/>
            <w:noWrap/>
            <w:vAlign w:val="bottom"/>
          </w:tcPr>
          <w:p w14:paraId="28202102"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739F0B10"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37784DA3"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1D47448D" w14:textId="77777777" w:rsidR="00934D8E" w:rsidRPr="009C145C" w:rsidRDefault="00934D8E" w:rsidP="00786AC9">
            <w:pPr>
              <w:rPr>
                <w:rFonts w:eastAsia="宋体"/>
                <w:color w:val="000000"/>
                <w:sz w:val="18"/>
                <w:szCs w:val="18"/>
              </w:rPr>
            </w:pPr>
            <w:r w:rsidRPr="009C145C">
              <w:rPr>
                <w:sz w:val="18"/>
                <w:szCs w:val="18"/>
              </w:rPr>
              <w:t>26</w:t>
            </w:r>
          </w:p>
        </w:tc>
        <w:tc>
          <w:tcPr>
            <w:tcW w:w="907" w:type="dxa"/>
            <w:shd w:val="clear" w:color="auto" w:fill="auto"/>
            <w:noWrap/>
            <w:vAlign w:val="bottom"/>
            <w:hideMark/>
          </w:tcPr>
          <w:p w14:paraId="521DA2FF" w14:textId="77777777" w:rsidR="00934D8E" w:rsidRPr="009C145C" w:rsidRDefault="00934D8E" w:rsidP="00786AC9">
            <w:pPr>
              <w:rPr>
                <w:rFonts w:eastAsia="宋体"/>
                <w:color w:val="000000"/>
                <w:sz w:val="18"/>
                <w:szCs w:val="18"/>
              </w:rPr>
            </w:pPr>
            <w:r w:rsidRPr="009C145C">
              <w:rPr>
                <w:sz w:val="18"/>
                <w:szCs w:val="18"/>
              </w:rPr>
              <w:t>26</w:t>
            </w:r>
          </w:p>
        </w:tc>
        <w:tc>
          <w:tcPr>
            <w:tcW w:w="1425" w:type="dxa"/>
            <w:shd w:val="clear" w:color="auto" w:fill="auto"/>
            <w:noWrap/>
            <w:vAlign w:val="bottom"/>
            <w:hideMark/>
          </w:tcPr>
          <w:p w14:paraId="5602FF4E" w14:textId="77777777" w:rsidR="00934D8E" w:rsidRPr="009C145C" w:rsidRDefault="00934D8E" w:rsidP="00786AC9">
            <w:pPr>
              <w:rPr>
                <w:rFonts w:eastAsia="宋体"/>
                <w:color w:val="000000"/>
                <w:sz w:val="18"/>
                <w:szCs w:val="18"/>
              </w:rPr>
            </w:pPr>
            <w:r w:rsidRPr="009C145C">
              <w:rPr>
                <w:sz w:val="18"/>
                <w:szCs w:val="18"/>
              </w:rPr>
              <w:t>0.61</w:t>
            </w:r>
          </w:p>
        </w:tc>
        <w:tc>
          <w:tcPr>
            <w:tcW w:w="871" w:type="dxa"/>
            <w:shd w:val="clear" w:color="auto" w:fill="auto"/>
            <w:noWrap/>
            <w:vAlign w:val="bottom"/>
            <w:hideMark/>
          </w:tcPr>
          <w:p w14:paraId="4C09380A" w14:textId="77777777" w:rsidR="00934D8E" w:rsidRPr="009C145C" w:rsidRDefault="00934D8E" w:rsidP="00786AC9">
            <w:pPr>
              <w:rPr>
                <w:rFonts w:eastAsia="宋体"/>
                <w:color w:val="000000"/>
                <w:sz w:val="18"/>
                <w:szCs w:val="18"/>
              </w:rPr>
            </w:pPr>
            <w:r w:rsidRPr="009C145C">
              <w:rPr>
                <w:sz w:val="18"/>
                <w:szCs w:val="18"/>
              </w:rPr>
              <w:t>0.05</w:t>
            </w:r>
          </w:p>
        </w:tc>
        <w:tc>
          <w:tcPr>
            <w:tcW w:w="720" w:type="dxa"/>
            <w:shd w:val="clear" w:color="auto" w:fill="auto"/>
            <w:noWrap/>
            <w:vAlign w:val="bottom"/>
            <w:hideMark/>
          </w:tcPr>
          <w:p w14:paraId="18B7B645" w14:textId="77777777" w:rsidR="00934D8E" w:rsidRPr="009C145C" w:rsidRDefault="00934D8E" w:rsidP="00786AC9">
            <w:pPr>
              <w:rPr>
                <w:rFonts w:eastAsia="宋体"/>
                <w:color w:val="000000"/>
                <w:sz w:val="18"/>
                <w:szCs w:val="18"/>
              </w:rPr>
            </w:pPr>
            <w:r w:rsidRPr="009C145C">
              <w:rPr>
                <w:sz w:val="18"/>
                <w:szCs w:val="18"/>
              </w:rPr>
              <w:t>1.17</w:t>
            </w:r>
          </w:p>
        </w:tc>
      </w:tr>
      <w:tr w:rsidR="00883D0D" w:rsidRPr="002E2A7F" w14:paraId="49C92654" w14:textId="77777777" w:rsidTr="00883D0D">
        <w:trPr>
          <w:trHeight w:val="288"/>
        </w:trPr>
        <w:tc>
          <w:tcPr>
            <w:tcW w:w="1931" w:type="dxa"/>
            <w:shd w:val="clear" w:color="auto" w:fill="auto"/>
            <w:noWrap/>
            <w:vAlign w:val="bottom"/>
            <w:hideMark/>
          </w:tcPr>
          <w:p w14:paraId="33F6B2E2" w14:textId="3242EA51" w:rsidR="00934D8E" w:rsidRPr="009C145C" w:rsidRDefault="00934D8E" w:rsidP="00786AC9">
            <w:pPr>
              <w:rPr>
                <w:rFonts w:eastAsia="宋体"/>
                <w:color w:val="000000"/>
                <w:sz w:val="18"/>
                <w:szCs w:val="18"/>
              </w:rPr>
            </w:pPr>
            <w:r w:rsidRPr="009C145C">
              <w:rPr>
                <w:sz w:val="18"/>
                <w:szCs w:val="18"/>
              </w:rPr>
              <w:t>Taddei 2019 (NF1+OPG)</w:t>
            </w:r>
          </w:p>
        </w:tc>
        <w:tc>
          <w:tcPr>
            <w:tcW w:w="1639" w:type="dxa"/>
            <w:shd w:val="clear" w:color="auto" w:fill="auto"/>
            <w:noWrap/>
            <w:vAlign w:val="bottom"/>
          </w:tcPr>
          <w:p w14:paraId="1A3947F1" w14:textId="77777777" w:rsidR="00934D8E" w:rsidRPr="009C145C" w:rsidRDefault="00934D8E" w:rsidP="00786AC9">
            <w:pPr>
              <w:rPr>
                <w:rFonts w:eastAsia="宋体"/>
                <w:color w:val="000000"/>
                <w:sz w:val="18"/>
                <w:szCs w:val="18"/>
              </w:rPr>
            </w:pPr>
            <w:r w:rsidRPr="009C145C">
              <w:rPr>
                <w:sz w:val="18"/>
                <w:szCs w:val="18"/>
              </w:rPr>
              <w:t>Oppositional Deviant Problems</w:t>
            </w:r>
          </w:p>
        </w:tc>
        <w:tc>
          <w:tcPr>
            <w:tcW w:w="1903" w:type="dxa"/>
            <w:shd w:val="clear" w:color="auto" w:fill="auto"/>
            <w:noWrap/>
            <w:vAlign w:val="bottom"/>
          </w:tcPr>
          <w:p w14:paraId="2289B91A"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188ED80A"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3B02B6F3"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72314E68" w14:textId="77777777" w:rsidR="00934D8E" w:rsidRPr="009C145C" w:rsidRDefault="00934D8E" w:rsidP="00786AC9">
            <w:pPr>
              <w:rPr>
                <w:rFonts w:eastAsia="宋体"/>
                <w:color w:val="000000"/>
                <w:sz w:val="18"/>
                <w:szCs w:val="18"/>
              </w:rPr>
            </w:pPr>
            <w:r w:rsidRPr="009C145C">
              <w:rPr>
                <w:sz w:val="18"/>
                <w:szCs w:val="18"/>
              </w:rPr>
              <w:t>26</w:t>
            </w:r>
          </w:p>
        </w:tc>
        <w:tc>
          <w:tcPr>
            <w:tcW w:w="907" w:type="dxa"/>
            <w:shd w:val="clear" w:color="auto" w:fill="auto"/>
            <w:noWrap/>
            <w:vAlign w:val="bottom"/>
            <w:hideMark/>
          </w:tcPr>
          <w:p w14:paraId="6899EC95" w14:textId="77777777" w:rsidR="00934D8E" w:rsidRPr="009C145C" w:rsidRDefault="00934D8E" w:rsidP="00786AC9">
            <w:pPr>
              <w:rPr>
                <w:rFonts w:eastAsia="宋体"/>
                <w:color w:val="000000"/>
                <w:sz w:val="18"/>
                <w:szCs w:val="18"/>
              </w:rPr>
            </w:pPr>
            <w:r w:rsidRPr="009C145C">
              <w:rPr>
                <w:sz w:val="18"/>
                <w:szCs w:val="18"/>
              </w:rPr>
              <w:t>26</w:t>
            </w:r>
          </w:p>
        </w:tc>
        <w:tc>
          <w:tcPr>
            <w:tcW w:w="1425" w:type="dxa"/>
            <w:shd w:val="clear" w:color="auto" w:fill="auto"/>
            <w:noWrap/>
            <w:vAlign w:val="bottom"/>
            <w:hideMark/>
          </w:tcPr>
          <w:p w14:paraId="7415F342" w14:textId="77777777" w:rsidR="00934D8E" w:rsidRPr="009C145C" w:rsidRDefault="00934D8E" w:rsidP="00786AC9">
            <w:pPr>
              <w:rPr>
                <w:rFonts w:eastAsia="宋体"/>
                <w:color w:val="000000"/>
                <w:sz w:val="18"/>
                <w:szCs w:val="18"/>
              </w:rPr>
            </w:pPr>
            <w:r w:rsidRPr="009C145C">
              <w:rPr>
                <w:sz w:val="18"/>
                <w:szCs w:val="18"/>
              </w:rPr>
              <w:t>0.89</w:t>
            </w:r>
          </w:p>
        </w:tc>
        <w:tc>
          <w:tcPr>
            <w:tcW w:w="871" w:type="dxa"/>
            <w:shd w:val="clear" w:color="auto" w:fill="auto"/>
            <w:noWrap/>
            <w:vAlign w:val="bottom"/>
            <w:hideMark/>
          </w:tcPr>
          <w:p w14:paraId="092210BC" w14:textId="77777777" w:rsidR="00934D8E" w:rsidRPr="009C145C" w:rsidRDefault="00934D8E" w:rsidP="00786AC9">
            <w:pPr>
              <w:rPr>
                <w:rFonts w:eastAsia="宋体"/>
                <w:color w:val="000000"/>
                <w:sz w:val="18"/>
                <w:szCs w:val="18"/>
              </w:rPr>
            </w:pPr>
            <w:r w:rsidRPr="009C145C">
              <w:rPr>
                <w:sz w:val="18"/>
                <w:szCs w:val="18"/>
              </w:rPr>
              <w:t>0.32</w:t>
            </w:r>
          </w:p>
        </w:tc>
        <w:tc>
          <w:tcPr>
            <w:tcW w:w="720" w:type="dxa"/>
            <w:shd w:val="clear" w:color="auto" w:fill="auto"/>
            <w:noWrap/>
            <w:vAlign w:val="bottom"/>
            <w:hideMark/>
          </w:tcPr>
          <w:p w14:paraId="7AE8A32E" w14:textId="77777777" w:rsidR="00934D8E" w:rsidRPr="009C145C" w:rsidRDefault="00934D8E" w:rsidP="00786AC9">
            <w:pPr>
              <w:rPr>
                <w:rFonts w:eastAsia="宋体"/>
                <w:color w:val="000000"/>
                <w:sz w:val="18"/>
                <w:szCs w:val="18"/>
              </w:rPr>
            </w:pPr>
            <w:r w:rsidRPr="009C145C">
              <w:rPr>
                <w:sz w:val="18"/>
                <w:szCs w:val="18"/>
              </w:rPr>
              <w:t>1.46</w:t>
            </w:r>
          </w:p>
        </w:tc>
      </w:tr>
      <w:tr w:rsidR="00883D0D" w:rsidRPr="002E2A7F" w14:paraId="64483348" w14:textId="77777777" w:rsidTr="00883D0D">
        <w:trPr>
          <w:trHeight w:val="288"/>
        </w:trPr>
        <w:tc>
          <w:tcPr>
            <w:tcW w:w="1931" w:type="dxa"/>
            <w:shd w:val="clear" w:color="auto" w:fill="auto"/>
            <w:noWrap/>
            <w:vAlign w:val="bottom"/>
            <w:hideMark/>
          </w:tcPr>
          <w:p w14:paraId="44D03FDA" w14:textId="4C23EF9B" w:rsidR="00934D8E" w:rsidRPr="009C145C" w:rsidRDefault="00934D8E" w:rsidP="00786AC9">
            <w:pPr>
              <w:rPr>
                <w:rFonts w:eastAsia="宋体"/>
                <w:color w:val="000000"/>
                <w:sz w:val="18"/>
                <w:szCs w:val="18"/>
              </w:rPr>
            </w:pPr>
            <w:r w:rsidRPr="009C145C">
              <w:rPr>
                <w:sz w:val="18"/>
                <w:szCs w:val="18"/>
              </w:rPr>
              <w:t>Taddei 2019 (NF1+CT)</w:t>
            </w:r>
          </w:p>
        </w:tc>
        <w:tc>
          <w:tcPr>
            <w:tcW w:w="1639" w:type="dxa"/>
            <w:shd w:val="clear" w:color="auto" w:fill="auto"/>
            <w:noWrap/>
            <w:vAlign w:val="bottom"/>
            <w:hideMark/>
          </w:tcPr>
          <w:p w14:paraId="042E7826" w14:textId="77777777" w:rsidR="00934D8E" w:rsidRPr="009C145C" w:rsidRDefault="00934D8E" w:rsidP="00786AC9">
            <w:pPr>
              <w:rPr>
                <w:rFonts w:eastAsia="宋体"/>
                <w:color w:val="000000"/>
                <w:sz w:val="18"/>
                <w:szCs w:val="18"/>
              </w:rPr>
            </w:pPr>
            <w:r w:rsidRPr="009C145C">
              <w:rPr>
                <w:sz w:val="18"/>
                <w:szCs w:val="18"/>
              </w:rPr>
              <w:t>Oppositional Deviant Problems</w:t>
            </w:r>
          </w:p>
        </w:tc>
        <w:tc>
          <w:tcPr>
            <w:tcW w:w="1903" w:type="dxa"/>
            <w:shd w:val="clear" w:color="auto" w:fill="auto"/>
            <w:noWrap/>
            <w:vAlign w:val="bottom"/>
            <w:hideMark/>
          </w:tcPr>
          <w:p w14:paraId="05C3F724"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448" w:type="dxa"/>
            <w:shd w:val="clear" w:color="auto" w:fill="auto"/>
            <w:noWrap/>
            <w:vAlign w:val="bottom"/>
            <w:hideMark/>
          </w:tcPr>
          <w:p w14:paraId="49ECCF6F" w14:textId="77777777" w:rsidR="00934D8E" w:rsidRPr="009C145C" w:rsidRDefault="00934D8E" w:rsidP="00786AC9">
            <w:pPr>
              <w:rPr>
                <w:rFonts w:eastAsia="宋体"/>
                <w:color w:val="000000"/>
                <w:sz w:val="18"/>
                <w:szCs w:val="18"/>
              </w:rPr>
            </w:pPr>
            <w:r w:rsidRPr="009C145C">
              <w:rPr>
                <w:sz w:val="18"/>
                <w:szCs w:val="18"/>
              </w:rPr>
              <w:t>parent report</w:t>
            </w:r>
          </w:p>
        </w:tc>
        <w:tc>
          <w:tcPr>
            <w:tcW w:w="1511" w:type="dxa"/>
            <w:shd w:val="clear" w:color="auto" w:fill="auto"/>
            <w:noWrap/>
            <w:vAlign w:val="bottom"/>
            <w:hideMark/>
          </w:tcPr>
          <w:p w14:paraId="1CDEA760" w14:textId="77777777" w:rsidR="00934D8E" w:rsidRPr="009C145C" w:rsidRDefault="00934D8E" w:rsidP="00786AC9">
            <w:pPr>
              <w:rPr>
                <w:rFonts w:eastAsia="宋体"/>
                <w:color w:val="000000"/>
                <w:sz w:val="18"/>
                <w:szCs w:val="18"/>
              </w:rPr>
            </w:pPr>
            <w:r w:rsidRPr="009C145C">
              <w:rPr>
                <w:sz w:val="18"/>
                <w:szCs w:val="18"/>
              </w:rPr>
              <w:t>normative data</w:t>
            </w:r>
          </w:p>
        </w:tc>
        <w:tc>
          <w:tcPr>
            <w:tcW w:w="605" w:type="dxa"/>
            <w:shd w:val="clear" w:color="auto" w:fill="auto"/>
            <w:noWrap/>
            <w:vAlign w:val="bottom"/>
            <w:hideMark/>
          </w:tcPr>
          <w:p w14:paraId="24C7BD62" w14:textId="77777777" w:rsidR="00934D8E" w:rsidRPr="009C145C" w:rsidRDefault="00934D8E" w:rsidP="00786AC9">
            <w:pPr>
              <w:rPr>
                <w:rFonts w:eastAsia="宋体"/>
                <w:color w:val="000000"/>
                <w:sz w:val="18"/>
                <w:szCs w:val="18"/>
              </w:rPr>
            </w:pPr>
            <w:r w:rsidRPr="009C145C">
              <w:rPr>
                <w:sz w:val="18"/>
                <w:szCs w:val="18"/>
              </w:rPr>
              <w:t>19</w:t>
            </w:r>
          </w:p>
        </w:tc>
        <w:tc>
          <w:tcPr>
            <w:tcW w:w="907" w:type="dxa"/>
            <w:shd w:val="clear" w:color="auto" w:fill="auto"/>
            <w:noWrap/>
            <w:vAlign w:val="bottom"/>
            <w:hideMark/>
          </w:tcPr>
          <w:p w14:paraId="1DB91239" w14:textId="77777777" w:rsidR="00934D8E" w:rsidRPr="009C145C" w:rsidRDefault="00934D8E" w:rsidP="00786AC9">
            <w:pPr>
              <w:rPr>
                <w:rFonts w:eastAsia="宋体"/>
                <w:color w:val="000000"/>
                <w:sz w:val="18"/>
                <w:szCs w:val="18"/>
              </w:rPr>
            </w:pPr>
            <w:r w:rsidRPr="009C145C">
              <w:rPr>
                <w:sz w:val="18"/>
                <w:szCs w:val="18"/>
              </w:rPr>
              <w:t>19</w:t>
            </w:r>
          </w:p>
        </w:tc>
        <w:tc>
          <w:tcPr>
            <w:tcW w:w="1425" w:type="dxa"/>
            <w:shd w:val="clear" w:color="auto" w:fill="auto"/>
            <w:noWrap/>
            <w:vAlign w:val="bottom"/>
            <w:hideMark/>
          </w:tcPr>
          <w:p w14:paraId="5FFCE255" w14:textId="77777777" w:rsidR="00934D8E" w:rsidRPr="009C145C" w:rsidRDefault="00934D8E" w:rsidP="00786AC9">
            <w:pPr>
              <w:rPr>
                <w:rFonts w:eastAsia="宋体"/>
                <w:color w:val="000000"/>
                <w:sz w:val="18"/>
                <w:szCs w:val="18"/>
              </w:rPr>
            </w:pPr>
            <w:r w:rsidRPr="009C145C">
              <w:rPr>
                <w:sz w:val="18"/>
                <w:szCs w:val="18"/>
              </w:rPr>
              <w:t>0.23</w:t>
            </w:r>
          </w:p>
        </w:tc>
        <w:tc>
          <w:tcPr>
            <w:tcW w:w="871" w:type="dxa"/>
            <w:shd w:val="clear" w:color="auto" w:fill="auto"/>
            <w:noWrap/>
            <w:vAlign w:val="bottom"/>
            <w:hideMark/>
          </w:tcPr>
          <w:p w14:paraId="0383B79E" w14:textId="77777777" w:rsidR="00934D8E" w:rsidRPr="009C145C" w:rsidRDefault="00934D8E" w:rsidP="00786AC9">
            <w:pPr>
              <w:rPr>
                <w:rFonts w:eastAsia="宋体"/>
                <w:color w:val="000000"/>
                <w:sz w:val="18"/>
                <w:szCs w:val="18"/>
              </w:rPr>
            </w:pPr>
            <w:r w:rsidRPr="009C145C">
              <w:rPr>
                <w:sz w:val="18"/>
                <w:szCs w:val="18"/>
              </w:rPr>
              <w:t>-0.41</w:t>
            </w:r>
          </w:p>
        </w:tc>
        <w:tc>
          <w:tcPr>
            <w:tcW w:w="720" w:type="dxa"/>
            <w:shd w:val="clear" w:color="auto" w:fill="auto"/>
            <w:noWrap/>
            <w:vAlign w:val="bottom"/>
            <w:hideMark/>
          </w:tcPr>
          <w:p w14:paraId="6F27C89D" w14:textId="77777777" w:rsidR="00934D8E" w:rsidRPr="009C145C" w:rsidRDefault="00934D8E" w:rsidP="00786AC9">
            <w:pPr>
              <w:rPr>
                <w:rFonts w:eastAsia="宋体"/>
                <w:color w:val="000000"/>
                <w:sz w:val="18"/>
                <w:szCs w:val="18"/>
              </w:rPr>
            </w:pPr>
            <w:r w:rsidRPr="009C145C">
              <w:rPr>
                <w:sz w:val="18"/>
                <w:szCs w:val="18"/>
              </w:rPr>
              <w:t>0.87</w:t>
            </w:r>
          </w:p>
        </w:tc>
      </w:tr>
      <w:tr w:rsidR="00883D0D" w:rsidRPr="002E2A7F" w14:paraId="363422BE" w14:textId="77777777" w:rsidTr="00883D0D">
        <w:trPr>
          <w:trHeight w:val="288"/>
        </w:trPr>
        <w:tc>
          <w:tcPr>
            <w:tcW w:w="1931" w:type="dxa"/>
            <w:shd w:val="clear" w:color="auto" w:fill="auto"/>
            <w:noWrap/>
            <w:vAlign w:val="bottom"/>
          </w:tcPr>
          <w:p w14:paraId="5FA86F6A" w14:textId="4DEB4940" w:rsidR="001A3F5D" w:rsidRPr="009C145C" w:rsidRDefault="001A3F5D" w:rsidP="001A3F5D">
            <w:pPr>
              <w:rPr>
                <w:sz w:val="18"/>
                <w:szCs w:val="18"/>
              </w:rPr>
            </w:pPr>
            <w:r w:rsidRPr="009C145C">
              <w:rPr>
                <w:sz w:val="18"/>
                <w:szCs w:val="18"/>
              </w:rPr>
              <w:t>Vaucheret Paz 2019</w:t>
            </w:r>
          </w:p>
        </w:tc>
        <w:tc>
          <w:tcPr>
            <w:tcW w:w="1639" w:type="dxa"/>
            <w:shd w:val="clear" w:color="auto" w:fill="auto"/>
            <w:noWrap/>
            <w:vAlign w:val="bottom"/>
          </w:tcPr>
          <w:p w14:paraId="5BC7230D" w14:textId="566606B9" w:rsidR="001A3F5D" w:rsidRPr="009C145C" w:rsidRDefault="001A3F5D" w:rsidP="001A3F5D">
            <w:pPr>
              <w:rPr>
                <w:sz w:val="18"/>
                <w:szCs w:val="18"/>
              </w:rPr>
            </w:pPr>
            <w:r w:rsidRPr="009C145C">
              <w:rPr>
                <w:sz w:val="18"/>
                <w:szCs w:val="18"/>
              </w:rPr>
              <w:t xml:space="preserve">Oppositional </w:t>
            </w:r>
          </w:p>
        </w:tc>
        <w:tc>
          <w:tcPr>
            <w:tcW w:w="1903" w:type="dxa"/>
            <w:shd w:val="clear" w:color="auto" w:fill="auto"/>
            <w:noWrap/>
            <w:vAlign w:val="bottom"/>
          </w:tcPr>
          <w:p w14:paraId="019898FF" w14:textId="231CC552" w:rsidR="001A3F5D" w:rsidRPr="009C145C" w:rsidRDefault="001A3F5D" w:rsidP="001A3F5D">
            <w:pPr>
              <w:rPr>
                <w:sz w:val="18"/>
                <w:szCs w:val="18"/>
              </w:rPr>
            </w:pPr>
            <w:r w:rsidRPr="009C145C">
              <w:rPr>
                <w:sz w:val="18"/>
                <w:szCs w:val="18"/>
              </w:rPr>
              <w:t>Conners Continuous Performance Test II</w:t>
            </w:r>
          </w:p>
        </w:tc>
        <w:tc>
          <w:tcPr>
            <w:tcW w:w="1448" w:type="dxa"/>
            <w:shd w:val="clear" w:color="auto" w:fill="auto"/>
            <w:noWrap/>
            <w:vAlign w:val="bottom"/>
          </w:tcPr>
          <w:p w14:paraId="563217FF" w14:textId="21CA93A9" w:rsidR="001A3F5D" w:rsidRPr="009C145C" w:rsidRDefault="001A3F5D" w:rsidP="001A3F5D">
            <w:pPr>
              <w:rPr>
                <w:sz w:val="18"/>
                <w:szCs w:val="18"/>
              </w:rPr>
            </w:pPr>
            <w:r w:rsidRPr="009C145C">
              <w:rPr>
                <w:color w:val="000000"/>
                <w:sz w:val="18"/>
                <w:szCs w:val="18"/>
              </w:rPr>
              <w:t>performance based test</w:t>
            </w:r>
          </w:p>
        </w:tc>
        <w:tc>
          <w:tcPr>
            <w:tcW w:w="1511" w:type="dxa"/>
            <w:shd w:val="clear" w:color="auto" w:fill="auto"/>
            <w:noWrap/>
            <w:vAlign w:val="bottom"/>
          </w:tcPr>
          <w:p w14:paraId="5ACF75AA" w14:textId="738F8F10" w:rsidR="001A3F5D" w:rsidRPr="009C145C" w:rsidRDefault="001A3F5D" w:rsidP="001A3F5D">
            <w:pPr>
              <w:rPr>
                <w:sz w:val="18"/>
                <w:szCs w:val="18"/>
              </w:rPr>
            </w:pPr>
            <w:r w:rsidRPr="009C145C">
              <w:rPr>
                <w:sz w:val="18"/>
                <w:szCs w:val="18"/>
              </w:rPr>
              <w:t>normative data</w:t>
            </w:r>
          </w:p>
        </w:tc>
        <w:tc>
          <w:tcPr>
            <w:tcW w:w="605" w:type="dxa"/>
            <w:shd w:val="clear" w:color="auto" w:fill="auto"/>
            <w:noWrap/>
            <w:vAlign w:val="bottom"/>
          </w:tcPr>
          <w:p w14:paraId="63E1F2DE" w14:textId="65703C64" w:rsidR="001A3F5D" w:rsidRPr="009C145C" w:rsidRDefault="001A3F5D" w:rsidP="001A3F5D">
            <w:pPr>
              <w:rPr>
                <w:sz w:val="18"/>
                <w:szCs w:val="18"/>
              </w:rPr>
            </w:pPr>
            <w:r w:rsidRPr="009C145C">
              <w:rPr>
                <w:sz w:val="18"/>
                <w:szCs w:val="18"/>
              </w:rPr>
              <w:t>24</w:t>
            </w:r>
          </w:p>
        </w:tc>
        <w:tc>
          <w:tcPr>
            <w:tcW w:w="907" w:type="dxa"/>
            <w:shd w:val="clear" w:color="auto" w:fill="auto"/>
            <w:noWrap/>
            <w:vAlign w:val="bottom"/>
          </w:tcPr>
          <w:p w14:paraId="6E2F0F01" w14:textId="1DC9B19B" w:rsidR="001A3F5D" w:rsidRPr="009C145C" w:rsidRDefault="001A3F5D" w:rsidP="001A3F5D">
            <w:pPr>
              <w:rPr>
                <w:sz w:val="18"/>
                <w:szCs w:val="18"/>
              </w:rPr>
            </w:pPr>
            <w:r w:rsidRPr="009C145C">
              <w:rPr>
                <w:sz w:val="18"/>
                <w:szCs w:val="18"/>
              </w:rPr>
              <w:t>24</w:t>
            </w:r>
          </w:p>
        </w:tc>
        <w:tc>
          <w:tcPr>
            <w:tcW w:w="1425" w:type="dxa"/>
            <w:shd w:val="clear" w:color="auto" w:fill="auto"/>
            <w:noWrap/>
            <w:vAlign w:val="bottom"/>
          </w:tcPr>
          <w:p w14:paraId="1E5F89D5" w14:textId="5DAF42A6" w:rsidR="001A3F5D" w:rsidRPr="009C145C" w:rsidRDefault="001A3F5D" w:rsidP="001A3F5D">
            <w:pPr>
              <w:rPr>
                <w:sz w:val="18"/>
                <w:szCs w:val="18"/>
              </w:rPr>
            </w:pPr>
            <w:r w:rsidRPr="009C145C">
              <w:rPr>
                <w:sz w:val="18"/>
                <w:szCs w:val="18"/>
              </w:rPr>
              <w:t>0.68</w:t>
            </w:r>
          </w:p>
        </w:tc>
        <w:tc>
          <w:tcPr>
            <w:tcW w:w="871" w:type="dxa"/>
            <w:shd w:val="clear" w:color="auto" w:fill="auto"/>
            <w:noWrap/>
            <w:vAlign w:val="bottom"/>
          </w:tcPr>
          <w:p w14:paraId="52377C95" w14:textId="279CD51D" w:rsidR="001A3F5D" w:rsidRPr="009C145C" w:rsidRDefault="001A3F5D" w:rsidP="001A3F5D">
            <w:pPr>
              <w:rPr>
                <w:sz w:val="18"/>
                <w:szCs w:val="18"/>
              </w:rPr>
            </w:pPr>
            <w:r w:rsidRPr="009C145C">
              <w:rPr>
                <w:sz w:val="18"/>
                <w:szCs w:val="18"/>
              </w:rPr>
              <w:t>0.10</w:t>
            </w:r>
          </w:p>
        </w:tc>
        <w:tc>
          <w:tcPr>
            <w:tcW w:w="720" w:type="dxa"/>
            <w:shd w:val="clear" w:color="auto" w:fill="auto"/>
            <w:noWrap/>
            <w:vAlign w:val="bottom"/>
          </w:tcPr>
          <w:p w14:paraId="35B32F8E" w14:textId="46A88836" w:rsidR="001A3F5D" w:rsidRPr="009C145C" w:rsidRDefault="001A3F5D" w:rsidP="001A3F5D">
            <w:pPr>
              <w:rPr>
                <w:sz w:val="18"/>
                <w:szCs w:val="18"/>
              </w:rPr>
            </w:pPr>
            <w:r w:rsidRPr="009C145C">
              <w:rPr>
                <w:sz w:val="18"/>
                <w:szCs w:val="18"/>
              </w:rPr>
              <w:t>1.26</w:t>
            </w:r>
          </w:p>
        </w:tc>
      </w:tr>
      <w:tr w:rsidR="00883D0D" w:rsidRPr="002E2A7F" w14:paraId="1C43515D" w14:textId="77777777" w:rsidTr="00883D0D">
        <w:trPr>
          <w:trHeight w:val="288"/>
        </w:trPr>
        <w:tc>
          <w:tcPr>
            <w:tcW w:w="1931" w:type="dxa"/>
            <w:shd w:val="clear" w:color="auto" w:fill="auto"/>
            <w:noWrap/>
            <w:vAlign w:val="bottom"/>
          </w:tcPr>
          <w:p w14:paraId="0EEF65D7" w14:textId="4A7E4ED1" w:rsidR="001A3F5D" w:rsidRPr="009C145C" w:rsidRDefault="001A3F5D" w:rsidP="001A3F5D">
            <w:pPr>
              <w:rPr>
                <w:sz w:val="18"/>
                <w:szCs w:val="18"/>
              </w:rPr>
            </w:pPr>
            <w:r w:rsidRPr="009C145C">
              <w:rPr>
                <w:sz w:val="18"/>
                <w:szCs w:val="18"/>
              </w:rPr>
              <w:t>Vaucheret Paz 2019</w:t>
            </w:r>
          </w:p>
        </w:tc>
        <w:tc>
          <w:tcPr>
            <w:tcW w:w="1639" w:type="dxa"/>
            <w:shd w:val="clear" w:color="auto" w:fill="auto"/>
            <w:noWrap/>
            <w:vAlign w:val="bottom"/>
          </w:tcPr>
          <w:p w14:paraId="11229312" w14:textId="6AA2818A" w:rsidR="001A3F5D" w:rsidRPr="009C145C" w:rsidRDefault="001A3F5D" w:rsidP="001A3F5D">
            <w:pPr>
              <w:rPr>
                <w:sz w:val="18"/>
                <w:szCs w:val="18"/>
              </w:rPr>
            </w:pPr>
            <w:r w:rsidRPr="009C145C">
              <w:rPr>
                <w:sz w:val="18"/>
                <w:szCs w:val="18"/>
              </w:rPr>
              <w:t xml:space="preserve">Rule-breaking </w:t>
            </w:r>
            <w:proofErr w:type="spellStart"/>
            <w:r w:rsidRPr="009C145C">
              <w:rPr>
                <w:sz w:val="18"/>
                <w:szCs w:val="18"/>
              </w:rPr>
              <w:t>behaviour</w:t>
            </w:r>
            <w:proofErr w:type="spellEnd"/>
            <w:r w:rsidRPr="009C145C">
              <w:rPr>
                <w:sz w:val="18"/>
                <w:szCs w:val="18"/>
              </w:rPr>
              <w:t xml:space="preserve"> </w:t>
            </w:r>
          </w:p>
        </w:tc>
        <w:tc>
          <w:tcPr>
            <w:tcW w:w="1903" w:type="dxa"/>
            <w:shd w:val="clear" w:color="auto" w:fill="auto"/>
            <w:noWrap/>
            <w:vAlign w:val="bottom"/>
          </w:tcPr>
          <w:p w14:paraId="7670C239" w14:textId="77506E43" w:rsidR="001A3F5D" w:rsidRPr="009C145C" w:rsidRDefault="001A3F5D" w:rsidP="001A3F5D">
            <w:pPr>
              <w:rPr>
                <w:sz w:val="18"/>
                <w:szCs w:val="18"/>
              </w:rPr>
            </w:pPr>
            <w:r w:rsidRPr="009C145C">
              <w:rPr>
                <w:sz w:val="18"/>
                <w:szCs w:val="18"/>
              </w:rPr>
              <w:t>Child Behavior Checklist</w:t>
            </w:r>
          </w:p>
        </w:tc>
        <w:tc>
          <w:tcPr>
            <w:tcW w:w="1448" w:type="dxa"/>
            <w:shd w:val="clear" w:color="auto" w:fill="auto"/>
            <w:noWrap/>
            <w:vAlign w:val="bottom"/>
          </w:tcPr>
          <w:p w14:paraId="5ED7F6BF" w14:textId="63A2E617" w:rsidR="001A3F5D" w:rsidRPr="009C145C" w:rsidRDefault="001A3F5D" w:rsidP="001A3F5D">
            <w:pPr>
              <w:rPr>
                <w:sz w:val="18"/>
                <w:szCs w:val="18"/>
              </w:rPr>
            </w:pPr>
            <w:r w:rsidRPr="009C145C">
              <w:rPr>
                <w:sz w:val="18"/>
                <w:szCs w:val="18"/>
              </w:rPr>
              <w:t>parent report</w:t>
            </w:r>
          </w:p>
        </w:tc>
        <w:tc>
          <w:tcPr>
            <w:tcW w:w="1511" w:type="dxa"/>
            <w:shd w:val="clear" w:color="auto" w:fill="auto"/>
            <w:noWrap/>
            <w:vAlign w:val="bottom"/>
          </w:tcPr>
          <w:p w14:paraId="1E21E8E9" w14:textId="7B61F3F7" w:rsidR="001A3F5D" w:rsidRPr="009C145C" w:rsidRDefault="001A3F5D" w:rsidP="001A3F5D">
            <w:pPr>
              <w:rPr>
                <w:sz w:val="18"/>
                <w:szCs w:val="18"/>
              </w:rPr>
            </w:pPr>
            <w:r w:rsidRPr="009C145C">
              <w:rPr>
                <w:sz w:val="18"/>
                <w:szCs w:val="18"/>
              </w:rPr>
              <w:t>normative data</w:t>
            </w:r>
          </w:p>
        </w:tc>
        <w:tc>
          <w:tcPr>
            <w:tcW w:w="605" w:type="dxa"/>
            <w:shd w:val="clear" w:color="auto" w:fill="auto"/>
            <w:noWrap/>
            <w:vAlign w:val="bottom"/>
          </w:tcPr>
          <w:p w14:paraId="15F0FF39" w14:textId="77D95558" w:rsidR="001A3F5D" w:rsidRPr="009C145C" w:rsidRDefault="001A3F5D" w:rsidP="001A3F5D">
            <w:pPr>
              <w:rPr>
                <w:sz w:val="18"/>
                <w:szCs w:val="18"/>
              </w:rPr>
            </w:pPr>
            <w:r w:rsidRPr="009C145C">
              <w:rPr>
                <w:sz w:val="18"/>
                <w:szCs w:val="18"/>
              </w:rPr>
              <w:t>24</w:t>
            </w:r>
          </w:p>
        </w:tc>
        <w:tc>
          <w:tcPr>
            <w:tcW w:w="907" w:type="dxa"/>
            <w:shd w:val="clear" w:color="auto" w:fill="auto"/>
            <w:noWrap/>
            <w:vAlign w:val="bottom"/>
          </w:tcPr>
          <w:p w14:paraId="597BF99C" w14:textId="67AC12AB" w:rsidR="001A3F5D" w:rsidRPr="009C145C" w:rsidRDefault="001A3F5D" w:rsidP="001A3F5D">
            <w:pPr>
              <w:rPr>
                <w:sz w:val="18"/>
                <w:szCs w:val="18"/>
              </w:rPr>
            </w:pPr>
            <w:r w:rsidRPr="009C145C">
              <w:rPr>
                <w:sz w:val="18"/>
                <w:szCs w:val="18"/>
              </w:rPr>
              <w:t>24</w:t>
            </w:r>
          </w:p>
        </w:tc>
        <w:tc>
          <w:tcPr>
            <w:tcW w:w="1425" w:type="dxa"/>
            <w:shd w:val="clear" w:color="auto" w:fill="auto"/>
            <w:noWrap/>
            <w:vAlign w:val="bottom"/>
          </w:tcPr>
          <w:p w14:paraId="0423AF97" w14:textId="4F551425" w:rsidR="001A3F5D" w:rsidRPr="009C145C" w:rsidRDefault="001A3F5D" w:rsidP="001A3F5D">
            <w:pPr>
              <w:rPr>
                <w:sz w:val="18"/>
                <w:szCs w:val="18"/>
              </w:rPr>
            </w:pPr>
            <w:r w:rsidRPr="009C145C">
              <w:rPr>
                <w:sz w:val="18"/>
                <w:szCs w:val="18"/>
              </w:rPr>
              <w:t>0.71</w:t>
            </w:r>
          </w:p>
        </w:tc>
        <w:tc>
          <w:tcPr>
            <w:tcW w:w="871" w:type="dxa"/>
            <w:shd w:val="clear" w:color="auto" w:fill="auto"/>
            <w:noWrap/>
            <w:vAlign w:val="bottom"/>
          </w:tcPr>
          <w:p w14:paraId="6813E621" w14:textId="0DF2AA1C" w:rsidR="001A3F5D" w:rsidRPr="009C145C" w:rsidRDefault="001A3F5D" w:rsidP="001A3F5D">
            <w:pPr>
              <w:rPr>
                <w:sz w:val="18"/>
                <w:szCs w:val="18"/>
              </w:rPr>
            </w:pPr>
            <w:r w:rsidRPr="009C145C">
              <w:rPr>
                <w:sz w:val="18"/>
                <w:szCs w:val="18"/>
              </w:rPr>
              <w:t>0.12</w:t>
            </w:r>
          </w:p>
        </w:tc>
        <w:tc>
          <w:tcPr>
            <w:tcW w:w="720" w:type="dxa"/>
            <w:shd w:val="clear" w:color="auto" w:fill="auto"/>
            <w:noWrap/>
            <w:vAlign w:val="bottom"/>
          </w:tcPr>
          <w:p w14:paraId="5E707B9E" w14:textId="31749F68" w:rsidR="001A3F5D" w:rsidRPr="009C145C" w:rsidRDefault="001A3F5D" w:rsidP="001A3F5D">
            <w:pPr>
              <w:rPr>
                <w:sz w:val="18"/>
                <w:szCs w:val="18"/>
              </w:rPr>
            </w:pPr>
            <w:r w:rsidRPr="009C145C">
              <w:rPr>
                <w:sz w:val="18"/>
                <w:szCs w:val="18"/>
              </w:rPr>
              <w:t>1.29</w:t>
            </w:r>
          </w:p>
        </w:tc>
      </w:tr>
    </w:tbl>
    <w:p w14:paraId="40E441EC" w14:textId="28701A61" w:rsidR="00934D8E" w:rsidRPr="009C145C" w:rsidRDefault="00934D8E" w:rsidP="00934D8E">
      <w:pPr>
        <w:spacing w:after="160" w:line="259" w:lineRule="auto"/>
        <w:rPr>
          <w:rFonts w:eastAsia="等线"/>
          <w:sz w:val="18"/>
          <w:szCs w:val="18"/>
        </w:rPr>
      </w:pPr>
      <w:r w:rsidRPr="009C145C">
        <w:rPr>
          <w:rFonts w:eastAsia="宋体"/>
          <w:i/>
          <w:iCs/>
          <w:color w:val="000000" w:themeColor="text1"/>
          <w:sz w:val="18"/>
          <w:szCs w:val="18"/>
        </w:rPr>
        <w:t>Note</w:t>
      </w:r>
      <w:r w:rsidRPr="009C145C">
        <w:rPr>
          <w:rFonts w:eastAsia="宋体"/>
          <w:color w:val="000000" w:themeColor="text1"/>
          <w:sz w:val="18"/>
          <w:szCs w:val="18"/>
        </w:rPr>
        <w:t xml:space="preserve">. </w:t>
      </w:r>
      <w:proofErr w:type="spellStart"/>
      <w:r w:rsidRPr="009C145C">
        <w:rPr>
          <w:rFonts w:eastAsia="等线"/>
          <w:sz w:val="18"/>
          <w:szCs w:val="18"/>
          <w:vertAlign w:val="superscript"/>
        </w:rPr>
        <w:t>a</w:t>
      </w:r>
      <w:r w:rsidRPr="009C145C">
        <w:rPr>
          <w:rFonts w:eastAsia="等线"/>
          <w:sz w:val="18"/>
          <w:szCs w:val="18"/>
        </w:rPr>
        <w:t>Study</w:t>
      </w:r>
      <w:proofErr w:type="spellEnd"/>
      <w:r w:rsidRPr="009C145C">
        <w:rPr>
          <w:rFonts w:eastAsia="等线"/>
          <w:sz w:val="18"/>
          <w:szCs w:val="18"/>
        </w:rPr>
        <w:t xml:space="preserve"> labels are mostly composed of first author’s last name and year of publication; for studies that had subgroups of NF1 participants and that only subgroup data were used in analysis, study labels also include the NF1 subgroup name as labeled in each study. NF1 </w:t>
      </w:r>
      <w:r w:rsidRPr="009C145C">
        <w:rPr>
          <w:rFonts w:eastAsia="等线"/>
          <w:i/>
          <w:iCs/>
          <w:sz w:val="18"/>
          <w:szCs w:val="18"/>
        </w:rPr>
        <w:t>N</w:t>
      </w:r>
      <w:r w:rsidRPr="009C145C">
        <w:rPr>
          <w:rFonts w:eastAsia="等线"/>
          <w:sz w:val="18"/>
          <w:szCs w:val="18"/>
        </w:rPr>
        <w:t xml:space="preserve"> = sample size of the included NF1 group. </w:t>
      </w:r>
      <w:r w:rsidR="007E0055" w:rsidRPr="009C145C">
        <w:rPr>
          <w:rFonts w:eastAsia="等线"/>
          <w:sz w:val="18"/>
          <w:szCs w:val="18"/>
        </w:rPr>
        <w:t>Control N</w:t>
      </w:r>
      <w:r w:rsidRPr="009C145C">
        <w:rPr>
          <w:rFonts w:eastAsia="等线"/>
          <w:sz w:val="18"/>
          <w:szCs w:val="18"/>
        </w:rPr>
        <w:t xml:space="preserve"> = sample size of the control group. LL = lower limit of 95% confidence interval; UL = upper limit of 95% confidence interval. All papers included are published journal articles.</w:t>
      </w:r>
    </w:p>
    <w:p w14:paraId="0FC1E2BD" w14:textId="77777777" w:rsidR="00934D8E" w:rsidRPr="009C145C" w:rsidRDefault="00934D8E" w:rsidP="00934D8E">
      <w:pPr>
        <w:spacing w:after="160" w:line="259" w:lineRule="auto"/>
        <w:rPr>
          <w:rFonts w:eastAsia="等线"/>
          <w:sz w:val="18"/>
          <w:szCs w:val="18"/>
        </w:rPr>
      </w:pPr>
      <w:r w:rsidRPr="009C145C">
        <w:rPr>
          <w:rFonts w:eastAsia="等线"/>
          <w:sz w:val="18"/>
          <w:szCs w:val="18"/>
        </w:rPr>
        <w:br w:type="page"/>
      </w:r>
    </w:p>
    <w:p w14:paraId="1C2424A2" w14:textId="77777777" w:rsidR="00934D8E" w:rsidRPr="009C145C" w:rsidRDefault="00934D8E" w:rsidP="00934D8E">
      <w:pPr>
        <w:spacing w:after="160" w:line="259" w:lineRule="auto"/>
        <w:rPr>
          <w:rFonts w:eastAsia="等线"/>
          <w:sz w:val="18"/>
          <w:szCs w:val="18"/>
        </w:rPr>
      </w:pPr>
    </w:p>
    <w:p w14:paraId="474CD883" w14:textId="4686B561" w:rsidR="007905A6" w:rsidRPr="009C145C" w:rsidRDefault="001879E5" w:rsidP="007905A6">
      <w:pPr>
        <w:outlineLvl w:val="0"/>
        <w:rPr>
          <w:rFonts w:eastAsia="宋体"/>
          <w:color w:val="000000" w:themeColor="text1"/>
          <w:sz w:val="18"/>
          <w:szCs w:val="18"/>
          <w:lang w:eastAsia="zh-CN"/>
        </w:rPr>
      </w:pPr>
      <w:bookmarkStart w:id="56" w:name="_Toc168521096"/>
      <w:r>
        <w:rPr>
          <w:rFonts w:eastAsia="宋体"/>
          <w:color w:val="000000" w:themeColor="text1"/>
          <w:sz w:val="18"/>
          <w:szCs w:val="18"/>
        </w:rPr>
        <w:t>Table S</w:t>
      </w:r>
      <w:r w:rsidR="007905A6" w:rsidRPr="009C145C">
        <w:rPr>
          <w:rFonts w:eastAsia="宋体"/>
          <w:color w:val="000000" w:themeColor="text1"/>
          <w:sz w:val="18"/>
          <w:szCs w:val="18"/>
        </w:rPr>
        <w:t>1</w:t>
      </w:r>
      <w:r w:rsidR="003E606C" w:rsidRPr="009C145C">
        <w:rPr>
          <w:rFonts w:eastAsia="宋体"/>
          <w:color w:val="000000" w:themeColor="text1"/>
          <w:sz w:val="18"/>
          <w:szCs w:val="18"/>
        </w:rPr>
        <w:t>2</w:t>
      </w:r>
      <w:r w:rsidR="007905A6" w:rsidRPr="009C145C">
        <w:rPr>
          <w:rFonts w:eastAsia="宋体"/>
          <w:color w:val="000000" w:themeColor="text1"/>
          <w:sz w:val="18"/>
          <w:szCs w:val="18"/>
        </w:rPr>
        <w:t xml:space="preserve">. Characteristics of Studies Included in the Meta-Analysis of </w:t>
      </w:r>
      <w:r w:rsidR="008C2D7C">
        <w:rPr>
          <w:rFonts w:eastAsia="宋体" w:hint="eastAsia"/>
          <w:color w:val="000000" w:themeColor="text1"/>
          <w:sz w:val="18"/>
          <w:szCs w:val="18"/>
          <w:lang w:eastAsia="zh-CN"/>
        </w:rPr>
        <w:t xml:space="preserve">Total </w:t>
      </w:r>
      <w:r w:rsidR="007905A6" w:rsidRPr="009C145C">
        <w:rPr>
          <w:rFonts w:eastAsia="宋体"/>
          <w:color w:val="000000" w:themeColor="text1"/>
          <w:sz w:val="18"/>
          <w:szCs w:val="18"/>
        </w:rPr>
        <w:t>Externalizing</w:t>
      </w:r>
      <w:bookmarkEnd w:id="56"/>
      <w:r w:rsidR="008C2D7C">
        <w:rPr>
          <w:rFonts w:eastAsia="宋体" w:hint="eastAsia"/>
          <w:color w:val="000000" w:themeColor="text1"/>
          <w:sz w:val="18"/>
          <w:szCs w:val="18"/>
          <w:lang w:eastAsia="zh-CN"/>
        </w:rPr>
        <w:t xml:space="preserve"> Sy</w:t>
      </w:r>
      <w:r w:rsidR="00342F07">
        <w:rPr>
          <w:rFonts w:eastAsia="宋体"/>
          <w:color w:val="000000" w:themeColor="text1"/>
          <w:sz w:val="18"/>
          <w:szCs w:val="18"/>
          <w:lang w:eastAsia="zh-CN"/>
        </w:rPr>
        <w:t>m</w:t>
      </w:r>
      <w:r w:rsidR="007C1DD1">
        <w:rPr>
          <w:rFonts w:eastAsia="宋体" w:hint="eastAsia"/>
          <w:color w:val="000000" w:themeColor="text1"/>
          <w:sz w:val="18"/>
          <w:szCs w:val="18"/>
          <w:lang w:eastAsia="zh-CN"/>
        </w:rPr>
        <w:t>ptoms</w:t>
      </w:r>
    </w:p>
    <w:tbl>
      <w:tblPr>
        <w:tblW w:w="0" w:type="auto"/>
        <w:tblBorders>
          <w:top w:val="single" w:sz="4" w:space="0" w:color="auto"/>
          <w:bottom w:val="single" w:sz="4" w:space="0" w:color="auto"/>
        </w:tblBorders>
        <w:tblLook w:val="04A0" w:firstRow="1" w:lastRow="0" w:firstColumn="1" w:lastColumn="0" w:noHBand="0" w:noVBand="1"/>
      </w:tblPr>
      <w:tblGrid>
        <w:gridCol w:w="2181"/>
        <w:gridCol w:w="1735"/>
        <w:gridCol w:w="1880"/>
        <w:gridCol w:w="1239"/>
        <w:gridCol w:w="1573"/>
        <w:gridCol w:w="632"/>
        <w:gridCol w:w="868"/>
        <w:gridCol w:w="1454"/>
        <w:gridCol w:w="807"/>
        <w:gridCol w:w="591"/>
      </w:tblGrid>
      <w:tr w:rsidR="00005DF1" w:rsidRPr="002E2A7F" w14:paraId="4FD904B3" w14:textId="77777777" w:rsidTr="00005DF1">
        <w:trPr>
          <w:trHeight w:val="288"/>
          <w:tblHeader/>
        </w:trPr>
        <w:tc>
          <w:tcPr>
            <w:tcW w:w="2182" w:type="dxa"/>
            <w:tcBorders>
              <w:top w:val="single" w:sz="4" w:space="0" w:color="auto"/>
              <w:bottom w:val="single" w:sz="4" w:space="0" w:color="auto"/>
            </w:tcBorders>
            <w:shd w:val="clear" w:color="auto" w:fill="auto"/>
            <w:noWrap/>
            <w:vAlign w:val="bottom"/>
            <w:hideMark/>
          </w:tcPr>
          <w:p w14:paraId="1B8970CC" w14:textId="77777777" w:rsidR="00934D8E" w:rsidRPr="009C145C" w:rsidRDefault="00934D8E" w:rsidP="00786AC9">
            <w:pPr>
              <w:rPr>
                <w:rFonts w:eastAsia="宋体"/>
                <w:b/>
                <w:bCs/>
                <w:color w:val="000000"/>
                <w:sz w:val="18"/>
                <w:szCs w:val="18"/>
                <w:vertAlign w:val="superscript"/>
              </w:rPr>
            </w:pPr>
            <w:r w:rsidRPr="009C145C">
              <w:rPr>
                <w:rFonts w:eastAsia="宋体"/>
                <w:b/>
                <w:bCs/>
                <w:color w:val="000000"/>
                <w:sz w:val="18"/>
                <w:szCs w:val="18"/>
              </w:rPr>
              <w:t xml:space="preserve">Study </w:t>
            </w:r>
            <w:proofErr w:type="spellStart"/>
            <w:r w:rsidRPr="009C145C">
              <w:rPr>
                <w:rFonts w:eastAsia="宋体"/>
                <w:b/>
                <w:bCs/>
                <w:color w:val="000000"/>
                <w:sz w:val="18"/>
                <w:szCs w:val="18"/>
              </w:rPr>
              <w:t>Labe</w:t>
            </w:r>
            <w:r w:rsidRPr="009C145C">
              <w:rPr>
                <w:rFonts w:eastAsia="宋体"/>
                <w:color w:val="000000"/>
                <w:sz w:val="18"/>
                <w:szCs w:val="18"/>
              </w:rPr>
              <w:t>l</w:t>
            </w:r>
            <w:r w:rsidRPr="009C145C">
              <w:rPr>
                <w:rFonts w:eastAsia="宋体"/>
                <w:color w:val="000000"/>
                <w:sz w:val="18"/>
                <w:szCs w:val="18"/>
                <w:vertAlign w:val="superscript"/>
              </w:rPr>
              <w:t>a</w:t>
            </w:r>
            <w:proofErr w:type="spellEnd"/>
          </w:p>
        </w:tc>
        <w:tc>
          <w:tcPr>
            <w:tcW w:w="1733" w:type="dxa"/>
            <w:tcBorders>
              <w:top w:val="single" w:sz="4" w:space="0" w:color="auto"/>
              <w:bottom w:val="single" w:sz="4" w:space="0" w:color="auto"/>
            </w:tcBorders>
            <w:shd w:val="clear" w:color="auto" w:fill="auto"/>
            <w:noWrap/>
            <w:vAlign w:val="bottom"/>
            <w:hideMark/>
          </w:tcPr>
          <w:p w14:paraId="02B90074" w14:textId="2B3E1DCA" w:rsidR="00934D8E" w:rsidRPr="009C145C" w:rsidRDefault="007E0055" w:rsidP="00786AC9">
            <w:pPr>
              <w:rPr>
                <w:rFonts w:eastAsia="宋体"/>
                <w:b/>
                <w:bCs/>
                <w:color w:val="000000"/>
                <w:sz w:val="18"/>
                <w:szCs w:val="18"/>
              </w:rPr>
            </w:pPr>
            <w:r w:rsidRPr="009C145C">
              <w:rPr>
                <w:rFonts w:eastAsia="宋体"/>
                <w:b/>
                <w:bCs/>
                <w:color w:val="000000"/>
                <w:sz w:val="18"/>
                <w:szCs w:val="18"/>
              </w:rPr>
              <w:t>Variable Name</w:t>
            </w:r>
          </w:p>
        </w:tc>
        <w:tc>
          <w:tcPr>
            <w:tcW w:w="1881" w:type="dxa"/>
            <w:tcBorders>
              <w:top w:val="single" w:sz="4" w:space="0" w:color="auto"/>
              <w:bottom w:val="single" w:sz="4" w:space="0" w:color="auto"/>
            </w:tcBorders>
            <w:shd w:val="clear" w:color="auto" w:fill="auto"/>
            <w:noWrap/>
            <w:vAlign w:val="bottom"/>
            <w:hideMark/>
          </w:tcPr>
          <w:p w14:paraId="0E531A6A" w14:textId="77777777" w:rsidR="00934D8E" w:rsidRPr="009C145C" w:rsidRDefault="00934D8E" w:rsidP="00786AC9">
            <w:pPr>
              <w:rPr>
                <w:rFonts w:eastAsia="宋体"/>
                <w:b/>
                <w:bCs/>
                <w:color w:val="000000"/>
                <w:sz w:val="18"/>
                <w:szCs w:val="18"/>
              </w:rPr>
            </w:pPr>
            <w:r w:rsidRPr="009C145C">
              <w:rPr>
                <w:rFonts w:eastAsia="宋体"/>
                <w:b/>
                <w:bCs/>
                <w:color w:val="000000"/>
                <w:sz w:val="18"/>
                <w:szCs w:val="18"/>
              </w:rPr>
              <w:t>Measure</w:t>
            </w:r>
          </w:p>
        </w:tc>
        <w:tc>
          <w:tcPr>
            <w:tcW w:w="1239" w:type="dxa"/>
            <w:tcBorders>
              <w:top w:val="single" w:sz="4" w:space="0" w:color="auto"/>
              <w:bottom w:val="single" w:sz="4" w:space="0" w:color="auto"/>
            </w:tcBorders>
            <w:shd w:val="clear" w:color="auto" w:fill="auto"/>
            <w:noWrap/>
            <w:vAlign w:val="bottom"/>
            <w:hideMark/>
          </w:tcPr>
          <w:p w14:paraId="252917CC" w14:textId="09099F9C" w:rsidR="00934D8E" w:rsidRPr="009C145C" w:rsidRDefault="007E0055" w:rsidP="00786AC9">
            <w:pPr>
              <w:rPr>
                <w:rFonts w:eastAsia="宋体"/>
                <w:b/>
                <w:bCs/>
                <w:color w:val="000000"/>
                <w:sz w:val="18"/>
                <w:szCs w:val="18"/>
              </w:rPr>
            </w:pPr>
            <w:r w:rsidRPr="009C145C">
              <w:rPr>
                <w:rFonts w:eastAsia="宋体"/>
                <w:b/>
                <w:bCs/>
                <w:color w:val="000000"/>
                <w:sz w:val="18"/>
                <w:szCs w:val="18"/>
              </w:rPr>
              <w:t>Informant</w:t>
            </w:r>
          </w:p>
        </w:tc>
        <w:tc>
          <w:tcPr>
            <w:tcW w:w="1574" w:type="dxa"/>
            <w:tcBorders>
              <w:top w:val="single" w:sz="4" w:space="0" w:color="auto"/>
              <w:bottom w:val="single" w:sz="4" w:space="0" w:color="auto"/>
            </w:tcBorders>
            <w:shd w:val="clear" w:color="auto" w:fill="auto"/>
            <w:noWrap/>
            <w:vAlign w:val="bottom"/>
            <w:hideMark/>
          </w:tcPr>
          <w:p w14:paraId="3482BBEF" w14:textId="513CD340" w:rsidR="00934D8E" w:rsidRPr="009C145C" w:rsidRDefault="007E0055" w:rsidP="00786AC9">
            <w:pPr>
              <w:rPr>
                <w:rFonts w:eastAsia="宋体"/>
                <w:b/>
                <w:bCs/>
                <w:color w:val="000000"/>
                <w:sz w:val="18"/>
                <w:szCs w:val="18"/>
              </w:rPr>
            </w:pPr>
            <w:r w:rsidRPr="009C145C">
              <w:rPr>
                <w:rFonts w:eastAsia="宋体"/>
                <w:b/>
                <w:bCs/>
                <w:color w:val="000000"/>
                <w:sz w:val="18"/>
                <w:szCs w:val="18"/>
              </w:rPr>
              <w:t>Control Group Type</w:t>
            </w:r>
          </w:p>
        </w:tc>
        <w:tc>
          <w:tcPr>
            <w:tcW w:w="632" w:type="dxa"/>
            <w:tcBorders>
              <w:top w:val="single" w:sz="4" w:space="0" w:color="auto"/>
              <w:bottom w:val="single" w:sz="4" w:space="0" w:color="auto"/>
            </w:tcBorders>
            <w:shd w:val="clear" w:color="auto" w:fill="auto"/>
            <w:noWrap/>
            <w:vAlign w:val="bottom"/>
            <w:hideMark/>
          </w:tcPr>
          <w:p w14:paraId="16709CF7" w14:textId="77777777" w:rsidR="00934D8E" w:rsidRPr="009C145C" w:rsidRDefault="00934D8E" w:rsidP="00786AC9">
            <w:pPr>
              <w:rPr>
                <w:rFonts w:eastAsia="宋体"/>
                <w:b/>
                <w:bCs/>
                <w:color w:val="000000"/>
                <w:sz w:val="18"/>
                <w:szCs w:val="18"/>
              </w:rPr>
            </w:pPr>
            <w:r w:rsidRPr="009C145C">
              <w:rPr>
                <w:rFonts w:eastAsia="宋体"/>
                <w:b/>
                <w:bCs/>
                <w:color w:val="000000"/>
                <w:sz w:val="18"/>
                <w:szCs w:val="18"/>
              </w:rPr>
              <w:t>NF1 N</w:t>
            </w:r>
          </w:p>
        </w:tc>
        <w:tc>
          <w:tcPr>
            <w:tcW w:w="868" w:type="dxa"/>
            <w:tcBorders>
              <w:top w:val="single" w:sz="4" w:space="0" w:color="auto"/>
              <w:bottom w:val="single" w:sz="4" w:space="0" w:color="auto"/>
            </w:tcBorders>
            <w:shd w:val="clear" w:color="auto" w:fill="auto"/>
            <w:noWrap/>
            <w:vAlign w:val="bottom"/>
            <w:hideMark/>
          </w:tcPr>
          <w:p w14:paraId="79425ABC" w14:textId="25812534" w:rsidR="00934D8E" w:rsidRPr="009C145C" w:rsidRDefault="007E0055" w:rsidP="00786AC9">
            <w:pPr>
              <w:rPr>
                <w:rFonts w:eastAsia="宋体"/>
                <w:b/>
                <w:bCs/>
                <w:color w:val="000000"/>
                <w:sz w:val="18"/>
                <w:szCs w:val="18"/>
              </w:rPr>
            </w:pPr>
            <w:r w:rsidRPr="009C145C">
              <w:rPr>
                <w:rFonts w:eastAsia="宋体"/>
                <w:b/>
                <w:bCs/>
                <w:color w:val="000000"/>
                <w:sz w:val="18"/>
                <w:szCs w:val="18"/>
              </w:rPr>
              <w:t>Control N</w:t>
            </w:r>
          </w:p>
        </w:tc>
        <w:tc>
          <w:tcPr>
            <w:tcW w:w="1454" w:type="dxa"/>
            <w:tcBorders>
              <w:top w:val="single" w:sz="4" w:space="0" w:color="auto"/>
              <w:bottom w:val="single" w:sz="4" w:space="0" w:color="auto"/>
            </w:tcBorders>
            <w:shd w:val="clear" w:color="auto" w:fill="auto"/>
            <w:noWrap/>
            <w:vAlign w:val="bottom"/>
            <w:hideMark/>
          </w:tcPr>
          <w:p w14:paraId="019FE88B" w14:textId="67F9269B" w:rsidR="00934D8E" w:rsidRPr="009C145C" w:rsidRDefault="00EF59B2" w:rsidP="00786AC9">
            <w:pPr>
              <w:rPr>
                <w:rFonts w:eastAsia="宋体"/>
                <w:b/>
                <w:bCs/>
                <w:color w:val="000000"/>
                <w:sz w:val="18"/>
                <w:szCs w:val="18"/>
              </w:rPr>
            </w:pPr>
            <w:r>
              <w:rPr>
                <w:rFonts w:eastAsia="宋体"/>
                <w:b/>
                <w:bCs/>
                <w:color w:val="000000"/>
                <w:sz w:val="18"/>
                <w:szCs w:val="18"/>
              </w:rPr>
              <w:t>Hedges’</w:t>
            </w:r>
            <w:r w:rsidR="00934D8E" w:rsidRPr="009C145C">
              <w:rPr>
                <w:rFonts w:eastAsia="宋体"/>
                <w:b/>
                <w:bCs/>
                <w:color w:val="000000"/>
                <w:sz w:val="18"/>
                <w:szCs w:val="18"/>
              </w:rPr>
              <w:t xml:space="preserve"> </w:t>
            </w:r>
            <w:r w:rsidR="00934D8E" w:rsidRPr="009C145C">
              <w:rPr>
                <w:rFonts w:eastAsia="宋体"/>
                <w:b/>
                <w:bCs/>
                <w:i/>
                <w:iCs/>
                <w:color w:val="000000"/>
                <w:sz w:val="18"/>
                <w:szCs w:val="18"/>
              </w:rPr>
              <w:t>g</w:t>
            </w:r>
          </w:p>
        </w:tc>
        <w:tc>
          <w:tcPr>
            <w:tcW w:w="807" w:type="dxa"/>
            <w:tcBorders>
              <w:top w:val="single" w:sz="4" w:space="0" w:color="auto"/>
              <w:bottom w:val="single" w:sz="4" w:space="0" w:color="auto"/>
            </w:tcBorders>
            <w:shd w:val="clear" w:color="auto" w:fill="auto"/>
            <w:noWrap/>
            <w:vAlign w:val="bottom"/>
            <w:hideMark/>
          </w:tcPr>
          <w:p w14:paraId="6EA8D4EA" w14:textId="77777777" w:rsidR="00934D8E" w:rsidRPr="009C145C" w:rsidRDefault="00934D8E" w:rsidP="00786AC9">
            <w:pPr>
              <w:rPr>
                <w:rFonts w:eastAsia="宋体"/>
                <w:b/>
                <w:bCs/>
                <w:i/>
                <w:iCs/>
                <w:color w:val="000000"/>
                <w:sz w:val="18"/>
                <w:szCs w:val="18"/>
              </w:rPr>
            </w:pPr>
            <w:r w:rsidRPr="009C145C">
              <w:rPr>
                <w:rFonts w:eastAsia="宋体"/>
                <w:b/>
                <w:bCs/>
                <w:i/>
                <w:iCs/>
                <w:color w:val="000000"/>
                <w:sz w:val="18"/>
                <w:szCs w:val="18"/>
              </w:rPr>
              <w:t>LL</w:t>
            </w:r>
          </w:p>
        </w:tc>
        <w:tc>
          <w:tcPr>
            <w:tcW w:w="0" w:type="auto"/>
            <w:tcBorders>
              <w:top w:val="single" w:sz="4" w:space="0" w:color="auto"/>
              <w:bottom w:val="single" w:sz="4" w:space="0" w:color="auto"/>
            </w:tcBorders>
            <w:shd w:val="clear" w:color="auto" w:fill="auto"/>
            <w:noWrap/>
            <w:vAlign w:val="bottom"/>
            <w:hideMark/>
          </w:tcPr>
          <w:p w14:paraId="5DFD0C98" w14:textId="77777777" w:rsidR="00934D8E" w:rsidRPr="009C145C" w:rsidRDefault="00934D8E" w:rsidP="00786AC9">
            <w:pPr>
              <w:rPr>
                <w:rFonts w:eastAsia="宋体"/>
                <w:b/>
                <w:bCs/>
                <w:i/>
                <w:iCs/>
                <w:color w:val="000000"/>
                <w:sz w:val="18"/>
                <w:szCs w:val="18"/>
              </w:rPr>
            </w:pPr>
            <w:r w:rsidRPr="009C145C">
              <w:rPr>
                <w:rFonts w:eastAsia="宋体"/>
                <w:b/>
                <w:bCs/>
                <w:i/>
                <w:iCs/>
                <w:color w:val="000000"/>
                <w:sz w:val="18"/>
                <w:szCs w:val="18"/>
              </w:rPr>
              <w:t>UL</w:t>
            </w:r>
          </w:p>
        </w:tc>
      </w:tr>
      <w:tr w:rsidR="00005DF1" w:rsidRPr="002E2A7F" w14:paraId="56299607" w14:textId="77777777" w:rsidTr="00005DF1">
        <w:trPr>
          <w:trHeight w:val="288"/>
        </w:trPr>
        <w:tc>
          <w:tcPr>
            <w:tcW w:w="2182" w:type="dxa"/>
            <w:tcBorders>
              <w:top w:val="single" w:sz="4" w:space="0" w:color="auto"/>
            </w:tcBorders>
            <w:shd w:val="clear" w:color="auto" w:fill="auto"/>
            <w:noWrap/>
            <w:vAlign w:val="bottom"/>
            <w:hideMark/>
          </w:tcPr>
          <w:p w14:paraId="53962CEE" w14:textId="77777777" w:rsidR="00934D8E" w:rsidRPr="009C145C" w:rsidRDefault="00934D8E" w:rsidP="00786AC9">
            <w:pPr>
              <w:rPr>
                <w:rFonts w:eastAsia="宋体"/>
                <w:color w:val="000000"/>
                <w:sz w:val="18"/>
                <w:szCs w:val="18"/>
              </w:rPr>
            </w:pPr>
            <w:r w:rsidRPr="009C145C">
              <w:rPr>
                <w:sz w:val="18"/>
                <w:szCs w:val="18"/>
              </w:rPr>
              <w:t>Allen 2016</w:t>
            </w:r>
          </w:p>
        </w:tc>
        <w:tc>
          <w:tcPr>
            <w:tcW w:w="1733" w:type="dxa"/>
            <w:tcBorders>
              <w:top w:val="single" w:sz="4" w:space="0" w:color="auto"/>
            </w:tcBorders>
            <w:shd w:val="clear" w:color="auto" w:fill="auto"/>
            <w:noWrap/>
            <w:vAlign w:val="bottom"/>
            <w:hideMark/>
          </w:tcPr>
          <w:p w14:paraId="43468180" w14:textId="77777777" w:rsidR="00934D8E" w:rsidRPr="009C145C" w:rsidRDefault="00934D8E" w:rsidP="00786AC9">
            <w:pPr>
              <w:rPr>
                <w:rFonts w:eastAsia="宋体"/>
                <w:color w:val="000000"/>
                <w:sz w:val="18"/>
                <w:szCs w:val="18"/>
              </w:rPr>
            </w:pPr>
            <w:proofErr w:type="spellStart"/>
            <w:r w:rsidRPr="009C145C">
              <w:rPr>
                <w:sz w:val="18"/>
                <w:szCs w:val="18"/>
              </w:rPr>
              <w:t>Externalising</w:t>
            </w:r>
            <w:proofErr w:type="spellEnd"/>
            <w:r w:rsidRPr="009C145C">
              <w:rPr>
                <w:sz w:val="18"/>
                <w:szCs w:val="18"/>
              </w:rPr>
              <w:t xml:space="preserve"> Problems</w:t>
            </w:r>
          </w:p>
        </w:tc>
        <w:tc>
          <w:tcPr>
            <w:tcW w:w="1881" w:type="dxa"/>
            <w:tcBorders>
              <w:top w:val="single" w:sz="4" w:space="0" w:color="auto"/>
            </w:tcBorders>
            <w:shd w:val="clear" w:color="auto" w:fill="auto"/>
            <w:noWrap/>
            <w:vAlign w:val="bottom"/>
            <w:hideMark/>
          </w:tcPr>
          <w:p w14:paraId="02E2D994"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tcBorders>
              <w:top w:val="single" w:sz="4" w:space="0" w:color="auto"/>
            </w:tcBorders>
            <w:shd w:val="clear" w:color="auto" w:fill="auto"/>
            <w:noWrap/>
            <w:vAlign w:val="bottom"/>
            <w:hideMark/>
          </w:tcPr>
          <w:p w14:paraId="53C1C095"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tcBorders>
              <w:top w:val="single" w:sz="4" w:space="0" w:color="auto"/>
            </w:tcBorders>
            <w:shd w:val="clear" w:color="auto" w:fill="auto"/>
            <w:noWrap/>
            <w:vAlign w:val="bottom"/>
            <w:hideMark/>
          </w:tcPr>
          <w:p w14:paraId="4B05E85A" w14:textId="77777777" w:rsidR="00934D8E" w:rsidRPr="009C145C" w:rsidRDefault="00934D8E" w:rsidP="00786AC9">
            <w:pPr>
              <w:rPr>
                <w:rFonts w:eastAsia="宋体"/>
                <w:color w:val="000000"/>
                <w:sz w:val="18"/>
                <w:szCs w:val="18"/>
              </w:rPr>
            </w:pPr>
            <w:r w:rsidRPr="009C145C">
              <w:rPr>
                <w:sz w:val="18"/>
                <w:szCs w:val="18"/>
              </w:rPr>
              <w:t>healthy community</w:t>
            </w:r>
          </w:p>
        </w:tc>
        <w:tc>
          <w:tcPr>
            <w:tcW w:w="632" w:type="dxa"/>
            <w:tcBorders>
              <w:top w:val="single" w:sz="4" w:space="0" w:color="auto"/>
            </w:tcBorders>
            <w:shd w:val="clear" w:color="auto" w:fill="auto"/>
            <w:noWrap/>
            <w:vAlign w:val="bottom"/>
            <w:hideMark/>
          </w:tcPr>
          <w:p w14:paraId="3CAF9578" w14:textId="77777777" w:rsidR="00934D8E" w:rsidRPr="009C145C" w:rsidRDefault="00934D8E" w:rsidP="00786AC9">
            <w:pPr>
              <w:rPr>
                <w:rFonts w:eastAsia="宋体"/>
                <w:color w:val="000000"/>
                <w:sz w:val="18"/>
                <w:szCs w:val="18"/>
              </w:rPr>
            </w:pPr>
            <w:r w:rsidRPr="009C145C">
              <w:rPr>
                <w:sz w:val="18"/>
                <w:szCs w:val="18"/>
              </w:rPr>
              <w:t>23</w:t>
            </w:r>
          </w:p>
        </w:tc>
        <w:tc>
          <w:tcPr>
            <w:tcW w:w="868" w:type="dxa"/>
            <w:tcBorders>
              <w:top w:val="single" w:sz="4" w:space="0" w:color="auto"/>
            </w:tcBorders>
            <w:shd w:val="clear" w:color="auto" w:fill="auto"/>
            <w:noWrap/>
            <w:vAlign w:val="bottom"/>
            <w:hideMark/>
          </w:tcPr>
          <w:p w14:paraId="3705EF17" w14:textId="77777777" w:rsidR="00934D8E" w:rsidRPr="009C145C" w:rsidRDefault="00934D8E" w:rsidP="00786AC9">
            <w:pPr>
              <w:rPr>
                <w:rFonts w:eastAsia="宋体"/>
                <w:color w:val="000000"/>
                <w:sz w:val="18"/>
                <w:szCs w:val="18"/>
              </w:rPr>
            </w:pPr>
            <w:r w:rsidRPr="009C145C">
              <w:rPr>
                <w:sz w:val="18"/>
                <w:szCs w:val="18"/>
              </w:rPr>
              <w:t>23</w:t>
            </w:r>
          </w:p>
        </w:tc>
        <w:tc>
          <w:tcPr>
            <w:tcW w:w="1454" w:type="dxa"/>
            <w:tcBorders>
              <w:top w:val="single" w:sz="4" w:space="0" w:color="auto"/>
            </w:tcBorders>
            <w:shd w:val="clear" w:color="auto" w:fill="auto"/>
            <w:noWrap/>
            <w:vAlign w:val="bottom"/>
            <w:hideMark/>
          </w:tcPr>
          <w:p w14:paraId="79B21EAB" w14:textId="77777777" w:rsidR="00934D8E" w:rsidRPr="009C145C" w:rsidRDefault="00934D8E" w:rsidP="00786AC9">
            <w:pPr>
              <w:rPr>
                <w:rFonts w:eastAsia="宋体"/>
                <w:color w:val="000000"/>
                <w:sz w:val="18"/>
                <w:szCs w:val="18"/>
              </w:rPr>
            </w:pPr>
            <w:r w:rsidRPr="009C145C">
              <w:rPr>
                <w:color w:val="000000"/>
                <w:sz w:val="18"/>
                <w:szCs w:val="18"/>
              </w:rPr>
              <w:t>0.29</w:t>
            </w:r>
          </w:p>
        </w:tc>
        <w:tc>
          <w:tcPr>
            <w:tcW w:w="807" w:type="dxa"/>
            <w:tcBorders>
              <w:top w:val="single" w:sz="4" w:space="0" w:color="auto"/>
            </w:tcBorders>
            <w:shd w:val="clear" w:color="auto" w:fill="auto"/>
            <w:noWrap/>
            <w:vAlign w:val="bottom"/>
            <w:hideMark/>
          </w:tcPr>
          <w:p w14:paraId="414F73BE" w14:textId="77777777" w:rsidR="00934D8E" w:rsidRPr="009C145C" w:rsidRDefault="00934D8E" w:rsidP="00786AC9">
            <w:pPr>
              <w:rPr>
                <w:rFonts w:eastAsia="宋体"/>
                <w:color w:val="000000"/>
                <w:sz w:val="18"/>
                <w:szCs w:val="18"/>
              </w:rPr>
            </w:pPr>
            <w:r w:rsidRPr="009C145C">
              <w:rPr>
                <w:color w:val="000000"/>
                <w:sz w:val="18"/>
                <w:szCs w:val="18"/>
              </w:rPr>
              <w:t>-0.29</w:t>
            </w:r>
          </w:p>
        </w:tc>
        <w:tc>
          <w:tcPr>
            <w:tcW w:w="0" w:type="auto"/>
            <w:tcBorders>
              <w:top w:val="single" w:sz="4" w:space="0" w:color="auto"/>
            </w:tcBorders>
            <w:shd w:val="clear" w:color="auto" w:fill="auto"/>
            <w:noWrap/>
            <w:vAlign w:val="bottom"/>
            <w:hideMark/>
          </w:tcPr>
          <w:p w14:paraId="20180FF9" w14:textId="77777777" w:rsidR="00934D8E" w:rsidRPr="009C145C" w:rsidRDefault="00934D8E" w:rsidP="00786AC9">
            <w:pPr>
              <w:rPr>
                <w:rFonts w:eastAsia="宋体"/>
                <w:color w:val="000000"/>
                <w:sz w:val="18"/>
                <w:szCs w:val="18"/>
              </w:rPr>
            </w:pPr>
            <w:r w:rsidRPr="009C145C">
              <w:rPr>
                <w:color w:val="000000"/>
                <w:sz w:val="18"/>
                <w:szCs w:val="18"/>
              </w:rPr>
              <w:t>0.87</w:t>
            </w:r>
          </w:p>
        </w:tc>
      </w:tr>
      <w:tr w:rsidR="00005DF1" w:rsidRPr="002E2A7F" w14:paraId="6C5D5EE5" w14:textId="77777777" w:rsidTr="00005DF1">
        <w:trPr>
          <w:trHeight w:val="288"/>
        </w:trPr>
        <w:tc>
          <w:tcPr>
            <w:tcW w:w="2182" w:type="dxa"/>
            <w:shd w:val="clear" w:color="auto" w:fill="auto"/>
            <w:noWrap/>
            <w:vAlign w:val="bottom"/>
            <w:hideMark/>
          </w:tcPr>
          <w:p w14:paraId="146D6AD4" w14:textId="77777777" w:rsidR="00934D8E" w:rsidRPr="009C145C" w:rsidRDefault="00934D8E" w:rsidP="00786AC9">
            <w:pPr>
              <w:rPr>
                <w:rFonts w:eastAsia="宋体"/>
                <w:color w:val="000000"/>
                <w:sz w:val="18"/>
                <w:szCs w:val="18"/>
              </w:rPr>
            </w:pPr>
            <w:r w:rsidRPr="009C145C">
              <w:rPr>
                <w:sz w:val="18"/>
                <w:szCs w:val="18"/>
              </w:rPr>
              <w:t>Barton 2004</w:t>
            </w:r>
          </w:p>
        </w:tc>
        <w:tc>
          <w:tcPr>
            <w:tcW w:w="1733" w:type="dxa"/>
            <w:shd w:val="clear" w:color="auto" w:fill="auto"/>
            <w:noWrap/>
            <w:vAlign w:val="bottom"/>
            <w:hideMark/>
          </w:tcPr>
          <w:p w14:paraId="44A80A27"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7D9A4A6A"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2325B2F4"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784F0A96"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32" w:type="dxa"/>
            <w:shd w:val="clear" w:color="auto" w:fill="auto"/>
            <w:noWrap/>
            <w:vAlign w:val="bottom"/>
            <w:hideMark/>
          </w:tcPr>
          <w:p w14:paraId="0B56156E" w14:textId="77777777" w:rsidR="00934D8E" w:rsidRPr="009C145C" w:rsidRDefault="00934D8E" w:rsidP="00786AC9">
            <w:pPr>
              <w:rPr>
                <w:rFonts w:eastAsia="宋体"/>
                <w:color w:val="000000"/>
                <w:sz w:val="18"/>
                <w:szCs w:val="18"/>
              </w:rPr>
            </w:pPr>
            <w:r w:rsidRPr="009C145C">
              <w:rPr>
                <w:sz w:val="18"/>
                <w:szCs w:val="18"/>
              </w:rPr>
              <w:t>79</w:t>
            </w:r>
          </w:p>
        </w:tc>
        <w:tc>
          <w:tcPr>
            <w:tcW w:w="868" w:type="dxa"/>
            <w:shd w:val="clear" w:color="auto" w:fill="auto"/>
            <w:noWrap/>
            <w:vAlign w:val="bottom"/>
            <w:hideMark/>
          </w:tcPr>
          <w:p w14:paraId="0080D709" w14:textId="77777777" w:rsidR="00934D8E" w:rsidRPr="009C145C" w:rsidRDefault="00934D8E" w:rsidP="00786AC9">
            <w:pPr>
              <w:rPr>
                <w:rFonts w:eastAsia="宋体"/>
                <w:color w:val="000000"/>
                <w:sz w:val="18"/>
                <w:szCs w:val="18"/>
              </w:rPr>
            </w:pPr>
            <w:r w:rsidRPr="009C145C">
              <w:rPr>
                <w:sz w:val="18"/>
                <w:szCs w:val="18"/>
              </w:rPr>
              <w:t>46</w:t>
            </w:r>
          </w:p>
        </w:tc>
        <w:tc>
          <w:tcPr>
            <w:tcW w:w="1454" w:type="dxa"/>
            <w:shd w:val="clear" w:color="auto" w:fill="auto"/>
            <w:noWrap/>
            <w:vAlign w:val="bottom"/>
            <w:hideMark/>
          </w:tcPr>
          <w:p w14:paraId="69C61EFA" w14:textId="77777777" w:rsidR="00934D8E" w:rsidRPr="009C145C" w:rsidRDefault="00934D8E" w:rsidP="00786AC9">
            <w:pPr>
              <w:rPr>
                <w:rFonts w:eastAsia="宋体"/>
                <w:color w:val="000000"/>
                <w:sz w:val="18"/>
                <w:szCs w:val="18"/>
              </w:rPr>
            </w:pPr>
            <w:r w:rsidRPr="009C145C">
              <w:rPr>
                <w:color w:val="000000"/>
                <w:sz w:val="18"/>
                <w:szCs w:val="18"/>
              </w:rPr>
              <w:t>0.14</w:t>
            </w:r>
          </w:p>
        </w:tc>
        <w:tc>
          <w:tcPr>
            <w:tcW w:w="807" w:type="dxa"/>
            <w:shd w:val="clear" w:color="auto" w:fill="auto"/>
            <w:noWrap/>
            <w:vAlign w:val="bottom"/>
            <w:hideMark/>
          </w:tcPr>
          <w:p w14:paraId="709F4B30" w14:textId="77777777" w:rsidR="00934D8E" w:rsidRPr="009C145C" w:rsidRDefault="00934D8E" w:rsidP="00786AC9">
            <w:pPr>
              <w:rPr>
                <w:rFonts w:eastAsia="宋体"/>
                <w:color w:val="000000"/>
                <w:sz w:val="18"/>
                <w:szCs w:val="18"/>
              </w:rPr>
            </w:pPr>
            <w:r w:rsidRPr="009C145C">
              <w:rPr>
                <w:color w:val="000000"/>
                <w:sz w:val="18"/>
                <w:szCs w:val="18"/>
              </w:rPr>
              <w:t>-0.23</w:t>
            </w:r>
          </w:p>
        </w:tc>
        <w:tc>
          <w:tcPr>
            <w:tcW w:w="0" w:type="auto"/>
            <w:shd w:val="clear" w:color="auto" w:fill="auto"/>
            <w:noWrap/>
            <w:vAlign w:val="bottom"/>
            <w:hideMark/>
          </w:tcPr>
          <w:p w14:paraId="2A146B19" w14:textId="77777777" w:rsidR="00934D8E" w:rsidRPr="009C145C" w:rsidRDefault="00934D8E" w:rsidP="00786AC9">
            <w:pPr>
              <w:rPr>
                <w:rFonts w:eastAsia="宋体"/>
                <w:color w:val="000000"/>
                <w:sz w:val="18"/>
                <w:szCs w:val="18"/>
              </w:rPr>
            </w:pPr>
            <w:r w:rsidRPr="009C145C">
              <w:rPr>
                <w:color w:val="000000"/>
                <w:sz w:val="18"/>
                <w:szCs w:val="18"/>
              </w:rPr>
              <w:t>0.50</w:t>
            </w:r>
          </w:p>
        </w:tc>
      </w:tr>
      <w:tr w:rsidR="00005DF1" w:rsidRPr="002E2A7F" w14:paraId="0907B4B8" w14:textId="77777777" w:rsidTr="00005DF1">
        <w:trPr>
          <w:trHeight w:val="288"/>
        </w:trPr>
        <w:tc>
          <w:tcPr>
            <w:tcW w:w="2182" w:type="dxa"/>
            <w:shd w:val="clear" w:color="auto" w:fill="auto"/>
            <w:noWrap/>
            <w:vAlign w:val="bottom"/>
            <w:hideMark/>
          </w:tcPr>
          <w:p w14:paraId="550E559A" w14:textId="77777777" w:rsidR="00934D8E" w:rsidRPr="009C145C" w:rsidRDefault="00934D8E" w:rsidP="00786AC9">
            <w:pPr>
              <w:rPr>
                <w:rFonts w:eastAsia="宋体"/>
                <w:color w:val="000000"/>
                <w:sz w:val="18"/>
                <w:szCs w:val="18"/>
              </w:rPr>
            </w:pPr>
            <w:r w:rsidRPr="009C145C">
              <w:rPr>
                <w:sz w:val="18"/>
                <w:szCs w:val="18"/>
              </w:rPr>
              <w:t>Barton 2004</w:t>
            </w:r>
          </w:p>
        </w:tc>
        <w:tc>
          <w:tcPr>
            <w:tcW w:w="1733" w:type="dxa"/>
            <w:shd w:val="clear" w:color="auto" w:fill="auto"/>
            <w:noWrap/>
            <w:vAlign w:val="bottom"/>
            <w:hideMark/>
          </w:tcPr>
          <w:p w14:paraId="21F6C9B1"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13A44F7D"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218A2D21" w14:textId="77777777" w:rsidR="00934D8E" w:rsidRPr="009C145C" w:rsidRDefault="00934D8E" w:rsidP="00786AC9">
            <w:pPr>
              <w:rPr>
                <w:rFonts w:eastAsia="宋体"/>
                <w:color w:val="000000"/>
                <w:sz w:val="18"/>
                <w:szCs w:val="18"/>
              </w:rPr>
            </w:pPr>
            <w:r w:rsidRPr="009C145C">
              <w:rPr>
                <w:sz w:val="18"/>
                <w:szCs w:val="18"/>
              </w:rPr>
              <w:t>teacher report</w:t>
            </w:r>
          </w:p>
        </w:tc>
        <w:tc>
          <w:tcPr>
            <w:tcW w:w="1574" w:type="dxa"/>
            <w:shd w:val="clear" w:color="auto" w:fill="auto"/>
            <w:noWrap/>
            <w:vAlign w:val="bottom"/>
            <w:hideMark/>
          </w:tcPr>
          <w:p w14:paraId="4CF1FFBD"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32" w:type="dxa"/>
            <w:shd w:val="clear" w:color="auto" w:fill="auto"/>
            <w:noWrap/>
            <w:vAlign w:val="bottom"/>
            <w:hideMark/>
          </w:tcPr>
          <w:p w14:paraId="7AECCAB3" w14:textId="77777777" w:rsidR="00934D8E" w:rsidRPr="009C145C" w:rsidRDefault="00934D8E" w:rsidP="00786AC9">
            <w:pPr>
              <w:rPr>
                <w:rFonts w:eastAsia="宋体"/>
                <w:color w:val="000000"/>
                <w:sz w:val="18"/>
                <w:szCs w:val="18"/>
              </w:rPr>
            </w:pPr>
            <w:r w:rsidRPr="009C145C">
              <w:rPr>
                <w:sz w:val="18"/>
                <w:szCs w:val="18"/>
              </w:rPr>
              <w:t>79</w:t>
            </w:r>
          </w:p>
        </w:tc>
        <w:tc>
          <w:tcPr>
            <w:tcW w:w="868" w:type="dxa"/>
            <w:shd w:val="clear" w:color="auto" w:fill="auto"/>
            <w:noWrap/>
            <w:vAlign w:val="bottom"/>
            <w:hideMark/>
          </w:tcPr>
          <w:p w14:paraId="69293B72" w14:textId="77777777" w:rsidR="00934D8E" w:rsidRPr="009C145C" w:rsidRDefault="00934D8E" w:rsidP="00786AC9">
            <w:pPr>
              <w:rPr>
                <w:rFonts w:eastAsia="宋体"/>
                <w:color w:val="000000"/>
                <w:sz w:val="18"/>
                <w:szCs w:val="18"/>
              </w:rPr>
            </w:pPr>
            <w:r w:rsidRPr="009C145C">
              <w:rPr>
                <w:sz w:val="18"/>
                <w:szCs w:val="18"/>
              </w:rPr>
              <w:t>46</w:t>
            </w:r>
          </w:p>
        </w:tc>
        <w:tc>
          <w:tcPr>
            <w:tcW w:w="1454" w:type="dxa"/>
            <w:shd w:val="clear" w:color="auto" w:fill="auto"/>
            <w:noWrap/>
            <w:vAlign w:val="bottom"/>
            <w:hideMark/>
          </w:tcPr>
          <w:p w14:paraId="6DDA7F85" w14:textId="77777777" w:rsidR="00934D8E" w:rsidRPr="009C145C" w:rsidRDefault="00934D8E" w:rsidP="00786AC9">
            <w:pPr>
              <w:rPr>
                <w:rFonts w:eastAsia="宋体"/>
                <w:color w:val="000000"/>
                <w:sz w:val="18"/>
                <w:szCs w:val="18"/>
              </w:rPr>
            </w:pPr>
            <w:r w:rsidRPr="009C145C">
              <w:rPr>
                <w:color w:val="000000"/>
                <w:sz w:val="18"/>
                <w:szCs w:val="18"/>
              </w:rPr>
              <w:t>0.07</w:t>
            </w:r>
          </w:p>
        </w:tc>
        <w:tc>
          <w:tcPr>
            <w:tcW w:w="807" w:type="dxa"/>
            <w:shd w:val="clear" w:color="auto" w:fill="auto"/>
            <w:noWrap/>
            <w:vAlign w:val="bottom"/>
            <w:hideMark/>
          </w:tcPr>
          <w:p w14:paraId="725AFBDD" w14:textId="77777777" w:rsidR="00934D8E" w:rsidRPr="009C145C" w:rsidRDefault="00934D8E" w:rsidP="00786AC9">
            <w:pPr>
              <w:rPr>
                <w:rFonts w:eastAsia="宋体"/>
                <w:color w:val="000000"/>
                <w:sz w:val="18"/>
                <w:szCs w:val="18"/>
              </w:rPr>
            </w:pPr>
            <w:r w:rsidRPr="009C145C">
              <w:rPr>
                <w:color w:val="000000"/>
                <w:sz w:val="18"/>
                <w:szCs w:val="18"/>
              </w:rPr>
              <w:t>-0.29</w:t>
            </w:r>
          </w:p>
        </w:tc>
        <w:tc>
          <w:tcPr>
            <w:tcW w:w="0" w:type="auto"/>
            <w:shd w:val="clear" w:color="auto" w:fill="auto"/>
            <w:noWrap/>
            <w:vAlign w:val="bottom"/>
            <w:hideMark/>
          </w:tcPr>
          <w:p w14:paraId="277D3284" w14:textId="77777777" w:rsidR="00934D8E" w:rsidRPr="009C145C" w:rsidRDefault="00934D8E" w:rsidP="00786AC9">
            <w:pPr>
              <w:rPr>
                <w:rFonts w:eastAsia="宋体"/>
                <w:color w:val="000000"/>
                <w:sz w:val="18"/>
                <w:szCs w:val="18"/>
              </w:rPr>
            </w:pPr>
            <w:r w:rsidRPr="009C145C">
              <w:rPr>
                <w:color w:val="000000"/>
                <w:sz w:val="18"/>
                <w:szCs w:val="18"/>
              </w:rPr>
              <w:t>0.43</w:t>
            </w:r>
          </w:p>
        </w:tc>
      </w:tr>
      <w:tr w:rsidR="00005DF1" w:rsidRPr="002E2A7F" w14:paraId="3F91D2F9" w14:textId="77777777" w:rsidTr="00005DF1">
        <w:trPr>
          <w:trHeight w:val="288"/>
        </w:trPr>
        <w:tc>
          <w:tcPr>
            <w:tcW w:w="2182" w:type="dxa"/>
            <w:shd w:val="clear" w:color="auto" w:fill="auto"/>
            <w:noWrap/>
            <w:vAlign w:val="bottom"/>
            <w:hideMark/>
          </w:tcPr>
          <w:p w14:paraId="07ACA441" w14:textId="77777777" w:rsidR="00934D8E" w:rsidRPr="009C145C" w:rsidRDefault="00934D8E" w:rsidP="00786AC9">
            <w:pPr>
              <w:rPr>
                <w:rFonts w:eastAsia="宋体"/>
                <w:color w:val="000000"/>
                <w:sz w:val="18"/>
                <w:szCs w:val="18"/>
              </w:rPr>
            </w:pPr>
            <w:r w:rsidRPr="009C145C">
              <w:rPr>
                <w:sz w:val="18"/>
                <w:szCs w:val="18"/>
              </w:rPr>
              <w:t>Bawden 1996</w:t>
            </w:r>
          </w:p>
        </w:tc>
        <w:tc>
          <w:tcPr>
            <w:tcW w:w="1733" w:type="dxa"/>
            <w:shd w:val="clear" w:color="auto" w:fill="auto"/>
            <w:noWrap/>
            <w:vAlign w:val="bottom"/>
            <w:hideMark/>
          </w:tcPr>
          <w:p w14:paraId="052607F1" w14:textId="77777777" w:rsidR="00934D8E" w:rsidRPr="009C145C" w:rsidRDefault="00934D8E" w:rsidP="00786AC9">
            <w:pPr>
              <w:rPr>
                <w:rFonts w:eastAsia="宋体"/>
                <w:color w:val="000000"/>
                <w:sz w:val="18"/>
                <w:szCs w:val="18"/>
              </w:rPr>
            </w:pPr>
            <w:r w:rsidRPr="009C145C">
              <w:rPr>
                <w:sz w:val="18"/>
                <w:szCs w:val="18"/>
              </w:rPr>
              <w:t>Externalizing Behavior Problems</w:t>
            </w:r>
          </w:p>
        </w:tc>
        <w:tc>
          <w:tcPr>
            <w:tcW w:w="1881" w:type="dxa"/>
            <w:shd w:val="clear" w:color="auto" w:fill="auto"/>
            <w:noWrap/>
            <w:vAlign w:val="bottom"/>
            <w:hideMark/>
          </w:tcPr>
          <w:p w14:paraId="1F0B501E"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100D3EC8"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672E34C1"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72AAAF7F" w14:textId="77777777" w:rsidR="00934D8E" w:rsidRPr="009C145C" w:rsidRDefault="00934D8E" w:rsidP="00786AC9">
            <w:pPr>
              <w:rPr>
                <w:rFonts w:eastAsia="宋体"/>
                <w:color w:val="000000"/>
                <w:sz w:val="18"/>
                <w:szCs w:val="18"/>
              </w:rPr>
            </w:pPr>
            <w:r w:rsidRPr="009C145C">
              <w:rPr>
                <w:sz w:val="18"/>
                <w:szCs w:val="18"/>
              </w:rPr>
              <w:t>17</w:t>
            </w:r>
          </w:p>
        </w:tc>
        <w:tc>
          <w:tcPr>
            <w:tcW w:w="868" w:type="dxa"/>
            <w:shd w:val="clear" w:color="auto" w:fill="auto"/>
            <w:noWrap/>
            <w:vAlign w:val="bottom"/>
            <w:hideMark/>
          </w:tcPr>
          <w:p w14:paraId="191B7DBF" w14:textId="77777777" w:rsidR="00934D8E" w:rsidRPr="009C145C" w:rsidRDefault="00934D8E" w:rsidP="00786AC9">
            <w:pPr>
              <w:rPr>
                <w:rFonts w:eastAsia="宋体"/>
                <w:color w:val="000000"/>
                <w:sz w:val="18"/>
                <w:szCs w:val="18"/>
              </w:rPr>
            </w:pPr>
            <w:r w:rsidRPr="009C145C">
              <w:rPr>
                <w:sz w:val="18"/>
                <w:szCs w:val="18"/>
              </w:rPr>
              <w:t>17</w:t>
            </w:r>
          </w:p>
        </w:tc>
        <w:tc>
          <w:tcPr>
            <w:tcW w:w="1454" w:type="dxa"/>
            <w:shd w:val="clear" w:color="auto" w:fill="auto"/>
            <w:noWrap/>
            <w:vAlign w:val="bottom"/>
            <w:hideMark/>
          </w:tcPr>
          <w:p w14:paraId="4EB3BD5C" w14:textId="77777777" w:rsidR="00934D8E" w:rsidRPr="009C145C" w:rsidRDefault="00934D8E" w:rsidP="00786AC9">
            <w:pPr>
              <w:rPr>
                <w:rFonts w:eastAsia="宋体"/>
                <w:color w:val="000000"/>
                <w:sz w:val="18"/>
                <w:szCs w:val="18"/>
              </w:rPr>
            </w:pPr>
            <w:r w:rsidRPr="009C145C">
              <w:rPr>
                <w:color w:val="000000"/>
                <w:sz w:val="18"/>
                <w:szCs w:val="18"/>
              </w:rPr>
              <w:t>0.16</w:t>
            </w:r>
          </w:p>
        </w:tc>
        <w:tc>
          <w:tcPr>
            <w:tcW w:w="807" w:type="dxa"/>
            <w:shd w:val="clear" w:color="auto" w:fill="auto"/>
            <w:noWrap/>
            <w:vAlign w:val="bottom"/>
            <w:hideMark/>
          </w:tcPr>
          <w:p w14:paraId="60745C5E" w14:textId="77777777" w:rsidR="00934D8E" w:rsidRPr="009C145C" w:rsidRDefault="00934D8E" w:rsidP="00786AC9">
            <w:pPr>
              <w:rPr>
                <w:rFonts w:eastAsia="宋体"/>
                <w:color w:val="000000"/>
                <w:sz w:val="18"/>
                <w:szCs w:val="18"/>
              </w:rPr>
            </w:pPr>
            <w:r w:rsidRPr="009C145C">
              <w:rPr>
                <w:color w:val="000000"/>
                <w:sz w:val="18"/>
                <w:szCs w:val="18"/>
              </w:rPr>
              <w:t>-0.52</w:t>
            </w:r>
          </w:p>
        </w:tc>
        <w:tc>
          <w:tcPr>
            <w:tcW w:w="0" w:type="auto"/>
            <w:shd w:val="clear" w:color="auto" w:fill="auto"/>
            <w:noWrap/>
            <w:vAlign w:val="bottom"/>
            <w:hideMark/>
          </w:tcPr>
          <w:p w14:paraId="6B087C34" w14:textId="77777777" w:rsidR="00934D8E" w:rsidRPr="009C145C" w:rsidRDefault="00934D8E" w:rsidP="00786AC9">
            <w:pPr>
              <w:rPr>
                <w:rFonts w:eastAsia="宋体"/>
                <w:color w:val="000000"/>
                <w:sz w:val="18"/>
                <w:szCs w:val="18"/>
              </w:rPr>
            </w:pPr>
            <w:r w:rsidRPr="009C145C">
              <w:rPr>
                <w:color w:val="000000"/>
                <w:sz w:val="18"/>
                <w:szCs w:val="18"/>
              </w:rPr>
              <w:t>0.83</w:t>
            </w:r>
          </w:p>
        </w:tc>
      </w:tr>
      <w:tr w:rsidR="00005DF1" w:rsidRPr="002E2A7F" w14:paraId="58903C46" w14:textId="77777777" w:rsidTr="00005DF1">
        <w:trPr>
          <w:trHeight w:val="288"/>
        </w:trPr>
        <w:tc>
          <w:tcPr>
            <w:tcW w:w="2182" w:type="dxa"/>
            <w:shd w:val="clear" w:color="auto" w:fill="auto"/>
            <w:noWrap/>
            <w:vAlign w:val="bottom"/>
            <w:hideMark/>
          </w:tcPr>
          <w:p w14:paraId="58576C81" w14:textId="19ABE068" w:rsidR="00934D8E" w:rsidRPr="009C145C" w:rsidRDefault="00934D8E" w:rsidP="00786AC9">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(Sporadic)</w:t>
            </w:r>
          </w:p>
        </w:tc>
        <w:tc>
          <w:tcPr>
            <w:tcW w:w="1733" w:type="dxa"/>
            <w:shd w:val="clear" w:color="auto" w:fill="auto"/>
            <w:noWrap/>
            <w:vAlign w:val="bottom"/>
            <w:hideMark/>
          </w:tcPr>
          <w:p w14:paraId="2CEA66BC"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3773F3EB"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76614BFE"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0DAD565F"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4DD7412B" w14:textId="77777777" w:rsidR="00934D8E" w:rsidRPr="009C145C" w:rsidRDefault="00934D8E" w:rsidP="00786AC9">
            <w:pPr>
              <w:rPr>
                <w:rFonts w:eastAsia="宋体"/>
                <w:color w:val="000000"/>
                <w:sz w:val="18"/>
                <w:szCs w:val="18"/>
              </w:rPr>
            </w:pPr>
            <w:r w:rsidRPr="009C145C">
              <w:rPr>
                <w:sz w:val="18"/>
                <w:szCs w:val="18"/>
              </w:rPr>
              <w:t>55</w:t>
            </w:r>
          </w:p>
        </w:tc>
        <w:tc>
          <w:tcPr>
            <w:tcW w:w="868" w:type="dxa"/>
            <w:shd w:val="clear" w:color="auto" w:fill="auto"/>
            <w:noWrap/>
            <w:vAlign w:val="bottom"/>
            <w:hideMark/>
          </w:tcPr>
          <w:p w14:paraId="55EBF379" w14:textId="77777777" w:rsidR="00934D8E" w:rsidRPr="009C145C" w:rsidRDefault="00934D8E" w:rsidP="00786AC9">
            <w:pPr>
              <w:rPr>
                <w:rFonts w:eastAsia="宋体"/>
                <w:color w:val="000000"/>
                <w:sz w:val="18"/>
                <w:szCs w:val="18"/>
              </w:rPr>
            </w:pPr>
            <w:r w:rsidRPr="009C145C">
              <w:rPr>
                <w:sz w:val="18"/>
                <w:szCs w:val="18"/>
              </w:rPr>
              <w:t>55</w:t>
            </w:r>
          </w:p>
        </w:tc>
        <w:tc>
          <w:tcPr>
            <w:tcW w:w="1454" w:type="dxa"/>
            <w:shd w:val="clear" w:color="auto" w:fill="auto"/>
            <w:noWrap/>
            <w:vAlign w:val="bottom"/>
            <w:hideMark/>
          </w:tcPr>
          <w:p w14:paraId="57E85587" w14:textId="77777777" w:rsidR="00934D8E" w:rsidRPr="009C145C" w:rsidRDefault="00934D8E" w:rsidP="00786AC9">
            <w:pPr>
              <w:rPr>
                <w:rFonts w:eastAsia="宋体"/>
                <w:color w:val="000000"/>
                <w:sz w:val="18"/>
                <w:szCs w:val="18"/>
              </w:rPr>
            </w:pPr>
            <w:r w:rsidRPr="009C145C">
              <w:rPr>
                <w:color w:val="000000"/>
                <w:sz w:val="18"/>
                <w:szCs w:val="18"/>
              </w:rPr>
              <w:t>0.00</w:t>
            </w:r>
          </w:p>
        </w:tc>
        <w:tc>
          <w:tcPr>
            <w:tcW w:w="807" w:type="dxa"/>
            <w:shd w:val="clear" w:color="auto" w:fill="auto"/>
            <w:noWrap/>
            <w:vAlign w:val="bottom"/>
            <w:hideMark/>
          </w:tcPr>
          <w:p w14:paraId="0725FD74" w14:textId="77777777" w:rsidR="00934D8E" w:rsidRPr="009C145C" w:rsidRDefault="00934D8E" w:rsidP="00786AC9">
            <w:pPr>
              <w:rPr>
                <w:rFonts w:eastAsia="宋体"/>
                <w:color w:val="000000"/>
                <w:sz w:val="18"/>
                <w:szCs w:val="18"/>
              </w:rPr>
            </w:pPr>
            <w:r w:rsidRPr="009C145C">
              <w:rPr>
                <w:color w:val="000000"/>
                <w:sz w:val="18"/>
                <w:szCs w:val="18"/>
              </w:rPr>
              <w:t>-0.37</w:t>
            </w:r>
          </w:p>
        </w:tc>
        <w:tc>
          <w:tcPr>
            <w:tcW w:w="0" w:type="auto"/>
            <w:shd w:val="clear" w:color="auto" w:fill="auto"/>
            <w:noWrap/>
            <w:vAlign w:val="bottom"/>
            <w:hideMark/>
          </w:tcPr>
          <w:p w14:paraId="577903B6" w14:textId="77777777" w:rsidR="00934D8E" w:rsidRPr="009C145C" w:rsidRDefault="00934D8E" w:rsidP="00786AC9">
            <w:pPr>
              <w:rPr>
                <w:rFonts w:eastAsia="宋体"/>
                <w:color w:val="000000"/>
                <w:sz w:val="18"/>
                <w:szCs w:val="18"/>
              </w:rPr>
            </w:pPr>
            <w:r w:rsidRPr="009C145C">
              <w:rPr>
                <w:color w:val="000000"/>
                <w:sz w:val="18"/>
                <w:szCs w:val="18"/>
              </w:rPr>
              <w:t>0.37</w:t>
            </w:r>
          </w:p>
        </w:tc>
      </w:tr>
      <w:tr w:rsidR="00005DF1" w:rsidRPr="002E2A7F" w14:paraId="08EE7199" w14:textId="77777777" w:rsidTr="00005DF1">
        <w:trPr>
          <w:trHeight w:val="288"/>
        </w:trPr>
        <w:tc>
          <w:tcPr>
            <w:tcW w:w="2182" w:type="dxa"/>
            <w:shd w:val="clear" w:color="auto" w:fill="auto"/>
            <w:noWrap/>
            <w:vAlign w:val="bottom"/>
            <w:hideMark/>
          </w:tcPr>
          <w:p w14:paraId="30653D7F" w14:textId="71CCBA1D" w:rsidR="00934D8E" w:rsidRPr="009C145C" w:rsidRDefault="00934D8E" w:rsidP="00786AC9">
            <w:pPr>
              <w:rPr>
                <w:rFonts w:eastAsia="宋体"/>
                <w:color w:val="000000"/>
                <w:sz w:val="18"/>
                <w:szCs w:val="18"/>
              </w:rPr>
            </w:pPr>
            <w:proofErr w:type="spellStart"/>
            <w:r w:rsidRPr="009C145C">
              <w:rPr>
                <w:sz w:val="18"/>
                <w:szCs w:val="18"/>
              </w:rPr>
              <w:t>Biotteau</w:t>
            </w:r>
            <w:proofErr w:type="spellEnd"/>
            <w:r w:rsidRPr="009C145C">
              <w:rPr>
                <w:sz w:val="18"/>
                <w:szCs w:val="18"/>
              </w:rPr>
              <w:t xml:space="preserve"> 2020 (Familial)</w:t>
            </w:r>
          </w:p>
        </w:tc>
        <w:tc>
          <w:tcPr>
            <w:tcW w:w="1733" w:type="dxa"/>
            <w:shd w:val="clear" w:color="auto" w:fill="auto"/>
            <w:noWrap/>
            <w:vAlign w:val="bottom"/>
            <w:hideMark/>
          </w:tcPr>
          <w:p w14:paraId="36F4F27A"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6E06F4C7"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1BE97AEB"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671D5053"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6A9F80E0" w14:textId="77777777" w:rsidR="00934D8E" w:rsidRPr="009C145C" w:rsidRDefault="00934D8E" w:rsidP="00786AC9">
            <w:pPr>
              <w:rPr>
                <w:rFonts w:eastAsia="宋体"/>
                <w:color w:val="000000"/>
                <w:sz w:val="18"/>
                <w:szCs w:val="18"/>
              </w:rPr>
            </w:pPr>
            <w:r w:rsidRPr="009C145C">
              <w:rPr>
                <w:sz w:val="18"/>
                <w:szCs w:val="18"/>
              </w:rPr>
              <w:t>41</w:t>
            </w:r>
          </w:p>
        </w:tc>
        <w:tc>
          <w:tcPr>
            <w:tcW w:w="868" w:type="dxa"/>
            <w:shd w:val="clear" w:color="auto" w:fill="auto"/>
            <w:noWrap/>
            <w:vAlign w:val="bottom"/>
            <w:hideMark/>
          </w:tcPr>
          <w:p w14:paraId="042013D4" w14:textId="77777777" w:rsidR="00934D8E" w:rsidRPr="009C145C" w:rsidRDefault="00934D8E" w:rsidP="00786AC9">
            <w:pPr>
              <w:rPr>
                <w:rFonts w:eastAsia="宋体"/>
                <w:color w:val="000000"/>
                <w:sz w:val="18"/>
                <w:szCs w:val="18"/>
              </w:rPr>
            </w:pPr>
            <w:r w:rsidRPr="009C145C">
              <w:rPr>
                <w:sz w:val="18"/>
                <w:szCs w:val="18"/>
              </w:rPr>
              <w:t>41</w:t>
            </w:r>
          </w:p>
        </w:tc>
        <w:tc>
          <w:tcPr>
            <w:tcW w:w="1454" w:type="dxa"/>
            <w:shd w:val="clear" w:color="auto" w:fill="auto"/>
            <w:noWrap/>
            <w:vAlign w:val="bottom"/>
            <w:hideMark/>
          </w:tcPr>
          <w:p w14:paraId="5DA5688E" w14:textId="77777777" w:rsidR="00934D8E" w:rsidRPr="009C145C" w:rsidRDefault="00934D8E" w:rsidP="00786AC9">
            <w:pPr>
              <w:rPr>
                <w:rFonts w:eastAsia="宋体"/>
                <w:color w:val="000000"/>
                <w:sz w:val="18"/>
                <w:szCs w:val="18"/>
              </w:rPr>
            </w:pPr>
            <w:r w:rsidRPr="009C145C">
              <w:rPr>
                <w:color w:val="000000"/>
                <w:sz w:val="18"/>
                <w:szCs w:val="18"/>
              </w:rPr>
              <w:t>-0.27</w:t>
            </w:r>
          </w:p>
        </w:tc>
        <w:tc>
          <w:tcPr>
            <w:tcW w:w="807" w:type="dxa"/>
            <w:shd w:val="clear" w:color="auto" w:fill="auto"/>
            <w:noWrap/>
            <w:vAlign w:val="bottom"/>
            <w:hideMark/>
          </w:tcPr>
          <w:p w14:paraId="2DA906CC" w14:textId="77777777" w:rsidR="00934D8E" w:rsidRPr="009C145C" w:rsidRDefault="00934D8E" w:rsidP="00786AC9">
            <w:pPr>
              <w:rPr>
                <w:rFonts w:eastAsia="宋体"/>
                <w:color w:val="000000"/>
                <w:sz w:val="18"/>
                <w:szCs w:val="18"/>
              </w:rPr>
            </w:pPr>
            <w:r w:rsidRPr="009C145C">
              <w:rPr>
                <w:color w:val="000000"/>
                <w:sz w:val="18"/>
                <w:szCs w:val="18"/>
              </w:rPr>
              <w:t>-0.71</w:t>
            </w:r>
          </w:p>
        </w:tc>
        <w:tc>
          <w:tcPr>
            <w:tcW w:w="0" w:type="auto"/>
            <w:shd w:val="clear" w:color="auto" w:fill="auto"/>
            <w:noWrap/>
            <w:vAlign w:val="bottom"/>
            <w:hideMark/>
          </w:tcPr>
          <w:p w14:paraId="48769993" w14:textId="77777777" w:rsidR="00934D8E" w:rsidRPr="009C145C" w:rsidRDefault="00934D8E" w:rsidP="00786AC9">
            <w:pPr>
              <w:rPr>
                <w:rFonts w:eastAsia="宋体"/>
                <w:color w:val="000000"/>
                <w:sz w:val="18"/>
                <w:szCs w:val="18"/>
              </w:rPr>
            </w:pPr>
            <w:r w:rsidRPr="009C145C">
              <w:rPr>
                <w:color w:val="000000"/>
                <w:sz w:val="18"/>
                <w:szCs w:val="18"/>
              </w:rPr>
              <w:t>0.16</w:t>
            </w:r>
          </w:p>
        </w:tc>
      </w:tr>
      <w:tr w:rsidR="00005DF1" w:rsidRPr="002E2A7F" w14:paraId="02C772A6" w14:textId="77777777" w:rsidTr="00005DF1">
        <w:trPr>
          <w:trHeight w:val="288"/>
        </w:trPr>
        <w:tc>
          <w:tcPr>
            <w:tcW w:w="2182" w:type="dxa"/>
            <w:shd w:val="clear" w:color="auto" w:fill="auto"/>
            <w:noWrap/>
            <w:vAlign w:val="bottom"/>
            <w:hideMark/>
          </w:tcPr>
          <w:p w14:paraId="3E88C237" w14:textId="77777777" w:rsidR="00934D8E" w:rsidRPr="009C145C" w:rsidRDefault="00934D8E" w:rsidP="00786AC9">
            <w:pPr>
              <w:rPr>
                <w:rFonts w:eastAsia="宋体"/>
                <w:color w:val="000000"/>
                <w:sz w:val="18"/>
                <w:szCs w:val="18"/>
              </w:rPr>
            </w:pPr>
            <w:proofErr w:type="spellStart"/>
            <w:r w:rsidRPr="009C145C">
              <w:rPr>
                <w:sz w:val="18"/>
                <w:szCs w:val="18"/>
              </w:rPr>
              <w:t>Cipolletta</w:t>
            </w:r>
            <w:proofErr w:type="spellEnd"/>
            <w:r w:rsidRPr="009C145C">
              <w:rPr>
                <w:sz w:val="18"/>
                <w:szCs w:val="18"/>
              </w:rPr>
              <w:t xml:space="preserve"> 2018</w:t>
            </w:r>
          </w:p>
        </w:tc>
        <w:tc>
          <w:tcPr>
            <w:tcW w:w="1733" w:type="dxa"/>
            <w:shd w:val="clear" w:color="auto" w:fill="auto"/>
            <w:noWrap/>
            <w:vAlign w:val="bottom"/>
            <w:hideMark/>
          </w:tcPr>
          <w:p w14:paraId="1F8F8456" w14:textId="4CFE37DD" w:rsidR="00934D8E" w:rsidRPr="009C145C" w:rsidRDefault="00246D49" w:rsidP="00786AC9">
            <w:pPr>
              <w:rPr>
                <w:rFonts w:eastAsia="宋体"/>
                <w:color w:val="000000"/>
                <w:sz w:val="18"/>
                <w:szCs w:val="18"/>
              </w:rPr>
            </w:pPr>
            <w:r w:rsidRPr="009C145C">
              <w:rPr>
                <w:sz w:val="18"/>
                <w:szCs w:val="18"/>
              </w:rPr>
              <w:t xml:space="preserve"> </w:t>
            </w:r>
            <w:r w:rsidR="00934D8E" w:rsidRPr="009C145C">
              <w:rPr>
                <w:sz w:val="18"/>
                <w:szCs w:val="18"/>
              </w:rPr>
              <w:t>externalization</w:t>
            </w:r>
          </w:p>
        </w:tc>
        <w:tc>
          <w:tcPr>
            <w:tcW w:w="1881" w:type="dxa"/>
            <w:shd w:val="clear" w:color="auto" w:fill="auto"/>
            <w:noWrap/>
            <w:vAlign w:val="bottom"/>
            <w:hideMark/>
          </w:tcPr>
          <w:p w14:paraId="5FD48E3D"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7861A06F"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5454C034" w14:textId="77777777" w:rsidR="00934D8E" w:rsidRPr="009C145C" w:rsidRDefault="00934D8E" w:rsidP="00786AC9">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525E6AB9" w14:textId="77777777" w:rsidR="00934D8E" w:rsidRPr="009C145C" w:rsidRDefault="00934D8E" w:rsidP="00786AC9">
            <w:pPr>
              <w:rPr>
                <w:rFonts w:eastAsia="宋体"/>
                <w:color w:val="000000"/>
                <w:sz w:val="18"/>
                <w:szCs w:val="18"/>
              </w:rPr>
            </w:pPr>
            <w:r w:rsidRPr="009C145C">
              <w:rPr>
                <w:sz w:val="18"/>
                <w:szCs w:val="18"/>
              </w:rPr>
              <w:t>60</w:t>
            </w:r>
          </w:p>
        </w:tc>
        <w:tc>
          <w:tcPr>
            <w:tcW w:w="868" w:type="dxa"/>
            <w:shd w:val="clear" w:color="auto" w:fill="auto"/>
            <w:noWrap/>
            <w:vAlign w:val="bottom"/>
            <w:hideMark/>
          </w:tcPr>
          <w:p w14:paraId="0B312143" w14:textId="77777777" w:rsidR="00934D8E" w:rsidRPr="009C145C" w:rsidRDefault="00934D8E" w:rsidP="00786AC9">
            <w:pPr>
              <w:rPr>
                <w:rFonts w:eastAsia="宋体"/>
                <w:color w:val="000000"/>
                <w:sz w:val="18"/>
                <w:szCs w:val="18"/>
              </w:rPr>
            </w:pPr>
            <w:r w:rsidRPr="009C145C">
              <w:rPr>
                <w:sz w:val="18"/>
                <w:szCs w:val="18"/>
              </w:rPr>
              <w:t>60</w:t>
            </w:r>
          </w:p>
        </w:tc>
        <w:tc>
          <w:tcPr>
            <w:tcW w:w="1454" w:type="dxa"/>
            <w:shd w:val="clear" w:color="auto" w:fill="auto"/>
            <w:noWrap/>
            <w:vAlign w:val="bottom"/>
            <w:hideMark/>
          </w:tcPr>
          <w:p w14:paraId="76D5C9F3" w14:textId="77777777" w:rsidR="00934D8E" w:rsidRPr="009C145C" w:rsidRDefault="00934D8E" w:rsidP="00786AC9">
            <w:pPr>
              <w:rPr>
                <w:rFonts w:eastAsia="宋体"/>
                <w:color w:val="000000"/>
                <w:sz w:val="18"/>
                <w:szCs w:val="18"/>
              </w:rPr>
            </w:pPr>
            <w:r w:rsidRPr="009C145C">
              <w:rPr>
                <w:color w:val="000000"/>
                <w:sz w:val="18"/>
                <w:szCs w:val="18"/>
              </w:rPr>
              <w:t>0.11</w:t>
            </w:r>
          </w:p>
        </w:tc>
        <w:tc>
          <w:tcPr>
            <w:tcW w:w="807" w:type="dxa"/>
            <w:shd w:val="clear" w:color="auto" w:fill="auto"/>
            <w:noWrap/>
            <w:vAlign w:val="bottom"/>
            <w:hideMark/>
          </w:tcPr>
          <w:p w14:paraId="02B15B7A" w14:textId="77777777" w:rsidR="00934D8E" w:rsidRPr="009C145C" w:rsidRDefault="00934D8E" w:rsidP="00786AC9">
            <w:pPr>
              <w:rPr>
                <w:rFonts w:eastAsia="宋体"/>
                <w:color w:val="000000"/>
                <w:sz w:val="18"/>
                <w:szCs w:val="18"/>
              </w:rPr>
            </w:pPr>
            <w:r w:rsidRPr="009C145C">
              <w:rPr>
                <w:color w:val="000000"/>
                <w:sz w:val="18"/>
                <w:szCs w:val="18"/>
              </w:rPr>
              <w:t>-0.25</w:t>
            </w:r>
          </w:p>
        </w:tc>
        <w:tc>
          <w:tcPr>
            <w:tcW w:w="0" w:type="auto"/>
            <w:shd w:val="clear" w:color="auto" w:fill="auto"/>
            <w:noWrap/>
            <w:vAlign w:val="bottom"/>
            <w:hideMark/>
          </w:tcPr>
          <w:p w14:paraId="690F15E2" w14:textId="77777777" w:rsidR="00934D8E" w:rsidRPr="009C145C" w:rsidRDefault="00934D8E" w:rsidP="00786AC9">
            <w:pPr>
              <w:rPr>
                <w:rFonts w:eastAsia="宋体"/>
                <w:color w:val="000000"/>
                <w:sz w:val="18"/>
                <w:szCs w:val="18"/>
              </w:rPr>
            </w:pPr>
            <w:r w:rsidRPr="009C145C">
              <w:rPr>
                <w:color w:val="000000"/>
                <w:sz w:val="18"/>
                <w:szCs w:val="18"/>
              </w:rPr>
              <w:t>0.47</w:t>
            </w:r>
          </w:p>
        </w:tc>
      </w:tr>
      <w:tr w:rsidR="00005DF1" w:rsidRPr="002E2A7F" w14:paraId="40C365C5" w14:textId="77777777" w:rsidTr="00005DF1">
        <w:trPr>
          <w:trHeight w:val="288"/>
        </w:trPr>
        <w:tc>
          <w:tcPr>
            <w:tcW w:w="2182" w:type="dxa"/>
            <w:shd w:val="clear" w:color="auto" w:fill="auto"/>
            <w:noWrap/>
            <w:vAlign w:val="bottom"/>
            <w:hideMark/>
          </w:tcPr>
          <w:p w14:paraId="3885F1DE" w14:textId="77777777" w:rsidR="00934D8E" w:rsidRPr="009C145C" w:rsidRDefault="00934D8E" w:rsidP="00786AC9">
            <w:pPr>
              <w:rPr>
                <w:rFonts w:eastAsia="宋体"/>
                <w:color w:val="000000"/>
                <w:sz w:val="18"/>
                <w:szCs w:val="18"/>
              </w:rPr>
            </w:pPr>
            <w:r w:rsidRPr="009C145C">
              <w:rPr>
                <w:sz w:val="18"/>
                <w:szCs w:val="18"/>
              </w:rPr>
              <w:t>Coutinho 2016</w:t>
            </w:r>
          </w:p>
        </w:tc>
        <w:tc>
          <w:tcPr>
            <w:tcW w:w="1733" w:type="dxa"/>
            <w:shd w:val="clear" w:color="auto" w:fill="auto"/>
            <w:noWrap/>
            <w:vAlign w:val="bottom"/>
            <w:hideMark/>
          </w:tcPr>
          <w:p w14:paraId="059CA7E6"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65E1C94A"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21F41891" w14:textId="77777777" w:rsidR="00934D8E" w:rsidRPr="009C145C" w:rsidRDefault="00934D8E" w:rsidP="00786AC9">
            <w:pPr>
              <w:rPr>
                <w:sz w:val="18"/>
                <w:szCs w:val="18"/>
              </w:rPr>
            </w:pPr>
            <w:r w:rsidRPr="009C145C">
              <w:rPr>
                <w:sz w:val="18"/>
                <w:szCs w:val="18"/>
              </w:rPr>
              <w:t>parent report</w:t>
            </w:r>
          </w:p>
        </w:tc>
        <w:tc>
          <w:tcPr>
            <w:tcW w:w="1574" w:type="dxa"/>
            <w:shd w:val="clear" w:color="auto" w:fill="auto"/>
            <w:noWrap/>
            <w:vAlign w:val="bottom"/>
            <w:hideMark/>
          </w:tcPr>
          <w:p w14:paraId="2C5F2FBE" w14:textId="77777777" w:rsidR="00934D8E" w:rsidRPr="009C145C" w:rsidRDefault="00934D8E" w:rsidP="00786AC9">
            <w:pPr>
              <w:rPr>
                <w:sz w:val="18"/>
                <w:szCs w:val="18"/>
              </w:rPr>
            </w:pPr>
            <w:r w:rsidRPr="009C145C">
              <w:rPr>
                <w:sz w:val="18"/>
                <w:szCs w:val="18"/>
              </w:rPr>
              <w:t>normative data</w:t>
            </w:r>
          </w:p>
        </w:tc>
        <w:tc>
          <w:tcPr>
            <w:tcW w:w="632" w:type="dxa"/>
            <w:shd w:val="clear" w:color="auto" w:fill="auto"/>
            <w:noWrap/>
            <w:vAlign w:val="bottom"/>
            <w:hideMark/>
          </w:tcPr>
          <w:p w14:paraId="5AB76749" w14:textId="77777777" w:rsidR="00934D8E" w:rsidRPr="009C145C" w:rsidRDefault="00934D8E" w:rsidP="00786AC9">
            <w:pPr>
              <w:rPr>
                <w:sz w:val="18"/>
                <w:szCs w:val="18"/>
              </w:rPr>
            </w:pPr>
            <w:r w:rsidRPr="009C145C">
              <w:rPr>
                <w:sz w:val="18"/>
                <w:szCs w:val="18"/>
              </w:rPr>
              <w:t>78</w:t>
            </w:r>
          </w:p>
        </w:tc>
        <w:tc>
          <w:tcPr>
            <w:tcW w:w="868" w:type="dxa"/>
            <w:shd w:val="clear" w:color="auto" w:fill="auto"/>
            <w:noWrap/>
            <w:vAlign w:val="bottom"/>
            <w:hideMark/>
          </w:tcPr>
          <w:p w14:paraId="49023E80" w14:textId="77777777" w:rsidR="00934D8E" w:rsidRPr="009C145C" w:rsidRDefault="00934D8E" w:rsidP="00786AC9">
            <w:pPr>
              <w:rPr>
                <w:sz w:val="18"/>
                <w:szCs w:val="18"/>
              </w:rPr>
            </w:pPr>
            <w:r w:rsidRPr="009C145C">
              <w:rPr>
                <w:sz w:val="18"/>
                <w:szCs w:val="18"/>
              </w:rPr>
              <w:t>78</w:t>
            </w:r>
          </w:p>
        </w:tc>
        <w:tc>
          <w:tcPr>
            <w:tcW w:w="1454" w:type="dxa"/>
            <w:shd w:val="clear" w:color="auto" w:fill="auto"/>
            <w:noWrap/>
            <w:vAlign w:val="bottom"/>
            <w:hideMark/>
          </w:tcPr>
          <w:p w14:paraId="76248C50" w14:textId="77777777" w:rsidR="00934D8E" w:rsidRPr="009C145C" w:rsidRDefault="00934D8E" w:rsidP="00786AC9">
            <w:pPr>
              <w:rPr>
                <w:sz w:val="18"/>
                <w:szCs w:val="18"/>
              </w:rPr>
            </w:pPr>
            <w:r w:rsidRPr="009C145C">
              <w:rPr>
                <w:color w:val="000000"/>
                <w:sz w:val="18"/>
                <w:szCs w:val="18"/>
              </w:rPr>
              <w:t>0.45</w:t>
            </w:r>
          </w:p>
        </w:tc>
        <w:tc>
          <w:tcPr>
            <w:tcW w:w="807" w:type="dxa"/>
            <w:shd w:val="clear" w:color="auto" w:fill="auto"/>
            <w:noWrap/>
            <w:vAlign w:val="bottom"/>
            <w:hideMark/>
          </w:tcPr>
          <w:p w14:paraId="7327D4C4" w14:textId="77777777" w:rsidR="00934D8E" w:rsidRPr="009C145C" w:rsidRDefault="00934D8E" w:rsidP="00786AC9">
            <w:pPr>
              <w:rPr>
                <w:sz w:val="18"/>
                <w:szCs w:val="18"/>
              </w:rPr>
            </w:pPr>
            <w:r w:rsidRPr="009C145C">
              <w:rPr>
                <w:color w:val="000000"/>
                <w:sz w:val="18"/>
                <w:szCs w:val="18"/>
              </w:rPr>
              <w:t>0.14</w:t>
            </w:r>
          </w:p>
        </w:tc>
        <w:tc>
          <w:tcPr>
            <w:tcW w:w="0" w:type="auto"/>
            <w:shd w:val="clear" w:color="auto" w:fill="auto"/>
            <w:noWrap/>
            <w:vAlign w:val="bottom"/>
            <w:hideMark/>
          </w:tcPr>
          <w:p w14:paraId="5A1A5F35" w14:textId="77777777" w:rsidR="00934D8E" w:rsidRPr="009C145C" w:rsidRDefault="00934D8E" w:rsidP="00786AC9">
            <w:pPr>
              <w:rPr>
                <w:sz w:val="18"/>
                <w:szCs w:val="18"/>
              </w:rPr>
            </w:pPr>
            <w:r w:rsidRPr="009C145C">
              <w:rPr>
                <w:color w:val="000000"/>
                <w:sz w:val="18"/>
                <w:szCs w:val="18"/>
              </w:rPr>
              <w:t>0.77</w:t>
            </w:r>
          </w:p>
        </w:tc>
      </w:tr>
      <w:tr w:rsidR="00005DF1" w:rsidRPr="002E2A7F" w14:paraId="12152EF8" w14:textId="77777777" w:rsidTr="00005DF1">
        <w:trPr>
          <w:trHeight w:val="288"/>
        </w:trPr>
        <w:tc>
          <w:tcPr>
            <w:tcW w:w="2182" w:type="dxa"/>
            <w:shd w:val="clear" w:color="auto" w:fill="auto"/>
            <w:noWrap/>
            <w:vAlign w:val="bottom"/>
            <w:hideMark/>
          </w:tcPr>
          <w:p w14:paraId="23241787" w14:textId="77777777" w:rsidR="00934D8E" w:rsidRPr="009C145C" w:rsidRDefault="00934D8E" w:rsidP="00786AC9">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1733" w:type="dxa"/>
            <w:shd w:val="clear" w:color="auto" w:fill="auto"/>
            <w:noWrap/>
            <w:vAlign w:val="bottom"/>
            <w:hideMark/>
          </w:tcPr>
          <w:p w14:paraId="3AA74B2B"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3EFB8225"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51BC90E5"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4A0F77A9"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4E6E5966" w14:textId="77777777" w:rsidR="00934D8E" w:rsidRPr="009C145C" w:rsidRDefault="00934D8E" w:rsidP="00786AC9">
            <w:pPr>
              <w:rPr>
                <w:rFonts w:eastAsia="宋体"/>
                <w:color w:val="000000"/>
                <w:sz w:val="18"/>
                <w:szCs w:val="18"/>
              </w:rPr>
            </w:pPr>
            <w:r w:rsidRPr="009C145C">
              <w:rPr>
                <w:sz w:val="18"/>
                <w:szCs w:val="18"/>
              </w:rPr>
              <w:t>17</w:t>
            </w:r>
          </w:p>
        </w:tc>
        <w:tc>
          <w:tcPr>
            <w:tcW w:w="868" w:type="dxa"/>
            <w:shd w:val="clear" w:color="auto" w:fill="auto"/>
            <w:noWrap/>
            <w:vAlign w:val="bottom"/>
            <w:hideMark/>
          </w:tcPr>
          <w:p w14:paraId="7A687112" w14:textId="77777777" w:rsidR="00934D8E" w:rsidRPr="009C145C" w:rsidRDefault="00934D8E" w:rsidP="00786AC9">
            <w:pPr>
              <w:rPr>
                <w:rFonts w:eastAsia="宋体"/>
                <w:color w:val="000000"/>
                <w:sz w:val="18"/>
                <w:szCs w:val="18"/>
              </w:rPr>
            </w:pPr>
            <w:r w:rsidRPr="009C145C">
              <w:rPr>
                <w:sz w:val="18"/>
                <w:szCs w:val="18"/>
              </w:rPr>
              <w:t>17</w:t>
            </w:r>
          </w:p>
        </w:tc>
        <w:tc>
          <w:tcPr>
            <w:tcW w:w="1454" w:type="dxa"/>
            <w:shd w:val="clear" w:color="auto" w:fill="auto"/>
            <w:noWrap/>
            <w:vAlign w:val="bottom"/>
            <w:hideMark/>
          </w:tcPr>
          <w:p w14:paraId="13C6C9A3" w14:textId="77777777" w:rsidR="00934D8E" w:rsidRPr="009C145C" w:rsidRDefault="00934D8E" w:rsidP="00786AC9">
            <w:pPr>
              <w:rPr>
                <w:rFonts w:eastAsia="宋体"/>
                <w:color w:val="000000"/>
                <w:sz w:val="18"/>
                <w:szCs w:val="18"/>
              </w:rPr>
            </w:pPr>
            <w:r w:rsidRPr="009C145C">
              <w:rPr>
                <w:color w:val="000000"/>
                <w:sz w:val="18"/>
                <w:szCs w:val="18"/>
              </w:rPr>
              <w:t>0.00</w:t>
            </w:r>
          </w:p>
        </w:tc>
        <w:tc>
          <w:tcPr>
            <w:tcW w:w="807" w:type="dxa"/>
            <w:shd w:val="clear" w:color="auto" w:fill="auto"/>
            <w:noWrap/>
            <w:vAlign w:val="bottom"/>
            <w:hideMark/>
          </w:tcPr>
          <w:p w14:paraId="4C321CB3" w14:textId="77777777" w:rsidR="00934D8E" w:rsidRPr="009C145C" w:rsidRDefault="00934D8E" w:rsidP="00786AC9">
            <w:pPr>
              <w:rPr>
                <w:rFonts w:eastAsia="宋体"/>
                <w:color w:val="000000"/>
                <w:sz w:val="18"/>
                <w:szCs w:val="18"/>
              </w:rPr>
            </w:pPr>
            <w:r w:rsidRPr="009C145C">
              <w:rPr>
                <w:color w:val="000000"/>
                <w:sz w:val="18"/>
                <w:szCs w:val="18"/>
              </w:rPr>
              <w:t>-0.67</w:t>
            </w:r>
          </w:p>
        </w:tc>
        <w:tc>
          <w:tcPr>
            <w:tcW w:w="0" w:type="auto"/>
            <w:shd w:val="clear" w:color="auto" w:fill="auto"/>
            <w:noWrap/>
            <w:vAlign w:val="bottom"/>
            <w:hideMark/>
          </w:tcPr>
          <w:p w14:paraId="3983D87E" w14:textId="77777777" w:rsidR="00934D8E" w:rsidRPr="009C145C" w:rsidRDefault="00934D8E" w:rsidP="00786AC9">
            <w:pPr>
              <w:rPr>
                <w:rFonts w:eastAsia="宋体"/>
                <w:color w:val="000000"/>
                <w:sz w:val="18"/>
                <w:szCs w:val="18"/>
              </w:rPr>
            </w:pPr>
            <w:r w:rsidRPr="009C145C">
              <w:rPr>
                <w:color w:val="000000"/>
                <w:sz w:val="18"/>
                <w:szCs w:val="18"/>
              </w:rPr>
              <w:t>0.67</w:t>
            </w:r>
          </w:p>
        </w:tc>
      </w:tr>
      <w:tr w:rsidR="00005DF1" w:rsidRPr="002E2A7F" w14:paraId="4FA6EE5F" w14:textId="77777777" w:rsidTr="00005DF1">
        <w:trPr>
          <w:trHeight w:val="288"/>
        </w:trPr>
        <w:tc>
          <w:tcPr>
            <w:tcW w:w="2182" w:type="dxa"/>
            <w:shd w:val="clear" w:color="auto" w:fill="auto"/>
            <w:noWrap/>
            <w:vAlign w:val="bottom"/>
            <w:hideMark/>
          </w:tcPr>
          <w:p w14:paraId="51B7A7B9" w14:textId="77777777" w:rsidR="00934D8E" w:rsidRPr="009C145C" w:rsidRDefault="00934D8E" w:rsidP="00786AC9">
            <w:pPr>
              <w:rPr>
                <w:rFonts w:eastAsia="宋体"/>
                <w:color w:val="000000"/>
                <w:sz w:val="18"/>
                <w:szCs w:val="18"/>
              </w:rPr>
            </w:pPr>
            <w:proofErr w:type="spellStart"/>
            <w:r w:rsidRPr="009C145C">
              <w:rPr>
                <w:sz w:val="18"/>
                <w:szCs w:val="18"/>
              </w:rPr>
              <w:t>Descheemaeker</w:t>
            </w:r>
            <w:proofErr w:type="spellEnd"/>
            <w:r w:rsidRPr="009C145C">
              <w:rPr>
                <w:sz w:val="18"/>
                <w:szCs w:val="18"/>
              </w:rPr>
              <w:t xml:space="preserve"> 2005</w:t>
            </w:r>
          </w:p>
        </w:tc>
        <w:tc>
          <w:tcPr>
            <w:tcW w:w="1733" w:type="dxa"/>
            <w:shd w:val="clear" w:color="auto" w:fill="auto"/>
            <w:noWrap/>
            <w:vAlign w:val="bottom"/>
            <w:hideMark/>
          </w:tcPr>
          <w:p w14:paraId="0DAA56ED"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5AD57918"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4A9373FF" w14:textId="77777777" w:rsidR="00934D8E" w:rsidRPr="009C145C" w:rsidRDefault="00934D8E" w:rsidP="00786AC9">
            <w:pPr>
              <w:rPr>
                <w:sz w:val="18"/>
                <w:szCs w:val="18"/>
              </w:rPr>
            </w:pPr>
            <w:r w:rsidRPr="009C145C">
              <w:rPr>
                <w:sz w:val="18"/>
                <w:szCs w:val="18"/>
              </w:rPr>
              <w:t>teacher report</w:t>
            </w:r>
          </w:p>
        </w:tc>
        <w:tc>
          <w:tcPr>
            <w:tcW w:w="1574" w:type="dxa"/>
            <w:shd w:val="clear" w:color="auto" w:fill="auto"/>
            <w:noWrap/>
            <w:vAlign w:val="bottom"/>
            <w:hideMark/>
          </w:tcPr>
          <w:p w14:paraId="15D5D528" w14:textId="77777777" w:rsidR="00934D8E" w:rsidRPr="009C145C" w:rsidRDefault="00934D8E" w:rsidP="00786AC9">
            <w:pPr>
              <w:rPr>
                <w:sz w:val="18"/>
                <w:szCs w:val="18"/>
              </w:rPr>
            </w:pPr>
            <w:r w:rsidRPr="009C145C">
              <w:rPr>
                <w:sz w:val="18"/>
                <w:szCs w:val="18"/>
              </w:rPr>
              <w:t>normative data</w:t>
            </w:r>
          </w:p>
        </w:tc>
        <w:tc>
          <w:tcPr>
            <w:tcW w:w="632" w:type="dxa"/>
            <w:shd w:val="clear" w:color="auto" w:fill="auto"/>
            <w:noWrap/>
            <w:vAlign w:val="bottom"/>
            <w:hideMark/>
          </w:tcPr>
          <w:p w14:paraId="475F1900" w14:textId="77777777" w:rsidR="00934D8E" w:rsidRPr="009C145C" w:rsidRDefault="00934D8E" w:rsidP="00786AC9">
            <w:pPr>
              <w:rPr>
                <w:sz w:val="18"/>
                <w:szCs w:val="18"/>
              </w:rPr>
            </w:pPr>
            <w:r w:rsidRPr="009C145C">
              <w:rPr>
                <w:sz w:val="18"/>
                <w:szCs w:val="18"/>
              </w:rPr>
              <w:t>17</w:t>
            </w:r>
          </w:p>
        </w:tc>
        <w:tc>
          <w:tcPr>
            <w:tcW w:w="868" w:type="dxa"/>
            <w:shd w:val="clear" w:color="auto" w:fill="auto"/>
            <w:noWrap/>
            <w:vAlign w:val="bottom"/>
            <w:hideMark/>
          </w:tcPr>
          <w:p w14:paraId="264EFB0E" w14:textId="77777777" w:rsidR="00934D8E" w:rsidRPr="009C145C" w:rsidRDefault="00934D8E" w:rsidP="00786AC9">
            <w:pPr>
              <w:rPr>
                <w:sz w:val="18"/>
                <w:szCs w:val="18"/>
              </w:rPr>
            </w:pPr>
            <w:r w:rsidRPr="009C145C">
              <w:rPr>
                <w:sz w:val="18"/>
                <w:szCs w:val="18"/>
              </w:rPr>
              <w:t>17</w:t>
            </w:r>
          </w:p>
        </w:tc>
        <w:tc>
          <w:tcPr>
            <w:tcW w:w="1454" w:type="dxa"/>
            <w:shd w:val="clear" w:color="auto" w:fill="auto"/>
            <w:noWrap/>
            <w:vAlign w:val="bottom"/>
            <w:hideMark/>
          </w:tcPr>
          <w:p w14:paraId="3F020AB3" w14:textId="77777777" w:rsidR="00934D8E" w:rsidRPr="009C145C" w:rsidRDefault="00934D8E" w:rsidP="00786AC9">
            <w:pPr>
              <w:rPr>
                <w:sz w:val="18"/>
                <w:szCs w:val="18"/>
              </w:rPr>
            </w:pPr>
            <w:r w:rsidRPr="009C145C">
              <w:rPr>
                <w:color w:val="000000"/>
                <w:sz w:val="18"/>
                <w:szCs w:val="18"/>
              </w:rPr>
              <w:t>0.30</w:t>
            </w:r>
          </w:p>
        </w:tc>
        <w:tc>
          <w:tcPr>
            <w:tcW w:w="807" w:type="dxa"/>
            <w:shd w:val="clear" w:color="auto" w:fill="auto"/>
            <w:noWrap/>
            <w:vAlign w:val="bottom"/>
            <w:hideMark/>
          </w:tcPr>
          <w:p w14:paraId="4C613ADC" w14:textId="77777777" w:rsidR="00934D8E" w:rsidRPr="009C145C" w:rsidRDefault="00934D8E" w:rsidP="00786AC9">
            <w:pPr>
              <w:rPr>
                <w:sz w:val="18"/>
                <w:szCs w:val="18"/>
              </w:rPr>
            </w:pPr>
            <w:r w:rsidRPr="009C145C">
              <w:rPr>
                <w:color w:val="000000"/>
                <w:sz w:val="18"/>
                <w:szCs w:val="18"/>
              </w:rPr>
              <w:t>-0.37</w:t>
            </w:r>
          </w:p>
        </w:tc>
        <w:tc>
          <w:tcPr>
            <w:tcW w:w="0" w:type="auto"/>
            <w:shd w:val="clear" w:color="auto" w:fill="auto"/>
            <w:noWrap/>
            <w:vAlign w:val="bottom"/>
            <w:hideMark/>
          </w:tcPr>
          <w:p w14:paraId="491BEEDA" w14:textId="77777777" w:rsidR="00934D8E" w:rsidRPr="009C145C" w:rsidRDefault="00934D8E" w:rsidP="00786AC9">
            <w:pPr>
              <w:rPr>
                <w:sz w:val="18"/>
                <w:szCs w:val="18"/>
              </w:rPr>
            </w:pPr>
            <w:r w:rsidRPr="009C145C">
              <w:rPr>
                <w:color w:val="000000"/>
                <w:sz w:val="18"/>
                <w:szCs w:val="18"/>
              </w:rPr>
              <w:t>0.98</w:t>
            </w:r>
          </w:p>
        </w:tc>
      </w:tr>
      <w:tr w:rsidR="00005DF1" w:rsidRPr="002E2A7F" w14:paraId="4501188B" w14:textId="77777777" w:rsidTr="00005DF1">
        <w:trPr>
          <w:trHeight w:val="288"/>
        </w:trPr>
        <w:tc>
          <w:tcPr>
            <w:tcW w:w="2182" w:type="dxa"/>
            <w:shd w:val="clear" w:color="auto" w:fill="auto"/>
            <w:noWrap/>
            <w:vAlign w:val="bottom"/>
            <w:hideMark/>
          </w:tcPr>
          <w:p w14:paraId="52138FCC" w14:textId="77777777" w:rsidR="00934D8E" w:rsidRPr="009C145C" w:rsidRDefault="00934D8E" w:rsidP="00786AC9">
            <w:pPr>
              <w:rPr>
                <w:rFonts w:eastAsia="宋体"/>
                <w:color w:val="000000"/>
                <w:sz w:val="18"/>
                <w:szCs w:val="18"/>
              </w:rPr>
            </w:pPr>
            <w:r w:rsidRPr="009C145C">
              <w:rPr>
                <w:sz w:val="18"/>
                <w:szCs w:val="18"/>
              </w:rPr>
              <w:t>Dilts 1996</w:t>
            </w:r>
          </w:p>
        </w:tc>
        <w:tc>
          <w:tcPr>
            <w:tcW w:w="1733" w:type="dxa"/>
            <w:shd w:val="clear" w:color="auto" w:fill="auto"/>
            <w:noWrap/>
            <w:vAlign w:val="bottom"/>
            <w:hideMark/>
          </w:tcPr>
          <w:p w14:paraId="5380646B" w14:textId="77777777" w:rsidR="00934D8E" w:rsidRPr="009C145C" w:rsidRDefault="00934D8E" w:rsidP="00786AC9">
            <w:pPr>
              <w:rPr>
                <w:rFonts w:eastAsia="宋体"/>
                <w:color w:val="000000"/>
                <w:sz w:val="18"/>
                <w:szCs w:val="18"/>
              </w:rPr>
            </w:pPr>
            <w:r w:rsidRPr="009C145C">
              <w:rPr>
                <w:sz w:val="18"/>
                <w:szCs w:val="18"/>
              </w:rPr>
              <w:t>Externalizing factor</w:t>
            </w:r>
          </w:p>
        </w:tc>
        <w:tc>
          <w:tcPr>
            <w:tcW w:w="1881" w:type="dxa"/>
            <w:shd w:val="clear" w:color="auto" w:fill="auto"/>
            <w:noWrap/>
            <w:vAlign w:val="bottom"/>
            <w:hideMark/>
          </w:tcPr>
          <w:p w14:paraId="7F993881"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3419B2B0" w14:textId="77777777" w:rsidR="00934D8E" w:rsidRPr="009C145C" w:rsidRDefault="00934D8E" w:rsidP="00786AC9">
            <w:pPr>
              <w:rPr>
                <w:rFonts w:eastAsia="宋体"/>
                <w:color w:val="000000"/>
                <w:sz w:val="18"/>
                <w:szCs w:val="18"/>
              </w:rPr>
            </w:pPr>
            <w:r w:rsidRPr="009C145C">
              <w:rPr>
                <w:sz w:val="18"/>
                <w:szCs w:val="18"/>
              </w:rPr>
              <w:t>teacher report</w:t>
            </w:r>
          </w:p>
        </w:tc>
        <w:tc>
          <w:tcPr>
            <w:tcW w:w="1574" w:type="dxa"/>
            <w:shd w:val="clear" w:color="auto" w:fill="auto"/>
            <w:noWrap/>
            <w:vAlign w:val="bottom"/>
            <w:hideMark/>
          </w:tcPr>
          <w:p w14:paraId="58E8CD4C"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32" w:type="dxa"/>
            <w:shd w:val="clear" w:color="auto" w:fill="auto"/>
            <w:noWrap/>
            <w:vAlign w:val="bottom"/>
            <w:hideMark/>
          </w:tcPr>
          <w:p w14:paraId="7618C1C2" w14:textId="77777777" w:rsidR="00934D8E" w:rsidRPr="009C145C" w:rsidRDefault="00934D8E" w:rsidP="00786AC9">
            <w:pPr>
              <w:rPr>
                <w:rFonts w:eastAsia="宋体"/>
                <w:color w:val="000000"/>
                <w:sz w:val="18"/>
                <w:szCs w:val="18"/>
              </w:rPr>
            </w:pPr>
            <w:r w:rsidRPr="009C145C">
              <w:rPr>
                <w:sz w:val="18"/>
                <w:szCs w:val="18"/>
              </w:rPr>
              <w:t>19</w:t>
            </w:r>
          </w:p>
        </w:tc>
        <w:tc>
          <w:tcPr>
            <w:tcW w:w="868" w:type="dxa"/>
            <w:shd w:val="clear" w:color="auto" w:fill="auto"/>
            <w:noWrap/>
            <w:vAlign w:val="bottom"/>
            <w:hideMark/>
          </w:tcPr>
          <w:p w14:paraId="2ECE37EC" w14:textId="77777777" w:rsidR="00934D8E" w:rsidRPr="009C145C" w:rsidRDefault="00934D8E" w:rsidP="00786AC9">
            <w:pPr>
              <w:rPr>
                <w:rFonts w:eastAsia="宋体"/>
                <w:color w:val="000000"/>
                <w:sz w:val="18"/>
                <w:szCs w:val="18"/>
              </w:rPr>
            </w:pPr>
            <w:r w:rsidRPr="009C145C">
              <w:rPr>
                <w:sz w:val="18"/>
                <w:szCs w:val="18"/>
              </w:rPr>
              <w:t>19</w:t>
            </w:r>
          </w:p>
        </w:tc>
        <w:tc>
          <w:tcPr>
            <w:tcW w:w="1454" w:type="dxa"/>
            <w:shd w:val="clear" w:color="auto" w:fill="auto"/>
            <w:noWrap/>
            <w:vAlign w:val="bottom"/>
            <w:hideMark/>
          </w:tcPr>
          <w:p w14:paraId="384429BC" w14:textId="77777777" w:rsidR="00934D8E" w:rsidRPr="009C145C" w:rsidRDefault="00934D8E" w:rsidP="00786AC9">
            <w:pPr>
              <w:rPr>
                <w:rFonts w:eastAsia="宋体"/>
                <w:color w:val="000000"/>
                <w:sz w:val="18"/>
                <w:szCs w:val="18"/>
              </w:rPr>
            </w:pPr>
            <w:r w:rsidRPr="009C145C">
              <w:rPr>
                <w:color w:val="000000"/>
                <w:sz w:val="18"/>
                <w:szCs w:val="18"/>
              </w:rPr>
              <w:t>0.36</w:t>
            </w:r>
          </w:p>
        </w:tc>
        <w:tc>
          <w:tcPr>
            <w:tcW w:w="807" w:type="dxa"/>
            <w:shd w:val="clear" w:color="auto" w:fill="auto"/>
            <w:noWrap/>
            <w:vAlign w:val="bottom"/>
            <w:hideMark/>
          </w:tcPr>
          <w:p w14:paraId="2A01D256" w14:textId="77777777" w:rsidR="00934D8E" w:rsidRPr="009C145C" w:rsidRDefault="00934D8E" w:rsidP="00786AC9">
            <w:pPr>
              <w:rPr>
                <w:rFonts w:eastAsia="宋体"/>
                <w:color w:val="000000"/>
                <w:sz w:val="18"/>
                <w:szCs w:val="18"/>
              </w:rPr>
            </w:pPr>
            <w:r w:rsidRPr="009C145C">
              <w:rPr>
                <w:color w:val="000000"/>
                <w:sz w:val="18"/>
                <w:szCs w:val="18"/>
              </w:rPr>
              <w:t>-0.29</w:t>
            </w:r>
          </w:p>
        </w:tc>
        <w:tc>
          <w:tcPr>
            <w:tcW w:w="0" w:type="auto"/>
            <w:shd w:val="clear" w:color="auto" w:fill="auto"/>
            <w:noWrap/>
            <w:vAlign w:val="bottom"/>
            <w:hideMark/>
          </w:tcPr>
          <w:p w14:paraId="22EEFA32" w14:textId="77777777" w:rsidR="00934D8E" w:rsidRPr="009C145C" w:rsidRDefault="00934D8E" w:rsidP="00786AC9">
            <w:pPr>
              <w:rPr>
                <w:rFonts w:eastAsia="宋体"/>
                <w:color w:val="000000"/>
                <w:sz w:val="18"/>
                <w:szCs w:val="18"/>
              </w:rPr>
            </w:pPr>
            <w:r w:rsidRPr="009C145C">
              <w:rPr>
                <w:color w:val="000000"/>
                <w:sz w:val="18"/>
                <w:szCs w:val="18"/>
              </w:rPr>
              <w:t>1.00</w:t>
            </w:r>
          </w:p>
        </w:tc>
      </w:tr>
      <w:tr w:rsidR="00005DF1" w:rsidRPr="002E2A7F" w14:paraId="05B0D3E6" w14:textId="77777777" w:rsidTr="00005DF1">
        <w:trPr>
          <w:trHeight w:val="288"/>
        </w:trPr>
        <w:tc>
          <w:tcPr>
            <w:tcW w:w="2182" w:type="dxa"/>
            <w:shd w:val="clear" w:color="auto" w:fill="auto"/>
            <w:noWrap/>
            <w:vAlign w:val="bottom"/>
            <w:hideMark/>
          </w:tcPr>
          <w:p w14:paraId="5617782B" w14:textId="77777777" w:rsidR="00934D8E" w:rsidRPr="009C145C" w:rsidRDefault="00934D8E" w:rsidP="00786AC9">
            <w:pPr>
              <w:rPr>
                <w:rFonts w:eastAsia="宋体"/>
                <w:color w:val="000000"/>
                <w:sz w:val="18"/>
                <w:szCs w:val="18"/>
              </w:rPr>
            </w:pPr>
            <w:r w:rsidRPr="009C145C">
              <w:rPr>
                <w:sz w:val="18"/>
                <w:szCs w:val="18"/>
              </w:rPr>
              <w:t>Dilts 1996</w:t>
            </w:r>
          </w:p>
        </w:tc>
        <w:tc>
          <w:tcPr>
            <w:tcW w:w="1733" w:type="dxa"/>
            <w:shd w:val="clear" w:color="auto" w:fill="auto"/>
            <w:noWrap/>
            <w:vAlign w:val="bottom"/>
            <w:hideMark/>
          </w:tcPr>
          <w:p w14:paraId="5D69E422" w14:textId="77777777" w:rsidR="00934D8E" w:rsidRPr="009C145C" w:rsidRDefault="00934D8E" w:rsidP="00786AC9">
            <w:pPr>
              <w:rPr>
                <w:rFonts w:eastAsia="宋体"/>
                <w:color w:val="000000"/>
                <w:sz w:val="18"/>
                <w:szCs w:val="18"/>
              </w:rPr>
            </w:pPr>
            <w:r w:rsidRPr="009C145C">
              <w:rPr>
                <w:sz w:val="18"/>
                <w:szCs w:val="18"/>
              </w:rPr>
              <w:t>Externalizing factor</w:t>
            </w:r>
          </w:p>
        </w:tc>
        <w:tc>
          <w:tcPr>
            <w:tcW w:w="1881" w:type="dxa"/>
            <w:shd w:val="clear" w:color="auto" w:fill="auto"/>
            <w:noWrap/>
            <w:vAlign w:val="bottom"/>
            <w:hideMark/>
          </w:tcPr>
          <w:p w14:paraId="4261D660"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3E69FB8A"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02E3AEBC" w14:textId="77777777" w:rsidR="00934D8E" w:rsidRPr="009C145C" w:rsidRDefault="00934D8E" w:rsidP="00786AC9">
            <w:pPr>
              <w:rPr>
                <w:rFonts w:eastAsia="宋体"/>
                <w:color w:val="000000"/>
                <w:sz w:val="18"/>
                <w:szCs w:val="18"/>
              </w:rPr>
            </w:pPr>
            <w:r w:rsidRPr="009C145C">
              <w:rPr>
                <w:sz w:val="18"/>
                <w:szCs w:val="18"/>
              </w:rPr>
              <w:t>unaffected siblings</w:t>
            </w:r>
          </w:p>
        </w:tc>
        <w:tc>
          <w:tcPr>
            <w:tcW w:w="632" w:type="dxa"/>
            <w:shd w:val="clear" w:color="auto" w:fill="auto"/>
            <w:noWrap/>
            <w:vAlign w:val="bottom"/>
            <w:hideMark/>
          </w:tcPr>
          <w:p w14:paraId="73B30E5A" w14:textId="77777777" w:rsidR="00934D8E" w:rsidRPr="009C145C" w:rsidRDefault="00934D8E" w:rsidP="00786AC9">
            <w:pPr>
              <w:rPr>
                <w:rFonts w:eastAsia="宋体"/>
                <w:color w:val="000000"/>
                <w:sz w:val="18"/>
                <w:szCs w:val="18"/>
              </w:rPr>
            </w:pPr>
            <w:r w:rsidRPr="009C145C">
              <w:rPr>
                <w:sz w:val="18"/>
                <w:szCs w:val="18"/>
              </w:rPr>
              <w:t>19</w:t>
            </w:r>
          </w:p>
        </w:tc>
        <w:tc>
          <w:tcPr>
            <w:tcW w:w="868" w:type="dxa"/>
            <w:shd w:val="clear" w:color="auto" w:fill="auto"/>
            <w:noWrap/>
            <w:vAlign w:val="bottom"/>
            <w:hideMark/>
          </w:tcPr>
          <w:p w14:paraId="373A8B68" w14:textId="77777777" w:rsidR="00934D8E" w:rsidRPr="009C145C" w:rsidRDefault="00934D8E" w:rsidP="00786AC9">
            <w:pPr>
              <w:rPr>
                <w:rFonts w:eastAsia="宋体"/>
                <w:color w:val="000000"/>
                <w:sz w:val="18"/>
                <w:szCs w:val="18"/>
              </w:rPr>
            </w:pPr>
            <w:r w:rsidRPr="009C145C">
              <w:rPr>
                <w:sz w:val="18"/>
                <w:szCs w:val="18"/>
              </w:rPr>
              <w:t>19</w:t>
            </w:r>
          </w:p>
        </w:tc>
        <w:tc>
          <w:tcPr>
            <w:tcW w:w="1454" w:type="dxa"/>
            <w:shd w:val="clear" w:color="auto" w:fill="auto"/>
            <w:noWrap/>
            <w:vAlign w:val="bottom"/>
            <w:hideMark/>
          </w:tcPr>
          <w:p w14:paraId="5C02F729" w14:textId="77777777" w:rsidR="00934D8E" w:rsidRPr="009C145C" w:rsidRDefault="00934D8E" w:rsidP="00786AC9">
            <w:pPr>
              <w:rPr>
                <w:rFonts w:eastAsia="宋体"/>
                <w:color w:val="000000"/>
                <w:sz w:val="18"/>
                <w:szCs w:val="18"/>
              </w:rPr>
            </w:pPr>
            <w:r w:rsidRPr="009C145C">
              <w:rPr>
                <w:color w:val="000000"/>
                <w:sz w:val="18"/>
                <w:szCs w:val="18"/>
              </w:rPr>
              <w:t>0.24</w:t>
            </w:r>
          </w:p>
        </w:tc>
        <w:tc>
          <w:tcPr>
            <w:tcW w:w="807" w:type="dxa"/>
            <w:shd w:val="clear" w:color="auto" w:fill="auto"/>
            <w:noWrap/>
            <w:vAlign w:val="bottom"/>
            <w:hideMark/>
          </w:tcPr>
          <w:p w14:paraId="78D0CCB0" w14:textId="77777777" w:rsidR="00934D8E" w:rsidRPr="009C145C" w:rsidRDefault="00934D8E" w:rsidP="00786AC9">
            <w:pPr>
              <w:rPr>
                <w:rFonts w:eastAsia="宋体"/>
                <w:color w:val="000000"/>
                <w:sz w:val="18"/>
                <w:szCs w:val="18"/>
              </w:rPr>
            </w:pPr>
            <w:r w:rsidRPr="009C145C">
              <w:rPr>
                <w:color w:val="000000"/>
                <w:sz w:val="18"/>
                <w:szCs w:val="18"/>
              </w:rPr>
              <w:t>-0.39</w:t>
            </w:r>
          </w:p>
        </w:tc>
        <w:tc>
          <w:tcPr>
            <w:tcW w:w="0" w:type="auto"/>
            <w:shd w:val="clear" w:color="auto" w:fill="auto"/>
            <w:noWrap/>
            <w:vAlign w:val="bottom"/>
            <w:hideMark/>
          </w:tcPr>
          <w:p w14:paraId="7D49723F" w14:textId="77777777" w:rsidR="00934D8E" w:rsidRPr="009C145C" w:rsidRDefault="00934D8E" w:rsidP="00786AC9">
            <w:pPr>
              <w:rPr>
                <w:rFonts w:eastAsia="宋体"/>
                <w:color w:val="000000"/>
                <w:sz w:val="18"/>
                <w:szCs w:val="18"/>
              </w:rPr>
            </w:pPr>
            <w:r w:rsidRPr="009C145C">
              <w:rPr>
                <w:color w:val="000000"/>
                <w:sz w:val="18"/>
                <w:szCs w:val="18"/>
              </w:rPr>
              <w:t>0.88</w:t>
            </w:r>
          </w:p>
        </w:tc>
      </w:tr>
      <w:tr w:rsidR="00005DF1" w:rsidRPr="002E2A7F" w14:paraId="20FD01D7" w14:textId="77777777" w:rsidTr="00005DF1">
        <w:trPr>
          <w:trHeight w:val="288"/>
        </w:trPr>
        <w:tc>
          <w:tcPr>
            <w:tcW w:w="2182" w:type="dxa"/>
            <w:shd w:val="clear" w:color="auto" w:fill="auto"/>
            <w:noWrap/>
            <w:vAlign w:val="bottom"/>
            <w:hideMark/>
          </w:tcPr>
          <w:p w14:paraId="6BBDDF84" w14:textId="77777777" w:rsidR="00934D8E" w:rsidRPr="009C145C" w:rsidRDefault="00934D8E" w:rsidP="00786AC9">
            <w:pPr>
              <w:rPr>
                <w:rFonts w:eastAsia="宋体"/>
                <w:color w:val="000000"/>
                <w:sz w:val="18"/>
                <w:szCs w:val="18"/>
              </w:rPr>
            </w:pPr>
            <w:r w:rsidRPr="009C145C">
              <w:rPr>
                <w:sz w:val="18"/>
                <w:szCs w:val="18"/>
              </w:rPr>
              <w:t>Eby 2019</w:t>
            </w:r>
          </w:p>
        </w:tc>
        <w:tc>
          <w:tcPr>
            <w:tcW w:w="1733" w:type="dxa"/>
            <w:shd w:val="clear" w:color="auto" w:fill="auto"/>
            <w:noWrap/>
            <w:vAlign w:val="bottom"/>
            <w:hideMark/>
          </w:tcPr>
          <w:p w14:paraId="6E34B74C" w14:textId="77777777" w:rsidR="00934D8E" w:rsidRPr="009C145C" w:rsidRDefault="00934D8E" w:rsidP="00786AC9">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7768D19F" w14:textId="77777777" w:rsidR="00934D8E" w:rsidRPr="009C145C" w:rsidRDefault="00934D8E" w:rsidP="00786AC9">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0B3EBA13"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00752161"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288E3BBD" w14:textId="77777777" w:rsidR="00934D8E" w:rsidRPr="009C145C" w:rsidRDefault="00934D8E" w:rsidP="00786AC9">
            <w:pPr>
              <w:rPr>
                <w:rFonts w:eastAsia="宋体"/>
                <w:color w:val="000000"/>
                <w:sz w:val="18"/>
                <w:szCs w:val="18"/>
              </w:rPr>
            </w:pPr>
            <w:r w:rsidRPr="009C145C">
              <w:rPr>
                <w:sz w:val="18"/>
                <w:szCs w:val="18"/>
              </w:rPr>
              <w:t>104</w:t>
            </w:r>
          </w:p>
        </w:tc>
        <w:tc>
          <w:tcPr>
            <w:tcW w:w="868" w:type="dxa"/>
            <w:shd w:val="clear" w:color="auto" w:fill="auto"/>
            <w:noWrap/>
            <w:vAlign w:val="bottom"/>
            <w:hideMark/>
          </w:tcPr>
          <w:p w14:paraId="73968FA9" w14:textId="77777777" w:rsidR="00934D8E" w:rsidRPr="009C145C" w:rsidRDefault="00934D8E" w:rsidP="00786AC9">
            <w:pPr>
              <w:rPr>
                <w:rFonts w:eastAsia="宋体"/>
                <w:color w:val="000000"/>
                <w:sz w:val="18"/>
                <w:szCs w:val="18"/>
              </w:rPr>
            </w:pPr>
            <w:r w:rsidRPr="009C145C">
              <w:rPr>
                <w:sz w:val="18"/>
                <w:szCs w:val="18"/>
              </w:rPr>
              <w:t>104</w:t>
            </w:r>
          </w:p>
        </w:tc>
        <w:tc>
          <w:tcPr>
            <w:tcW w:w="1454" w:type="dxa"/>
            <w:shd w:val="clear" w:color="auto" w:fill="auto"/>
            <w:noWrap/>
            <w:vAlign w:val="bottom"/>
            <w:hideMark/>
          </w:tcPr>
          <w:p w14:paraId="72122F1B" w14:textId="77777777" w:rsidR="00934D8E" w:rsidRPr="009C145C" w:rsidRDefault="00934D8E" w:rsidP="00786AC9">
            <w:pPr>
              <w:rPr>
                <w:rFonts w:eastAsia="宋体"/>
                <w:color w:val="000000"/>
                <w:sz w:val="18"/>
                <w:szCs w:val="18"/>
              </w:rPr>
            </w:pPr>
            <w:r w:rsidRPr="009C145C">
              <w:rPr>
                <w:color w:val="000000"/>
                <w:sz w:val="18"/>
                <w:szCs w:val="18"/>
              </w:rPr>
              <w:t>0.58</w:t>
            </w:r>
          </w:p>
        </w:tc>
        <w:tc>
          <w:tcPr>
            <w:tcW w:w="807" w:type="dxa"/>
            <w:shd w:val="clear" w:color="auto" w:fill="auto"/>
            <w:noWrap/>
            <w:vAlign w:val="bottom"/>
            <w:hideMark/>
          </w:tcPr>
          <w:p w14:paraId="3EA605D6" w14:textId="77777777" w:rsidR="00934D8E" w:rsidRPr="009C145C" w:rsidRDefault="00934D8E" w:rsidP="00786AC9">
            <w:pPr>
              <w:rPr>
                <w:rFonts w:eastAsia="宋体"/>
                <w:color w:val="000000"/>
                <w:sz w:val="18"/>
                <w:szCs w:val="18"/>
              </w:rPr>
            </w:pPr>
            <w:r w:rsidRPr="009C145C">
              <w:rPr>
                <w:color w:val="000000"/>
                <w:sz w:val="18"/>
                <w:szCs w:val="18"/>
              </w:rPr>
              <w:t>0.30</w:t>
            </w:r>
          </w:p>
        </w:tc>
        <w:tc>
          <w:tcPr>
            <w:tcW w:w="0" w:type="auto"/>
            <w:shd w:val="clear" w:color="auto" w:fill="auto"/>
            <w:noWrap/>
            <w:vAlign w:val="bottom"/>
            <w:hideMark/>
          </w:tcPr>
          <w:p w14:paraId="023AB34B" w14:textId="77777777" w:rsidR="00934D8E" w:rsidRPr="009C145C" w:rsidRDefault="00934D8E" w:rsidP="00786AC9">
            <w:pPr>
              <w:rPr>
                <w:rFonts w:eastAsia="宋体"/>
                <w:color w:val="000000"/>
                <w:sz w:val="18"/>
                <w:szCs w:val="18"/>
              </w:rPr>
            </w:pPr>
            <w:r w:rsidRPr="009C145C">
              <w:rPr>
                <w:color w:val="000000"/>
                <w:sz w:val="18"/>
                <w:szCs w:val="18"/>
              </w:rPr>
              <w:t>0.86</w:t>
            </w:r>
          </w:p>
        </w:tc>
      </w:tr>
      <w:tr w:rsidR="00005DF1" w:rsidRPr="002E2A7F" w14:paraId="2901A3DF" w14:textId="77777777" w:rsidTr="00005DF1">
        <w:trPr>
          <w:trHeight w:val="288"/>
        </w:trPr>
        <w:tc>
          <w:tcPr>
            <w:tcW w:w="2182" w:type="dxa"/>
            <w:shd w:val="clear" w:color="auto" w:fill="auto"/>
            <w:noWrap/>
            <w:vAlign w:val="bottom"/>
            <w:hideMark/>
          </w:tcPr>
          <w:p w14:paraId="253C546D" w14:textId="77777777" w:rsidR="00934D8E" w:rsidRPr="009C145C" w:rsidRDefault="00934D8E" w:rsidP="00786AC9">
            <w:pPr>
              <w:rPr>
                <w:rFonts w:eastAsia="宋体"/>
                <w:color w:val="000000"/>
                <w:sz w:val="18"/>
                <w:szCs w:val="18"/>
                <w:vertAlign w:val="superscript"/>
              </w:rPr>
            </w:pPr>
            <w:r w:rsidRPr="009C145C">
              <w:rPr>
                <w:sz w:val="18"/>
                <w:szCs w:val="18"/>
              </w:rPr>
              <w:t>Graf 2006</w:t>
            </w:r>
          </w:p>
        </w:tc>
        <w:tc>
          <w:tcPr>
            <w:tcW w:w="1733" w:type="dxa"/>
            <w:shd w:val="clear" w:color="auto" w:fill="auto"/>
            <w:noWrap/>
            <w:vAlign w:val="bottom"/>
            <w:hideMark/>
          </w:tcPr>
          <w:p w14:paraId="167F9060"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36D25DE2"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3F688AFB"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28A89DE5"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67BE2471" w14:textId="77777777" w:rsidR="00934D8E" w:rsidRPr="009C145C" w:rsidRDefault="00934D8E" w:rsidP="00786AC9">
            <w:pPr>
              <w:rPr>
                <w:rFonts w:eastAsia="宋体"/>
                <w:color w:val="000000"/>
                <w:sz w:val="18"/>
                <w:szCs w:val="18"/>
              </w:rPr>
            </w:pPr>
            <w:r w:rsidRPr="009C145C">
              <w:rPr>
                <w:sz w:val="18"/>
                <w:szCs w:val="18"/>
              </w:rPr>
              <w:t>46</w:t>
            </w:r>
          </w:p>
        </w:tc>
        <w:tc>
          <w:tcPr>
            <w:tcW w:w="868" w:type="dxa"/>
            <w:shd w:val="clear" w:color="auto" w:fill="auto"/>
            <w:noWrap/>
            <w:vAlign w:val="bottom"/>
            <w:hideMark/>
          </w:tcPr>
          <w:p w14:paraId="0489037B" w14:textId="77777777" w:rsidR="00934D8E" w:rsidRPr="009C145C" w:rsidRDefault="00934D8E" w:rsidP="00786AC9">
            <w:pPr>
              <w:rPr>
                <w:rFonts w:eastAsia="宋体"/>
                <w:color w:val="000000"/>
                <w:sz w:val="18"/>
                <w:szCs w:val="18"/>
              </w:rPr>
            </w:pPr>
            <w:r w:rsidRPr="009C145C">
              <w:rPr>
                <w:sz w:val="18"/>
                <w:szCs w:val="18"/>
              </w:rPr>
              <w:t>46</w:t>
            </w:r>
          </w:p>
        </w:tc>
        <w:tc>
          <w:tcPr>
            <w:tcW w:w="1454" w:type="dxa"/>
            <w:shd w:val="clear" w:color="auto" w:fill="auto"/>
            <w:noWrap/>
            <w:vAlign w:val="bottom"/>
            <w:hideMark/>
          </w:tcPr>
          <w:p w14:paraId="175745E6" w14:textId="77777777" w:rsidR="00934D8E" w:rsidRPr="009C145C" w:rsidRDefault="00934D8E" w:rsidP="00786AC9">
            <w:pPr>
              <w:rPr>
                <w:rFonts w:eastAsia="宋体"/>
                <w:color w:val="000000"/>
                <w:sz w:val="18"/>
                <w:szCs w:val="18"/>
              </w:rPr>
            </w:pPr>
            <w:r w:rsidRPr="009C145C">
              <w:rPr>
                <w:color w:val="000000"/>
                <w:sz w:val="18"/>
                <w:szCs w:val="18"/>
              </w:rPr>
              <w:t>0.42</w:t>
            </w:r>
          </w:p>
        </w:tc>
        <w:tc>
          <w:tcPr>
            <w:tcW w:w="807" w:type="dxa"/>
            <w:shd w:val="clear" w:color="auto" w:fill="auto"/>
            <w:noWrap/>
            <w:vAlign w:val="bottom"/>
            <w:hideMark/>
          </w:tcPr>
          <w:p w14:paraId="0A215596" w14:textId="77777777" w:rsidR="00934D8E" w:rsidRPr="009C145C" w:rsidRDefault="00934D8E" w:rsidP="00786AC9">
            <w:pPr>
              <w:rPr>
                <w:rFonts w:eastAsia="宋体"/>
                <w:color w:val="000000"/>
                <w:sz w:val="18"/>
                <w:szCs w:val="18"/>
              </w:rPr>
            </w:pPr>
            <w:r w:rsidRPr="009C145C">
              <w:rPr>
                <w:color w:val="000000"/>
                <w:sz w:val="18"/>
                <w:szCs w:val="18"/>
              </w:rPr>
              <w:t>0.01</w:t>
            </w:r>
          </w:p>
        </w:tc>
        <w:tc>
          <w:tcPr>
            <w:tcW w:w="0" w:type="auto"/>
            <w:shd w:val="clear" w:color="auto" w:fill="auto"/>
            <w:noWrap/>
            <w:vAlign w:val="bottom"/>
            <w:hideMark/>
          </w:tcPr>
          <w:p w14:paraId="3BDD047B" w14:textId="77777777" w:rsidR="00934D8E" w:rsidRPr="009C145C" w:rsidRDefault="00934D8E" w:rsidP="00786AC9">
            <w:pPr>
              <w:rPr>
                <w:rFonts w:eastAsia="宋体"/>
                <w:color w:val="000000"/>
                <w:sz w:val="18"/>
                <w:szCs w:val="18"/>
              </w:rPr>
            </w:pPr>
            <w:r w:rsidRPr="009C145C">
              <w:rPr>
                <w:color w:val="000000"/>
                <w:sz w:val="18"/>
                <w:szCs w:val="18"/>
              </w:rPr>
              <w:t>0.84</w:t>
            </w:r>
          </w:p>
        </w:tc>
      </w:tr>
      <w:tr w:rsidR="00005DF1" w:rsidRPr="002E2A7F" w14:paraId="088663A6" w14:textId="77777777" w:rsidTr="00005DF1">
        <w:trPr>
          <w:trHeight w:val="288"/>
        </w:trPr>
        <w:tc>
          <w:tcPr>
            <w:tcW w:w="2182" w:type="dxa"/>
            <w:shd w:val="clear" w:color="auto" w:fill="auto"/>
            <w:noWrap/>
            <w:vAlign w:val="bottom"/>
            <w:hideMark/>
          </w:tcPr>
          <w:p w14:paraId="3EF87CE6" w14:textId="77777777" w:rsidR="00934D8E" w:rsidRPr="009C145C" w:rsidRDefault="00934D8E" w:rsidP="00786AC9">
            <w:pPr>
              <w:rPr>
                <w:rFonts w:eastAsia="宋体"/>
                <w:color w:val="000000"/>
                <w:sz w:val="18"/>
                <w:szCs w:val="18"/>
              </w:rPr>
            </w:pPr>
            <w:r w:rsidRPr="009C145C">
              <w:rPr>
                <w:sz w:val="18"/>
                <w:szCs w:val="18"/>
              </w:rPr>
              <w:t>Hardy 2021</w:t>
            </w:r>
          </w:p>
        </w:tc>
        <w:tc>
          <w:tcPr>
            <w:tcW w:w="1733" w:type="dxa"/>
            <w:shd w:val="clear" w:color="auto" w:fill="auto"/>
            <w:noWrap/>
            <w:vAlign w:val="bottom"/>
            <w:hideMark/>
          </w:tcPr>
          <w:p w14:paraId="5DDC6A0E" w14:textId="77777777" w:rsidR="00934D8E" w:rsidRPr="009C145C" w:rsidRDefault="00934D8E" w:rsidP="00786AC9">
            <w:pPr>
              <w:rPr>
                <w:rFonts w:eastAsia="宋体"/>
                <w:color w:val="000000"/>
                <w:sz w:val="18"/>
                <w:szCs w:val="18"/>
              </w:rPr>
            </w:pPr>
            <w:r w:rsidRPr="009C145C">
              <w:rPr>
                <w:sz w:val="18"/>
                <w:szCs w:val="18"/>
              </w:rPr>
              <w:t>Externalizing T-Score</w:t>
            </w:r>
          </w:p>
        </w:tc>
        <w:tc>
          <w:tcPr>
            <w:tcW w:w="1881" w:type="dxa"/>
            <w:shd w:val="clear" w:color="auto" w:fill="auto"/>
            <w:noWrap/>
            <w:vAlign w:val="bottom"/>
            <w:hideMark/>
          </w:tcPr>
          <w:p w14:paraId="6BDD8781"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2CA459B3"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3811E8FE"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22241E42" w14:textId="77777777" w:rsidR="00934D8E" w:rsidRPr="009C145C" w:rsidRDefault="00934D8E" w:rsidP="00786AC9">
            <w:pPr>
              <w:rPr>
                <w:rFonts w:eastAsia="宋体"/>
                <w:color w:val="000000"/>
                <w:sz w:val="18"/>
                <w:szCs w:val="18"/>
              </w:rPr>
            </w:pPr>
            <w:r w:rsidRPr="009C145C">
              <w:rPr>
                <w:sz w:val="18"/>
                <w:szCs w:val="18"/>
              </w:rPr>
              <w:t>31</w:t>
            </w:r>
          </w:p>
        </w:tc>
        <w:tc>
          <w:tcPr>
            <w:tcW w:w="868" w:type="dxa"/>
            <w:shd w:val="clear" w:color="auto" w:fill="auto"/>
            <w:noWrap/>
            <w:vAlign w:val="bottom"/>
            <w:hideMark/>
          </w:tcPr>
          <w:p w14:paraId="5EA9967A" w14:textId="77777777" w:rsidR="00934D8E" w:rsidRPr="009C145C" w:rsidRDefault="00934D8E" w:rsidP="00786AC9">
            <w:pPr>
              <w:rPr>
                <w:rFonts w:eastAsia="宋体"/>
                <w:color w:val="000000"/>
                <w:sz w:val="18"/>
                <w:szCs w:val="18"/>
              </w:rPr>
            </w:pPr>
            <w:r w:rsidRPr="009C145C">
              <w:rPr>
                <w:sz w:val="18"/>
                <w:szCs w:val="18"/>
              </w:rPr>
              <w:t>31</w:t>
            </w:r>
          </w:p>
        </w:tc>
        <w:tc>
          <w:tcPr>
            <w:tcW w:w="1454" w:type="dxa"/>
            <w:shd w:val="clear" w:color="auto" w:fill="auto"/>
            <w:noWrap/>
            <w:vAlign w:val="bottom"/>
            <w:hideMark/>
          </w:tcPr>
          <w:p w14:paraId="2AFEB19F" w14:textId="77777777" w:rsidR="00934D8E" w:rsidRPr="009C145C" w:rsidRDefault="00934D8E" w:rsidP="00786AC9">
            <w:pPr>
              <w:rPr>
                <w:rFonts w:eastAsia="宋体"/>
                <w:color w:val="000000"/>
                <w:sz w:val="18"/>
                <w:szCs w:val="18"/>
              </w:rPr>
            </w:pPr>
            <w:r w:rsidRPr="009C145C">
              <w:rPr>
                <w:color w:val="000000"/>
                <w:sz w:val="18"/>
                <w:szCs w:val="18"/>
              </w:rPr>
              <w:t>0.27</w:t>
            </w:r>
          </w:p>
        </w:tc>
        <w:tc>
          <w:tcPr>
            <w:tcW w:w="807" w:type="dxa"/>
            <w:shd w:val="clear" w:color="auto" w:fill="auto"/>
            <w:noWrap/>
            <w:vAlign w:val="bottom"/>
            <w:hideMark/>
          </w:tcPr>
          <w:p w14:paraId="07F0D870" w14:textId="77777777" w:rsidR="00934D8E" w:rsidRPr="009C145C" w:rsidRDefault="00934D8E" w:rsidP="00786AC9">
            <w:pPr>
              <w:rPr>
                <w:rFonts w:eastAsia="宋体"/>
                <w:color w:val="000000"/>
                <w:sz w:val="18"/>
                <w:szCs w:val="18"/>
              </w:rPr>
            </w:pPr>
            <w:r w:rsidRPr="009C145C">
              <w:rPr>
                <w:color w:val="000000"/>
                <w:sz w:val="18"/>
                <w:szCs w:val="18"/>
              </w:rPr>
              <w:t>-0.23</w:t>
            </w:r>
          </w:p>
        </w:tc>
        <w:tc>
          <w:tcPr>
            <w:tcW w:w="0" w:type="auto"/>
            <w:shd w:val="clear" w:color="auto" w:fill="auto"/>
            <w:noWrap/>
            <w:vAlign w:val="bottom"/>
            <w:hideMark/>
          </w:tcPr>
          <w:p w14:paraId="3DABF297" w14:textId="77777777" w:rsidR="00934D8E" w:rsidRPr="009C145C" w:rsidRDefault="00934D8E" w:rsidP="00786AC9">
            <w:pPr>
              <w:rPr>
                <w:rFonts w:eastAsia="宋体"/>
                <w:color w:val="000000"/>
                <w:sz w:val="18"/>
                <w:szCs w:val="18"/>
              </w:rPr>
            </w:pPr>
            <w:r w:rsidRPr="009C145C">
              <w:rPr>
                <w:color w:val="000000"/>
                <w:sz w:val="18"/>
                <w:szCs w:val="18"/>
              </w:rPr>
              <w:t>0.77</w:t>
            </w:r>
          </w:p>
        </w:tc>
      </w:tr>
      <w:tr w:rsidR="00005DF1" w:rsidRPr="002E2A7F" w14:paraId="29BB84A3" w14:textId="77777777" w:rsidTr="00005DF1">
        <w:trPr>
          <w:trHeight w:val="288"/>
        </w:trPr>
        <w:tc>
          <w:tcPr>
            <w:tcW w:w="2182" w:type="dxa"/>
            <w:shd w:val="clear" w:color="auto" w:fill="auto"/>
            <w:noWrap/>
            <w:vAlign w:val="bottom"/>
            <w:hideMark/>
          </w:tcPr>
          <w:p w14:paraId="26A99426" w14:textId="77777777" w:rsidR="00934D8E" w:rsidRPr="009C145C" w:rsidRDefault="00934D8E" w:rsidP="00786AC9">
            <w:pPr>
              <w:rPr>
                <w:rFonts w:eastAsia="宋体"/>
                <w:color w:val="000000"/>
                <w:sz w:val="18"/>
                <w:szCs w:val="18"/>
              </w:rPr>
            </w:pPr>
            <w:proofErr w:type="spellStart"/>
            <w:r w:rsidRPr="009C145C">
              <w:rPr>
                <w:sz w:val="18"/>
                <w:szCs w:val="18"/>
              </w:rPr>
              <w:t>Hellebrekers</w:t>
            </w:r>
            <w:proofErr w:type="spellEnd"/>
            <w:r w:rsidRPr="009C145C">
              <w:rPr>
                <w:sz w:val="18"/>
                <w:szCs w:val="18"/>
              </w:rPr>
              <w:t xml:space="preserve"> 2022</w:t>
            </w:r>
          </w:p>
        </w:tc>
        <w:tc>
          <w:tcPr>
            <w:tcW w:w="1733" w:type="dxa"/>
            <w:shd w:val="clear" w:color="auto" w:fill="auto"/>
            <w:noWrap/>
            <w:vAlign w:val="bottom"/>
            <w:hideMark/>
          </w:tcPr>
          <w:p w14:paraId="52A53C29" w14:textId="77777777" w:rsidR="00934D8E" w:rsidRPr="009C145C" w:rsidRDefault="00934D8E" w:rsidP="00786AC9">
            <w:pPr>
              <w:rPr>
                <w:rFonts w:eastAsia="宋体"/>
                <w:color w:val="000000"/>
                <w:sz w:val="18"/>
                <w:szCs w:val="18"/>
              </w:rPr>
            </w:pPr>
            <w:r w:rsidRPr="009C145C">
              <w:rPr>
                <w:sz w:val="18"/>
                <w:szCs w:val="18"/>
              </w:rPr>
              <w:t>Extern. Prob</w:t>
            </w:r>
          </w:p>
        </w:tc>
        <w:tc>
          <w:tcPr>
            <w:tcW w:w="1881" w:type="dxa"/>
            <w:shd w:val="clear" w:color="auto" w:fill="auto"/>
            <w:noWrap/>
            <w:vAlign w:val="bottom"/>
            <w:hideMark/>
          </w:tcPr>
          <w:p w14:paraId="2801E03D"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6B045ADA"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211E3D1B"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201AFB78" w14:textId="77777777" w:rsidR="00934D8E" w:rsidRPr="009C145C" w:rsidRDefault="00934D8E" w:rsidP="00786AC9">
            <w:pPr>
              <w:rPr>
                <w:rFonts w:eastAsia="宋体"/>
                <w:color w:val="000000"/>
                <w:sz w:val="18"/>
                <w:szCs w:val="18"/>
              </w:rPr>
            </w:pPr>
            <w:r w:rsidRPr="009C145C">
              <w:rPr>
                <w:sz w:val="18"/>
                <w:szCs w:val="18"/>
              </w:rPr>
              <w:t>38</w:t>
            </w:r>
          </w:p>
        </w:tc>
        <w:tc>
          <w:tcPr>
            <w:tcW w:w="868" w:type="dxa"/>
            <w:shd w:val="clear" w:color="auto" w:fill="auto"/>
            <w:noWrap/>
            <w:vAlign w:val="bottom"/>
            <w:hideMark/>
          </w:tcPr>
          <w:p w14:paraId="462DE915" w14:textId="77777777" w:rsidR="00934D8E" w:rsidRPr="009C145C" w:rsidRDefault="00934D8E" w:rsidP="00786AC9">
            <w:pPr>
              <w:rPr>
                <w:rFonts w:eastAsia="宋体"/>
                <w:color w:val="000000"/>
                <w:sz w:val="18"/>
                <w:szCs w:val="18"/>
              </w:rPr>
            </w:pPr>
            <w:r w:rsidRPr="009C145C">
              <w:rPr>
                <w:sz w:val="18"/>
                <w:szCs w:val="18"/>
              </w:rPr>
              <w:t>38</w:t>
            </w:r>
          </w:p>
        </w:tc>
        <w:tc>
          <w:tcPr>
            <w:tcW w:w="1454" w:type="dxa"/>
            <w:shd w:val="clear" w:color="auto" w:fill="auto"/>
            <w:noWrap/>
            <w:vAlign w:val="bottom"/>
            <w:hideMark/>
          </w:tcPr>
          <w:p w14:paraId="6A53B733" w14:textId="77777777" w:rsidR="00934D8E" w:rsidRPr="009C145C" w:rsidRDefault="00934D8E" w:rsidP="00786AC9">
            <w:pPr>
              <w:rPr>
                <w:rFonts w:eastAsia="宋体"/>
                <w:color w:val="000000"/>
                <w:sz w:val="18"/>
                <w:szCs w:val="18"/>
              </w:rPr>
            </w:pPr>
            <w:r w:rsidRPr="009C145C">
              <w:rPr>
                <w:color w:val="000000"/>
                <w:sz w:val="18"/>
                <w:szCs w:val="18"/>
              </w:rPr>
              <w:t>0.54</w:t>
            </w:r>
          </w:p>
        </w:tc>
        <w:tc>
          <w:tcPr>
            <w:tcW w:w="807" w:type="dxa"/>
            <w:shd w:val="clear" w:color="auto" w:fill="auto"/>
            <w:noWrap/>
            <w:vAlign w:val="bottom"/>
            <w:hideMark/>
          </w:tcPr>
          <w:p w14:paraId="28A800F0" w14:textId="77777777" w:rsidR="00934D8E" w:rsidRPr="009C145C" w:rsidRDefault="00934D8E" w:rsidP="00786AC9">
            <w:pPr>
              <w:rPr>
                <w:rFonts w:eastAsia="宋体"/>
                <w:color w:val="000000"/>
                <w:sz w:val="18"/>
                <w:szCs w:val="18"/>
              </w:rPr>
            </w:pPr>
            <w:r w:rsidRPr="009C145C">
              <w:rPr>
                <w:color w:val="000000"/>
                <w:sz w:val="18"/>
                <w:szCs w:val="18"/>
              </w:rPr>
              <w:t>0.08</w:t>
            </w:r>
          </w:p>
        </w:tc>
        <w:tc>
          <w:tcPr>
            <w:tcW w:w="0" w:type="auto"/>
            <w:shd w:val="clear" w:color="auto" w:fill="auto"/>
            <w:noWrap/>
            <w:vAlign w:val="bottom"/>
            <w:hideMark/>
          </w:tcPr>
          <w:p w14:paraId="5038AFC2" w14:textId="77777777" w:rsidR="00934D8E" w:rsidRPr="009C145C" w:rsidRDefault="00934D8E" w:rsidP="00786AC9">
            <w:pPr>
              <w:rPr>
                <w:rFonts w:eastAsia="宋体"/>
                <w:color w:val="000000"/>
                <w:sz w:val="18"/>
                <w:szCs w:val="18"/>
              </w:rPr>
            </w:pPr>
            <w:r w:rsidRPr="009C145C">
              <w:rPr>
                <w:color w:val="000000"/>
                <w:sz w:val="18"/>
                <w:szCs w:val="18"/>
              </w:rPr>
              <w:t>1.00</w:t>
            </w:r>
          </w:p>
        </w:tc>
      </w:tr>
      <w:tr w:rsidR="00005DF1" w:rsidRPr="002E2A7F" w14:paraId="47D77A95" w14:textId="77777777" w:rsidTr="00005DF1">
        <w:trPr>
          <w:trHeight w:val="288"/>
        </w:trPr>
        <w:tc>
          <w:tcPr>
            <w:tcW w:w="2182" w:type="dxa"/>
            <w:shd w:val="clear" w:color="auto" w:fill="auto"/>
            <w:noWrap/>
            <w:vAlign w:val="bottom"/>
            <w:hideMark/>
          </w:tcPr>
          <w:p w14:paraId="19DC2EEB" w14:textId="77777777" w:rsidR="00934D8E" w:rsidRPr="009C145C" w:rsidRDefault="00934D8E" w:rsidP="00786AC9">
            <w:pPr>
              <w:rPr>
                <w:rFonts w:eastAsia="宋体"/>
                <w:color w:val="000000"/>
                <w:sz w:val="18"/>
                <w:szCs w:val="18"/>
              </w:rPr>
            </w:pPr>
            <w:proofErr w:type="spellStart"/>
            <w:r w:rsidRPr="009C145C">
              <w:rPr>
                <w:sz w:val="18"/>
                <w:szCs w:val="18"/>
              </w:rPr>
              <w:t>Hellebrekers</w:t>
            </w:r>
            <w:proofErr w:type="spellEnd"/>
            <w:r w:rsidRPr="009C145C">
              <w:rPr>
                <w:sz w:val="18"/>
                <w:szCs w:val="18"/>
              </w:rPr>
              <w:t xml:space="preserve"> 2022</w:t>
            </w:r>
          </w:p>
        </w:tc>
        <w:tc>
          <w:tcPr>
            <w:tcW w:w="1733" w:type="dxa"/>
            <w:shd w:val="clear" w:color="auto" w:fill="auto"/>
            <w:noWrap/>
            <w:vAlign w:val="bottom"/>
            <w:hideMark/>
          </w:tcPr>
          <w:p w14:paraId="2F00AEB6" w14:textId="77777777" w:rsidR="00934D8E" w:rsidRPr="009C145C" w:rsidRDefault="00934D8E" w:rsidP="00786AC9">
            <w:pPr>
              <w:rPr>
                <w:rFonts w:eastAsia="宋体"/>
                <w:color w:val="000000"/>
                <w:sz w:val="18"/>
                <w:szCs w:val="18"/>
              </w:rPr>
            </w:pPr>
            <w:r w:rsidRPr="009C145C">
              <w:rPr>
                <w:sz w:val="18"/>
                <w:szCs w:val="18"/>
              </w:rPr>
              <w:t>Extern Prob</w:t>
            </w:r>
          </w:p>
        </w:tc>
        <w:tc>
          <w:tcPr>
            <w:tcW w:w="1881" w:type="dxa"/>
            <w:shd w:val="clear" w:color="auto" w:fill="auto"/>
            <w:noWrap/>
            <w:vAlign w:val="bottom"/>
            <w:hideMark/>
          </w:tcPr>
          <w:p w14:paraId="483B3E94"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23DC9207" w14:textId="77777777" w:rsidR="00934D8E" w:rsidRPr="009C145C" w:rsidRDefault="00934D8E" w:rsidP="00786AC9">
            <w:pPr>
              <w:rPr>
                <w:rFonts w:eastAsia="宋体"/>
                <w:color w:val="000000"/>
                <w:sz w:val="18"/>
                <w:szCs w:val="18"/>
              </w:rPr>
            </w:pPr>
            <w:r w:rsidRPr="009C145C">
              <w:rPr>
                <w:sz w:val="18"/>
                <w:szCs w:val="18"/>
              </w:rPr>
              <w:t>teacher report</w:t>
            </w:r>
          </w:p>
        </w:tc>
        <w:tc>
          <w:tcPr>
            <w:tcW w:w="1574" w:type="dxa"/>
            <w:shd w:val="clear" w:color="auto" w:fill="auto"/>
            <w:noWrap/>
            <w:vAlign w:val="bottom"/>
            <w:hideMark/>
          </w:tcPr>
          <w:p w14:paraId="5FDADD59"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6A6A921F" w14:textId="77777777" w:rsidR="00934D8E" w:rsidRPr="009C145C" w:rsidRDefault="00934D8E" w:rsidP="00786AC9">
            <w:pPr>
              <w:rPr>
                <w:rFonts w:eastAsia="宋体"/>
                <w:color w:val="000000"/>
                <w:sz w:val="18"/>
                <w:szCs w:val="18"/>
              </w:rPr>
            </w:pPr>
            <w:r w:rsidRPr="009C145C">
              <w:rPr>
                <w:sz w:val="18"/>
                <w:szCs w:val="18"/>
              </w:rPr>
              <w:t>38</w:t>
            </w:r>
          </w:p>
        </w:tc>
        <w:tc>
          <w:tcPr>
            <w:tcW w:w="868" w:type="dxa"/>
            <w:shd w:val="clear" w:color="auto" w:fill="auto"/>
            <w:noWrap/>
            <w:vAlign w:val="bottom"/>
            <w:hideMark/>
          </w:tcPr>
          <w:p w14:paraId="15749398" w14:textId="77777777" w:rsidR="00934D8E" w:rsidRPr="009C145C" w:rsidRDefault="00934D8E" w:rsidP="00786AC9">
            <w:pPr>
              <w:rPr>
                <w:rFonts w:eastAsia="宋体"/>
                <w:color w:val="000000"/>
                <w:sz w:val="18"/>
                <w:szCs w:val="18"/>
              </w:rPr>
            </w:pPr>
            <w:r w:rsidRPr="009C145C">
              <w:rPr>
                <w:sz w:val="18"/>
                <w:szCs w:val="18"/>
              </w:rPr>
              <w:t>38</w:t>
            </w:r>
          </w:p>
        </w:tc>
        <w:tc>
          <w:tcPr>
            <w:tcW w:w="1454" w:type="dxa"/>
            <w:shd w:val="clear" w:color="auto" w:fill="auto"/>
            <w:noWrap/>
            <w:vAlign w:val="bottom"/>
            <w:hideMark/>
          </w:tcPr>
          <w:p w14:paraId="344EEA03" w14:textId="77777777" w:rsidR="00934D8E" w:rsidRPr="009C145C" w:rsidRDefault="00934D8E" w:rsidP="00786AC9">
            <w:pPr>
              <w:rPr>
                <w:rFonts w:eastAsia="宋体"/>
                <w:color w:val="000000"/>
                <w:sz w:val="18"/>
                <w:szCs w:val="18"/>
              </w:rPr>
            </w:pPr>
            <w:r w:rsidRPr="009C145C">
              <w:rPr>
                <w:color w:val="000000"/>
                <w:sz w:val="18"/>
                <w:szCs w:val="18"/>
              </w:rPr>
              <w:t>0.57</w:t>
            </w:r>
          </w:p>
        </w:tc>
        <w:tc>
          <w:tcPr>
            <w:tcW w:w="807" w:type="dxa"/>
            <w:shd w:val="clear" w:color="auto" w:fill="auto"/>
            <w:noWrap/>
            <w:vAlign w:val="bottom"/>
            <w:hideMark/>
          </w:tcPr>
          <w:p w14:paraId="52744CFB" w14:textId="77777777" w:rsidR="00934D8E" w:rsidRPr="009C145C" w:rsidRDefault="00934D8E" w:rsidP="00786AC9">
            <w:pPr>
              <w:rPr>
                <w:rFonts w:eastAsia="宋体"/>
                <w:color w:val="000000"/>
                <w:sz w:val="18"/>
                <w:szCs w:val="18"/>
              </w:rPr>
            </w:pPr>
            <w:r w:rsidRPr="009C145C">
              <w:rPr>
                <w:color w:val="000000"/>
                <w:sz w:val="18"/>
                <w:szCs w:val="18"/>
              </w:rPr>
              <w:t>0.11</w:t>
            </w:r>
          </w:p>
        </w:tc>
        <w:tc>
          <w:tcPr>
            <w:tcW w:w="0" w:type="auto"/>
            <w:shd w:val="clear" w:color="auto" w:fill="auto"/>
            <w:noWrap/>
            <w:vAlign w:val="bottom"/>
            <w:hideMark/>
          </w:tcPr>
          <w:p w14:paraId="52BA157F" w14:textId="77777777" w:rsidR="00934D8E" w:rsidRPr="009C145C" w:rsidRDefault="00934D8E" w:rsidP="00786AC9">
            <w:pPr>
              <w:rPr>
                <w:rFonts w:eastAsia="宋体"/>
                <w:color w:val="000000"/>
                <w:sz w:val="18"/>
                <w:szCs w:val="18"/>
              </w:rPr>
            </w:pPr>
            <w:r w:rsidRPr="009C145C">
              <w:rPr>
                <w:color w:val="000000"/>
                <w:sz w:val="18"/>
                <w:szCs w:val="18"/>
              </w:rPr>
              <w:t>1.03</w:t>
            </w:r>
          </w:p>
        </w:tc>
      </w:tr>
      <w:tr w:rsidR="00005DF1" w:rsidRPr="002E2A7F" w14:paraId="7BAEF377" w14:textId="77777777" w:rsidTr="00005DF1">
        <w:trPr>
          <w:trHeight w:val="288"/>
        </w:trPr>
        <w:tc>
          <w:tcPr>
            <w:tcW w:w="2182" w:type="dxa"/>
            <w:shd w:val="clear" w:color="auto" w:fill="auto"/>
            <w:noWrap/>
            <w:vAlign w:val="bottom"/>
            <w:hideMark/>
          </w:tcPr>
          <w:p w14:paraId="308690FA" w14:textId="77777777" w:rsidR="00934D8E" w:rsidRPr="009C145C" w:rsidRDefault="00934D8E" w:rsidP="00786AC9">
            <w:pPr>
              <w:rPr>
                <w:rFonts w:eastAsia="宋体"/>
                <w:color w:val="000000"/>
                <w:sz w:val="18"/>
                <w:szCs w:val="18"/>
              </w:rPr>
            </w:pPr>
            <w:r w:rsidRPr="009C145C">
              <w:rPr>
                <w:sz w:val="18"/>
                <w:szCs w:val="18"/>
              </w:rPr>
              <w:t>Hou 2022</w:t>
            </w:r>
          </w:p>
        </w:tc>
        <w:tc>
          <w:tcPr>
            <w:tcW w:w="1733" w:type="dxa"/>
            <w:shd w:val="clear" w:color="auto" w:fill="auto"/>
            <w:noWrap/>
            <w:vAlign w:val="bottom"/>
            <w:hideMark/>
          </w:tcPr>
          <w:p w14:paraId="3574A169" w14:textId="77777777" w:rsidR="00934D8E" w:rsidRPr="009C145C" w:rsidRDefault="00934D8E" w:rsidP="00786AC9">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566103C6" w14:textId="77777777" w:rsidR="00934D8E" w:rsidRPr="009C145C" w:rsidRDefault="00934D8E" w:rsidP="00786AC9">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62DA9978"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773E88ED" w14:textId="77777777" w:rsidR="00934D8E" w:rsidRPr="009C145C" w:rsidRDefault="00934D8E" w:rsidP="00786AC9">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3517E15D" w14:textId="77777777" w:rsidR="00934D8E" w:rsidRPr="009C145C" w:rsidRDefault="00934D8E" w:rsidP="00786AC9">
            <w:pPr>
              <w:rPr>
                <w:rFonts w:eastAsia="宋体"/>
                <w:color w:val="000000"/>
                <w:sz w:val="18"/>
                <w:szCs w:val="18"/>
              </w:rPr>
            </w:pPr>
            <w:r w:rsidRPr="009C145C">
              <w:rPr>
                <w:sz w:val="18"/>
                <w:szCs w:val="18"/>
              </w:rPr>
              <w:t>88</w:t>
            </w:r>
          </w:p>
        </w:tc>
        <w:tc>
          <w:tcPr>
            <w:tcW w:w="868" w:type="dxa"/>
            <w:shd w:val="clear" w:color="auto" w:fill="auto"/>
            <w:noWrap/>
            <w:vAlign w:val="bottom"/>
            <w:hideMark/>
          </w:tcPr>
          <w:p w14:paraId="702D6A99" w14:textId="77777777" w:rsidR="00934D8E" w:rsidRPr="009C145C" w:rsidRDefault="00934D8E" w:rsidP="00786AC9">
            <w:pPr>
              <w:rPr>
                <w:rFonts w:eastAsia="宋体"/>
                <w:color w:val="000000"/>
                <w:sz w:val="18"/>
                <w:szCs w:val="18"/>
              </w:rPr>
            </w:pPr>
            <w:r w:rsidRPr="009C145C">
              <w:rPr>
                <w:sz w:val="18"/>
                <w:szCs w:val="18"/>
              </w:rPr>
              <w:t>88</w:t>
            </w:r>
          </w:p>
        </w:tc>
        <w:tc>
          <w:tcPr>
            <w:tcW w:w="1454" w:type="dxa"/>
            <w:shd w:val="clear" w:color="auto" w:fill="auto"/>
            <w:noWrap/>
            <w:vAlign w:val="bottom"/>
            <w:hideMark/>
          </w:tcPr>
          <w:p w14:paraId="195F6A2B" w14:textId="77777777" w:rsidR="00934D8E" w:rsidRPr="009C145C" w:rsidRDefault="00934D8E" w:rsidP="00786AC9">
            <w:pPr>
              <w:rPr>
                <w:rFonts w:eastAsia="宋体"/>
                <w:color w:val="000000"/>
                <w:sz w:val="18"/>
                <w:szCs w:val="18"/>
              </w:rPr>
            </w:pPr>
            <w:r w:rsidRPr="009C145C">
              <w:rPr>
                <w:color w:val="000000"/>
                <w:sz w:val="18"/>
                <w:szCs w:val="18"/>
              </w:rPr>
              <w:t>0.16</w:t>
            </w:r>
          </w:p>
        </w:tc>
        <w:tc>
          <w:tcPr>
            <w:tcW w:w="807" w:type="dxa"/>
            <w:shd w:val="clear" w:color="auto" w:fill="auto"/>
            <w:noWrap/>
            <w:vAlign w:val="bottom"/>
            <w:hideMark/>
          </w:tcPr>
          <w:p w14:paraId="7C78AD63" w14:textId="77777777" w:rsidR="00934D8E" w:rsidRPr="009C145C" w:rsidRDefault="00934D8E" w:rsidP="00786AC9">
            <w:pPr>
              <w:rPr>
                <w:rFonts w:eastAsia="宋体"/>
                <w:color w:val="000000"/>
                <w:sz w:val="18"/>
                <w:szCs w:val="18"/>
              </w:rPr>
            </w:pPr>
            <w:r w:rsidRPr="009C145C">
              <w:rPr>
                <w:color w:val="000000"/>
                <w:sz w:val="18"/>
                <w:szCs w:val="18"/>
              </w:rPr>
              <w:t>-0.14</w:t>
            </w:r>
          </w:p>
        </w:tc>
        <w:tc>
          <w:tcPr>
            <w:tcW w:w="0" w:type="auto"/>
            <w:shd w:val="clear" w:color="auto" w:fill="auto"/>
            <w:noWrap/>
            <w:vAlign w:val="bottom"/>
            <w:hideMark/>
          </w:tcPr>
          <w:p w14:paraId="3CA0B0E4" w14:textId="77777777" w:rsidR="00934D8E" w:rsidRPr="009C145C" w:rsidRDefault="00934D8E" w:rsidP="00786AC9">
            <w:pPr>
              <w:rPr>
                <w:rFonts w:eastAsia="宋体"/>
                <w:color w:val="000000"/>
                <w:sz w:val="18"/>
                <w:szCs w:val="18"/>
              </w:rPr>
            </w:pPr>
            <w:r w:rsidRPr="009C145C">
              <w:rPr>
                <w:color w:val="000000"/>
                <w:sz w:val="18"/>
                <w:szCs w:val="18"/>
              </w:rPr>
              <w:t>0.45</w:t>
            </w:r>
          </w:p>
        </w:tc>
      </w:tr>
      <w:tr w:rsidR="00005DF1" w:rsidRPr="002E2A7F" w14:paraId="2B35F434" w14:textId="77777777" w:rsidTr="00005DF1">
        <w:trPr>
          <w:trHeight w:val="288"/>
        </w:trPr>
        <w:tc>
          <w:tcPr>
            <w:tcW w:w="2182" w:type="dxa"/>
            <w:shd w:val="clear" w:color="auto" w:fill="auto"/>
            <w:noWrap/>
            <w:vAlign w:val="bottom"/>
            <w:hideMark/>
          </w:tcPr>
          <w:p w14:paraId="01BF17DE" w14:textId="77777777" w:rsidR="00934D8E" w:rsidRPr="009C145C" w:rsidRDefault="00934D8E" w:rsidP="00786AC9">
            <w:pPr>
              <w:rPr>
                <w:rFonts w:eastAsia="宋体"/>
                <w:color w:val="000000"/>
                <w:sz w:val="18"/>
                <w:szCs w:val="18"/>
              </w:rPr>
            </w:pPr>
            <w:r w:rsidRPr="009C145C">
              <w:rPr>
                <w:sz w:val="18"/>
                <w:szCs w:val="18"/>
              </w:rPr>
              <w:t>Klein-Tasman 2014</w:t>
            </w:r>
          </w:p>
        </w:tc>
        <w:tc>
          <w:tcPr>
            <w:tcW w:w="1733" w:type="dxa"/>
            <w:shd w:val="clear" w:color="auto" w:fill="auto"/>
            <w:noWrap/>
            <w:vAlign w:val="bottom"/>
            <w:hideMark/>
          </w:tcPr>
          <w:p w14:paraId="1B03480A" w14:textId="77777777" w:rsidR="00934D8E" w:rsidRPr="009C145C" w:rsidRDefault="00934D8E" w:rsidP="00786AC9">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67EF5770" w14:textId="77777777" w:rsidR="00934D8E" w:rsidRPr="009C145C" w:rsidRDefault="00934D8E" w:rsidP="00786AC9">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63FA502F"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14E2F584" w14:textId="77777777" w:rsidR="00934D8E" w:rsidRPr="009C145C" w:rsidRDefault="00934D8E" w:rsidP="00786AC9">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61F185A5" w14:textId="77777777" w:rsidR="00934D8E" w:rsidRPr="009C145C" w:rsidRDefault="00934D8E" w:rsidP="00786AC9">
            <w:pPr>
              <w:rPr>
                <w:rFonts w:eastAsia="宋体"/>
                <w:color w:val="000000"/>
                <w:sz w:val="18"/>
                <w:szCs w:val="18"/>
              </w:rPr>
            </w:pPr>
            <w:r w:rsidRPr="009C145C">
              <w:rPr>
                <w:sz w:val="18"/>
                <w:szCs w:val="18"/>
              </w:rPr>
              <w:t>40</w:t>
            </w:r>
          </w:p>
        </w:tc>
        <w:tc>
          <w:tcPr>
            <w:tcW w:w="868" w:type="dxa"/>
            <w:shd w:val="clear" w:color="auto" w:fill="auto"/>
            <w:noWrap/>
            <w:vAlign w:val="bottom"/>
            <w:hideMark/>
          </w:tcPr>
          <w:p w14:paraId="09A0E9BB" w14:textId="77777777" w:rsidR="00934D8E" w:rsidRPr="009C145C" w:rsidRDefault="00934D8E" w:rsidP="00786AC9">
            <w:pPr>
              <w:rPr>
                <w:rFonts w:eastAsia="宋体"/>
                <w:color w:val="000000"/>
                <w:sz w:val="18"/>
                <w:szCs w:val="18"/>
              </w:rPr>
            </w:pPr>
            <w:r w:rsidRPr="009C145C">
              <w:rPr>
                <w:sz w:val="18"/>
                <w:szCs w:val="18"/>
              </w:rPr>
              <w:t>37</w:t>
            </w:r>
          </w:p>
        </w:tc>
        <w:tc>
          <w:tcPr>
            <w:tcW w:w="1454" w:type="dxa"/>
            <w:shd w:val="clear" w:color="auto" w:fill="auto"/>
            <w:noWrap/>
            <w:vAlign w:val="bottom"/>
            <w:hideMark/>
          </w:tcPr>
          <w:p w14:paraId="7D3355CA" w14:textId="77777777" w:rsidR="00934D8E" w:rsidRPr="009C145C" w:rsidRDefault="00934D8E" w:rsidP="00786AC9">
            <w:pPr>
              <w:rPr>
                <w:rFonts w:eastAsia="宋体"/>
                <w:color w:val="000000"/>
                <w:sz w:val="18"/>
                <w:szCs w:val="18"/>
              </w:rPr>
            </w:pPr>
            <w:r w:rsidRPr="009C145C">
              <w:rPr>
                <w:color w:val="000000"/>
                <w:sz w:val="18"/>
                <w:szCs w:val="18"/>
              </w:rPr>
              <w:t>0.07</w:t>
            </w:r>
          </w:p>
        </w:tc>
        <w:tc>
          <w:tcPr>
            <w:tcW w:w="807" w:type="dxa"/>
            <w:shd w:val="clear" w:color="auto" w:fill="auto"/>
            <w:noWrap/>
            <w:vAlign w:val="bottom"/>
            <w:hideMark/>
          </w:tcPr>
          <w:p w14:paraId="356F22B1" w14:textId="77777777" w:rsidR="00934D8E" w:rsidRPr="009C145C" w:rsidRDefault="00934D8E" w:rsidP="00786AC9">
            <w:pPr>
              <w:rPr>
                <w:rFonts w:eastAsia="宋体"/>
                <w:color w:val="000000"/>
                <w:sz w:val="18"/>
                <w:szCs w:val="18"/>
              </w:rPr>
            </w:pPr>
            <w:r w:rsidRPr="009C145C">
              <w:rPr>
                <w:color w:val="000000"/>
                <w:sz w:val="18"/>
                <w:szCs w:val="18"/>
              </w:rPr>
              <w:t>-0.37</w:t>
            </w:r>
          </w:p>
        </w:tc>
        <w:tc>
          <w:tcPr>
            <w:tcW w:w="0" w:type="auto"/>
            <w:shd w:val="clear" w:color="auto" w:fill="auto"/>
            <w:noWrap/>
            <w:vAlign w:val="bottom"/>
            <w:hideMark/>
          </w:tcPr>
          <w:p w14:paraId="0392A0F8" w14:textId="77777777" w:rsidR="00934D8E" w:rsidRPr="009C145C" w:rsidRDefault="00934D8E" w:rsidP="00786AC9">
            <w:pPr>
              <w:rPr>
                <w:rFonts w:eastAsia="宋体"/>
                <w:color w:val="000000"/>
                <w:sz w:val="18"/>
                <w:szCs w:val="18"/>
              </w:rPr>
            </w:pPr>
            <w:r w:rsidRPr="009C145C">
              <w:rPr>
                <w:color w:val="000000"/>
                <w:sz w:val="18"/>
                <w:szCs w:val="18"/>
              </w:rPr>
              <w:t>0.52</w:t>
            </w:r>
          </w:p>
        </w:tc>
      </w:tr>
      <w:tr w:rsidR="00005DF1" w:rsidRPr="002E2A7F" w14:paraId="03953ACC" w14:textId="77777777" w:rsidTr="00005DF1">
        <w:trPr>
          <w:trHeight w:val="288"/>
        </w:trPr>
        <w:tc>
          <w:tcPr>
            <w:tcW w:w="2182" w:type="dxa"/>
            <w:shd w:val="clear" w:color="auto" w:fill="auto"/>
            <w:noWrap/>
            <w:vAlign w:val="bottom"/>
            <w:hideMark/>
          </w:tcPr>
          <w:p w14:paraId="4FE64BE0" w14:textId="77777777" w:rsidR="00934D8E" w:rsidRPr="009C145C" w:rsidRDefault="00934D8E" w:rsidP="00786AC9">
            <w:pPr>
              <w:rPr>
                <w:rFonts w:eastAsia="宋体"/>
                <w:color w:val="000000"/>
                <w:sz w:val="18"/>
                <w:szCs w:val="18"/>
              </w:rPr>
            </w:pPr>
            <w:r w:rsidRPr="009C145C">
              <w:rPr>
                <w:sz w:val="18"/>
                <w:szCs w:val="18"/>
              </w:rPr>
              <w:t>Lalancette 2022</w:t>
            </w:r>
          </w:p>
        </w:tc>
        <w:tc>
          <w:tcPr>
            <w:tcW w:w="1733" w:type="dxa"/>
            <w:shd w:val="clear" w:color="auto" w:fill="auto"/>
            <w:noWrap/>
            <w:vAlign w:val="bottom"/>
            <w:hideMark/>
          </w:tcPr>
          <w:p w14:paraId="50F9BA2C" w14:textId="77777777" w:rsidR="00934D8E" w:rsidRPr="009C145C" w:rsidRDefault="00934D8E" w:rsidP="00786AC9">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1768161C" w14:textId="77777777" w:rsidR="00934D8E" w:rsidRPr="009C145C" w:rsidRDefault="00934D8E" w:rsidP="00786AC9">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0F24E7C6" w14:textId="77777777" w:rsidR="00934D8E" w:rsidRPr="009C145C" w:rsidRDefault="00934D8E" w:rsidP="00786AC9">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15DC41DE" w14:textId="77777777" w:rsidR="00934D8E" w:rsidRPr="009C145C" w:rsidRDefault="00934D8E" w:rsidP="00786AC9">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3DD79832" w14:textId="77777777" w:rsidR="00934D8E" w:rsidRPr="009C145C" w:rsidRDefault="00934D8E" w:rsidP="00786AC9">
            <w:pPr>
              <w:rPr>
                <w:rFonts w:eastAsia="宋体"/>
                <w:color w:val="000000"/>
                <w:sz w:val="18"/>
                <w:szCs w:val="18"/>
              </w:rPr>
            </w:pPr>
            <w:r w:rsidRPr="009C145C">
              <w:rPr>
                <w:sz w:val="18"/>
                <w:szCs w:val="18"/>
              </w:rPr>
              <w:t>28</w:t>
            </w:r>
          </w:p>
        </w:tc>
        <w:tc>
          <w:tcPr>
            <w:tcW w:w="868" w:type="dxa"/>
            <w:shd w:val="clear" w:color="auto" w:fill="auto"/>
            <w:noWrap/>
            <w:vAlign w:val="bottom"/>
            <w:hideMark/>
          </w:tcPr>
          <w:p w14:paraId="12F698FF" w14:textId="77777777" w:rsidR="00934D8E" w:rsidRPr="009C145C" w:rsidRDefault="00934D8E" w:rsidP="00786AC9">
            <w:pPr>
              <w:rPr>
                <w:rFonts w:eastAsia="宋体"/>
                <w:color w:val="000000"/>
                <w:sz w:val="18"/>
                <w:szCs w:val="18"/>
              </w:rPr>
            </w:pPr>
            <w:r w:rsidRPr="009C145C">
              <w:rPr>
                <w:sz w:val="18"/>
                <w:szCs w:val="18"/>
              </w:rPr>
              <w:t>28</w:t>
            </w:r>
          </w:p>
        </w:tc>
        <w:tc>
          <w:tcPr>
            <w:tcW w:w="1454" w:type="dxa"/>
            <w:shd w:val="clear" w:color="auto" w:fill="auto"/>
            <w:noWrap/>
            <w:vAlign w:val="bottom"/>
            <w:hideMark/>
          </w:tcPr>
          <w:p w14:paraId="19583885" w14:textId="77777777" w:rsidR="00934D8E" w:rsidRPr="009C145C" w:rsidRDefault="00934D8E" w:rsidP="00786AC9">
            <w:pPr>
              <w:rPr>
                <w:rFonts w:eastAsia="宋体"/>
                <w:color w:val="000000"/>
                <w:sz w:val="18"/>
                <w:szCs w:val="18"/>
              </w:rPr>
            </w:pPr>
            <w:r w:rsidRPr="009C145C">
              <w:rPr>
                <w:color w:val="000000"/>
                <w:sz w:val="18"/>
                <w:szCs w:val="18"/>
              </w:rPr>
              <w:t>0.62</w:t>
            </w:r>
          </w:p>
        </w:tc>
        <w:tc>
          <w:tcPr>
            <w:tcW w:w="807" w:type="dxa"/>
            <w:shd w:val="clear" w:color="auto" w:fill="auto"/>
            <w:noWrap/>
            <w:vAlign w:val="bottom"/>
            <w:hideMark/>
          </w:tcPr>
          <w:p w14:paraId="687CFD89" w14:textId="77777777" w:rsidR="00934D8E" w:rsidRPr="009C145C" w:rsidRDefault="00934D8E" w:rsidP="00786AC9">
            <w:pPr>
              <w:rPr>
                <w:rFonts w:eastAsia="宋体"/>
                <w:color w:val="000000"/>
                <w:sz w:val="18"/>
                <w:szCs w:val="18"/>
              </w:rPr>
            </w:pPr>
            <w:r w:rsidRPr="009C145C">
              <w:rPr>
                <w:color w:val="000000"/>
                <w:sz w:val="18"/>
                <w:szCs w:val="18"/>
              </w:rPr>
              <w:t>0.09</w:t>
            </w:r>
          </w:p>
        </w:tc>
        <w:tc>
          <w:tcPr>
            <w:tcW w:w="0" w:type="auto"/>
            <w:shd w:val="clear" w:color="auto" w:fill="auto"/>
            <w:noWrap/>
            <w:vAlign w:val="bottom"/>
            <w:hideMark/>
          </w:tcPr>
          <w:p w14:paraId="1E176BF4" w14:textId="77777777" w:rsidR="00934D8E" w:rsidRPr="009C145C" w:rsidRDefault="00934D8E" w:rsidP="00786AC9">
            <w:pPr>
              <w:rPr>
                <w:rFonts w:eastAsia="宋体"/>
                <w:color w:val="000000"/>
                <w:sz w:val="18"/>
                <w:szCs w:val="18"/>
              </w:rPr>
            </w:pPr>
            <w:r w:rsidRPr="009C145C">
              <w:rPr>
                <w:color w:val="000000"/>
                <w:sz w:val="18"/>
                <w:szCs w:val="18"/>
              </w:rPr>
              <w:t>1.16</w:t>
            </w:r>
          </w:p>
        </w:tc>
      </w:tr>
      <w:tr w:rsidR="00342F07" w:rsidRPr="002E2A7F" w14:paraId="7701A689" w14:textId="77777777" w:rsidTr="00005DF1">
        <w:trPr>
          <w:trHeight w:val="288"/>
        </w:trPr>
        <w:tc>
          <w:tcPr>
            <w:tcW w:w="2182" w:type="dxa"/>
            <w:shd w:val="clear" w:color="auto" w:fill="auto"/>
            <w:noWrap/>
            <w:vAlign w:val="bottom"/>
          </w:tcPr>
          <w:p w14:paraId="079D128E" w14:textId="47DFE48F" w:rsidR="00342F07" w:rsidRPr="009C145C" w:rsidRDefault="00342F07" w:rsidP="00342F07">
            <w:pPr>
              <w:rPr>
                <w:sz w:val="18"/>
                <w:szCs w:val="18"/>
              </w:rPr>
            </w:pPr>
            <w:r w:rsidRPr="009C145C">
              <w:rPr>
                <w:sz w:val="18"/>
                <w:szCs w:val="18"/>
              </w:rPr>
              <w:lastRenderedPageBreak/>
              <w:t>Lewis 2016</w:t>
            </w:r>
            <w:r w:rsidRPr="009C145C">
              <w:rPr>
                <w:sz w:val="18"/>
                <w:szCs w:val="18"/>
                <w:vertAlign w:val="superscript"/>
              </w:rPr>
              <w:t>b</w:t>
            </w:r>
          </w:p>
        </w:tc>
        <w:tc>
          <w:tcPr>
            <w:tcW w:w="1733" w:type="dxa"/>
            <w:shd w:val="clear" w:color="auto" w:fill="auto"/>
            <w:noWrap/>
            <w:vAlign w:val="bottom"/>
          </w:tcPr>
          <w:p w14:paraId="2FDD8E0E" w14:textId="7350168A" w:rsidR="00342F07" w:rsidRPr="009C145C" w:rsidRDefault="00342F07" w:rsidP="00342F07">
            <w:pPr>
              <w:rPr>
                <w:sz w:val="18"/>
                <w:szCs w:val="18"/>
              </w:rPr>
            </w:pPr>
            <w:r w:rsidRPr="009C145C">
              <w:rPr>
                <w:sz w:val="18"/>
                <w:szCs w:val="18"/>
              </w:rPr>
              <w:t>Defiance/Aggression</w:t>
            </w:r>
          </w:p>
        </w:tc>
        <w:tc>
          <w:tcPr>
            <w:tcW w:w="1881" w:type="dxa"/>
            <w:shd w:val="clear" w:color="auto" w:fill="auto"/>
            <w:noWrap/>
            <w:vAlign w:val="bottom"/>
          </w:tcPr>
          <w:p w14:paraId="619F78F7" w14:textId="627DAF1B" w:rsidR="00342F07" w:rsidRPr="009C145C" w:rsidRDefault="00342F07" w:rsidP="00342F07">
            <w:pPr>
              <w:rPr>
                <w:sz w:val="18"/>
                <w:szCs w:val="18"/>
              </w:rPr>
            </w:pPr>
            <w:r w:rsidRPr="009C145C">
              <w:rPr>
                <w:sz w:val="18"/>
                <w:szCs w:val="18"/>
              </w:rPr>
              <w:t>Conners 3-Parent Long Form</w:t>
            </w:r>
          </w:p>
        </w:tc>
        <w:tc>
          <w:tcPr>
            <w:tcW w:w="1239" w:type="dxa"/>
            <w:shd w:val="clear" w:color="auto" w:fill="auto"/>
            <w:noWrap/>
            <w:vAlign w:val="bottom"/>
          </w:tcPr>
          <w:p w14:paraId="3DF07951" w14:textId="0AB38C22" w:rsidR="00342F07" w:rsidRPr="009C145C" w:rsidRDefault="00342F07" w:rsidP="00342F07">
            <w:pPr>
              <w:rPr>
                <w:sz w:val="18"/>
                <w:szCs w:val="18"/>
              </w:rPr>
            </w:pPr>
            <w:r w:rsidRPr="009C145C">
              <w:rPr>
                <w:sz w:val="18"/>
                <w:szCs w:val="18"/>
              </w:rPr>
              <w:t>parent report</w:t>
            </w:r>
          </w:p>
        </w:tc>
        <w:tc>
          <w:tcPr>
            <w:tcW w:w="1574" w:type="dxa"/>
            <w:shd w:val="clear" w:color="auto" w:fill="auto"/>
            <w:noWrap/>
            <w:vAlign w:val="bottom"/>
          </w:tcPr>
          <w:p w14:paraId="4D6AED3E" w14:textId="2513A85B" w:rsidR="00342F07" w:rsidRPr="009C145C" w:rsidRDefault="00342F07" w:rsidP="00342F07">
            <w:pPr>
              <w:rPr>
                <w:sz w:val="18"/>
                <w:szCs w:val="18"/>
              </w:rPr>
            </w:pPr>
            <w:r w:rsidRPr="009C145C">
              <w:rPr>
                <w:sz w:val="18"/>
                <w:szCs w:val="18"/>
              </w:rPr>
              <w:t>normative data</w:t>
            </w:r>
          </w:p>
        </w:tc>
        <w:tc>
          <w:tcPr>
            <w:tcW w:w="632" w:type="dxa"/>
            <w:shd w:val="clear" w:color="auto" w:fill="auto"/>
            <w:noWrap/>
            <w:vAlign w:val="bottom"/>
          </w:tcPr>
          <w:p w14:paraId="1A1C550B" w14:textId="7E2E60C7" w:rsidR="00342F07" w:rsidRPr="009C145C" w:rsidRDefault="00342F07" w:rsidP="00342F07">
            <w:pPr>
              <w:rPr>
                <w:sz w:val="18"/>
                <w:szCs w:val="18"/>
              </w:rPr>
            </w:pPr>
            <w:r w:rsidRPr="009C145C">
              <w:rPr>
                <w:color w:val="000000"/>
                <w:sz w:val="18"/>
                <w:szCs w:val="18"/>
              </w:rPr>
              <w:t>23</w:t>
            </w:r>
          </w:p>
        </w:tc>
        <w:tc>
          <w:tcPr>
            <w:tcW w:w="868" w:type="dxa"/>
            <w:shd w:val="clear" w:color="auto" w:fill="auto"/>
            <w:noWrap/>
            <w:vAlign w:val="bottom"/>
          </w:tcPr>
          <w:p w14:paraId="4BF74197" w14:textId="5443BB90" w:rsidR="00342F07" w:rsidRPr="009C145C" w:rsidRDefault="00342F07" w:rsidP="00342F07">
            <w:pPr>
              <w:rPr>
                <w:sz w:val="18"/>
                <w:szCs w:val="18"/>
              </w:rPr>
            </w:pPr>
            <w:r w:rsidRPr="009C145C">
              <w:rPr>
                <w:color w:val="000000"/>
                <w:sz w:val="18"/>
                <w:szCs w:val="18"/>
              </w:rPr>
              <w:t>23</w:t>
            </w:r>
          </w:p>
        </w:tc>
        <w:tc>
          <w:tcPr>
            <w:tcW w:w="1454" w:type="dxa"/>
            <w:shd w:val="clear" w:color="auto" w:fill="auto"/>
            <w:noWrap/>
            <w:vAlign w:val="bottom"/>
          </w:tcPr>
          <w:p w14:paraId="679C1957" w14:textId="457F5429" w:rsidR="00342F07" w:rsidRPr="009C145C" w:rsidRDefault="00342F07" w:rsidP="00342F07">
            <w:pPr>
              <w:rPr>
                <w:color w:val="000000"/>
                <w:sz w:val="18"/>
                <w:szCs w:val="18"/>
              </w:rPr>
            </w:pPr>
            <w:r w:rsidRPr="009C145C">
              <w:rPr>
                <w:color w:val="000000"/>
                <w:sz w:val="18"/>
                <w:szCs w:val="18"/>
              </w:rPr>
              <w:t>0.39</w:t>
            </w:r>
          </w:p>
        </w:tc>
        <w:tc>
          <w:tcPr>
            <w:tcW w:w="807" w:type="dxa"/>
            <w:shd w:val="clear" w:color="auto" w:fill="auto"/>
            <w:noWrap/>
            <w:vAlign w:val="bottom"/>
          </w:tcPr>
          <w:p w14:paraId="6A85167D" w14:textId="40CC825C" w:rsidR="00342F07" w:rsidRPr="009C145C" w:rsidRDefault="00342F07" w:rsidP="00342F07">
            <w:pPr>
              <w:rPr>
                <w:color w:val="000000"/>
                <w:sz w:val="18"/>
                <w:szCs w:val="18"/>
              </w:rPr>
            </w:pPr>
            <w:r w:rsidRPr="009C145C">
              <w:rPr>
                <w:color w:val="000000"/>
                <w:sz w:val="18"/>
                <w:szCs w:val="18"/>
              </w:rPr>
              <w:t>-0.19</w:t>
            </w:r>
          </w:p>
        </w:tc>
        <w:tc>
          <w:tcPr>
            <w:tcW w:w="0" w:type="auto"/>
            <w:shd w:val="clear" w:color="auto" w:fill="auto"/>
            <w:noWrap/>
            <w:vAlign w:val="bottom"/>
          </w:tcPr>
          <w:p w14:paraId="0EBCAB3B" w14:textId="00B1D89F" w:rsidR="00342F07" w:rsidRPr="009C145C" w:rsidRDefault="00342F07" w:rsidP="00342F07">
            <w:pPr>
              <w:rPr>
                <w:color w:val="000000"/>
                <w:sz w:val="18"/>
                <w:szCs w:val="18"/>
              </w:rPr>
            </w:pPr>
            <w:r w:rsidRPr="009C145C">
              <w:rPr>
                <w:color w:val="000000"/>
                <w:sz w:val="18"/>
                <w:szCs w:val="18"/>
              </w:rPr>
              <w:t>0.98</w:t>
            </w:r>
          </w:p>
        </w:tc>
      </w:tr>
      <w:tr w:rsidR="00005DF1" w:rsidRPr="002E2A7F" w14:paraId="549A26C1" w14:textId="77777777" w:rsidTr="00005DF1">
        <w:trPr>
          <w:trHeight w:val="288"/>
        </w:trPr>
        <w:tc>
          <w:tcPr>
            <w:tcW w:w="2182" w:type="dxa"/>
            <w:shd w:val="clear" w:color="auto" w:fill="auto"/>
            <w:noWrap/>
            <w:vAlign w:val="bottom"/>
            <w:hideMark/>
          </w:tcPr>
          <w:p w14:paraId="0EFD5EB5" w14:textId="77777777" w:rsidR="00342F07" w:rsidRPr="009C145C" w:rsidRDefault="00342F07" w:rsidP="00342F07">
            <w:pPr>
              <w:rPr>
                <w:rFonts w:eastAsia="宋体"/>
                <w:color w:val="000000"/>
                <w:sz w:val="18"/>
                <w:szCs w:val="18"/>
              </w:rPr>
            </w:pPr>
            <w:r w:rsidRPr="009C145C">
              <w:rPr>
                <w:sz w:val="18"/>
                <w:szCs w:val="18"/>
              </w:rPr>
              <w:t>Lorenzo 2011</w:t>
            </w:r>
          </w:p>
        </w:tc>
        <w:tc>
          <w:tcPr>
            <w:tcW w:w="1733" w:type="dxa"/>
            <w:shd w:val="clear" w:color="auto" w:fill="auto"/>
            <w:noWrap/>
            <w:vAlign w:val="bottom"/>
            <w:hideMark/>
          </w:tcPr>
          <w:p w14:paraId="2926FAE1" w14:textId="77777777" w:rsidR="00342F07" w:rsidRPr="009C145C" w:rsidRDefault="00342F07" w:rsidP="00342F07">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57735B42" w14:textId="77777777" w:rsidR="00342F07" w:rsidRPr="009C145C" w:rsidRDefault="00342F07" w:rsidP="00342F07">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7F80E4CA" w14:textId="77777777" w:rsidR="00342F07" w:rsidRPr="009C145C" w:rsidRDefault="00342F07" w:rsidP="00342F07">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0ED61637" w14:textId="77777777" w:rsidR="00342F07" w:rsidRPr="009C145C" w:rsidRDefault="00342F07" w:rsidP="00342F07">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461F0722" w14:textId="77777777" w:rsidR="00342F07" w:rsidRPr="009C145C" w:rsidRDefault="00342F07" w:rsidP="00342F07">
            <w:pPr>
              <w:rPr>
                <w:rFonts w:eastAsia="宋体"/>
                <w:color w:val="000000"/>
                <w:sz w:val="18"/>
                <w:szCs w:val="18"/>
              </w:rPr>
            </w:pPr>
            <w:r w:rsidRPr="009C145C">
              <w:rPr>
                <w:sz w:val="18"/>
                <w:szCs w:val="18"/>
              </w:rPr>
              <w:t>39</w:t>
            </w:r>
          </w:p>
        </w:tc>
        <w:tc>
          <w:tcPr>
            <w:tcW w:w="868" w:type="dxa"/>
            <w:shd w:val="clear" w:color="auto" w:fill="auto"/>
            <w:noWrap/>
            <w:vAlign w:val="bottom"/>
            <w:hideMark/>
          </w:tcPr>
          <w:p w14:paraId="2F61844F" w14:textId="77777777" w:rsidR="00342F07" w:rsidRPr="009C145C" w:rsidRDefault="00342F07" w:rsidP="00342F07">
            <w:pPr>
              <w:rPr>
                <w:rFonts w:eastAsia="宋体"/>
                <w:color w:val="000000"/>
                <w:sz w:val="18"/>
                <w:szCs w:val="18"/>
              </w:rPr>
            </w:pPr>
            <w:r w:rsidRPr="009C145C">
              <w:rPr>
                <w:sz w:val="18"/>
                <w:szCs w:val="18"/>
              </w:rPr>
              <w:t>42</w:t>
            </w:r>
          </w:p>
        </w:tc>
        <w:tc>
          <w:tcPr>
            <w:tcW w:w="1454" w:type="dxa"/>
            <w:shd w:val="clear" w:color="auto" w:fill="auto"/>
            <w:noWrap/>
            <w:vAlign w:val="bottom"/>
            <w:hideMark/>
          </w:tcPr>
          <w:p w14:paraId="4B1DA630" w14:textId="77777777" w:rsidR="00342F07" w:rsidRPr="009C145C" w:rsidRDefault="00342F07" w:rsidP="00342F07">
            <w:pPr>
              <w:rPr>
                <w:rFonts w:eastAsia="宋体"/>
                <w:color w:val="000000"/>
                <w:sz w:val="18"/>
                <w:szCs w:val="18"/>
              </w:rPr>
            </w:pPr>
            <w:r w:rsidRPr="009C145C">
              <w:rPr>
                <w:color w:val="000000"/>
                <w:sz w:val="18"/>
                <w:szCs w:val="18"/>
              </w:rPr>
              <w:t>-0.84</w:t>
            </w:r>
          </w:p>
        </w:tc>
        <w:tc>
          <w:tcPr>
            <w:tcW w:w="807" w:type="dxa"/>
            <w:shd w:val="clear" w:color="auto" w:fill="auto"/>
            <w:noWrap/>
            <w:vAlign w:val="bottom"/>
            <w:hideMark/>
          </w:tcPr>
          <w:p w14:paraId="4B7D50F6" w14:textId="77777777" w:rsidR="00342F07" w:rsidRPr="009C145C" w:rsidRDefault="00342F07" w:rsidP="00342F07">
            <w:pPr>
              <w:rPr>
                <w:rFonts w:eastAsia="宋体"/>
                <w:color w:val="000000"/>
                <w:sz w:val="18"/>
                <w:szCs w:val="18"/>
              </w:rPr>
            </w:pPr>
            <w:r w:rsidRPr="009C145C">
              <w:rPr>
                <w:color w:val="000000"/>
                <w:sz w:val="18"/>
                <w:szCs w:val="18"/>
              </w:rPr>
              <w:t>-1.29</w:t>
            </w:r>
          </w:p>
        </w:tc>
        <w:tc>
          <w:tcPr>
            <w:tcW w:w="0" w:type="auto"/>
            <w:shd w:val="clear" w:color="auto" w:fill="auto"/>
            <w:noWrap/>
            <w:vAlign w:val="bottom"/>
            <w:hideMark/>
          </w:tcPr>
          <w:p w14:paraId="2197B8D2" w14:textId="77777777" w:rsidR="00342F07" w:rsidRPr="009C145C" w:rsidRDefault="00342F07" w:rsidP="00342F07">
            <w:pPr>
              <w:rPr>
                <w:rFonts w:eastAsia="宋体"/>
                <w:color w:val="000000"/>
                <w:sz w:val="18"/>
                <w:szCs w:val="18"/>
              </w:rPr>
            </w:pPr>
            <w:r w:rsidRPr="009C145C">
              <w:rPr>
                <w:color w:val="000000"/>
                <w:sz w:val="18"/>
                <w:szCs w:val="18"/>
              </w:rPr>
              <w:t>-0.38</w:t>
            </w:r>
          </w:p>
        </w:tc>
      </w:tr>
      <w:tr w:rsidR="00005DF1" w:rsidRPr="002E2A7F" w14:paraId="6EA7105C" w14:textId="77777777" w:rsidTr="00005DF1">
        <w:trPr>
          <w:trHeight w:val="288"/>
        </w:trPr>
        <w:tc>
          <w:tcPr>
            <w:tcW w:w="2182" w:type="dxa"/>
            <w:shd w:val="clear" w:color="auto" w:fill="auto"/>
            <w:noWrap/>
            <w:vAlign w:val="bottom"/>
            <w:hideMark/>
          </w:tcPr>
          <w:p w14:paraId="38CDAB7B" w14:textId="77777777" w:rsidR="00342F07" w:rsidRPr="009C145C" w:rsidRDefault="00342F07" w:rsidP="00342F07">
            <w:pPr>
              <w:rPr>
                <w:rFonts w:eastAsia="宋体"/>
                <w:color w:val="000000"/>
                <w:sz w:val="18"/>
                <w:szCs w:val="18"/>
              </w:rPr>
            </w:pPr>
            <w:r w:rsidRPr="009C145C">
              <w:rPr>
                <w:sz w:val="18"/>
                <w:szCs w:val="18"/>
              </w:rPr>
              <w:t>Lorenzo 2013</w:t>
            </w:r>
          </w:p>
        </w:tc>
        <w:tc>
          <w:tcPr>
            <w:tcW w:w="1733" w:type="dxa"/>
            <w:shd w:val="clear" w:color="auto" w:fill="auto"/>
            <w:noWrap/>
            <w:vAlign w:val="bottom"/>
            <w:hideMark/>
          </w:tcPr>
          <w:p w14:paraId="453860B4" w14:textId="77777777" w:rsidR="00342F07" w:rsidRPr="009C145C" w:rsidRDefault="00342F07" w:rsidP="00342F07">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1EE2BD1F" w14:textId="77777777" w:rsidR="00342F07" w:rsidRPr="009C145C" w:rsidRDefault="00342F07" w:rsidP="00342F07">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7B7E1F08" w14:textId="77777777" w:rsidR="00342F07" w:rsidRPr="009C145C" w:rsidRDefault="00342F07" w:rsidP="00342F07">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30796EC4" w14:textId="77777777" w:rsidR="00342F07" w:rsidRPr="009C145C" w:rsidRDefault="00342F07" w:rsidP="00342F07">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3D9B2E98" w14:textId="77777777" w:rsidR="00342F07" w:rsidRPr="009C145C" w:rsidRDefault="00342F07" w:rsidP="00342F07">
            <w:pPr>
              <w:rPr>
                <w:rFonts w:eastAsia="宋体"/>
                <w:color w:val="000000"/>
                <w:sz w:val="18"/>
                <w:szCs w:val="18"/>
              </w:rPr>
            </w:pPr>
            <w:r w:rsidRPr="009C145C">
              <w:rPr>
                <w:sz w:val="18"/>
                <w:szCs w:val="18"/>
              </w:rPr>
              <w:t>43</w:t>
            </w:r>
          </w:p>
        </w:tc>
        <w:tc>
          <w:tcPr>
            <w:tcW w:w="868" w:type="dxa"/>
            <w:shd w:val="clear" w:color="auto" w:fill="auto"/>
            <w:noWrap/>
            <w:vAlign w:val="bottom"/>
            <w:hideMark/>
          </w:tcPr>
          <w:p w14:paraId="05574B73" w14:textId="77777777" w:rsidR="00342F07" w:rsidRPr="009C145C" w:rsidRDefault="00342F07" w:rsidP="00342F07">
            <w:pPr>
              <w:rPr>
                <w:rFonts w:eastAsia="宋体"/>
                <w:color w:val="000000"/>
                <w:sz w:val="18"/>
                <w:szCs w:val="18"/>
              </w:rPr>
            </w:pPr>
            <w:r w:rsidRPr="009C145C">
              <w:rPr>
                <w:sz w:val="18"/>
                <w:szCs w:val="18"/>
              </w:rPr>
              <w:t>43</w:t>
            </w:r>
          </w:p>
        </w:tc>
        <w:tc>
          <w:tcPr>
            <w:tcW w:w="1454" w:type="dxa"/>
            <w:shd w:val="clear" w:color="auto" w:fill="auto"/>
            <w:noWrap/>
            <w:vAlign w:val="bottom"/>
            <w:hideMark/>
          </w:tcPr>
          <w:p w14:paraId="00F6202C" w14:textId="77777777" w:rsidR="00342F07" w:rsidRPr="009C145C" w:rsidRDefault="00342F07" w:rsidP="00342F07">
            <w:pPr>
              <w:rPr>
                <w:rFonts w:eastAsia="宋体"/>
                <w:color w:val="000000"/>
                <w:sz w:val="18"/>
                <w:szCs w:val="18"/>
              </w:rPr>
            </w:pPr>
            <w:r w:rsidRPr="009C145C">
              <w:rPr>
                <w:color w:val="000000"/>
                <w:sz w:val="18"/>
                <w:szCs w:val="18"/>
              </w:rPr>
              <w:t>0.12</w:t>
            </w:r>
          </w:p>
        </w:tc>
        <w:tc>
          <w:tcPr>
            <w:tcW w:w="807" w:type="dxa"/>
            <w:shd w:val="clear" w:color="auto" w:fill="auto"/>
            <w:noWrap/>
            <w:vAlign w:val="bottom"/>
            <w:hideMark/>
          </w:tcPr>
          <w:p w14:paraId="7D3CDD98" w14:textId="77777777" w:rsidR="00342F07" w:rsidRPr="009C145C" w:rsidRDefault="00342F07" w:rsidP="00342F07">
            <w:pPr>
              <w:rPr>
                <w:rFonts w:eastAsia="宋体"/>
                <w:color w:val="000000"/>
                <w:sz w:val="18"/>
                <w:szCs w:val="18"/>
              </w:rPr>
            </w:pPr>
            <w:r w:rsidRPr="009C145C">
              <w:rPr>
                <w:color w:val="000000"/>
                <w:sz w:val="18"/>
                <w:szCs w:val="18"/>
              </w:rPr>
              <w:t>-0.30</w:t>
            </w:r>
          </w:p>
        </w:tc>
        <w:tc>
          <w:tcPr>
            <w:tcW w:w="0" w:type="auto"/>
            <w:shd w:val="clear" w:color="auto" w:fill="auto"/>
            <w:noWrap/>
            <w:vAlign w:val="bottom"/>
            <w:hideMark/>
          </w:tcPr>
          <w:p w14:paraId="230E1778" w14:textId="77777777" w:rsidR="00342F07" w:rsidRPr="009C145C" w:rsidRDefault="00342F07" w:rsidP="00342F07">
            <w:pPr>
              <w:rPr>
                <w:rFonts w:eastAsia="宋体"/>
                <w:color w:val="000000"/>
                <w:sz w:val="18"/>
                <w:szCs w:val="18"/>
              </w:rPr>
            </w:pPr>
            <w:r w:rsidRPr="009C145C">
              <w:rPr>
                <w:color w:val="000000"/>
                <w:sz w:val="18"/>
                <w:szCs w:val="18"/>
              </w:rPr>
              <w:t>0.55</w:t>
            </w:r>
          </w:p>
        </w:tc>
      </w:tr>
      <w:tr w:rsidR="00005DF1" w:rsidRPr="002E2A7F" w14:paraId="5FACC58D" w14:textId="77777777" w:rsidTr="00005DF1">
        <w:trPr>
          <w:trHeight w:val="288"/>
        </w:trPr>
        <w:tc>
          <w:tcPr>
            <w:tcW w:w="2182" w:type="dxa"/>
            <w:shd w:val="clear" w:color="auto" w:fill="auto"/>
            <w:noWrap/>
            <w:vAlign w:val="bottom"/>
            <w:hideMark/>
          </w:tcPr>
          <w:p w14:paraId="1A2B9B5A" w14:textId="77777777" w:rsidR="00342F07" w:rsidRPr="009C145C" w:rsidRDefault="00342F07" w:rsidP="00342F07">
            <w:pPr>
              <w:rPr>
                <w:rFonts w:eastAsia="宋体"/>
                <w:color w:val="000000"/>
                <w:sz w:val="18"/>
                <w:szCs w:val="18"/>
                <w:vertAlign w:val="superscript"/>
              </w:rPr>
            </w:pPr>
            <w:r w:rsidRPr="009C145C">
              <w:rPr>
                <w:sz w:val="18"/>
                <w:szCs w:val="18"/>
              </w:rPr>
              <w:t>Martin 2012</w:t>
            </w:r>
          </w:p>
        </w:tc>
        <w:tc>
          <w:tcPr>
            <w:tcW w:w="1733" w:type="dxa"/>
            <w:shd w:val="clear" w:color="auto" w:fill="auto"/>
            <w:noWrap/>
            <w:vAlign w:val="bottom"/>
            <w:hideMark/>
          </w:tcPr>
          <w:p w14:paraId="15F37DFA" w14:textId="77777777" w:rsidR="00342F07" w:rsidRPr="009C145C" w:rsidRDefault="00342F07" w:rsidP="00342F07">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39348EBA" w14:textId="77777777" w:rsidR="00342F07" w:rsidRPr="009C145C" w:rsidRDefault="00342F07" w:rsidP="00342F07">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3054442C" w14:textId="77777777" w:rsidR="00342F07" w:rsidRPr="009C145C" w:rsidRDefault="00342F07" w:rsidP="00342F07">
            <w:pPr>
              <w:rPr>
                <w:rFonts w:eastAsia="宋体"/>
                <w:color w:val="000000"/>
                <w:sz w:val="18"/>
                <w:szCs w:val="18"/>
              </w:rPr>
            </w:pPr>
            <w:r w:rsidRPr="009C145C">
              <w:rPr>
                <w:sz w:val="18"/>
                <w:szCs w:val="18"/>
              </w:rPr>
              <w:t>teacher report</w:t>
            </w:r>
          </w:p>
        </w:tc>
        <w:tc>
          <w:tcPr>
            <w:tcW w:w="1574" w:type="dxa"/>
            <w:shd w:val="clear" w:color="auto" w:fill="auto"/>
            <w:noWrap/>
            <w:vAlign w:val="bottom"/>
            <w:hideMark/>
          </w:tcPr>
          <w:p w14:paraId="2BC81438" w14:textId="77777777" w:rsidR="00342F07" w:rsidRPr="009C145C" w:rsidRDefault="00342F07" w:rsidP="00342F07">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35BC5FB7" w14:textId="77777777" w:rsidR="00342F07" w:rsidRPr="009C145C" w:rsidRDefault="00342F07" w:rsidP="00342F07">
            <w:pPr>
              <w:rPr>
                <w:rFonts w:eastAsia="宋体"/>
                <w:color w:val="000000"/>
                <w:sz w:val="18"/>
                <w:szCs w:val="18"/>
              </w:rPr>
            </w:pPr>
            <w:r w:rsidRPr="009C145C">
              <w:rPr>
                <w:sz w:val="18"/>
                <w:szCs w:val="18"/>
              </w:rPr>
              <w:t>53</w:t>
            </w:r>
          </w:p>
        </w:tc>
        <w:tc>
          <w:tcPr>
            <w:tcW w:w="868" w:type="dxa"/>
            <w:shd w:val="clear" w:color="auto" w:fill="auto"/>
            <w:noWrap/>
            <w:vAlign w:val="bottom"/>
            <w:hideMark/>
          </w:tcPr>
          <w:p w14:paraId="16B0D23D" w14:textId="77777777" w:rsidR="00342F07" w:rsidRPr="009C145C" w:rsidRDefault="00342F07" w:rsidP="00342F07">
            <w:pPr>
              <w:rPr>
                <w:rFonts w:eastAsia="宋体"/>
                <w:color w:val="000000"/>
                <w:sz w:val="18"/>
                <w:szCs w:val="18"/>
              </w:rPr>
            </w:pPr>
            <w:r w:rsidRPr="009C145C">
              <w:rPr>
                <w:sz w:val="18"/>
                <w:szCs w:val="18"/>
              </w:rPr>
              <w:t>53</w:t>
            </w:r>
          </w:p>
        </w:tc>
        <w:tc>
          <w:tcPr>
            <w:tcW w:w="1454" w:type="dxa"/>
            <w:shd w:val="clear" w:color="auto" w:fill="auto"/>
            <w:noWrap/>
            <w:vAlign w:val="bottom"/>
            <w:hideMark/>
          </w:tcPr>
          <w:p w14:paraId="187E3113" w14:textId="77777777" w:rsidR="00342F07" w:rsidRPr="009C145C" w:rsidRDefault="00342F07" w:rsidP="00342F07">
            <w:pPr>
              <w:rPr>
                <w:rFonts w:eastAsia="宋体"/>
                <w:color w:val="000000"/>
                <w:sz w:val="18"/>
                <w:szCs w:val="18"/>
              </w:rPr>
            </w:pPr>
            <w:r w:rsidRPr="009C145C">
              <w:rPr>
                <w:color w:val="000000"/>
                <w:sz w:val="18"/>
                <w:szCs w:val="18"/>
              </w:rPr>
              <w:t>-0.01</w:t>
            </w:r>
          </w:p>
        </w:tc>
        <w:tc>
          <w:tcPr>
            <w:tcW w:w="807" w:type="dxa"/>
            <w:shd w:val="clear" w:color="auto" w:fill="auto"/>
            <w:noWrap/>
            <w:vAlign w:val="bottom"/>
            <w:hideMark/>
          </w:tcPr>
          <w:p w14:paraId="3C2D613F" w14:textId="77777777" w:rsidR="00342F07" w:rsidRPr="009C145C" w:rsidRDefault="00342F07" w:rsidP="00342F07">
            <w:pPr>
              <w:rPr>
                <w:rFonts w:eastAsia="宋体"/>
                <w:color w:val="000000"/>
                <w:sz w:val="18"/>
                <w:szCs w:val="18"/>
              </w:rPr>
            </w:pPr>
            <w:r w:rsidRPr="009C145C">
              <w:rPr>
                <w:color w:val="000000"/>
                <w:sz w:val="18"/>
                <w:szCs w:val="18"/>
              </w:rPr>
              <w:t>-0.39</w:t>
            </w:r>
          </w:p>
        </w:tc>
        <w:tc>
          <w:tcPr>
            <w:tcW w:w="0" w:type="auto"/>
            <w:shd w:val="clear" w:color="auto" w:fill="auto"/>
            <w:noWrap/>
            <w:vAlign w:val="bottom"/>
            <w:hideMark/>
          </w:tcPr>
          <w:p w14:paraId="33F88255" w14:textId="77777777" w:rsidR="00342F07" w:rsidRPr="009C145C" w:rsidRDefault="00342F07" w:rsidP="00342F07">
            <w:pPr>
              <w:rPr>
                <w:rFonts w:eastAsia="宋体"/>
                <w:color w:val="000000"/>
                <w:sz w:val="18"/>
                <w:szCs w:val="18"/>
              </w:rPr>
            </w:pPr>
            <w:r w:rsidRPr="009C145C">
              <w:rPr>
                <w:color w:val="000000"/>
                <w:sz w:val="18"/>
                <w:szCs w:val="18"/>
              </w:rPr>
              <w:t>0.37</w:t>
            </w:r>
          </w:p>
        </w:tc>
      </w:tr>
      <w:tr w:rsidR="00005DF1" w:rsidRPr="002E2A7F" w14:paraId="3BC2B138" w14:textId="77777777" w:rsidTr="00005DF1">
        <w:trPr>
          <w:trHeight w:val="288"/>
        </w:trPr>
        <w:tc>
          <w:tcPr>
            <w:tcW w:w="2182" w:type="dxa"/>
            <w:shd w:val="clear" w:color="auto" w:fill="auto"/>
            <w:noWrap/>
            <w:vAlign w:val="bottom"/>
            <w:hideMark/>
          </w:tcPr>
          <w:p w14:paraId="0223A7CA" w14:textId="77777777" w:rsidR="00342F07" w:rsidRPr="009C145C" w:rsidRDefault="00342F07" w:rsidP="00342F07">
            <w:pPr>
              <w:rPr>
                <w:rFonts w:eastAsia="宋体"/>
                <w:color w:val="000000"/>
                <w:sz w:val="18"/>
                <w:szCs w:val="18"/>
                <w:vertAlign w:val="superscript"/>
              </w:rPr>
            </w:pPr>
            <w:r w:rsidRPr="009C145C">
              <w:rPr>
                <w:sz w:val="18"/>
                <w:szCs w:val="18"/>
              </w:rPr>
              <w:t>Martin 2012</w:t>
            </w:r>
          </w:p>
        </w:tc>
        <w:tc>
          <w:tcPr>
            <w:tcW w:w="1733" w:type="dxa"/>
            <w:shd w:val="clear" w:color="auto" w:fill="auto"/>
            <w:noWrap/>
            <w:vAlign w:val="bottom"/>
            <w:hideMark/>
          </w:tcPr>
          <w:p w14:paraId="2CE8A3A3" w14:textId="77777777" w:rsidR="00342F07" w:rsidRPr="009C145C" w:rsidRDefault="00342F07" w:rsidP="00342F07">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73DA60FB" w14:textId="77777777" w:rsidR="00342F07" w:rsidRPr="009C145C" w:rsidRDefault="00342F07" w:rsidP="00342F07">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1BC779F1" w14:textId="77777777" w:rsidR="00342F07" w:rsidRPr="009C145C" w:rsidRDefault="00342F07" w:rsidP="00342F07">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4E9DD6A9" w14:textId="77777777" w:rsidR="00342F07" w:rsidRPr="009C145C" w:rsidRDefault="00342F07" w:rsidP="00342F07">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1840EF82" w14:textId="77777777" w:rsidR="00342F07" w:rsidRPr="009C145C" w:rsidRDefault="00342F07" w:rsidP="00342F07">
            <w:pPr>
              <w:rPr>
                <w:rFonts w:eastAsia="宋体"/>
                <w:color w:val="000000"/>
                <w:sz w:val="18"/>
                <w:szCs w:val="18"/>
              </w:rPr>
            </w:pPr>
            <w:r w:rsidRPr="009C145C">
              <w:rPr>
                <w:sz w:val="18"/>
                <w:szCs w:val="18"/>
              </w:rPr>
              <w:t>53</w:t>
            </w:r>
          </w:p>
        </w:tc>
        <w:tc>
          <w:tcPr>
            <w:tcW w:w="868" w:type="dxa"/>
            <w:shd w:val="clear" w:color="auto" w:fill="auto"/>
            <w:noWrap/>
            <w:vAlign w:val="bottom"/>
            <w:hideMark/>
          </w:tcPr>
          <w:p w14:paraId="0E31071A" w14:textId="77777777" w:rsidR="00342F07" w:rsidRPr="009C145C" w:rsidRDefault="00342F07" w:rsidP="00342F07">
            <w:pPr>
              <w:rPr>
                <w:rFonts w:eastAsia="宋体"/>
                <w:color w:val="000000"/>
                <w:sz w:val="18"/>
                <w:szCs w:val="18"/>
              </w:rPr>
            </w:pPr>
            <w:r w:rsidRPr="009C145C">
              <w:rPr>
                <w:sz w:val="18"/>
                <w:szCs w:val="18"/>
              </w:rPr>
              <w:t>53</w:t>
            </w:r>
          </w:p>
        </w:tc>
        <w:tc>
          <w:tcPr>
            <w:tcW w:w="1454" w:type="dxa"/>
            <w:shd w:val="clear" w:color="auto" w:fill="auto"/>
            <w:noWrap/>
            <w:vAlign w:val="bottom"/>
            <w:hideMark/>
          </w:tcPr>
          <w:p w14:paraId="09EA1EC1" w14:textId="77777777" w:rsidR="00342F07" w:rsidRPr="009C145C" w:rsidRDefault="00342F07" w:rsidP="00342F07">
            <w:pPr>
              <w:rPr>
                <w:rFonts w:eastAsia="宋体"/>
                <w:color w:val="000000"/>
                <w:sz w:val="18"/>
                <w:szCs w:val="18"/>
              </w:rPr>
            </w:pPr>
            <w:r w:rsidRPr="009C145C">
              <w:rPr>
                <w:color w:val="000000"/>
                <w:sz w:val="18"/>
                <w:szCs w:val="18"/>
              </w:rPr>
              <w:t>0.05</w:t>
            </w:r>
          </w:p>
        </w:tc>
        <w:tc>
          <w:tcPr>
            <w:tcW w:w="807" w:type="dxa"/>
            <w:shd w:val="clear" w:color="auto" w:fill="auto"/>
            <w:noWrap/>
            <w:vAlign w:val="bottom"/>
            <w:hideMark/>
          </w:tcPr>
          <w:p w14:paraId="75AA8F54" w14:textId="77777777" w:rsidR="00342F07" w:rsidRPr="009C145C" w:rsidRDefault="00342F07" w:rsidP="00342F07">
            <w:pPr>
              <w:rPr>
                <w:rFonts w:eastAsia="宋体"/>
                <w:color w:val="000000"/>
                <w:sz w:val="18"/>
                <w:szCs w:val="18"/>
              </w:rPr>
            </w:pPr>
            <w:r w:rsidRPr="009C145C">
              <w:rPr>
                <w:color w:val="000000"/>
                <w:sz w:val="18"/>
                <w:szCs w:val="18"/>
              </w:rPr>
              <w:t>-0.33</w:t>
            </w:r>
          </w:p>
        </w:tc>
        <w:tc>
          <w:tcPr>
            <w:tcW w:w="0" w:type="auto"/>
            <w:shd w:val="clear" w:color="auto" w:fill="auto"/>
            <w:noWrap/>
            <w:vAlign w:val="bottom"/>
            <w:hideMark/>
          </w:tcPr>
          <w:p w14:paraId="2B4972B7" w14:textId="77777777" w:rsidR="00342F07" w:rsidRPr="009C145C" w:rsidRDefault="00342F07" w:rsidP="00342F07">
            <w:pPr>
              <w:rPr>
                <w:rFonts w:eastAsia="宋体"/>
                <w:color w:val="000000"/>
                <w:sz w:val="18"/>
                <w:szCs w:val="18"/>
              </w:rPr>
            </w:pPr>
            <w:r w:rsidRPr="009C145C">
              <w:rPr>
                <w:color w:val="000000"/>
                <w:sz w:val="18"/>
                <w:szCs w:val="18"/>
              </w:rPr>
              <w:t>0.43</w:t>
            </w:r>
          </w:p>
        </w:tc>
      </w:tr>
      <w:tr w:rsidR="00005DF1" w:rsidRPr="002E2A7F" w14:paraId="4D911812" w14:textId="77777777" w:rsidTr="00005DF1">
        <w:trPr>
          <w:trHeight w:val="288"/>
        </w:trPr>
        <w:tc>
          <w:tcPr>
            <w:tcW w:w="2182" w:type="dxa"/>
            <w:shd w:val="clear" w:color="auto" w:fill="auto"/>
            <w:noWrap/>
            <w:vAlign w:val="bottom"/>
            <w:hideMark/>
          </w:tcPr>
          <w:p w14:paraId="371589E9" w14:textId="47D85D38" w:rsidR="00342F07" w:rsidRPr="009C145C" w:rsidRDefault="00342F07" w:rsidP="00342F07">
            <w:pPr>
              <w:rPr>
                <w:rFonts w:eastAsia="宋体"/>
                <w:color w:val="000000"/>
                <w:sz w:val="18"/>
                <w:szCs w:val="18"/>
              </w:rPr>
            </w:pPr>
            <w:r w:rsidRPr="009C145C">
              <w:rPr>
                <w:sz w:val="18"/>
                <w:szCs w:val="18"/>
              </w:rPr>
              <w:t>Mautner 2002</w:t>
            </w:r>
          </w:p>
        </w:tc>
        <w:tc>
          <w:tcPr>
            <w:tcW w:w="1733" w:type="dxa"/>
            <w:shd w:val="clear" w:color="auto" w:fill="auto"/>
            <w:noWrap/>
            <w:vAlign w:val="bottom"/>
            <w:hideMark/>
          </w:tcPr>
          <w:p w14:paraId="50587DF2" w14:textId="77777777" w:rsidR="00342F07" w:rsidRPr="009C145C" w:rsidRDefault="00342F07" w:rsidP="00342F07">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6DE47FA2" w14:textId="77777777" w:rsidR="00342F07" w:rsidRPr="009C145C" w:rsidRDefault="00342F07" w:rsidP="00342F07">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72015811" w14:textId="77777777" w:rsidR="00342F07" w:rsidRPr="009C145C" w:rsidRDefault="00342F07" w:rsidP="00342F07">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389C8BDF" w14:textId="7B1168DA" w:rsidR="00342F07" w:rsidRPr="009C145C" w:rsidRDefault="00342F07" w:rsidP="00342F07">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68AEC20D" w14:textId="527D1305" w:rsidR="00342F07" w:rsidRPr="009C145C" w:rsidRDefault="00342F07" w:rsidP="00342F07">
            <w:pPr>
              <w:rPr>
                <w:rFonts w:eastAsia="宋体"/>
                <w:color w:val="000000"/>
                <w:sz w:val="18"/>
                <w:szCs w:val="18"/>
              </w:rPr>
            </w:pPr>
            <w:r w:rsidRPr="009C145C">
              <w:rPr>
                <w:sz w:val="18"/>
                <w:szCs w:val="18"/>
              </w:rPr>
              <w:t>46</w:t>
            </w:r>
          </w:p>
        </w:tc>
        <w:tc>
          <w:tcPr>
            <w:tcW w:w="868" w:type="dxa"/>
            <w:shd w:val="clear" w:color="auto" w:fill="auto"/>
            <w:noWrap/>
            <w:vAlign w:val="bottom"/>
            <w:hideMark/>
          </w:tcPr>
          <w:p w14:paraId="135756F9" w14:textId="234F9351" w:rsidR="00342F07" w:rsidRPr="009C145C" w:rsidRDefault="00342F07" w:rsidP="00342F07">
            <w:pPr>
              <w:rPr>
                <w:rFonts w:eastAsiaTheme="minorEastAsia"/>
                <w:color w:val="000000"/>
                <w:sz w:val="18"/>
                <w:szCs w:val="18"/>
                <w:lang w:eastAsia="zh-CN"/>
              </w:rPr>
            </w:pPr>
            <w:r w:rsidRPr="009C145C">
              <w:rPr>
                <w:rFonts w:eastAsiaTheme="minorEastAsia"/>
                <w:sz w:val="18"/>
                <w:szCs w:val="18"/>
                <w:lang w:eastAsia="zh-CN"/>
              </w:rPr>
              <w:t>46</w:t>
            </w:r>
          </w:p>
        </w:tc>
        <w:tc>
          <w:tcPr>
            <w:tcW w:w="1454" w:type="dxa"/>
            <w:shd w:val="clear" w:color="auto" w:fill="auto"/>
            <w:noWrap/>
            <w:vAlign w:val="bottom"/>
            <w:hideMark/>
          </w:tcPr>
          <w:p w14:paraId="18B057AA" w14:textId="3ED33E80" w:rsidR="00342F07" w:rsidRPr="009C145C" w:rsidRDefault="00342F07" w:rsidP="00342F07">
            <w:pPr>
              <w:rPr>
                <w:rFonts w:eastAsia="宋体"/>
                <w:color w:val="000000"/>
                <w:sz w:val="18"/>
                <w:szCs w:val="18"/>
              </w:rPr>
            </w:pPr>
            <w:r w:rsidRPr="009C145C">
              <w:rPr>
                <w:color w:val="000000"/>
                <w:sz w:val="18"/>
                <w:szCs w:val="18"/>
              </w:rPr>
              <w:t>0.89</w:t>
            </w:r>
          </w:p>
        </w:tc>
        <w:tc>
          <w:tcPr>
            <w:tcW w:w="807" w:type="dxa"/>
            <w:shd w:val="clear" w:color="auto" w:fill="auto"/>
            <w:noWrap/>
            <w:vAlign w:val="bottom"/>
            <w:hideMark/>
          </w:tcPr>
          <w:p w14:paraId="401FD9FE" w14:textId="4911978E" w:rsidR="00342F07" w:rsidRPr="009C145C" w:rsidRDefault="00342F07" w:rsidP="00342F07">
            <w:pPr>
              <w:rPr>
                <w:rFonts w:eastAsia="宋体"/>
                <w:color w:val="000000"/>
                <w:sz w:val="18"/>
                <w:szCs w:val="18"/>
              </w:rPr>
            </w:pPr>
            <w:r w:rsidRPr="009C145C">
              <w:rPr>
                <w:color w:val="000000"/>
                <w:sz w:val="18"/>
                <w:szCs w:val="18"/>
              </w:rPr>
              <w:t>0.46</w:t>
            </w:r>
          </w:p>
        </w:tc>
        <w:tc>
          <w:tcPr>
            <w:tcW w:w="0" w:type="auto"/>
            <w:shd w:val="clear" w:color="auto" w:fill="auto"/>
            <w:noWrap/>
            <w:vAlign w:val="bottom"/>
            <w:hideMark/>
          </w:tcPr>
          <w:p w14:paraId="20FAB8D2" w14:textId="42F0015F" w:rsidR="00342F07" w:rsidRPr="009C145C" w:rsidRDefault="00342F07" w:rsidP="00342F07">
            <w:pPr>
              <w:rPr>
                <w:rFonts w:eastAsia="宋体"/>
                <w:color w:val="000000"/>
                <w:sz w:val="18"/>
                <w:szCs w:val="18"/>
              </w:rPr>
            </w:pPr>
            <w:r w:rsidRPr="009C145C">
              <w:rPr>
                <w:color w:val="000000"/>
                <w:sz w:val="18"/>
                <w:szCs w:val="18"/>
              </w:rPr>
              <w:t>1.32</w:t>
            </w:r>
          </w:p>
        </w:tc>
      </w:tr>
      <w:tr w:rsidR="00005DF1" w:rsidRPr="002E2A7F" w14:paraId="21F0BC25" w14:textId="77777777" w:rsidTr="00005DF1">
        <w:trPr>
          <w:trHeight w:val="288"/>
        </w:trPr>
        <w:tc>
          <w:tcPr>
            <w:tcW w:w="2182" w:type="dxa"/>
            <w:shd w:val="clear" w:color="auto" w:fill="auto"/>
            <w:noWrap/>
            <w:vAlign w:val="bottom"/>
            <w:hideMark/>
          </w:tcPr>
          <w:p w14:paraId="525544D4" w14:textId="0C716ABD" w:rsidR="00342F07" w:rsidRPr="009C145C" w:rsidRDefault="00342F07" w:rsidP="00342F07">
            <w:pPr>
              <w:rPr>
                <w:rFonts w:eastAsia="宋体"/>
                <w:color w:val="000000"/>
                <w:sz w:val="18"/>
                <w:szCs w:val="18"/>
              </w:rPr>
            </w:pPr>
            <w:r w:rsidRPr="009C145C">
              <w:rPr>
                <w:sz w:val="18"/>
                <w:szCs w:val="18"/>
              </w:rPr>
              <w:t>Mautner 2002</w:t>
            </w:r>
          </w:p>
        </w:tc>
        <w:tc>
          <w:tcPr>
            <w:tcW w:w="1733" w:type="dxa"/>
            <w:shd w:val="clear" w:color="auto" w:fill="auto"/>
            <w:noWrap/>
            <w:vAlign w:val="bottom"/>
            <w:hideMark/>
          </w:tcPr>
          <w:p w14:paraId="2C3E4E23" w14:textId="77777777" w:rsidR="00342F07" w:rsidRPr="009C145C" w:rsidRDefault="00342F07" w:rsidP="00342F07">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6D485560" w14:textId="77777777" w:rsidR="00342F07" w:rsidRPr="009C145C" w:rsidRDefault="00342F07" w:rsidP="00342F07">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0B003AB7" w14:textId="77777777" w:rsidR="00342F07" w:rsidRPr="009C145C" w:rsidRDefault="00342F07" w:rsidP="00342F07">
            <w:pPr>
              <w:rPr>
                <w:rFonts w:eastAsia="宋体"/>
                <w:color w:val="000000"/>
                <w:sz w:val="18"/>
                <w:szCs w:val="18"/>
              </w:rPr>
            </w:pPr>
            <w:r w:rsidRPr="009C145C">
              <w:rPr>
                <w:sz w:val="18"/>
                <w:szCs w:val="18"/>
              </w:rPr>
              <w:t>teacher report</w:t>
            </w:r>
          </w:p>
        </w:tc>
        <w:tc>
          <w:tcPr>
            <w:tcW w:w="1574" w:type="dxa"/>
            <w:shd w:val="clear" w:color="auto" w:fill="auto"/>
            <w:noWrap/>
            <w:vAlign w:val="bottom"/>
            <w:hideMark/>
          </w:tcPr>
          <w:p w14:paraId="22D93541" w14:textId="0459B81A" w:rsidR="00342F07" w:rsidRPr="009C145C" w:rsidRDefault="00342F07" w:rsidP="00342F07">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01DCCFFD" w14:textId="7618843D" w:rsidR="00342F07" w:rsidRPr="009C145C" w:rsidRDefault="00342F07" w:rsidP="00342F07">
            <w:pPr>
              <w:rPr>
                <w:rFonts w:eastAsia="宋体"/>
                <w:color w:val="000000"/>
                <w:sz w:val="18"/>
                <w:szCs w:val="18"/>
              </w:rPr>
            </w:pPr>
            <w:r w:rsidRPr="009C145C">
              <w:rPr>
                <w:sz w:val="18"/>
                <w:szCs w:val="18"/>
              </w:rPr>
              <w:t>46</w:t>
            </w:r>
          </w:p>
        </w:tc>
        <w:tc>
          <w:tcPr>
            <w:tcW w:w="868" w:type="dxa"/>
            <w:shd w:val="clear" w:color="auto" w:fill="auto"/>
            <w:noWrap/>
            <w:vAlign w:val="bottom"/>
            <w:hideMark/>
          </w:tcPr>
          <w:p w14:paraId="0F23DA6E" w14:textId="2595FF1D" w:rsidR="00342F07" w:rsidRPr="009C145C" w:rsidRDefault="00342F07" w:rsidP="00342F07">
            <w:pPr>
              <w:rPr>
                <w:rFonts w:eastAsiaTheme="minorEastAsia"/>
                <w:color w:val="000000"/>
                <w:sz w:val="18"/>
                <w:szCs w:val="18"/>
                <w:lang w:eastAsia="zh-CN"/>
              </w:rPr>
            </w:pPr>
            <w:r w:rsidRPr="009C145C">
              <w:rPr>
                <w:rFonts w:eastAsiaTheme="minorEastAsia"/>
                <w:sz w:val="18"/>
                <w:szCs w:val="18"/>
                <w:lang w:eastAsia="zh-CN"/>
              </w:rPr>
              <w:t>46</w:t>
            </w:r>
          </w:p>
        </w:tc>
        <w:tc>
          <w:tcPr>
            <w:tcW w:w="1454" w:type="dxa"/>
            <w:shd w:val="clear" w:color="auto" w:fill="auto"/>
            <w:noWrap/>
            <w:vAlign w:val="bottom"/>
            <w:hideMark/>
          </w:tcPr>
          <w:p w14:paraId="6D7F664F" w14:textId="0668C532" w:rsidR="00342F07" w:rsidRPr="009C145C" w:rsidRDefault="00342F07" w:rsidP="00342F07">
            <w:pPr>
              <w:rPr>
                <w:rFonts w:eastAsia="宋体"/>
                <w:color w:val="000000"/>
                <w:sz w:val="18"/>
                <w:szCs w:val="18"/>
              </w:rPr>
            </w:pPr>
            <w:r w:rsidRPr="009C145C">
              <w:rPr>
                <w:color w:val="000000"/>
                <w:sz w:val="18"/>
                <w:szCs w:val="18"/>
              </w:rPr>
              <w:t>0.45</w:t>
            </w:r>
          </w:p>
        </w:tc>
        <w:tc>
          <w:tcPr>
            <w:tcW w:w="807" w:type="dxa"/>
            <w:shd w:val="clear" w:color="auto" w:fill="auto"/>
            <w:noWrap/>
            <w:vAlign w:val="bottom"/>
            <w:hideMark/>
          </w:tcPr>
          <w:p w14:paraId="4B84C5F5" w14:textId="7C61B17A" w:rsidR="00342F07" w:rsidRPr="009C145C" w:rsidRDefault="00342F07" w:rsidP="00342F07">
            <w:pPr>
              <w:rPr>
                <w:rFonts w:eastAsia="宋体"/>
                <w:color w:val="000000"/>
                <w:sz w:val="18"/>
                <w:szCs w:val="18"/>
              </w:rPr>
            </w:pPr>
            <w:r w:rsidRPr="009C145C">
              <w:rPr>
                <w:color w:val="000000"/>
                <w:sz w:val="18"/>
                <w:szCs w:val="18"/>
              </w:rPr>
              <w:t>0.04</w:t>
            </w:r>
          </w:p>
        </w:tc>
        <w:tc>
          <w:tcPr>
            <w:tcW w:w="0" w:type="auto"/>
            <w:shd w:val="clear" w:color="auto" w:fill="auto"/>
            <w:noWrap/>
            <w:vAlign w:val="bottom"/>
            <w:hideMark/>
          </w:tcPr>
          <w:p w14:paraId="3FAB1927" w14:textId="4AE29CDE" w:rsidR="00342F07" w:rsidRPr="009C145C" w:rsidRDefault="00342F07" w:rsidP="00342F07">
            <w:pPr>
              <w:rPr>
                <w:rFonts w:eastAsia="宋体"/>
                <w:color w:val="000000"/>
                <w:sz w:val="18"/>
                <w:szCs w:val="18"/>
              </w:rPr>
            </w:pPr>
            <w:r w:rsidRPr="009C145C">
              <w:rPr>
                <w:color w:val="000000"/>
                <w:sz w:val="18"/>
                <w:szCs w:val="18"/>
              </w:rPr>
              <w:t>0.87</w:t>
            </w:r>
          </w:p>
        </w:tc>
      </w:tr>
      <w:tr w:rsidR="00005DF1" w:rsidRPr="002E2A7F" w14:paraId="5848CDEE" w14:textId="77777777" w:rsidTr="00005DF1">
        <w:trPr>
          <w:trHeight w:val="288"/>
        </w:trPr>
        <w:tc>
          <w:tcPr>
            <w:tcW w:w="2182" w:type="dxa"/>
            <w:shd w:val="clear" w:color="auto" w:fill="auto"/>
            <w:noWrap/>
            <w:vAlign w:val="bottom"/>
            <w:hideMark/>
          </w:tcPr>
          <w:p w14:paraId="3D25356F" w14:textId="77777777" w:rsidR="00342F07" w:rsidRPr="009C145C" w:rsidRDefault="00342F07" w:rsidP="00342F07">
            <w:pPr>
              <w:rPr>
                <w:rFonts w:eastAsia="宋体"/>
                <w:color w:val="000000"/>
                <w:sz w:val="18"/>
                <w:szCs w:val="18"/>
              </w:rPr>
            </w:pPr>
            <w:proofErr w:type="spellStart"/>
            <w:r w:rsidRPr="009C145C">
              <w:rPr>
                <w:sz w:val="18"/>
                <w:szCs w:val="18"/>
              </w:rPr>
              <w:t>Morotti</w:t>
            </w:r>
            <w:proofErr w:type="spellEnd"/>
            <w:r w:rsidRPr="009C145C">
              <w:rPr>
                <w:sz w:val="18"/>
                <w:szCs w:val="18"/>
              </w:rPr>
              <w:t xml:space="preserve"> 2021</w:t>
            </w:r>
          </w:p>
        </w:tc>
        <w:tc>
          <w:tcPr>
            <w:tcW w:w="1733" w:type="dxa"/>
            <w:shd w:val="clear" w:color="auto" w:fill="auto"/>
            <w:noWrap/>
            <w:vAlign w:val="bottom"/>
            <w:hideMark/>
          </w:tcPr>
          <w:p w14:paraId="577FBA51" w14:textId="77777777" w:rsidR="00342F07" w:rsidRPr="009C145C" w:rsidRDefault="00342F07" w:rsidP="00342F07">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5A1B8AD8" w14:textId="5C4B085C" w:rsidR="00342F07" w:rsidRPr="009C145C" w:rsidRDefault="00342F07" w:rsidP="00342F07">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6DAA5D01" w14:textId="77777777" w:rsidR="00342F07" w:rsidRPr="009C145C" w:rsidRDefault="00342F07" w:rsidP="00342F07">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3BBED5B7" w14:textId="77777777" w:rsidR="00342F07" w:rsidRPr="009C145C" w:rsidRDefault="00342F07" w:rsidP="00342F07">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2319AC1E" w14:textId="77777777" w:rsidR="00342F07" w:rsidRPr="009C145C" w:rsidRDefault="00342F07" w:rsidP="00342F07">
            <w:pPr>
              <w:rPr>
                <w:rFonts w:eastAsia="宋体"/>
                <w:color w:val="000000"/>
                <w:sz w:val="18"/>
                <w:szCs w:val="18"/>
              </w:rPr>
            </w:pPr>
            <w:r w:rsidRPr="009C145C">
              <w:rPr>
                <w:sz w:val="18"/>
                <w:szCs w:val="18"/>
              </w:rPr>
              <w:t>45</w:t>
            </w:r>
          </w:p>
        </w:tc>
        <w:tc>
          <w:tcPr>
            <w:tcW w:w="868" w:type="dxa"/>
            <w:shd w:val="clear" w:color="auto" w:fill="auto"/>
            <w:noWrap/>
            <w:vAlign w:val="bottom"/>
            <w:hideMark/>
          </w:tcPr>
          <w:p w14:paraId="2AECBE30" w14:textId="77777777" w:rsidR="00342F07" w:rsidRPr="009C145C" w:rsidRDefault="00342F07" w:rsidP="00342F07">
            <w:pPr>
              <w:rPr>
                <w:rFonts w:eastAsia="宋体"/>
                <w:color w:val="000000"/>
                <w:sz w:val="18"/>
                <w:szCs w:val="18"/>
              </w:rPr>
            </w:pPr>
            <w:r w:rsidRPr="009C145C">
              <w:rPr>
                <w:sz w:val="18"/>
                <w:szCs w:val="18"/>
              </w:rPr>
              <w:t>180</w:t>
            </w:r>
          </w:p>
        </w:tc>
        <w:tc>
          <w:tcPr>
            <w:tcW w:w="1454" w:type="dxa"/>
            <w:shd w:val="clear" w:color="auto" w:fill="auto"/>
            <w:noWrap/>
            <w:vAlign w:val="bottom"/>
            <w:hideMark/>
          </w:tcPr>
          <w:p w14:paraId="5748EF42" w14:textId="77777777" w:rsidR="00342F07" w:rsidRPr="009C145C" w:rsidRDefault="00342F07" w:rsidP="00342F07">
            <w:pPr>
              <w:rPr>
                <w:rFonts w:eastAsia="宋体"/>
                <w:color w:val="000000"/>
                <w:sz w:val="18"/>
                <w:szCs w:val="18"/>
              </w:rPr>
            </w:pPr>
            <w:r w:rsidRPr="009C145C">
              <w:rPr>
                <w:color w:val="000000"/>
                <w:sz w:val="18"/>
                <w:szCs w:val="18"/>
              </w:rPr>
              <w:t>0.43</w:t>
            </w:r>
          </w:p>
        </w:tc>
        <w:tc>
          <w:tcPr>
            <w:tcW w:w="807" w:type="dxa"/>
            <w:shd w:val="clear" w:color="auto" w:fill="auto"/>
            <w:noWrap/>
            <w:vAlign w:val="bottom"/>
            <w:hideMark/>
          </w:tcPr>
          <w:p w14:paraId="240F9D2E" w14:textId="77777777" w:rsidR="00342F07" w:rsidRPr="009C145C" w:rsidRDefault="00342F07" w:rsidP="00342F07">
            <w:pPr>
              <w:rPr>
                <w:rFonts w:eastAsia="宋体"/>
                <w:color w:val="000000"/>
                <w:sz w:val="18"/>
                <w:szCs w:val="18"/>
              </w:rPr>
            </w:pPr>
            <w:r w:rsidRPr="009C145C">
              <w:rPr>
                <w:color w:val="000000"/>
                <w:sz w:val="18"/>
                <w:szCs w:val="18"/>
              </w:rPr>
              <w:t>0.11</w:t>
            </w:r>
          </w:p>
        </w:tc>
        <w:tc>
          <w:tcPr>
            <w:tcW w:w="0" w:type="auto"/>
            <w:shd w:val="clear" w:color="auto" w:fill="auto"/>
            <w:noWrap/>
            <w:vAlign w:val="bottom"/>
            <w:hideMark/>
          </w:tcPr>
          <w:p w14:paraId="060DBE43" w14:textId="77777777" w:rsidR="00342F07" w:rsidRPr="009C145C" w:rsidRDefault="00342F07" w:rsidP="00342F07">
            <w:pPr>
              <w:rPr>
                <w:rFonts w:eastAsia="宋体"/>
                <w:color w:val="000000"/>
                <w:sz w:val="18"/>
                <w:szCs w:val="18"/>
              </w:rPr>
            </w:pPr>
            <w:r w:rsidRPr="009C145C">
              <w:rPr>
                <w:color w:val="000000"/>
                <w:sz w:val="18"/>
                <w:szCs w:val="18"/>
              </w:rPr>
              <w:t>0.76</w:t>
            </w:r>
          </w:p>
        </w:tc>
      </w:tr>
      <w:tr w:rsidR="00005DF1" w:rsidRPr="002E2A7F" w14:paraId="4E4CC296" w14:textId="77777777" w:rsidTr="00005DF1">
        <w:trPr>
          <w:trHeight w:val="288"/>
        </w:trPr>
        <w:tc>
          <w:tcPr>
            <w:tcW w:w="2182" w:type="dxa"/>
            <w:shd w:val="clear" w:color="auto" w:fill="auto"/>
            <w:noWrap/>
            <w:vAlign w:val="bottom"/>
            <w:hideMark/>
          </w:tcPr>
          <w:p w14:paraId="7C110923" w14:textId="77777777" w:rsidR="00342F07" w:rsidRPr="009C145C" w:rsidRDefault="00342F07" w:rsidP="00342F07">
            <w:pPr>
              <w:rPr>
                <w:rFonts w:eastAsia="宋体"/>
                <w:color w:val="000000"/>
                <w:sz w:val="18"/>
                <w:szCs w:val="18"/>
              </w:rPr>
            </w:pPr>
            <w:r w:rsidRPr="009C145C">
              <w:rPr>
                <w:sz w:val="18"/>
                <w:szCs w:val="18"/>
              </w:rPr>
              <w:t>Noll 2007</w:t>
            </w:r>
          </w:p>
        </w:tc>
        <w:tc>
          <w:tcPr>
            <w:tcW w:w="1733" w:type="dxa"/>
            <w:shd w:val="clear" w:color="auto" w:fill="auto"/>
            <w:noWrap/>
            <w:vAlign w:val="bottom"/>
            <w:hideMark/>
          </w:tcPr>
          <w:p w14:paraId="34987036" w14:textId="77777777" w:rsidR="00342F07" w:rsidRPr="009C145C" w:rsidRDefault="00342F07" w:rsidP="00342F07">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5715A20E" w14:textId="77777777" w:rsidR="00342F07" w:rsidRPr="009C145C" w:rsidRDefault="00342F07" w:rsidP="00342F07">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73F6D623" w14:textId="77777777" w:rsidR="00342F07" w:rsidRPr="009C145C" w:rsidRDefault="00342F07" w:rsidP="00342F07">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5F8201DC" w14:textId="77777777" w:rsidR="00342F07" w:rsidRPr="009C145C" w:rsidRDefault="00342F07" w:rsidP="00342F07">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198E4C96" w14:textId="77777777" w:rsidR="00342F07" w:rsidRPr="009C145C" w:rsidRDefault="00342F07" w:rsidP="00342F07">
            <w:pPr>
              <w:rPr>
                <w:rFonts w:eastAsia="宋体"/>
                <w:color w:val="000000"/>
                <w:sz w:val="18"/>
                <w:szCs w:val="18"/>
              </w:rPr>
            </w:pPr>
            <w:r w:rsidRPr="009C145C">
              <w:rPr>
                <w:sz w:val="18"/>
                <w:szCs w:val="18"/>
              </w:rPr>
              <w:t>59</w:t>
            </w:r>
          </w:p>
        </w:tc>
        <w:tc>
          <w:tcPr>
            <w:tcW w:w="868" w:type="dxa"/>
            <w:shd w:val="clear" w:color="auto" w:fill="auto"/>
            <w:noWrap/>
            <w:vAlign w:val="bottom"/>
            <w:hideMark/>
          </w:tcPr>
          <w:p w14:paraId="031CCD0B" w14:textId="77777777" w:rsidR="00342F07" w:rsidRPr="009C145C" w:rsidRDefault="00342F07" w:rsidP="00342F07">
            <w:pPr>
              <w:rPr>
                <w:rFonts w:eastAsia="宋体"/>
                <w:color w:val="000000"/>
                <w:sz w:val="18"/>
                <w:szCs w:val="18"/>
              </w:rPr>
            </w:pPr>
            <w:r w:rsidRPr="009C145C">
              <w:rPr>
                <w:sz w:val="18"/>
                <w:szCs w:val="18"/>
              </w:rPr>
              <w:t>59</w:t>
            </w:r>
          </w:p>
        </w:tc>
        <w:tc>
          <w:tcPr>
            <w:tcW w:w="1454" w:type="dxa"/>
            <w:shd w:val="clear" w:color="auto" w:fill="auto"/>
            <w:noWrap/>
            <w:vAlign w:val="bottom"/>
            <w:hideMark/>
          </w:tcPr>
          <w:p w14:paraId="02F2DB78" w14:textId="77777777" w:rsidR="00342F07" w:rsidRPr="009C145C" w:rsidRDefault="00342F07" w:rsidP="00342F07">
            <w:pPr>
              <w:rPr>
                <w:rFonts w:eastAsia="宋体"/>
                <w:color w:val="000000"/>
                <w:sz w:val="18"/>
                <w:szCs w:val="18"/>
              </w:rPr>
            </w:pPr>
            <w:r w:rsidRPr="009C145C">
              <w:rPr>
                <w:color w:val="000000"/>
                <w:sz w:val="18"/>
                <w:szCs w:val="18"/>
              </w:rPr>
              <w:t>0.44</w:t>
            </w:r>
          </w:p>
        </w:tc>
        <w:tc>
          <w:tcPr>
            <w:tcW w:w="807" w:type="dxa"/>
            <w:shd w:val="clear" w:color="auto" w:fill="auto"/>
            <w:noWrap/>
            <w:vAlign w:val="bottom"/>
            <w:hideMark/>
          </w:tcPr>
          <w:p w14:paraId="39DA2E1D" w14:textId="77777777" w:rsidR="00342F07" w:rsidRPr="009C145C" w:rsidRDefault="00342F07" w:rsidP="00342F07">
            <w:pPr>
              <w:rPr>
                <w:rFonts w:eastAsia="宋体"/>
                <w:color w:val="000000"/>
                <w:sz w:val="18"/>
                <w:szCs w:val="18"/>
              </w:rPr>
            </w:pPr>
            <w:r w:rsidRPr="009C145C">
              <w:rPr>
                <w:color w:val="000000"/>
                <w:sz w:val="18"/>
                <w:szCs w:val="18"/>
              </w:rPr>
              <w:t>0.07</w:t>
            </w:r>
          </w:p>
        </w:tc>
        <w:tc>
          <w:tcPr>
            <w:tcW w:w="0" w:type="auto"/>
            <w:shd w:val="clear" w:color="auto" w:fill="auto"/>
            <w:noWrap/>
            <w:vAlign w:val="bottom"/>
            <w:hideMark/>
          </w:tcPr>
          <w:p w14:paraId="0227DCC2" w14:textId="77777777" w:rsidR="00342F07" w:rsidRPr="009C145C" w:rsidRDefault="00342F07" w:rsidP="00342F07">
            <w:pPr>
              <w:rPr>
                <w:rFonts w:eastAsia="宋体"/>
                <w:color w:val="000000"/>
                <w:sz w:val="18"/>
                <w:szCs w:val="18"/>
              </w:rPr>
            </w:pPr>
            <w:r w:rsidRPr="009C145C">
              <w:rPr>
                <w:color w:val="000000"/>
                <w:sz w:val="18"/>
                <w:szCs w:val="18"/>
              </w:rPr>
              <w:t>0.80</w:t>
            </w:r>
          </w:p>
        </w:tc>
      </w:tr>
      <w:tr w:rsidR="00005DF1" w:rsidRPr="002E2A7F" w14:paraId="1A6F1A8C" w14:textId="77777777" w:rsidTr="00005DF1">
        <w:trPr>
          <w:trHeight w:val="288"/>
        </w:trPr>
        <w:tc>
          <w:tcPr>
            <w:tcW w:w="2182" w:type="dxa"/>
            <w:shd w:val="clear" w:color="auto" w:fill="auto"/>
            <w:noWrap/>
            <w:vAlign w:val="bottom"/>
            <w:hideMark/>
          </w:tcPr>
          <w:p w14:paraId="71D1D29A" w14:textId="77777777" w:rsidR="00342F07" w:rsidRPr="009C145C" w:rsidRDefault="00342F07" w:rsidP="00342F07">
            <w:pPr>
              <w:rPr>
                <w:rFonts w:eastAsia="宋体"/>
                <w:color w:val="000000"/>
                <w:sz w:val="18"/>
                <w:szCs w:val="18"/>
              </w:rPr>
            </w:pPr>
            <w:r w:rsidRPr="009C145C">
              <w:rPr>
                <w:sz w:val="18"/>
                <w:szCs w:val="18"/>
              </w:rPr>
              <w:t>Noll 2007</w:t>
            </w:r>
          </w:p>
        </w:tc>
        <w:tc>
          <w:tcPr>
            <w:tcW w:w="1733" w:type="dxa"/>
            <w:shd w:val="clear" w:color="auto" w:fill="auto"/>
            <w:noWrap/>
            <w:vAlign w:val="bottom"/>
            <w:hideMark/>
          </w:tcPr>
          <w:p w14:paraId="1989542F" w14:textId="77777777" w:rsidR="00342F07" w:rsidRPr="009C145C" w:rsidRDefault="00342F07" w:rsidP="00342F07">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446F5AD4" w14:textId="77777777" w:rsidR="00342F07" w:rsidRPr="009C145C" w:rsidRDefault="00342F07" w:rsidP="00342F07">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7EFC42FD" w14:textId="77777777" w:rsidR="00342F07" w:rsidRPr="009C145C" w:rsidRDefault="00342F07" w:rsidP="00342F07">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2EA2EB28" w14:textId="77777777" w:rsidR="00342F07" w:rsidRPr="009C145C" w:rsidRDefault="00342F07" w:rsidP="00342F07">
            <w:pPr>
              <w:rPr>
                <w:rFonts w:eastAsia="宋体"/>
                <w:color w:val="000000"/>
                <w:sz w:val="18"/>
                <w:szCs w:val="18"/>
              </w:rPr>
            </w:pPr>
            <w:r w:rsidRPr="009C145C">
              <w:rPr>
                <w:sz w:val="18"/>
                <w:szCs w:val="18"/>
              </w:rPr>
              <w:t>healthy community</w:t>
            </w:r>
          </w:p>
        </w:tc>
        <w:tc>
          <w:tcPr>
            <w:tcW w:w="632" w:type="dxa"/>
            <w:shd w:val="clear" w:color="auto" w:fill="auto"/>
            <w:noWrap/>
            <w:vAlign w:val="bottom"/>
            <w:hideMark/>
          </w:tcPr>
          <w:p w14:paraId="3B243220" w14:textId="77777777" w:rsidR="00342F07" w:rsidRPr="009C145C" w:rsidRDefault="00342F07" w:rsidP="00342F07">
            <w:pPr>
              <w:rPr>
                <w:rFonts w:eastAsia="宋体"/>
                <w:color w:val="000000"/>
                <w:sz w:val="18"/>
                <w:szCs w:val="18"/>
              </w:rPr>
            </w:pPr>
            <w:r w:rsidRPr="009C145C">
              <w:rPr>
                <w:sz w:val="18"/>
                <w:szCs w:val="18"/>
              </w:rPr>
              <w:t>59</w:t>
            </w:r>
          </w:p>
        </w:tc>
        <w:tc>
          <w:tcPr>
            <w:tcW w:w="868" w:type="dxa"/>
            <w:shd w:val="clear" w:color="auto" w:fill="auto"/>
            <w:noWrap/>
            <w:vAlign w:val="bottom"/>
            <w:hideMark/>
          </w:tcPr>
          <w:p w14:paraId="76A3D23C" w14:textId="77777777" w:rsidR="00342F07" w:rsidRPr="009C145C" w:rsidRDefault="00342F07" w:rsidP="00342F07">
            <w:pPr>
              <w:rPr>
                <w:rFonts w:eastAsia="宋体"/>
                <w:color w:val="000000"/>
                <w:sz w:val="18"/>
                <w:szCs w:val="18"/>
              </w:rPr>
            </w:pPr>
            <w:r w:rsidRPr="009C145C">
              <w:rPr>
                <w:sz w:val="18"/>
                <w:szCs w:val="18"/>
              </w:rPr>
              <w:t>59</w:t>
            </w:r>
          </w:p>
        </w:tc>
        <w:tc>
          <w:tcPr>
            <w:tcW w:w="1454" w:type="dxa"/>
            <w:shd w:val="clear" w:color="auto" w:fill="auto"/>
            <w:noWrap/>
            <w:vAlign w:val="bottom"/>
            <w:hideMark/>
          </w:tcPr>
          <w:p w14:paraId="05C5351F" w14:textId="77777777" w:rsidR="00342F07" w:rsidRPr="009C145C" w:rsidRDefault="00342F07" w:rsidP="00342F07">
            <w:pPr>
              <w:rPr>
                <w:rFonts w:eastAsia="宋体"/>
                <w:color w:val="000000"/>
                <w:sz w:val="18"/>
                <w:szCs w:val="18"/>
              </w:rPr>
            </w:pPr>
            <w:r w:rsidRPr="009C145C">
              <w:rPr>
                <w:color w:val="000000"/>
                <w:sz w:val="18"/>
                <w:szCs w:val="18"/>
              </w:rPr>
              <w:t>0.23</w:t>
            </w:r>
          </w:p>
        </w:tc>
        <w:tc>
          <w:tcPr>
            <w:tcW w:w="807" w:type="dxa"/>
            <w:shd w:val="clear" w:color="auto" w:fill="auto"/>
            <w:noWrap/>
            <w:vAlign w:val="bottom"/>
            <w:hideMark/>
          </w:tcPr>
          <w:p w14:paraId="79939A55" w14:textId="77777777" w:rsidR="00342F07" w:rsidRPr="009C145C" w:rsidRDefault="00342F07" w:rsidP="00342F07">
            <w:pPr>
              <w:rPr>
                <w:rFonts w:eastAsia="宋体"/>
                <w:color w:val="000000"/>
                <w:sz w:val="18"/>
                <w:szCs w:val="18"/>
              </w:rPr>
            </w:pPr>
            <w:r w:rsidRPr="009C145C">
              <w:rPr>
                <w:color w:val="000000"/>
                <w:sz w:val="18"/>
                <w:szCs w:val="18"/>
              </w:rPr>
              <w:t>-0.13</w:t>
            </w:r>
          </w:p>
        </w:tc>
        <w:tc>
          <w:tcPr>
            <w:tcW w:w="0" w:type="auto"/>
            <w:shd w:val="clear" w:color="auto" w:fill="auto"/>
            <w:noWrap/>
            <w:vAlign w:val="bottom"/>
            <w:hideMark/>
          </w:tcPr>
          <w:p w14:paraId="2E94B84C" w14:textId="77777777" w:rsidR="00342F07" w:rsidRPr="009C145C" w:rsidRDefault="00342F07" w:rsidP="00342F07">
            <w:pPr>
              <w:rPr>
                <w:rFonts w:eastAsia="宋体"/>
                <w:color w:val="000000"/>
                <w:sz w:val="18"/>
                <w:szCs w:val="18"/>
              </w:rPr>
            </w:pPr>
            <w:r w:rsidRPr="009C145C">
              <w:rPr>
                <w:color w:val="000000"/>
                <w:sz w:val="18"/>
                <w:szCs w:val="18"/>
              </w:rPr>
              <w:t>0.59</w:t>
            </w:r>
          </w:p>
        </w:tc>
      </w:tr>
      <w:tr w:rsidR="00005DF1" w:rsidRPr="002E2A7F" w14:paraId="1977305E" w14:textId="77777777" w:rsidTr="00005DF1">
        <w:trPr>
          <w:trHeight w:val="288"/>
        </w:trPr>
        <w:tc>
          <w:tcPr>
            <w:tcW w:w="2182" w:type="dxa"/>
            <w:shd w:val="clear" w:color="auto" w:fill="auto"/>
            <w:noWrap/>
            <w:vAlign w:val="bottom"/>
          </w:tcPr>
          <w:p w14:paraId="08B9066D" w14:textId="510260BB" w:rsidR="00005DF1" w:rsidRPr="009C145C" w:rsidRDefault="00005DF1" w:rsidP="00005DF1">
            <w:pPr>
              <w:rPr>
                <w:sz w:val="18"/>
                <w:szCs w:val="18"/>
              </w:rPr>
            </w:pPr>
            <w:r w:rsidRPr="009C145C">
              <w:rPr>
                <w:sz w:val="18"/>
                <w:szCs w:val="18"/>
              </w:rPr>
              <w:t>Noll 2007</w:t>
            </w:r>
          </w:p>
        </w:tc>
        <w:tc>
          <w:tcPr>
            <w:tcW w:w="1733" w:type="dxa"/>
            <w:shd w:val="clear" w:color="auto" w:fill="auto"/>
            <w:noWrap/>
            <w:vAlign w:val="bottom"/>
          </w:tcPr>
          <w:p w14:paraId="3D383DE4" w14:textId="6345D4D3" w:rsidR="00005DF1" w:rsidRPr="009C145C" w:rsidRDefault="00005DF1" w:rsidP="00005DF1">
            <w:pPr>
              <w:rPr>
                <w:sz w:val="18"/>
                <w:szCs w:val="18"/>
              </w:rPr>
            </w:pPr>
            <w:r w:rsidRPr="009C145C">
              <w:rPr>
                <w:sz w:val="18"/>
                <w:szCs w:val="18"/>
              </w:rPr>
              <w:t>Aggressive-disruptive</w:t>
            </w:r>
          </w:p>
        </w:tc>
        <w:tc>
          <w:tcPr>
            <w:tcW w:w="1881" w:type="dxa"/>
            <w:shd w:val="clear" w:color="auto" w:fill="auto"/>
            <w:noWrap/>
            <w:vAlign w:val="bottom"/>
          </w:tcPr>
          <w:p w14:paraId="31AB39CF" w14:textId="09029C44" w:rsidR="00005DF1" w:rsidRPr="009C145C" w:rsidRDefault="00005DF1" w:rsidP="00005DF1">
            <w:pPr>
              <w:rPr>
                <w:sz w:val="18"/>
                <w:szCs w:val="18"/>
              </w:rPr>
            </w:pPr>
            <w:r w:rsidRPr="009C145C">
              <w:rPr>
                <w:sz w:val="18"/>
                <w:szCs w:val="18"/>
              </w:rPr>
              <w:t xml:space="preserve">Revised Class Play </w:t>
            </w:r>
          </w:p>
        </w:tc>
        <w:tc>
          <w:tcPr>
            <w:tcW w:w="1239" w:type="dxa"/>
            <w:shd w:val="clear" w:color="auto" w:fill="auto"/>
            <w:noWrap/>
            <w:vAlign w:val="bottom"/>
          </w:tcPr>
          <w:p w14:paraId="10D575D8" w14:textId="4431889C" w:rsidR="00005DF1" w:rsidRPr="009C145C" w:rsidRDefault="00005DF1" w:rsidP="00005DF1">
            <w:pPr>
              <w:rPr>
                <w:sz w:val="18"/>
                <w:szCs w:val="18"/>
              </w:rPr>
            </w:pPr>
            <w:r w:rsidRPr="009C145C">
              <w:rPr>
                <w:sz w:val="18"/>
                <w:szCs w:val="18"/>
              </w:rPr>
              <w:t>teacher report</w:t>
            </w:r>
          </w:p>
        </w:tc>
        <w:tc>
          <w:tcPr>
            <w:tcW w:w="1574" w:type="dxa"/>
            <w:shd w:val="clear" w:color="auto" w:fill="auto"/>
            <w:noWrap/>
            <w:vAlign w:val="bottom"/>
          </w:tcPr>
          <w:p w14:paraId="6816A96C" w14:textId="3B52B372" w:rsidR="00005DF1" w:rsidRPr="009C145C" w:rsidRDefault="00005DF1" w:rsidP="00005DF1">
            <w:pPr>
              <w:rPr>
                <w:sz w:val="18"/>
                <w:szCs w:val="18"/>
              </w:rPr>
            </w:pPr>
            <w:r w:rsidRPr="009C145C">
              <w:rPr>
                <w:sz w:val="18"/>
                <w:szCs w:val="18"/>
              </w:rPr>
              <w:t xml:space="preserve">healthy community </w:t>
            </w:r>
          </w:p>
        </w:tc>
        <w:tc>
          <w:tcPr>
            <w:tcW w:w="632" w:type="dxa"/>
            <w:shd w:val="clear" w:color="auto" w:fill="auto"/>
            <w:noWrap/>
            <w:vAlign w:val="bottom"/>
          </w:tcPr>
          <w:p w14:paraId="486E78CA" w14:textId="6EBAF008" w:rsidR="00005DF1" w:rsidRPr="009C145C" w:rsidRDefault="00005DF1" w:rsidP="00005DF1">
            <w:pPr>
              <w:rPr>
                <w:sz w:val="18"/>
                <w:szCs w:val="18"/>
              </w:rPr>
            </w:pPr>
            <w:r w:rsidRPr="009C145C">
              <w:rPr>
                <w:color w:val="000000"/>
                <w:sz w:val="18"/>
                <w:szCs w:val="18"/>
              </w:rPr>
              <w:t>59</w:t>
            </w:r>
          </w:p>
        </w:tc>
        <w:tc>
          <w:tcPr>
            <w:tcW w:w="868" w:type="dxa"/>
            <w:shd w:val="clear" w:color="auto" w:fill="auto"/>
            <w:noWrap/>
            <w:vAlign w:val="bottom"/>
          </w:tcPr>
          <w:p w14:paraId="511CAE14" w14:textId="14975806" w:rsidR="00005DF1" w:rsidRPr="009C145C" w:rsidRDefault="00005DF1" w:rsidP="00005DF1">
            <w:pPr>
              <w:rPr>
                <w:sz w:val="18"/>
                <w:szCs w:val="18"/>
              </w:rPr>
            </w:pPr>
            <w:r w:rsidRPr="009C145C">
              <w:rPr>
                <w:color w:val="000000"/>
                <w:sz w:val="18"/>
                <w:szCs w:val="18"/>
              </w:rPr>
              <w:t>59</w:t>
            </w:r>
          </w:p>
        </w:tc>
        <w:tc>
          <w:tcPr>
            <w:tcW w:w="1454" w:type="dxa"/>
            <w:shd w:val="clear" w:color="auto" w:fill="auto"/>
            <w:noWrap/>
            <w:vAlign w:val="bottom"/>
          </w:tcPr>
          <w:p w14:paraId="544F2728" w14:textId="0D188E10" w:rsidR="00005DF1" w:rsidRPr="009C145C" w:rsidRDefault="00005DF1" w:rsidP="00005DF1">
            <w:pPr>
              <w:rPr>
                <w:color w:val="000000"/>
                <w:sz w:val="18"/>
                <w:szCs w:val="18"/>
              </w:rPr>
            </w:pPr>
            <w:r w:rsidRPr="009C145C">
              <w:rPr>
                <w:color w:val="000000"/>
                <w:sz w:val="18"/>
                <w:szCs w:val="18"/>
              </w:rPr>
              <w:t>0.07</w:t>
            </w:r>
          </w:p>
        </w:tc>
        <w:tc>
          <w:tcPr>
            <w:tcW w:w="807" w:type="dxa"/>
            <w:shd w:val="clear" w:color="auto" w:fill="auto"/>
            <w:noWrap/>
            <w:vAlign w:val="bottom"/>
          </w:tcPr>
          <w:p w14:paraId="7B9E06F7" w14:textId="020EB1EA" w:rsidR="00005DF1" w:rsidRPr="009C145C" w:rsidRDefault="00005DF1" w:rsidP="00005DF1">
            <w:pPr>
              <w:rPr>
                <w:color w:val="000000"/>
                <w:sz w:val="18"/>
                <w:szCs w:val="18"/>
              </w:rPr>
            </w:pPr>
            <w:r w:rsidRPr="009C145C">
              <w:rPr>
                <w:color w:val="000000"/>
                <w:sz w:val="18"/>
                <w:szCs w:val="18"/>
              </w:rPr>
              <w:t>-0.29</w:t>
            </w:r>
          </w:p>
        </w:tc>
        <w:tc>
          <w:tcPr>
            <w:tcW w:w="0" w:type="auto"/>
            <w:shd w:val="clear" w:color="auto" w:fill="auto"/>
            <w:noWrap/>
            <w:vAlign w:val="bottom"/>
          </w:tcPr>
          <w:p w14:paraId="787E1EF9" w14:textId="08CC1708" w:rsidR="00005DF1" w:rsidRPr="009C145C" w:rsidRDefault="00005DF1" w:rsidP="00005DF1">
            <w:pPr>
              <w:rPr>
                <w:color w:val="000000"/>
                <w:sz w:val="18"/>
                <w:szCs w:val="18"/>
              </w:rPr>
            </w:pPr>
            <w:r w:rsidRPr="009C145C">
              <w:rPr>
                <w:color w:val="000000"/>
                <w:sz w:val="18"/>
                <w:szCs w:val="18"/>
              </w:rPr>
              <w:t>0.43</w:t>
            </w:r>
          </w:p>
        </w:tc>
      </w:tr>
      <w:tr w:rsidR="00005DF1" w:rsidRPr="002E2A7F" w14:paraId="278BB90B" w14:textId="77777777" w:rsidTr="00005DF1">
        <w:trPr>
          <w:trHeight w:val="288"/>
        </w:trPr>
        <w:tc>
          <w:tcPr>
            <w:tcW w:w="2182" w:type="dxa"/>
            <w:shd w:val="clear" w:color="auto" w:fill="auto"/>
            <w:noWrap/>
            <w:vAlign w:val="bottom"/>
          </w:tcPr>
          <w:p w14:paraId="6334888E" w14:textId="189C4A27" w:rsidR="00005DF1" w:rsidRPr="009C145C" w:rsidRDefault="00005DF1" w:rsidP="00005DF1">
            <w:pPr>
              <w:rPr>
                <w:sz w:val="18"/>
                <w:szCs w:val="18"/>
              </w:rPr>
            </w:pPr>
            <w:r w:rsidRPr="009C145C">
              <w:rPr>
                <w:sz w:val="18"/>
                <w:szCs w:val="18"/>
              </w:rPr>
              <w:t>Noll 2007</w:t>
            </w:r>
          </w:p>
        </w:tc>
        <w:tc>
          <w:tcPr>
            <w:tcW w:w="1733" w:type="dxa"/>
            <w:shd w:val="clear" w:color="auto" w:fill="auto"/>
            <w:noWrap/>
            <w:vAlign w:val="bottom"/>
          </w:tcPr>
          <w:p w14:paraId="71679C3B" w14:textId="3ED58623" w:rsidR="00005DF1" w:rsidRPr="009C145C" w:rsidRDefault="00005DF1" w:rsidP="00005DF1">
            <w:pPr>
              <w:rPr>
                <w:sz w:val="18"/>
                <w:szCs w:val="18"/>
              </w:rPr>
            </w:pPr>
            <w:r w:rsidRPr="009C145C">
              <w:rPr>
                <w:sz w:val="18"/>
                <w:szCs w:val="18"/>
              </w:rPr>
              <w:t>Aggressive-disruptive</w:t>
            </w:r>
          </w:p>
        </w:tc>
        <w:tc>
          <w:tcPr>
            <w:tcW w:w="1881" w:type="dxa"/>
            <w:shd w:val="clear" w:color="auto" w:fill="auto"/>
            <w:noWrap/>
            <w:vAlign w:val="bottom"/>
          </w:tcPr>
          <w:p w14:paraId="2EE16BCF" w14:textId="2087BE5A" w:rsidR="00005DF1" w:rsidRPr="009C145C" w:rsidRDefault="00005DF1" w:rsidP="00005DF1">
            <w:pPr>
              <w:rPr>
                <w:sz w:val="18"/>
                <w:szCs w:val="18"/>
              </w:rPr>
            </w:pPr>
            <w:r w:rsidRPr="009C145C">
              <w:rPr>
                <w:sz w:val="18"/>
                <w:szCs w:val="18"/>
              </w:rPr>
              <w:t>Revised Class Play</w:t>
            </w:r>
          </w:p>
        </w:tc>
        <w:tc>
          <w:tcPr>
            <w:tcW w:w="1239" w:type="dxa"/>
            <w:shd w:val="clear" w:color="auto" w:fill="auto"/>
            <w:noWrap/>
            <w:vAlign w:val="bottom"/>
          </w:tcPr>
          <w:p w14:paraId="18F1BF17" w14:textId="129E4562" w:rsidR="00005DF1" w:rsidRPr="009C145C" w:rsidRDefault="00005DF1" w:rsidP="00005DF1">
            <w:pPr>
              <w:rPr>
                <w:sz w:val="18"/>
                <w:szCs w:val="18"/>
              </w:rPr>
            </w:pPr>
            <w:r w:rsidRPr="009C145C">
              <w:rPr>
                <w:sz w:val="18"/>
                <w:szCs w:val="18"/>
              </w:rPr>
              <w:t>peer report</w:t>
            </w:r>
          </w:p>
        </w:tc>
        <w:tc>
          <w:tcPr>
            <w:tcW w:w="1574" w:type="dxa"/>
            <w:shd w:val="clear" w:color="auto" w:fill="auto"/>
            <w:noWrap/>
            <w:vAlign w:val="bottom"/>
          </w:tcPr>
          <w:p w14:paraId="0D3C957F" w14:textId="5CD88D67" w:rsidR="00005DF1" w:rsidRPr="009C145C" w:rsidRDefault="00005DF1" w:rsidP="00005DF1">
            <w:pPr>
              <w:rPr>
                <w:sz w:val="18"/>
                <w:szCs w:val="18"/>
              </w:rPr>
            </w:pPr>
            <w:r w:rsidRPr="009C145C">
              <w:rPr>
                <w:sz w:val="18"/>
                <w:szCs w:val="18"/>
              </w:rPr>
              <w:t xml:space="preserve">healthy community </w:t>
            </w:r>
          </w:p>
        </w:tc>
        <w:tc>
          <w:tcPr>
            <w:tcW w:w="632" w:type="dxa"/>
            <w:shd w:val="clear" w:color="auto" w:fill="auto"/>
            <w:noWrap/>
            <w:vAlign w:val="bottom"/>
          </w:tcPr>
          <w:p w14:paraId="683FEF31" w14:textId="7AB58939" w:rsidR="00005DF1" w:rsidRPr="009C145C" w:rsidRDefault="00005DF1" w:rsidP="00005DF1">
            <w:pPr>
              <w:rPr>
                <w:sz w:val="18"/>
                <w:szCs w:val="18"/>
              </w:rPr>
            </w:pPr>
            <w:r w:rsidRPr="009C145C">
              <w:rPr>
                <w:color w:val="000000"/>
                <w:sz w:val="18"/>
                <w:szCs w:val="18"/>
              </w:rPr>
              <w:t>59</w:t>
            </w:r>
          </w:p>
        </w:tc>
        <w:tc>
          <w:tcPr>
            <w:tcW w:w="868" w:type="dxa"/>
            <w:shd w:val="clear" w:color="auto" w:fill="auto"/>
            <w:noWrap/>
            <w:vAlign w:val="bottom"/>
          </w:tcPr>
          <w:p w14:paraId="77C824A2" w14:textId="215E43A0" w:rsidR="00005DF1" w:rsidRPr="009C145C" w:rsidRDefault="00005DF1" w:rsidP="00005DF1">
            <w:pPr>
              <w:rPr>
                <w:sz w:val="18"/>
                <w:szCs w:val="18"/>
              </w:rPr>
            </w:pPr>
            <w:r w:rsidRPr="009C145C">
              <w:rPr>
                <w:color w:val="000000"/>
                <w:sz w:val="18"/>
                <w:szCs w:val="18"/>
              </w:rPr>
              <w:t>59</w:t>
            </w:r>
          </w:p>
        </w:tc>
        <w:tc>
          <w:tcPr>
            <w:tcW w:w="1454" w:type="dxa"/>
            <w:shd w:val="clear" w:color="auto" w:fill="auto"/>
            <w:noWrap/>
            <w:vAlign w:val="bottom"/>
          </w:tcPr>
          <w:p w14:paraId="54324207" w14:textId="3855049A" w:rsidR="00005DF1" w:rsidRPr="009C145C" w:rsidRDefault="00005DF1" w:rsidP="00005DF1">
            <w:pPr>
              <w:rPr>
                <w:color w:val="000000"/>
                <w:sz w:val="18"/>
                <w:szCs w:val="18"/>
              </w:rPr>
            </w:pPr>
            <w:r w:rsidRPr="009C145C">
              <w:rPr>
                <w:color w:val="000000"/>
                <w:sz w:val="18"/>
                <w:szCs w:val="18"/>
              </w:rPr>
              <w:t>-0.13</w:t>
            </w:r>
          </w:p>
        </w:tc>
        <w:tc>
          <w:tcPr>
            <w:tcW w:w="807" w:type="dxa"/>
            <w:shd w:val="clear" w:color="auto" w:fill="auto"/>
            <w:noWrap/>
            <w:vAlign w:val="bottom"/>
          </w:tcPr>
          <w:p w14:paraId="271BE508" w14:textId="309E599E" w:rsidR="00005DF1" w:rsidRPr="009C145C" w:rsidRDefault="00005DF1" w:rsidP="00005DF1">
            <w:pPr>
              <w:rPr>
                <w:color w:val="000000"/>
                <w:sz w:val="18"/>
                <w:szCs w:val="18"/>
              </w:rPr>
            </w:pPr>
            <w:r w:rsidRPr="009C145C">
              <w:rPr>
                <w:color w:val="000000"/>
                <w:sz w:val="18"/>
                <w:szCs w:val="18"/>
              </w:rPr>
              <w:t>-0.49</w:t>
            </w:r>
          </w:p>
        </w:tc>
        <w:tc>
          <w:tcPr>
            <w:tcW w:w="0" w:type="auto"/>
            <w:shd w:val="clear" w:color="auto" w:fill="auto"/>
            <w:noWrap/>
            <w:vAlign w:val="bottom"/>
          </w:tcPr>
          <w:p w14:paraId="742E1941" w14:textId="45E0DBCA" w:rsidR="00005DF1" w:rsidRPr="009C145C" w:rsidRDefault="00005DF1" w:rsidP="00005DF1">
            <w:pPr>
              <w:rPr>
                <w:color w:val="000000"/>
                <w:sz w:val="18"/>
                <w:szCs w:val="18"/>
              </w:rPr>
            </w:pPr>
            <w:r w:rsidRPr="009C145C">
              <w:rPr>
                <w:color w:val="000000"/>
                <w:sz w:val="18"/>
                <w:szCs w:val="18"/>
              </w:rPr>
              <w:t>0.23</w:t>
            </w:r>
          </w:p>
        </w:tc>
      </w:tr>
      <w:tr w:rsidR="00005DF1" w:rsidRPr="002E2A7F" w14:paraId="3540D272" w14:textId="77777777" w:rsidTr="00005DF1">
        <w:trPr>
          <w:trHeight w:val="288"/>
        </w:trPr>
        <w:tc>
          <w:tcPr>
            <w:tcW w:w="2182" w:type="dxa"/>
            <w:shd w:val="clear" w:color="auto" w:fill="auto"/>
            <w:noWrap/>
            <w:vAlign w:val="bottom"/>
          </w:tcPr>
          <w:p w14:paraId="4CBFEFFC" w14:textId="32A9FAB3" w:rsidR="00005DF1" w:rsidRPr="009C145C" w:rsidRDefault="00005DF1" w:rsidP="00005DF1">
            <w:pPr>
              <w:rPr>
                <w:sz w:val="18"/>
                <w:szCs w:val="18"/>
              </w:rPr>
            </w:pPr>
            <w:r w:rsidRPr="009C145C">
              <w:rPr>
                <w:sz w:val="18"/>
                <w:szCs w:val="18"/>
              </w:rPr>
              <w:t>Noll 2007</w:t>
            </w:r>
          </w:p>
        </w:tc>
        <w:tc>
          <w:tcPr>
            <w:tcW w:w="1733" w:type="dxa"/>
            <w:shd w:val="clear" w:color="auto" w:fill="auto"/>
            <w:noWrap/>
            <w:vAlign w:val="bottom"/>
          </w:tcPr>
          <w:p w14:paraId="7A666345" w14:textId="3E036F6E" w:rsidR="00005DF1" w:rsidRPr="009C145C" w:rsidRDefault="00005DF1" w:rsidP="00005DF1">
            <w:pPr>
              <w:rPr>
                <w:sz w:val="18"/>
                <w:szCs w:val="18"/>
              </w:rPr>
            </w:pPr>
            <w:r w:rsidRPr="009C145C">
              <w:rPr>
                <w:sz w:val="18"/>
                <w:szCs w:val="18"/>
              </w:rPr>
              <w:t>Aggressive-disruptive</w:t>
            </w:r>
          </w:p>
        </w:tc>
        <w:tc>
          <w:tcPr>
            <w:tcW w:w="1881" w:type="dxa"/>
            <w:shd w:val="clear" w:color="auto" w:fill="auto"/>
            <w:noWrap/>
            <w:vAlign w:val="bottom"/>
          </w:tcPr>
          <w:p w14:paraId="44FB4E45" w14:textId="24D6B6F7" w:rsidR="00005DF1" w:rsidRPr="009C145C" w:rsidRDefault="00005DF1" w:rsidP="00005DF1">
            <w:pPr>
              <w:rPr>
                <w:sz w:val="18"/>
                <w:szCs w:val="18"/>
              </w:rPr>
            </w:pPr>
            <w:r w:rsidRPr="009C145C">
              <w:rPr>
                <w:sz w:val="18"/>
                <w:szCs w:val="18"/>
              </w:rPr>
              <w:t>Revised Class Play</w:t>
            </w:r>
          </w:p>
        </w:tc>
        <w:tc>
          <w:tcPr>
            <w:tcW w:w="1239" w:type="dxa"/>
            <w:shd w:val="clear" w:color="auto" w:fill="auto"/>
            <w:noWrap/>
            <w:vAlign w:val="bottom"/>
          </w:tcPr>
          <w:p w14:paraId="77F67ECF" w14:textId="5C35D9B3" w:rsidR="00005DF1" w:rsidRPr="009C145C" w:rsidRDefault="00005DF1" w:rsidP="00005DF1">
            <w:pPr>
              <w:rPr>
                <w:sz w:val="18"/>
                <w:szCs w:val="18"/>
              </w:rPr>
            </w:pPr>
            <w:r w:rsidRPr="009C145C">
              <w:rPr>
                <w:sz w:val="18"/>
                <w:szCs w:val="18"/>
              </w:rPr>
              <w:t>self-report</w:t>
            </w:r>
          </w:p>
        </w:tc>
        <w:tc>
          <w:tcPr>
            <w:tcW w:w="1574" w:type="dxa"/>
            <w:shd w:val="clear" w:color="auto" w:fill="auto"/>
            <w:noWrap/>
            <w:vAlign w:val="bottom"/>
          </w:tcPr>
          <w:p w14:paraId="466BD1EC" w14:textId="18ED9C2B" w:rsidR="00005DF1" w:rsidRPr="009C145C" w:rsidRDefault="00005DF1" w:rsidP="00005DF1">
            <w:pPr>
              <w:rPr>
                <w:sz w:val="18"/>
                <w:szCs w:val="18"/>
              </w:rPr>
            </w:pPr>
            <w:r w:rsidRPr="009C145C">
              <w:rPr>
                <w:sz w:val="18"/>
                <w:szCs w:val="18"/>
              </w:rPr>
              <w:t xml:space="preserve">healthy community </w:t>
            </w:r>
          </w:p>
        </w:tc>
        <w:tc>
          <w:tcPr>
            <w:tcW w:w="632" w:type="dxa"/>
            <w:shd w:val="clear" w:color="auto" w:fill="auto"/>
            <w:noWrap/>
            <w:vAlign w:val="bottom"/>
          </w:tcPr>
          <w:p w14:paraId="316114FD" w14:textId="6E8CE5ED" w:rsidR="00005DF1" w:rsidRPr="009C145C" w:rsidRDefault="00005DF1" w:rsidP="00005DF1">
            <w:pPr>
              <w:rPr>
                <w:sz w:val="18"/>
                <w:szCs w:val="18"/>
              </w:rPr>
            </w:pPr>
            <w:r w:rsidRPr="009C145C">
              <w:rPr>
                <w:color w:val="000000"/>
                <w:sz w:val="18"/>
                <w:szCs w:val="18"/>
              </w:rPr>
              <w:t>59</w:t>
            </w:r>
          </w:p>
        </w:tc>
        <w:tc>
          <w:tcPr>
            <w:tcW w:w="868" w:type="dxa"/>
            <w:shd w:val="clear" w:color="auto" w:fill="auto"/>
            <w:noWrap/>
            <w:vAlign w:val="bottom"/>
          </w:tcPr>
          <w:p w14:paraId="746F07F9" w14:textId="2E5D99CD" w:rsidR="00005DF1" w:rsidRPr="009C145C" w:rsidRDefault="00005DF1" w:rsidP="00005DF1">
            <w:pPr>
              <w:rPr>
                <w:sz w:val="18"/>
                <w:szCs w:val="18"/>
              </w:rPr>
            </w:pPr>
            <w:r w:rsidRPr="009C145C">
              <w:rPr>
                <w:color w:val="000000"/>
                <w:sz w:val="18"/>
                <w:szCs w:val="18"/>
              </w:rPr>
              <w:t>59</w:t>
            </w:r>
          </w:p>
        </w:tc>
        <w:tc>
          <w:tcPr>
            <w:tcW w:w="1454" w:type="dxa"/>
            <w:shd w:val="clear" w:color="auto" w:fill="auto"/>
            <w:noWrap/>
            <w:vAlign w:val="bottom"/>
          </w:tcPr>
          <w:p w14:paraId="6291C208" w14:textId="57E22C1B" w:rsidR="00005DF1" w:rsidRPr="009C145C" w:rsidRDefault="00005DF1" w:rsidP="00005DF1">
            <w:pPr>
              <w:rPr>
                <w:color w:val="000000"/>
                <w:sz w:val="18"/>
                <w:szCs w:val="18"/>
              </w:rPr>
            </w:pPr>
            <w:r w:rsidRPr="009C145C">
              <w:rPr>
                <w:color w:val="000000"/>
                <w:sz w:val="18"/>
                <w:szCs w:val="18"/>
              </w:rPr>
              <w:t>-0.31</w:t>
            </w:r>
          </w:p>
        </w:tc>
        <w:tc>
          <w:tcPr>
            <w:tcW w:w="807" w:type="dxa"/>
            <w:shd w:val="clear" w:color="auto" w:fill="auto"/>
            <w:noWrap/>
            <w:vAlign w:val="bottom"/>
          </w:tcPr>
          <w:p w14:paraId="0CCDA060" w14:textId="1AC2F176" w:rsidR="00005DF1" w:rsidRPr="009C145C" w:rsidRDefault="00005DF1" w:rsidP="00005DF1">
            <w:pPr>
              <w:rPr>
                <w:color w:val="000000"/>
                <w:sz w:val="18"/>
                <w:szCs w:val="18"/>
              </w:rPr>
            </w:pPr>
            <w:r w:rsidRPr="009C145C">
              <w:rPr>
                <w:color w:val="000000"/>
                <w:sz w:val="18"/>
                <w:szCs w:val="18"/>
              </w:rPr>
              <w:t>-0.67</w:t>
            </w:r>
          </w:p>
        </w:tc>
        <w:tc>
          <w:tcPr>
            <w:tcW w:w="0" w:type="auto"/>
            <w:shd w:val="clear" w:color="auto" w:fill="auto"/>
            <w:noWrap/>
            <w:vAlign w:val="bottom"/>
          </w:tcPr>
          <w:p w14:paraId="478E32D4" w14:textId="43B5F3B0" w:rsidR="00005DF1" w:rsidRPr="009C145C" w:rsidRDefault="00005DF1" w:rsidP="00005DF1">
            <w:pPr>
              <w:rPr>
                <w:color w:val="000000"/>
                <w:sz w:val="18"/>
                <w:szCs w:val="18"/>
              </w:rPr>
            </w:pPr>
            <w:r w:rsidRPr="009C145C">
              <w:rPr>
                <w:color w:val="000000"/>
                <w:sz w:val="18"/>
                <w:szCs w:val="18"/>
              </w:rPr>
              <w:t>0.06</w:t>
            </w:r>
          </w:p>
        </w:tc>
      </w:tr>
      <w:tr w:rsidR="00005DF1" w:rsidRPr="002E2A7F" w14:paraId="0F87071F" w14:textId="77777777" w:rsidTr="00005DF1">
        <w:trPr>
          <w:trHeight w:val="288"/>
        </w:trPr>
        <w:tc>
          <w:tcPr>
            <w:tcW w:w="2182" w:type="dxa"/>
            <w:shd w:val="clear" w:color="auto" w:fill="auto"/>
            <w:noWrap/>
            <w:vAlign w:val="bottom"/>
            <w:hideMark/>
          </w:tcPr>
          <w:p w14:paraId="335A25A8" w14:textId="7F4C4CEE" w:rsidR="00005DF1" w:rsidRPr="009C145C" w:rsidRDefault="00005DF1" w:rsidP="00005DF1">
            <w:pPr>
              <w:rPr>
                <w:rFonts w:eastAsia="宋体"/>
                <w:color w:val="000000"/>
                <w:sz w:val="18"/>
                <w:szCs w:val="18"/>
                <w:vertAlign w:val="superscript"/>
              </w:rPr>
            </w:pPr>
            <w:r w:rsidRPr="009C145C">
              <w:rPr>
                <w:sz w:val="18"/>
                <w:szCs w:val="18"/>
              </w:rPr>
              <w:t>Potter 2006</w:t>
            </w:r>
            <w:proofErr w:type="gramStart"/>
            <w:r w:rsidRPr="009C145C">
              <w:rPr>
                <w:sz w:val="18"/>
                <w:szCs w:val="18"/>
                <w:vertAlign w:val="superscript"/>
              </w:rPr>
              <w:t>b</w:t>
            </w:r>
            <w:r>
              <w:rPr>
                <w:sz w:val="18"/>
                <w:szCs w:val="18"/>
                <w:vertAlign w:val="superscript"/>
              </w:rPr>
              <w:t>,c</w:t>
            </w:r>
            <w:proofErr w:type="gramEnd"/>
          </w:p>
        </w:tc>
        <w:tc>
          <w:tcPr>
            <w:tcW w:w="1733" w:type="dxa"/>
            <w:shd w:val="clear" w:color="auto" w:fill="auto"/>
            <w:noWrap/>
            <w:vAlign w:val="bottom"/>
            <w:hideMark/>
          </w:tcPr>
          <w:p w14:paraId="24636BBC" w14:textId="77777777" w:rsidR="00005DF1" w:rsidRPr="009C145C" w:rsidRDefault="00005DF1" w:rsidP="00005DF1">
            <w:pPr>
              <w:rPr>
                <w:rFonts w:eastAsia="宋体"/>
                <w:color w:val="000000"/>
                <w:sz w:val="18"/>
                <w:szCs w:val="18"/>
              </w:rPr>
            </w:pPr>
            <w:r w:rsidRPr="009C145C">
              <w:rPr>
                <w:sz w:val="18"/>
                <w:szCs w:val="18"/>
              </w:rPr>
              <w:t>Externalizing Problems</w:t>
            </w:r>
          </w:p>
        </w:tc>
        <w:tc>
          <w:tcPr>
            <w:tcW w:w="1881" w:type="dxa"/>
            <w:shd w:val="clear" w:color="auto" w:fill="auto"/>
            <w:noWrap/>
            <w:vAlign w:val="bottom"/>
            <w:hideMark/>
          </w:tcPr>
          <w:p w14:paraId="1528CCA3" w14:textId="77777777" w:rsidR="00005DF1" w:rsidRPr="009C145C" w:rsidRDefault="00005DF1" w:rsidP="00005DF1">
            <w:pPr>
              <w:rPr>
                <w:rFonts w:eastAsia="宋体"/>
                <w:color w:val="000000"/>
                <w:sz w:val="18"/>
                <w:szCs w:val="18"/>
              </w:rPr>
            </w:pPr>
            <w:r w:rsidRPr="009C145C">
              <w:rPr>
                <w:sz w:val="18"/>
                <w:szCs w:val="18"/>
              </w:rPr>
              <w:t>Behavior Assessment System for Children</w:t>
            </w:r>
          </w:p>
        </w:tc>
        <w:tc>
          <w:tcPr>
            <w:tcW w:w="1239" w:type="dxa"/>
            <w:shd w:val="clear" w:color="auto" w:fill="auto"/>
            <w:noWrap/>
            <w:vAlign w:val="bottom"/>
            <w:hideMark/>
          </w:tcPr>
          <w:p w14:paraId="593F4BAD" w14:textId="77777777" w:rsidR="00005DF1" w:rsidRPr="009C145C" w:rsidRDefault="00005DF1" w:rsidP="00005DF1">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6C470A1B" w14:textId="77777777" w:rsidR="00005DF1" w:rsidRPr="009C145C" w:rsidRDefault="00005DF1" w:rsidP="00005DF1">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7C5B9AFA" w14:textId="77777777" w:rsidR="00005DF1" w:rsidRPr="009C145C" w:rsidRDefault="00005DF1" w:rsidP="00005DF1">
            <w:pPr>
              <w:rPr>
                <w:rFonts w:eastAsia="宋体"/>
                <w:color w:val="000000"/>
                <w:sz w:val="18"/>
                <w:szCs w:val="18"/>
              </w:rPr>
            </w:pPr>
            <w:r w:rsidRPr="009C145C">
              <w:rPr>
                <w:sz w:val="18"/>
                <w:szCs w:val="18"/>
              </w:rPr>
              <w:t>60</w:t>
            </w:r>
          </w:p>
        </w:tc>
        <w:tc>
          <w:tcPr>
            <w:tcW w:w="868" w:type="dxa"/>
            <w:shd w:val="clear" w:color="auto" w:fill="auto"/>
            <w:noWrap/>
            <w:vAlign w:val="bottom"/>
            <w:hideMark/>
          </w:tcPr>
          <w:p w14:paraId="61555BAF" w14:textId="77777777" w:rsidR="00005DF1" w:rsidRPr="009C145C" w:rsidRDefault="00005DF1" w:rsidP="00005DF1">
            <w:pPr>
              <w:rPr>
                <w:rFonts w:eastAsia="宋体"/>
                <w:color w:val="000000"/>
                <w:sz w:val="18"/>
                <w:szCs w:val="18"/>
              </w:rPr>
            </w:pPr>
            <w:r w:rsidRPr="009C145C">
              <w:rPr>
                <w:sz w:val="18"/>
                <w:szCs w:val="18"/>
              </w:rPr>
              <w:t>60</w:t>
            </w:r>
          </w:p>
        </w:tc>
        <w:tc>
          <w:tcPr>
            <w:tcW w:w="1454" w:type="dxa"/>
            <w:shd w:val="clear" w:color="auto" w:fill="auto"/>
            <w:noWrap/>
            <w:vAlign w:val="bottom"/>
            <w:hideMark/>
          </w:tcPr>
          <w:p w14:paraId="22AB33F3" w14:textId="77777777" w:rsidR="00005DF1" w:rsidRPr="009C145C" w:rsidRDefault="00005DF1" w:rsidP="00005DF1">
            <w:pPr>
              <w:rPr>
                <w:rFonts w:eastAsia="宋体"/>
                <w:color w:val="000000"/>
                <w:sz w:val="18"/>
                <w:szCs w:val="18"/>
              </w:rPr>
            </w:pPr>
            <w:r w:rsidRPr="009C145C">
              <w:rPr>
                <w:color w:val="000000"/>
                <w:sz w:val="18"/>
                <w:szCs w:val="18"/>
              </w:rPr>
              <w:t>0.27</w:t>
            </w:r>
          </w:p>
        </w:tc>
        <w:tc>
          <w:tcPr>
            <w:tcW w:w="807" w:type="dxa"/>
            <w:shd w:val="clear" w:color="auto" w:fill="auto"/>
            <w:noWrap/>
            <w:vAlign w:val="bottom"/>
            <w:hideMark/>
          </w:tcPr>
          <w:p w14:paraId="1CF4AFEB" w14:textId="77777777" w:rsidR="00005DF1" w:rsidRPr="009C145C" w:rsidRDefault="00005DF1" w:rsidP="00005DF1">
            <w:pPr>
              <w:rPr>
                <w:rFonts w:eastAsia="宋体"/>
                <w:color w:val="000000"/>
                <w:sz w:val="18"/>
                <w:szCs w:val="18"/>
              </w:rPr>
            </w:pPr>
            <w:r w:rsidRPr="009C145C">
              <w:rPr>
                <w:color w:val="000000"/>
                <w:sz w:val="18"/>
                <w:szCs w:val="18"/>
              </w:rPr>
              <w:t>-0.08</w:t>
            </w:r>
          </w:p>
        </w:tc>
        <w:tc>
          <w:tcPr>
            <w:tcW w:w="0" w:type="auto"/>
            <w:shd w:val="clear" w:color="auto" w:fill="auto"/>
            <w:noWrap/>
            <w:vAlign w:val="bottom"/>
            <w:hideMark/>
          </w:tcPr>
          <w:p w14:paraId="720D9E83" w14:textId="77777777" w:rsidR="00005DF1" w:rsidRPr="009C145C" w:rsidRDefault="00005DF1" w:rsidP="00005DF1">
            <w:pPr>
              <w:rPr>
                <w:rFonts w:eastAsia="宋体"/>
                <w:color w:val="000000"/>
                <w:sz w:val="18"/>
                <w:szCs w:val="18"/>
              </w:rPr>
            </w:pPr>
            <w:r w:rsidRPr="009C145C">
              <w:rPr>
                <w:color w:val="000000"/>
                <w:sz w:val="18"/>
                <w:szCs w:val="18"/>
              </w:rPr>
              <w:t>0.63</w:t>
            </w:r>
          </w:p>
        </w:tc>
      </w:tr>
      <w:tr w:rsidR="00005DF1" w:rsidRPr="002E2A7F" w14:paraId="05B6FD19" w14:textId="77777777" w:rsidTr="00005DF1">
        <w:trPr>
          <w:trHeight w:val="288"/>
        </w:trPr>
        <w:tc>
          <w:tcPr>
            <w:tcW w:w="2182" w:type="dxa"/>
            <w:shd w:val="clear" w:color="auto" w:fill="auto"/>
            <w:noWrap/>
            <w:vAlign w:val="bottom"/>
          </w:tcPr>
          <w:p w14:paraId="67A77EEA" w14:textId="5DC3A5E4" w:rsidR="00005DF1" w:rsidRPr="009C145C" w:rsidRDefault="00005DF1" w:rsidP="00005DF1">
            <w:pPr>
              <w:rPr>
                <w:sz w:val="18"/>
                <w:szCs w:val="18"/>
              </w:rPr>
            </w:pPr>
            <w:r w:rsidRPr="009C145C">
              <w:rPr>
                <w:sz w:val="18"/>
                <w:szCs w:val="18"/>
              </w:rPr>
              <w:t>Pride 2018</w:t>
            </w:r>
          </w:p>
        </w:tc>
        <w:tc>
          <w:tcPr>
            <w:tcW w:w="1733" w:type="dxa"/>
            <w:shd w:val="clear" w:color="auto" w:fill="auto"/>
            <w:noWrap/>
            <w:vAlign w:val="bottom"/>
          </w:tcPr>
          <w:p w14:paraId="1FBCC4C8" w14:textId="35C00D1F" w:rsidR="00005DF1" w:rsidRPr="009C145C" w:rsidRDefault="00005DF1" w:rsidP="00005DF1">
            <w:pPr>
              <w:rPr>
                <w:sz w:val="18"/>
                <w:szCs w:val="18"/>
              </w:rPr>
            </w:pPr>
            <w:r w:rsidRPr="009C145C">
              <w:rPr>
                <w:sz w:val="18"/>
                <w:szCs w:val="18"/>
              </w:rPr>
              <w:t>Aggression/defiance</w:t>
            </w:r>
          </w:p>
        </w:tc>
        <w:tc>
          <w:tcPr>
            <w:tcW w:w="1881" w:type="dxa"/>
            <w:shd w:val="clear" w:color="auto" w:fill="auto"/>
            <w:noWrap/>
            <w:vAlign w:val="bottom"/>
          </w:tcPr>
          <w:p w14:paraId="27D5E41B" w14:textId="23C42A51" w:rsidR="00005DF1" w:rsidRPr="009C145C" w:rsidRDefault="00005DF1" w:rsidP="00005DF1">
            <w:pPr>
              <w:rPr>
                <w:sz w:val="18"/>
                <w:szCs w:val="18"/>
              </w:rPr>
            </w:pPr>
            <w:r w:rsidRPr="009C145C">
              <w:rPr>
                <w:sz w:val="18"/>
                <w:szCs w:val="18"/>
              </w:rPr>
              <w:t>Conners 3</w:t>
            </w:r>
          </w:p>
        </w:tc>
        <w:tc>
          <w:tcPr>
            <w:tcW w:w="1239" w:type="dxa"/>
            <w:shd w:val="clear" w:color="auto" w:fill="auto"/>
            <w:noWrap/>
            <w:vAlign w:val="bottom"/>
          </w:tcPr>
          <w:p w14:paraId="539CA32B" w14:textId="379826EA" w:rsidR="00005DF1" w:rsidRPr="009C145C" w:rsidRDefault="00005DF1" w:rsidP="00005DF1">
            <w:pPr>
              <w:rPr>
                <w:sz w:val="18"/>
                <w:szCs w:val="18"/>
              </w:rPr>
            </w:pPr>
            <w:r w:rsidRPr="009C145C">
              <w:rPr>
                <w:sz w:val="18"/>
                <w:szCs w:val="18"/>
              </w:rPr>
              <w:t>parent report</w:t>
            </w:r>
          </w:p>
        </w:tc>
        <w:tc>
          <w:tcPr>
            <w:tcW w:w="1574" w:type="dxa"/>
            <w:shd w:val="clear" w:color="auto" w:fill="auto"/>
            <w:noWrap/>
            <w:vAlign w:val="bottom"/>
          </w:tcPr>
          <w:p w14:paraId="3B2C8DC6" w14:textId="6319AF67" w:rsidR="00005DF1" w:rsidRPr="009C145C" w:rsidRDefault="00005DF1" w:rsidP="00005DF1">
            <w:pPr>
              <w:rPr>
                <w:sz w:val="18"/>
                <w:szCs w:val="18"/>
              </w:rPr>
            </w:pPr>
            <w:r w:rsidRPr="009C145C">
              <w:rPr>
                <w:sz w:val="18"/>
                <w:szCs w:val="18"/>
              </w:rPr>
              <w:t xml:space="preserve">healthy community </w:t>
            </w:r>
          </w:p>
        </w:tc>
        <w:tc>
          <w:tcPr>
            <w:tcW w:w="632" w:type="dxa"/>
            <w:shd w:val="clear" w:color="auto" w:fill="auto"/>
            <w:noWrap/>
            <w:vAlign w:val="bottom"/>
          </w:tcPr>
          <w:p w14:paraId="3747C703" w14:textId="6B6AFECC" w:rsidR="00005DF1" w:rsidRPr="009C145C" w:rsidRDefault="00005DF1" w:rsidP="00005DF1">
            <w:pPr>
              <w:rPr>
                <w:sz w:val="18"/>
                <w:szCs w:val="18"/>
              </w:rPr>
            </w:pPr>
            <w:r w:rsidRPr="009C145C">
              <w:rPr>
                <w:color w:val="000000"/>
                <w:sz w:val="18"/>
                <w:szCs w:val="18"/>
              </w:rPr>
              <w:t>19</w:t>
            </w:r>
          </w:p>
        </w:tc>
        <w:tc>
          <w:tcPr>
            <w:tcW w:w="868" w:type="dxa"/>
            <w:shd w:val="clear" w:color="auto" w:fill="auto"/>
            <w:noWrap/>
            <w:vAlign w:val="bottom"/>
          </w:tcPr>
          <w:p w14:paraId="57AA8F03" w14:textId="02BDC609" w:rsidR="00005DF1" w:rsidRPr="009C145C" w:rsidRDefault="00005DF1" w:rsidP="00005DF1">
            <w:pPr>
              <w:rPr>
                <w:sz w:val="18"/>
                <w:szCs w:val="18"/>
              </w:rPr>
            </w:pPr>
            <w:r w:rsidRPr="009C145C">
              <w:rPr>
                <w:color w:val="000000"/>
                <w:sz w:val="18"/>
                <w:szCs w:val="18"/>
              </w:rPr>
              <w:t>18</w:t>
            </w:r>
          </w:p>
        </w:tc>
        <w:tc>
          <w:tcPr>
            <w:tcW w:w="1454" w:type="dxa"/>
            <w:shd w:val="clear" w:color="auto" w:fill="auto"/>
            <w:noWrap/>
            <w:vAlign w:val="bottom"/>
          </w:tcPr>
          <w:p w14:paraId="453D4686" w14:textId="4562E65D" w:rsidR="00005DF1" w:rsidRPr="009C145C" w:rsidRDefault="00005DF1" w:rsidP="00005DF1">
            <w:pPr>
              <w:rPr>
                <w:color w:val="000000"/>
                <w:sz w:val="18"/>
                <w:szCs w:val="18"/>
              </w:rPr>
            </w:pPr>
            <w:r w:rsidRPr="009C145C">
              <w:rPr>
                <w:color w:val="000000"/>
                <w:sz w:val="18"/>
                <w:szCs w:val="18"/>
              </w:rPr>
              <w:t>0.73</w:t>
            </w:r>
          </w:p>
        </w:tc>
        <w:tc>
          <w:tcPr>
            <w:tcW w:w="807" w:type="dxa"/>
            <w:shd w:val="clear" w:color="auto" w:fill="auto"/>
            <w:noWrap/>
            <w:vAlign w:val="bottom"/>
          </w:tcPr>
          <w:p w14:paraId="5AC753C0" w14:textId="7E2C663C" w:rsidR="00005DF1" w:rsidRPr="009C145C" w:rsidRDefault="00005DF1" w:rsidP="00005DF1">
            <w:pPr>
              <w:rPr>
                <w:color w:val="000000"/>
                <w:sz w:val="18"/>
                <w:szCs w:val="18"/>
              </w:rPr>
            </w:pPr>
            <w:r w:rsidRPr="009C145C">
              <w:rPr>
                <w:color w:val="000000"/>
                <w:sz w:val="18"/>
                <w:szCs w:val="18"/>
              </w:rPr>
              <w:t>0.06</w:t>
            </w:r>
          </w:p>
        </w:tc>
        <w:tc>
          <w:tcPr>
            <w:tcW w:w="0" w:type="auto"/>
            <w:shd w:val="clear" w:color="auto" w:fill="auto"/>
            <w:noWrap/>
            <w:vAlign w:val="bottom"/>
          </w:tcPr>
          <w:p w14:paraId="2BE4DB1F" w14:textId="085B0496" w:rsidR="00005DF1" w:rsidRPr="009C145C" w:rsidRDefault="00005DF1" w:rsidP="00005DF1">
            <w:pPr>
              <w:rPr>
                <w:color w:val="000000"/>
                <w:sz w:val="18"/>
                <w:szCs w:val="18"/>
              </w:rPr>
            </w:pPr>
            <w:r w:rsidRPr="009C145C">
              <w:rPr>
                <w:color w:val="000000"/>
                <w:sz w:val="18"/>
                <w:szCs w:val="18"/>
              </w:rPr>
              <w:t>1.39</w:t>
            </w:r>
          </w:p>
        </w:tc>
      </w:tr>
      <w:tr w:rsidR="00005DF1" w:rsidRPr="002E2A7F" w14:paraId="2E253B0D" w14:textId="77777777" w:rsidTr="00005DF1">
        <w:trPr>
          <w:trHeight w:val="288"/>
        </w:trPr>
        <w:tc>
          <w:tcPr>
            <w:tcW w:w="2182" w:type="dxa"/>
            <w:shd w:val="clear" w:color="auto" w:fill="auto"/>
            <w:noWrap/>
            <w:vAlign w:val="bottom"/>
            <w:hideMark/>
          </w:tcPr>
          <w:p w14:paraId="4A28E9BB" w14:textId="6E1088A2" w:rsidR="00005DF1" w:rsidRPr="009C145C" w:rsidRDefault="00005DF1" w:rsidP="00005DF1">
            <w:pPr>
              <w:rPr>
                <w:rFonts w:eastAsia="宋体"/>
                <w:color w:val="000000"/>
                <w:sz w:val="18"/>
                <w:szCs w:val="18"/>
                <w:vertAlign w:val="superscript"/>
              </w:rPr>
            </w:pPr>
            <w:r w:rsidRPr="009C145C">
              <w:rPr>
                <w:sz w:val="18"/>
                <w:szCs w:val="18"/>
              </w:rPr>
              <w:t>Rietman 2017a</w:t>
            </w:r>
          </w:p>
        </w:tc>
        <w:tc>
          <w:tcPr>
            <w:tcW w:w="1733" w:type="dxa"/>
            <w:shd w:val="clear" w:color="auto" w:fill="auto"/>
            <w:noWrap/>
            <w:vAlign w:val="bottom"/>
            <w:hideMark/>
          </w:tcPr>
          <w:p w14:paraId="1E9B90FD" w14:textId="77777777" w:rsidR="00005DF1" w:rsidRPr="009C145C" w:rsidRDefault="00005DF1" w:rsidP="00005DF1">
            <w:pPr>
              <w:rPr>
                <w:rFonts w:eastAsia="宋体"/>
                <w:color w:val="000000"/>
                <w:sz w:val="18"/>
                <w:szCs w:val="18"/>
              </w:rPr>
            </w:pPr>
            <w:r w:rsidRPr="009C145C">
              <w:rPr>
                <w:sz w:val="18"/>
                <w:szCs w:val="18"/>
              </w:rPr>
              <w:t>Externalizing</w:t>
            </w:r>
          </w:p>
        </w:tc>
        <w:tc>
          <w:tcPr>
            <w:tcW w:w="1881" w:type="dxa"/>
            <w:shd w:val="clear" w:color="auto" w:fill="auto"/>
            <w:noWrap/>
            <w:vAlign w:val="bottom"/>
            <w:hideMark/>
          </w:tcPr>
          <w:p w14:paraId="5115FC85" w14:textId="77777777" w:rsidR="00005DF1" w:rsidRPr="009C145C" w:rsidRDefault="00005DF1" w:rsidP="00005DF1">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53856683" w14:textId="77777777" w:rsidR="00005DF1" w:rsidRPr="009C145C" w:rsidRDefault="00005DF1" w:rsidP="00005DF1">
            <w:pPr>
              <w:rPr>
                <w:rFonts w:eastAsia="宋体"/>
                <w:color w:val="000000"/>
                <w:sz w:val="18"/>
                <w:szCs w:val="18"/>
              </w:rPr>
            </w:pPr>
            <w:r w:rsidRPr="009C145C">
              <w:rPr>
                <w:sz w:val="18"/>
                <w:szCs w:val="18"/>
              </w:rPr>
              <w:t>teacher report</w:t>
            </w:r>
          </w:p>
        </w:tc>
        <w:tc>
          <w:tcPr>
            <w:tcW w:w="1574" w:type="dxa"/>
            <w:shd w:val="clear" w:color="auto" w:fill="auto"/>
            <w:noWrap/>
            <w:vAlign w:val="bottom"/>
            <w:hideMark/>
          </w:tcPr>
          <w:p w14:paraId="3FBA9485" w14:textId="77777777" w:rsidR="00005DF1" w:rsidRPr="009C145C" w:rsidRDefault="00005DF1" w:rsidP="00005DF1">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73E07F7D" w14:textId="0B56A22B" w:rsidR="00005DF1" w:rsidRPr="009C145C" w:rsidRDefault="00005DF1" w:rsidP="00005DF1">
            <w:pPr>
              <w:rPr>
                <w:rFonts w:eastAsia="宋体"/>
                <w:color w:val="000000"/>
                <w:sz w:val="18"/>
                <w:szCs w:val="18"/>
              </w:rPr>
            </w:pPr>
            <w:r w:rsidRPr="009C145C">
              <w:rPr>
                <w:color w:val="000000"/>
                <w:sz w:val="18"/>
                <w:szCs w:val="18"/>
              </w:rPr>
              <w:t>38</w:t>
            </w:r>
          </w:p>
        </w:tc>
        <w:tc>
          <w:tcPr>
            <w:tcW w:w="868" w:type="dxa"/>
            <w:shd w:val="clear" w:color="auto" w:fill="auto"/>
            <w:noWrap/>
            <w:vAlign w:val="bottom"/>
            <w:hideMark/>
          </w:tcPr>
          <w:p w14:paraId="0687E210" w14:textId="15981414" w:rsidR="00005DF1" w:rsidRPr="009C145C" w:rsidRDefault="00005DF1" w:rsidP="00005DF1">
            <w:pPr>
              <w:rPr>
                <w:rFonts w:eastAsia="宋体"/>
                <w:color w:val="000000"/>
                <w:sz w:val="18"/>
                <w:szCs w:val="18"/>
              </w:rPr>
            </w:pPr>
            <w:r w:rsidRPr="009C145C">
              <w:rPr>
                <w:color w:val="000000"/>
                <w:sz w:val="18"/>
                <w:szCs w:val="18"/>
              </w:rPr>
              <w:t>38</w:t>
            </w:r>
          </w:p>
        </w:tc>
        <w:tc>
          <w:tcPr>
            <w:tcW w:w="1454" w:type="dxa"/>
            <w:shd w:val="clear" w:color="auto" w:fill="auto"/>
            <w:noWrap/>
            <w:vAlign w:val="bottom"/>
            <w:hideMark/>
          </w:tcPr>
          <w:p w14:paraId="25F838D6" w14:textId="06470F8C" w:rsidR="00005DF1" w:rsidRPr="009C145C" w:rsidRDefault="00005DF1" w:rsidP="00005DF1">
            <w:pPr>
              <w:rPr>
                <w:rFonts w:eastAsia="宋体"/>
                <w:color w:val="000000"/>
                <w:sz w:val="18"/>
                <w:szCs w:val="18"/>
              </w:rPr>
            </w:pPr>
            <w:r w:rsidRPr="009C145C">
              <w:rPr>
                <w:color w:val="000000"/>
                <w:sz w:val="18"/>
                <w:szCs w:val="18"/>
              </w:rPr>
              <w:t>0.31</w:t>
            </w:r>
          </w:p>
        </w:tc>
        <w:tc>
          <w:tcPr>
            <w:tcW w:w="807" w:type="dxa"/>
            <w:shd w:val="clear" w:color="auto" w:fill="auto"/>
            <w:noWrap/>
            <w:vAlign w:val="bottom"/>
            <w:hideMark/>
          </w:tcPr>
          <w:p w14:paraId="3EA925FC" w14:textId="6F2C1DE3" w:rsidR="00005DF1" w:rsidRPr="009C145C" w:rsidRDefault="00005DF1" w:rsidP="00005DF1">
            <w:pPr>
              <w:rPr>
                <w:rFonts w:eastAsia="宋体"/>
                <w:color w:val="000000"/>
                <w:sz w:val="18"/>
                <w:szCs w:val="18"/>
              </w:rPr>
            </w:pPr>
            <w:r w:rsidRPr="009C145C">
              <w:rPr>
                <w:color w:val="000000"/>
                <w:sz w:val="18"/>
                <w:szCs w:val="18"/>
              </w:rPr>
              <w:t>-0.14</w:t>
            </w:r>
          </w:p>
        </w:tc>
        <w:tc>
          <w:tcPr>
            <w:tcW w:w="0" w:type="auto"/>
            <w:shd w:val="clear" w:color="auto" w:fill="auto"/>
            <w:noWrap/>
            <w:vAlign w:val="bottom"/>
            <w:hideMark/>
          </w:tcPr>
          <w:p w14:paraId="7A230FE2" w14:textId="0A8377DE" w:rsidR="00005DF1" w:rsidRPr="009C145C" w:rsidRDefault="00005DF1" w:rsidP="00005DF1">
            <w:pPr>
              <w:rPr>
                <w:rFonts w:eastAsia="宋体"/>
                <w:color w:val="000000"/>
                <w:sz w:val="18"/>
                <w:szCs w:val="18"/>
              </w:rPr>
            </w:pPr>
            <w:r w:rsidRPr="009C145C">
              <w:rPr>
                <w:color w:val="000000"/>
                <w:sz w:val="18"/>
                <w:szCs w:val="18"/>
              </w:rPr>
              <w:t>0.76</w:t>
            </w:r>
          </w:p>
        </w:tc>
      </w:tr>
      <w:tr w:rsidR="00005DF1" w:rsidRPr="002E2A7F" w14:paraId="486B7847" w14:textId="77777777" w:rsidTr="00005DF1">
        <w:trPr>
          <w:trHeight w:val="288"/>
        </w:trPr>
        <w:tc>
          <w:tcPr>
            <w:tcW w:w="2182" w:type="dxa"/>
            <w:shd w:val="clear" w:color="auto" w:fill="auto"/>
            <w:noWrap/>
            <w:vAlign w:val="bottom"/>
            <w:hideMark/>
          </w:tcPr>
          <w:p w14:paraId="65573591" w14:textId="6640A8F3" w:rsidR="00005DF1" w:rsidRPr="009C145C" w:rsidRDefault="00005DF1" w:rsidP="00005DF1">
            <w:pPr>
              <w:rPr>
                <w:rFonts w:eastAsia="宋体"/>
                <w:color w:val="000000"/>
                <w:sz w:val="18"/>
                <w:szCs w:val="18"/>
                <w:vertAlign w:val="superscript"/>
              </w:rPr>
            </w:pPr>
            <w:r w:rsidRPr="009C145C">
              <w:rPr>
                <w:sz w:val="18"/>
                <w:szCs w:val="18"/>
              </w:rPr>
              <w:t>Rietman 2017a</w:t>
            </w:r>
          </w:p>
        </w:tc>
        <w:tc>
          <w:tcPr>
            <w:tcW w:w="1733" w:type="dxa"/>
            <w:shd w:val="clear" w:color="auto" w:fill="auto"/>
            <w:noWrap/>
            <w:vAlign w:val="bottom"/>
          </w:tcPr>
          <w:p w14:paraId="5DAEDF54" w14:textId="77777777" w:rsidR="00005DF1" w:rsidRPr="009C145C" w:rsidRDefault="00005DF1" w:rsidP="00005DF1">
            <w:pPr>
              <w:rPr>
                <w:rFonts w:eastAsia="宋体"/>
                <w:color w:val="000000"/>
                <w:sz w:val="18"/>
                <w:szCs w:val="18"/>
              </w:rPr>
            </w:pPr>
            <w:r w:rsidRPr="009C145C">
              <w:rPr>
                <w:sz w:val="18"/>
                <w:szCs w:val="18"/>
              </w:rPr>
              <w:t>Externalizing</w:t>
            </w:r>
          </w:p>
        </w:tc>
        <w:tc>
          <w:tcPr>
            <w:tcW w:w="1881" w:type="dxa"/>
            <w:shd w:val="clear" w:color="auto" w:fill="auto"/>
            <w:noWrap/>
            <w:vAlign w:val="bottom"/>
          </w:tcPr>
          <w:p w14:paraId="18BA89B0" w14:textId="77777777" w:rsidR="00005DF1" w:rsidRPr="009C145C" w:rsidRDefault="00005DF1" w:rsidP="00005DF1">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4740D531" w14:textId="77777777" w:rsidR="00005DF1" w:rsidRPr="009C145C" w:rsidRDefault="00005DF1" w:rsidP="00005DF1">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1D3F91BE" w14:textId="77777777" w:rsidR="00005DF1" w:rsidRPr="009C145C" w:rsidRDefault="00005DF1" w:rsidP="00005DF1">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2AC6F0CE" w14:textId="599E6D15" w:rsidR="00005DF1" w:rsidRPr="009C145C" w:rsidRDefault="00005DF1" w:rsidP="00005DF1">
            <w:pPr>
              <w:rPr>
                <w:rFonts w:eastAsia="宋体"/>
                <w:color w:val="000000"/>
                <w:sz w:val="18"/>
                <w:szCs w:val="18"/>
              </w:rPr>
            </w:pPr>
            <w:r w:rsidRPr="009C145C">
              <w:rPr>
                <w:color w:val="000000"/>
                <w:sz w:val="18"/>
                <w:szCs w:val="18"/>
              </w:rPr>
              <w:t>38</w:t>
            </w:r>
          </w:p>
        </w:tc>
        <w:tc>
          <w:tcPr>
            <w:tcW w:w="868" w:type="dxa"/>
            <w:shd w:val="clear" w:color="auto" w:fill="auto"/>
            <w:noWrap/>
            <w:vAlign w:val="bottom"/>
            <w:hideMark/>
          </w:tcPr>
          <w:p w14:paraId="2D10CCF4" w14:textId="2DCBB3AB" w:rsidR="00005DF1" w:rsidRPr="009C145C" w:rsidRDefault="00005DF1" w:rsidP="00005DF1">
            <w:pPr>
              <w:rPr>
                <w:rFonts w:eastAsia="宋体"/>
                <w:color w:val="000000"/>
                <w:sz w:val="18"/>
                <w:szCs w:val="18"/>
              </w:rPr>
            </w:pPr>
            <w:r w:rsidRPr="009C145C">
              <w:rPr>
                <w:color w:val="000000"/>
                <w:sz w:val="18"/>
                <w:szCs w:val="18"/>
              </w:rPr>
              <w:t>38</w:t>
            </w:r>
          </w:p>
        </w:tc>
        <w:tc>
          <w:tcPr>
            <w:tcW w:w="1454" w:type="dxa"/>
            <w:shd w:val="clear" w:color="auto" w:fill="auto"/>
            <w:noWrap/>
            <w:vAlign w:val="bottom"/>
            <w:hideMark/>
          </w:tcPr>
          <w:p w14:paraId="7893765E" w14:textId="7AB87651" w:rsidR="00005DF1" w:rsidRPr="009C145C" w:rsidRDefault="00005DF1" w:rsidP="00005DF1">
            <w:pPr>
              <w:rPr>
                <w:rFonts w:eastAsia="宋体"/>
                <w:color w:val="000000"/>
                <w:sz w:val="18"/>
                <w:szCs w:val="18"/>
              </w:rPr>
            </w:pPr>
            <w:r w:rsidRPr="009C145C">
              <w:rPr>
                <w:color w:val="000000"/>
                <w:sz w:val="18"/>
                <w:szCs w:val="18"/>
              </w:rPr>
              <w:t>0.45</w:t>
            </w:r>
          </w:p>
        </w:tc>
        <w:tc>
          <w:tcPr>
            <w:tcW w:w="807" w:type="dxa"/>
            <w:shd w:val="clear" w:color="auto" w:fill="auto"/>
            <w:noWrap/>
            <w:vAlign w:val="bottom"/>
            <w:hideMark/>
          </w:tcPr>
          <w:p w14:paraId="4C30EA29" w14:textId="11A00168" w:rsidR="00005DF1" w:rsidRPr="009C145C" w:rsidRDefault="00005DF1" w:rsidP="00005DF1">
            <w:pPr>
              <w:rPr>
                <w:rFonts w:eastAsia="宋体"/>
                <w:color w:val="000000"/>
                <w:sz w:val="18"/>
                <w:szCs w:val="18"/>
              </w:rPr>
            </w:pPr>
            <w:r w:rsidRPr="009C145C">
              <w:rPr>
                <w:color w:val="000000"/>
                <w:sz w:val="18"/>
                <w:szCs w:val="18"/>
              </w:rPr>
              <w:t>0.00</w:t>
            </w:r>
          </w:p>
        </w:tc>
        <w:tc>
          <w:tcPr>
            <w:tcW w:w="0" w:type="auto"/>
            <w:shd w:val="clear" w:color="auto" w:fill="auto"/>
            <w:noWrap/>
            <w:vAlign w:val="bottom"/>
            <w:hideMark/>
          </w:tcPr>
          <w:p w14:paraId="0B940409" w14:textId="4262AF8C" w:rsidR="00005DF1" w:rsidRPr="009C145C" w:rsidRDefault="00005DF1" w:rsidP="00005DF1">
            <w:pPr>
              <w:rPr>
                <w:rFonts w:eastAsia="宋体"/>
                <w:color w:val="000000"/>
                <w:sz w:val="18"/>
                <w:szCs w:val="18"/>
              </w:rPr>
            </w:pPr>
            <w:r w:rsidRPr="009C145C">
              <w:rPr>
                <w:color w:val="000000"/>
                <w:sz w:val="18"/>
                <w:szCs w:val="18"/>
              </w:rPr>
              <w:t>0.91</w:t>
            </w:r>
          </w:p>
        </w:tc>
      </w:tr>
      <w:tr w:rsidR="00005DF1" w:rsidRPr="002E2A7F" w14:paraId="22EDCA03" w14:textId="77777777" w:rsidTr="00005DF1">
        <w:trPr>
          <w:trHeight w:val="288"/>
        </w:trPr>
        <w:tc>
          <w:tcPr>
            <w:tcW w:w="2182" w:type="dxa"/>
            <w:shd w:val="clear" w:color="auto" w:fill="auto"/>
            <w:noWrap/>
            <w:vAlign w:val="bottom"/>
          </w:tcPr>
          <w:p w14:paraId="5DF21FAC" w14:textId="09611B24" w:rsidR="00005DF1" w:rsidRPr="009C145C" w:rsidRDefault="00005DF1" w:rsidP="00005DF1">
            <w:pPr>
              <w:rPr>
                <w:sz w:val="18"/>
                <w:szCs w:val="18"/>
              </w:rPr>
            </w:pPr>
            <w:r w:rsidRPr="009C145C">
              <w:rPr>
                <w:sz w:val="18"/>
                <w:szCs w:val="18"/>
              </w:rPr>
              <w:t>Rietman 2017b</w:t>
            </w:r>
          </w:p>
        </w:tc>
        <w:tc>
          <w:tcPr>
            <w:tcW w:w="1733" w:type="dxa"/>
            <w:shd w:val="clear" w:color="auto" w:fill="auto"/>
            <w:noWrap/>
            <w:vAlign w:val="bottom"/>
          </w:tcPr>
          <w:p w14:paraId="2CB5E832" w14:textId="77777777" w:rsidR="00005DF1" w:rsidRPr="009C145C" w:rsidRDefault="00005DF1" w:rsidP="00005DF1">
            <w:pPr>
              <w:rPr>
                <w:sz w:val="18"/>
                <w:szCs w:val="18"/>
              </w:rPr>
            </w:pPr>
            <w:r w:rsidRPr="009C145C">
              <w:rPr>
                <w:sz w:val="18"/>
                <w:szCs w:val="18"/>
              </w:rPr>
              <w:t>Externalizing problems</w:t>
            </w:r>
          </w:p>
        </w:tc>
        <w:tc>
          <w:tcPr>
            <w:tcW w:w="1881" w:type="dxa"/>
            <w:shd w:val="clear" w:color="auto" w:fill="auto"/>
            <w:noWrap/>
            <w:vAlign w:val="bottom"/>
          </w:tcPr>
          <w:p w14:paraId="5999906B" w14:textId="77777777" w:rsidR="00005DF1" w:rsidRPr="009C145C" w:rsidRDefault="00005DF1" w:rsidP="00005DF1">
            <w:pPr>
              <w:rPr>
                <w:sz w:val="18"/>
                <w:szCs w:val="18"/>
              </w:rPr>
            </w:pPr>
            <w:r w:rsidRPr="009C145C">
              <w:rPr>
                <w:sz w:val="18"/>
                <w:szCs w:val="18"/>
              </w:rPr>
              <w:t>Child Behavior Checklist</w:t>
            </w:r>
          </w:p>
        </w:tc>
        <w:tc>
          <w:tcPr>
            <w:tcW w:w="1239" w:type="dxa"/>
            <w:shd w:val="clear" w:color="auto" w:fill="auto"/>
            <w:noWrap/>
            <w:vAlign w:val="bottom"/>
          </w:tcPr>
          <w:p w14:paraId="734632EF" w14:textId="77777777" w:rsidR="00005DF1" w:rsidRPr="009C145C" w:rsidRDefault="00005DF1" w:rsidP="00005DF1">
            <w:pPr>
              <w:rPr>
                <w:sz w:val="18"/>
                <w:szCs w:val="18"/>
              </w:rPr>
            </w:pPr>
            <w:r w:rsidRPr="009C145C">
              <w:rPr>
                <w:sz w:val="18"/>
                <w:szCs w:val="18"/>
              </w:rPr>
              <w:t>parent report</w:t>
            </w:r>
          </w:p>
        </w:tc>
        <w:tc>
          <w:tcPr>
            <w:tcW w:w="1574" w:type="dxa"/>
            <w:shd w:val="clear" w:color="auto" w:fill="auto"/>
            <w:noWrap/>
            <w:vAlign w:val="bottom"/>
          </w:tcPr>
          <w:p w14:paraId="671CE166" w14:textId="77777777" w:rsidR="00005DF1" w:rsidRPr="009C145C" w:rsidRDefault="00005DF1" w:rsidP="00005DF1">
            <w:pPr>
              <w:rPr>
                <w:sz w:val="18"/>
                <w:szCs w:val="18"/>
              </w:rPr>
            </w:pPr>
            <w:r w:rsidRPr="009C145C">
              <w:rPr>
                <w:sz w:val="18"/>
                <w:szCs w:val="18"/>
              </w:rPr>
              <w:t>normative data</w:t>
            </w:r>
          </w:p>
        </w:tc>
        <w:tc>
          <w:tcPr>
            <w:tcW w:w="632" w:type="dxa"/>
            <w:shd w:val="clear" w:color="auto" w:fill="auto"/>
            <w:noWrap/>
            <w:vAlign w:val="bottom"/>
          </w:tcPr>
          <w:p w14:paraId="59FFF985" w14:textId="77777777" w:rsidR="00005DF1" w:rsidRPr="009C145C" w:rsidRDefault="00005DF1" w:rsidP="00005DF1">
            <w:pPr>
              <w:rPr>
                <w:sz w:val="18"/>
                <w:szCs w:val="18"/>
              </w:rPr>
            </w:pPr>
            <w:r w:rsidRPr="009C145C">
              <w:rPr>
                <w:sz w:val="18"/>
                <w:szCs w:val="18"/>
              </w:rPr>
              <w:t>69</w:t>
            </w:r>
          </w:p>
        </w:tc>
        <w:tc>
          <w:tcPr>
            <w:tcW w:w="868" w:type="dxa"/>
            <w:shd w:val="clear" w:color="auto" w:fill="auto"/>
            <w:noWrap/>
            <w:vAlign w:val="bottom"/>
          </w:tcPr>
          <w:p w14:paraId="4C1439A2" w14:textId="77777777" w:rsidR="00005DF1" w:rsidRPr="009C145C" w:rsidRDefault="00005DF1" w:rsidP="00005DF1">
            <w:pPr>
              <w:rPr>
                <w:sz w:val="18"/>
                <w:szCs w:val="18"/>
              </w:rPr>
            </w:pPr>
            <w:r w:rsidRPr="009C145C">
              <w:rPr>
                <w:sz w:val="18"/>
                <w:szCs w:val="18"/>
              </w:rPr>
              <w:t>69</w:t>
            </w:r>
          </w:p>
        </w:tc>
        <w:tc>
          <w:tcPr>
            <w:tcW w:w="1454" w:type="dxa"/>
            <w:shd w:val="clear" w:color="auto" w:fill="auto"/>
            <w:noWrap/>
            <w:vAlign w:val="bottom"/>
          </w:tcPr>
          <w:p w14:paraId="3EF3DF48" w14:textId="77777777" w:rsidR="00005DF1" w:rsidRPr="009C145C" w:rsidRDefault="00005DF1" w:rsidP="00005DF1">
            <w:pPr>
              <w:rPr>
                <w:sz w:val="18"/>
                <w:szCs w:val="18"/>
              </w:rPr>
            </w:pPr>
            <w:r w:rsidRPr="009C145C">
              <w:rPr>
                <w:color w:val="000000"/>
                <w:sz w:val="18"/>
                <w:szCs w:val="18"/>
              </w:rPr>
              <w:t>0.45</w:t>
            </w:r>
          </w:p>
        </w:tc>
        <w:tc>
          <w:tcPr>
            <w:tcW w:w="807" w:type="dxa"/>
            <w:shd w:val="clear" w:color="auto" w:fill="auto"/>
            <w:noWrap/>
            <w:vAlign w:val="bottom"/>
          </w:tcPr>
          <w:p w14:paraId="2CC9A86C" w14:textId="77777777" w:rsidR="00005DF1" w:rsidRPr="009C145C" w:rsidRDefault="00005DF1" w:rsidP="00005DF1">
            <w:pPr>
              <w:rPr>
                <w:sz w:val="18"/>
                <w:szCs w:val="18"/>
              </w:rPr>
            </w:pPr>
            <w:r w:rsidRPr="009C145C">
              <w:rPr>
                <w:color w:val="000000"/>
                <w:sz w:val="18"/>
                <w:szCs w:val="18"/>
              </w:rPr>
              <w:t>0.12</w:t>
            </w:r>
          </w:p>
        </w:tc>
        <w:tc>
          <w:tcPr>
            <w:tcW w:w="0" w:type="auto"/>
            <w:shd w:val="clear" w:color="auto" w:fill="auto"/>
            <w:noWrap/>
            <w:vAlign w:val="bottom"/>
          </w:tcPr>
          <w:p w14:paraId="4F4EF3DA" w14:textId="77777777" w:rsidR="00005DF1" w:rsidRPr="009C145C" w:rsidRDefault="00005DF1" w:rsidP="00005DF1">
            <w:pPr>
              <w:rPr>
                <w:sz w:val="18"/>
                <w:szCs w:val="18"/>
              </w:rPr>
            </w:pPr>
            <w:r w:rsidRPr="009C145C">
              <w:rPr>
                <w:color w:val="000000"/>
                <w:sz w:val="18"/>
                <w:szCs w:val="18"/>
              </w:rPr>
              <w:t>0.79</w:t>
            </w:r>
          </w:p>
        </w:tc>
      </w:tr>
      <w:tr w:rsidR="00005DF1" w:rsidRPr="002E2A7F" w14:paraId="4D25BB37" w14:textId="77777777" w:rsidTr="00005DF1">
        <w:trPr>
          <w:trHeight w:val="288"/>
        </w:trPr>
        <w:tc>
          <w:tcPr>
            <w:tcW w:w="2182" w:type="dxa"/>
            <w:shd w:val="clear" w:color="auto" w:fill="auto"/>
            <w:noWrap/>
            <w:vAlign w:val="bottom"/>
          </w:tcPr>
          <w:p w14:paraId="176BAA70" w14:textId="77777777" w:rsidR="00005DF1" w:rsidRPr="009C145C" w:rsidRDefault="00005DF1" w:rsidP="00005DF1">
            <w:pPr>
              <w:rPr>
                <w:sz w:val="18"/>
                <w:szCs w:val="18"/>
              </w:rPr>
            </w:pPr>
            <w:r w:rsidRPr="009C145C">
              <w:rPr>
                <w:sz w:val="18"/>
                <w:szCs w:val="18"/>
              </w:rPr>
              <w:t>Rietman 2018</w:t>
            </w:r>
          </w:p>
        </w:tc>
        <w:tc>
          <w:tcPr>
            <w:tcW w:w="1733" w:type="dxa"/>
            <w:shd w:val="clear" w:color="auto" w:fill="auto"/>
            <w:noWrap/>
            <w:vAlign w:val="bottom"/>
          </w:tcPr>
          <w:p w14:paraId="187639E5" w14:textId="77777777" w:rsidR="00005DF1" w:rsidRPr="009C145C" w:rsidRDefault="00005DF1" w:rsidP="00005DF1">
            <w:pPr>
              <w:rPr>
                <w:sz w:val="18"/>
                <w:szCs w:val="18"/>
              </w:rPr>
            </w:pPr>
            <w:r w:rsidRPr="009C145C">
              <w:rPr>
                <w:sz w:val="18"/>
                <w:szCs w:val="18"/>
              </w:rPr>
              <w:t>Externalizing problems</w:t>
            </w:r>
          </w:p>
        </w:tc>
        <w:tc>
          <w:tcPr>
            <w:tcW w:w="1881" w:type="dxa"/>
            <w:shd w:val="clear" w:color="auto" w:fill="auto"/>
            <w:noWrap/>
            <w:vAlign w:val="bottom"/>
          </w:tcPr>
          <w:p w14:paraId="0A97CA4E" w14:textId="77777777" w:rsidR="00005DF1" w:rsidRPr="009C145C" w:rsidRDefault="00005DF1" w:rsidP="00005DF1">
            <w:pPr>
              <w:rPr>
                <w:sz w:val="18"/>
                <w:szCs w:val="18"/>
              </w:rPr>
            </w:pPr>
            <w:r w:rsidRPr="009C145C">
              <w:rPr>
                <w:sz w:val="18"/>
                <w:szCs w:val="18"/>
              </w:rPr>
              <w:t>Child Behavior Checklist</w:t>
            </w:r>
          </w:p>
        </w:tc>
        <w:tc>
          <w:tcPr>
            <w:tcW w:w="1239" w:type="dxa"/>
            <w:shd w:val="clear" w:color="auto" w:fill="auto"/>
            <w:noWrap/>
            <w:vAlign w:val="bottom"/>
          </w:tcPr>
          <w:p w14:paraId="7C38CA14" w14:textId="77777777" w:rsidR="00005DF1" w:rsidRPr="009C145C" w:rsidRDefault="00005DF1" w:rsidP="00005DF1">
            <w:pPr>
              <w:rPr>
                <w:sz w:val="18"/>
                <w:szCs w:val="18"/>
              </w:rPr>
            </w:pPr>
            <w:r w:rsidRPr="009C145C">
              <w:rPr>
                <w:sz w:val="18"/>
                <w:szCs w:val="18"/>
              </w:rPr>
              <w:t>parent report</w:t>
            </w:r>
          </w:p>
        </w:tc>
        <w:tc>
          <w:tcPr>
            <w:tcW w:w="1574" w:type="dxa"/>
            <w:shd w:val="clear" w:color="auto" w:fill="auto"/>
            <w:noWrap/>
            <w:vAlign w:val="bottom"/>
          </w:tcPr>
          <w:p w14:paraId="29AD66DD" w14:textId="77777777" w:rsidR="00005DF1" w:rsidRPr="009C145C" w:rsidRDefault="00005DF1" w:rsidP="00005DF1">
            <w:pPr>
              <w:rPr>
                <w:sz w:val="18"/>
                <w:szCs w:val="18"/>
              </w:rPr>
            </w:pPr>
            <w:r w:rsidRPr="009C145C">
              <w:rPr>
                <w:sz w:val="18"/>
                <w:szCs w:val="18"/>
              </w:rPr>
              <w:t>normative data</w:t>
            </w:r>
          </w:p>
        </w:tc>
        <w:tc>
          <w:tcPr>
            <w:tcW w:w="632" w:type="dxa"/>
            <w:shd w:val="clear" w:color="auto" w:fill="auto"/>
            <w:noWrap/>
            <w:vAlign w:val="bottom"/>
          </w:tcPr>
          <w:p w14:paraId="7C500107" w14:textId="77777777" w:rsidR="00005DF1" w:rsidRPr="009C145C" w:rsidRDefault="00005DF1" w:rsidP="00005DF1">
            <w:pPr>
              <w:rPr>
                <w:sz w:val="18"/>
                <w:szCs w:val="18"/>
              </w:rPr>
            </w:pPr>
            <w:r w:rsidRPr="009C145C">
              <w:rPr>
                <w:sz w:val="18"/>
                <w:szCs w:val="18"/>
              </w:rPr>
              <w:t>183</w:t>
            </w:r>
          </w:p>
        </w:tc>
        <w:tc>
          <w:tcPr>
            <w:tcW w:w="868" w:type="dxa"/>
            <w:shd w:val="clear" w:color="auto" w:fill="auto"/>
            <w:noWrap/>
            <w:vAlign w:val="bottom"/>
          </w:tcPr>
          <w:p w14:paraId="24445418" w14:textId="6D5AE408" w:rsidR="00005DF1" w:rsidRPr="009C145C" w:rsidRDefault="00005DF1" w:rsidP="00005DF1">
            <w:pPr>
              <w:rPr>
                <w:sz w:val="18"/>
                <w:szCs w:val="18"/>
              </w:rPr>
            </w:pPr>
            <w:r w:rsidRPr="009C145C">
              <w:rPr>
                <w:sz w:val="18"/>
                <w:szCs w:val="18"/>
              </w:rPr>
              <w:t>183</w:t>
            </w:r>
          </w:p>
        </w:tc>
        <w:tc>
          <w:tcPr>
            <w:tcW w:w="1454" w:type="dxa"/>
            <w:shd w:val="clear" w:color="auto" w:fill="auto"/>
            <w:noWrap/>
            <w:vAlign w:val="bottom"/>
          </w:tcPr>
          <w:p w14:paraId="6C5ADB95" w14:textId="52EAEA56" w:rsidR="00005DF1" w:rsidRPr="009C145C" w:rsidRDefault="00005DF1" w:rsidP="00005DF1">
            <w:pPr>
              <w:rPr>
                <w:sz w:val="18"/>
                <w:szCs w:val="18"/>
              </w:rPr>
            </w:pPr>
            <w:r w:rsidRPr="009C145C">
              <w:rPr>
                <w:color w:val="000000"/>
                <w:sz w:val="18"/>
                <w:szCs w:val="18"/>
              </w:rPr>
              <w:t>0.32</w:t>
            </w:r>
          </w:p>
        </w:tc>
        <w:tc>
          <w:tcPr>
            <w:tcW w:w="807" w:type="dxa"/>
            <w:shd w:val="clear" w:color="auto" w:fill="auto"/>
            <w:noWrap/>
            <w:vAlign w:val="bottom"/>
          </w:tcPr>
          <w:p w14:paraId="74A6CC2D" w14:textId="192CC095" w:rsidR="00005DF1" w:rsidRPr="009C145C" w:rsidRDefault="00005DF1" w:rsidP="00005DF1">
            <w:pPr>
              <w:rPr>
                <w:sz w:val="18"/>
                <w:szCs w:val="18"/>
              </w:rPr>
            </w:pPr>
            <w:r w:rsidRPr="009C145C">
              <w:rPr>
                <w:color w:val="000000"/>
                <w:sz w:val="18"/>
                <w:szCs w:val="18"/>
              </w:rPr>
              <w:t>0.12</w:t>
            </w:r>
          </w:p>
        </w:tc>
        <w:tc>
          <w:tcPr>
            <w:tcW w:w="0" w:type="auto"/>
            <w:shd w:val="clear" w:color="auto" w:fill="auto"/>
            <w:noWrap/>
            <w:vAlign w:val="bottom"/>
          </w:tcPr>
          <w:p w14:paraId="3DF3CDAA" w14:textId="64E4D7B6" w:rsidR="00005DF1" w:rsidRPr="009C145C" w:rsidRDefault="00005DF1" w:rsidP="00005DF1">
            <w:pPr>
              <w:rPr>
                <w:sz w:val="18"/>
                <w:szCs w:val="18"/>
              </w:rPr>
            </w:pPr>
            <w:r w:rsidRPr="009C145C">
              <w:rPr>
                <w:color w:val="000000"/>
                <w:sz w:val="18"/>
                <w:szCs w:val="18"/>
              </w:rPr>
              <w:t>0.53</w:t>
            </w:r>
          </w:p>
        </w:tc>
      </w:tr>
      <w:tr w:rsidR="00005DF1" w:rsidRPr="002E2A7F" w14:paraId="26F33E9A" w14:textId="77777777" w:rsidTr="00005DF1">
        <w:trPr>
          <w:trHeight w:val="288"/>
        </w:trPr>
        <w:tc>
          <w:tcPr>
            <w:tcW w:w="2182" w:type="dxa"/>
            <w:shd w:val="clear" w:color="auto" w:fill="auto"/>
            <w:noWrap/>
            <w:vAlign w:val="bottom"/>
          </w:tcPr>
          <w:p w14:paraId="3B8BF942" w14:textId="77777777" w:rsidR="00005DF1" w:rsidRPr="009C145C" w:rsidRDefault="00005DF1" w:rsidP="00005DF1">
            <w:pPr>
              <w:rPr>
                <w:sz w:val="18"/>
                <w:szCs w:val="18"/>
              </w:rPr>
            </w:pPr>
            <w:r w:rsidRPr="009C145C">
              <w:rPr>
                <w:sz w:val="18"/>
                <w:szCs w:val="18"/>
              </w:rPr>
              <w:t>Rietman 2018</w:t>
            </w:r>
          </w:p>
        </w:tc>
        <w:tc>
          <w:tcPr>
            <w:tcW w:w="1733" w:type="dxa"/>
            <w:shd w:val="clear" w:color="auto" w:fill="auto"/>
            <w:noWrap/>
            <w:vAlign w:val="bottom"/>
          </w:tcPr>
          <w:p w14:paraId="03E62F5F" w14:textId="77777777" w:rsidR="00005DF1" w:rsidRPr="009C145C" w:rsidRDefault="00005DF1" w:rsidP="00005DF1">
            <w:pPr>
              <w:rPr>
                <w:sz w:val="18"/>
                <w:szCs w:val="18"/>
              </w:rPr>
            </w:pPr>
            <w:r w:rsidRPr="009C145C">
              <w:rPr>
                <w:sz w:val="18"/>
                <w:szCs w:val="18"/>
              </w:rPr>
              <w:t>Externalizing problems</w:t>
            </w:r>
          </w:p>
        </w:tc>
        <w:tc>
          <w:tcPr>
            <w:tcW w:w="1881" w:type="dxa"/>
            <w:shd w:val="clear" w:color="auto" w:fill="auto"/>
            <w:noWrap/>
            <w:vAlign w:val="bottom"/>
          </w:tcPr>
          <w:p w14:paraId="30B4138C" w14:textId="77777777" w:rsidR="00005DF1" w:rsidRPr="009C145C" w:rsidRDefault="00005DF1" w:rsidP="00005DF1">
            <w:pPr>
              <w:rPr>
                <w:sz w:val="18"/>
                <w:szCs w:val="18"/>
              </w:rPr>
            </w:pPr>
            <w:r w:rsidRPr="009C145C">
              <w:rPr>
                <w:sz w:val="18"/>
                <w:szCs w:val="18"/>
              </w:rPr>
              <w:t>Child Behavior Checklist</w:t>
            </w:r>
          </w:p>
        </w:tc>
        <w:tc>
          <w:tcPr>
            <w:tcW w:w="1239" w:type="dxa"/>
            <w:shd w:val="clear" w:color="auto" w:fill="auto"/>
            <w:noWrap/>
            <w:vAlign w:val="bottom"/>
          </w:tcPr>
          <w:p w14:paraId="075EB901" w14:textId="3A345B2D" w:rsidR="00005DF1" w:rsidRPr="009C145C" w:rsidRDefault="00005DF1" w:rsidP="00005DF1">
            <w:pPr>
              <w:rPr>
                <w:sz w:val="18"/>
                <w:szCs w:val="18"/>
              </w:rPr>
            </w:pPr>
            <w:proofErr w:type="spellStart"/>
            <w:r w:rsidRPr="009C145C">
              <w:rPr>
                <w:sz w:val="18"/>
                <w:szCs w:val="18"/>
              </w:rPr>
              <w:t>self report</w:t>
            </w:r>
            <w:proofErr w:type="spellEnd"/>
          </w:p>
        </w:tc>
        <w:tc>
          <w:tcPr>
            <w:tcW w:w="1574" w:type="dxa"/>
            <w:shd w:val="clear" w:color="auto" w:fill="auto"/>
            <w:noWrap/>
            <w:vAlign w:val="bottom"/>
          </w:tcPr>
          <w:p w14:paraId="57EC185B" w14:textId="77777777" w:rsidR="00005DF1" w:rsidRPr="009C145C" w:rsidRDefault="00005DF1" w:rsidP="00005DF1">
            <w:pPr>
              <w:rPr>
                <w:sz w:val="18"/>
                <w:szCs w:val="18"/>
              </w:rPr>
            </w:pPr>
            <w:r w:rsidRPr="009C145C">
              <w:rPr>
                <w:sz w:val="18"/>
                <w:szCs w:val="18"/>
              </w:rPr>
              <w:t>normative data</w:t>
            </w:r>
          </w:p>
        </w:tc>
        <w:tc>
          <w:tcPr>
            <w:tcW w:w="632" w:type="dxa"/>
            <w:shd w:val="clear" w:color="auto" w:fill="auto"/>
            <w:noWrap/>
            <w:vAlign w:val="bottom"/>
          </w:tcPr>
          <w:p w14:paraId="176F2F5B" w14:textId="77777777" w:rsidR="00005DF1" w:rsidRPr="009C145C" w:rsidRDefault="00005DF1" w:rsidP="00005DF1">
            <w:pPr>
              <w:rPr>
                <w:sz w:val="18"/>
                <w:szCs w:val="18"/>
              </w:rPr>
            </w:pPr>
            <w:r w:rsidRPr="009C145C">
              <w:rPr>
                <w:sz w:val="18"/>
                <w:szCs w:val="18"/>
              </w:rPr>
              <w:t>183</w:t>
            </w:r>
          </w:p>
        </w:tc>
        <w:tc>
          <w:tcPr>
            <w:tcW w:w="868" w:type="dxa"/>
            <w:shd w:val="clear" w:color="auto" w:fill="auto"/>
            <w:noWrap/>
            <w:vAlign w:val="bottom"/>
          </w:tcPr>
          <w:p w14:paraId="1F7876CD" w14:textId="059AA312" w:rsidR="00005DF1" w:rsidRPr="009C145C" w:rsidRDefault="00005DF1" w:rsidP="00005DF1">
            <w:pPr>
              <w:rPr>
                <w:sz w:val="18"/>
                <w:szCs w:val="18"/>
              </w:rPr>
            </w:pPr>
            <w:r w:rsidRPr="009C145C">
              <w:rPr>
                <w:sz w:val="18"/>
                <w:szCs w:val="18"/>
              </w:rPr>
              <w:t>183</w:t>
            </w:r>
          </w:p>
        </w:tc>
        <w:tc>
          <w:tcPr>
            <w:tcW w:w="1454" w:type="dxa"/>
            <w:shd w:val="clear" w:color="auto" w:fill="auto"/>
            <w:noWrap/>
            <w:vAlign w:val="bottom"/>
          </w:tcPr>
          <w:p w14:paraId="6B72478C" w14:textId="186E953A" w:rsidR="00005DF1" w:rsidRPr="009C145C" w:rsidRDefault="00005DF1" w:rsidP="00005DF1">
            <w:pPr>
              <w:rPr>
                <w:sz w:val="18"/>
                <w:szCs w:val="18"/>
              </w:rPr>
            </w:pPr>
            <w:r w:rsidRPr="009C145C">
              <w:rPr>
                <w:color w:val="000000"/>
                <w:sz w:val="18"/>
                <w:szCs w:val="18"/>
              </w:rPr>
              <w:t>-0.20</w:t>
            </w:r>
          </w:p>
        </w:tc>
        <w:tc>
          <w:tcPr>
            <w:tcW w:w="807" w:type="dxa"/>
            <w:shd w:val="clear" w:color="auto" w:fill="auto"/>
            <w:noWrap/>
            <w:vAlign w:val="bottom"/>
          </w:tcPr>
          <w:p w14:paraId="1A2FC517" w14:textId="655F8193" w:rsidR="00005DF1" w:rsidRPr="009C145C" w:rsidRDefault="00005DF1" w:rsidP="00005DF1">
            <w:pPr>
              <w:rPr>
                <w:sz w:val="18"/>
                <w:szCs w:val="18"/>
              </w:rPr>
            </w:pPr>
            <w:r w:rsidRPr="009C145C">
              <w:rPr>
                <w:color w:val="000000"/>
                <w:sz w:val="18"/>
                <w:szCs w:val="18"/>
              </w:rPr>
              <w:t>-0.40</w:t>
            </w:r>
          </w:p>
        </w:tc>
        <w:tc>
          <w:tcPr>
            <w:tcW w:w="0" w:type="auto"/>
            <w:shd w:val="clear" w:color="auto" w:fill="auto"/>
            <w:noWrap/>
            <w:vAlign w:val="bottom"/>
          </w:tcPr>
          <w:p w14:paraId="35A8C751" w14:textId="1BFAC463" w:rsidR="00005DF1" w:rsidRPr="009C145C" w:rsidRDefault="00005DF1" w:rsidP="00005DF1">
            <w:pPr>
              <w:rPr>
                <w:sz w:val="18"/>
                <w:szCs w:val="18"/>
              </w:rPr>
            </w:pPr>
            <w:r w:rsidRPr="009C145C">
              <w:rPr>
                <w:color w:val="000000"/>
                <w:sz w:val="18"/>
                <w:szCs w:val="18"/>
              </w:rPr>
              <w:t>0.01</w:t>
            </w:r>
          </w:p>
        </w:tc>
      </w:tr>
      <w:tr w:rsidR="00005DF1" w:rsidRPr="002E2A7F" w14:paraId="7FA1F4E6" w14:textId="77777777" w:rsidTr="00005DF1">
        <w:trPr>
          <w:trHeight w:val="288"/>
        </w:trPr>
        <w:tc>
          <w:tcPr>
            <w:tcW w:w="2182" w:type="dxa"/>
            <w:shd w:val="clear" w:color="auto" w:fill="auto"/>
            <w:noWrap/>
            <w:vAlign w:val="bottom"/>
          </w:tcPr>
          <w:p w14:paraId="5CB55B0E" w14:textId="77777777" w:rsidR="00005DF1" w:rsidRPr="009C145C" w:rsidRDefault="00005DF1" w:rsidP="00005DF1">
            <w:pPr>
              <w:rPr>
                <w:sz w:val="18"/>
                <w:szCs w:val="18"/>
              </w:rPr>
            </w:pPr>
            <w:r w:rsidRPr="009C145C">
              <w:rPr>
                <w:sz w:val="18"/>
                <w:szCs w:val="18"/>
              </w:rPr>
              <w:t>Rietman 2018</w:t>
            </w:r>
          </w:p>
        </w:tc>
        <w:tc>
          <w:tcPr>
            <w:tcW w:w="1733" w:type="dxa"/>
            <w:shd w:val="clear" w:color="auto" w:fill="auto"/>
            <w:noWrap/>
            <w:vAlign w:val="bottom"/>
          </w:tcPr>
          <w:p w14:paraId="3473225F" w14:textId="77777777" w:rsidR="00005DF1" w:rsidRPr="009C145C" w:rsidRDefault="00005DF1" w:rsidP="00005DF1">
            <w:pPr>
              <w:rPr>
                <w:sz w:val="18"/>
                <w:szCs w:val="18"/>
              </w:rPr>
            </w:pPr>
            <w:r w:rsidRPr="009C145C">
              <w:rPr>
                <w:sz w:val="18"/>
                <w:szCs w:val="18"/>
              </w:rPr>
              <w:t>Externalizing problems</w:t>
            </w:r>
          </w:p>
        </w:tc>
        <w:tc>
          <w:tcPr>
            <w:tcW w:w="1881" w:type="dxa"/>
            <w:shd w:val="clear" w:color="auto" w:fill="auto"/>
            <w:noWrap/>
            <w:vAlign w:val="bottom"/>
          </w:tcPr>
          <w:p w14:paraId="3FFA5AC6" w14:textId="77777777" w:rsidR="00005DF1" w:rsidRPr="009C145C" w:rsidRDefault="00005DF1" w:rsidP="00005DF1">
            <w:pPr>
              <w:rPr>
                <w:sz w:val="18"/>
                <w:szCs w:val="18"/>
              </w:rPr>
            </w:pPr>
            <w:r w:rsidRPr="009C145C">
              <w:rPr>
                <w:sz w:val="18"/>
                <w:szCs w:val="18"/>
              </w:rPr>
              <w:t>Child Behavior Checklist</w:t>
            </w:r>
          </w:p>
        </w:tc>
        <w:tc>
          <w:tcPr>
            <w:tcW w:w="1239" w:type="dxa"/>
            <w:shd w:val="clear" w:color="auto" w:fill="auto"/>
            <w:noWrap/>
            <w:vAlign w:val="bottom"/>
          </w:tcPr>
          <w:p w14:paraId="0279239E" w14:textId="77777777" w:rsidR="00005DF1" w:rsidRPr="009C145C" w:rsidRDefault="00005DF1" w:rsidP="00005DF1">
            <w:pPr>
              <w:rPr>
                <w:sz w:val="18"/>
                <w:szCs w:val="18"/>
              </w:rPr>
            </w:pPr>
            <w:r w:rsidRPr="009C145C">
              <w:rPr>
                <w:sz w:val="18"/>
                <w:szCs w:val="18"/>
              </w:rPr>
              <w:t>teacher report</w:t>
            </w:r>
          </w:p>
        </w:tc>
        <w:tc>
          <w:tcPr>
            <w:tcW w:w="1574" w:type="dxa"/>
            <w:shd w:val="clear" w:color="auto" w:fill="auto"/>
            <w:noWrap/>
            <w:vAlign w:val="bottom"/>
          </w:tcPr>
          <w:p w14:paraId="7C581506" w14:textId="77777777" w:rsidR="00005DF1" w:rsidRPr="009C145C" w:rsidRDefault="00005DF1" w:rsidP="00005DF1">
            <w:pPr>
              <w:rPr>
                <w:sz w:val="18"/>
                <w:szCs w:val="18"/>
              </w:rPr>
            </w:pPr>
            <w:r w:rsidRPr="009C145C">
              <w:rPr>
                <w:sz w:val="18"/>
                <w:szCs w:val="18"/>
              </w:rPr>
              <w:t>normative data</w:t>
            </w:r>
          </w:p>
        </w:tc>
        <w:tc>
          <w:tcPr>
            <w:tcW w:w="632" w:type="dxa"/>
            <w:shd w:val="clear" w:color="auto" w:fill="auto"/>
            <w:noWrap/>
            <w:vAlign w:val="bottom"/>
          </w:tcPr>
          <w:p w14:paraId="5A2B82F6" w14:textId="77777777" w:rsidR="00005DF1" w:rsidRPr="009C145C" w:rsidRDefault="00005DF1" w:rsidP="00005DF1">
            <w:pPr>
              <w:rPr>
                <w:sz w:val="18"/>
                <w:szCs w:val="18"/>
              </w:rPr>
            </w:pPr>
            <w:r w:rsidRPr="009C145C">
              <w:rPr>
                <w:sz w:val="18"/>
                <w:szCs w:val="18"/>
              </w:rPr>
              <w:t>183</w:t>
            </w:r>
          </w:p>
        </w:tc>
        <w:tc>
          <w:tcPr>
            <w:tcW w:w="868" w:type="dxa"/>
            <w:shd w:val="clear" w:color="auto" w:fill="auto"/>
            <w:noWrap/>
            <w:vAlign w:val="bottom"/>
          </w:tcPr>
          <w:p w14:paraId="524C0AFB" w14:textId="7E4CD796" w:rsidR="00005DF1" w:rsidRPr="009C145C" w:rsidRDefault="00005DF1" w:rsidP="00005DF1">
            <w:pPr>
              <w:rPr>
                <w:sz w:val="18"/>
                <w:szCs w:val="18"/>
              </w:rPr>
            </w:pPr>
            <w:r w:rsidRPr="009C145C">
              <w:rPr>
                <w:sz w:val="18"/>
                <w:szCs w:val="18"/>
              </w:rPr>
              <w:t>183</w:t>
            </w:r>
          </w:p>
        </w:tc>
        <w:tc>
          <w:tcPr>
            <w:tcW w:w="1454" w:type="dxa"/>
            <w:shd w:val="clear" w:color="auto" w:fill="auto"/>
            <w:noWrap/>
            <w:vAlign w:val="bottom"/>
          </w:tcPr>
          <w:p w14:paraId="4A4E2370" w14:textId="64F79C96" w:rsidR="00005DF1" w:rsidRPr="009C145C" w:rsidRDefault="00005DF1" w:rsidP="00005DF1">
            <w:pPr>
              <w:rPr>
                <w:sz w:val="18"/>
                <w:szCs w:val="18"/>
              </w:rPr>
            </w:pPr>
            <w:r w:rsidRPr="009C145C">
              <w:rPr>
                <w:color w:val="000000"/>
                <w:sz w:val="18"/>
                <w:szCs w:val="18"/>
              </w:rPr>
              <w:t>0.22</w:t>
            </w:r>
          </w:p>
        </w:tc>
        <w:tc>
          <w:tcPr>
            <w:tcW w:w="807" w:type="dxa"/>
            <w:shd w:val="clear" w:color="auto" w:fill="auto"/>
            <w:noWrap/>
            <w:vAlign w:val="bottom"/>
          </w:tcPr>
          <w:p w14:paraId="32B25AE0" w14:textId="0A3F1384" w:rsidR="00005DF1" w:rsidRPr="009C145C" w:rsidRDefault="00005DF1" w:rsidP="00005DF1">
            <w:pPr>
              <w:rPr>
                <w:sz w:val="18"/>
                <w:szCs w:val="18"/>
              </w:rPr>
            </w:pPr>
            <w:r w:rsidRPr="009C145C">
              <w:rPr>
                <w:color w:val="000000"/>
                <w:sz w:val="18"/>
                <w:szCs w:val="18"/>
              </w:rPr>
              <w:t>0.01</w:t>
            </w:r>
          </w:p>
        </w:tc>
        <w:tc>
          <w:tcPr>
            <w:tcW w:w="0" w:type="auto"/>
            <w:shd w:val="clear" w:color="auto" w:fill="auto"/>
            <w:noWrap/>
            <w:vAlign w:val="bottom"/>
          </w:tcPr>
          <w:p w14:paraId="7F551F62" w14:textId="30DC6D72" w:rsidR="00005DF1" w:rsidRPr="009C145C" w:rsidRDefault="00005DF1" w:rsidP="00005DF1">
            <w:pPr>
              <w:rPr>
                <w:sz w:val="18"/>
                <w:szCs w:val="18"/>
              </w:rPr>
            </w:pPr>
            <w:r w:rsidRPr="009C145C">
              <w:rPr>
                <w:color w:val="000000"/>
                <w:sz w:val="18"/>
                <w:szCs w:val="18"/>
              </w:rPr>
              <w:t>0.42</w:t>
            </w:r>
          </w:p>
        </w:tc>
      </w:tr>
      <w:tr w:rsidR="00005DF1" w:rsidRPr="002E2A7F" w14:paraId="360EBEE2" w14:textId="77777777" w:rsidTr="00005DF1">
        <w:trPr>
          <w:trHeight w:val="288"/>
        </w:trPr>
        <w:tc>
          <w:tcPr>
            <w:tcW w:w="2182" w:type="dxa"/>
            <w:shd w:val="clear" w:color="auto" w:fill="auto"/>
            <w:noWrap/>
            <w:vAlign w:val="bottom"/>
          </w:tcPr>
          <w:p w14:paraId="033D16F7" w14:textId="77777777" w:rsidR="00005DF1" w:rsidRPr="009C145C" w:rsidRDefault="00005DF1" w:rsidP="00005DF1">
            <w:pPr>
              <w:rPr>
                <w:sz w:val="18"/>
                <w:szCs w:val="18"/>
              </w:rPr>
            </w:pPr>
            <w:r w:rsidRPr="009C145C">
              <w:rPr>
                <w:sz w:val="18"/>
                <w:szCs w:val="18"/>
              </w:rPr>
              <w:lastRenderedPageBreak/>
              <w:t>Sangster 2011</w:t>
            </w:r>
          </w:p>
        </w:tc>
        <w:tc>
          <w:tcPr>
            <w:tcW w:w="1733" w:type="dxa"/>
            <w:shd w:val="clear" w:color="auto" w:fill="auto"/>
            <w:noWrap/>
            <w:vAlign w:val="bottom"/>
          </w:tcPr>
          <w:p w14:paraId="59A6BB80" w14:textId="77777777" w:rsidR="00005DF1" w:rsidRPr="009C145C" w:rsidRDefault="00005DF1" w:rsidP="00005DF1">
            <w:pPr>
              <w:rPr>
                <w:sz w:val="18"/>
                <w:szCs w:val="18"/>
              </w:rPr>
            </w:pPr>
            <w:r w:rsidRPr="009C145C">
              <w:rPr>
                <w:sz w:val="18"/>
                <w:szCs w:val="18"/>
              </w:rPr>
              <w:t>Externalizing Problems Composite</w:t>
            </w:r>
          </w:p>
        </w:tc>
        <w:tc>
          <w:tcPr>
            <w:tcW w:w="1881" w:type="dxa"/>
            <w:shd w:val="clear" w:color="auto" w:fill="auto"/>
            <w:noWrap/>
            <w:vAlign w:val="bottom"/>
          </w:tcPr>
          <w:p w14:paraId="6C73F910" w14:textId="77777777" w:rsidR="00005DF1" w:rsidRPr="009C145C" w:rsidRDefault="00005DF1" w:rsidP="00005DF1">
            <w:pPr>
              <w:rPr>
                <w:sz w:val="18"/>
                <w:szCs w:val="18"/>
              </w:rPr>
            </w:pPr>
            <w:r w:rsidRPr="009C145C">
              <w:rPr>
                <w:sz w:val="18"/>
                <w:szCs w:val="18"/>
              </w:rPr>
              <w:t>Behavior Assessment System for Children</w:t>
            </w:r>
          </w:p>
        </w:tc>
        <w:tc>
          <w:tcPr>
            <w:tcW w:w="1239" w:type="dxa"/>
            <w:shd w:val="clear" w:color="auto" w:fill="auto"/>
            <w:noWrap/>
            <w:vAlign w:val="bottom"/>
          </w:tcPr>
          <w:p w14:paraId="3826CA4E" w14:textId="77777777" w:rsidR="00005DF1" w:rsidRPr="009C145C" w:rsidRDefault="00005DF1" w:rsidP="00005DF1">
            <w:pPr>
              <w:rPr>
                <w:sz w:val="18"/>
                <w:szCs w:val="18"/>
              </w:rPr>
            </w:pPr>
            <w:r w:rsidRPr="009C145C">
              <w:rPr>
                <w:sz w:val="18"/>
                <w:szCs w:val="18"/>
              </w:rPr>
              <w:t>parent report</w:t>
            </w:r>
          </w:p>
        </w:tc>
        <w:tc>
          <w:tcPr>
            <w:tcW w:w="1574" w:type="dxa"/>
            <w:shd w:val="clear" w:color="auto" w:fill="auto"/>
            <w:noWrap/>
            <w:vAlign w:val="bottom"/>
          </w:tcPr>
          <w:p w14:paraId="432BF6F7" w14:textId="77777777" w:rsidR="00005DF1" w:rsidRPr="009C145C" w:rsidRDefault="00005DF1" w:rsidP="00005DF1">
            <w:pPr>
              <w:rPr>
                <w:sz w:val="18"/>
                <w:szCs w:val="18"/>
              </w:rPr>
            </w:pPr>
            <w:r w:rsidRPr="009C145C">
              <w:rPr>
                <w:sz w:val="18"/>
                <w:szCs w:val="18"/>
              </w:rPr>
              <w:t>healthy community</w:t>
            </w:r>
          </w:p>
        </w:tc>
        <w:tc>
          <w:tcPr>
            <w:tcW w:w="632" w:type="dxa"/>
            <w:shd w:val="clear" w:color="auto" w:fill="auto"/>
            <w:noWrap/>
            <w:vAlign w:val="bottom"/>
          </w:tcPr>
          <w:p w14:paraId="08AE3966" w14:textId="77777777" w:rsidR="00005DF1" w:rsidRPr="009C145C" w:rsidRDefault="00005DF1" w:rsidP="00005DF1">
            <w:pPr>
              <w:rPr>
                <w:sz w:val="18"/>
                <w:szCs w:val="18"/>
              </w:rPr>
            </w:pPr>
            <w:r w:rsidRPr="009C145C">
              <w:rPr>
                <w:sz w:val="18"/>
                <w:szCs w:val="18"/>
              </w:rPr>
              <w:t>26</w:t>
            </w:r>
          </w:p>
        </w:tc>
        <w:tc>
          <w:tcPr>
            <w:tcW w:w="868" w:type="dxa"/>
            <w:shd w:val="clear" w:color="auto" w:fill="auto"/>
            <w:noWrap/>
            <w:vAlign w:val="bottom"/>
          </w:tcPr>
          <w:p w14:paraId="1EDCC577" w14:textId="77777777" w:rsidR="00005DF1" w:rsidRPr="009C145C" w:rsidRDefault="00005DF1" w:rsidP="00005DF1">
            <w:pPr>
              <w:rPr>
                <w:sz w:val="18"/>
                <w:szCs w:val="18"/>
              </w:rPr>
            </w:pPr>
            <w:r w:rsidRPr="009C145C">
              <w:rPr>
                <w:sz w:val="18"/>
                <w:szCs w:val="18"/>
              </w:rPr>
              <w:t>21</w:t>
            </w:r>
          </w:p>
        </w:tc>
        <w:tc>
          <w:tcPr>
            <w:tcW w:w="1454" w:type="dxa"/>
            <w:shd w:val="clear" w:color="auto" w:fill="auto"/>
            <w:noWrap/>
            <w:vAlign w:val="bottom"/>
          </w:tcPr>
          <w:p w14:paraId="16901DAE" w14:textId="77777777" w:rsidR="00005DF1" w:rsidRPr="009C145C" w:rsidRDefault="00005DF1" w:rsidP="00005DF1">
            <w:pPr>
              <w:rPr>
                <w:sz w:val="18"/>
                <w:szCs w:val="18"/>
              </w:rPr>
            </w:pPr>
            <w:r w:rsidRPr="009C145C">
              <w:rPr>
                <w:color w:val="000000"/>
                <w:sz w:val="18"/>
                <w:szCs w:val="18"/>
              </w:rPr>
              <w:t>0.15</w:t>
            </w:r>
          </w:p>
        </w:tc>
        <w:tc>
          <w:tcPr>
            <w:tcW w:w="807" w:type="dxa"/>
            <w:shd w:val="clear" w:color="auto" w:fill="auto"/>
            <w:noWrap/>
            <w:vAlign w:val="bottom"/>
          </w:tcPr>
          <w:p w14:paraId="31CF5F93" w14:textId="77777777" w:rsidR="00005DF1" w:rsidRPr="009C145C" w:rsidRDefault="00005DF1" w:rsidP="00005DF1">
            <w:pPr>
              <w:rPr>
                <w:sz w:val="18"/>
                <w:szCs w:val="18"/>
              </w:rPr>
            </w:pPr>
            <w:r w:rsidRPr="009C145C">
              <w:rPr>
                <w:color w:val="000000"/>
                <w:sz w:val="18"/>
                <w:szCs w:val="18"/>
              </w:rPr>
              <w:t>-0.42</w:t>
            </w:r>
          </w:p>
        </w:tc>
        <w:tc>
          <w:tcPr>
            <w:tcW w:w="0" w:type="auto"/>
            <w:shd w:val="clear" w:color="auto" w:fill="auto"/>
            <w:noWrap/>
            <w:vAlign w:val="bottom"/>
          </w:tcPr>
          <w:p w14:paraId="7B924930" w14:textId="77777777" w:rsidR="00005DF1" w:rsidRPr="009C145C" w:rsidRDefault="00005DF1" w:rsidP="00005DF1">
            <w:pPr>
              <w:rPr>
                <w:sz w:val="18"/>
                <w:szCs w:val="18"/>
              </w:rPr>
            </w:pPr>
            <w:r w:rsidRPr="009C145C">
              <w:rPr>
                <w:color w:val="000000"/>
                <w:sz w:val="18"/>
                <w:szCs w:val="18"/>
              </w:rPr>
              <w:t>0.73</w:t>
            </w:r>
          </w:p>
        </w:tc>
      </w:tr>
      <w:tr w:rsidR="00005DF1" w:rsidRPr="002E2A7F" w14:paraId="26563BFC" w14:textId="77777777" w:rsidTr="00005DF1">
        <w:trPr>
          <w:trHeight w:val="288"/>
        </w:trPr>
        <w:tc>
          <w:tcPr>
            <w:tcW w:w="2182" w:type="dxa"/>
            <w:shd w:val="clear" w:color="auto" w:fill="auto"/>
            <w:noWrap/>
            <w:vAlign w:val="bottom"/>
          </w:tcPr>
          <w:p w14:paraId="6EBDB519" w14:textId="667D0565" w:rsidR="00005DF1" w:rsidRPr="009C145C" w:rsidRDefault="00005DF1" w:rsidP="00005DF1">
            <w:pPr>
              <w:rPr>
                <w:sz w:val="18"/>
                <w:szCs w:val="18"/>
              </w:rPr>
            </w:pPr>
            <w:r w:rsidRPr="009C145C">
              <w:rPr>
                <w:sz w:val="18"/>
                <w:szCs w:val="18"/>
              </w:rPr>
              <w:t>Sharkey 2021</w:t>
            </w:r>
          </w:p>
        </w:tc>
        <w:tc>
          <w:tcPr>
            <w:tcW w:w="1733" w:type="dxa"/>
            <w:shd w:val="clear" w:color="auto" w:fill="auto"/>
            <w:noWrap/>
            <w:vAlign w:val="bottom"/>
          </w:tcPr>
          <w:p w14:paraId="7ED9677B" w14:textId="77777777" w:rsidR="00005DF1" w:rsidRPr="009C145C" w:rsidRDefault="00005DF1" w:rsidP="00005DF1">
            <w:pPr>
              <w:rPr>
                <w:sz w:val="18"/>
                <w:szCs w:val="18"/>
              </w:rPr>
            </w:pPr>
            <w:r w:rsidRPr="009C145C">
              <w:rPr>
                <w:sz w:val="18"/>
                <w:szCs w:val="18"/>
              </w:rPr>
              <w:t>Externalizing Problems</w:t>
            </w:r>
          </w:p>
        </w:tc>
        <w:tc>
          <w:tcPr>
            <w:tcW w:w="1881" w:type="dxa"/>
            <w:shd w:val="clear" w:color="auto" w:fill="auto"/>
            <w:noWrap/>
            <w:vAlign w:val="bottom"/>
          </w:tcPr>
          <w:p w14:paraId="7563CCFF" w14:textId="77777777" w:rsidR="00005DF1" w:rsidRPr="009C145C" w:rsidRDefault="00005DF1" w:rsidP="00005DF1">
            <w:pPr>
              <w:rPr>
                <w:sz w:val="18"/>
                <w:szCs w:val="18"/>
              </w:rPr>
            </w:pPr>
            <w:r w:rsidRPr="009C145C">
              <w:rPr>
                <w:sz w:val="18"/>
                <w:szCs w:val="18"/>
              </w:rPr>
              <w:t>Child Behavior Checklist</w:t>
            </w:r>
          </w:p>
        </w:tc>
        <w:tc>
          <w:tcPr>
            <w:tcW w:w="1239" w:type="dxa"/>
            <w:shd w:val="clear" w:color="auto" w:fill="auto"/>
            <w:noWrap/>
            <w:vAlign w:val="bottom"/>
          </w:tcPr>
          <w:p w14:paraId="10BC4175" w14:textId="77777777" w:rsidR="00005DF1" w:rsidRPr="009C145C" w:rsidRDefault="00005DF1" w:rsidP="00005DF1">
            <w:pPr>
              <w:rPr>
                <w:sz w:val="18"/>
                <w:szCs w:val="18"/>
              </w:rPr>
            </w:pPr>
            <w:r w:rsidRPr="009C145C">
              <w:rPr>
                <w:sz w:val="18"/>
                <w:szCs w:val="18"/>
              </w:rPr>
              <w:t>teacher report</w:t>
            </w:r>
          </w:p>
        </w:tc>
        <w:tc>
          <w:tcPr>
            <w:tcW w:w="1574" w:type="dxa"/>
            <w:shd w:val="clear" w:color="auto" w:fill="auto"/>
            <w:noWrap/>
            <w:vAlign w:val="bottom"/>
          </w:tcPr>
          <w:p w14:paraId="2127F1DC" w14:textId="77777777" w:rsidR="00005DF1" w:rsidRPr="009C145C" w:rsidRDefault="00005DF1" w:rsidP="00005DF1">
            <w:pPr>
              <w:rPr>
                <w:sz w:val="18"/>
                <w:szCs w:val="18"/>
              </w:rPr>
            </w:pPr>
            <w:r w:rsidRPr="009C145C">
              <w:rPr>
                <w:sz w:val="18"/>
                <w:szCs w:val="18"/>
              </w:rPr>
              <w:t>normative data</w:t>
            </w:r>
          </w:p>
        </w:tc>
        <w:tc>
          <w:tcPr>
            <w:tcW w:w="632" w:type="dxa"/>
            <w:shd w:val="clear" w:color="auto" w:fill="auto"/>
            <w:noWrap/>
            <w:vAlign w:val="bottom"/>
          </w:tcPr>
          <w:p w14:paraId="14763BEC" w14:textId="77777777" w:rsidR="00005DF1" w:rsidRPr="009C145C" w:rsidRDefault="00005DF1" w:rsidP="00005DF1">
            <w:pPr>
              <w:rPr>
                <w:sz w:val="18"/>
                <w:szCs w:val="18"/>
              </w:rPr>
            </w:pPr>
            <w:r w:rsidRPr="009C145C">
              <w:rPr>
                <w:sz w:val="18"/>
                <w:szCs w:val="18"/>
              </w:rPr>
              <w:t>7</w:t>
            </w:r>
          </w:p>
        </w:tc>
        <w:tc>
          <w:tcPr>
            <w:tcW w:w="868" w:type="dxa"/>
            <w:shd w:val="clear" w:color="auto" w:fill="auto"/>
            <w:noWrap/>
            <w:vAlign w:val="bottom"/>
          </w:tcPr>
          <w:p w14:paraId="16E58CA7" w14:textId="77777777" w:rsidR="00005DF1" w:rsidRPr="009C145C" w:rsidRDefault="00005DF1" w:rsidP="00005DF1">
            <w:pPr>
              <w:rPr>
                <w:sz w:val="18"/>
                <w:szCs w:val="18"/>
              </w:rPr>
            </w:pPr>
            <w:r w:rsidRPr="009C145C">
              <w:rPr>
                <w:sz w:val="18"/>
                <w:szCs w:val="18"/>
              </w:rPr>
              <w:t>7</w:t>
            </w:r>
          </w:p>
        </w:tc>
        <w:tc>
          <w:tcPr>
            <w:tcW w:w="1454" w:type="dxa"/>
            <w:shd w:val="clear" w:color="auto" w:fill="auto"/>
            <w:noWrap/>
            <w:vAlign w:val="bottom"/>
          </w:tcPr>
          <w:p w14:paraId="7F5193D1" w14:textId="77777777" w:rsidR="00005DF1" w:rsidRPr="009C145C" w:rsidRDefault="00005DF1" w:rsidP="00005DF1">
            <w:pPr>
              <w:rPr>
                <w:sz w:val="18"/>
                <w:szCs w:val="18"/>
              </w:rPr>
            </w:pPr>
            <w:r w:rsidRPr="009C145C">
              <w:rPr>
                <w:color w:val="000000"/>
                <w:sz w:val="18"/>
                <w:szCs w:val="18"/>
              </w:rPr>
              <w:t>1.00</w:t>
            </w:r>
          </w:p>
        </w:tc>
        <w:tc>
          <w:tcPr>
            <w:tcW w:w="807" w:type="dxa"/>
            <w:shd w:val="clear" w:color="auto" w:fill="auto"/>
            <w:noWrap/>
            <w:vAlign w:val="bottom"/>
          </w:tcPr>
          <w:p w14:paraId="77A0BF1F" w14:textId="77777777" w:rsidR="00005DF1" w:rsidRPr="009C145C" w:rsidRDefault="00005DF1" w:rsidP="00005DF1">
            <w:pPr>
              <w:rPr>
                <w:sz w:val="18"/>
                <w:szCs w:val="18"/>
              </w:rPr>
            </w:pPr>
            <w:r w:rsidRPr="009C145C">
              <w:rPr>
                <w:color w:val="000000"/>
                <w:sz w:val="18"/>
                <w:szCs w:val="18"/>
              </w:rPr>
              <w:t>-0.12</w:t>
            </w:r>
          </w:p>
        </w:tc>
        <w:tc>
          <w:tcPr>
            <w:tcW w:w="0" w:type="auto"/>
            <w:shd w:val="clear" w:color="auto" w:fill="auto"/>
            <w:noWrap/>
            <w:vAlign w:val="bottom"/>
          </w:tcPr>
          <w:p w14:paraId="6CD0EE63" w14:textId="77777777" w:rsidR="00005DF1" w:rsidRPr="009C145C" w:rsidRDefault="00005DF1" w:rsidP="00005DF1">
            <w:pPr>
              <w:rPr>
                <w:sz w:val="18"/>
                <w:szCs w:val="18"/>
              </w:rPr>
            </w:pPr>
            <w:r w:rsidRPr="009C145C">
              <w:rPr>
                <w:color w:val="000000"/>
                <w:sz w:val="18"/>
                <w:szCs w:val="18"/>
              </w:rPr>
              <w:t>2.12</w:t>
            </w:r>
          </w:p>
        </w:tc>
      </w:tr>
      <w:tr w:rsidR="00005DF1" w:rsidRPr="002E2A7F" w14:paraId="70FF1330" w14:textId="77777777" w:rsidTr="00005DF1">
        <w:trPr>
          <w:trHeight w:val="288"/>
        </w:trPr>
        <w:tc>
          <w:tcPr>
            <w:tcW w:w="2182" w:type="dxa"/>
            <w:shd w:val="clear" w:color="auto" w:fill="auto"/>
            <w:noWrap/>
            <w:vAlign w:val="bottom"/>
            <w:hideMark/>
          </w:tcPr>
          <w:p w14:paraId="5547FB4D" w14:textId="6544D4CC" w:rsidR="00005DF1" w:rsidRPr="009C145C" w:rsidRDefault="00005DF1" w:rsidP="00005DF1">
            <w:pPr>
              <w:rPr>
                <w:rFonts w:eastAsia="宋体"/>
                <w:color w:val="000000"/>
                <w:sz w:val="18"/>
                <w:szCs w:val="18"/>
              </w:rPr>
            </w:pPr>
            <w:r w:rsidRPr="009C145C">
              <w:rPr>
                <w:sz w:val="18"/>
                <w:szCs w:val="18"/>
              </w:rPr>
              <w:t>Sharkey 2021</w:t>
            </w:r>
          </w:p>
        </w:tc>
        <w:tc>
          <w:tcPr>
            <w:tcW w:w="1733" w:type="dxa"/>
            <w:shd w:val="clear" w:color="auto" w:fill="auto"/>
            <w:noWrap/>
            <w:vAlign w:val="bottom"/>
          </w:tcPr>
          <w:p w14:paraId="4580A11F" w14:textId="77777777" w:rsidR="00005DF1" w:rsidRPr="009C145C" w:rsidRDefault="00005DF1" w:rsidP="00005DF1">
            <w:pPr>
              <w:rPr>
                <w:rFonts w:eastAsia="宋体"/>
                <w:color w:val="000000"/>
                <w:sz w:val="18"/>
                <w:szCs w:val="18"/>
              </w:rPr>
            </w:pPr>
            <w:r w:rsidRPr="009C145C">
              <w:rPr>
                <w:sz w:val="18"/>
                <w:szCs w:val="18"/>
              </w:rPr>
              <w:t>Externalizing Problems</w:t>
            </w:r>
          </w:p>
        </w:tc>
        <w:tc>
          <w:tcPr>
            <w:tcW w:w="1881" w:type="dxa"/>
            <w:shd w:val="clear" w:color="auto" w:fill="auto"/>
            <w:noWrap/>
            <w:vAlign w:val="bottom"/>
          </w:tcPr>
          <w:p w14:paraId="72B20E88" w14:textId="77777777" w:rsidR="00005DF1" w:rsidRPr="009C145C" w:rsidRDefault="00005DF1" w:rsidP="00005DF1">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33E4634E" w14:textId="77777777" w:rsidR="00005DF1" w:rsidRPr="009C145C" w:rsidRDefault="00005DF1" w:rsidP="00005DF1">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5BC27064" w14:textId="77777777" w:rsidR="00005DF1" w:rsidRPr="009C145C" w:rsidRDefault="00005DF1" w:rsidP="00005DF1">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4D5E89FD" w14:textId="77777777" w:rsidR="00005DF1" w:rsidRPr="009C145C" w:rsidRDefault="00005DF1" w:rsidP="00005DF1">
            <w:pPr>
              <w:rPr>
                <w:rFonts w:eastAsia="宋体"/>
                <w:color w:val="000000"/>
                <w:sz w:val="18"/>
                <w:szCs w:val="18"/>
              </w:rPr>
            </w:pPr>
            <w:r w:rsidRPr="009C145C">
              <w:rPr>
                <w:sz w:val="18"/>
                <w:szCs w:val="18"/>
              </w:rPr>
              <w:t>7</w:t>
            </w:r>
          </w:p>
        </w:tc>
        <w:tc>
          <w:tcPr>
            <w:tcW w:w="868" w:type="dxa"/>
            <w:shd w:val="clear" w:color="auto" w:fill="auto"/>
            <w:noWrap/>
            <w:vAlign w:val="bottom"/>
            <w:hideMark/>
          </w:tcPr>
          <w:p w14:paraId="3EE08AB3" w14:textId="77777777" w:rsidR="00005DF1" w:rsidRPr="009C145C" w:rsidRDefault="00005DF1" w:rsidP="00005DF1">
            <w:pPr>
              <w:rPr>
                <w:rFonts w:eastAsia="宋体"/>
                <w:color w:val="000000"/>
                <w:sz w:val="18"/>
                <w:szCs w:val="18"/>
              </w:rPr>
            </w:pPr>
            <w:r w:rsidRPr="009C145C">
              <w:rPr>
                <w:sz w:val="18"/>
                <w:szCs w:val="18"/>
              </w:rPr>
              <w:t>7</w:t>
            </w:r>
          </w:p>
        </w:tc>
        <w:tc>
          <w:tcPr>
            <w:tcW w:w="1454" w:type="dxa"/>
            <w:shd w:val="clear" w:color="auto" w:fill="auto"/>
            <w:noWrap/>
            <w:vAlign w:val="bottom"/>
            <w:hideMark/>
          </w:tcPr>
          <w:p w14:paraId="4735BC0F" w14:textId="77777777" w:rsidR="00005DF1" w:rsidRPr="009C145C" w:rsidRDefault="00005DF1" w:rsidP="00005DF1">
            <w:pPr>
              <w:rPr>
                <w:rFonts w:eastAsia="宋体"/>
                <w:color w:val="000000"/>
                <w:sz w:val="18"/>
                <w:szCs w:val="18"/>
              </w:rPr>
            </w:pPr>
            <w:r w:rsidRPr="009C145C">
              <w:rPr>
                <w:color w:val="000000"/>
                <w:sz w:val="18"/>
                <w:szCs w:val="18"/>
              </w:rPr>
              <w:t>0.80</w:t>
            </w:r>
          </w:p>
        </w:tc>
        <w:tc>
          <w:tcPr>
            <w:tcW w:w="807" w:type="dxa"/>
            <w:shd w:val="clear" w:color="auto" w:fill="auto"/>
            <w:noWrap/>
            <w:vAlign w:val="bottom"/>
            <w:hideMark/>
          </w:tcPr>
          <w:p w14:paraId="737C6CC7" w14:textId="77777777" w:rsidR="00005DF1" w:rsidRPr="009C145C" w:rsidRDefault="00005DF1" w:rsidP="00005DF1">
            <w:pPr>
              <w:rPr>
                <w:rFonts w:eastAsia="宋体"/>
                <w:color w:val="000000"/>
                <w:sz w:val="18"/>
                <w:szCs w:val="18"/>
              </w:rPr>
            </w:pPr>
            <w:r w:rsidRPr="009C145C">
              <w:rPr>
                <w:color w:val="000000"/>
                <w:sz w:val="18"/>
                <w:szCs w:val="18"/>
              </w:rPr>
              <w:t>-0.29</w:t>
            </w:r>
          </w:p>
        </w:tc>
        <w:tc>
          <w:tcPr>
            <w:tcW w:w="0" w:type="auto"/>
            <w:shd w:val="clear" w:color="auto" w:fill="auto"/>
            <w:noWrap/>
            <w:vAlign w:val="bottom"/>
            <w:hideMark/>
          </w:tcPr>
          <w:p w14:paraId="07660CA0" w14:textId="77777777" w:rsidR="00005DF1" w:rsidRPr="009C145C" w:rsidRDefault="00005DF1" w:rsidP="00005DF1">
            <w:pPr>
              <w:rPr>
                <w:rFonts w:eastAsia="宋体"/>
                <w:color w:val="000000"/>
                <w:sz w:val="18"/>
                <w:szCs w:val="18"/>
              </w:rPr>
            </w:pPr>
            <w:r w:rsidRPr="009C145C">
              <w:rPr>
                <w:color w:val="000000"/>
                <w:sz w:val="18"/>
                <w:szCs w:val="18"/>
              </w:rPr>
              <w:t>1.90</w:t>
            </w:r>
          </w:p>
        </w:tc>
      </w:tr>
      <w:tr w:rsidR="00005DF1" w:rsidRPr="002E2A7F" w14:paraId="1108462C" w14:textId="77777777" w:rsidTr="00005DF1">
        <w:trPr>
          <w:trHeight w:val="288"/>
        </w:trPr>
        <w:tc>
          <w:tcPr>
            <w:tcW w:w="2182" w:type="dxa"/>
            <w:shd w:val="clear" w:color="auto" w:fill="auto"/>
            <w:noWrap/>
            <w:vAlign w:val="bottom"/>
            <w:hideMark/>
          </w:tcPr>
          <w:p w14:paraId="04901A11" w14:textId="7B58E89F" w:rsidR="00005DF1" w:rsidRPr="009C145C" w:rsidRDefault="00005DF1" w:rsidP="00005DF1">
            <w:pPr>
              <w:rPr>
                <w:rFonts w:eastAsia="宋体"/>
                <w:color w:val="000000"/>
                <w:sz w:val="18"/>
                <w:szCs w:val="18"/>
              </w:rPr>
            </w:pPr>
            <w:r w:rsidRPr="009C145C">
              <w:rPr>
                <w:sz w:val="18"/>
                <w:szCs w:val="18"/>
              </w:rPr>
              <w:t>Taddei 2019 (NF1)</w:t>
            </w:r>
          </w:p>
        </w:tc>
        <w:tc>
          <w:tcPr>
            <w:tcW w:w="1733" w:type="dxa"/>
            <w:shd w:val="clear" w:color="auto" w:fill="auto"/>
            <w:noWrap/>
            <w:vAlign w:val="bottom"/>
          </w:tcPr>
          <w:p w14:paraId="2744BAF2" w14:textId="779B11DF" w:rsidR="00005DF1" w:rsidRPr="009C145C" w:rsidRDefault="00005DF1" w:rsidP="00005DF1">
            <w:pPr>
              <w:rPr>
                <w:rFonts w:eastAsia="宋体"/>
                <w:color w:val="000000"/>
                <w:sz w:val="18"/>
                <w:szCs w:val="18"/>
              </w:rPr>
            </w:pPr>
            <w:r w:rsidRPr="009C145C">
              <w:rPr>
                <w:sz w:val="18"/>
                <w:szCs w:val="18"/>
              </w:rPr>
              <w:t xml:space="preserve">Ext  </w:t>
            </w:r>
          </w:p>
        </w:tc>
        <w:tc>
          <w:tcPr>
            <w:tcW w:w="1881" w:type="dxa"/>
            <w:shd w:val="clear" w:color="auto" w:fill="auto"/>
            <w:noWrap/>
            <w:vAlign w:val="bottom"/>
          </w:tcPr>
          <w:p w14:paraId="12C4954E" w14:textId="77777777" w:rsidR="00005DF1" w:rsidRPr="009C145C" w:rsidRDefault="00005DF1" w:rsidP="00005DF1">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1AA09E71" w14:textId="77777777" w:rsidR="00005DF1" w:rsidRPr="009C145C" w:rsidRDefault="00005DF1" w:rsidP="00005DF1">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1EEB0502" w14:textId="77777777" w:rsidR="00005DF1" w:rsidRPr="009C145C" w:rsidRDefault="00005DF1" w:rsidP="00005DF1">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392BDACB" w14:textId="77777777" w:rsidR="00005DF1" w:rsidRPr="009C145C" w:rsidRDefault="00005DF1" w:rsidP="00005DF1">
            <w:pPr>
              <w:rPr>
                <w:rFonts w:eastAsia="宋体"/>
                <w:color w:val="000000"/>
                <w:sz w:val="18"/>
                <w:szCs w:val="18"/>
              </w:rPr>
            </w:pPr>
            <w:r w:rsidRPr="009C145C">
              <w:rPr>
                <w:sz w:val="18"/>
                <w:szCs w:val="18"/>
              </w:rPr>
              <w:t>26</w:t>
            </w:r>
          </w:p>
        </w:tc>
        <w:tc>
          <w:tcPr>
            <w:tcW w:w="868" w:type="dxa"/>
            <w:shd w:val="clear" w:color="auto" w:fill="auto"/>
            <w:noWrap/>
            <w:vAlign w:val="bottom"/>
            <w:hideMark/>
          </w:tcPr>
          <w:p w14:paraId="62757902" w14:textId="77777777" w:rsidR="00005DF1" w:rsidRPr="009C145C" w:rsidRDefault="00005DF1" w:rsidP="00005DF1">
            <w:pPr>
              <w:rPr>
                <w:rFonts w:eastAsia="宋体"/>
                <w:color w:val="000000"/>
                <w:sz w:val="18"/>
                <w:szCs w:val="18"/>
              </w:rPr>
            </w:pPr>
            <w:r w:rsidRPr="009C145C">
              <w:rPr>
                <w:sz w:val="18"/>
                <w:szCs w:val="18"/>
              </w:rPr>
              <w:t>26</w:t>
            </w:r>
          </w:p>
        </w:tc>
        <w:tc>
          <w:tcPr>
            <w:tcW w:w="1454" w:type="dxa"/>
            <w:shd w:val="clear" w:color="auto" w:fill="auto"/>
            <w:noWrap/>
            <w:vAlign w:val="bottom"/>
            <w:hideMark/>
          </w:tcPr>
          <w:p w14:paraId="4FB024B5" w14:textId="77777777" w:rsidR="00005DF1" w:rsidRPr="009C145C" w:rsidRDefault="00005DF1" w:rsidP="00005DF1">
            <w:pPr>
              <w:rPr>
                <w:rFonts w:eastAsia="宋体"/>
                <w:color w:val="000000"/>
                <w:sz w:val="18"/>
                <w:szCs w:val="18"/>
              </w:rPr>
            </w:pPr>
            <w:r w:rsidRPr="009C145C">
              <w:rPr>
                <w:color w:val="000000"/>
                <w:sz w:val="18"/>
                <w:szCs w:val="18"/>
              </w:rPr>
              <w:t>0.10</w:t>
            </w:r>
          </w:p>
        </w:tc>
        <w:tc>
          <w:tcPr>
            <w:tcW w:w="807" w:type="dxa"/>
            <w:shd w:val="clear" w:color="auto" w:fill="auto"/>
            <w:noWrap/>
            <w:vAlign w:val="bottom"/>
            <w:hideMark/>
          </w:tcPr>
          <w:p w14:paraId="337D0B92" w14:textId="77777777" w:rsidR="00005DF1" w:rsidRPr="009C145C" w:rsidRDefault="00005DF1" w:rsidP="00005DF1">
            <w:pPr>
              <w:rPr>
                <w:rFonts w:eastAsia="宋体"/>
                <w:color w:val="000000"/>
                <w:sz w:val="18"/>
                <w:szCs w:val="18"/>
              </w:rPr>
            </w:pPr>
            <w:r w:rsidRPr="009C145C">
              <w:rPr>
                <w:color w:val="000000"/>
                <w:sz w:val="18"/>
                <w:szCs w:val="18"/>
              </w:rPr>
              <w:t>-0.44</w:t>
            </w:r>
          </w:p>
        </w:tc>
        <w:tc>
          <w:tcPr>
            <w:tcW w:w="0" w:type="auto"/>
            <w:shd w:val="clear" w:color="auto" w:fill="auto"/>
            <w:noWrap/>
            <w:vAlign w:val="bottom"/>
            <w:hideMark/>
          </w:tcPr>
          <w:p w14:paraId="5F31B561" w14:textId="77777777" w:rsidR="00005DF1" w:rsidRPr="009C145C" w:rsidRDefault="00005DF1" w:rsidP="00005DF1">
            <w:pPr>
              <w:rPr>
                <w:rFonts w:eastAsia="宋体"/>
                <w:color w:val="000000"/>
                <w:sz w:val="18"/>
                <w:szCs w:val="18"/>
              </w:rPr>
            </w:pPr>
            <w:r w:rsidRPr="009C145C">
              <w:rPr>
                <w:color w:val="000000"/>
                <w:sz w:val="18"/>
                <w:szCs w:val="18"/>
              </w:rPr>
              <w:t>0.64</w:t>
            </w:r>
          </w:p>
        </w:tc>
      </w:tr>
      <w:tr w:rsidR="00005DF1" w:rsidRPr="002E2A7F" w14:paraId="1CABD3E2" w14:textId="77777777" w:rsidTr="00005DF1">
        <w:trPr>
          <w:trHeight w:val="288"/>
        </w:trPr>
        <w:tc>
          <w:tcPr>
            <w:tcW w:w="2182" w:type="dxa"/>
            <w:shd w:val="clear" w:color="auto" w:fill="auto"/>
            <w:noWrap/>
            <w:vAlign w:val="bottom"/>
            <w:hideMark/>
          </w:tcPr>
          <w:p w14:paraId="0578CA19" w14:textId="1CE103B1" w:rsidR="00005DF1" w:rsidRPr="009C145C" w:rsidRDefault="00005DF1" w:rsidP="00005DF1">
            <w:pPr>
              <w:rPr>
                <w:rFonts w:eastAsia="宋体"/>
                <w:color w:val="000000"/>
                <w:sz w:val="18"/>
                <w:szCs w:val="18"/>
              </w:rPr>
            </w:pPr>
            <w:r w:rsidRPr="009C145C">
              <w:rPr>
                <w:sz w:val="18"/>
                <w:szCs w:val="18"/>
              </w:rPr>
              <w:t>Taddei 2019 (NF1+OPG)</w:t>
            </w:r>
          </w:p>
        </w:tc>
        <w:tc>
          <w:tcPr>
            <w:tcW w:w="1733" w:type="dxa"/>
            <w:shd w:val="clear" w:color="auto" w:fill="auto"/>
            <w:noWrap/>
            <w:vAlign w:val="bottom"/>
          </w:tcPr>
          <w:p w14:paraId="05EDD8D5" w14:textId="73AB15EF" w:rsidR="00005DF1" w:rsidRPr="009C145C" w:rsidRDefault="00005DF1" w:rsidP="00005DF1">
            <w:pPr>
              <w:rPr>
                <w:rFonts w:eastAsia="宋体"/>
                <w:color w:val="000000"/>
                <w:sz w:val="18"/>
                <w:szCs w:val="18"/>
              </w:rPr>
            </w:pPr>
            <w:r w:rsidRPr="009C145C">
              <w:rPr>
                <w:sz w:val="18"/>
                <w:szCs w:val="18"/>
              </w:rPr>
              <w:t xml:space="preserve">Ext  </w:t>
            </w:r>
          </w:p>
        </w:tc>
        <w:tc>
          <w:tcPr>
            <w:tcW w:w="1881" w:type="dxa"/>
            <w:shd w:val="clear" w:color="auto" w:fill="auto"/>
            <w:noWrap/>
            <w:vAlign w:val="bottom"/>
          </w:tcPr>
          <w:p w14:paraId="10A41C41" w14:textId="77777777" w:rsidR="00005DF1" w:rsidRPr="009C145C" w:rsidRDefault="00005DF1" w:rsidP="00005DF1">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02DC97EC" w14:textId="77777777" w:rsidR="00005DF1" w:rsidRPr="009C145C" w:rsidRDefault="00005DF1" w:rsidP="00005DF1">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63BCF5F3" w14:textId="77777777" w:rsidR="00005DF1" w:rsidRPr="009C145C" w:rsidRDefault="00005DF1" w:rsidP="00005DF1">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6334547A" w14:textId="77777777" w:rsidR="00005DF1" w:rsidRPr="009C145C" w:rsidRDefault="00005DF1" w:rsidP="00005DF1">
            <w:pPr>
              <w:rPr>
                <w:rFonts w:eastAsia="宋体"/>
                <w:color w:val="000000"/>
                <w:sz w:val="18"/>
                <w:szCs w:val="18"/>
              </w:rPr>
            </w:pPr>
            <w:r w:rsidRPr="009C145C">
              <w:rPr>
                <w:sz w:val="18"/>
                <w:szCs w:val="18"/>
              </w:rPr>
              <w:t>26</w:t>
            </w:r>
          </w:p>
        </w:tc>
        <w:tc>
          <w:tcPr>
            <w:tcW w:w="868" w:type="dxa"/>
            <w:shd w:val="clear" w:color="auto" w:fill="auto"/>
            <w:noWrap/>
            <w:vAlign w:val="bottom"/>
            <w:hideMark/>
          </w:tcPr>
          <w:p w14:paraId="6999BE0F" w14:textId="77777777" w:rsidR="00005DF1" w:rsidRPr="009C145C" w:rsidRDefault="00005DF1" w:rsidP="00005DF1">
            <w:pPr>
              <w:rPr>
                <w:rFonts w:eastAsia="宋体"/>
                <w:color w:val="000000"/>
                <w:sz w:val="18"/>
                <w:szCs w:val="18"/>
              </w:rPr>
            </w:pPr>
            <w:r w:rsidRPr="009C145C">
              <w:rPr>
                <w:sz w:val="18"/>
                <w:szCs w:val="18"/>
              </w:rPr>
              <w:t>26</w:t>
            </w:r>
          </w:p>
        </w:tc>
        <w:tc>
          <w:tcPr>
            <w:tcW w:w="1454" w:type="dxa"/>
            <w:shd w:val="clear" w:color="auto" w:fill="auto"/>
            <w:noWrap/>
            <w:vAlign w:val="bottom"/>
            <w:hideMark/>
          </w:tcPr>
          <w:p w14:paraId="4A1D3B50" w14:textId="77777777" w:rsidR="00005DF1" w:rsidRPr="009C145C" w:rsidRDefault="00005DF1" w:rsidP="00005DF1">
            <w:pPr>
              <w:rPr>
                <w:rFonts w:eastAsia="宋体"/>
                <w:color w:val="000000"/>
                <w:sz w:val="18"/>
                <w:szCs w:val="18"/>
              </w:rPr>
            </w:pPr>
            <w:r w:rsidRPr="009C145C">
              <w:rPr>
                <w:color w:val="000000"/>
                <w:sz w:val="18"/>
                <w:szCs w:val="18"/>
              </w:rPr>
              <w:t>0.57</w:t>
            </w:r>
          </w:p>
        </w:tc>
        <w:tc>
          <w:tcPr>
            <w:tcW w:w="807" w:type="dxa"/>
            <w:shd w:val="clear" w:color="auto" w:fill="auto"/>
            <w:noWrap/>
            <w:vAlign w:val="bottom"/>
            <w:hideMark/>
          </w:tcPr>
          <w:p w14:paraId="5E793B2F" w14:textId="77777777" w:rsidR="00005DF1" w:rsidRPr="009C145C" w:rsidRDefault="00005DF1" w:rsidP="00005DF1">
            <w:pPr>
              <w:rPr>
                <w:rFonts w:eastAsia="宋体"/>
                <w:color w:val="000000"/>
                <w:sz w:val="18"/>
                <w:szCs w:val="18"/>
              </w:rPr>
            </w:pPr>
            <w:r w:rsidRPr="009C145C">
              <w:rPr>
                <w:color w:val="000000"/>
                <w:sz w:val="18"/>
                <w:szCs w:val="18"/>
              </w:rPr>
              <w:t>0.02</w:t>
            </w:r>
          </w:p>
        </w:tc>
        <w:tc>
          <w:tcPr>
            <w:tcW w:w="0" w:type="auto"/>
            <w:shd w:val="clear" w:color="auto" w:fill="auto"/>
            <w:noWrap/>
            <w:vAlign w:val="bottom"/>
            <w:hideMark/>
          </w:tcPr>
          <w:p w14:paraId="6BE07315" w14:textId="77777777" w:rsidR="00005DF1" w:rsidRPr="009C145C" w:rsidRDefault="00005DF1" w:rsidP="00005DF1">
            <w:pPr>
              <w:rPr>
                <w:rFonts w:eastAsia="宋体"/>
                <w:color w:val="000000"/>
                <w:sz w:val="18"/>
                <w:szCs w:val="18"/>
              </w:rPr>
            </w:pPr>
            <w:r w:rsidRPr="009C145C">
              <w:rPr>
                <w:color w:val="000000"/>
                <w:sz w:val="18"/>
                <w:szCs w:val="18"/>
              </w:rPr>
              <w:t>1.13</w:t>
            </w:r>
          </w:p>
        </w:tc>
      </w:tr>
      <w:tr w:rsidR="00005DF1" w:rsidRPr="002E2A7F" w14:paraId="34653880" w14:textId="77777777" w:rsidTr="00005DF1">
        <w:trPr>
          <w:trHeight w:val="288"/>
        </w:trPr>
        <w:tc>
          <w:tcPr>
            <w:tcW w:w="2182" w:type="dxa"/>
            <w:shd w:val="clear" w:color="auto" w:fill="auto"/>
            <w:noWrap/>
            <w:vAlign w:val="bottom"/>
            <w:hideMark/>
          </w:tcPr>
          <w:p w14:paraId="06EC4445" w14:textId="7F574E60" w:rsidR="00005DF1" w:rsidRPr="009C145C" w:rsidRDefault="00005DF1" w:rsidP="00005DF1">
            <w:pPr>
              <w:rPr>
                <w:rFonts w:eastAsia="宋体"/>
                <w:color w:val="000000"/>
                <w:sz w:val="18"/>
                <w:szCs w:val="18"/>
              </w:rPr>
            </w:pPr>
            <w:r w:rsidRPr="009C145C">
              <w:rPr>
                <w:sz w:val="18"/>
                <w:szCs w:val="18"/>
              </w:rPr>
              <w:t>Taddei 2019 (NF1+CT)</w:t>
            </w:r>
          </w:p>
        </w:tc>
        <w:tc>
          <w:tcPr>
            <w:tcW w:w="1733" w:type="dxa"/>
            <w:shd w:val="clear" w:color="auto" w:fill="auto"/>
            <w:noWrap/>
            <w:vAlign w:val="bottom"/>
            <w:hideMark/>
          </w:tcPr>
          <w:p w14:paraId="3103C344" w14:textId="0174189B" w:rsidR="00005DF1" w:rsidRPr="009C145C" w:rsidRDefault="00005DF1" w:rsidP="00005DF1">
            <w:pPr>
              <w:rPr>
                <w:rFonts w:eastAsia="宋体"/>
                <w:color w:val="000000"/>
                <w:sz w:val="18"/>
                <w:szCs w:val="18"/>
              </w:rPr>
            </w:pPr>
            <w:r w:rsidRPr="009C145C">
              <w:rPr>
                <w:sz w:val="18"/>
                <w:szCs w:val="18"/>
              </w:rPr>
              <w:t xml:space="preserve">Ext  </w:t>
            </w:r>
          </w:p>
        </w:tc>
        <w:tc>
          <w:tcPr>
            <w:tcW w:w="1881" w:type="dxa"/>
            <w:shd w:val="clear" w:color="auto" w:fill="auto"/>
            <w:noWrap/>
            <w:vAlign w:val="bottom"/>
            <w:hideMark/>
          </w:tcPr>
          <w:p w14:paraId="7866C404" w14:textId="77777777" w:rsidR="00005DF1" w:rsidRPr="009C145C" w:rsidRDefault="00005DF1" w:rsidP="00005DF1">
            <w:pPr>
              <w:rPr>
                <w:rFonts w:eastAsia="宋体"/>
                <w:color w:val="000000"/>
                <w:sz w:val="18"/>
                <w:szCs w:val="18"/>
              </w:rPr>
            </w:pPr>
            <w:r w:rsidRPr="009C145C">
              <w:rPr>
                <w:sz w:val="18"/>
                <w:szCs w:val="18"/>
              </w:rPr>
              <w:t>Child Behavior Checklist</w:t>
            </w:r>
          </w:p>
        </w:tc>
        <w:tc>
          <w:tcPr>
            <w:tcW w:w="1239" w:type="dxa"/>
            <w:shd w:val="clear" w:color="auto" w:fill="auto"/>
            <w:noWrap/>
            <w:vAlign w:val="bottom"/>
            <w:hideMark/>
          </w:tcPr>
          <w:p w14:paraId="197AD620" w14:textId="77777777" w:rsidR="00005DF1" w:rsidRPr="009C145C" w:rsidRDefault="00005DF1" w:rsidP="00005DF1">
            <w:pPr>
              <w:rPr>
                <w:rFonts w:eastAsia="宋体"/>
                <w:color w:val="000000"/>
                <w:sz w:val="18"/>
                <w:szCs w:val="18"/>
              </w:rPr>
            </w:pPr>
            <w:r w:rsidRPr="009C145C">
              <w:rPr>
                <w:sz w:val="18"/>
                <w:szCs w:val="18"/>
              </w:rPr>
              <w:t>parent report</w:t>
            </w:r>
          </w:p>
        </w:tc>
        <w:tc>
          <w:tcPr>
            <w:tcW w:w="1574" w:type="dxa"/>
            <w:shd w:val="clear" w:color="auto" w:fill="auto"/>
            <w:noWrap/>
            <w:vAlign w:val="bottom"/>
            <w:hideMark/>
          </w:tcPr>
          <w:p w14:paraId="18754918" w14:textId="77777777" w:rsidR="00005DF1" w:rsidRPr="009C145C" w:rsidRDefault="00005DF1" w:rsidP="00005DF1">
            <w:pPr>
              <w:rPr>
                <w:rFonts w:eastAsia="宋体"/>
                <w:color w:val="000000"/>
                <w:sz w:val="18"/>
                <w:szCs w:val="18"/>
              </w:rPr>
            </w:pPr>
            <w:r w:rsidRPr="009C145C">
              <w:rPr>
                <w:sz w:val="18"/>
                <w:szCs w:val="18"/>
              </w:rPr>
              <w:t>normative data</w:t>
            </w:r>
          </w:p>
        </w:tc>
        <w:tc>
          <w:tcPr>
            <w:tcW w:w="632" w:type="dxa"/>
            <w:shd w:val="clear" w:color="auto" w:fill="auto"/>
            <w:noWrap/>
            <w:vAlign w:val="bottom"/>
            <w:hideMark/>
          </w:tcPr>
          <w:p w14:paraId="6681CB6C" w14:textId="77777777" w:rsidR="00005DF1" w:rsidRPr="009C145C" w:rsidRDefault="00005DF1" w:rsidP="00005DF1">
            <w:pPr>
              <w:rPr>
                <w:rFonts w:eastAsia="宋体"/>
                <w:color w:val="000000"/>
                <w:sz w:val="18"/>
                <w:szCs w:val="18"/>
              </w:rPr>
            </w:pPr>
            <w:r w:rsidRPr="009C145C">
              <w:rPr>
                <w:sz w:val="18"/>
                <w:szCs w:val="18"/>
              </w:rPr>
              <w:t>19</w:t>
            </w:r>
          </w:p>
        </w:tc>
        <w:tc>
          <w:tcPr>
            <w:tcW w:w="868" w:type="dxa"/>
            <w:shd w:val="clear" w:color="auto" w:fill="auto"/>
            <w:noWrap/>
            <w:vAlign w:val="bottom"/>
            <w:hideMark/>
          </w:tcPr>
          <w:p w14:paraId="1C65E6CC" w14:textId="77777777" w:rsidR="00005DF1" w:rsidRPr="009C145C" w:rsidRDefault="00005DF1" w:rsidP="00005DF1">
            <w:pPr>
              <w:rPr>
                <w:rFonts w:eastAsia="宋体"/>
                <w:color w:val="000000"/>
                <w:sz w:val="18"/>
                <w:szCs w:val="18"/>
              </w:rPr>
            </w:pPr>
            <w:r w:rsidRPr="009C145C">
              <w:rPr>
                <w:sz w:val="18"/>
                <w:szCs w:val="18"/>
              </w:rPr>
              <w:t>19</w:t>
            </w:r>
          </w:p>
        </w:tc>
        <w:tc>
          <w:tcPr>
            <w:tcW w:w="1454" w:type="dxa"/>
            <w:shd w:val="clear" w:color="auto" w:fill="auto"/>
            <w:noWrap/>
            <w:vAlign w:val="bottom"/>
            <w:hideMark/>
          </w:tcPr>
          <w:p w14:paraId="0C53DD8E" w14:textId="77777777" w:rsidR="00005DF1" w:rsidRPr="009C145C" w:rsidRDefault="00005DF1" w:rsidP="00005DF1">
            <w:pPr>
              <w:rPr>
                <w:rFonts w:eastAsia="宋体"/>
                <w:color w:val="000000"/>
                <w:sz w:val="18"/>
                <w:szCs w:val="18"/>
              </w:rPr>
            </w:pPr>
            <w:r w:rsidRPr="009C145C">
              <w:rPr>
                <w:color w:val="000000"/>
                <w:sz w:val="18"/>
                <w:szCs w:val="18"/>
              </w:rPr>
              <w:t>0.11</w:t>
            </w:r>
          </w:p>
        </w:tc>
        <w:tc>
          <w:tcPr>
            <w:tcW w:w="807" w:type="dxa"/>
            <w:shd w:val="clear" w:color="auto" w:fill="auto"/>
            <w:noWrap/>
            <w:vAlign w:val="bottom"/>
            <w:hideMark/>
          </w:tcPr>
          <w:p w14:paraId="086741F8" w14:textId="77777777" w:rsidR="00005DF1" w:rsidRPr="009C145C" w:rsidRDefault="00005DF1" w:rsidP="00005DF1">
            <w:pPr>
              <w:rPr>
                <w:rFonts w:eastAsia="宋体"/>
                <w:color w:val="000000"/>
                <w:sz w:val="18"/>
                <w:szCs w:val="18"/>
              </w:rPr>
            </w:pPr>
            <w:r w:rsidRPr="009C145C">
              <w:rPr>
                <w:color w:val="000000"/>
                <w:sz w:val="18"/>
                <w:szCs w:val="18"/>
              </w:rPr>
              <w:t>-0.53</w:t>
            </w:r>
          </w:p>
        </w:tc>
        <w:tc>
          <w:tcPr>
            <w:tcW w:w="0" w:type="auto"/>
            <w:shd w:val="clear" w:color="auto" w:fill="auto"/>
            <w:noWrap/>
            <w:vAlign w:val="bottom"/>
            <w:hideMark/>
          </w:tcPr>
          <w:p w14:paraId="7C5A6F1A" w14:textId="77777777" w:rsidR="00005DF1" w:rsidRPr="009C145C" w:rsidRDefault="00005DF1" w:rsidP="00005DF1">
            <w:pPr>
              <w:rPr>
                <w:rFonts w:eastAsia="宋体"/>
                <w:color w:val="000000"/>
                <w:sz w:val="18"/>
                <w:szCs w:val="18"/>
              </w:rPr>
            </w:pPr>
            <w:r w:rsidRPr="009C145C">
              <w:rPr>
                <w:color w:val="000000"/>
                <w:sz w:val="18"/>
                <w:szCs w:val="18"/>
              </w:rPr>
              <w:t>0.74</w:t>
            </w:r>
          </w:p>
        </w:tc>
      </w:tr>
    </w:tbl>
    <w:p w14:paraId="2A354A50" w14:textId="36A147E9" w:rsidR="00934D8E" w:rsidRPr="009C145C" w:rsidRDefault="00934D8E" w:rsidP="00934D8E">
      <w:pPr>
        <w:spacing w:after="160" w:line="259" w:lineRule="auto"/>
        <w:rPr>
          <w:rFonts w:eastAsia="等线"/>
          <w:sz w:val="18"/>
          <w:szCs w:val="18"/>
        </w:rPr>
      </w:pPr>
      <w:r w:rsidRPr="009C145C">
        <w:rPr>
          <w:rFonts w:eastAsia="宋体"/>
          <w:i/>
          <w:iCs/>
          <w:color w:val="000000" w:themeColor="text1"/>
          <w:sz w:val="18"/>
          <w:szCs w:val="18"/>
        </w:rPr>
        <w:t>Note</w:t>
      </w:r>
      <w:r w:rsidRPr="009C145C">
        <w:rPr>
          <w:rFonts w:eastAsia="宋体"/>
          <w:color w:val="000000" w:themeColor="text1"/>
          <w:sz w:val="18"/>
          <w:szCs w:val="18"/>
        </w:rPr>
        <w:t xml:space="preserve">. </w:t>
      </w:r>
      <w:proofErr w:type="spellStart"/>
      <w:r w:rsidRPr="009C145C">
        <w:rPr>
          <w:rFonts w:eastAsia="等线"/>
          <w:sz w:val="18"/>
          <w:szCs w:val="18"/>
          <w:vertAlign w:val="superscript"/>
        </w:rPr>
        <w:t>a</w:t>
      </w:r>
      <w:r w:rsidRPr="009C145C">
        <w:rPr>
          <w:rFonts w:eastAsia="等线"/>
          <w:sz w:val="18"/>
          <w:szCs w:val="18"/>
        </w:rPr>
        <w:t>Study</w:t>
      </w:r>
      <w:proofErr w:type="spellEnd"/>
      <w:r w:rsidRPr="009C145C">
        <w:rPr>
          <w:rFonts w:eastAsia="等线"/>
          <w:sz w:val="18"/>
          <w:szCs w:val="18"/>
        </w:rPr>
        <w:t xml:space="preserve"> labels are mostly composed of first author’s last name and year of publication; for studies that had subgroups of NF1 participants and that only subgroup data were used in analysis, study labels also include the NF1 subgroup name as labeled in each study. </w:t>
      </w:r>
      <w:r w:rsidRPr="009C145C">
        <w:rPr>
          <w:rFonts w:eastAsia="等线"/>
          <w:sz w:val="18"/>
          <w:szCs w:val="18"/>
          <w:vertAlign w:val="superscript"/>
        </w:rPr>
        <w:t xml:space="preserve">b </w:t>
      </w:r>
      <w:r w:rsidRPr="009C145C">
        <w:rPr>
          <w:rFonts w:eastAsia="等线"/>
          <w:sz w:val="18"/>
          <w:szCs w:val="18"/>
        </w:rPr>
        <w:t>Th</w:t>
      </w:r>
      <w:r w:rsidR="00005DF1">
        <w:rPr>
          <w:rFonts w:eastAsia="等线"/>
          <w:sz w:val="18"/>
          <w:szCs w:val="18"/>
        </w:rPr>
        <w:t>ese</w:t>
      </w:r>
      <w:r w:rsidRPr="009C145C">
        <w:rPr>
          <w:rFonts w:eastAsia="等线"/>
          <w:sz w:val="18"/>
          <w:szCs w:val="18"/>
        </w:rPr>
        <w:t xml:space="preserve"> stud</w:t>
      </w:r>
      <w:r w:rsidR="00005DF1">
        <w:rPr>
          <w:rFonts w:eastAsia="等线"/>
          <w:sz w:val="18"/>
          <w:szCs w:val="18"/>
        </w:rPr>
        <w:t>ies</w:t>
      </w:r>
      <w:r w:rsidRPr="009C145C">
        <w:rPr>
          <w:rFonts w:eastAsia="等线"/>
          <w:sz w:val="18"/>
          <w:szCs w:val="18"/>
        </w:rPr>
        <w:t xml:space="preserve"> included a typically developing control group but did not provide data for it, and thus normative data were used as the control</w:t>
      </w:r>
      <w:r w:rsidR="00005DF1">
        <w:rPr>
          <w:rFonts w:eastAsia="等线"/>
          <w:sz w:val="18"/>
          <w:szCs w:val="18"/>
        </w:rPr>
        <w:t>.</w:t>
      </w:r>
      <w:r w:rsidRPr="009C145C">
        <w:rPr>
          <w:rFonts w:eastAsia="等线"/>
          <w:sz w:val="18"/>
          <w:szCs w:val="18"/>
        </w:rPr>
        <w:t xml:space="preserve"> </w:t>
      </w:r>
      <w:proofErr w:type="spellStart"/>
      <w:r w:rsidR="00005DF1">
        <w:rPr>
          <w:rFonts w:eastAsia="等线"/>
          <w:sz w:val="18"/>
          <w:szCs w:val="18"/>
          <w:vertAlign w:val="superscript"/>
        </w:rPr>
        <w:t>c</w:t>
      </w:r>
      <w:r w:rsidR="00005DF1">
        <w:rPr>
          <w:rFonts w:eastAsia="等线"/>
          <w:sz w:val="18"/>
          <w:szCs w:val="18"/>
        </w:rPr>
        <w:t>T</w:t>
      </w:r>
      <w:r w:rsidRPr="009C145C">
        <w:rPr>
          <w:rFonts w:eastAsia="等线"/>
          <w:sz w:val="18"/>
          <w:szCs w:val="18"/>
        </w:rPr>
        <w:t>his</w:t>
      </w:r>
      <w:proofErr w:type="spellEnd"/>
      <w:r w:rsidRPr="009C145C">
        <w:rPr>
          <w:rFonts w:eastAsia="等线"/>
          <w:sz w:val="18"/>
          <w:szCs w:val="18"/>
        </w:rPr>
        <w:t xml:space="preserve"> study is a</w:t>
      </w:r>
      <w:r w:rsidR="00EB1BF2" w:rsidRPr="009C145C">
        <w:rPr>
          <w:rFonts w:eastAsia="等线"/>
          <w:sz w:val="18"/>
          <w:szCs w:val="18"/>
        </w:rPr>
        <w:t>n</w:t>
      </w:r>
      <w:r w:rsidRPr="009C145C">
        <w:rPr>
          <w:rFonts w:eastAsia="等线"/>
          <w:sz w:val="18"/>
          <w:szCs w:val="18"/>
        </w:rPr>
        <w:t xml:space="preserve"> </w:t>
      </w:r>
      <w:r w:rsidR="009B6FD0" w:rsidRPr="009C145C">
        <w:rPr>
          <w:rFonts w:eastAsia="等线"/>
          <w:sz w:val="18"/>
          <w:szCs w:val="18"/>
        </w:rPr>
        <w:t xml:space="preserve">unpublished </w:t>
      </w:r>
      <w:r w:rsidRPr="009C145C">
        <w:rPr>
          <w:rFonts w:eastAsia="等线"/>
          <w:sz w:val="18"/>
          <w:szCs w:val="18"/>
        </w:rPr>
        <w:t xml:space="preserve">dissertation, and all other studies are published journal articles. NF1 </w:t>
      </w:r>
      <w:r w:rsidRPr="009C145C">
        <w:rPr>
          <w:rFonts w:eastAsia="等线"/>
          <w:i/>
          <w:iCs/>
          <w:sz w:val="18"/>
          <w:szCs w:val="18"/>
        </w:rPr>
        <w:t>N</w:t>
      </w:r>
      <w:r w:rsidRPr="009C145C">
        <w:rPr>
          <w:rFonts w:eastAsia="等线"/>
          <w:sz w:val="18"/>
          <w:szCs w:val="18"/>
        </w:rPr>
        <w:t xml:space="preserve"> = sample size of the included NF1 group. </w:t>
      </w:r>
      <w:r w:rsidR="007E0055" w:rsidRPr="009C145C">
        <w:rPr>
          <w:rFonts w:eastAsia="等线"/>
          <w:sz w:val="18"/>
          <w:szCs w:val="18"/>
        </w:rPr>
        <w:t>Control N</w:t>
      </w:r>
      <w:r w:rsidRPr="009C145C">
        <w:rPr>
          <w:rFonts w:eastAsia="等线"/>
          <w:sz w:val="18"/>
          <w:szCs w:val="18"/>
        </w:rPr>
        <w:t xml:space="preserve"> = sample size of the control group. LL = lower limit of 95% confidence interval; UL = upper limit of 95% confidence interval.</w:t>
      </w:r>
    </w:p>
    <w:p w14:paraId="394D7146" w14:textId="6AFF6098" w:rsidR="00934D8E" w:rsidRPr="009C145C" w:rsidRDefault="00934D8E">
      <w:pPr>
        <w:spacing w:after="160" w:line="259" w:lineRule="auto"/>
        <w:rPr>
          <w:rFonts w:eastAsia="等线"/>
          <w:sz w:val="18"/>
          <w:szCs w:val="18"/>
        </w:rPr>
      </w:pPr>
      <w:r w:rsidRPr="009C145C">
        <w:rPr>
          <w:rFonts w:eastAsia="等线"/>
          <w:sz w:val="18"/>
          <w:szCs w:val="18"/>
        </w:rPr>
        <w:br w:type="page"/>
      </w:r>
    </w:p>
    <w:p w14:paraId="6229A313" w14:textId="77777777" w:rsidR="00934D8E" w:rsidRPr="009C145C" w:rsidRDefault="00934D8E">
      <w:pPr>
        <w:spacing w:after="160" w:line="259" w:lineRule="auto"/>
        <w:rPr>
          <w:rFonts w:eastAsia="等线"/>
          <w:sz w:val="18"/>
          <w:szCs w:val="18"/>
        </w:rPr>
      </w:pPr>
    </w:p>
    <w:p w14:paraId="6A45DDF6" w14:textId="77777777" w:rsidR="003D6685" w:rsidRPr="009C145C" w:rsidRDefault="003D6685">
      <w:pPr>
        <w:spacing w:after="160" w:line="259" w:lineRule="auto"/>
        <w:rPr>
          <w:rFonts w:eastAsia="等线"/>
          <w:sz w:val="18"/>
          <w:szCs w:val="18"/>
        </w:rPr>
      </w:pPr>
    </w:p>
    <w:p w14:paraId="6C274800" w14:textId="7C0DFCB9" w:rsidR="007905A6" w:rsidRPr="009C145C" w:rsidRDefault="001879E5" w:rsidP="007905A6">
      <w:pPr>
        <w:outlineLvl w:val="0"/>
        <w:rPr>
          <w:rFonts w:eastAsia="宋体"/>
          <w:color w:val="000000" w:themeColor="text1"/>
          <w:sz w:val="18"/>
          <w:szCs w:val="18"/>
        </w:rPr>
      </w:pPr>
      <w:bookmarkStart w:id="57" w:name="_Toc168521097"/>
      <w:bookmarkEnd w:id="3"/>
      <w:r>
        <w:rPr>
          <w:rFonts w:eastAsia="宋体"/>
          <w:color w:val="000000" w:themeColor="text1"/>
          <w:sz w:val="18"/>
          <w:szCs w:val="18"/>
        </w:rPr>
        <w:t>Table S</w:t>
      </w:r>
      <w:r w:rsidR="007905A6" w:rsidRPr="009C145C">
        <w:rPr>
          <w:rFonts w:eastAsia="宋体"/>
          <w:color w:val="000000" w:themeColor="text1"/>
          <w:sz w:val="18"/>
          <w:szCs w:val="18"/>
        </w:rPr>
        <w:t>1</w:t>
      </w:r>
      <w:r w:rsidR="003E606C" w:rsidRPr="009C145C">
        <w:rPr>
          <w:rFonts w:eastAsia="宋体"/>
          <w:color w:val="000000" w:themeColor="text1"/>
          <w:sz w:val="18"/>
          <w:szCs w:val="18"/>
        </w:rPr>
        <w:t>3</w:t>
      </w:r>
      <w:r w:rsidR="007905A6" w:rsidRPr="009C145C">
        <w:rPr>
          <w:rFonts w:eastAsia="宋体"/>
          <w:color w:val="000000" w:themeColor="text1"/>
          <w:sz w:val="18"/>
          <w:szCs w:val="18"/>
        </w:rPr>
        <w:t>. Sensitivity Analysis of Effect Size</w:t>
      </w:r>
      <w:bookmarkEnd w:id="57"/>
    </w:p>
    <w:tbl>
      <w:tblPr>
        <w:tblStyle w:val="10"/>
        <w:tblW w:w="5041" w:type="pct"/>
        <w:tblInd w:w="-142" w:type="dxa"/>
        <w:tblLayout w:type="fixed"/>
        <w:tblCellMar>
          <w:left w:w="43" w:type="dxa"/>
          <w:right w:w="43" w:type="dxa"/>
        </w:tblCellMar>
        <w:tblLook w:val="04A0" w:firstRow="1" w:lastRow="0" w:firstColumn="1" w:lastColumn="0" w:noHBand="0" w:noVBand="1"/>
      </w:tblPr>
      <w:tblGrid>
        <w:gridCol w:w="2240"/>
        <w:gridCol w:w="730"/>
        <w:gridCol w:w="699"/>
        <w:gridCol w:w="114"/>
        <w:gridCol w:w="818"/>
        <w:gridCol w:w="128"/>
        <w:gridCol w:w="818"/>
        <w:gridCol w:w="818"/>
        <w:gridCol w:w="744"/>
        <w:gridCol w:w="1438"/>
        <w:gridCol w:w="869"/>
        <w:gridCol w:w="116"/>
        <w:gridCol w:w="569"/>
        <w:gridCol w:w="718"/>
        <w:gridCol w:w="869"/>
        <w:gridCol w:w="686"/>
        <w:gridCol w:w="692"/>
      </w:tblGrid>
      <w:tr w:rsidR="00093B59" w:rsidRPr="002E2A7F" w14:paraId="25E1F903" w14:textId="77777777" w:rsidTr="002E2A7F">
        <w:trPr>
          <w:trHeight w:val="288"/>
        </w:trPr>
        <w:tc>
          <w:tcPr>
            <w:tcW w:w="2240" w:type="dxa"/>
            <w:tcBorders>
              <w:top w:val="single" w:sz="4" w:space="0" w:color="auto"/>
              <w:left w:val="nil"/>
              <w:bottom w:val="nil"/>
              <w:right w:val="nil"/>
            </w:tcBorders>
            <w:noWrap/>
            <w:vAlign w:val="center"/>
          </w:tcPr>
          <w:p w14:paraId="79A8B285" w14:textId="77777777" w:rsidR="00093B59" w:rsidRPr="009C145C" w:rsidRDefault="00093B59" w:rsidP="00572692">
            <w:pPr>
              <w:pStyle w:val="1"/>
              <w:widowControl/>
              <w:spacing w:after="160" w:line="256" w:lineRule="auto"/>
              <w:jc w:val="left"/>
              <w:rPr>
                <w:rFonts w:ascii="Times New Roman" w:hAnsi="Times New Roman"/>
                <w:bCs/>
                <w:color w:val="000000"/>
                <w:kern w:val="0"/>
                <w:sz w:val="18"/>
                <w:szCs w:val="18"/>
              </w:rPr>
            </w:pPr>
          </w:p>
        </w:tc>
        <w:tc>
          <w:tcPr>
            <w:tcW w:w="1429" w:type="dxa"/>
            <w:gridSpan w:val="2"/>
            <w:tcBorders>
              <w:top w:val="single" w:sz="4" w:space="0" w:color="auto"/>
              <w:left w:val="nil"/>
              <w:bottom w:val="single" w:sz="4" w:space="0" w:color="auto"/>
              <w:right w:val="nil"/>
            </w:tcBorders>
            <w:vAlign w:val="center"/>
          </w:tcPr>
          <w:p w14:paraId="57D59705"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Funnel Plot Symmetry Test</w:t>
            </w:r>
          </w:p>
        </w:tc>
        <w:tc>
          <w:tcPr>
            <w:tcW w:w="114" w:type="dxa"/>
            <w:tcBorders>
              <w:top w:val="single" w:sz="4" w:space="0" w:color="auto"/>
              <w:left w:val="nil"/>
              <w:bottom w:val="nil"/>
              <w:right w:val="nil"/>
            </w:tcBorders>
            <w:noWrap/>
            <w:vAlign w:val="center"/>
          </w:tcPr>
          <w:p w14:paraId="380F7AA7"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p>
        </w:tc>
        <w:tc>
          <w:tcPr>
            <w:tcW w:w="818" w:type="dxa"/>
            <w:tcBorders>
              <w:top w:val="single" w:sz="4" w:space="0" w:color="auto"/>
              <w:left w:val="nil"/>
              <w:right w:val="nil"/>
            </w:tcBorders>
          </w:tcPr>
          <w:p w14:paraId="69F799E7"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p>
        </w:tc>
        <w:tc>
          <w:tcPr>
            <w:tcW w:w="4815" w:type="dxa"/>
            <w:gridSpan w:val="6"/>
            <w:vMerge w:val="restart"/>
            <w:tcBorders>
              <w:top w:val="single" w:sz="4" w:space="0" w:color="auto"/>
              <w:left w:val="nil"/>
              <w:bottom w:val="single" w:sz="4" w:space="0" w:color="auto"/>
              <w:right w:val="nil"/>
            </w:tcBorders>
            <w:noWrap/>
            <w:vAlign w:val="center"/>
          </w:tcPr>
          <w:p w14:paraId="44E1185B" w14:textId="77EA1369"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Trim and Fill Analysis</w:t>
            </w:r>
          </w:p>
        </w:tc>
        <w:tc>
          <w:tcPr>
            <w:tcW w:w="116" w:type="dxa"/>
            <w:tcBorders>
              <w:top w:val="single" w:sz="4" w:space="0" w:color="auto"/>
              <w:left w:val="nil"/>
              <w:bottom w:val="nil"/>
              <w:right w:val="nil"/>
            </w:tcBorders>
            <w:vAlign w:val="center"/>
          </w:tcPr>
          <w:p w14:paraId="0A704409"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p>
        </w:tc>
        <w:tc>
          <w:tcPr>
            <w:tcW w:w="3534" w:type="dxa"/>
            <w:gridSpan w:val="5"/>
            <w:vMerge w:val="restart"/>
            <w:tcBorders>
              <w:top w:val="single" w:sz="4" w:space="0" w:color="auto"/>
              <w:left w:val="nil"/>
              <w:bottom w:val="single" w:sz="4" w:space="0" w:color="auto"/>
              <w:right w:val="nil"/>
            </w:tcBorders>
            <w:vAlign w:val="center"/>
          </w:tcPr>
          <w:p w14:paraId="0FEED31B" w14:textId="77777777" w:rsidR="00093B59" w:rsidRPr="009C145C" w:rsidRDefault="00093B59" w:rsidP="00572692">
            <w:pPr>
              <w:pStyle w:val="1"/>
              <w:widowControl/>
              <w:spacing w:after="160" w:line="256" w:lineRule="auto"/>
              <w:jc w:val="center"/>
              <w:rPr>
                <w:rFonts w:ascii="Times New Roman" w:eastAsia="宋体" w:hAnsi="Times New Roman"/>
                <w:bCs/>
                <w:color w:val="000000"/>
                <w:kern w:val="0"/>
                <w:sz w:val="18"/>
                <w:szCs w:val="18"/>
              </w:rPr>
            </w:pPr>
          </w:p>
          <w:p w14:paraId="5825715F"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r w:rsidRPr="009C145C">
              <w:rPr>
                <w:rFonts w:ascii="Times New Roman" w:eastAsia="宋体" w:hAnsi="Times New Roman"/>
                <w:bCs/>
                <w:color w:val="000000"/>
                <w:kern w:val="0"/>
                <w:sz w:val="18"/>
                <w:szCs w:val="18"/>
              </w:rPr>
              <w:t>Robu M</w:t>
            </w:r>
            <w:r w:rsidRPr="009C145C">
              <w:rPr>
                <w:rFonts w:ascii="Times New Roman" w:hAnsi="Times New Roman"/>
                <w:bCs/>
                <w:color w:val="000000"/>
                <w:kern w:val="0"/>
                <w:sz w:val="18"/>
                <w:szCs w:val="18"/>
              </w:rPr>
              <w:t>eta</w:t>
            </w:r>
            <w:r w:rsidRPr="009C145C">
              <w:rPr>
                <w:rFonts w:ascii="Times New Roman" w:eastAsia="宋体" w:hAnsi="Times New Roman"/>
                <w:bCs/>
                <w:color w:val="000000"/>
                <w:kern w:val="0"/>
                <w:sz w:val="18"/>
                <w:szCs w:val="18"/>
              </w:rPr>
              <w:t xml:space="preserve"> </w:t>
            </w:r>
            <w:r w:rsidRPr="009C145C">
              <w:rPr>
                <w:rFonts w:ascii="Times New Roman" w:hAnsi="Times New Roman"/>
                <w:bCs/>
                <w:color w:val="000000"/>
                <w:kern w:val="0"/>
                <w:sz w:val="18"/>
                <w:szCs w:val="18"/>
              </w:rPr>
              <w:t>Regression</w:t>
            </w:r>
          </w:p>
          <w:p w14:paraId="2F7B3D0D"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p>
        </w:tc>
      </w:tr>
      <w:tr w:rsidR="00093B59" w:rsidRPr="002E2A7F" w14:paraId="0511D4AF" w14:textId="77777777" w:rsidTr="002E2A7F">
        <w:trPr>
          <w:trHeight w:val="376"/>
        </w:trPr>
        <w:tc>
          <w:tcPr>
            <w:tcW w:w="2240" w:type="dxa"/>
            <w:tcBorders>
              <w:top w:val="nil"/>
              <w:left w:val="nil"/>
              <w:bottom w:val="nil"/>
              <w:right w:val="nil"/>
            </w:tcBorders>
            <w:noWrap/>
            <w:vAlign w:val="center"/>
          </w:tcPr>
          <w:p w14:paraId="691AA108" w14:textId="77777777" w:rsidR="00093B59" w:rsidRPr="009C145C" w:rsidRDefault="00093B59" w:rsidP="00572692">
            <w:pPr>
              <w:pStyle w:val="1"/>
              <w:widowControl/>
              <w:spacing w:after="160" w:line="256" w:lineRule="auto"/>
              <w:jc w:val="left"/>
              <w:rPr>
                <w:rFonts w:ascii="Times New Roman" w:hAnsi="Times New Roman"/>
                <w:bCs/>
                <w:color w:val="000000"/>
                <w:kern w:val="0"/>
                <w:sz w:val="18"/>
                <w:szCs w:val="18"/>
              </w:rPr>
            </w:pPr>
          </w:p>
        </w:tc>
        <w:tc>
          <w:tcPr>
            <w:tcW w:w="1429" w:type="dxa"/>
            <w:gridSpan w:val="2"/>
            <w:tcBorders>
              <w:top w:val="single" w:sz="4" w:space="0" w:color="auto"/>
              <w:left w:val="nil"/>
              <w:bottom w:val="single" w:sz="4" w:space="0" w:color="auto"/>
              <w:right w:val="nil"/>
            </w:tcBorders>
            <w:noWrap/>
            <w:vAlign w:val="center"/>
          </w:tcPr>
          <w:p w14:paraId="3DA0B1E8"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Egger’s Test</w:t>
            </w:r>
          </w:p>
        </w:tc>
        <w:tc>
          <w:tcPr>
            <w:tcW w:w="114" w:type="dxa"/>
            <w:tcBorders>
              <w:top w:val="nil"/>
              <w:left w:val="nil"/>
              <w:bottom w:val="nil"/>
              <w:right w:val="nil"/>
            </w:tcBorders>
            <w:noWrap/>
            <w:vAlign w:val="center"/>
          </w:tcPr>
          <w:p w14:paraId="58D5F0BD"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p>
        </w:tc>
        <w:tc>
          <w:tcPr>
            <w:tcW w:w="818" w:type="dxa"/>
            <w:tcBorders>
              <w:left w:val="nil"/>
              <w:bottom w:val="single" w:sz="4" w:space="0" w:color="auto"/>
              <w:right w:val="nil"/>
            </w:tcBorders>
          </w:tcPr>
          <w:p w14:paraId="75FBC910" w14:textId="77777777" w:rsidR="00093B59" w:rsidRPr="009C145C" w:rsidRDefault="00093B59" w:rsidP="00572692">
            <w:pPr>
              <w:rPr>
                <w:rFonts w:eastAsia="等线"/>
                <w:bCs/>
                <w:color w:val="000000"/>
                <w:sz w:val="18"/>
                <w:szCs w:val="18"/>
              </w:rPr>
            </w:pPr>
          </w:p>
        </w:tc>
        <w:tc>
          <w:tcPr>
            <w:tcW w:w="4815" w:type="dxa"/>
            <w:gridSpan w:val="6"/>
            <w:vMerge/>
            <w:tcBorders>
              <w:top w:val="nil"/>
              <w:left w:val="nil"/>
              <w:bottom w:val="single" w:sz="4" w:space="0" w:color="auto"/>
              <w:right w:val="nil"/>
            </w:tcBorders>
            <w:vAlign w:val="center"/>
          </w:tcPr>
          <w:p w14:paraId="22816C3C" w14:textId="7CB2E4AD" w:rsidR="00093B59" w:rsidRPr="009C145C" w:rsidRDefault="00093B59" w:rsidP="00572692">
            <w:pPr>
              <w:rPr>
                <w:rFonts w:eastAsia="等线"/>
                <w:bCs/>
                <w:color w:val="000000"/>
                <w:sz w:val="18"/>
                <w:szCs w:val="18"/>
              </w:rPr>
            </w:pPr>
          </w:p>
        </w:tc>
        <w:tc>
          <w:tcPr>
            <w:tcW w:w="116" w:type="dxa"/>
            <w:tcBorders>
              <w:top w:val="nil"/>
              <w:left w:val="nil"/>
              <w:bottom w:val="nil"/>
              <w:right w:val="nil"/>
            </w:tcBorders>
            <w:vAlign w:val="center"/>
          </w:tcPr>
          <w:p w14:paraId="5A221103"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p>
        </w:tc>
        <w:tc>
          <w:tcPr>
            <w:tcW w:w="3534" w:type="dxa"/>
            <w:gridSpan w:val="5"/>
            <w:vMerge/>
            <w:tcBorders>
              <w:top w:val="nil"/>
              <w:left w:val="nil"/>
              <w:bottom w:val="single" w:sz="4" w:space="0" w:color="auto"/>
              <w:right w:val="nil"/>
            </w:tcBorders>
            <w:vAlign w:val="center"/>
          </w:tcPr>
          <w:p w14:paraId="67F38A69" w14:textId="77777777" w:rsidR="00093B59" w:rsidRPr="009C145C" w:rsidRDefault="00093B59" w:rsidP="00572692">
            <w:pPr>
              <w:rPr>
                <w:rFonts w:eastAsia="等线"/>
                <w:bCs/>
                <w:i/>
                <w:color w:val="000000"/>
                <w:sz w:val="18"/>
                <w:szCs w:val="18"/>
              </w:rPr>
            </w:pPr>
          </w:p>
        </w:tc>
      </w:tr>
      <w:tr w:rsidR="00093B59" w:rsidRPr="002E2A7F" w14:paraId="2B9D6BAF" w14:textId="77777777" w:rsidTr="00093B59">
        <w:trPr>
          <w:trHeight w:val="665"/>
        </w:trPr>
        <w:tc>
          <w:tcPr>
            <w:tcW w:w="2240" w:type="dxa"/>
            <w:tcBorders>
              <w:top w:val="nil"/>
              <w:left w:val="nil"/>
              <w:bottom w:val="single" w:sz="4" w:space="0" w:color="auto"/>
              <w:right w:val="nil"/>
            </w:tcBorders>
            <w:noWrap/>
            <w:vAlign w:val="center"/>
          </w:tcPr>
          <w:p w14:paraId="1818FEB1" w14:textId="77777777" w:rsidR="00093B59" w:rsidRPr="009C145C" w:rsidRDefault="00093B59" w:rsidP="00572692">
            <w:pPr>
              <w:pStyle w:val="1"/>
              <w:widowControl/>
              <w:spacing w:after="160" w:line="256" w:lineRule="auto"/>
              <w:jc w:val="left"/>
              <w:rPr>
                <w:rFonts w:ascii="Times New Roman" w:hAnsi="Times New Roman"/>
                <w:bCs/>
                <w:color w:val="000000"/>
                <w:kern w:val="0"/>
                <w:sz w:val="18"/>
                <w:szCs w:val="18"/>
              </w:rPr>
            </w:pPr>
            <w:r w:rsidRPr="009C145C">
              <w:rPr>
                <w:rFonts w:ascii="Times New Roman" w:hAnsi="Times New Roman"/>
                <w:bCs/>
                <w:color w:val="000000"/>
                <w:kern w:val="0"/>
                <w:sz w:val="18"/>
                <w:szCs w:val="18"/>
              </w:rPr>
              <w:t> </w:t>
            </w:r>
          </w:p>
        </w:tc>
        <w:tc>
          <w:tcPr>
            <w:tcW w:w="730" w:type="dxa"/>
            <w:tcBorders>
              <w:top w:val="nil"/>
              <w:left w:val="nil"/>
              <w:bottom w:val="single" w:sz="4" w:space="0" w:color="auto"/>
              <w:right w:val="nil"/>
            </w:tcBorders>
            <w:noWrap/>
            <w:vAlign w:val="center"/>
          </w:tcPr>
          <w:p w14:paraId="11EF79DC"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Z</w:t>
            </w:r>
          </w:p>
        </w:tc>
        <w:tc>
          <w:tcPr>
            <w:tcW w:w="699" w:type="dxa"/>
            <w:tcBorders>
              <w:top w:val="nil"/>
              <w:left w:val="nil"/>
              <w:bottom w:val="single" w:sz="4" w:space="0" w:color="auto"/>
              <w:right w:val="nil"/>
            </w:tcBorders>
            <w:noWrap/>
            <w:vAlign w:val="center"/>
          </w:tcPr>
          <w:p w14:paraId="2B22B12F"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i/>
                <w:color w:val="000000"/>
                <w:kern w:val="0"/>
                <w:sz w:val="18"/>
                <w:szCs w:val="18"/>
              </w:rPr>
              <w:t>p</w:t>
            </w:r>
          </w:p>
        </w:tc>
        <w:tc>
          <w:tcPr>
            <w:tcW w:w="114" w:type="dxa"/>
            <w:tcBorders>
              <w:top w:val="nil"/>
              <w:left w:val="nil"/>
              <w:bottom w:val="nil"/>
              <w:right w:val="nil"/>
            </w:tcBorders>
            <w:noWrap/>
            <w:vAlign w:val="center"/>
          </w:tcPr>
          <w:p w14:paraId="6CF41DC1"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p>
        </w:tc>
        <w:tc>
          <w:tcPr>
            <w:tcW w:w="946" w:type="dxa"/>
            <w:gridSpan w:val="2"/>
            <w:tcBorders>
              <w:top w:val="single" w:sz="4" w:space="0" w:color="auto"/>
              <w:left w:val="nil"/>
              <w:bottom w:val="single" w:sz="4" w:space="0" w:color="auto"/>
              <w:right w:val="nil"/>
            </w:tcBorders>
            <w:noWrap/>
            <w:vAlign w:val="center"/>
          </w:tcPr>
          <w:p w14:paraId="6C267277" w14:textId="77777777" w:rsidR="00093B59" w:rsidRPr="009C145C" w:rsidRDefault="00093B59" w:rsidP="00572692">
            <w:pPr>
              <w:pStyle w:val="1"/>
              <w:widowControl/>
              <w:spacing w:after="160"/>
              <w:jc w:val="center"/>
              <w:rPr>
                <w:rFonts w:ascii="Times New Roman" w:hAnsi="Times New Roman"/>
                <w:bCs/>
                <w:color w:val="000000"/>
                <w:kern w:val="0"/>
                <w:sz w:val="18"/>
                <w:szCs w:val="18"/>
              </w:rPr>
            </w:pPr>
            <w:r w:rsidRPr="009C145C">
              <w:rPr>
                <w:rFonts w:ascii="Times New Roman" w:hAnsi="Times New Roman"/>
                <w:bCs/>
                <w:i/>
                <w:color w:val="000000"/>
                <w:kern w:val="0"/>
                <w:sz w:val="18"/>
                <w:szCs w:val="18"/>
              </w:rPr>
              <w:t>N</w:t>
            </w:r>
            <w:r w:rsidRPr="009C145C">
              <w:rPr>
                <w:rFonts w:ascii="Times New Roman" w:hAnsi="Times New Roman"/>
                <w:bCs/>
                <w:color w:val="000000"/>
                <w:kern w:val="0"/>
                <w:sz w:val="18"/>
                <w:szCs w:val="18"/>
              </w:rPr>
              <w:t xml:space="preserve"> of</w:t>
            </w:r>
          </w:p>
          <w:p w14:paraId="1A023B17" w14:textId="77777777" w:rsidR="00093B59" w:rsidRPr="009C145C" w:rsidRDefault="00093B59" w:rsidP="00572692">
            <w:pPr>
              <w:pStyle w:val="1"/>
              <w:widowControl/>
              <w:spacing w:after="160"/>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trimmed</w:t>
            </w:r>
          </w:p>
          <w:p w14:paraId="62A19E92" w14:textId="77777777" w:rsidR="00093B59" w:rsidRPr="009C145C" w:rsidRDefault="00093B59" w:rsidP="00572692">
            <w:pPr>
              <w:pStyle w:val="1"/>
              <w:widowControl/>
              <w:spacing w:after="160"/>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studies</w:t>
            </w:r>
          </w:p>
        </w:tc>
        <w:tc>
          <w:tcPr>
            <w:tcW w:w="818" w:type="dxa"/>
            <w:tcBorders>
              <w:top w:val="single" w:sz="4" w:space="0" w:color="auto"/>
              <w:left w:val="nil"/>
              <w:bottom w:val="single" w:sz="4" w:space="0" w:color="auto"/>
              <w:right w:val="nil"/>
            </w:tcBorders>
            <w:vAlign w:val="center"/>
          </w:tcPr>
          <w:p w14:paraId="60834248" w14:textId="77777777" w:rsidR="00093B59" w:rsidRPr="009C145C" w:rsidRDefault="00093B59" w:rsidP="00093B59">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Filled</w:t>
            </w:r>
          </w:p>
          <w:p w14:paraId="57C23417" w14:textId="7A19F790" w:rsidR="00093B59" w:rsidRPr="009C145C" w:rsidRDefault="00093B59" w:rsidP="00093B59">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N</w:t>
            </w:r>
          </w:p>
        </w:tc>
        <w:tc>
          <w:tcPr>
            <w:tcW w:w="818" w:type="dxa"/>
            <w:tcBorders>
              <w:top w:val="single" w:sz="4" w:space="0" w:color="auto"/>
              <w:left w:val="nil"/>
              <w:bottom w:val="single" w:sz="4" w:space="0" w:color="auto"/>
              <w:right w:val="nil"/>
            </w:tcBorders>
            <w:noWrap/>
            <w:vAlign w:val="center"/>
          </w:tcPr>
          <w:p w14:paraId="6D4D303C" w14:textId="4A166234"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Filled</w:t>
            </w:r>
          </w:p>
          <w:p w14:paraId="45406EE6"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ES</w:t>
            </w:r>
          </w:p>
        </w:tc>
        <w:tc>
          <w:tcPr>
            <w:tcW w:w="744" w:type="dxa"/>
            <w:tcBorders>
              <w:top w:val="single" w:sz="4" w:space="0" w:color="auto"/>
              <w:left w:val="nil"/>
              <w:bottom w:val="single" w:sz="4" w:space="0" w:color="auto"/>
              <w:right w:val="nil"/>
            </w:tcBorders>
            <w:noWrap/>
            <w:vAlign w:val="center"/>
          </w:tcPr>
          <w:p w14:paraId="53EB4632"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i/>
                <w:color w:val="000000"/>
                <w:kern w:val="0"/>
                <w:sz w:val="18"/>
                <w:szCs w:val="18"/>
              </w:rPr>
              <w:t>p</w:t>
            </w:r>
          </w:p>
        </w:tc>
        <w:tc>
          <w:tcPr>
            <w:tcW w:w="1438" w:type="dxa"/>
            <w:tcBorders>
              <w:top w:val="single" w:sz="4" w:space="0" w:color="auto"/>
              <w:left w:val="nil"/>
              <w:bottom w:val="single" w:sz="4" w:space="0" w:color="auto"/>
              <w:right w:val="nil"/>
            </w:tcBorders>
            <w:vAlign w:val="center"/>
          </w:tcPr>
          <w:p w14:paraId="03F0C170" w14:textId="7857A2E9"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color w:val="000000"/>
                <w:kern w:val="0"/>
                <w:sz w:val="18"/>
                <w:szCs w:val="18"/>
              </w:rPr>
              <w:t>95% CI</w:t>
            </w:r>
          </w:p>
        </w:tc>
        <w:tc>
          <w:tcPr>
            <w:tcW w:w="869" w:type="dxa"/>
            <w:tcBorders>
              <w:top w:val="single" w:sz="4" w:space="0" w:color="auto"/>
              <w:left w:val="nil"/>
              <w:bottom w:val="single" w:sz="4" w:space="0" w:color="auto"/>
              <w:right w:val="nil"/>
            </w:tcBorders>
            <w:noWrap/>
            <w:vAlign w:val="center"/>
          </w:tcPr>
          <w:p w14:paraId="46398DED" w14:textId="77777777" w:rsidR="00093B59" w:rsidRPr="009C145C" w:rsidRDefault="00093B59" w:rsidP="00572692">
            <w:pPr>
              <w:pStyle w:val="1"/>
              <w:widowControl/>
              <w:spacing w:after="160" w:line="256" w:lineRule="auto"/>
              <w:ind w:right="408"/>
              <w:jc w:val="center"/>
              <w:rPr>
                <w:rFonts w:ascii="Times New Roman" w:eastAsia="宋体" w:hAnsi="Times New Roman"/>
                <w:bCs/>
                <w:color w:val="000000"/>
                <w:kern w:val="0"/>
                <w:sz w:val="18"/>
                <w:szCs w:val="18"/>
              </w:rPr>
            </w:pPr>
            <w:r w:rsidRPr="009C145C">
              <w:rPr>
                <w:rFonts w:ascii="Times New Roman" w:eastAsia="宋体" w:hAnsi="Times New Roman"/>
                <w:bCs/>
                <w:i/>
                <w:color w:val="000000"/>
                <w:kern w:val="0"/>
                <w:sz w:val="18"/>
                <w:szCs w:val="18"/>
              </w:rPr>
              <w:t>t</w:t>
            </w:r>
          </w:p>
        </w:tc>
        <w:tc>
          <w:tcPr>
            <w:tcW w:w="116" w:type="dxa"/>
            <w:tcBorders>
              <w:top w:val="nil"/>
              <w:left w:val="nil"/>
              <w:bottom w:val="nil"/>
              <w:right w:val="nil"/>
            </w:tcBorders>
            <w:vAlign w:val="center"/>
          </w:tcPr>
          <w:p w14:paraId="29068555" w14:textId="77777777" w:rsidR="00093B59" w:rsidRPr="009C145C" w:rsidRDefault="00093B59" w:rsidP="00572692">
            <w:pPr>
              <w:pStyle w:val="1"/>
              <w:widowControl/>
              <w:spacing w:after="160" w:line="256" w:lineRule="auto"/>
              <w:jc w:val="center"/>
              <w:rPr>
                <w:rFonts w:ascii="Times New Roman" w:hAnsi="Times New Roman"/>
                <w:bCs/>
                <w:color w:val="000000"/>
                <w:kern w:val="0"/>
                <w:sz w:val="18"/>
                <w:szCs w:val="18"/>
              </w:rPr>
            </w:pPr>
          </w:p>
        </w:tc>
        <w:tc>
          <w:tcPr>
            <w:tcW w:w="569" w:type="dxa"/>
            <w:tcBorders>
              <w:top w:val="single" w:sz="4" w:space="0" w:color="auto"/>
              <w:left w:val="nil"/>
              <w:bottom w:val="single" w:sz="4" w:space="0" w:color="auto"/>
              <w:right w:val="nil"/>
            </w:tcBorders>
            <w:vAlign w:val="center"/>
          </w:tcPr>
          <w:p w14:paraId="7A35C53F"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i/>
                <w:color w:val="000000"/>
                <w:kern w:val="0"/>
                <w:sz w:val="18"/>
                <w:szCs w:val="18"/>
              </w:rPr>
              <w:t>B</w:t>
            </w:r>
          </w:p>
        </w:tc>
        <w:tc>
          <w:tcPr>
            <w:tcW w:w="718" w:type="dxa"/>
            <w:tcBorders>
              <w:top w:val="single" w:sz="4" w:space="0" w:color="auto"/>
              <w:left w:val="nil"/>
              <w:bottom w:val="single" w:sz="4" w:space="0" w:color="auto"/>
              <w:right w:val="nil"/>
            </w:tcBorders>
            <w:vAlign w:val="center"/>
          </w:tcPr>
          <w:p w14:paraId="7BDD0B01"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i/>
                <w:color w:val="000000"/>
                <w:kern w:val="0"/>
                <w:sz w:val="18"/>
                <w:szCs w:val="18"/>
              </w:rPr>
              <w:t>SE</w:t>
            </w:r>
          </w:p>
        </w:tc>
        <w:tc>
          <w:tcPr>
            <w:tcW w:w="869" w:type="dxa"/>
            <w:tcBorders>
              <w:top w:val="single" w:sz="4" w:space="0" w:color="auto"/>
              <w:left w:val="nil"/>
              <w:bottom w:val="single" w:sz="4" w:space="0" w:color="auto"/>
              <w:right w:val="nil"/>
            </w:tcBorders>
            <w:vAlign w:val="center"/>
          </w:tcPr>
          <w:p w14:paraId="69FC0EC9"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i/>
                <w:color w:val="000000"/>
                <w:kern w:val="0"/>
                <w:sz w:val="18"/>
                <w:szCs w:val="18"/>
              </w:rPr>
              <w:t>p</w:t>
            </w:r>
          </w:p>
        </w:tc>
        <w:tc>
          <w:tcPr>
            <w:tcW w:w="686" w:type="dxa"/>
            <w:tcBorders>
              <w:top w:val="single" w:sz="4" w:space="0" w:color="auto"/>
              <w:left w:val="nil"/>
              <w:bottom w:val="single" w:sz="4" w:space="0" w:color="auto"/>
              <w:right w:val="nil"/>
            </w:tcBorders>
            <w:vAlign w:val="center"/>
          </w:tcPr>
          <w:p w14:paraId="05D024BE"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i/>
                <w:color w:val="000000"/>
                <w:kern w:val="0"/>
                <w:sz w:val="18"/>
                <w:szCs w:val="18"/>
              </w:rPr>
              <w:t>n</w:t>
            </w:r>
          </w:p>
        </w:tc>
        <w:tc>
          <w:tcPr>
            <w:tcW w:w="692" w:type="dxa"/>
            <w:tcBorders>
              <w:top w:val="single" w:sz="4" w:space="0" w:color="auto"/>
              <w:left w:val="nil"/>
              <w:bottom w:val="single" w:sz="4" w:space="0" w:color="auto"/>
              <w:right w:val="nil"/>
            </w:tcBorders>
            <w:vAlign w:val="center"/>
          </w:tcPr>
          <w:p w14:paraId="1D1E39D5" w14:textId="77777777" w:rsidR="00093B59" w:rsidRPr="009C145C" w:rsidRDefault="00093B59" w:rsidP="00572692">
            <w:pPr>
              <w:pStyle w:val="1"/>
              <w:widowControl/>
              <w:spacing w:after="160" w:line="256" w:lineRule="auto"/>
              <w:jc w:val="center"/>
              <w:rPr>
                <w:rFonts w:ascii="Times New Roman" w:hAnsi="Times New Roman"/>
                <w:bCs/>
                <w:i/>
                <w:color w:val="000000"/>
                <w:kern w:val="0"/>
                <w:sz w:val="18"/>
                <w:szCs w:val="18"/>
              </w:rPr>
            </w:pPr>
            <w:r w:rsidRPr="009C145C">
              <w:rPr>
                <w:rFonts w:ascii="Times New Roman" w:hAnsi="Times New Roman"/>
                <w:bCs/>
                <w:i/>
                <w:color w:val="000000"/>
                <w:kern w:val="0"/>
                <w:sz w:val="18"/>
                <w:szCs w:val="18"/>
              </w:rPr>
              <w:t>k</w:t>
            </w:r>
          </w:p>
        </w:tc>
      </w:tr>
      <w:tr w:rsidR="001F7207" w:rsidRPr="002E2A7F" w14:paraId="709BBCE6" w14:textId="77777777" w:rsidTr="00093B59">
        <w:trPr>
          <w:trHeight w:val="288"/>
        </w:trPr>
        <w:tc>
          <w:tcPr>
            <w:tcW w:w="2240" w:type="dxa"/>
            <w:tcBorders>
              <w:top w:val="nil"/>
              <w:left w:val="nil"/>
              <w:bottom w:val="nil"/>
              <w:right w:val="nil"/>
            </w:tcBorders>
            <w:noWrap/>
          </w:tcPr>
          <w:p w14:paraId="7D2B0826" w14:textId="6473A62F" w:rsidR="001F7207" w:rsidRPr="009C145C" w:rsidRDefault="001F7207" w:rsidP="001F7207">
            <w:pPr>
              <w:pStyle w:val="1"/>
              <w:widowControl/>
              <w:spacing w:after="160" w:line="256" w:lineRule="auto"/>
              <w:jc w:val="left"/>
              <w:rPr>
                <w:rFonts w:ascii="Times New Roman" w:hAnsi="Times New Roman"/>
                <w:bCs/>
                <w:color w:val="000000"/>
                <w:kern w:val="0"/>
                <w:sz w:val="18"/>
                <w:szCs w:val="18"/>
              </w:rPr>
            </w:pPr>
            <w:r w:rsidRPr="009C145C">
              <w:rPr>
                <w:rFonts w:ascii="Times New Roman" w:hAnsi="Times New Roman"/>
                <w:sz w:val="18"/>
                <w:szCs w:val="18"/>
              </w:rPr>
              <w:t>Depressi</w:t>
            </w:r>
            <w:r w:rsidR="007C1DD1">
              <w:rPr>
                <w:rFonts w:ascii="Times New Roman" w:hAnsi="Times New Roman" w:hint="eastAsia"/>
                <w:sz w:val="18"/>
                <w:szCs w:val="18"/>
              </w:rPr>
              <w:t>ve symptoms</w:t>
            </w:r>
          </w:p>
        </w:tc>
        <w:tc>
          <w:tcPr>
            <w:tcW w:w="730" w:type="dxa"/>
            <w:tcBorders>
              <w:top w:val="nil"/>
              <w:left w:val="nil"/>
              <w:bottom w:val="nil"/>
              <w:right w:val="nil"/>
            </w:tcBorders>
            <w:noWrap/>
            <w:vAlign w:val="center"/>
          </w:tcPr>
          <w:p w14:paraId="76E488EC" w14:textId="6EFE6B6E" w:rsidR="001F7207" w:rsidRPr="009C145C" w:rsidRDefault="00C66B27" w:rsidP="001F7207">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0.</w:t>
            </w:r>
            <w:r w:rsidR="0052654F">
              <w:rPr>
                <w:rFonts w:ascii="Times New Roman" w:hAnsi="Times New Roman"/>
                <w:bCs/>
                <w:color w:val="000000"/>
                <w:kern w:val="0"/>
                <w:sz w:val="18"/>
                <w:szCs w:val="18"/>
              </w:rPr>
              <w:t>48</w:t>
            </w:r>
          </w:p>
        </w:tc>
        <w:tc>
          <w:tcPr>
            <w:tcW w:w="699" w:type="dxa"/>
            <w:tcBorders>
              <w:top w:val="nil"/>
              <w:left w:val="nil"/>
              <w:bottom w:val="nil"/>
              <w:right w:val="nil"/>
            </w:tcBorders>
            <w:noWrap/>
            <w:vAlign w:val="center"/>
          </w:tcPr>
          <w:p w14:paraId="3865ADF6" w14:textId="316C4356"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w:t>
            </w:r>
            <w:r w:rsidR="0052654F">
              <w:rPr>
                <w:rFonts w:ascii="Times New Roman" w:eastAsia="宋体" w:hAnsi="Times New Roman"/>
                <w:bCs/>
                <w:color w:val="000000"/>
                <w:kern w:val="0"/>
                <w:sz w:val="18"/>
                <w:szCs w:val="18"/>
              </w:rPr>
              <w:t>634</w:t>
            </w:r>
          </w:p>
        </w:tc>
        <w:tc>
          <w:tcPr>
            <w:tcW w:w="114" w:type="dxa"/>
            <w:tcBorders>
              <w:top w:val="nil"/>
              <w:left w:val="nil"/>
              <w:bottom w:val="nil"/>
              <w:right w:val="nil"/>
            </w:tcBorders>
            <w:noWrap/>
            <w:vAlign w:val="center"/>
          </w:tcPr>
          <w:p w14:paraId="2FCF8352"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946" w:type="dxa"/>
            <w:gridSpan w:val="2"/>
            <w:tcBorders>
              <w:top w:val="nil"/>
              <w:left w:val="nil"/>
              <w:bottom w:val="nil"/>
              <w:right w:val="nil"/>
            </w:tcBorders>
            <w:noWrap/>
            <w:vAlign w:val="center"/>
          </w:tcPr>
          <w:p w14:paraId="46EDA92B" w14:textId="21601522" w:rsidR="001F7207" w:rsidRPr="009C145C" w:rsidRDefault="0034493F" w:rsidP="001F7207">
            <w:pPr>
              <w:pStyle w:val="1"/>
              <w:widowControl/>
              <w:spacing w:after="160" w:line="256" w:lineRule="auto"/>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1</w:t>
            </w:r>
            <w:r w:rsidR="0052654F">
              <w:rPr>
                <w:rFonts w:ascii="Times New Roman" w:eastAsia="宋体" w:hAnsi="Times New Roman"/>
                <w:color w:val="000000"/>
                <w:kern w:val="0"/>
                <w:sz w:val="18"/>
                <w:szCs w:val="18"/>
              </w:rPr>
              <w:t>8</w:t>
            </w:r>
          </w:p>
        </w:tc>
        <w:tc>
          <w:tcPr>
            <w:tcW w:w="818" w:type="dxa"/>
            <w:tcBorders>
              <w:top w:val="nil"/>
              <w:left w:val="nil"/>
              <w:bottom w:val="nil"/>
              <w:right w:val="nil"/>
            </w:tcBorders>
            <w:vAlign w:val="center"/>
          </w:tcPr>
          <w:p w14:paraId="20C2657E" w14:textId="6D6F7E04" w:rsidR="001F7207" w:rsidRPr="009C145C" w:rsidRDefault="0034493F"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0</w:t>
            </w:r>
          </w:p>
        </w:tc>
        <w:tc>
          <w:tcPr>
            <w:tcW w:w="818" w:type="dxa"/>
            <w:tcBorders>
              <w:top w:val="nil"/>
              <w:left w:val="nil"/>
              <w:bottom w:val="nil"/>
              <w:right w:val="nil"/>
            </w:tcBorders>
            <w:noWrap/>
            <w:vAlign w:val="center"/>
          </w:tcPr>
          <w:p w14:paraId="267FC24C" w14:textId="7E17797D"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52654F">
              <w:rPr>
                <w:rFonts w:ascii="Times New Roman" w:eastAsia="宋体" w:hAnsi="Times New Roman"/>
                <w:bCs/>
                <w:color w:val="000000"/>
                <w:kern w:val="0"/>
                <w:sz w:val="18"/>
                <w:szCs w:val="18"/>
              </w:rPr>
              <w:t>43</w:t>
            </w:r>
          </w:p>
        </w:tc>
        <w:tc>
          <w:tcPr>
            <w:tcW w:w="744" w:type="dxa"/>
            <w:tcBorders>
              <w:top w:val="nil"/>
              <w:left w:val="nil"/>
              <w:bottom w:val="nil"/>
              <w:right w:val="nil"/>
            </w:tcBorders>
            <w:noWrap/>
            <w:vAlign w:val="center"/>
          </w:tcPr>
          <w:p w14:paraId="0E4D91C3" w14:textId="659C9CD4" w:rsidR="001F7207" w:rsidRPr="009C145C" w:rsidRDefault="0052654F" w:rsidP="001F7207">
            <w:pPr>
              <w:pStyle w:val="1"/>
              <w:widowControl/>
              <w:spacing w:after="160" w:line="256" w:lineRule="auto"/>
              <w:jc w:val="center"/>
              <w:rPr>
                <w:rFonts w:ascii="Times New Roman" w:hAnsi="Times New Roman"/>
                <w:bCs/>
                <w:color w:val="000000"/>
                <w:kern w:val="0"/>
                <w:sz w:val="18"/>
                <w:szCs w:val="18"/>
              </w:rPr>
            </w:pPr>
            <w:r>
              <w:rPr>
                <w:rFonts w:ascii="Times New Roman" w:hAnsi="Times New Roman"/>
                <w:bCs/>
                <w:color w:val="000000"/>
                <w:kern w:val="0"/>
                <w:sz w:val="18"/>
                <w:szCs w:val="18"/>
              </w:rPr>
              <w:t>&lt;</w:t>
            </w:r>
            <w:r w:rsidR="00765BAE" w:rsidRPr="009C145C">
              <w:rPr>
                <w:rFonts w:ascii="Times New Roman" w:hAnsi="Times New Roman"/>
                <w:bCs/>
                <w:color w:val="000000"/>
                <w:kern w:val="0"/>
                <w:sz w:val="18"/>
                <w:szCs w:val="18"/>
              </w:rPr>
              <w:t>0</w:t>
            </w:r>
            <w:r w:rsidR="001F7207" w:rsidRPr="009C145C">
              <w:rPr>
                <w:rFonts w:ascii="Times New Roman" w:hAnsi="Times New Roman"/>
                <w:bCs/>
                <w:color w:val="000000"/>
                <w:kern w:val="0"/>
                <w:sz w:val="18"/>
                <w:szCs w:val="18"/>
              </w:rPr>
              <w:t>.</w:t>
            </w:r>
            <w:r w:rsidR="00EC2D22" w:rsidRPr="002E2A7F">
              <w:rPr>
                <w:rFonts w:ascii="Times New Roman" w:hAnsi="Times New Roman"/>
                <w:bCs/>
                <w:color w:val="000000"/>
                <w:kern w:val="0"/>
                <w:sz w:val="18"/>
                <w:szCs w:val="18"/>
              </w:rPr>
              <w:t>00</w:t>
            </w:r>
            <w:r>
              <w:rPr>
                <w:rFonts w:ascii="Times New Roman" w:hAnsi="Times New Roman"/>
                <w:bCs/>
                <w:color w:val="000000"/>
                <w:kern w:val="0"/>
                <w:sz w:val="18"/>
                <w:szCs w:val="18"/>
              </w:rPr>
              <w:t>1</w:t>
            </w:r>
          </w:p>
        </w:tc>
        <w:tc>
          <w:tcPr>
            <w:tcW w:w="1438" w:type="dxa"/>
            <w:tcBorders>
              <w:top w:val="nil"/>
              <w:left w:val="nil"/>
              <w:bottom w:val="nil"/>
              <w:right w:val="nil"/>
            </w:tcBorders>
            <w:noWrap/>
            <w:vAlign w:val="center"/>
          </w:tcPr>
          <w:p w14:paraId="50DDA980" w14:textId="69C7CDE0"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r w:rsidRPr="009C145C">
              <w:rPr>
                <w:rFonts w:ascii="Times New Roman" w:hAnsi="Times New Roman"/>
                <w:color w:val="000000"/>
                <w:kern w:val="0"/>
                <w:sz w:val="18"/>
                <w:szCs w:val="18"/>
              </w:rPr>
              <w:t>[0.</w:t>
            </w:r>
            <w:r w:rsidR="0052654F">
              <w:rPr>
                <w:rFonts w:ascii="Times New Roman" w:hAnsi="Times New Roman"/>
                <w:color w:val="000000"/>
                <w:kern w:val="0"/>
                <w:sz w:val="18"/>
                <w:szCs w:val="18"/>
              </w:rPr>
              <w:t>21</w:t>
            </w:r>
            <w:r w:rsidRPr="009C145C">
              <w:rPr>
                <w:rFonts w:ascii="Times New Roman" w:hAnsi="Times New Roman"/>
                <w:color w:val="000000"/>
                <w:kern w:val="0"/>
                <w:sz w:val="18"/>
                <w:szCs w:val="18"/>
              </w:rPr>
              <w:t>, 0.</w:t>
            </w:r>
            <w:r w:rsidR="00EC2D22" w:rsidRPr="002E2A7F">
              <w:rPr>
                <w:rFonts w:ascii="Times New Roman" w:hAnsi="Times New Roman"/>
                <w:color w:val="000000"/>
                <w:kern w:val="0"/>
                <w:sz w:val="18"/>
                <w:szCs w:val="18"/>
              </w:rPr>
              <w:t>6</w:t>
            </w:r>
            <w:r w:rsidR="0052654F">
              <w:rPr>
                <w:rFonts w:ascii="Times New Roman" w:hAnsi="Times New Roman"/>
                <w:color w:val="000000"/>
                <w:kern w:val="0"/>
                <w:sz w:val="18"/>
                <w:szCs w:val="18"/>
              </w:rPr>
              <w:t>4</w:t>
            </w:r>
            <w:r w:rsidRPr="009C145C">
              <w:rPr>
                <w:rFonts w:ascii="Times New Roman" w:hAnsi="Times New Roman"/>
                <w:color w:val="000000"/>
                <w:kern w:val="0"/>
                <w:sz w:val="18"/>
                <w:szCs w:val="18"/>
              </w:rPr>
              <w:t>]</w:t>
            </w:r>
          </w:p>
        </w:tc>
        <w:tc>
          <w:tcPr>
            <w:tcW w:w="869" w:type="dxa"/>
            <w:tcBorders>
              <w:top w:val="nil"/>
              <w:left w:val="nil"/>
              <w:bottom w:val="nil"/>
              <w:right w:val="nil"/>
            </w:tcBorders>
            <w:noWrap/>
            <w:vAlign w:val="center"/>
          </w:tcPr>
          <w:p w14:paraId="62BC6E29" w14:textId="31320B07" w:rsidR="001F7207" w:rsidRPr="009C145C" w:rsidRDefault="0052654F" w:rsidP="001F7207">
            <w:pPr>
              <w:pStyle w:val="1"/>
              <w:widowControl/>
              <w:spacing w:after="160" w:line="256" w:lineRule="auto"/>
              <w:ind w:right="188"/>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4.22</w:t>
            </w:r>
          </w:p>
        </w:tc>
        <w:tc>
          <w:tcPr>
            <w:tcW w:w="116" w:type="dxa"/>
            <w:tcBorders>
              <w:top w:val="nil"/>
              <w:left w:val="nil"/>
              <w:bottom w:val="nil"/>
              <w:right w:val="nil"/>
            </w:tcBorders>
            <w:vAlign w:val="center"/>
          </w:tcPr>
          <w:p w14:paraId="71DB12DA"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569" w:type="dxa"/>
            <w:tcBorders>
              <w:top w:val="nil"/>
              <w:left w:val="nil"/>
              <w:bottom w:val="nil"/>
              <w:right w:val="nil"/>
            </w:tcBorders>
            <w:vAlign w:val="center"/>
          </w:tcPr>
          <w:p w14:paraId="7C6F2DFA" w14:textId="67DDE0A9" w:rsidR="001F7207" w:rsidRPr="009C145C" w:rsidRDefault="0052654F" w:rsidP="001F7207">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1.04</w:t>
            </w:r>
          </w:p>
        </w:tc>
        <w:tc>
          <w:tcPr>
            <w:tcW w:w="718" w:type="dxa"/>
            <w:tcBorders>
              <w:top w:val="nil"/>
              <w:left w:val="nil"/>
              <w:bottom w:val="nil"/>
              <w:right w:val="nil"/>
            </w:tcBorders>
            <w:vAlign w:val="center"/>
          </w:tcPr>
          <w:p w14:paraId="5043C887" w14:textId="46009A6C"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1.</w:t>
            </w:r>
            <w:r w:rsidR="0052654F">
              <w:rPr>
                <w:rFonts w:ascii="Times New Roman" w:eastAsia="宋体" w:hAnsi="Times New Roman"/>
                <w:bCs/>
                <w:color w:val="000000"/>
                <w:kern w:val="0"/>
                <w:sz w:val="18"/>
                <w:szCs w:val="18"/>
              </w:rPr>
              <w:t>84</w:t>
            </w:r>
          </w:p>
        </w:tc>
        <w:tc>
          <w:tcPr>
            <w:tcW w:w="869" w:type="dxa"/>
            <w:tcBorders>
              <w:top w:val="nil"/>
              <w:left w:val="nil"/>
              <w:bottom w:val="nil"/>
              <w:right w:val="nil"/>
            </w:tcBorders>
            <w:vAlign w:val="center"/>
          </w:tcPr>
          <w:p w14:paraId="5370D4DC" w14:textId="2030F1B6" w:rsidR="001F7207" w:rsidRPr="009C145C" w:rsidRDefault="005570DF"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0</w:t>
            </w:r>
            <w:r w:rsidR="001F7207" w:rsidRPr="002E2A7F">
              <w:rPr>
                <w:rFonts w:ascii="Times New Roman" w:eastAsia="宋体" w:hAnsi="Times New Roman"/>
                <w:bCs/>
                <w:color w:val="000000"/>
                <w:kern w:val="0"/>
                <w:sz w:val="18"/>
                <w:szCs w:val="18"/>
              </w:rPr>
              <w:t>.</w:t>
            </w:r>
            <w:r w:rsidR="0052654F">
              <w:rPr>
                <w:rFonts w:ascii="Times New Roman" w:eastAsia="宋体" w:hAnsi="Times New Roman"/>
                <w:bCs/>
                <w:color w:val="000000"/>
                <w:kern w:val="0"/>
                <w:sz w:val="18"/>
                <w:szCs w:val="18"/>
              </w:rPr>
              <w:t>592</w:t>
            </w:r>
          </w:p>
        </w:tc>
        <w:tc>
          <w:tcPr>
            <w:tcW w:w="686" w:type="dxa"/>
            <w:tcBorders>
              <w:top w:val="nil"/>
              <w:left w:val="nil"/>
              <w:bottom w:val="nil"/>
              <w:right w:val="nil"/>
            </w:tcBorders>
            <w:vAlign w:val="center"/>
          </w:tcPr>
          <w:p w14:paraId="2AA2D264" w14:textId="10B589BE"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1</w:t>
            </w:r>
            <w:r w:rsidR="0052654F">
              <w:rPr>
                <w:rFonts w:ascii="Times New Roman" w:eastAsia="宋体" w:hAnsi="Times New Roman"/>
                <w:bCs/>
                <w:color w:val="000000"/>
                <w:kern w:val="0"/>
                <w:sz w:val="18"/>
                <w:szCs w:val="18"/>
              </w:rPr>
              <w:t>8</w:t>
            </w:r>
          </w:p>
        </w:tc>
        <w:tc>
          <w:tcPr>
            <w:tcW w:w="692" w:type="dxa"/>
            <w:tcBorders>
              <w:top w:val="nil"/>
              <w:left w:val="nil"/>
              <w:bottom w:val="nil"/>
              <w:right w:val="nil"/>
            </w:tcBorders>
            <w:vAlign w:val="center"/>
          </w:tcPr>
          <w:p w14:paraId="436E1155" w14:textId="1F720176"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2</w:t>
            </w:r>
            <w:r w:rsidR="0052654F">
              <w:rPr>
                <w:rFonts w:ascii="Times New Roman" w:eastAsia="宋体" w:hAnsi="Times New Roman"/>
                <w:bCs/>
                <w:color w:val="000000"/>
                <w:kern w:val="0"/>
                <w:sz w:val="18"/>
                <w:szCs w:val="18"/>
              </w:rPr>
              <w:t>1</w:t>
            </w:r>
          </w:p>
        </w:tc>
      </w:tr>
      <w:tr w:rsidR="001F7207" w:rsidRPr="002E2A7F" w14:paraId="069E6F73" w14:textId="77777777" w:rsidTr="00093B59">
        <w:trPr>
          <w:trHeight w:val="288"/>
        </w:trPr>
        <w:tc>
          <w:tcPr>
            <w:tcW w:w="2240" w:type="dxa"/>
            <w:tcBorders>
              <w:top w:val="nil"/>
              <w:left w:val="nil"/>
              <w:bottom w:val="nil"/>
              <w:right w:val="nil"/>
            </w:tcBorders>
            <w:noWrap/>
          </w:tcPr>
          <w:p w14:paraId="0CD02250" w14:textId="70001BF0" w:rsidR="001F7207" w:rsidRPr="009C145C" w:rsidRDefault="001F7207" w:rsidP="001F7207">
            <w:pPr>
              <w:pStyle w:val="1"/>
              <w:widowControl/>
              <w:spacing w:after="160" w:line="256" w:lineRule="auto"/>
              <w:jc w:val="left"/>
              <w:rPr>
                <w:rFonts w:ascii="Times New Roman" w:hAnsi="Times New Roman"/>
                <w:bCs/>
                <w:color w:val="000000"/>
                <w:kern w:val="0"/>
                <w:sz w:val="18"/>
                <w:szCs w:val="18"/>
              </w:rPr>
            </w:pPr>
            <w:r w:rsidRPr="009C145C">
              <w:rPr>
                <w:rFonts w:ascii="Times New Roman" w:hAnsi="Times New Roman"/>
                <w:sz w:val="18"/>
                <w:szCs w:val="18"/>
              </w:rPr>
              <w:t>Anxiety</w:t>
            </w:r>
            <w:r w:rsidR="007C1DD1">
              <w:rPr>
                <w:rFonts w:ascii="Times New Roman" w:hAnsi="Times New Roman" w:hint="eastAsia"/>
                <w:sz w:val="18"/>
                <w:szCs w:val="18"/>
              </w:rPr>
              <w:t xml:space="preserve"> symptoms</w:t>
            </w:r>
          </w:p>
        </w:tc>
        <w:tc>
          <w:tcPr>
            <w:tcW w:w="730" w:type="dxa"/>
            <w:tcBorders>
              <w:top w:val="nil"/>
              <w:left w:val="nil"/>
              <w:bottom w:val="nil"/>
              <w:right w:val="nil"/>
            </w:tcBorders>
            <w:noWrap/>
            <w:vAlign w:val="center"/>
          </w:tcPr>
          <w:p w14:paraId="27C0FE1A" w14:textId="73AED19F" w:rsidR="001F7207" w:rsidRPr="009C145C" w:rsidRDefault="00350FAD" w:rsidP="001F7207">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0.</w:t>
            </w:r>
            <w:r w:rsidR="0024154C">
              <w:rPr>
                <w:rFonts w:ascii="Times New Roman" w:hAnsi="Times New Roman"/>
                <w:bCs/>
                <w:color w:val="000000"/>
                <w:kern w:val="0"/>
                <w:sz w:val="18"/>
                <w:szCs w:val="18"/>
              </w:rPr>
              <w:t>24</w:t>
            </w:r>
          </w:p>
        </w:tc>
        <w:tc>
          <w:tcPr>
            <w:tcW w:w="699" w:type="dxa"/>
            <w:tcBorders>
              <w:top w:val="nil"/>
              <w:left w:val="nil"/>
              <w:bottom w:val="nil"/>
              <w:right w:val="nil"/>
            </w:tcBorders>
            <w:noWrap/>
            <w:vAlign w:val="center"/>
          </w:tcPr>
          <w:p w14:paraId="31E0F746" w14:textId="14ACC517"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w:t>
            </w:r>
            <w:r w:rsidR="0024154C">
              <w:rPr>
                <w:rFonts w:ascii="Times New Roman" w:eastAsia="宋体" w:hAnsi="Times New Roman"/>
                <w:bCs/>
                <w:color w:val="000000"/>
                <w:kern w:val="0"/>
                <w:sz w:val="18"/>
                <w:szCs w:val="18"/>
              </w:rPr>
              <w:t>813</w:t>
            </w:r>
          </w:p>
        </w:tc>
        <w:tc>
          <w:tcPr>
            <w:tcW w:w="114" w:type="dxa"/>
            <w:tcBorders>
              <w:top w:val="nil"/>
              <w:left w:val="nil"/>
              <w:bottom w:val="nil"/>
              <w:right w:val="nil"/>
            </w:tcBorders>
            <w:noWrap/>
            <w:vAlign w:val="center"/>
          </w:tcPr>
          <w:p w14:paraId="1E7B0B61"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946" w:type="dxa"/>
            <w:gridSpan w:val="2"/>
            <w:tcBorders>
              <w:top w:val="nil"/>
              <w:left w:val="nil"/>
              <w:bottom w:val="nil"/>
              <w:right w:val="nil"/>
            </w:tcBorders>
            <w:noWrap/>
            <w:vAlign w:val="center"/>
          </w:tcPr>
          <w:p w14:paraId="71703EA2" w14:textId="4311AE70" w:rsidR="001F7207" w:rsidRPr="009C145C" w:rsidRDefault="001F7207" w:rsidP="001F7207">
            <w:pPr>
              <w:pStyle w:val="1"/>
              <w:widowControl/>
              <w:spacing w:after="160" w:line="256" w:lineRule="auto"/>
              <w:jc w:val="center"/>
              <w:rPr>
                <w:rFonts w:ascii="Times New Roman" w:eastAsia="宋体" w:hAnsi="Times New Roman"/>
                <w:color w:val="000000"/>
                <w:kern w:val="0"/>
                <w:sz w:val="18"/>
                <w:szCs w:val="18"/>
              </w:rPr>
            </w:pPr>
            <w:r w:rsidRPr="009C145C">
              <w:rPr>
                <w:rFonts w:ascii="Times New Roman" w:eastAsia="宋体" w:hAnsi="Times New Roman"/>
                <w:color w:val="000000"/>
                <w:kern w:val="0"/>
                <w:sz w:val="18"/>
                <w:szCs w:val="18"/>
              </w:rPr>
              <w:t>2</w:t>
            </w:r>
            <w:r w:rsidR="0024154C">
              <w:rPr>
                <w:rFonts w:ascii="Times New Roman" w:eastAsia="宋体" w:hAnsi="Times New Roman"/>
                <w:color w:val="000000"/>
                <w:kern w:val="0"/>
                <w:sz w:val="18"/>
                <w:szCs w:val="18"/>
              </w:rPr>
              <w:t>2</w:t>
            </w:r>
          </w:p>
        </w:tc>
        <w:tc>
          <w:tcPr>
            <w:tcW w:w="818" w:type="dxa"/>
            <w:tcBorders>
              <w:top w:val="nil"/>
              <w:left w:val="nil"/>
              <w:bottom w:val="nil"/>
              <w:right w:val="nil"/>
            </w:tcBorders>
            <w:vAlign w:val="center"/>
          </w:tcPr>
          <w:p w14:paraId="67C885DF" w14:textId="185DE98A" w:rsidR="001F7207" w:rsidRPr="009C145C" w:rsidRDefault="0024154C" w:rsidP="001F7207">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4</w:t>
            </w:r>
          </w:p>
        </w:tc>
        <w:tc>
          <w:tcPr>
            <w:tcW w:w="818" w:type="dxa"/>
            <w:tcBorders>
              <w:top w:val="nil"/>
              <w:left w:val="nil"/>
              <w:bottom w:val="nil"/>
              <w:right w:val="nil"/>
            </w:tcBorders>
            <w:noWrap/>
            <w:vAlign w:val="center"/>
          </w:tcPr>
          <w:p w14:paraId="7A1FC81B" w14:textId="65D5075B"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Pr="002E2A7F">
              <w:rPr>
                <w:rFonts w:ascii="Times New Roman" w:eastAsia="宋体" w:hAnsi="Times New Roman"/>
                <w:bCs/>
                <w:color w:val="000000"/>
                <w:kern w:val="0"/>
                <w:sz w:val="18"/>
                <w:szCs w:val="18"/>
              </w:rPr>
              <w:t>4</w:t>
            </w:r>
            <w:r w:rsidR="0024154C">
              <w:rPr>
                <w:rFonts w:ascii="Times New Roman" w:eastAsia="宋体" w:hAnsi="Times New Roman"/>
                <w:bCs/>
                <w:color w:val="000000"/>
                <w:kern w:val="0"/>
                <w:sz w:val="18"/>
                <w:szCs w:val="18"/>
              </w:rPr>
              <w:t>5</w:t>
            </w:r>
          </w:p>
        </w:tc>
        <w:tc>
          <w:tcPr>
            <w:tcW w:w="744" w:type="dxa"/>
            <w:tcBorders>
              <w:top w:val="nil"/>
              <w:left w:val="nil"/>
              <w:bottom w:val="nil"/>
              <w:right w:val="nil"/>
            </w:tcBorders>
            <w:noWrap/>
            <w:vAlign w:val="center"/>
          </w:tcPr>
          <w:p w14:paraId="304CAC5F" w14:textId="38881F0D" w:rsidR="001F7207" w:rsidRPr="009C145C" w:rsidRDefault="005570DF" w:rsidP="001F7207">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0</w:t>
            </w:r>
            <w:r w:rsidR="001F7207" w:rsidRPr="009C145C">
              <w:rPr>
                <w:rFonts w:ascii="Times New Roman" w:hAnsi="Times New Roman"/>
                <w:bCs/>
                <w:color w:val="000000"/>
                <w:kern w:val="0"/>
                <w:sz w:val="18"/>
                <w:szCs w:val="18"/>
              </w:rPr>
              <w:t>.</w:t>
            </w:r>
            <w:r w:rsidR="001F7207" w:rsidRPr="002E2A7F">
              <w:rPr>
                <w:rFonts w:ascii="Times New Roman" w:hAnsi="Times New Roman"/>
                <w:bCs/>
                <w:color w:val="000000"/>
                <w:kern w:val="0"/>
                <w:sz w:val="18"/>
                <w:szCs w:val="18"/>
              </w:rPr>
              <w:t>0</w:t>
            </w:r>
            <w:r w:rsidR="0024154C">
              <w:rPr>
                <w:rFonts w:ascii="Times New Roman" w:hAnsi="Times New Roman"/>
                <w:bCs/>
                <w:color w:val="000000"/>
                <w:kern w:val="0"/>
                <w:sz w:val="18"/>
                <w:szCs w:val="18"/>
              </w:rPr>
              <w:t>04</w:t>
            </w:r>
          </w:p>
        </w:tc>
        <w:tc>
          <w:tcPr>
            <w:tcW w:w="1438" w:type="dxa"/>
            <w:tcBorders>
              <w:top w:val="nil"/>
              <w:left w:val="nil"/>
              <w:bottom w:val="nil"/>
              <w:right w:val="nil"/>
            </w:tcBorders>
            <w:noWrap/>
            <w:vAlign w:val="center"/>
          </w:tcPr>
          <w:p w14:paraId="087D7608" w14:textId="240F5EAD"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r w:rsidRPr="009C145C">
              <w:rPr>
                <w:rFonts w:ascii="Times New Roman" w:hAnsi="Times New Roman"/>
                <w:color w:val="000000"/>
                <w:kern w:val="0"/>
                <w:sz w:val="18"/>
                <w:szCs w:val="18"/>
              </w:rPr>
              <w:t>[0.</w:t>
            </w:r>
            <w:r w:rsidRPr="002E2A7F">
              <w:rPr>
                <w:rFonts w:ascii="Times New Roman" w:hAnsi="Times New Roman"/>
                <w:color w:val="000000"/>
                <w:kern w:val="0"/>
                <w:sz w:val="18"/>
                <w:szCs w:val="18"/>
              </w:rPr>
              <w:t>1</w:t>
            </w:r>
            <w:r w:rsidR="0024154C">
              <w:rPr>
                <w:rFonts w:ascii="Times New Roman" w:hAnsi="Times New Roman"/>
                <w:color w:val="000000"/>
                <w:kern w:val="0"/>
                <w:sz w:val="18"/>
                <w:szCs w:val="18"/>
              </w:rPr>
              <w:t>7</w:t>
            </w:r>
            <w:r w:rsidRPr="009C145C">
              <w:rPr>
                <w:rFonts w:ascii="Times New Roman" w:hAnsi="Times New Roman"/>
                <w:color w:val="000000"/>
                <w:kern w:val="0"/>
                <w:sz w:val="18"/>
                <w:szCs w:val="18"/>
              </w:rPr>
              <w:t>, 0.</w:t>
            </w:r>
            <w:r w:rsidRPr="002E2A7F">
              <w:rPr>
                <w:rFonts w:ascii="Times New Roman" w:hAnsi="Times New Roman"/>
                <w:color w:val="000000"/>
                <w:kern w:val="0"/>
                <w:sz w:val="18"/>
                <w:szCs w:val="18"/>
              </w:rPr>
              <w:t>7</w:t>
            </w:r>
            <w:r w:rsidR="0024154C">
              <w:rPr>
                <w:rFonts w:ascii="Times New Roman" w:hAnsi="Times New Roman"/>
                <w:color w:val="000000"/>
                <w:kern w:val="0"/>
                <w:sz w:val="18"/>
                <w:szCs w:val="18"/>
              </w:rPr>
              <w:t>4</w:t>
            </w:r>
            <w:r w:rsidRPr="009C145C">
              <w:rPr>
                <w:rFonts w:ascii="Times New Roman" w:hAnsi="Times New Roman"/>
                <w:color w:val="000000"/>
                <w:kern w:val="0"/>
                <w:sz w:val="18"/>
                <w:szCs w:val="18"/>
              </w:rPr>
              <w:t>]</w:t>
            </w:r>
          </w:p>
        </w:tc>
        <w:tc>
          <w:tcPr>
            <w:tcW w:w="869" w:type="dxa"/>
            <w:tcBorders>
              <w:top w:val="nil"/>
              <w:left w:val="nil"/>
              <w:bottom w:val="nil"/>
              <w:right w:val="nil"/>
            </w:tcBorders>
            <w:noWrap/>
            <w:vAlign w:val="center"/>
          </w:tcPr>
          <w:p w14:paraId="5025C940" w14:textId="0274407F" w:rsidR="001F7207" w:rsidRPr="009C145C" w:rsidRDefault="0024154C" w:rsidP="001F7207">
            <w:pPr>
              <w:pStyle w:val="1"/>
              <w:widowControl/>
              <w:spacing w:after="160" w:line="256" w:lineRule="auto"/>
              <w:ind w:right="188"/>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3.29</w:t>
            </w:r>
          </w:p>
        </w:tc>
        <w:tc>
          <w:tcPr>
            <w:tcW w:w="116" w:type="dxa"/>
            <w:tcBorders>
              <w:top w:val="nil"/>
              <w:left w:val="nil"/>
              <w:bottom w:val="nil"/>
              <w:right w:val="nil"/>
            </w:tcBorders>
            <w:vAlign w:val="center"/>
          </w:tcPr>
          <w:p w14:paraId="54A68CDE"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569" w:type="dxa"/>
            <w:tcBorders>
              <w:top w:val="nil"/>
              <w:left w:val="nil"/>
              <w:bottom w:val="nil"/>
              <w:right w:val="nil"/>
            </w:tcBorders>
            <w:vAlign w:val="center"/>
          </w:tcPr>
          <w:p w14:paraId="1476FAB7" w14:textId="2A109D70" w:rsidR="001F7207" w:rsidRPr="009C145C" w:rsidRDefault="0024154C" w:rsidP="001F7207">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0.43</w:t>
            </w:r>
          </w:p>
        </w:tc>
        <w:tc>
          <w:tcPr>
            <w:tcW w:w="718" w:type="dxa"/>
            <w:tcBorders>
              <w:top w:val="nil"/>
              <w:left w:val="nil"/>
              <w:bottom w:val="nil"/>
              <w:right w:val="nil"/>
            </w:tcBorders>
            <w:vAlign w:val="center"/>
          </w:tcPr>
          <w:p w14:paraId="337CFEB2" w14:textId="46CBA3E6"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2.</w:t>
            </w:r>
            <w:r w:rsidR="0024154C">
              <w:rPr>
                <w:rFonts w:ascii="Times New Roman" w:eastAsia="宋体" w:hAnsi="Times New Roman"/>
                <w:bCs/>
                <w:color w:val="000000"/>
                <w:kern w:val="0"/>
                <w:sz w:val="18"/>
                <w:szCs w:val="18"/>
              </w:rPr>
              <w:t>19</w:t>
            </w:r>
          </w:p>
        </w:tc>
        <w:tc>
          <w:tcPr>
            <w:tcW w:w="869" w:type="dxa"/>
            <w:tcBorders>
              <w:top w:val="nil"/>
              <w:left w:val="nil"/>
              <w:bottom w:val="nil"/>
              <w:right w:val="nil"/>
            </w:tcBorders>
            <w:vAlign w:val="center"/>
          </w:tcPr>
          <w:p w14:paraId="5D43BFB0" w14:textId="0BFC7753" w:rsidR="001F7207" w:rsidRPr="009C145C" w:rsidRDefault="005570DF"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1F7207" w:rsidRPr="009C145C">
              <w:rPr>
                <w:rFonts w:ascii="Times New Roman" w:eastAsia="宋体" w:hAnsi="Times New Roman"/>
                <w:bCs/>
                <w:color w:val="000000"/>
                <w:kern w:val="0"/>
                <w:sz w:val="18"/>
                <w:szCs w:val="18"/>
              </w:rPr>
              <w:t>.</w:t>
            </w:r>
            <w:r w:rsidR="0024154C">
              <w:rPr>
                <w:rFonts w:ascii="Times New Roman" w:eastAsia="宋体" w:hAnsi="Times New Roman"/>
                <w:bCs/>
                <w:color w:val="000000"/>
                <w:kern w:val="0"/>
                <w:sz w:val="18"/>
                <w:szCs w:val="18"/>
              </w:rPr>
              <w:t>851</w:t>
            </w:r>
          </w:p>
        </w:tc>
        <w:tc>
          <w:tcPr>
            <w:tcW w:w="686" w:type="dxa"/>
            <w:tcBorders>
              <w:top w:val="nil"/>
              <w:left w:val="nil"/>
              <w:bottom w:val="nil"/>
              <w:right w:val="nil"/>
            </w:tcBorders>
            <w:vAlign w:val="center"/>
          </w:tcPr>
          <w:p w14:paraId="0B1DB8A7" w14:textId="6F7A56E8"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1</w:t>
            </w:r>
            <w:r w:rsidR="0024154C">
              <w:rPr>
                <w:rFonts w:ascii="Times New Roman" w:eastAsia="宋体" w:hAnsi="Times New Roman"/>
                <w:bCs/>
                <w:color w:val="000000"/>
                <w:kern w:val="0"/>
                <w:sz w:val="18"/>
                <w:szCs w:val="18"/>
              </w:rPr>
              <w:t>8</w:t>
            </w:r>
          </w:p>
        </w:tc>
        <w:tc>
          <w:tcPr>
            <w:tcW w:w="692" w:type="dxa"/>
            <w:tcBorders>
              <w:top w:val="nil"/>
              <w:left w:val="nil"/>
              <w:bottom w:val="nil"/>
              <w:right w:val="nil"/>
            </w:tcBorders>
            <w:vAlign w:val="center"/>
          </w:tcPr>
          <w:p w14:paraId="0E419FDC" w14:textId="4365057B"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2</w:t>
            </w:r>
            <w:r w:rsidR="0024154C">
              <w:rPr>
                <w:rFonts w:ascii="Times New Roman" w:eastAsia="宋体" w:hAnsi="Times New Roman"/>
                <w:bCs/>
                <w:color w:val="000000"/>
                <w:kern w:val="0"/>
                <w:sz w:val="18"/>
                <w:szCs w:val="18"/>
              </w:rPr>
              <w:t>4</w:t>
            </w:r>
          </w:p>
        </w:tc>
      </w:tr>
      <w:tr w:rsidR="001F7207" w:rsidRPr="002E2A7F" w14:paraId="5C3C5738" w14:textId="77777777" w:rsidTr="001F7207">
        <w:trPr>
          <w:trHeight w:val="288"/>
        </w:trPr>
        <w:tc>
          <w:tcPr>
            <w:tcW w:w="2240" w:type="dxa"/>
            <w:tcBorders>
              <w:top w:val="nil"/>
              <w:left w:val="nil"/>
              <w:bottom w:val="nil"/>
              <w:right w:val="nil"/>
            </w:tcBorders>
            <w:noWrap/>
          </w:tcPr>
          <w:p w14:paraId="6CF273F0" w14:textId="6F2FC7AB" w:rsidR="001F7207" w:rsidRPr="009C145C" w:rsidRDefault="00BB0A1B" w:rsidP="001F7207">
            <w:pPr>
              <w:pStyle w:val="1"/>
              <w:widowControl/>
              <w:spacing w:after="160" w:line="256" w:lineRule="auto"/>
              <w:jc w:val="left"/>
              <w:rPr>
                <w:rFonts w:ascii="Times New Roman" w:hAnsi="Times New Roman"/>
                <w:bCs/>
                <w:color w:val="000000"/>
                <w:kern w:val="0"/>
                <w:sz w:val="18"/>
                <w:szCs w:val="18"/>
              </w:rPr>
            </w:pPr>
            <w:r w:rsidRPr="009C145C">
              <w:rPr>
                <w:rFonts w:ascii="Times New Roman" w:hAnsi="Times New Roman"/>
                <w:sz w:val="18"/>
                <w:szCs w:val="18"/>
              </w:rPr>
              <w:t>Somatic s</w:t>
            </w:r>
            <w:r w:rsidR="007C1DD1">
              <w:rPr>
                <w:rFonts w:ascii="Times New Roman" w:hAnsi="Times New Roman" w:hint="eastAsia"/>
                <w:sz w:val="18"/>
                <w:szCs w:val="18"/>
              </w:rPr>
              <w:t>ymptoms</w:t>
            </w:r>
          </w:p>
        </w:tc>
        <w:tc>
          <w:tcPr>
            <w:tcW w:w="730" w:type="dxa"/>
            <w:tcBorders>
              <w:top w:val="nil"/>
              <w:left w:val="nil"/>
              <w:bottom w:val="nil"/>
              <w:right w:val="nil"/>
            </w:tcBorders>
            <w:noWrap/>
            <w:vAlign w:val="center"/>
          </w:tcPr>
          <w:p w14:paraId="2C56B94C" w14:textId="15901BA0" w:rsidR="001F7207" w:rsidRPr="009C145C" w:rsidRDefault="009F47B5" w:rsidP="001F7207">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2.</w:t>
            </w:r>
            <w:r w:rsidR="006B1AB2">
              <w:rPr>
                <w:rFonts w:ascii="Times New Roman" w:hAnsi="Times New Roman"/>
                <w:bCs/>
                <w:color w:val="000000"/>
                <w:kern w:val="0"/>
                <w:sz w:val="18"/>
                <w:szCs w:val="18"/>
              </w:rPr>
              <w:t>48</w:t>
            </w:r>
          </w:p>
        </w:tc>
        <w:tc>
          <w:tcPr>
            <w:tcW w:w="699" w:type="dxa"/>
            <w:tcBorders>
              <w:top w:val="nil"/>
              <w:left w:val="nil"/>
              <w:bottom w:val="nil"/>
              <w:right w:val="nil"/>
            </w:tcBorders>
            <w:noWrap/>
            <w:vAlign w:val="center"/>
          </w:tcPr>
          <w:p w14:paraId="160F5CDF" w14:textId="548077BB"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hint="eastAsia"/>
                <w:bCs/>
                <w:color w:val="000000"/>
                <w:kern w:val="0"/>
                <w:sz w:val="18"/>
                <w:szCs w:val="18"/>
              </w:rPr>
              <w:t>.</w:t>
            </w:r>
            <w:r w:rsidRPr="002E2A7F">
              <w:rPr>
                <w:rFonts w:ascii="Times New Roman" w:eastAsia="宋体" w:hAnsi="Times New Roman"/>
                <w:bCs/>
                <w:color w:val="000000"/>
                <w:kern w:val="0"/>
                <w:sz w:val="18"/>
                <w:szCs w:val="18"/>
              </w:rPr>
              <w:t>0</w:t>
            </w:r>
            <w:r w:rsidR="007C46DD" w:rsidRPr="002E2A7F">
              <w:rPr>
                <w:rFonts w:ascii="Times New Roman" w:eastAsia="宋体" w:hAnsi="Times New Roman"/>
                <w:bCs/>
                <w:color w:val="000000"/>
                <w:kern w:val="0"/>
                <w:sz w:val="18"/>
                <w:szCs w:val="18"/>
              </w:rPr>
              <w:t>1</w:t>
            </w:r>
            <w:r w:rsidR="006B1AB2">
              <w:rPr>
                <w:rFonts w:ascii="Times New Roman" w:eastAsia="宋体" w:hAnsi="Times New Roman"/>
                <w:bCs/>
                <w:color w:val="000000"/>
                <w:kern w:val="0"/>
                <w:sz w:val="18"/>
                <w:szCs w:val="18"/>
              </w:rPr>
              <w:t>3</w:t>
            </w:r>
          </w:p>
        </w:tc>
        <w:tc>
          <w:tcPr>
            <w:tcW w:w="114" w:type="dxa"/>
            <w:tcBorders>
              <w:top w:val="nil"/>
              <w:left w:val="nil"/>
              <w:bottom w:val="nil"/>
              <w:right w:val="nil"/>
            </w:tcBorders>
            <w:noWrap/>
            <w:vAlign w:val="center"/>
          </w:tcPr>
          <w:p w14:paraId="666A9CB1"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946" w:type="dxa"/>
            <w:gridSpan w:val="2"/>
            <w:tcBorders>
              <w:top w:val="nil"/>
              <w:left w:val="nil"/>
              <w:bottom w:val="nil"/>
              <w:right w:val="nil"/>
            </w:tcBorders>
            <w:noWrap/>
            <w:vAlign w:val="center"/>
          </w:tcPr>
          <w:p w14:paraId="230A2FA8" w14:textId="5F7E1A06" w:rsidR="001F7207" w:rsidRPr="009C145C" w:rsidRDefault="001F7207" w:rsidP="001F7207">
            <w:pPr>
              <w:pStyle w:val="1"/>
              <w:widowControl/>
              <w:spacing w:after="160" w:line="256" w:lineRule="auto"/>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2</w:t>
            </w:r>
            <w:r w:rsidR="006B1AB2">
              <w:rPr>
                <w:rFonts w:ascii="Times New Roman" w:eastAsia="宋体" w:hAnsi="Times New Roman"/>
                <w:color w:val="000000"/>
                <w:kern w:val="0"/>
                <w:sz w:val="18"/>
                <w:szCs w:val="18"/>
              </w:rPr>
              <w:t>3</w:t>
            </w:r>
          </w:p>
        </w:tc>
        <w:tc>
          <w:tcPr>
            <w:tcW w:w="818" w:type="dxa"/>
            <w:tcBorders>
              <w:top w:val="nil"/>
              <w:left w:val="nil"/>
              <w:bottom w:val="nil"/>
              <w:right w:val="nil"/>
            </w:tcBorders>
            <w:vAlign w:val="center"/>
          </w:tcPr>
          <w:p w14:paraId="6BB79E34" w14:textId="7994D3E9"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4</w:t>
            </w:r>
          </w:p>
        </w:tc>
        <w:tc>
          <w:tcPr>
            <w:tcW w:w="818" w:type="dxa"/>
            <w:tcBorders>
              <w:top w:val="nil"/>
              <w:left w:val="nil"/>
              <w:bottom w:val="nil"/>
              <w:right w:val="nil"/>
            </w:tcBorders>
            <w:noWrap/>
            <w:vAlign w:val="center"/>
          </w:tcPr>
          <w:p w14:paraId="58D31573" w14:textId="72959D6D"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6B1AB2">
              <w:rPr>
                <w:rFonts w:ascii="Times New Roman" w:eastAsia="宋体" w:hAnsi="Times New Roman"/>
                <w:bCs/>
                <w:color w:val="000000"/>
                <w:kern w:val="0"/>
                <w:sz w:val="18"/>
                <w:szCs w:val="18"/>
              </w:rPr>
              <w:t>41</w:t>
            </w:r>
          </w:p>
        </w:tc>
        <w:tc>
          <w:tcPr>
            <w:tcW w:w="744" w:type="dxa"/>
            <w:tcBorders>
              <w:top w:val="nil"/>
              <w:left w:val="nil"/>
              <w:bottom w:val="nil"/>
              <w:right w:val="nil"/>
            </w:tcBorders>
            <w:noWrap/>
            <w:vAlign w:val="center"/>
          </w:tcPr>
          <w:p w14:paraId="34EAB951" w14:textId="70C54F70" w:rsidR="001F7207" w:rsidRPr="009C145C" w:rsidRDefault="005570DF" w:rsidP="001F7207">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0</w:t>
            </w:r>
            <w:r w:rsidR="001F7207" w:rsidRPr="002E2A7F">
              <w:rPr>
                <w:rFonts w:ascii="Times New Roman" w:hAnsi="Times New Roman"/>
                <w:bCs/>
                <w:color w:val="000000"/>
                <w:kern w:val="0"/>
                <w:sz w:val="18"/>
                <w:szCs w:val="18"/>
              </w:rPr>
              <w:t>.</w:t>
            </w:r>
            <w:r w:rsidR="00340373" w:rsidRPr="002E2A7F">
              <w:rPr>
                <w:rFonts w:ascii="Times New Roman" w:hAnsi="Times New Roman"/>
                <w:bCs/>
                <w:color w:val="000000"/>
                <w:kern w:val="0"/>
                <w:sz w:val="18"/>
                <w:szCs w:val="18"/>
              </w:rPr>
              <w:t>0</w:t>
            </w:r>
            <w:r w:rsidR="006B1AB2">
              <w:rPr>
                <w:rFonts w:ascii="Times New Roman" w:hAnsi="Times New Roman"/>
                <w:bCs/>
                <w:color w:val="000000"/>
                <w:kern w:val="0"/>
                <w:sz w:val="18"/>
                <w:szCs w:val="18"/>
              </w:rPr>
              <w:t>08</w:t>
            </w:r>
          </w:p>
        </w:tc>
        <w:tc>
          <w:tcPr>
            <w:tcW w:w="1438" w:type="dxa"/>
            <w:tcBorders>
              <w:top w:val="nil"/>
              <w:left w:val="nil"/>
              <w:bottom w:val="nil"/>
              <w:right w:val="nil"/>
            </w:tcBorders>
            <w:noWrap/>
            <w:vAlign w:val="center"/>
          </w:tcPr>
          <w:p w14:paraId="2BD4186B" w14:textId="38CDC2B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r w:rsidRPr="009C145C">
              <w:rPr>
                <w:rFonts w:ascii="Times New Roman" w:hAnsi="Times New Roman"/>
                <w:color w:val="000000"/>
                <w:kern w:val="0"/>
                <w:sz w:val="18"/>
                <w:szCs w:val="18"/>
              </w:rPr>
              <w:t>[</w:t>
            </w:r>
            <w:r w:rsidRPr="009C145C">
              <w:rPr>
                <w:rFonts w:ascii="Times New Roman" w:eastAsia="宋体" w:hAnsi="Times New Roman"/>
                <w:color w:val="000000"/>
                <w:kern w:val="0"/>
                <w:sz w:val="18"/>
                <w:szCs w:val="18"/>
              </w:rPr>
              <w:t>0.</w:t>
            </w:r>
            <w:r w:rsidR="006B1AB2">
              <w:rPr>
                <w:rFonts w:ascii="Times New Roman" w:eastAsia="宋体" w:hAnsi="Times New Roman"/>
                <w:color w:val="000000"/>
                <w:kern w:val="0"/>
                <w:sz w:val="18"/>
                <w:szCs w:val="18"/>
              </w:rPr>
              <w:t>12</w:t>
            </w:r>
            <w:r w:rsidRPr="009C145C">
              <w:rPr>
                <w:rFonts w:ascii="Times New Roman" w:eastAsia="宋体" w:hAnsi="Times New Roman"/>
                <w:color w:val="000000"/>
                <w:kern w:val="0"/>
                <w:sz w:val="18"/>
                <w:szCs w:val="18"/>
              </w:rPr>
              <w:t>, 0.</w:t>
            </w:r>
            <w:r w:rsidR="006B1AB2">
              <w:rPr>
                <w:rFonts w:ascii="Times New Roman" w:eastAsia="宋体" w:hAnsi="Times New Roman"/>
                <w:color w:val="000000"/>
                <w:kern w:val="0"/>
                <w:sz w:val="18"/>
                <w:szCs w:val="18"/>
              </w:rPr>
              <w:t>6</w:t>
            </w:r>
            <w:r w:rsidR="005026E4" w:rsidRPr="009C145C">
              <w:rPr>
                <w:rFonts w:ascii="Times New Roman" w:eastAsia="宋体" w:hAnsi="Times New Roman"/>
                <w:color w:val="000000"/>
                <w:kern w:val="0"/>
                <w:sz w:val="18"/>
                <w:szCs w:val="18"/>
              </w:rPr>
              <w:t>9</w:t>
            </w:r>
            <w:r w:rsidRPr="009C145C">
              <w:rPr>
                <w:rFonts w:ascii="Times New Roman" w:hAnsi="Times New Roman"/>
                <w:color w:val="000000"/>
                <w:kern w:val="0"/>
                <w:sz w:val="18"/>
                <w:szCs w:val="18"/>
              </w:rPr>
              <w:t>]</w:t>
            </w:r>
          </w:p>
        </w:tc>
        <w:tc>
          <w:tcPr>
            <w:tcW w:w="869" w:type="dxa"/>
            <w:tcBorders>
              <w:top w:val="nil"/>
              <w:left w:val="nil"/>
              <w:bottom w:val="nil"/>
              <w:right w:val="nil"/>
            </w:tcBorders>
            <w:noWrap/>
            <w:vAlign w:val="center"/>
          </w:tcPr>
          <w:p w14:paraId="02B978FF" w14:textId="48B3AFE9" w:rsidR="001F7207" w:rsidRPr="009C145C" w:rsidRDefault="006B1AB2" w:rsidP="001F7207">
            <w:pPr>
              <w:pStyle w:val="1"/>
              <w:widowControl/>
              <w:spacing w:after="160" w:line="256" w:lineRule="auto"/>
              <w:ind w:right="188"/>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w:t>
            </w:r>
            <w:r w:rsidR="001F7207" w:rsidRPr="009C145C">
              <w:rPr>
                <w:rFonts w:ascii="Times New Roman" w:eastAsia="宋体" w:hAnsi="Times New Roman"/>
                <w:color w:val="000000"/>
                <w:kern w:val="0"/>
                <w:sz w:val="18"/>
                <w:szCs w:val="18"/>
              </w:rPr>
              <w:t>.</w:t>
            </w:r>
            <w:r w:rsidR="005026E4" w:rsidRPr="002E2A7F">
              <w:rPr>
                <w:rFonts w:ascii="Times New Roman" w:eastAsia="宋体" w:hAnsi="Times New Roman"/>
                <w:color w:val="000000"/>
                <w:kern w:val="0"/>
                <w:sz w:val="18"/>
                <w:szCs w:val="18"/>
              </w:rPr>
              <w:t>93</w:t>
            </w:r>
          </w:p>
        </w:tc>
        <w:tc>
          <w:tcPr>
            <w:tcW w:w="116" w:type="dxa"/>
            <w:tcBorders>
              <w:top w:val="nil"/>
              <w:left w:val="nil"/>
              <w:bottom w:val="nil"/>
              <w:right w:val="nil"/>
            </w:tcBorders>
            <w:vAlign w:val="center"/>
          </w:tcPr>
          <w:p w14:paraId="206383FD"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569" w:type="dxa"/>
            <w:tcBorders>
              <w:top w:val="nil"/>
              <w:left w:val="nil"/>
              <w:bottom w:val="nil"/>
              <w:right w:val="nil"/>
            </w:tcBorders>
            <w:vAlign w:val="center"/>
          </w:tcPr>
          <w:p w14:paraId="24CB40FA" w14:textId="60E48133" w:rsidR="001F7207" w:rsidRPr="009C145C" w:rsidRDefault="006D1514"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4.</w:t>
            </w:r>
            <w:r w:rsidR="006B1AB2">
              <w:rPr>
                <w:rFonts w:ascii="Times New Roman" w:eastAsia="宋体" w:hAnsi="Times New Roman"/>
                <w:bCs/>
                <w:color w:val="000000"/>
                <w:kern w:val="0"/>
                <w:sz w:val="18"/>
                <w:szCs w:val="18"/>
              </w:rPr>
              <w:t>03</w:t>
            </w:r>
          </w:p>
        </w:tc>
        <w:tc>
          <w:tcPr>
            <w:tcW w:w="718" w:type="dxa"/>
            <w:tcBorders>
              <w:top w:val="nil"/>
              <w:left w:val="nil"/>
              <w:bottom w:val="nil"/>
              <w:right w:val="nil"/>
            </w:tcBorders>
            <w:vAlign w:val="center"/>
          </w:tcPr>
          <w:p w14:paraId="24888CEA" w14:textId="393D70CC" w:rsidR="001F7207" w:rsidRPr="009C145C" w:rsidRDefault="00A054FF"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2.</w:t>
            </w:r>
            <w:r w:rsidR="006B1AB2">
              <w:rPr>
                <w:rFonts w:ascii="Times New Roman" w:eastAsia="宋体" w:hAnsi="Times New Roman"/>
                <w:bCs/>
                <w:color w:val="000000"/>
                <w:kern w:val="0"/>
                <w:sz w:val="18"/>
                <w:szCs w:val="18"/>
              </w:rPr>
              <w:t>02</w:t>
            </w:r>
          </w:p>
        </w:tc>
        <w:tc>
          <w:tcPr>
            <w:tcW w:w="869" w:type="dxa"/>
            <w:tcBorders>
              <w:top w:val="nil"/>
              <w:left w:val="nil"/>
              <w:bottom w:val="nil"/>
              <w:right w:val="nil"/>
            </w:tcBorders>
            <w:vAlign w:val="center"/>
          </w:tcPr>
          <w:p w14:paraId="2592BB89" w14:textId="051D11D6" w:rsidR="001F7207" w:rsidRPr="009C145C" w:rsidRDefault="005570DF"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1F7207" w:rsidRPr="009C145C">
              <w:rPr>
                <w:rFonts w:ascii="Times New Roman" w:eastAsia="宋体" w:hAnsi="Times New Roman"/>
                <w:bCs/>
                <w:color w:val="000000"/>
                <w:kern w:val="0"/>
                <w:sz w:val="18"/>
                <w:szCs w:val="18"/>
              </w:rPr>
              <w:t>.</w:t>
            </w:r>
            <w:r w:rsidR="001F7207" w:rsidRPr="002E2A7F">
              <w:rPr>
                <w:rFonts w:ascii="Times New Roman" w:eastAsia="宋体" w:hAnsi="Times New Roman"/>
                <w:bCs/>
                <w:color w:val="000000"/>
                <w:kern w:val="0"/>
                <w:sz w:val="18"/>
                <w:szCs w:val="18"/>
              </w:rPr>
              <w:t>0</w:t>
            </w:r>
            <w:r w:rsidR="006B1AB2">
              <w:rPr>
                <w:rFonts w:ascii="Times New Roman" w:eastAsia="宋体" w:hAnsi="Times New Roman"/>
                <w:bCs/>
                <w:color w:val="000000"/>
                <w:kern w:val="0"/>
                <w:sz w:val="18"/>
                <w:szCs w:val="18"/>
              </w:rPr>
              <w:t>81</w:t>
            </w:r>
          </w:p>
        </w:tc>
        <w:tc>
          <w:tcPr>
            <w:tcW w:w="686" w:type="dxa"/>
            <w:tcBorders>
              <w:top w:val="nil"/>
              <w:left w:val="nil"/>
              <w:bottom w:val="nil"/>
              <w:right w:val="nil"/>
            </w:tcBorders>
            <w:vAlign w:val="center"/>
          </w:tcPr>
          <w:p w14:paraId="09313809" w14:textId="497D0E6D" w:rsidR="001F7207" w:rsidRPr="009C145C" w:rsidRDefault="006B1AB2" w:rsidP="001F7207">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19</w:t>
            </w:r>
          </w:p>
        </w:tc>
        <w:tc>
          <w:tcPr>
            <w:tcW w:w="692" w:type="dxa"/>
            <w:tcBorders>
              <w:top w:val="nil"/>
              <w:left w:val="nil"/>
              <w:bottom w:val="nil"/>
              <w:right w:val="nil"/>
            </w:tcBorders>
            <w:vAlign w:val="center"/>
          </w:tcPr>
          <w:p w14:paraId="403F6CC3" w14:textId="44655245" w:rsidR="001F7207" w:rsidRPr="009C145C" w:rsidRDefault="006B1AB2" w:rsidP="001F7207">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27</w:t>
            </w:r>
          </w:p>
        </w:tc>
      </w:tr>
      <w:tr w:rsidR="001F7207" w:rsidRPr="002E2A7F" w14:paraId="77719084" w14:textId="77777777" w:rsidTr="00EB72FC">
        <w:trPr>
          <w:trHeight w:val="288"/>
        </w:trPr>
        <w:tc>
          <w:tcPr>
            <w:tcW w:w="2240" w:type="dxa"/>
            <w:tcBorders>
              <w:top w:val="nil"/>
              <w:left w:val="nil"/>
              <w:right w:val="nil"/>
            </w:tcBorders>
            <w:noWrap/>
          </w:tcPr>
          <w:p w14:paraId="4E22E490" w14:textId="696F2A3B" w:rsidR="001F7207" w:rsidRPr="009C145C" w:rsidRDefault="007C1DD1" w:rsidP="001F7207">
            <w:pPr>
              <w:pStyle w:val="1"/>
              <w:widowControl/>
              <w:spacing w:after="160" w:line="256" w:lineRule="auto"/>
              <w:jc w:val="left"/>
              <w:rPr>
                <w:rFonts w:ascii="Times New Roman" w:hAnsi="Times New Roman"/>
                <w:sz w:val="18"/>
                <w:szCs w:val="18"/>
              </w:rPr>
            </w:pPr>
            <w:r>
              <w:rPr>
                <w:rFonts w:ascii="Times New Roman" w:hAnsi="Times New Roman" w:hint="eastAsia"/>
                <w:sz w:val="18"/>
                <w:szCs w:val="18"/>
              </w:rPr>
              <w:t>Total i</w:t>
            </w:r>
            <w:r w:rsidR="001F7207" w:rsidRPr="009C145C">
              <w:rPr>
                <w:rFonts w:ascii="Times New Roman" w:hAnsi="Times New Roman"/>
                <w:sz w:val="18"/>
                <w:szCs w:val="18"/>
              </w:rPr>
              <w:t>nternalizing</w:t>
            </w:r>
            <w:r>
              <w:rPr>
                <w:rFonts w:ascii="Times New Roman" w:hAnsi="Times New Roman" w:hint="eastAsia"/>
                <w:sz w:val="18"/>
                <w:szCs w:val="18"/>
              </w:rPr>
              <w:t xml:space="preserve"> symptoms</w:t>
            </w:r>
          </w:p>
        </w:tc>
        <w:tc>
          <w:tcPr>
            <w:tcW w:w="730" w:type="dxa"/>
            <w:tcBorders>
              <w:top w:val="nil"/>
              <w:left w:val="nil"/>
              <w:right w:val="nil"/>
            </w:tcBorders>
            <w:noWrap/>
            <w:vAlign w:val="center"/>
          </w:tcPr>
          <w:p w14:paraId="2BA74E97" w14:textId="75DA66BF" w:rsidR="001F7207" w:rsidRPr="009C145C" w:rsidRDefault="00A3231B" w:rsidP="001F7207">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1.</w:t>
            </w:r>
            <w:r w:rsidR="00A84D92" w:rsidRPr="002E2A7F">
              <w:rPr>
                <w:rFonts w:ascii="Times New Roman" w:hAnsi="Times New Roman"/>
                <w:bCs/>
                <w:color w:val="000000"/>
                <w:kern w:val="0"/>
                <w:sz w:val="18"/>
                <w:szCs w:val="18"/>
              </w:rPr>
              <w:t>58</w:t>
            </w:r>
          </w:p>
        </w:tc>
        <w:tc>
          <w:tcPr>
            <w:tcW w:w="699" w:type="dxa"/>
            <w:tcBorders>
              <w:top w:val="nil"/>
              <w:left w:val="nil"/>
              <w:right w:val="nil"/>
            </w:tcBorders>
            <w:noWrap/>
            <w:vAlign w:val="center"/>
          </w:tcPr>
          <w:p w14:paraId="4C7ECE5F" w14:textId="56A4B5FB"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w:t>
            </w:r>
            <w:r w:rsidR="0074224A" w:rsidRPr="002E2A7F">
              <w:rPr>
                <w:rFonts w:ascii="Times New Roman" w:eastAsia="宋体" w:hAnsi="Times New Roman"/>
                <w:bCs/>
                <w:color w:val="000000"/>
                <w:kern w:val="0"/>
                <w:sz w:val="18"/>
                <w:szCs w:val="18"/>
              </w:rPr>
              <w:t>1</w:t>
            </w:r>
            <w:r w:rsidR="000477C4" w:rsidRPr="002E2A7F">
              <w:rPr>
                <w:rFonts w:ascii="Times New Roman" w:eastAsia="宋体" w:hAnsi="Times New Roman"/>
                <w:bCs/>
                <w:color w:val="000000"/>
                <w:kern w:val="0"/>
                <w:sz w:val="18"/>
                <w:szCs w:val="18"/>
              </w:rPr>
              <w:t>13</w:t>
            </w:r>
          </w:p>
        </w:tc>
        <w:tc>
          <w:tcPr>
            <w:tcW w:w="114" w:type="dxa"/>
            <w:tcBorders>
              <w:top w:val="nil"/>
              <w:left w:val="nil"/>
              <w:right w:val="nil"/>
            </w:tcBorders>
            <w:noWrap/>
            <w:vAlign w:val="center"/>
          </w:tcPr>
          <w:p w14:paraId="37BFF259"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946" w:type="dxa"/>
            <w:gridSpan w:val="2"/>
            <w:tcBorders>
              <w:top w:val="nil"/>
              <w:left w:val="nil"/>
              <w:right w:val="nil"/>
            </w:tcBorders>
            <w:noWrap/>
            <w:vAlign w:val="center"/>
          </w:tcPr>
          <w:p w14:paraId="59C10005" w14:textId="526E9DFD" w:rsidR="001F7207" w:rsidRPr="009C145C" w:rsidRDefault="002850E2" w:rsidP="001F7207">
            <w:pPr>
              <w:pStyle w:val="1"/>
              <w:widowControl/>
              <w:spacing w:after="160" w:line="256" w:lineRule="auto"/>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49</w:t>
            </w:r>
          </w:p>
        </w:tc>
        <w:tc>
          <w:tcPr>
            <w:tcW w:w="818" w:type="dxa"/>
            <w:tcBorders>
              <w:top w:val="nil"/>
              <w:left w:val="nil"/>
              <w:right w:val="nil"/>
            </w:tcBorders>
            <w:vAlign w:val="center"/>
          </w:tcPr>
          <w:p w14:paraId="5C2AA8CA" w14:textId="508D3DE7"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1</w:t>
            </w:r>
            <w:r w:rsidR="00A3231B" w:rsidRPr="002E2A7F">
              <w:rPr>
                <w:rFonts w:ascii="Times New Roman" w:eastAsia="宋体" w:hAnsi="Times New Roman"/>
                <w:bCs/>
                <w:color w:val="000000"/>
                <w:kern w:val="0"/>
                <w:sz w:val="18"/>
                <w:szCs w:val="18"/>
              </w:rPr>
              <w:t>0</w:t>
            </w:r>
          </w:p>
        </w:tc>
        <w:tc>
          <w:tcPr>
            <w:tcW w:w="818" w:type="dxa"/>
            <w:tcBorders>
              <w:top w:val="nil"/>
              <w:left w:val="nil"/>
              <w:right w:val="nil"/>
            </w:tcBorders>
            <w:noWrap/>
            <w:vAlign w:val="center"/>
          </w:tcPr>
          <w:p w14:paraId="6B9A3994" w14:textId="558CB343"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Pr="002E2A7F">
              <w:rPr>
                <w:rFonts w:ascii="Times New Roman" w:eastAsia="宋体" w:hAnsi="Times New Roman"/>
                <w:bCs/>
                <w:color w:val="000000"/>
                <w:kern w:val="0"/>
                <w:sz w:val="18"/>
                <w:szCs w:val="18"/>
              </w:rPr>
              <w:t>3</w:t>
            </w:r>
            <w:r w:rsidR="0052440D" w:rsidRPr="002E2A7F">
              <w:rPr>
                <w:rFonts w:ascii="Times New Roman" w:eastAsia="宋体" w:hAnsi="Times New Roman"/>
                <w:bCs/>
                <w:color w:val="000000"/>
                <w:kern w:val="0"/>
                <w:sz w:val="18"/>
                <w:szCs w:val="18"/>
              </w:rPr>
              <w:t>4</w:t>
            </w:r>
          </w:p>
        </w:tc>
        <w:tc>
          <w:tcPr>
            <w:tcW w:w="744" w:type="dxa"/>
            <w:tcBorders>
              <w:top w:val="nil"/>
              <w:left w:val="nil"/>
              <w:right w:val="nil"/>
            </w:tcBorders>
            <w:noWrap/>
            <w:vAlign w:val="center"/>
          </w:tcPr>
          <w:p w14:paraId="169FC7B2" w14:textId="749C2A2F" w:rsidR="001F7207" w:rsidRPr="009C145C" w:rsidRDefault="000D4B85" w:rsidP="001F7207">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&lt;</w:t>
            </w:r>
            <w:r w:rsidR="005570DF" w:rsidRPr="009C145C">
              <w:rPr>
                <w:rFonts w:ascii="Times New Roman" w:hAnsi="Times New Roman"/>
                <w:bCs/>
                <w:color w:val="000000"/>
                <w:kern w:val="0"/>
                <w:sz w:val="18"/>
                <w:szCs w:val="18"/>
              </w:rPr>
              <w:t>0</w:t>
            </w:r>
            <w:r w:rsidRPr="009C145C">
              <w:rPr>
                <w:rFonts w:ascii="Times New Roman" w:hAnsi="Times New Roman"/>
                <w:bCs/>
                <w:color w:val="000000"/>
                <w:kern w:val="0"/>
                <w:sz w:val="18"/>
                <w:szCs w:val="18"/>
              </w:rPr>
              <w:t>.001</w:t>
            </w:r>
          </w:p>
        </w:tc>
        <w:tc>
          <w:tcPr>
            <w:tcW w:w="1438" w:type="dxa"/>
            <w:tcBorders>
              <w:top w:val="nil"/>
              <w:left w:val="nil"/>
              <w:right w:val="nil"/>
            </w:tcBorders>
            <w:noWrap/>
            <w:vAlign w:val="center"/>
          </w:tcPr>
          <w:p w14:paraId="0ABCC4EB" w14:textId="1B41674D"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r w:rsidRPr="009C145C">
              <w:rPr>
                <w:rFonts w:ascii="Times New Roman" w:hAnsi="Times New Roman"/>
                <w:color w:val="000000"/>
                <w:kern w:val="0"/>
                <w:sz w:val="18"/>
                <w:szCs w:val="18"/>
              </w:rPr>
              <w:t>[0.</w:t>
            </w:r>
            <w:r w:rsidRPr="002E2A7F">
              <w:rPr>
                <w:rFonts w:ascii="Times New Roman" w:hAnsi="Times New Roman"/>
                <w:color w:val="000000"/>
                <w:kern w:val="0"/>
                <w:sz w:val="18"/>
                <w:szCs w:val="18"/>
              </w:rPr>
              <w:t>1</w:t>
            </w:r>
            <w:r w:rsidR="00E2664C" w:rsidRPr="002E2A7F">
              <w:rPr>
                <w:rFonts w:ascii="Times New Roman" w:hAnsi="Times New Roman"/>
                <w:color w:val="000000"/>
                <w:kern w:val="0"/>
                <w:sz w:val="18"/>
                <w:szCs w:val="18"/>
              </w:rPr>
              <w:t>7</w:t>
            </w:r>
            <w:r w:rsidRPr="009C145C">
              <w:rPr>
                <w:rFonts w:ascii="Times New Roman" w:hAnsi="Times New Roman"/>
                <w:color w:val="000000"/>
                <w:kern w:val="0"/>
                <w:sz w:val="18"/>
                <w:szCs w:val="18"/>
              </w:rPr>
              <w:t>, 0.</w:t>
            </w:r>
            <w:r w:rsidR="000D4B85" w:rsidRPr="002E2A7F">
              <w:rPr>
                <w:rFonts w:ascii="Times New Roman" w:hAnsi="Times New Roman"/>
                <w:color w:val="000000"/>
                <w:kern w:val="0"/>
                <w:sz w:val="18"/>
                <w:szCs w:val="18"/>
              </w:rPr>
              <w:t>5</w:t>
            </w:r>
            <w:r w:rsidR="00E2664C" w:rsidRPr="002E2A7F">
              <w:rPr>
                <w:rFonts w:ascii="Times New Roman" w:hAnsi="Times New Roman"/>
                <w:color w:val="000000"/>
                <w:kern w:val="0"/>
                <w:sz w:val="18"/>
                <w:szCs w:val="18"/>
              </w:rPr>
              <w:t>1</w:t>
            </w:r>
            <w:r w:rsidRPr="009C145C">
              <w:rPr>
                <w:rFonts w:ascii="Times New Roman" w:hAnsi="Times New Roman"/>
                <w:color w:val="000000"/>
                <w:kern w:val="0"/>
                <w:sz w:val="18"/>
                <w:szCs w:val="18"/>
              </w:rPr>
              <w:t>]</w:t>
            </w:r>
          </w:p>
        </w:tc>
        <w:tc>
          <w:tcPr>
            <w:tcW w:w="869" w:type="dxa"/>
            <w:tcBorders>
              <w:top w:val="nil"/>
              <w:left w:val="nil"/>
              <w:right w:val="nil"/>
            </w:tcBorders>
            <w:noWrap/>
            <w:vAlign w:val="center"/>
          </w:tcPr>
          <w:p w14:paraId="06DB2944" w14:textId="07E63D1F" w:rsidR="001F7207" w:rsidRPr="009C145C" w:rsidRDefault="00613A6E" w:rsidP="001F7207">
            <w:pPr>
              <w:pStyle w:val="1"/>
              <w:widowControl/>
              <w:spacing w:after="160" w:line="256" w:lineRule="auto"/>
              <w:ind w:right="188"/>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4.0</w:t>
            </w:r>
            <w:r w:rsidR="006D24E1" w:rsidRPr="002E2A7F">
              <w:rPr>
                <w:rFonts w:ascii="Times New Roman" w:eastAsia="宋体" w:hAnsi="Times New Roman"/>
                <w:color w:val="000000"/>
                <w:kern w:val="0"/>
                <w:sz w:val="18"/>
                <w:szCs w:val="18"/>
              </w:rPr>
              <w:t>3</w:t>
            </w:r>
          </w:p>
        </w:tc>
        <w:tc>
          <w:tcPr>
            <w:tcW w:w="116" w:type="dxa"/>
            <w:tcBorders>
              <w:top w:val="nil"/>
              <w:left w:val="nil"/>
              <w:right w:val="nil"/>
            </w:tcBorders>
            <w:vAlign w:val="center"/>
          </w:tcPr>
          <w:p w14:paraId="20CACA88" w14:textId="77777777" w:rsidR="001F7207" w:rsidRPr="009C145C" w:rsidRDefault="001F7207" w:rsidP="001F7207">
            <w:pPr>
              <w:pStyle w:val="1"/>
              <w:widowControl/>
              <w:spacing w:after="160" w:line="256" w:lineRule="auto"/>
              <w:jc w:val="center"/>
              <w:rPr>
                <w:rFonts w:ascii="Times New Roman" w:hAnsi="Times New Roman"/>
                <w:color w:val="000000"/>
                <w:kern w:val="0"/>
                <w:sz w:val="18"/>
                <w:szCs w:val="18"/>
              </w:rPr>
            </w:pPr>
          </w:p>
        </w:tc>
        <w:tc>
          <w:tcPr>
            <w:tcW w:w="569" w:type="dxa"/>
            <w:tcBorders>
              <w:top w:val="nil"/>
              <w:left w:val="nil"/>
              <w:right w:val="nil"/>
            </w:tcBorders>
            <w:vAlign w:val="center"/>
          </w:tcPr>
          <w:p w14:paraId="1EC8790F" w14:textId="26C3870F" w:rsidR="001F7207" w:rsidRPr="009C145C" w:rsidRDefault="003046FB"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1.</w:t>
            </w:r>
            <w:r w:rsidR="006D24E1" w:rsidRPr="002E2A7F">
              <w:rPr>
                <w:rFonts w:ascii="Times New Roman" w:eastAsia="宋体" w:hAnsi="Times New Roman"/>
                <w:bCs/>
                <w:color w:val="000000"/>
                <w:kern w:val="0"/>
                <w:sz w:val="18"/>
                <w:szCs w:val="18"/>
              </w:rPr>
              <w:t>87</w:t>
            </w:r>
          </w:p>
        </w:tc>
        <w:tc>
          <w:tcPr>
            <w:tcW w:w="718" w:type="dxa"/>
            <w:tcBorders>
              <w:top w:val="nil"/>
              <w:left w:val="nil"/>
              <w:right w:val="nil"/>
            </w:tcBorders>
            <w:vAlign w:val="center"/>
          </w:tcPr>
          <w:p w14:paraId="0BD8EA07" w14:textId="36211827"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AA7739" w:rsidRPr="002E2A7F">
              <w:rPr>
                <w:rFonts w:ascii="Times New Roman" w:eastAsia="宋体" w:hAnsi="Times New Roman"/>
                <w:bCs/>
                <w:color w:val="000000"/>
                <w:kern w:val="0"/>
                <w:sz w:val="18"/>
                <w:szCs w:val="18"/>
              </w:rPr>
              <w:t>7</w:t>
            </w:r>
            <w:r w:rsidR="006D24E1" w:rsidRPr="002E2A7F">
              <w:rPr>
                <w:rFonts w:ascii="Times New Roman" w:eastAsia="宋体" w:hAnsi="Times New Roman"/>
                <w:bCs/>
                <w:color w:val="000000"/>
                <w:kern w:val="0"/>
                <w:sz w:val="18"/>
                <w:szCs w:val="18"/>
              </w:rPr>
              <w:t>2</w:t>
            </w:r>
          </w:p>
        </w:tc>
        <w:tc>
          <w:tcPr>
            <w:tcW w:w="869" w:type="dxa"/>
            <w:tcBorders>
              <w:top w:val="nil"/>
              <w:left w:val="nil"/>
              <w:right w:val="nil"/>
            </w:tcBorders>
            <w:vAlign w:val="center"/>
          </w:tcPr>
          <w:p w14:paraId="1B96BD27" w14:textId="2EA85182" w:rsidR="001F7207" w:rsidRPr="009C145C" w:rsidRDefault="005570DF" w:rsidP="001F7207">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1F7207" w:rsidRPr="009C145C">
              <w:rPr>
                <w:rFonts w:ascii="Times New Roman" w:eastAsia="宋体" w:hAnsi="Times New Roman"/>
                <w:bCs/>
                <w:color w:val="000000"/>
                <w:kern w:val="0"/>
                <w:sz w:val="18"/>
                <w:szCs w:val="18"/>
              </w:rPr>
              <w:t>.</w:t>
            </w:r>
            <w:r w:rsidR="001F7207" w:rsidRPr="002E2A7F">
              <w:rPr>
                <w:rFonts w:ascii="Times New Roman" w:eastAsia="宋体" w:hAnsi="Times New Roman"/>
                <w:bCs/>
                <w:color w:val="000000"/>
                <w:kern w:val="0"/>
                <w:sz w:val="18"/>
                <w:szCs w:val="18"/>
              </w:rPr>
              <w:t>0</w:t>
            </w:r>
            <w:r w:rsidR="003257B7" w:rsidRPr="002E2A7F">
              <w:rPr>
                <w:rFonts w:ascii="Times New Roman" w:eastAsia="宋体" w:hAnsi="Times New Roman"/>
                <w:bCs/>
                <w:color w:val="000000"/>
                <w:kern w:val="0"/>
                <w:sz w:val="18"/>
                <w:szCs w:val="18"/>
              </w:rPr>
              <w:t>32</w:t>
            </w:r>
          </w:p>
        </w:tc>
        <w:tc>
          <w:tcPr>
            <w:tcW w:w="686" w:type="dxa"/>
            <w:tcBorders>
              <w:top w:val="nil"/>
              <w:left w:val="nil"/>
              <w:right w:val="nil"/>
            </w:tcBorders>
            <w:vAlign w:val="center"/>
          </w:tcPr>
          <w:p w14:paraId="00E333E6" w14:textId="2378ECE4" w:rsidR="001F7207" w:rsidRPr="009C145C" w:rsidRDefault="00CD45E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39</w:t>
            </w:r>
          </w:p>
        </w:tc>
        <w:tc>
          <w:tcPr>
            <w:tcW w:w="692" w:type="dxa"/>
            <w:tcBorders>
              <w:top w:val="nil"/>
              <w:left w:val="nil"/>
              <w:right w:val="nil"/>
            </w:tcBorders>
            <w:vAlign w:val="center"/>
          </w:tcPr>
          <w:p w14:paraId="274AB0E9" w14:textId="0A4BAAB1" w:rsidR="001F7207" w:rsidRPr="009C145C" w:rsidRDefault="001F7207" w:rsidP="001F7207">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7</w:t>
            </w:r>
            <w:r w:rsidR="003257B7" w:rsidRPr="002E2A7F">
              <w:rPr>
                <w:rFonts w:ascii="Times New Roman" w:eastAsia="宋体" w:hAnsi="Times New Roman"/>
                <w:bCs/>
                <w:color w:val="000000"/>
                <w:kern w:val="0"/>
                <w:sz w:val="18"/>
                <w:szCs w:val="18"/>
              </w:rPr>
              <w:t>5</w:t>
            </w:r>
          </w:p>
        </w:tc>
      </w:tr>
      <w:tr w:rsidR="00EB72FC" w:rsidRPr="002E2A7F" w14:paraId="150277EE" w14:textId="77777777" w:rsidTr="00EB72FC">
        <w:trPr>
          <w:trHeight w:val="288"/>
        </w:trPr>
        <w:tc>
          <w:tcPr>
            <w:tcW w:w="2240" w:type="dxa"/>
            <w:tcBorders>
              <w:top w:val="nil"/>
              <w:left w:val="nil"/>
              <w:right w:val="nil"/>
            </w:tcBorders>
            <w:noWrap/>
          </w:tcPr>
          <w:p w14:paraId="004161A6" w14:textId="46E09308" w:rsidR="00EB72FC" w:rsidRPr="009C145C" w:rsidRDefault="00EB72FC" w:rsidP="00EB72FC">
            <w:pPr>
              <w:pStyle w:val="1"/>
              <w:widowControl/>
              <w:spacing w:after="160" w:line="256" w:lineRule="auto"/>
              <w:jc w:val="left"/>
              <w:rPr>
                <w:rFonts w:ascii="Times New Roman" w:hAnsi="Times New Roman"/>
                <w:sz w:val="18"/>
                <w:szCs w:val="18"/>
              </w:rPr>
            </w:pPr>
            <w:r w:rsidRPr="009C145C">
              <w:rPr>
                <w:rFonts w:ascii="Times New Roman" w:hAnsi="Times New Roman"/>
                <w:sz w:val="18"/>
                <w:szCs w:val="18"/>
              </w:rPr>
              <w:t>Aggression</w:t>
            </w:r>
          </w:p>
        </w:tc>
        <w:tc>
          <w:tcPr>
            <w:tcW w:w="730" w:type="dxa"/>
            <w:tcBorders>
              <w:top w:val="nil"/>
              <w:left w:val="nil"/>
              <w:right w:val="nil"/>
            </w:tcBorders>
            <w:noWrap/>
            <w:vAlign w:val="center"/>
          </w:tcPr>
          <w:p w14:paraId="674BBE7F" w14:textId="7E120099" w:rsidR="00EB72FC" w:rsidRPr="009C145C" w:rsidRDefault="001513D8" w:rsidP="00EB72FC">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1</w:t>
            </w:r>
            <w:r w:rsidR="00DA0934">
              <w:rPr>
                <w:rFonts w:ascii="Times New Roman" w:hAnsi="Times New Roman"/>
                <w:bCs/>
                <w:color w:val="000000"/>
                <w:kern w:val="0"/>
                <w:sz w:val="18"/>
                <w:szCs w:val="18"/>
              </w:rPr>
              <w:t>.22</w:t>
            </w:r>
          </w:p>
        </w:tc>
        <w:tc>
          <w:tcPr>
            <w:tcW w:w="699" w:type="dxa"/>
            <w:tcBorders>
              <w:top w:val="nil"/>
              <w:left w:val="nil"/>
              <w:right w:val="nil"/>
            </w:tcBorders>
            <w:noWrap/>
            <w:vAlign w:val="center"/>
          </w:tcPr>
          <w:p w14:paraId="5FD7F9E2" w14:textId="13ADDE21"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 xml:space="preserve"> .</w:t>
            </w:r>
            <w:r w:rsidR="00DA0934">
              <w:rPr>
                <w:rFonts w:ascii="Times New Roman" w:eastAsia="宋体" w:hAnsi="Times New Roman"/>
                <w:bCs/>
                <w:color w:val="000000"/>
                <w:kern w:val="0"/>
                <w:sz w:val="18"/>
                <w:szCs w:val="18"/>
              </w:rPr>
              <w:t>223</w:t>
            </w:r>
          </w:p>
        </w:tc>
        <w:tc>
          <w:tcPr>
            <w:tcW w:w="114" w:type="dxa"/>
            <w:tcBorders>
              <w:top w:val="nil"/>
              <w:left w:val="nil"/>
              <w:right w:val="nil"/>
            </w:tcBorders>
            <w:noWrap/>
            <w:vAlign w:val="center"/>
          </w:tcPr>
          <w:p w14:paraId="7B9A42F7" w14:textId="77777777"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p>
        </w:tc>
        <w:tc>
          <w:tcPr>
            <w:tcW w:w="946" w:type="dxa"/>
            <w:gridSpan w:val="2"/>
            <w:tcBorders>
              <w:top w:val="nil"/>
              <w:left w:val="nil"/>
              <w:right w:val="nil"/>
            </w:tcBorders>
            <w:noWrap/>
            <w:vAlign w:val="center"/>
          </w:tcPr>
          <w:p w14:paraId="68080533" w14:textId="102F44E0" w:rsidR="00EB72FC" w:rsidRPr="009C145C" w:rsidRDefault="006E5706" w:rsidP="00EB72FC">
            <w:pPr>
              <w:pStyle w:val="1"/>
              <w:widowControl/>
              <w:spacing w:after="160" w:line="256" w:lineRule="auto"/>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2</w:t>
            </w:r>
            <w:r w:rsidR="008806F4">
              <w:rPr>
                <w:rFonts w:ascii="Times New Roman" w:eastAsia="宋体" w:hAnsi="Times New Roman"/>
                <w:color w:val="000000"/>
                <w:kern w:val="0"/>
                <w:sz w:val="18"/>
                <w:szCs w:val="18"/>
              </w:rPr>
              <w:t>1</w:t>
            </w:r>
          </w:p>
        </w:tc>
        <w:tc>
          <w:tcPr>
            <w:tcW w:w="818" w:type="dxa"/>
            <w:tcBorders>
              <w:top w:val="nil"/>
              <w:left w:val="nil"/>
              <w:right w:val="nil"/>
            </w:tcBorders>
            <w:vAlign w:val="center"/>
          </w:tcPr>
          <w:p w14:paraId="16BC5EF4" w14:textId="0071F14A" w:rsidR="00EB72FC" w:rsidRPr="009C145C" w:rsidRDefault="008806F4" w:rsidP="00EB72FC">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0</w:t>
            </w:r>
          </w:p>
        </w:tc>
        <w:tc>
          <w:tcPr>
            <w:tcW w:w="818" w:type="dxa"/>
            <w:tcBorders>
              <w:top w:val="nil"/>
              <w:left w:val="nil"/>
              <w:right w:val="nil"/>
            </w:tcBorders>
            <w:noWrap/>
            <w:vAlign w:val="center"/>
          </w:tcPr>
          <w:p w14:paraId="53937FEB" w14:textId="3EE81B15"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F32534">
              <w:rPr>
                <w:rFonts w:ascii="Times New Roman" w:eastAsia="宋体" w:hAnsi="Times New Roman"/>
                <w:bCs/>
                <w:color w:val="000000"/>
                <w:kern w:val="0"/>
                <w:sz w:val="18"/>
                <w:szCs w:val="18"/>
              </w:rPr>
              <w:t>33</w:t>
            </w:r>
          </w:p>
        </w:tc>
        <w:tc>
          <w:tcPr>
            <w:tcW w:w="744" w:type="dxa"/>
            <w:tcBorders>
              <w:top w:val="nil"/>
              <w:left w:val="nil"/>
              <w:right w:val="nil"/>
            </w:tcBorders>
            <w:noWrap/>
            <w:vAlign w:val="center"/>
          </w:tcPr>
          <w:p w14:paraId="5C9F4CEF" w14:textId="35047298" w:rsidR="00EB72FC" w:rsidRPr="009C145C" w:rsidRDefault="005570DF" w:rsidP="00EB72FC">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0</w:t>
            </w:r>
            <w:r w:rsidR="00EB72FC" w:rsidRPr="002E2A7F">
              <w:rPr>
                <w:rFonts w:ascii="Times New Roman" w:hAnsi="Times New Roman"/>
                <w:bCs/>
                <w:color w:val="000000"/>
                <w:kern w:val="0"/>
                <w:sz w:val="18"/>
                <w:szCs w:val="18"/>
              </w:rPr>
              <w:t>.</w:t>
            </w:r>
            <w:r w:rsidR="007947BB" w:rsidRPr="002E2A7F">
              <w:rPr>
                <w:rFonts w:ascii="Times New Roman" w:hAnsi="Times New Roman"/>
                <w:bCs/>
                <w:color w:val="000000"/>
                <w:kern w:val="0"/>
                <w:sz w:val="18"/>
                <w:szCs w:val="18"/>
              </w:rPr>
              <w:t>0</w:t>
            </w:r>
            <w:r w:rsidR="00F32534">
              <w:rPr>
                <w:rFonts w:ascii="Times New Roman" w:hAnsi="Times New Roman"/>
                <w:bCs/>
                <w:color w:val="000000"/>
                <w:kern w:val="0"/>
                <w:sz w:val="18"/>
                <w:szCs w:val="18"/>
              </w:rPr>
              <w:t>13</w:t>
            </w:r>
          </w:p>
        </w:tc>
        <w:tc>
          <w:tcPr>
            <w:tcW w:w="1438" w:type="dxa"/>
            <w:tcBorders>
              <w:top w:val="nil"/>
              <w:left w:val="nil"/>
              <w:right w:val="nil"/>
            </w:tcBorders>
            <w:noWrap/>
            <w:vAlign w:val="center"/>
          </w:tcPr>
          <w:p w14:paraId="6657629C" w14:textId="349CF201"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r w:rsidRPr="009C145C">
              <w:rPr>
                <w:rFonts w:ascii="Times New Roman" w:hAnsi="Times New Roman"/>
                <w:color w:val="000000"/>
                <w:kern w:val="0"/>
                <w:sz w:val="18"/>
                <w:szCs w:val="18"/>
              </w:rPr>
              <w:t>[</w:t>
            </w:r>
            <w:r w:rsidRPr="009C145C">
              <w:rPr>
                <w:rFonts w:ascii="Times New Roman" w:eastAsia="宋体" w:hAnsi="Times New Roman"/>
                <w:color w:val="000000"/>
                <w:kern w:val="0"/>
                <w:sz w:val="18"/>
                <w:szCs w:val="18"/>
              </w:rPr>
              <w:t>0.</w:t>
            </w:r>
            <w:r w:rsidR="007947BB" w:rsidRPr="002E2A7F">
              <w:rPr>
                <w:rFonts w:ascii="Times New Roman" w:eastAsia="宋体" w:hAnsi="Times New Roman"/>
                <w:color w:val="000000"/>
                <w:kern w:val="0"/>
                <w:sz w:val="18"/>
                <w:szCs w:val="18"/>
              </w:rPr>
              <w:t>0</w:t>
            </w:r>
            <w:r w:rsidR="00F32534">
              <w:rPr>
                <w:rFonts w:ascii="Times New Roman" w:eastAsia="宋体" w:hAnsi="Times New Roman"/>
                <w:color w:val="000000"/>
                <w:kern w:val="0"/>
                <w:sz w:val="18"/>
                <w:szCs w:val="18"/>
              </w:rPr>
              <w:t>8</w:t>
            </w:r>
            <w:r w:rsidRPr="009C145C">
              <w:rPr>
                <w:rFonts w:ascii="Times New Roman" w:hAnsi="Times New Roman"/>
                <w:color w:val="000000"/>
                <w:kern w:val="0"/>
                <w:sz w:val="18"/>
                <w:szCs w:val="18"/>
              </w:rPr>
              <w:t xml:space="preserve">, </w:t>
            </w:r>
            <w:r w:rsidRPr="009C145C">
              <w:rPr>
                <w:rFonts w:ascii="Times New Roman" w:eastAsia="宋体" w:hAnsi="Times New Roman"/>
                <w:color w:val="000000"/>
                <w:kern w:val="0"/>
                <w:sz w:val="18"/>
                <w:szCs w:val="18"/>
              </w:rPr>
              <w:t>0.</w:t>
            </w:r>
            <w:r w:rsidR="00AF241D" w:rsidRPr="002E2A7F">
              <w:rPr>
                <w:rFonts w:ascii="Times New Roman" w:eastAsia="宋体" w:hAnsi="Times New Roman"/>
                <w:color w:val="000000"/>
                <w:kern w:val="0"/>
                <w:sz w:val="18"/>
                <w:szCs w:val="18"/>
              </w:rPr>
              <w:t>5</w:t>
            </w:r>
            <w:r w:rsidR="00C43426">
              <w:rPr>
                <w:rFonts w:ascii="Times New Roman" w:eastAsia="宋体" w:hAnsi="Times New Roman"/>
                <w:color w:val="000000"/>
                <w:kern w:val="0"/>
                <w:sz w:val="18"/>
                <w:szCs w:val="18"/>
              </w:rPr>
              <w:t>8</w:t>
            </w:r>
            <w:r w:rsidRPr="009C145C">
              <w:rPr>
                <w:rFonts w:ascii="Times New Roman" w:hAnsi="Times New Roman"/>
                <w:color w:val="000000"/>
                <w:kern w:val="0"/>
                <w:sz w:val="18"/>
                <w:szCs w:val="18"/>
              </w:rPr>
              <w:t>]</w:t>
            </w:r>
          </w:p>
        </w:tc>
        <w:tc>
          <w:tcPr>
            <w:tcW w:w="869" w:type="dxa"/>
            <w:tcBorders>
              <w:top w:val="nil"/>
              <w:left w:val="nil"/>
              <w:right w:val="nil"/>
            </w:tcBorders>
            <w:noWrap/>
            <w:vAlign w:val="center"/>
          </w:tcPr>
          <w:p w14:paraId="416EE931" w14:textId="03FCEF4D" w:rsidR="00EB72FC" w:rsidRPr="009C145C" w:rsidRDefault="00AF241D" w:rsidP="00EB72FC">
            <w:pPr>
              <w:pStyle w:val="1"/>
              <w:widowControl/>
              <w:spacing w:after="160" w:line="256" w:lineRule="auto"/>
              <w:ind w:right="188"/>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2.</w:t>
            </w:r>
            <w:r w:rsidR="008806F4">
              <w:rPr>
                <w:rFonts w:ascii="Times New Roman" w:eastAsia="宋体" w:hAnsi="Times New Roman"/>
                <w:color w:val="000000"/>
                <w:kern w:val="0"/>
                <w:sz w:val="18"/>
                <w:szCs w:val="18"/>
              </w:rPr>
              <w:t>72</w:t>
            </w:r>
          </w:p>
        </w:tc>
        <w:tc>
          <w:tcPr>
            <w:tcW w:w="116" w:type="dxa"/>
            <w:tcBorders>
              <w:top w:val="nil"/>
              <w:left w:val="nil"/>
              <w:right w:val="nil"/>
            </w:tcBorders>
            <w:vAlign w:val="center"/>
          </w:tcPr>
          <w:p w14:paraId="56F4D391" w14:textId="77777777"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p>
        </w:tc>
        <w:tc>
          <w:tcPr>
            <w:tcW w:w="569" w:type="dxa"/>
            <w:tcBorders>
              <w:top w:val="nil"/>
              <w:left w:val="nil"/>
              <w:right w:val="nil"/>
            </w:tcBorders>
            <w:vAlign w:val="center"/>
          </w:tcPr>
          <w:p w14:paraId="0965488E" w14:textId="197515C5" w:rsidR="00EB72FC" w:rsidRPr="009C145C" w:rsidRDefault="00E62454"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2.</w:t>
            </w:r>
            <w:r w:rsidR="008E31AA">
              <w:rPr>
                <w:rFonts w:ascii="Times New Roman" w:eastAsia="宋体" w:hAnsi="Times New Roman"/>
                <w:bCs/>
                <w:color w:val="000000"/>
                <w:kern w:val="0"/>
                <w:sz w:val="18"/>
                <w:szCs w:val="18"/>
              </w:rPr>
              <w:t>21</w:t>
            </w:r>
          </w:p>
        </w:tc>
        <w:tc>
          <w:tcPr>
            <w:tcW w:w="718" w:type="dxa"/>
            <w:tcBorders>
              <w:top w:val="nil"/>
              <w:left w:val="nil"/>
              <w:right w:val="nil"/>
            </w:tcBorders>
            <w:vAlign w:val="center"/>
          </w:tcPr>
          <w:p w14:paraId="0D9D3220" w14:textId="3BD0F445"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1.</w:t>
            </w:r>
            <w:r w:rsidR="00CA612B">
              <w:rPr>
                <w:rFonts w:ascii="Times New Roman" w:eastAsia="宋体" w:hAnsi="Times New Roman"/>
                <w:bCs/>
                <w:color w:val="000000"/>
                <w:kern w:val="0"/>
                <w:sz w:val="18"/>
                <w:szCs w:val="18"/>
              </w:rPr>
              <w:t>63</w:t>
            </w:r>
          </w:p>
        </w:tc>
        <w:tc>
          <w:tcPr>
            <w:tcW w:w="869" w:type="dxa"/>
            <w:tcBorders>
              <w:top w:val="nil"/>
              <w:left w:val="nil"/>
              <w:right w:val="nil"/>
            </w:tcBorders>
            <w:vAlign w:val="center"/>
          </w:tcPr>
          <w:p w14:paraId="6298B47D" w14:textId="2743A43F" w:rsidR="00EB72FC" w:rsidRPr="009C145C" w:rsidRDefault="005570DF"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0</w:t>
            </w:r>
            <w:r w:rsidR="00EB72FC" w:rsidRPr="002E2A7F">
              <w:rPr>
                <w:rFonts w:ascii="Times New Roman" w:eastAsia="宋体" w:hAnsi="Times New Roman"/>
                <w:bCs/>
                <w:color w:val="000000"/>
                <w:kern w:val="0"/>
                <w:sz w:val="18"/>
                <w:szCs w:val="18"/>
              </w:rPr>
              <w:t>.</w:t>
            </w:r>
            <w:r w:rsidR="00CA612B">
              <w:rPr>
                <w:rFonts w:ascii="Times New Roman" w:eastAsia="宋体" w:hAnsi="Times New Roman"/>
                <w:bCs/>
                <w:color w:val="000000"/>
                <w:kern w:val="0"/>
                <w:sz w:val="18"/>
                <w:szCs w:val="18"/>
              </w:rPr>
              <w:t>214</w:t>
            </w:r>
          </w:p>
        </w:tc>
        <w:tc>
          <w:tcPr>
            <w:tcW w:w="686" w:type="dxa"/>
            <w:tcBorders>
              <w:top w:val="nil"/>
              <w:left w:val="nil"/>
              <w:right w:val="nil"/>
            </w:tcBorders>
            <w:vAlign w:val="center"/>
          </w:tcPr>
          <w:p w14:paraId="17510876" w14:textId="6900BCC8"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2</w:t>
            </w:r>
            <w:r w:rsidR="00CA612B">
              <w:rPr>
                <w:rFonts w:ascii="Times New Roman" w:eastAsia="宋体" w:hAnsi="Times New Roman"/>
                <w:bCs/>
                <w:color w:val="000000"/>
                <w:kern w:val="0"/>
                <w:sz w:val="18"/>
                <w:szCs w:val="18"/>
              </w:rPr>
              <w:t>1</w:t>
            </w:r>
          </w:p>
        </w:tc>
        <w:tc>
          <w:tcPr>
            <w:tcW w:w="692" w:type="dxa"/>
            <w:tcBorders>
              <w:top w:val="nil"/>
              <w:left w:val="nil"/>
              <w:right w:val="nil"/>
            </w:tcBorders>
            <w:vAlign w:val="center"/>
          </w:tcPr>
          <w:p w14:paraId="1ABE63AC" w14:textId="5C5731D3" w:rsidR="00EB72FC" w:rsidRPr="009C145C" w:rsidRDefault="00E724FF"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3</w:t>
            </w:r>
            <w:r w:rsidR="00CA612B">
              <w:rPr>
                <w:rFonts w:ascii="Times New Roman" w:eastAsia="宋体" w:hAnsi="Times New Roman"/>
                <w:bCs/>
                <w:color w:val="000000"/>
                <w:kern w:val="0"/>
                <w:sz w:val="18"/>
                <w:szCs w:val="18"/>
              </w:rPr>
              <w:t>3</w:t>
            </w:r>
          </w:p>
        </w:tc>
      </w:tr>
      <w:tr w:rsidR="00EB72FC" w:rsidRPr="002E2A7F" w14:paraId="165C159C" w14:textId="77777777" w:rsidTr="00EB72FC">
        <w:trPr>
          <w:trHeight w:val="288"/>
        </w:trPr>
        <w:tc>
          <w:tcPr>
            <w:tcW w:w="2240" w:type="dxa"/>
            <w:tcBorders>
              <w:top w:val="nil"/>
              <w:left w:val="nil"/>
              <w:right w:val="nil"/>
            </w:tcBorders>
            <w:noWrap/>
          </w:tcPr>
          <w:p w14:paraId="0E41DF0A" w14:textId="5682CAEA" w:rsidR="00EB72FC" w:rsidRPr="009C145C" w:rsidRDefault="00EB72FC" w:rsidP="00EB72FC">
            <w:pPr>
              <w:pStyle w:val="1"/>
              <w:widowControl/>
              <w:spacing w:after="160" w:line="256" w:lineRule="auto"/>
              <w:jc w:val="left"/>
              <w:rPr>
                <w:rFonts w:ascii="Times New Roman" w:hAnsi="Times New Roman"/>
                <w:sz w:val="18"/>
                <w:szCs w:val="18"/>
              </w:rPr>
            </w:pPr>
            <w:r w:rsidRPr="009C145C">
              <w:rPr>
                <w:rFonts w:ascii="Times New Roman" w:hAnsi="Times New Roman"/>
                <w:sz w:val="18"/>
                <w:szCs w:val="18"/>
              </w:rPr>
              <w:t>Delinquency</w:t>
            </w:r>
          </w:p>
        </w:tc>
        <w:tc>
          <w:tcPr>
            <w:tcW w:w="730" w:type="dxa"/>
            <w:tcBorders>
              <w:top w:val="nil"/>
              <w:left w:val="nil"/>
              <w:right w:val="nil"/>
            </w:tcBorders>
            <w:noWrap/>
            <w:vAlign w:val="center"/>
          </w:tcPr>
          <w:p w14:paraId="10162C85" w14:textId="283DAA27" w:rsidR="00EB72FC" w:rsidRPr="009C145C" w:rsidRDefault="0086436B" w:rsidP="00EB72FC">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1.91</w:t>
            </w:r>
          </w:p>
        </w:tc>
        <w:tc>
          <w:tcPr>
            <w:tcW w:w="699" w:type="dxa"/>
            <w:tcBorders>
              <w:top w:val="nil"/>
              <w:left w:val="nil"/>
              <w:right w:val="nil"/>
            </w:tcBorders>
            <w:noWrap/>
            <w:vAlign w:val="center"/>
          </w:tcPr>
          <w:p w14:paraId="3DB6B266" w14:textId="60B55FC6"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.0</w:t>
            </w:r>
            <w:r w:rsidR="0086436B" w:rsidRPr="002E2A7F">
              <w:rPr>
                <w:rFonts w:ascii="Times New Roman" w:eastAsia="宋体" w:hAnsi="Times New Roman"/>
                <w:bCs/>
                <w:color w:val="000000"/>
                <w:kern w:val="0"/>
                <w:sz w:val="18"/>
                <w:szCs w:val="18"/>
              </w:rPr>
              <w:t>56</w:t>
            </w:r>
          </w:p>
        </w:tc>
        <w:tc>
          <w:tcPr>
            <w:tcW w:w="114" w:type="dxa"/>
            <w:tcBorders>
              <w:top w:val="nil"/>
              <w:left w:val="nil"/>
              <w:right w:val="nil"/>
            </w:tcBorders>
            <w:noWrap/>
            <w:vAlign w:val="center"/>
          </w:tcPr>
          <w:p w14:paraId="24E6C2DB" w14:textId="77777777"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p>
        </w:tc>
        <w:tc>
          <w:tcPr>
            <w:tcW w:w="946" w:type="dxa"/>
            <w:gridSpan w:val="2"/>
            <w:tcBorders>
              <w:top w:val="nil"/>
              <w:left w:val="nil"/>
              <w:right w:val="nil"/>
            </w:tcBorders>
            <w:noWrap/>
            <w:vAlign w:val="center"/>
          </w:tcPr>
          <w:p w14:paraId="43CE1031" w14:textId="29282551" w:rsidR="00EB72FC" w:rsidRPr="009C145C" w:rsidRDefault="00EB72FC" w:rsidP="00EB72FC">
            <w:pPr>
              <w:pStyle w:val="1"/>
              <w:widowControl/>
              <w:spacing w:after="160" w:line="256" w:lineRule="auto"/>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3</w:t>
            </w:r>
            <w:r w:rsidR="00CA716A" w:rsidRPr="002E2A7F">
              <w:rPr>
                <w:rFonts w:ascii="Times New Roman" w:eastAsia="宋体" w:hAnsi="Times New Roman"/>
                <w:color w:val="000000"/>
                <w:kern w:val="0"/>
                <w:sz w:val="18"/>
                <w:szCs w:val="18"/>
              </w:rPr>
              <w:t>1</w:t>
            </w:r>
          </w:p>
        </w:tc>
        <w:tc>
          <w:tcPr>
            <w:tcW w:w="818" w:type="dxa"/>
            <w:tcBorders>
              <w:top w:val="nil"/>
              <w:left w:val="nil"/>
              <w:right w:val="nil"/>
            </w:tcBorders>
            <w:vAlign w:val="center"/>
          </w:tcPr>
          <w:p w14:paraId="53501053" w14:textId="1A1104CC" w:rsidR="00EB72FC" w:rsidRPr="009C145C" w:rsidRDefault="005B3F9D"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6</w:t>
            </w:r>
          </w:p>
        </w:tc>
        <w:tc>
          <w:tcPr>
            <w:tcW w:w="818" w:type="dxa"/>
            <w:tcBorders>
              <w:top w:val="nil"/>
              <w:left w:val="nil"/>
              <w:right w:val="nil"/>
            </w:tcBorders>
            <w:noWrap/>
            <w:vAlign w:val="center"/>
          </w:tcPr>
          <w:p w14:paraId="418F28E7" w14:textId="19F1B564"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FD19A3" w:rsidRPr="002E2A7F">
              <w:rPr>
                <w:rFonts w:ascii="Times New Roman" w:eastAsia="宋体" w:hAnsi="Times New Roman"/>
                <w:bCs/>
                <w:color w:val="000000"/>
                <w:kern w:val="0"/>
                <w:sz w:val="18"/>
                <w:szCs w:val="18"/>
              </w:rPr>
              <w:t>28</w:t>
            </w:r>
          </w:p>
        </w:tc>
        <w:tc>
          <w:tcPr>
            <w:tcW w:w="744" w:type="dxa"/>
            <w:tcBorders>
              <w:top w:val="nil"/>
              <w:left w:val="nil"/>
              <w:right w:val="nil"/>
            </w:tcBorders>
            <w:noWrap/>
            <w:vAlign w:val="center"/>
          </w:tcPr>
          <w:p w14:paraId="2C20FD36" w14:textId="68C88867" w:rsidR="00EB72FC" w:rsidRPr="009C145C" w:rsidRDefault="00EB72FC" w:rsidP="00EB72FC">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 xml:space="preserve">   </w:t>
            </w:r>
            <w:r w:rsidR="005570DF" w:rsidRPr="009C145C">
              <w:rPr>
                <w:rFonts w:ascii="Times New Roman" w:hAnsi="Times New Roman"/>
                <w:bCs/>
                <w:color w:val="000000"/>
                <w:kern w:val="0"/>
                <w:sz w:val="18"/>
                <w:szCs w:val="18"/>
              </w:rPr>
              <w:t>0</w:t>
            </w:r>
            <w:r w:rsidRPr="009C145C">
              <w:rPr>
                <w:rFonts w:ascii="Times New Roman" w:hAnsi="Times New Roman"/>
                <w:bCs/>
                <w:color w:val="000000"/>
                <w:kern w:val="0"/>
                <w:sz w:val="18"/>
                <w:szCs w:val="18"/>
              </w:rPr>
              <w:t>.</w:t>
            </w:r>
            <w:r w:rsidR="00FD19A3" w:rsidRPr="002E2A7F">
              <w:rPr>
                <w:rFonts w:ascii="Times New Roman" w:hAnsi="Times New Roman"/>
                <w:bCs/>
                <w:color w:val="000000"/>
                <w:kern w:val="0"/>
                <w:sz w:val="18"/>
                <w:szCs w:val="18"/>
              </w:rPr>
              <w:t>005</w:t>
            </w:r>
          </w:p>
        </w:tc>
        <w:tc>
          <w:tcPr>
            <w:tcW w:w="1438" w:type="dxa"/>
            <w:tcBorders>
              <w:top w:val="nil"/>
              <w:left w:val="nil"/>
              <w:right w:val="nil"/>
            </w:tcBorders>
            <w:noWrap/>
            <w:vAlign w:val="center"/>
          </w:tcPr>
          <w:p w14:paraId="089ECB8D" w14:textId="2AE90F7F"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r w:rsidRPr="002E2A7F">
              <w:rPr>
                <w:rFonts w:ascii="Times New Roman" w:hAnsi="Times New Roman"/>
                <w:color w:val="000000"/>
                <w:kern w:val="0"/>
                <w:sz w:val="18"/>
                <w:szCs w:val="18"/>
              </w:rPr>
              <w:t>[</w:t>
            </w:r>
            <w:r w:rsidRPr="009C145C">
              <w:rPr>
                <w:rFonts w:ascii="Times New Roman" w:hAnsi="Times New Roman"/>
                <w:color w:val="000000"/>
                <w:kern w:val="0"/>
                <w:sz w:val="18"/>
                <w:szCs w:val="18"/>
              </w:rPr>
              <w:t>0.</w:t>
            </w:r>
            <w:r w:rsidR="00FD19A3" w:rsidRPr="002E2A7F">
              <w:rPr>
                <w:rFonts w:ascii="Times New Roman" w:hAnsi="Times New Roman"/>
                <w:color w:val="000000"/>
                <w:kern w:val="0"/>
                <w:sz w:val="18"/>
                <w:szCs w:val="18"/>
              </w:rPr>
              <w:t>09</w:t>
            </w:r>
            <w:r w:rsidRPr="009C145C">
              <w:rPr>
                <w:rFonts w:ascii="Times New Roman" w:hAnsi="Times New Roman"/>
                <w:color w:val="000000"/>
                <w:kern w:val="0"/>
                <w:sz w:val="18"/>
                <w:szCs w:val="18"/>
              </w:rPr>
              <w:t>, 0.</w:t>
            </w:r>
            <w:r w:rsidR="005934EE" w:rsidRPr="002E2A7F">
              <w:rPr>
                <w:rFonts w:ascii="Times New Roman" w:hAnsi="Times New Roman"/>
                <w:color w:val="000000"/>
                <w:kern w:val="0"/>
                <w:sz w:val="18"/>
                <w:szCs w:val="18"/>
              </w:rPr>
              <w:t>47</w:t>
            </w:r>
            <w:r w:rsidRPr="009C145C">
              <w:rPr>
                <w:rFonts w:ascii="Times New Roman" w:hAnsi="Times New Roman"/>
                <w:color w:val="000000"/>
                <w:kern w:val="0"/>
                <w:sz w:val="18"/>
                <w:szCs w:val="18"/>
              </w:rPr>
              <w:t>]</w:t>
            </w:r>
          </w:p>
        </w:tc>
        <w:tc>
          <w:tcPr>
            <w:tcW w:w="869" w:type="dxa"/>
            <w:tcBorders>
              <w:top w:val="nil"/>
              <w:left w:val="nil"/>
              <w:right w:val="nil"/>
            </w:tcBorders>
            <w:noWrap/>
            <w:vAlign w:val="center"/>
          </w:tcPr>
          <w:p w14:paraId="4EF385E9" w14:textId="219EDF1E" w:rsidR="00EB72FC" w:rsidRPr="009C145C" w:rsidRDefault="005934EE" w:rsidP="00EB72FC">
            <w:pPr>
              <w:pStyle w:val="1"/>
              <w:widowControl/>
              <w:spacing w:after="160" w:line="256" w:lineRule="auto"/>
              <w:ind w:right="188"/>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3.00</w:t>
            </w:r>
          </w:p>
        </w:tc>
        <w:tc>
          <w:tcPr>
            <w:tcW w:w="116" w:type="dxa"/>
            <w:tcBorders>
              <w:top w:val="nil"/>
              <w:left w:val="nil"/>
              <w:right w:val="nil"/>
            </w:tcBorders>
            <w:vAlign w:val="center"/>
          </w:tcPr>
          <w:p w14:paraId="6F65237E" w14:textId="77777777"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p>
        </w:tc>
        <w:tc>
          <w:tcPr>
            <w:tcW w:w="569" w:type="dxa"/>
            <w:tcBorders>
              <w:top w:val="nil"/>
              <w:left w:val="nil"/>
              <w:right w:val="nil"/>
            </w:tcBorders>
            <w:vAlign w:val="center"/>
          </w:tcPr>
          <w:p w14:paraId="160F8F8A" w14:textId="042C6DF8" w:rsidR="00EB72FC" w:rsidRPr="009C145C" w:rsidRDefault="005934EE"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2.</w:t>
            </w:r>
            <w:r w:rsidR="00C81199" w:rsidRPr="002E2A7F">
              <w:rPr>
                <w:rFonts w:ascii="Times New Roman" w:eastAsia="宋体" w:hAnsi="Times New Roman"/>
                <w:bCs/>
                <w:color w:val="000000"/>
                <w:kern w:val="0"/>
                <w:sz w:val="18"/>
                <w:szCs w:val="18"/>
              </w:rPr>
              <w:t>28</w:t>
            </w:r>
          </w:p>
        </w:tc>
        <w:tc>
          <w:tcPr>
            <w:tcW w:w="718" w:type="dxa"/>
            <w:tcBorders>
              <w:top w:val="nil"/>
              <w:left w:val="nil"/>
              <w:right w:val="nil"/>
            </w:tcBorders>
            <w:vAlign w:val="center"/>
          </w:tcPr>
          <w:p w14:paraId="6E0250DC" w14:textId="378378E5" w:rsidR="00EB72FC" w:rsidRPr="009C145C" w:rsidRDefault="005934EE"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1.</w:t>
            </w:r>
            <w:r w:rsidR="00926197" w:rsidRPr="002E2A7F">
              <w:rPr>
                <w:rFonts w:ascii="Times New Roman" w:eastAsia="宋体" w:hAnsi="Times New Roman"/>
                <w:bCs/>
                <w:color w:val="000000"/>
                <w:kern w:val="0"/>
                <w:sz w:val="18"/>
                <w:szCs w:val="18"/>
              </w:rPr>
              <w:t>22</w:t>
            </w:r>
          </w:p>
        </w:tc>
        <w:tc>
          <w:tcPr>
            <w:tcW w:w="869" w:type="dxa"/>
            <w:tcBorders>
              <w:top w:val="nil"/>
              <w:left w:val="nil"/>
              <w:right w:val="nil"/>
            </w:tcBorders>
            <w:vAlign w:val="center"/>
          </w:tcPr>
          <w:p w14:paraId="69E4FCCF" w14:textId="49C1ACB4" w:rsidR="00EB72FC" w:rsidRPr="009C145C" w:rsidRDefault="005570DF"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EB72FC" w:rsidRPr="009C145C">
              <w:rPr>
                <w:rFonts w:ascii="Times New Roman" w:eastAsia="宋体" w:hAnsi="Times New Roman"/>
                <w:bCs/>
                <w:color w:val="000000"/>
                <w:kern w:val="0"/>
                <w:sz w:val="18"/>
                <w:szCs w:val="18"/>
              </w:rPr>
              <w:t>.</w:t>
            </w:r>
            <w:r w:rsidR="00EB72FC" w:rsidRPr="002E2A7F">
              <w:rPr>
                <w:rFonts w:ascii="Times New Roman" w:eastAsia="宋体" w:hAnsi="Times New Roman"/>
                <w:bCs/>
                <w:color w:val="000000"/>
                <w:kern w:val="0"/>
                <w:sz w:val="18"/>
                <w:szCs w:val="18"/>
              </w:rPr>
              <w:t>0</w:t>
            </w:r>
            <w:r w:rsidR="00926197" w:rsidRPr="002E2A7F">
              <w:rPr>
                <w:rFonts w:ascii="Times New Roman" w:eastAsia="宋体" w:hAnsi="Times New Roman"/>
                <w:bCs/>
                <w:color w:val="000000"/>
                <w:kern w:val="0"/>
                <w:sz w:val="18"/>
                <w:szCs w:val="18"/>
              </w:rPr>
              <w:t>9</w:t>
            </w:r>
            <w:r w:rsidR="000F43A9" w:rsidRPr="002E2A7F">
              <w:rPr>
                <w:rFonts w:ascii="Times New Roman" w:eastAsia="宋体" w:hAnsi="Times New Roman"/>
                <w:bCs/>
                <w:color w:val="000000"/>
                <w:kern w:val="0"/>
                <w:sz w:val="18"/>
                <w:szCs w:val="18"/>
              </w:rPr>
              <w:t>1</w:t>
            </w:r>
          </w:p>
        </w:tc>
        <w:tc>
          <w:tcPr>
            <w:tcW w:w="686" w:type="dxa"/>
            <w:tcBorders>
              <w:top w:val="nil"/>
              <w:left w:val="nil"/>
              <w:right w:val="nil"/>
            </w:tcBorders>
            <w:vAlign w:val="center"/>
          </w:tcPr>
          <w:p w14:paraId="10C378D4" w14:textId="260B421E"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2</w:t>
            </w:r>
            <w:r w:rsidR="00926197" w:rsidRPr="009C145C">
              <w:rPr>
                <w:rFonts w:ascii="Times New Roman" w:eastAsia="宋体" w:hAnsi="Times New Roman"/>
                <w:bCs/>
                <w:color w:val="000000"/>
                <w:kern w:val="0"/>
                <w:sz w:val="18"/>
                <w:szCs w:val="18"/>
              </w:rPr>
              <w:t>5</w:t>
            </w:r>
          </w:p>
        </w:tc>
        <w:tc>
          <w:tcPr>
            <w:tcW w:w="692" w:type="dxa"/>
            <w:tcBorders>
              <w:top w:val="nil"/>
              <w:left w:val="nil"/>
              <w:right w:val="nil"/>
            </w:tcBorders>
            <w:vAlign w:val="center"/>
          </w:tcPr>
          <w:p w14:paraId="35FF1882" w14:textId="18F452BD"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3</w:t>
            </w:r>
            <w:r w:rsidR="00926197" w:rsidRPr="009C145C">
              <w:rPr>
                <w:rFonts w:ascii="Times New Roman" w:eastAsia="宋体" w:hAnsi="Times New Roman"/>
                <w:bCs/>
                <w:color w:val="000000"/>
                <w:kern w:val="0"/>
                <w:sz w:val="18"/>
                <w:szCs w:val="18"/>
              </w:rPr>
              <w:t>7</w:t>
            </w:r>
          </w:p>
        </w:tc>
      </w:tr>
      <w:tr w:rsidR="00EB72FC" w:rsidRPr="002E2A7F" w14:paraId="471F2AEC" w14:textId="77777777" w:rsidTr="00093B59">
        <w:trPr>
          <w:trHeight w:val="288"/>
        </w:trPr>
        <w:tc>
          <w:tcPr>
            <w:tcW w:w="2240" w:type="dxa"/>
            <w:tcBorders>
              <w:top w:val="nil"/>
              <w:left w:val="nil"/>
              <w:bottom w:val="single" w:sz="4" w:space="0" w:color="auto"/>
              <w:right w:val="nil"/>
            </w:tcBorders>
            <w:noWrap/>
          </w:tcPr>
          <w:p w14:paraId="3EFF2653" w14:textId="1EFF8679" w:rsidR="00EB72FC" w:rsidRPr="009C145C" w:rsidRDefault="007C1DD1" w:rsidP="00EB72FC">
            <w:pPr>
              <w:pStyle w:val="1"/>
              <w:widowControl/>
              <w:spacing w:after="160" w:line="256" w:lineRule="auto"/>
              <w:jc w:val="left"/>
              <w:rPr>
                <w:rFonts w:ascii="Times New Roman" w:hAnsi="Times New Roman"/>
                <w:sz w:val="18"/>
                <w:szCs w:val="18"/>
              </w:rPr>
            </w:pPr>
            <w:r>
              <w:rPr>
                <w:rFonts w:ascii="Times New Roman" w:hAnsi="Times New Roman" w:hint="eastAsia"/>
                <w:sz w:val="18"/>
                <w:szCs w:val="18"/>
              </w:rPr>
              <w:t>Total e</w:t>
            </w:r>
            <w:r w:rsidR="00EB72FC" w:rsidRPr="009C145C">
              <w:rPr>
                <w:rFonts w:ascii="Times New Roman" w:hAnsi="Times New Roman"/>
                <w:sz w:val="18"/>
                <w:szCs w:val="18"/>
              </w:rPr>
              <w:t>xternalizing</w:t>
            </w:r>
            <w:r>
              <w:rPr>
                <w:rFonts w:ascii="Times New Roman" w:hAnsi="Times New Roman" w:hint="eastAsia"/>
                <w:sz w:val="18"/>
                <w:szCs w:val="18"/>
              </w:rPr>
              <w:t xml:space="preserve"> symptoms</w:t>
            </w:r>
          </w:p>
        </w:tc>
        <w:tc>
          <w:tcPr>
            <w:tcW w:w="730" w:type="dxa"/>
            <w:tcBorders>
              <w:top w:val="nil"/>
              <w:left w:val="nil"/>
              <w:bottom w:val="single" w:sz="4" w:space="0" w:color="auto"/>
              <w:right w:val="nil"/>
            </w:tcBorders>
            <w:noWrap/>
            <w:vAlign w:val="center"/>
          </w:tcPr>
          <w:p w14:paraId="5D6E08EE" w14:textId="181F5E72" w:rsidR="00EB72FC" w:rsidRPr="009C145C" w:rsidRDefault="0051425F" w:rsidP="00EB72FC">
            <w:pPr>
              <w:pStyle w:val="1"/>
              <w:widowControl/>
              <w:spacing w:after="160" w:line="256" w:lineRule="auto"/>
              <w:jc w:val="center"/>
              <w:rPr>
                <w:rFonts w:ascii="Times New Roman" w:hAnsi="Times New Roman"/>
                <w:bCs/>
                <w:color w:val="000000"/>
                <w:kern w:val="0"/>
                <w:sz w:val="18"/>
                <w:szCs w:val="18"/>
              </w:rPr>
            </w:pPr>
            <w:r w:rsidRPr="002E2A7F">
              <w:rPr>
                <w:rFonts w:ascii="Times New Roman" w:hAnsi="Times New Roman"/>
                <w:bCs/>
                <w:color w:val="000000"/>
                <w:kern w:val="0"/>
                <w:sz w:val="18"/>
                <w:szCs w:val="18"/>
              </w:rPr>
              <w:t>0.</w:t>
            </w:r>
            <w:r w:rsidR="00586B38">
              <w:rPr>
                <w:rFonts w:ascii="Times New Roman" w:hAnsi="Times New Roman"/>
                <w:bCs/>
                <w:color w:val="000000"/>
                <w:kern w:val="0"/>
                <w:sz w:val="18"/>
                <w:szCs w:val="18"/>
              </w:rPr>
              <w:t>68</w:t>
            </w:r>
          </w:p>
        </w:tc>
        <w:tc>
          <w:tcPr>
            <w:tcW w:w="699" w:type="dxa"/>
            <w:tcBorders>
              <w:top w:val="nil"/>
              <w:left w:val="nil"/>
              <w:bottom w:val="single" w:sz="4" w:space="0" w:color="auto"/>
              <w:right w:val="nil"/>
            </w:tcBorders>
            <w:noWrap/>
            <w:vAlign w:val="center"/>
          </w:tcPr>
          <w:p w14:paraId="615976F0" w14:textId="0676F962"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hint="eastAsia"/>
                <w:bCs/>
                <w:color w:val="000000"/>
                <w:kern w:val="0"/>
                <w:sz w:val="18"/>
                <w:szCs w:val="18"/>
              </w:rPr>
              <w:t>.</w:t>
            </w:r>
            <w:r w:rsidR="0042448D">
              <w:rPr>
                <w:rFonts w:ascii="Times New Roman" w:eastAsia="宋体" w:hAnsi="Times New Roman"/>
                <w:bCs/>
                <w:color w:val="000000"/>
                <w:kern w:val="0"/>
                <w:sz w:val="18"/>
                <w:szCs w:val="18"/>
              </w:rPr>
              <w:t>498</w:t>
            </w:r>
          </w:p>
        </w:tc>
        <w:tc>
          <w:tcPr>
            <w:tcW w:w="114" w:type="dxa"/>
            <w:tcBorders>
              <w:top w:val="nil"/>
              <w:left w:val="nil"/>
              <w:bottom w:val="single" w:sz="4" w:space="0" w:color="auto"/>
              <w:right w:val="nil"/>
            </w:tcBorders>
            <w:noWrap/>
            <w:vAlign w:val="center"/>
          </w:tcPr>
          <w:p w14:paraId="4034C548" w14:textId="77777777"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p>
        </w:tc>
        <w:tc>
          <w:tcPr>
            <w:tcW w:w="946" w:type="dxa"/>
            <w:gridSpan w:val="2"/>
            <w:tcBorders>
              <w:top w:val="nil"/>
              <w:left w:val="nil"/>
              <w:bottom w:val="single" w:sz="4" w:space="0" w:color="auto"/>
              <w:right w:val="nil"/>
            </w:tcBorders>
            <w:noWrap/>
            <w:vAlign w:val="center"/>
          </w:tcPr>
          <w:p w14:paraId="43812ACE" w14:textId="1D49E066" w:rsidR="00EB72FC" w:rsidRPr="009C145C" w:rsidRDefault="00EB72FC" w:rsidP="00EB72FC">
            <w:pPr>
              <w:pStyle w:val="1"/>
              <w:widowControl/>
              <w:spacing w:after="160" w:line="256" w:lineRule="auto"/>
              <w:jc w:val="center"/>
              <w:rPr>
                <w:rFonts w:ascii="Times New Roman" w:eastAsia="宋体" w:hAnsi="Times New Roman"/>
                <w:color w:val="000000"/>
                <w:kern w:val="0"/>
                <w:sz w:val="18"/>
                <w:szCs w:val="18"/>
              </w:rPr>
            </w:pPr>
            <w:r w:rsidRPr="002E2A7F">
              <w:rPr>
                <w:rFonts w:ascii="Times New Roman" w:eastAsia="宋体" w:hAnsi="Times New Roman"/>
                <w:color w:val="000000"/>
                <w:kern w:val="0"/>
                <w:sz w:val="18"/>
                <w:szCs w:val="18"/>
              </w:rPr>
              <w:t>3</w:t>
            </w:r>
            <w:r w:rsidR="000F20EC">
              <w:rPr>
                <w:rFonts w:ascii="Times New Roman" w:eastAsia="宋体" w:hAnsi="Times New Roman"/>
                <w:color w:val="000000"/>
                <w:kern w:val="0"/>
                <w:sz w:val="18"/>
                <w:szCs w:val="18"/>
              </w:rPr>
              <w:t>7</w:t>
            </w:r>
          </w:p>
        </w:tc>
        <w:tc>
          <w:tcPr>
            <w:tcW w:w="818" w:type="dxa"/>
            <w:tcBorders>
              <w:top w:val="nil"/>
              <w:left w:val="nil"/>
              <w:bottom w:val="single" w:sz="4" w:space="0" w:color="auto"/>
              <w:right w:val="nil"/>
            </w:tcBorders>
            <w:vAlign w:val="center"/>
          </w:tcPr>
          <w:p w14:paraId="4D53FDE5" w14:textId="36325A95" w:rsidR="00EB72FC" w:rsidRPr="009C145C" w:rsidRDefault="000F20EC" w:rsidP="00EB72FC">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4</w:t>
            </w:r>
          </w:p>
        </w:tc>
        <w:tc>
          <w:tcPr>
            <w:tcW w:w="818" w:type="dxa"/>
            <w:tcBorders>
              <w:top w:val="nil"/>
              <w:left w:val="nil"/>
              <w:bottom w:val="single" w:sz="4" w:space="0" w:color="auto"/>
              <w:right w:val="nil"/>
            </w:tcBorders>
            <w:noWrap/>
            <w:vAlign w:val="center"/>
          </w:tcPr>
          <w:p w14:paraId="2A402AF6" w14:textId="44C9E271"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Pr="002E2A7F">
              <w:rPr>
                <w:rFonts w:ascii="Times New Roman" w:eastAsia="宋体" w:hAnsi="Times New Roman"/>
                <w:bCs/>
                <w:color w:val="000000"/>
                <w:kern w:val="0"/>
                <w:sz w:val="18"/>
                <w:szCs w:val="18"/>
              </w:rPr>
              <w:t>2</w:t>
            </w:r>
            <w:r w:rsidR="000F20EC">
              <w:rPr>
                <w:rFonts w:ascii="Times New Roman" w:eastAsia="宋体" w:hAnsi="Times New Roman"/>
                <w:bCs/>
                <w:color w:val="000000"/>
                <w:kern w:val="0"/>
                <w:sz w:val="18"/>
                <w:szCs w:val="18"/>
              </w:rPr>
              <w:t>0</w:t>
            </w:r>
          </w:p>
        </w:tc>
        <w:tc>
          <w:tcPr>
            <w:tcW w:w="744" w:type="dxa"/>
            <w:tcBorders>
              <w:top w:val="nil"/>
              <w:left w:val="nil"/>
              <w:bottom w:val="single" w:sz="4" w:space="0" w:color="auto"/>
              <w:right w:val="nil"/>
            </w:tcBorders>
            <w:noWrap/>
            <w:vAlign w:val="center"/>
          </w:tcPr>
          <w:p w14:paraId="7ABCE100" w14:textId="1A7EB31E" w:rsidR="00EB72FC" w:rsidRPr="009C145C" w:rsidRDefault="00EB72FC" w:rsidP="00EB72FC">
            <w:pPr>
              <w:pStyle w:val="1"/>
              <w:widowControl/>
              <w:spacing w:after="160" w:line="256" w:lineRule="auto"/>
              <w:jc w:val="center"/>
              <w:rPr>
                <w:rFonts w:ascii="Times New Roman" w:hAnsi="Times New Roman"/>
                <w:bCs/>
                <w:color w:val="000000"/>
                <w:kern w:val="0"/>
                <w:sz w:val="18"/>
                <w:szCs w:val="18"/>
              </w:rPr>
            </w:pPr>
            <w:r w:rsidRPr="009C145C">
              <w:rPr>
                <w:rFonts w:ascii="Times New Roman" w:hAnsi="Times New Roman"/>
                <w:bCs/>
                <w:color w:val="000000"/>
                <w:kern w:val="0"/>
                <w:sz w:val="18"/>
                <w:szCs w:val="18"/>
              </w:rPr>
              <w:t xml:space="preserve"> </w:t>
            </w:r>
            <w:r w:rsidR="00CC4F8C" w:rsidRPr="009C145C">
              <w:rPr>
                <w:rFonts w:ascii="Times New Roman" w:hAnsi="Times New Roman"/>
                <w:bCs/>
                <w:color w:val="000000"/>
                <w:kern w:val="0"/>
                <w:sz w:val="18"/>
                <w:szCs w:val="18"/>
              </w:rPr>
              <w:t>&lt;0.001</w:t>
            </w:r>
          </w:p>
        </w:tc>
        <w:tc>
          <w:tcPr>
            <w:tcW w:w="1438" w:type="dxa"/>
            <w:tcBorders>
              <w:top w:val="nil"/>
              <w:left w:val="nil"/>
              <w:bottom w:val="single" w:sz="4" w:space="0" w:color="auto"/>
              <w:right w:val="nil"/>
            </w:tcBorders>
            <w:noWrap/>
            <w:vAlign w:val="center"/>
          </w:tcPr>
          <w:p w14:paraId="3B10C1B3" w14:textId="0BCB24FD"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r w:rsidRPr="009C145C">
              <w:rPr>
                <w:rFonts w:ascii="Times New Roman" w:hAnsi="Times New Roman"/>
                <w:color w:val="000000"/>
                <w:kern w:val="0"/>
                <w:sz w:val="18"/>
                <w:szCs w:val="18"/>
              </w:rPr>
              <w:t>[0</w:t>
            </w:r>
            <w:r w:rsidRPr="009C145C">
              <w:rPr>
                <w:rFonts w:ascii="Times New Roman" w:eastAsia="宋体" w:hAnsi="Times New Roman"/>
                <w:color w:val="000000"/>
                <w:kern w:val="0"/>
                <w:sz w:val="18"/>
                <w:szCs w:val="18"/>
              </w:rPr>
              <w:t>.</w:t>
            </w:r>
            <w:r w:rsidR="000F20EC">
              <w:rPr>
                <w:rFonts w:ascii="Times New Roman" w:eastAsia="宋体" w:hAnsi="Times New Roman"/>
                <w:color w:val="000000"/>
                <w:kern w:val="0"/>
                <w:sz w:val="18"/>
                <w:szCs w:val="18"/>
              </w:rPr>
              <w:t>09</w:t>
            </w:r>
            <w:r w:rsidRPr="009C145C">
              <w:rPr>
                <w:rFonts w:ascii="Times New Roman" w:hAnsi="Times New Roman"/>
                <w:color w:val="000000"/>
                <w:kern w:val="0"/>
                <w:sz w:val="18"/>
                <w:szCs w:val="18"/>
              </w:rPr>
              <w:t xml:space="preserve">, </w:t>
            </w:r>
            <w:r w:rsidRPr="009C145C">
              <w:rPr>
                <w:rFonts w:ascii="Times New Roman" w:eastAsia="宋体" w:hAnsi="Times New Roman"/>
                <w:color w:val="000000"/>
                <w:kern w:val="0"/>
                <w:sz w:val="18"/>
                <w:szCs w:val="18"/>
              </w:rPr>
              <w:t>0.</w:t>
            </w:r>
            <w:r w:rsidRPr="002E2A7F">
              <w:rPr>
                <w:rFonts w:ascii="Times New Roman" w:eastAsia="宋体" w:hAnsi="Times New Roman"/>
                <w:color w:val="000000"/>
                <w:kern w:val="0"/>
                <w:sz w:val="18"/>
                <w:szCs w:val="18"/>
              </w:rPr>
              <w:t>3</w:t>
            </w:r>
            <w:r w:rsidR="000F20EC">
              <w:rPr>
                <w:rFonts w:ascii="Times New Roman" w:eastAsia="宋体" w:hAnsi="Times New Roman"/>
                <w:color w:val="000000"/>
                <w:kern w:val="0"/>
                <w:sz w:val="18"/>
                <w:szCs w:val="18"/>
              </w:rPr>
              <w:t>1</w:t>
            </w:r>
            <w:r w:rsidRPr="009C145C">
              <w:rPr>
                <w:rFonts w:ascii="Times New Roman" w:hAnsi="Times New Roman"/>
                <w:color w:val="000000"/>
                <w:kern w:val="0"/>
                <w:sz w:val="18"/>
                <w:szCs w:val="18"/>
              </w:rPr>
              <w:t>]</w:t>
            </w:r>
          </w:p>
        </w:tc>
        <w:tc>
          <w:tcPr>
            <w:tcW w:w="869" w:type="dxa"/>
            <w:tcBorders>
              <w:top w:val="nil"/>
              <w:left w:val="nil"/>
              <w:bottom w:val="single" w:sz="4" w:space="0" w:color="auto"/>
              <w:right w:val="nil"/>
            </w:tcBorders>
            <w:noWrap/>
            <w:vAlign w:val="center"/>
          </w:tcPr>
          <w:p w14:paraId="0CE3BDE2" w14:textId="17FCB359" w:rsidR="00EB72FC" w:rsidRPr="009C145C" w:rsidRDefault="000F20EC" w:rsidP="00EB72FC">
            <w:pPr>
              <w:pStyle w:val="1"/>
              <w:widowControl/>
              <w:spacing w:after="160" w:line="256" w:lineRule="auto"/>
              <w:ind w:right="188"/>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w:t>
            </w:r>
            <w:r w:rsidR="00892975" w:rsidRPr="002E2A7F">
              <w:rPr>
                <w:rFonts w:ascii="Times New Roman" w:eastAsia="宋体" w:hAnsi="Times New Roman"/>
                <w:color w:val="000000"/>
                <w:kern w:val="0"/>
                <w:sz w:val="18"/>
                <w:szCs w:val="18"/>
              </w:rPr>
              <w:t>.</w:t>
            </w:r>
            <w:r>
              <w:rPr>
                <w:rFonts w:ascii="Times New Roman" w:eastAsia="宋体" w:hAnsi="Times New Roman"/>
                <w:color w:val="000000"/>
                <w:kern w:val="0"/>
                <w:sz w:val="18"/>
                <w:szCs w:val="18"/>
              </w:rPr>
              <w:t>74</w:t>
            </w:r>
          </w:p>
        </w:tc>
        <w:tc>
          <w:tcPr>
            <w:tcW w:w="116" w:type="dxa"/>
            <w:tcBorders>
              <w:top w:val="nil"/>
              <w:left w:val="nil"/>
              <w:bottom w:val="single" w:sz="4" w:space="0" w:color="auto"/>
              <w:right w:val="nil"/>
            </w:tcBorders>
            <w:vAlign w:val="center"/>
          </w:tcPr>
          <w:p w14:paraId="17F83004" w14:textId="77777777" w:rsidR="00EB72FC" w:rsidRPr="009C145C" w:rsidRDefault="00EB72FC" w:rsidP="00EB72FC">
            <w:pPr>
              <w:pStyle w:val="1"/>
              <w:widowControl/>
              <w:spacing w:after="160" w:line="256" w:lineRule="auto"/>
              <w:jc w:val="center"/>
              <w:rPr>
                <w:rFonts w:ascii="Times New Roman" w:hAnsi="Times New Roman"/>
                <w:color w:val="000000"/>
                <w:kern w:val="0"/>
                <w:sz w:val="18"/>
                <w:szCs w:val="18"/>
              </w:rPr>
            </w:pPr>
          </w:p>
        </w:tc>
        <w:tc>
          <w:tcPr>
            <w:tcW w:w="569" w:type="dxa"/>
            <w:tcBorders>
              <w:top w:val="nil"/>
              <w:left w:val="nil"/>
              <w:bottom w:val="single" w:sz="4" w:space="0" w:color="auto"/>
              <w:right w:val="nil"/>
            </w:tcBorders>
            <w:vAlign w:val="center"/>
          </w:tcPr>
          <w:p w14:paraId="2756C3AD" w14:textId="54790D83"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D45D38">
              <w:rPr>
                <w:rFonts w:ascii="Times New Roman" w:eastAsia="宋体" w:hAnsi="Times New Roman"/>
                <w:bCs/>
                <w:color w:val="000000"/>
                <w:kern w:val="0"/>
                <w:sz w:val="18"/>
                <w:szCs w:val="18"/>
              </w:rPr>
              <w:t>57</w:t>
            </w:r>
          </w:p>
        </w:tc>
        <w:tc>
          <w:tcPr>
            <w:tcW w:w="718" w:type="dxa"/>
            <w:tcBorders>
              <w:top w:val="nil"/>
              <w:left w:val="nil"/>
              <w:bottom w:val="single" w:sz="4" w:space="0" w:color="auto"/>
              <w:right w:val="nil"/>
            </w:tcBorders>
            <w:vAlign w:val="center"/>
          </w:tcPr>
          <w:p w14:paraId="469D7C7E" w14:textId="43082C90"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0.</w:t>
            </w:r>
            <w:r w:rsidR="00D45D38">
              <w:rPr>
                <w:rFonts w:ascii="Times New Roman" w:eastAsia="宋体" w:hAnsi="Times New Roman"/>
                <w:bCs/>
                <w:color w:val="000000"/>
                <w:kern w:val="0"/>
                <w:sz w:val="18"/>
                <w:szCs w:val="18"/>
              </w:rPr>
              <w:t>59</w:t>
            </w:r>
          </w:p>
        </w:tc>
        <w:tc>
          <w:tcPr>
            <w:tcW w:w="869" w:type="dxa"/>
            <w:tcBorders>
              <w:top w:val="nil"/>
              <w:left w:val="nil"/>
              <w:bottom w:val="single" w:sz="4" w:space="0" w:color="auto"/>
              <w:right w:val="nil"/>
            </w:tcBorders>
            <w:vAlign w:val="center"/>
          </w:tcPr>
          <w:p w14:paraId="22BDD3E7" w14:textId="2BA25F37" w:rsidR="00EB72FC" w:rsidRPr="009C145C" w:rsidRDefault="005570DF" w:rsidP="00EB72FC">
            <w:pPr>
              <w:pStyle w:val="1"/>
              <w:widowControl/>
              <w:spacing w:after="160" w:line="256" w:lineRule="auto"/>
              <w:jc w:val="center"/>
              <w:rPr>
                <w:rFonts w:ascii="Times New Roman" w:eastAsia="宋体" w:hAnsi="Times New Roman"/>
                <w:bCs/>
                <w:color w:val="000000"/>
                <w:kern w:val="0"/>
                <w:sz w:val="18"/>
                <w:szCs w:val="18"/>
              </w:rPr>
            </w:pPr>
            <w:r w:rsidRPr="002E2A7F">
              <w:rPr>
                <w:rFonts w:ascii="Times New Roman" w:eastAsia="宋体" w:hAnsi="Times New Roman"/>
                <w:bCs/>
                <w:color w:val="000000"/>
                <w:kern w:val="0"/>
                <w:sz w:val="18"/>
                <w:szCs w:val="18"/>
              </w:rPr>
              <w:t>0</w:t>
            </w:r>
            <w:r w:rsidR="00EB72FC" w:rsidRPr="002E2A7F">
              <w:rPr>
                <w:rFonts w:ascii="Times New Roman" w:eastAsia="宋体" w:hAnsi="Times New Roman" w:hint="eastAsia"/>
                <w:bCs/>
                <w:color w:val="000000"/>
                <w:kern w:val="0"/>
                <w:sz w:val="18"/>
                <w:szCs w:val="18"/>
              </w:rPr>
              <w:t>.</w:t>
            </w:r>
            <w:r w:rsidR="00D45D38">
              <w:rPr>
                <w:rFonts w:ascii="Times New Roman" w:eastAsia="宋体" w:hAnsi="Times New Roman"/>
                <w:bCs/>
                <w:color w:val="000000"/>
                <w:kern w:val="0"/>
                <w:sz w:val="18"/>
                <w:szCs w:val="18"/>
              </w:rPr>
              <w:t>354</w:t>
            </w:r>
          </w:p>
        </w:tc>
        <w:tc>
          <w:tcPr>
            <w:tcW w:w="686" w:type="dxa"/>
            <w:tcBorders>
              <w:top w:val="nil"/>
              <w:left w:val="nil"/>
              <w:bottom w:val="single" w:sz="4" w:space="0" w:color="auto"/>
              <w:right w:val="nil"/>
            </w:tcBorders>
            <w:vAlign w:val="center"/>
          </w:tcPr>
          <w:p w14:paraId="67770E7F" w14:textId="0F2B7EBA" w:rsidR="00EB72FC" w:rsidRPr="009C145C" w:rsidRDefault="00EB72FC" w:rsidP="00EB72FC">
            <w:pPr>
              <w:pStyle w:val="1"/>
              <w:widowControl/>
              <w:spacing w:after="160" w:line="256" w:lineRule="auto"/>
              <w:jc w:val="center"/>
              <w:rPr>
                <w:rFonts w:ascii="Times New Roman" w:eastAsia="宋体" w:hAnsi="Times New Roman"/>
                <w:bCs/>
                <w:color w:val="000000"/>
                <w:kern w:val="0"/>
                <w:sz w:val="18"/>
                <w:szCs w:val="18"/>
              </w:rPr>
            </w:pPr>
            <w:r w:rsidRPr="009C145C">
              <w:rPr>
                <w:rFonts w:ascii="Times New Roman" w:eastAsia="宋体" w:hAnsi="Times New Roman"/>
                <w:bCs/>
                <w:color w:val="000000"/>
                <w:kern w:val="0"/>
                <w:sz w:val="18"/>
                <w:szCs w:val="18"/>
              </w:rPr>
              <w:t>3</w:t>
            </w:r>
            <w:r w:rsidR="00781772">
              <w:rPr>
                <w:rFonts w:ascii="Times New Roman" w:eastAsia="宋体" w:hAnsi="Times New Roman"/>
                <w:bCs/>
                <w:color w:val="000000"/>
                <w:kern w:val="0"/>
                <w:sz w:val="18"/>
                <w:szCs w:val="18"/>
              </w:rPr>
              <w:t>3</w:t>
            </w:r>
          </w:p>
        </w:tc>
        <w:tc>
          <w:tcPr>
            <w:tcW w:w="692" w:type="dxa"/>
            <w:tcBorders>
              <w:top w:val="nil"/>
              <w:left w:val="nil"/>
              <w:bottom w:val="single" w:sz="4" w:space="0" w:color="auto"/>
              <w:right w:val="nil"/>
            </w:tcBorders>
            <w:vAlign w:val="center"/>
          </w:tcPr>
          <w:p w14:paraId="5D740636" w14:textId="03E708C3" w:rsidR="00EB72FC" w:rsidRPr="009C145C" w:rsidRDefault="00781772" w:rsidP="00EB72FC">
            <w:pPr>
              <w:pStyle w:val="1"/>
              <w:widowControl/>
              <w:spacing w:after="160" w:line="256" w:lineRule="auto"/>
              <w:jc w:val="center"/>
              <w:rPr>
                <w:rFonts w:ascii="Times New Roman" w:eastAsia="宋体" w:hAnsi="Times New Roman"/>
                <w:bCs/>
                <w:color w:val="000000"/>
                <w:kern w:val="0"/>
                <w:sz w:val="18"/>
                <w:szCs w:val="18"/>
              </w:rPr>
            </w:pPr>
            <w:r>
              <w:rPr>
                <w:rFonts w:ascii="Times New Roman" w:eastAsia="宋体" w:hAnsi="Times New Roman"/>
                <w:bCs/>
                <w:color w:val="000000"/>
                <w:kern w:val="0"/>
                <w:sz w:val="18"/>
                <w:szCs w:val="18"/>
              </w:rPr>
              <w:t>47</w:t>
            </w:r>
          </w:p>
        </w:tc>
      </w:tr>
    </w:tbl>
    <w:p w14:paraId="7C71F106" w14:textId="5F7F7844" w:rsidR="00D423B6" w:rsidRPr="009C145C" w:rsidRDefault="00D423B6" w:rsidP="00D423B6">
      <w:pPr>
        <w:spacing w:after="160" w:line="259" w:lineRule="auto"/>
        <w:rPr>
          <w:rFonts w:eastAsia="等线"/>
          <w:sz w:val="18"/>
          <w:szCs w:val="18"/>
        </w:rPr>
      </w:pPr>
      <w:r w:rsidRPr="009C145C">
        <w:rPr>
          <w:rFonts w:eastAsia="MS Mincho"/>
          <w:i/>
          <w:sz w:val="18"/>
          <w:szCs w:val="18"/>
        </w:rPr>
        <w:t>Note.</w:t>
      </w:r>
      <w:r w:rsidRPr="009C145C">
        <w:rPr>
          <w:rFonts w:eastAsia="MS Mincho"/>
          <w:sz w:val="18"/>
          <w:szCs w:val="18"/>
        </w:rPr>
        <w:t xml:space="preserve"> </w:t>
      </w:r>
      <w:r w:rsidR="005B1C39" w:rsidRPr="009C145C">
        <w:rPr>
          <w:rFonts w:eastAsia="MS Mincho"/>
          <w:sz w:val="18"/>
          <w:szCs w:val="18"/>
        </w:rPr>
        <w:t xml:space="preserve">Z = standard normal distribution score; </w:t>
      </w:r>
      <w:bookmarkStart w:id="58" w:name="_Hlk150798731"/>
      <w:r w:rsidR="005B1C39" w:rsidRPr="009C145C">
        <w:rPr>
          <w:rFonts w:eastAsia="MS Mincho"/>
          <w:i/>
          <w:iCs/>
          <w:sz w:val="18"/>
          <w:szCs w:val="18"/>
        </w:rPr>
        <w:t>p</w:t>
      </w:r>
      <w:r w:rsidR="005B1C39" w:rsidRPr="009C145C">
        <w:rPr>
          <w:rFonts w:eastAsia="MS Mincho"/>
          <w:sz w:val="18"/>
          <w:szCs w:val="18"/>
        </w:rPr>
        <w:t xml:space="preserve"> = probability value;</w:t>
      </w:r>
      <w:bookmarkStart w:id="59" w:name="_Hlk152334402"/>
      <w:bookmarkEnd w:id="58"/>
      <w:r w:rsidR="005B1C39" w:rsidRPr="009C145C">
        <w:rPr>
          <w:rFonts w:eastAsia="MS Mincho"/>
          <w:sz w:val="18"/>
          <w:szCs w:val="18"/>
        </w:rPr>
        <w:t xml:space="preserve"> filled</w:t>
      </w:r>
      <w:r w:rsidR="005B1C39" w:rsidRPr="009C145C">
        <w:rPr>
          <w:sz w:val="18"/>
          <w:szCs w:val="18"/>
        </w:rPr>
        <w:t xml:space="preserve"> </w:t>
      </w:r>
      <w:bookmarkEnd w:id="59"/>
      <w:r w:rsidR="005B1C39" w:rsidRPr="009C145C">
        <w:rPr>
          <w:rFonts w:eastAsia="MS Mincho"/>
          <w:sz w:val="18"/>
          <w:szCs w:val="18"/>
        </w:rPr>
        <w:t>N = number of filled studies; filled</w:t>
      </w:r>
      <w:r w:rsidR="005B1C39" w:rsidRPr="009C145C">
        <w:rPr>
          <w:sz w:val="18"/>
          <w:szCs w:val="18"/>
        </w:rPr>
        <w:t xml:space="preserve"> </w:t>
      </w:r>
      <w:r w:rsidR="005B1C39" w:rsidRPr="009C145C">
        <w:rPr>
          <w:rFonts w:eastAsia="MS Mincho"/>
          <w:sz w:val="18"/>
          <w:szCs w:val="18"/>
        </w:rPr>
        <w:t xml:space="preserve">ES = effect size after filling the hypothetical unpublished studies; </w:t>
      </w:r>
      <w:r w:rsidR="005B1C39" w:rsidRPr="009C145C">
        <w:rPr>
          <w:rFonts w:eastAsia="MS Mincho"/>
          <w:i/>
          <w:iCs/>
          <w:sz w:val="18"/>
          <w:szCs w:val="18"/>
        </w:rPr>
        <w:t xml:space="preserve">t </w:t>
      </w:r>
      <w:r w:rsidR="005B1C39" w:rsidRPr="009C145C">
        <w:rPr>
          <w:rFonts w:eastAsia="MS Mincho"/>
          <w:sz w:val="18"/>
          <w:szCs w:val="18"/>
        </w:rPr>
        <w:t xml:space="preserve">= t-value; CI = confidence interval; </w:t>
      </w:r>
      <w:r w:rsidR="005B1C39" w:rsidRPr="009C145C">
        <w:rPr>
          <w:rFonts w:eastAsia="MS Mincho"/>
          <w:i/>
          <w:iCs/>
          <w:sz w:val="18"/>
          <w:szCs w:val="18"/>
        </w:rPr>
        <w:t>B</w:t>
      </w:r>
      <w:r w:rsidR="005B1C39" w:rsidRPr="009C145C">
        <w:rPr>
          <w:rFonts w:eastAsia="MS Mincho"/>
          <w:sz w:val="18"/>
          <w:szCs w:val="18"/>
        </w:rPr>
        <w:t xml:space="preserve"> = estimated regression coefficient;</w:t>
      </w:r>
      <w:r w:rsidR="005B1C39" w:rsidRPr="009C145C">
        <w:rPr>
          <w:rFonts w:eastAsia="MS Mincho"/>
          <w:i/>
          <w:iCs/>
          <w:sz w:val="18"/>
          <w:szCs w:val="18"/>
        </w:rPr>
        <w:t xml:space="preserve"> </w:t>
      </w:r>
      <w:r w:rsidR="005B1C39" w:rsidRPr="009C145C">
        <w:rPr>
          <w:rFonts w:eastAsia="等线"/>
          <w:i/>
          <w:iCs/>
          <w:sz w:val="18"/>
          <w:szCs w:val="18"/>
        </w:rPr>
        <w:t>SE</w:t>
      </w:r>
      <w:r w:rsidR="005B1C39" w:rsidRPr="009C145C">
        <w:rPr>
          <w:rFonts w:eastAsia="等线"/>
          <w:sz w:val="18"/>
          <w:szCs w:val="18"/>
        </w:rPr>
        <w:t xml:space="preserve"> = standard error; </w:t>
      </w:r>
      <w:r w:rsidR="005B1C39" w:rsidRPr="009C145C">
        <w:rPr>
          <w:rFonts w:eastAsia="MS Mincho"/>
          <w:i/>
          <w:iCs/>
          <w:sz w:val="18"/>
          <w:szCs w:val="18"/>
        </w:rPr>
        <w:t>n</w:t>
      </w:r>
      <w:r w:rsidR="005B1C39" w:rsidRPr="009C145C">
        <w:rPr>
          <w:rFonts w:eastAsia="MS Mincho"/>
          <w:sz w:val="18"/>
          <w:szCs w:val="18"/>
        </w:rPr>
        <w:t xml:space="preserve"> = number of studies; </w:t>
      </w:r>
      <w:r w:rsidR="005B1C39" w:rsidRPr="009C145C">
        <w:rPr>
          <w:rFonts w:eastAsia="MS Mincho"/>
          <w:i/>
          <w:iCs/>
          <w:sz w:val="18"/>
          <w:szCs w:val="18"/>
        </w:rPr>
        <w:t>k</w:t>
      </w:r>
      <w:r w:rsidR="005B1C39" w:rsidRPr="009C145C">
        <w:rPr>
          <w:rFonts w:eastAsia="MS Mincho"/>
          <w:sz w:val="18"/>
          <w:szCs w:val="18"/>
        </w:rPr>
        <w:t xml:space="preserve"> = number of effect sizes</w:t>
      </w:r>
      <w:r w:rsidR="005B1C39" w:rsidRPr="009C145C">
        <w:rPr>
          <w:rFonts w:eastAsia="等线"/>
          <w:sz w:val="18"/>
          <w:szCs w:val="18"/>
        </w:rPr>
        <w:t>.</w:t>
      </w:r>
      <w:r w:rsidRPr="009C145C">
        <w:rPr>
          <w:rFonts w:eastAsia="等线"/>
          <w:sz w:val="18"/>
          <w:szCs w:val="18"/>
        </w:rPr>
        <w:t xml:space="preserve"> </w:t>
      </w:r>
    </w:p>
    <w:p w14:paraId="5B58531A" w14:textId="77777777" w:rsidR="004A0EF6" w:rsidRDefault="004A0EF6" w:rsidP="004A0EF6">
      <w:pPr>
        <w:tabs>
          <w:tab w:val="left" w:pos="1335"/>
        </w:tabs>
        <w:rPr>
          <w:rFonts w:eastAsia="MS Mincho"/>
          <w:sz w:val="18"/>
          <w:szCs w:val="18"/>
        </w:rPr>
      </w:pPr>
    </w:p>
    <w:p w14:paraId="465299C3" w14:textId="77777777" w:rsidR="002B3AB9" w:rsidRPr="0061179D" w:rsidRDefault="002B3AB9" w:rsidP="0061179D">
      <w:pPr>
        <w:rPr>
          <w:rFonts w:eastAsia="等线"/>
          <w:sz w:val="18"/>
          <w:szCs w:val="18"/>
        </w:rPr>
      </w:pPr>
    </w:p>
    <w:p w14:paraId="108E9406" w14:textId="77777777" w:rsidR="002B3AB9" w:rsidRPr="0061179D" w:rsidRDefault="002B3AB9" w:rsidP="0061179D">
      <w:pPr>
        <w:rPr>
          <w:rFonts w:eastAsia="等线"/>
          <w:sz w:val="18"/>
          <w:szCs w:val="18"/>
        </w:rPr>
      </w:pPr>
    </w:p>
    <w:p w14:paraId="25756B83" w14:textId="77777777" w:rsidR="002B3AB9" w:rsidRPr="0061179D" w:rsidRDefault="002B3AB9" w:rsidP="0061179D">
      <w:pPr>
        <w:rPr>
          <w:rFonts w:eastAsia="等线"/>
          <w:sz w:val="18"/>
          <w:szCs w:val="18"/>
        </w:rPr>
      </w:pPr>
    </w:p>
    <w:p w14:paraId="33E39C16" w14:textId="77777777" w:rsidR="002B3AB9" w:rsidRPr="0061179D" w:rsidRDefault="002B3AB9" w:rsidP="0061179D">
      <w:pPr>
        <w:rPr>
          <w:rFonts w:eastAsia="等线"/>
          <w:sz w:val="18"/>
          <w:szCs w:val="18"/>
        </w:rPr>
      </w:pPr>
    </w:p>
    <w:p w14:paraId="26006C63" w14:textId="1DAA1DBA" w:rsidR="002B3AB9" w:rsidRDefault="002B3AB9" w:rsidP="0061179D">
      <w:pPr>
        <w:tabs>
          <w:tab w:val="left" w:pos="2039"/>
        </w:tabs>
        <w:rPr>
          <w:rFonts w:eastAsia="MS Mincho"/>
          <w:sz w:val="18"/>
          <w:szCs w:val="18"/>
        </w:rPr>
      </w:pPr>
    </w:p>
    <w:p w14:paraId="5DF0EDFE" w14:textId="7ABD838F" w:rsidR="002B3AB9" w:rsidRPr="002B3AB9" w:rsidRDefault="002B3AB9" w:rsidP="0061179D">
      <w:pPr>
        <w:tabs>
          <w:tab w:val="left" w:pos="2039"/>
        </w:tabs>
        <w:rPr>
          <w:rFonts w:eastAsia="等线"/>
          <w:sz w:val="18"/>
          <w:szCs w:val="18"/>
        </w:rPr>
        <w:sectPr w:rsidR="002B3AB9" w:rsidRPr="002B3AB9" w:rsidSect="00F16B11">
          <w:pgSz w:w="15840" w:h="12240" w:orient="landscape"/>
          <w:pgMar w:top="1440" w:right="1440" w:bottom="1440" w:left="1440" w:header="432" w:footer="1728" w:gutter="0"/>
          <w:cols w:space="720"/>
          <w:docGrid w:linePitch="326"/>
        </w:sectPr>
      </w:pPr>
      <w:r>
        <w:rPr>
          <w:rFonts w:eastAsia="等线"/>
          <w:sz w:val="18"/>
          <w:szCs w:val="18"/>
        </w:rPr>
        <w:tab/>
      </w:r>
    </w:p>
    <w:p w14:paraId="335C53A1" w14:textId="3A52391D" w:rsidR="00375455" w:rsidRPr="009C145C" w:rsidRDefault="001879E5" w:rsidP="007905A6">
      <w:pPr>
        <w:outlineLvl w:val="0"/>
        <w:rPr>
          <w:rFonts w:eastAsia="宋体"/>
          <w:color w:val="000000" w:themeColor="text1"/>
          <w:sz w:val="18"/>
          <w:szCs w:val="18"/>
        </w:rPr>
      </w:pPr>
      <w:bookmarkStart w:id="60" w:name="_Toc168521098"/>
      <w:r>
        <w:rPr>
          <w:rFonts w:eastAsia="宋体"/>
          <w:color w:val="000000" w:themeColor="text1"/>
          <w:sz w:val="18"/>
          <w:szCs w:val="18"/>
        </w:rPr>
        <w:lastRenderedPageBreak/>
        <w:t>Table S</w:t>
      </w:r>
      <w:r w:rsidR="00375455" w:rsidRPr="009C145C">
        <w:rPr>
          <w:rFonts w:eastAsia="宋体"/>
          <w:color w:val="000000" w:themeColor="text1"/>
          <w:sz w:val="18"/>
          <w:szCs w:val="18"/>
        </w:rPr>
        <w:t xml:space="preserve">14. </w:t>
      </w:r>
      <w:r w:rsidR="0078288C" w:rsidRPr="009C145C">
        <w:rPr>
          <w:rFonts w:eastAsia="宋体"/>
          <w:color w:val="000000" w:themeColor="text1"/>
          <w:sz w:val="18"/>
          <w:szCs w:val="18"/>
        </w:rPr>
        <w:t>Results from Moderation Tests</w:t>
      </w:r>
      <w:bookmarkEnd w:id="60"/>
    </w:p>
    <w:p w14:paraId="001A3F94" w14:textId="77777777" w:rsidR="006A6FB1" w:rsidRPr="009C145C" w:rsidRDefault="006A6FB1" w:rsidP="007905A6">
      <w:pPr>
        <w:outlineLvl w:val="0"/>
        <w:rPr>
          <w:rFonts w:eastAsia="宋体"/>
          <w:color w:val="000000" w:themeColor="text1"/>
          <w:sz w:val="18"/>
          <w:szCs w:val="18"/>
        </w:rPr>
      </w:pPr>
    </w:p>
    <w:tbl>
      <w:tblPr>
        <w:tblW w:w="5000" w:type="pct"/>
        <w:tblLook w:val="04A0" w:firstRow="1" w:lastRow="0" w:firstColumn="1" w:lastColumn="0" w:noHBand="0" w:noVBand="1"/>
      </w:tblPr>
      <w:tblGrid>
        <w:gridCol w:w="2991"/>
        <w:gridCol w:w="535"/>
        <w:gridCol w:w="535"/>
        <w:gridCol w:w="884"/>
        <w:gridCol w:w="777"/>
        <w:gridCol w:w="884"/>
        <w:gridCol w:w="884"/>
        <w:gridCol w:w="936"/>
        <w:gridCol w:w="934"/>
      </w:tblGrid>
      <w:tr w:rsidR="00051A91" w:rsidRPr="00051A91" w14:paraId="7876B923" w14:textId="77777777" w:rsidTr="001532EB">
        <w:trPr>
          <w:trHeight w:val="258"/>
          <w:tblHeader/>
        </w:trPr>
        <w:tc>
          <w:tcPr>
            <w:tcW w:w="1598" w:type="pct"/>
            <w:tcBorders>
              <w:top w:val="single" w:sz="4" w:space="0" w:color="auto"/>
              <w:left w:val="nil"/>
              <w:bottom w:val="single" w:sz="4" w:space="0" w:color="auto"/>
              <w:right w:val="nil"/>
            </w:tcBorders>
            <w:shd w:val="clear" w:color="auto" w:fill="auto"/>
            <w:noWrap/>
            <w:vAlign w:val="center"/>
          </w:tcPr>
          <w:p w14:paraId="0FE54659" w14:textId="77777777" w:rsidR="006A6FB1" w:rsidRPr="0061179D" w:rsidRDefault="006A6FB1" w:rsidP="00F96690">
            <w:pPr>
              <w:rPr>
                <w:color w:val="000000"/>
                <w:sz w:val="16"/>
                <w:szCs w:val="16"/>
              </w:rPr>
            </w:pPr>
            <w:r w:rsidRPr="0061179D">
              <w:rPr>
                <w:color w:val="000000"/>
                <w:sz w:val="16"/>
                <w:szCs w:val="16"/>
              </w:rPr>
              <w:t>Moderator</w:t>
            </w:r>
          </w:p>
        </w:tc>
        <w:tc>
          <w:tcPr>
            <w:tcW w:w="286" w:type="pct"/>
            <w:tcBorders>
              <w:top w:val="single" w:sz="4" w:space="0" w:color="auto"/>
              <w:left w:val="nil"/>
              <w:bottom w:val="single" w:sz="4" w:space="0" w:color="auto"/>
              <w:right w:val="nil"/>
            </w:tcBorders>
            <w:vAlign w:val="center"/>
          </w:tcPr>
          <w:p w14:paraId="69C8897D" w14:textId="77777777" w:rsidR="006A6FB1" w:rsidRPr="0061179D" w:rsidRDefault="006A6FB1" w:rsidP="00F96690">
            <w:pPr>
              <w:jc w:val="center"/>
              <w:rPr>
                <w:i/>
                <w:color w:val="000000"/>
                <w:sz w:val="16"/>
                <w:szCs w:val="16"/>
              </w:rPr>
            </w:pPr>
            <w:r w:rsidRPr="0061179D">
              <w:rPr>
                <w:i/>
                <w:color w:val="000000"/>
                <w:sz w:val="16"/>
                <w:szCs w:val="16"/>
              </w:rPr>
              <w:t>n</w:t>
            </w:r>
          </w:p>
        </w:tc>
        <w:tc>
          <w:tcPr>
            <w:tcW w:w="286" w:type="pct"/>
            <w:tcBorders>
              <w:top w:val="single" w:sz="4" w:space="0" w:color="auto"/>
              <w:left w:val="nil"/>
              <w:bottom w:val="single" w:sz="4" w:space="0" w:color="auto"/>
              <w:right w:val="nil"/>
            </w:tcBorders>
            <w:vAlign w:val="center"/>
          </w:tcPr>
          <w:p w14:paraId="4D4F735A" w14:textId="77777777" w:rsidR="006A6FB1" w:rsidRPr="0061179D" w:rsidRDefault="006A6FB1" w:rsidP="00F96690">
            <w:pPr>
              <w:jc w:val="center"/>
              <w:rPr>
                <w:i/>
                <w:color w:val="000000"/>
                <w:sz w:val="16"/>
                <w:szCs w:val="16"/>
              </w:rPr>
            </w:pPr>
            <w:r w:rsidRPr="0061179D">
              <w:rPr>
                <w:i/>
                <w:color w:val="000000"/>
                <w:sz w:val="16"/>
                <w:szCs w:val="16"/>
              </w:rPr>
              <w:t>k</w:t>
            </w:r>
          </w:p>
        </w:tc>
        <w:tc>
          <w:tcPr>
            <w:tcW w:w="472" w:type="pct"/>
            <w:tcBorders>
              <w:top w:val="single" w:sz="4" w:space="0" w:color="auto"/>
              <w:left w:val="nil"/>
              <w:bottom w:val="single" w:sz="4" w:space="0" w:color="auto"/>
              <w:right w:val="nil"/>
            </w:tcBorders>
            <w:shd w:val="clear" w:color="auto" w:fill="auto"/>
            <w:noWrap/>
            <w:vAlign w:val="center"/>
          </w:tcPr>
          <w:p w14:paraId="7C090F98" w14:textId="77777777" w:rsidR="006A6FB1" w:rsidRPr="0061179D" w:rsidRDefault="006A6FB1" w:rsidP="00F96690">
            <w:pPr>
              <w:jc w:val="center"/>
              <w:rPr>
                <w:i/>
                <w:iCs/>
                <w:color w:val="000000"/>
                <w:sz w:val="16"/>
                <w:szCs w:val="16"/>
              </w:rPr>
            </w:pPr>
            <w:r w:rsidRPr="0061179D">
              <w:rPr>
                <w:i/>
                <w:iCs/>
                <w:color w:val="000000"/>
                <w:sz w:val="16"/>
                <w:szCs w:val="16"/>
              </w:rPr>
              <w:t xml:space="preserve">β </w:t>
            </w:r>
          </w:p>
        </w:tc>
        <w:tc>
          <w:tcPr>
            <w:tcW w:w="415" w:type="pct"/>
            <w:tcBorders>
              <w:top w:val="single" w:sz="4" w:space="0" w:color="auto"/>
              <w:left w:val="nil"/>
              <w:bottom w:val="single" w:sz="4" w:space="0" w:color="auto"/>
              <w:right w:val="nil"/>
            </w:tcBorders>
            <w:shd w:val="clear" w:color="auto" w:fill="auto"/>
            <w:noWrap/>
            <w:vAlign w:val="center"/>
          </w:tcPr>
          <w:p w14:paraId="02A83A80" w14:textId="77777777" w:rsidR="006A6FB1" w:rsidRPr="0061179D" w:rsidRDefault="006A6FB1" w:rsidP="00F96690">
            <w:pPr>
              <w:jc w:val="center"/>
              <w:rPr>
                <w:i/>
                <w:color w:val="000000"/>
                <w:sz w:val="16"/>
                <w:szCs w:val="16"/>
              </w:rPr>
            </w:pPr>
            <w:r w:rsidRPr="0061179D">
              <w:rPr>
                <w:i/>
                <w:color w:val="000000"/>
                <w:sz w:val="16"/>
                <w:szCs w:val="16"/>
              </w:rPr>
              <w:t>SE</w:t>
            </w:r>
          </w:p>
        </w:tc>
        <w:tc>
          <w:tcPr>
            <w:tcW w:w="472" w:type="pct"/>
            <w:tcBorders>
              <w:top w:val="single" w:sz="4" w:space="0" w:color="auto"/>
              <w:left w:val="nil"/>
              <w:bottom w:val="single" w:sz="4" w:space="0" w:color="auto"/>
              <w:right w:val="nil"/>
            </w:tcBorders>
            <w:shd w:val="clear" w:color="auto" w:fill="auto"/>
            <w:noWrap/>
            <w:vAlign w:val="center"/>
          </w:tcPr>
          <w:p w14:paraId="0AD8F2C8" w14:textId="77777777" w:rsidR="006A6FB1" w:rsidRPr="0061179D" w:rsidRDefault="006A6FB1" w:rsidP="00F96690">
            <w:pPr>
              <w:jc w:val="center"/>
              <w:rPr>
                <w:i/>
                <w:color w:val="000000"/>
                <w:sz w:val="16"/>
                <w:szCs w:val="16"/>
              </w:rPr>
            </w:pPr>
            <w:r w:rsidRPr="0061179D">
              <w:rPr>
                <w:i/>
                <w:color w:val="000000"/>
                <w:sz w:val="16"/>
                <w:szCs w:val="16"/>
              </w:rPr>
              <w:t>LL</w:t>
            </w:r>
          </w:p>
        </w:tc>
        <w:tc>
          <w:tcPr>
            <w:tcW w:w="472" w:type="pct"/>
            <w:tcBorders>
              <w:top w:val="single" w:sz="4" w:space="0" w:color="auto"/>
              <w:left w:val="nil"/>
              <w:bottom w:val="single" w:sz="4" w:space="0" w:color="auto"/>
              <w:right w:val="nil"/>
            </w:tcBorders>
            <w:shd w:val="clear" w:color="auto" w:fill="auto"/>
            <w:noWrap/>
            <w:vAlign w:val="center"/>
          </w:tcPr>
          <w:p w14:paraId="3FE69190" w14:textId="77777777" w:rsidR="006A6FB1" w:rsidRPr="0061179D" w:rsidRDefault="006A6FB1" w:rsidP="00F96690">
            <w:pPr>
              <w:jc w:val="center"/>
              <w:rPr>
                <w:i/>
                <w:color w:val="000000"/>
                <w:sz w:val="16"/>
                <w:szCs w:val="16"/>
              </w:rPr>
            </w:pPr>
            <w:r w:rsidRPr="0061179D">
              <w:rPr>
                <w:i/>
                <w:color w:val="000000"/>
                <w:sz w:val="16"/>
                <w:szCs w:val="16"/>
              </w:rPr>
              <w:t>UL</w:t>
            </w:r>
          </w:p>
        </w:tc>
        <w:tc>
          <w:tcPr>
            <w:tcW w:w="500" w:type="pct"/>
            <w:tcBorders>
              <w:top w:val="single" w:sz="4" w:space="0" w:color="auto"/>
              <w:left w:val="nil"/>
              <w:bottom w:val="single" w:sz="4" w:space="0" w:color="auto"/>
              <w:right w:val="nil"/>
            </w:tcBorders>
            <w:shd w:val="clear" w:color="auto" w:fill="auto"/>
            <w:noWrap/>
            <w:vAlign w:val="center"/>
          </w:tcPr>
          <w:p w14:paraId="0B6B26E9" w14:textId="77777777" w:rsidR="006A6FB1" w:rsidRPr="0061179D" w:rsidRDefault="006A6FB1" w:rsidP="00F96690">
            <w:pPr>
              <w:jc w:val="center"/>
              <w:rPr>
                <w:i/>
                <w:color w:val="000000"/>
                <w:sz w:val="16"/>
                <w:szCs w:val="16"/>
              </w:rPr>
            </w:pPr>
            <w:proofErr w:type="spellStart"/>
            <w:r w:rsidRPr="0061179D">
              <w:rPr>
                <w:i/>
                <w:color w:val="000000"/>
                <w:sz w:val="16"/>
                <w:szCs w:val="16"/>
              </w:rPr>
              <w:t>df</w:t>
            </w:r>
            <w:proofErr w:type="spellEnd"/>
          </w:p>
        </w:tc>
        <w:tc>
          <w:tcPr>
            <w:tcW w:w="500" w:type="pct"/>
            <w:tcBorders>
              <w:top w:val="single" w:sz="4" w:space="0" w:color="auto"/>
              <w:left w:val="nil"/>
              <w:bottom w:val="single" w:sz="4" w:space="0" w:color="auto"/>
              <w:right w:val="nil"/>
            </w:tcBorders>
            <w:shd w:val="clear" w:color="auto" w:fill="auto"/>
            <w:noWrap/>
            <w:vAlign w:val="center"/>
          </w:tcPr>
          <w:p w14:paraId="28C06887" w14:textId="77777777" w:rsidR="006A6FB1" w:rsidRPr="0061179D" w:rsidRDefault="006A6FB1" w:rsidP="00F96690">
            <w:pPr>
              <w:jc w:val="center"/>
              <w:rPr>
                <w:color w:val="000000"/>
                <w:sz w:val="16"/>
                <w:szCs w:val="16"/>
              </w:rPr>
            </w:pPr>
            <w:r w:rsidRPr="0061179D">
              <w:rPr>
                <w:i/>
                <w:color w:val="000000"/>
                <w:sz w:val="16"/>
                <w:szCs w:val="16"/>
              </w:rPr>
              <w:t>p</w:t>
            </w:r>
            <w:r w:rsidRPr="0061179D">
              <w:rPr>
                <w:color w:val="000000"/>
                <w:sz w:val="16"/>
                <w:szCs w:val="16"/>
              </w:rPr>
              <w:t>-value</w:t>
            </w:r>
          </w:p>
        </w:tc>
      </w:tr>
      <w:tr w:rsidR="00051A91" w:rsidRPr="00051A91" w14:paraId="25FE2454" w14:textId="77777777" w:rsidTr="001532EB">
        <w:trPr>
          <w:trHeight w:val="258"/>
        </w:trPr>
        <w:tc>
          <w:tcPr>
            <w:tcW w:w="1598" w:type="pct"/>
            <w:tcBorders>
              <w:top w:val="single" w:sz="4" w:space="0" w:color="auto"/>
              <w:left w:val="nil"/>
              <w:bottom w:val="single" w:sz="4" w:space="0" w:color="auto"/>
              <w:right w:val="nil"/>
            </w:tcBorders>
            <w:shd w:val="clear" w:color="auto" w:fill="auto"/>
            <w:noWrap/>
            <w:vAlign w:val="center"/>
          </w:tcPr>
          <w:p w14:paraId="7DA97975" w14:textId="68F8D8EB" w:rsidR="006A6FB1" w:rsidRPr="0061179D" w:rsidRDefault="006A6FB1" w:rsidP="00F96690">
            <w:pPr>
              <w:rPr>
                <w:rFonts w:eastAsiaTheme="minorEastAsia"/>
                <w:color w:val="000000"/>
                <w:sz w:val="16"/>
                <w:szCs w:val="16"/>
                <w:lang w:eastAsia="zh-CN"/>
              </w:rPr>
            </w:pPr>
            <w:r w:rsidRPr="0061179D">
              <w:rPr>
                <w:color w:val="000000"/>
                <w:sz w:val="16"/>
                <w:szCs w:val="16"/>
              </w:rPr>
              <w:t>Depressi</w:t>
            </w:r>
            <w:r w:rsidR="006A0C24" w:rsidRPr="0061179D">
              <w:rPr>
                <w:rFonts w:eastAsiaTheme="minorEastAsia"/>
                <w:color w:val="000000"/>
                <w:sz w:val="16"/>
                <w:szCs w:val="16"/>
                <w:lang w:eastAsia="zh-CN"/>
              </w:rPr>
              <w:t>ve symptoms</w:t>
            </w:r>
          </w:p>
        </w:tc>
        <w:tc>
          <w:tcPr>
            <w:tcW w:w="286" w:type="pct"/>
            <w:tcBorders>
              <w:top w:val="single" w:sz="4" w:space="0" w:color="auto"/>
              <w:left w:val="nil"/>
              <w:bottom w:val="single" w:sz="4" w:space="0" w:color="auto"/>
              <w:right w:val="nil"/>
            </w:tcBorders>
            <w:shd w:val="clear" w:color="auto" w:fill="auto"/>
          </w:tcPr>
          <w:p w14:paraId="69A5868C" w14:textId="77777777" w:rsidR="006A6FB1" w:rsidRPr="0061179D" w:rsidRDefault="006A6FB1" w:rsidP="00F96690">
            <w:pPr>
              <w:jc w:val="center"/>
              <w:textAlignment w:val="center"/>
              <w:rPr>
                <w:rFonts w:eastAsia="等线"/>
                <w:color w:val="000000"/>
                <w:sz w:val="16"/>
                <w:szCs w:val="16"/>
              </w:rPr>
            </w:pPr>
          </w:p>
        </w:tc>
        <w:tc>
          <w:tcPr>
            <w:tcW w:w="286" w:type="pct"/>
            <w:tcBorders>
              <w:top w:val="single" w:sz="4" w:space="0" w:color="auto"/>
              <w:left w:val="nil"/>
              <w:bottom w:val="single" w:sz="4" w:space="0" w:color="auto"/>
              <w:right w:val="nil"/>
            </w:tcBorders>
            <w:shd w:val="clear" w:color="auto" w:fill="auto"/>
          </w:tcPr>
          <w:p w14:paraId="0E278B3E"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1E158FF5" w14:textId="77777777" w:rsidR="006A6FB1" w:rsidRPr="0061179D" w:rsidRDefault="006A6FB1" w:rsidP="00F96690">
            <w:pPr>
              <w:jc w:val="center"/>
              <w:textAlignment w:val="center"/>
              <w:rPr>
                <w:rFonts w:eastAsia="等线"/>
                <w:color w:val="000000"/>
                <w:sz w:val="16"/>
                <w:szCs w:val="16"/>
              </w:rPr>
            </w:pPr>
          </w:p>
        </w:tc>
        <w:tc>
          <w:tcPr>
            <w:tcW w:w="415" w:type="pct"/>
            <w:tcBorders>
              <w:top w:val="single" w:sz="4" w:space="0" w:color="auto"/>
              <w:left w:val="nil"/>
              <w:bottom w:val="single" w:sz="4" w:space="0" w:color="auto"/>
              <w:right w:val="nil"/>
            </w:tcBorders>
            <w:shd w:val="clear" w:color="auto" w:fill="auto"/>
            <w:noWrap/>
          </w:tcPr>
          <w:p w14:paraId="3C4079F4"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10935837"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7FABEFE5"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021F340F"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021CCD57" w14:textId="77777777" w:rsidR="006A6FB1" w:rsidRPr="0061179D" w:rsidRDefault="006A6FB1" w:rsidP="00F96690">
            <w:pPr>
              <w:jc w:val="center"/>
              <w:textAlignment w:val="center"/>
              <w:rPr>
                <w:rFonts w:eastAsia="等线"/>
                <w:color w:val="000000"/>
                <w:sz w:val="16"/>
                <w:szCs w:val="16"/>
              </w:rPr>
            </w:pPr>
          </w:p>
        </w:tc>
      </w:tr>
      <w:tr w:rsidR="00051A91" w:rsidRPr="00051A91" w14:paraId="25F3103B" w14:textId="77777777" w:rsidTr="001532EB">
        <w:trPr>
          <w:trHeight w:val="258"/>
        </w:trPr>
        <w:tc>
          <w:tcPr>
            <w:tcW w:w="1598" w:type="pct"/>
            <w:tcBorders>
              <w:top w:val="single" w:sz="4" w:space="0" w:color="auto"/>
              <w:left w:val="nil"/>
              <w:right w:val="nil"/>
            </w:tcBorders>
            <w:shd w:val="clear" w:color="auto" w:fill="auto"/>
            <w:noWrap/>
            <w:vAlign w:val="center"/>
          </w:tcPr>
          <w:p w14:paraId="21C46AF4" w14:textId="77777777" w:rsidR="00753BE3" w:rsidRPr="0061179D" w:rsidRDefault="00753BE3" w:rsidP="00753BE3">
            <w:pPr>
              <w:rPr>
                <w:color w:val="000000"/>
                <w:sz w:val="16"/>
                <w:szCs w:val="16"/>
              </w:rPr>
            </w:pPr>
            <w:r w:rsidRPr="0061179D">
              <w:rPr>
                <w:rFonts w:eastAsia="等线"/>
                <w:color w:val="000000"/>
                <w:sz w:val="16"/>
                <w:szCs w:val="16"/>
              </w:rPr>
              <w:t xml:space="preserve">Mean age </w:t>
            </w:r>
          </w:p>
        </w:tc>
        <w:tc>
          <w:tcPr>
            <w:tcW w:w="286" w:type="pct"/>
            <w:tcBorders>
              <w:top w:val="single" w:sz="4" w:space="0" w:color="auto"/>
              <w:left w:val="nil"/>
              <w:right w:val="nil"/>
            </w:tcBorders>
            <w:shd w:val="clear" w:color="auto" w:fill="auto"/>
          </w:tcPr>
          <w:p w14:paraId="0747C692" w14:textId="2454609F" w:rsidR="00753BE3" w:rsidRPr="0061179D" w:rsidRDefault="00753BE3" w:rsidP="00753BE3">
            <w:pPr>
              <w:jc w:val="center"/>
              <w:textAlignment w:val="center"/>
              <w:rPr>
                <w:rFonts w:eastAsia="等线"/>
                <w:color w:val="000000"/>
                <w:sz w:val="16"/>
                <w:szCs w:val="16"/>
              </w:rPr>
            </w:pPr>
            <w:r w:rsidRPr="0061179D">
              <w:rPr>
                <w:sz w:val="16"/>
                <w:szCs w:val="16"/>
              </w:rPr>
              <w:t>17</w:t>
            </w:r>
          </w:p>
        </w:tc>
        <w:tc>
          <w:tcPr>
            <w:tcW w:w="286" w:type="pct"/>
            <w:tcBorders>
              <w:top w:val="single" w:sz="4" w:space="0" w:color="auto"/>
              <w:left w:val="nil"/>
              <w:right w:val="nil"/>
            </w:tcBorders>
            <w:shd w:val="clear" w:color="auto" w:fill="auto"/>
          </w:tcPr>
          <w:p w14:paraId="67997DCB" w14:textId="540B740D" w:rsidR="00753BE3" w:rsidRPr="0061179D" w:rsidRDefault="00753BE3" w:rsidP="00753BE3">
            <w:pPr>
              <w:jc w:val="center"/>
              <w:textAlignment w:val="center"/>
              <w:rPr>
                <w:rFonts w:eastAsia="等线"/>
                <w:color w:val="000000"/>
                <w:sz w:val="16"/>
                <w:szCs w:val="16"/>
              </w:rPr>
            </w:pPr>
            <w:r w:rsidRPr="0061179D">
              <w:rPr>
                <w:sz w:val="16"/>
                <w:szCs w:val="16"/>
              </w:rPr>
              <w:t>20</w:t>
            </w:r>
          </w:p>
        </w:tc>
        <w:tc>
          <w:tcPr>
            <w:tcW w:w="472" w:type="pct"/>
            <w:tcBorders>
              <w:top w:val="single" w:sz="4" w:space="0" w:color="auto"/>
              <w:left w:val="nil"/>
              <w:right w:val="nil"/>
            </w:tcBorders>
            <w:shd w:val="clear" w:color="auto" w:fill="auto"/>
            <w:noWrap/>
          </w:tcPr>
          <w:p w14:paraId="067BBBC7" w14:textId="566FEAB7" w:rsidR="00753BE3" w:rsidRPr="0061179D" w:rsidRDefault="00753BE3" w:rsidP="00753BE3">
            <w:pPr>
              <w:jc w:val="center"/>
              <w:textAlignment w:val="center"/>
              <w:rPr>
                <w:rFonts w:eastAsia="等线"/>
                <w:color w:val="000000"/>
                <w:sz w:val="16"/>
                <w:szCs w:val="16"/>
              </w:rPr>
            </w:pPr>
            <w:r w:rsidRPr="0061179D">
              <w:rPr>
                <w:sz w:val="16"/>
                <w:szCs w:val="16"/>
              </w:rPr>
              <w:t>0.00</w:t>
            </w:r>
          </w:p>
        </w:tc>
        <w:tc>
          <w:tcPr>
            <w:tcW w:w="415" w:type="pct"/>
            <w:tcBorders>
              <w:top w:val="single" w:sz="4" w:space="0" w:color="auto"/>
              <w:left w:val="nil"/>
              <w:right w:val="nil"/>
            </w:tcBorders>
            <w:shd w:val="clear" w:color="auto" w:fill="auto"/>
            <w:noWrap/>
          </w:tcPr>
          <w:p w14:paraId="53DF6B67" w14:textId="1E8C6013" w:rsidR="00753BE3" w:rsidRPr="0061179D" w:rsidRDefault="00753BE3" w:rsidP="00753BE3">
            <w:pPr>
              <w:jc w:val="center"/>
              <w:textAlignment w:val="center"/>
              <w:rPr>
                <w:rFonts w:eastAsia="等线"/>
                <w:color w:val="000000"/>
                <w:sz w:val="16"/>
                <w:szCs w:val="16"/>
              </w:rPr>
            </w:pPr>
            <w:r w:rsidRPr="0061179D">
              <w:rPr>
                <w:sz w:val="16"/>
                <w:szCs w:val="16"/>
              </w:rPr>
              <w:t>0.01</w:t>
            </w:r>
          </w:p>
        </w:tc>
        <w:tc>
          <w:tcPr>
            <w:tcW w:w="472" w:type="pct"/>
            <w:tcBorders>
              <w:top w:val="single" w:sz="4" w:space="0" w:color="auto"/>
              <w:left w:val="nil"/>
              <w:right w:val="nil"/>
            </w:tcBorders>
            <w:shd w:val="clear" w:color="auto" w:fill="auto"/>
            <w:noWrap/>
          </w:tcPr>
          <w:p w14:paraId="3D282B68" w14:textId="0A4E7A78" w:rsidR="00753BE3" w:rsidRPr="0061179D" w:rsidRDefault="00753BE3" w:rsidP="00753BE3">
            <w:pPr>
              <w:jc w:val="center"/>
              <w:textAlignment w:val="center"/>
              <w:rPr>
                <w:rFonts w:eastAsia="等线"/>
                <w:color w:val="000000"/>
                <w:sz w:val="16"/>
                <w:szCs w:val="16"/>
              </w:rPr>
            </w:pPr>
            <w:r w:rsidRPr="0061179D">
              <w:rPr>
                <w:sz w:val="16"/>
                <w:szCs w:val="16"/>
              </w:rPr>
              <w:t>-0.02</w:t>
            </w:r>
          </w:p>
        </w:tc>
        <w:tc>
          <w:tcPr>
            <w:tcW w:w="472" w:type="pct"/>
            <w:tcBorders>
              <w:top w:val="single" w:sz="4" w:space="0" w:color="auto"/>
              <w:left w:val="nil"/>
              <w:right w:val="nil"/>
            </w:tcBorders>
            <w:shd w:val="clear" w:color="auto" w:fill="auto"/>
            <w:noWrap/>
          </w:tcPr>
          <w:p w14:paraId="4915F837" w14:textId="7FBCFE98" w:rsidR="00753BE3" w:rsidRPr="0061179D" w:rsidRDefault="00753BE3" w:rsidP="00753BE3">
            <w:pPr>
              <w:jc w:val="center"/>
              <w:textAlignment w:val="center"/>
              <w:rPr>
                <w:rFonts w:eastAsia="等线"/>
                <w:color w:val="000000"/>
                <w:sz w:val="16"/>
                <w:szCs w:val="16"/>
              </w:rPr>
            </w:pPr>
            <w:r w:rsidRPr="0061179D">
              <w:rPr>
                <w:sz w:val="16"/>
                <w:szCs w:val="16"/>
              </w:rPr>
              <w:t>0.02</w:t>
            </w:r>
          </w:p>
        </w:tc>
        <w:tc>
          <w:tcPr>
            <w:tcW w:w="500" w:type="pct"/>
            <w:tcBorders>
              <w:top w:val="single" w:sz="4" w:space="0" w:color="auto"/>
              <w:left w:val="nil"/>
              <w:right w:val="nil"/>
            </w:tcBorders>
            <w:shd w:val="clear" w:color="auto" w:fill="auto"/>
            <w:noWrap/>
          </w:tcPr>
          <w:p w14:paraId="6AE0421A" w14:textId="1080057B" w:rsidR="00753BE3" w:rsidRPr="0061179D" w:rsidRDefault="00753BE3" w:rsidP="00753BE3">
            <w:pPr>
              <w:jc w:val="center"/>
              <w:textAlignment w:val="center"/>
              <w:rPr>
                <w:rFonts w:eastAsia="等线"/>
                <w:color w:val="000000"/>
                <w:sz w:val="16"/>
                <w:szCs w:val="16"/>
              </w:rPr>
            </w:pPr>
            <w:r w:rsidRPr="0061179D">
              <w:rPr>
                <w:sz w:val="16"/>
                <w:szCs w:val="16"/>
              </w:rPr>
              <w:t>7.43</w:t>
            </w:r>
          </w:p>
        </w:tc>
        <w:tc>
          <w:tcPr>
            <w:tcW w:w="500" w:type="pct"/>
            <w:tcBorders>
              <w:top w:val="single" w:sz="4" w:space="0" w:color="auto"/>
              <w:left w:val="nil"/>
              <w:right w:val="nil"/>
            </w:tcBorders>
            <w:shd w:val="clear" w:color="auto" w:fill="auto"/>
            <w:noWrap/>
          </w:tcPr>
          <w:p w14:paraId="3854BD68" w14:textId="1A5F07B1" w:rsidR="00753BE3" w:rsidRPr="0061179D" w:rsidRDefault="00753BE3" w:rsidP="00753BE3">
            <w:pPr>
              <w:jc w:val="center"/>
              <w:textAlignment w:val="center"/>
              <w:rPr>
                <w:rFonts w:eastAsia="等线"/>
                <w:color w:val="000000"/>
                <w:sz w:val="16"/>
                <w:szCs w:val="16"/>
              </w:rPr>
            </w:pPr>
            <w:r w:rsidRPr="0061179D">
              <w:rPr>
                <w:sz w:val="16"/>
                <w:szCs w:val="16"/>
              </w:rPr>
              <w:t>0.845</w:t>
            </w:r>
          </w:p>
        </w:tc>
      </w:tr>
      <w:tr w:rsidR="00051A91" w:rsidRPr="00051A91" w14:paraId="19B80D4A" w14:textId="77777777" w:rsidTr="001532EB">
        <w:trPr>
          <w:trHeight w:val="258"/>
        </w:trPr>
        <w:tc>
          <w:tcPr>
            <w:tcW w:w="1598" w:type="pct"/>
            <w:tcBorders>
              <w:left w:val="nil"/>
              <w:right w:val="nil"/>
            </w:tcBorders>
            <w:shd w:val="clear" w:color="auto" w:fill="auto"/>
            <w:noWrap/>
            <w:vAlign w:val="center"/>
          </w:tcPr>
          <w:p w14:paraId="78C26BEA" w14:textId="77777777" w:rsidR="00753BE3" w:rsidRPr="0061179D" w:rsidRDefault="00753BE3" w:rsidP="00753BE3">
            <w:pPr>
              <w:rPr>
                <w:color w:val="000000"/>
                <w:sz w:val="16"/>
                <w:szCs w:val="16"/>
              </w:rPr>
            </w:pPr>
            <w:r w:rsidRPr="0061179D">
              <w:rPr>
                <w:rFonts w:eastAsia="等线"/>
                <w:color w:val="000000"/>
                <w:sz w:val="16"/>
                <w:szCs w:val="16"/>
              </w:rPr>
              <w:t xml:space="preserve">% Female </w:t>
            </w:r>
          </w:p>
        </w:tc>
        <w:tc>
          <w:tcPr>
            <w:tcW w:w="286" w:type="pct"/>
            <w:tcBorders>
              <w:left w:val="nil"/>
              <w:right w:val="nil"/>
            </w:tcBorders>
            <w:shd w:val="clear" w:color="auto" w:fill="auto"/>
          </w:tcPr>
          <w:p w14:paraId="55B2F0F5" w14:textId="4AB6DA21" w:rsidR="00753BE3" w:rsidRPr="0061179D" w:rsidRDefault="00753BE3" w:rsidP="00753BE3">
            <w:pPr>
              <w:jc w:val="center"/>
              <w:textAlignment w:val="center"/>
              <w:rPr>
                <w:rFonts w:eastAsia="等线"/>
                <w:color w:val="000000"/>
                <w:sz w:val="16"/>
                <w:szCs w:val="16"/>
              </w:rPr>
            </w:pPr>
            <w:r w:rsidRPr="0061179D">
              <w:rPr>
                <w:sz w:val="16"/>
                <w:szCs w:val="16"/>
              </w:rPr>
              <w:t>17</w:t>
            </w:r>
          </w:p>
        </w:tc>
        <w:tc>
          <w:tcPr>
            <w:tcW w:w="286" w:type="pct"/>
            <w:tcBorders>
              <w:left w:val="nil"/>
              <w:right w:val="nil"/>
            </w:tcBorders>
            <w:shd w:val="clear" w:color="auto" w:fill="auto"/>
          </w:tcPr>
          <w:p w14:paraId="4CD2D812" w14:textId="63DB131B" w:rsidR="00753BE3" w:rsidRPr="0061179D" w:rsidRDefault="00753BE3" w:rsidP="00753BE3">
            <w:pPr>
              <w:jc w:val="center"/>
              <w:textAlignment w:val="center"/>
              <w:rPr>
                <w:rFonts w:eastAsia="等线"/>
                <w:color w:val="000000"/>
                <w:sz w:val="16"/>
                <w:szCs w:val="16"/>
              </w:rPr>
            </w:pPr>
            <w:r w:rsidRPr="0061179D">
              <w:rPr>
                <w:sz w:val="16"/>
                <w:szCs w:val="16"/>
              </w:rPr>
              <w:t>20</w:t>
            </w:r>
          </w:p>
        </w:tc>
        <w:tc>
          <w:tcPr>
            <w:tcW w:w="472" w:type="pct"/>
            <w:tcBorders>
              <w:left w:val="nil"/>
              <w:right w:val="nil"/>
            </w:tcBorders>
            <w:shd w:val="clear" w:color="auto" w:fill="auto"/>
            <w:noWrap/>
          </w:tcPr>
          <w:p w14:paraId="4FB8080D" w14:textId="6678DAF5" w:rsidR="00753BE3" w:rsidRPr="0061179D" w:rsidRDefault="00753BE3" w:rsidP="00753BE3">
            <w:pPr>
              <w:jc w:val="center"/>
              <w:textAlignment w:val="center"/>
              <w:rPr>
                <w:rFonts w:eastAsia="等线"/>
                <w:color w:val="000000"/>
                <w:sz w:val="16"/>
                <w:szCs w:val="16"/>
              </w:rPr>
            </w:pPr>
            <w:r w:rsidRPr="0061179D">
              <w:rPr>
                <w:sz w:val="16"/>
                <w:szCs w:val="16"/>
              </w:rPr>
              <w:t>0.01</w:t>
            </w:r>
          </w:p>
        </w:tc>
        <w:tc>
          <w:tcPr>
            <w:tcW w:w="415" w:type="pct"/>
            <w:tcBorders>
              <w:left w:val="nil"/>
              <w:right w:val="nil"/>
            </w:tcBorders>
            <w:shd w:val="clear" w:color="auto" w:fill="auto"/>
            <w:noWrap/>
          </w:tcPr>
          <w:p w14:paraId="6219A892" w14:textId="4574D546" w:rsidR="00753BE3" w:rsidRPr="0061179D" w:rsidRDefault="00753BE3" w:rsidP="00753BE3">
            <w:pPr>
              <w:jc w:val="center"/>
              <w:textAlignment w:val="center"/>
              <w:rPr>
                <w:rFonts w:eastAsia="等线"/>
                <w:color w:val="000000"/>
                <w:sz w:val="16"/>
                <w:szCs w:val="16"/>
              </w:rPr>
            </w:pPr>
            <w:r w:rsidRPr="0061179D">
              <w:rPr>
                <w:sz w:val="16"/>
                <w:szCs w:val="16"/>
              </w:rPr>
              <w:t>0.01</w:t>
            </w:r>
          </w:p>
        </w:tc>
        <w:tc>
          <w:tcPr>
            <w:tcW w:w="472" w:type="pct"/>
            <w:tcBorders>
              <w:left w:val="nil"/>
              <w:right w:val="nil"/>
            </w:tcBorders>
            <w:shd w:val="clear" w:color="auto" w:fill="auto"/>
            <w:noWrap/>
          </w:tcPr>
          <w:p w14:paraId="0D64DEAE" w14:textId="2E26CA54" w:rsidR="00753BE3" w:rsidRPr="0061179D" w:rsidRDefault="00753BE3" w:rsidP="00753BE3">
            <w:pPr>
              <w:jc w:val="center"/>
              <w:textAlignment w:val="center"/>
              <w:rPr>
                <w:rFonts w:eastAsia="等线"/>
                <w:color w:val="000000"/>
                <w:sz w:val="16"/>
                <w:szCs w:val="16"/>
              </w:rPr>
            </w:pPr>
            <w:r w:rsidRPr="0061179D">
              <w:rPr>
                <w:sz w:val="16"/>
                <w:szCs w:val="16"/>
              </w:rPr>
              <w:t>-0.01</w:t>
            </w:r>
          </w:p>
        </w:tc>
        <w:tc>
          <w:tcPr>
            <w:tcW w:w="472" w:type="pct"/>
            <w:tcBorders>
              <w:left w:val="nil"/>
              <w:right w:val="nil"/>
            </w:tcBorders>
            <w:shd w:val="clear" w:color="auto" w:fill="auto"/>
            <w:noWrap/>
          </w:tcPr>
          <w:p w14:paraId="71BF736D" w14:textId="212CC193" w:rsidR="00753BE3" w:rsidRPr="0061179D" w:rsidRDefault="00753BE3" w:rsidP="00753BE3">
            <w:pPr>
              <w:jc w:val="center"/>
              <w:textAlignment w:val="center"/>
              <w:rPr>
                <w:rFonts w:eastAsia="等线"/>
                <w:color w:val="000000"/>
                <w:sz w:val="16"/>
                <w:szCs w:val="16"/>
              </w:rPr>
            </w:pPr>
            <w:r w:rsidRPr="0061179D">
              <w:rPr>
                <w:sz w:val="16"/>
                <w:szCs w:val="16"/>
              </w:rPr>
              <w:t>0.03</w:t>
            </w:r>
          </w:p>
        </w:tc>
        <w:tc>
          <w:tcPr>
            <w:tcW w:w="500" w:type="pct"/>
            <w:tcBorders>
              <w:left w:val="nil"/>
              <w:right w:val="nil"/>
            </w:tcBorders>
            <w:shd w:val="clear" w:color="auto" w:fill="auto"/>
            <w:noWrap/>
          </w:tcPr>
          <w:p w14:paraId="58BC21F8" w14:textId="4D0ADBB3" w:rsidR="00753BE3" w:rsidRPr="0061179D" w:rsidRDefault="00753BE3" w:rsidP="00753BE3">
            <w:pPr>
              <w:jc w:val="center"/>
              <w:textAlignment w:val="center"/>
              <w:rPr>
                <w:rFonts w:eastAsia="等线"/>
                <w:color w:val="000000"/>
                <w:sz w:val="16"/>
                <w:szCs w:val="16"/>
              </w:rPr>
            </w:pPr>
            <w:r w:rsidRPr="0061179D">
              <w:rPr>
                <w:sz w:val="16"/>
                <w:szCs w:val="16"/>
              </w:rPr>
              <w:t>8.49</w:t>
            </w:r>
          </w:p>
        </w:tc>
        <w:tc>
          <w:tcPr>
            <w:tcW w:w="500" w:type="pct"/>
            <w:tcBorders>
              <w:left w:val="nil"/>
              <w:right w:val="nil"/>
            </w:tcBorders>
            <w:shd w:val="clear" w:color="auto" w:fill="auto"/>
            <w:noWrap/>
          </w:tcPr>
          <w:p w14:paraId="44700D39" w14:textId="349B3DD1" w:rsidR="00753BE3" w:rsidRPr="0061179D" w:rsidRDefault="00753BE3" w:rsidP="00753BE3">
            <w:pPr>
              <w:jc w:val="center"/>
              <w:textAlignment w:val="center"/>
              <w:rPr>
                <w:rFonts w:eastAsia="等线"/>
                <w:color w:val="000000"/>
                <w:sz w:val="16"/>
                <w:szCs w:val="16"/>
              </w:rPr>
            </w:pPr>
            <w:r w:rsidRPr="0061179D">
              <w:rPr>
                <w:sz w:val="16"/>
                <w:szCs w:val="16"/>
              </w:rPr>
              <w:t>0.282</w:t>
            </w:r>
          </w:p>
        </w:tc>
      </w:tr>
      <w:tr w:rsidR="00051A91" w:rsidRPr="00051A91" w14:paraId="11CCDAEE" w14:textId="77777777" w:rsidTr="001532EB">
        <w:trPr>
          <w:trHeight w:val="258"/>
        </w:trPr>
        <w:tc>
          <w:tcPr>
            <w:tcW w:w="1598" w:type="pct"/>
            <w:tcBorders>
              <w:left w:val="nil"/>
              <w:right w:val="nil"/>
            </w:tcBorders>
            <w:shd w:val="clear" w:color="auto" w:fill="auto"/>
            <w:noWrap/>
            <w:vAlign w:val="center"/>
          </w:tcPr>
          <w:p w14:paraId="44E29198" w14:textId="77777777" w:rsidR="00753BE3" w:rsidRPr="0061179D" w:rsidRDefault="00753BE3" w:rsidP="00753BE3">
            <w:pPr>
              <w:rPr>
                <w:color w:val="000000"/>
                <w:sz w:val="16"/>
                <w:szCs w:val="16"/>
              </w:rPr>
            </w:pPr>
            <w:r w:rsidRPr="0061179D">
              <w:rPr>
                <w:rFonts w:eastAsia="等线"/>
                <w:color w:val="000000"/>
                <w:sz w:val="16"/>
                <w:szCs w:val="16"/>
              </w:rPr>
              <w:t>% Familial NF1</w:t>
            </w:r>
          </w:p>
        </w:tc>
        <w:tc>
          <w:tcPr>
            <w:tcW w:w="286" w:type="pct"/>
            <w:tcBorders>
              <w:left w:val="nil"/>
              <w:right w:val="nil"/>
            </w:tcBorders>
            <w:shd w:val="clear" w:color="auto" w:fill="auto"/>
          </w:tcPr>
          <w:p w14:paraId="42F85986" w14:textId="429F41F5" w:rsidR="00753BE3" w:rsidRPr="0061179D" w:rsidRDefault="00753BE3" w:rsidP="00753BE3">
            <w:pPr>
              <w:jc w:val="center"/>
              <w:textAlignment w:val="center"/>
              <w:rPr>
                <w:rFonts w:eastAsia="等线"/>
                <w:color w:val="000000"/>
                <w:sz w:val="16"/>
                <w:szCs w:val="16"/>
              </w:rPr>
            </w:pPr>
            <w:r w:rsidRPr="0061179D">
              <w:rPr>
                <w:sz w:val="16"/>
                <w:szCs w:val="16"/>
              </w:rPr>
              <w:t>7</w:t>
            </w:r>
          </w:p>
        </w:tc>
        <w:tc>
          <w:tcPr>
            <w:tcW w:w="286" w:type="pct"/>
            <w:tcBorders>
              <w:left w:val="nil"/>
              <w:right w:val="nil"/>
            </w:tcBorders>
            <w:shd w:val="clear" w:color="auto" w:fill="auto"/>
          </w:tcPr>
          <w:p w14:paraId="4C8F3355" w14:textId="72B23555" w:rsidR="00753BE3" w:rsidRPr="0061179D" w:rsidRDefault="00753BE3" w:rsidP="00753BE3">
            <w:pPr>
              <w:jc w:val="center"/>
              <w:textAlignment w:val="center"/>
              <w:rPr>
                <w:rFonts w:eastAsia="等线"/>
                <w:color w:val="000000"/>
                <w:sz w:val="16"/>
                <w:szCs w:val="16"/>
              </w:rPr>
            </w:pPr>
            <w:r w:rsidRPr="0061179D">
              <w:rPr>
                <w:sz w:val="16"/>
                <w:szCs w:val="16"/>
              </w:rPr>
              <w:t>9</w:t>
            </w:r>
          </w:p>
        </w:tc>
        <w:tc>
          <w:tcPr>
            <w:tcW w:w="472" w:type="pct"/>
            <w:tcBorders>
              <w:left w:val="nil"/>
              <w:right w:val="nil"/>
            </w:tcBorders>
            <w:shd w:val="clear" w:color="auto" w:fill="auto"/>
            <w:noWrap/>
          </w:tcPr>
          <w:p w14:paraId="2CB132ED" w14:textId="39B4FC35" w:rsidR="00753BE3" w:rsidRPr="0061179D" w:rsidRDefault="00753BE3" w:rsidP="00753BE3">
            <w:pPr>
              <w:jc w:val="center"/>
              <w:textAlignment w:val="center"/>
              <w:rPr>
                <w:rFonts w:eastAsia="等线"/>
                <w:color w:val="000000"/>
                <w:sz w:val="16"/>
                <w:szCs w:val="16"/>
              </w:rPr>
            </w:pPr>
            <w:r w:rsidRPr="0061179D">
              <w:rPr>
                <w:sz w:val="16"/>
                <w:szCs w:val="16"/>
              </w:rPr>
              <w:t>-0.02</w:t>
            </w:r>
          </w:p>
        </w:tc>
        <w:tc>
          <w:tcPr>
            <w:tcW w:w="415" w:type="pct"/>
            <w:tcBorders>
              <w:left w:val="nil"/>
              <w:right w:val="nil"/>
            </w:tcBorders>
            <w:shd w:val="clear" w:color="auto" w:fill="auto"/>
            <w:noWrap/>
          </w:tcPr>
          <w:p w14:paraId="24FB68EB" w14:textId="6F3C60AE" w:rsidR="00753BE3" w:rsidRPr="0061179D" w:rsidRDefault="00753BE3" w:rsidP="00753BE3">
            <w:pPr>
              <w:jc w:val="center"/>
              <w:textAlignment w:val="center"/>
              <w:rPr>
                <w:rFonts w:eastAsia="等线"/>
                <w:color w:val="000000"/>
                <w:sz w:val="16"/>
                <w:szCs w:val="16"/>
              </w:rPr>
            </w:pPr>
            <w:r w:rsidRPr="0061179D">
              <w:rPr>
                <w:sz w:val="16"/>
                <w:szCs w:val="16"/>
              </w:rPr>
              <w:t>0.06</w:t>
            </w:r>
          </w:p>
        </w:tc>
        <w:tc>
          <w:tcPr>
            <w:tcW w:w="472" w:type="pct"/>
            <w:tcBorders>
              <w:left w:val="nil"/>
              <w:right w:val="nil"/>
            </w:tcBorders>
            <w:shd w:val="clear" w:color="auto" w:fill="auto"/>
            <w:noWrap/>
          </w:tcPr>
          <w:p w14:paraId="5BF4C966" w14:textId="7A55F4D5" w:rsidR="00753BE3" w:rsidRPr="0061179D" w:rsidRDefault="00753BE3" w:rsidP="00753BE3">
            <w:pPr>
              <w:jc w:val="center"/>
              <w:textAlignment w:val="center"/>
              <w:rPr>
                <w:rFonts w:eastAsia="等线"/>
                <w:color w:val="000000"/>
                <w:sz w:val="16"/>
                <w:szCs w:val="16"/>
              </w:rPr>
            </w:pPr>
            <w:r w:rsidRPr="0061179D">
              <w:rPr>
                <w:sz w:val="16"/>
                <w:szCs w:val="16"/>
              </w:rPr>
              <w:t>-0.25</w:t>
            </w:r>
          </w:p>
        </w:tc>
        <w:tc>
          <w:tcPr>
            <w:tcW w:w="472" w:type="pct"/>
            <w:tcBorders>
              <w:left w:val="nil"/>
              <w:right w:val="nil"/>
            </w:tcBorders>
            <w:shd w:val="clear" w:color="auto" w:fill="auto"/>
            <w:noWrap/>
          </w:tcPr>
          <w:p w14:paraId="58DF3993" w14:textId="4E9E98DF" w:rsidR="00753BE3" w:rsidRPr="0061179D" w:rsidRDefault="00753BE3" w:rsidP="00753BE3">
            <w:pPr>
              <w:jc w:val="center"/>
              <w:textAlignment w:val="center"/>
              <w:rPr>
                <w:rFonts w:eastAsia="等线"/>
                <w:color w:val="000000"/>
                <w:sz w:val="16"/>
                <w:szCs w:val="16"/>
              </w:rPr>
            </w:pPr>
            <w:r w:rsidRPr="0061179D">
              <w:rPr>
                <w:sz w:val="16"/>
                <w:szCs w:val="16"/>
              </w:rPr>
              <w:t>0.22</w:t>
            </w:r>
          </w:p>
        </w:tc>
        <w:tc>
          <w:tcPr>
            <w:tcW w:w="500" w:type="pct"/>
            <w:tcBorders>
              <w:left w:val="nil"/>
              <w:right w:val="nil"/>
            </w:tcBorders>
            <w:shd w:val="clear" w:color="auto" w:fill="auto"/>
            <w:noWrap/>
          </w:tcPr>
          <w:p w14:paraId="06B0AF59" w14:textId="355B88D7" w:rsidR="00753BE3" w:rsidRPr="0061179D" w:rsidRDefault="00753BE3" w:rsidP="00753BE3">
            <w:pPr>
              <w:jc w:val="center"/>
              <w:textAlignment w:val="center"/>
              <w:rPr>
                <w:rFonts w:eastAsia="等线"/>
                <w:color w:val="000000"/>
                <w:sz w:val="16"/>
                <w:szCs w:val="16"/>
              </w:rPr>
            </w:pPr>
            <w:r w:rsidRPr="0061179D">
              <w:rPr>
                <w:sz w:val="16"/>
                <w:szCs w:val="16"/>
              </w:rPr>
              <w:t>2.37</w:t>
            </w:r>
          </w:p>
        </w:tc>
        <w:tc>
          <w:tcPr>
            <w:tcW w:w="500" w:type="pct"/>
            <w:tcBorders>
              <w:left w:val="nil"/>
              <w:right w:val="nil"/>
            </w:tcBorders>
            <w:shd w:val="clear" w:color="auto" w:fill="auto"/>
            <w:noWrap/>
          </w:tcPr>
          <w:p w14:paraId="43438EDF" w14:textId="139D742E" w:rsidR="00753BE3" w:rsidRPr="0061179D" w:rsidRDefault="00753BE3" w:rsidP="00753BE3">
            <w:pPr>
              <w:jc w:val="center"/>
              <w:textAlignment w:val="center"/>
              <w:rPr>
                <w:rFonts w:eastAsia="等线"/>
                <w:color w:val="000000"/>
                <w:sz w:val="16"/>
                <w:szCs w:val="16"/>
              </w:rPr>
            </w:pPr>
            <w:r w:rsidRPr="0061179D">
              <w:rPr>
                <w:sz w:val="16"/>
                <w:szCs w:val="16"/>
              </w:rPr>
              <w:t>0.824</w:t>
            </w:r>
          </w:p>
        </w:tc>
      </w:tr>
      <w:tr w:rsidR="00051A91" w:rsidRPr="00051A91" w14:paraId="2228AF1B" w14:textId="77777777" w:rsidTr="001532EB">
        <w:trPr>
          <w:trHeight w:val="258"/>
        </w:trPr>
        <w:tc>
          <w:tcPr>
            <w:tcW w:w="1598" w:type="pct"/>
            <w:tcBorders>
              <w:left w:val="nil"/>
              <w:right w:val="nil"/>
            </w:tcBorders>
            <w:shd w:val="clear" w:color="auto" w:fill="auto"/>
            <w:noWrap/>
            <w:vAlign w:val="center"/>
          </w:tcPr>
          <w:p w14:paraId="7AF78EBC" w14:textId="77777777" w:rsidR="00753BE3" w:rsidRPr="0061179D" w:rsidRDefault="00753BE3" w:rsidP="00753BE3">
            <w:pPr>
              <w:rPr>
                <w:color w:val="000000"/>
                <w:sz w:val="16"/>
                <w:szCs w:val="16"/>
              </w:rPr>
            </w:pPr>
            <w:r w:rsidRPr="0061179D">
              <w:rPr>
                <w:rFonts w:eastAsia="等线"/>
                <w:color w:val="000000"/>
                <w:sz w:val="16"/>
                <w:szCs w:val="16"/>
              </w:rPr>
              <w:t>% ADHD</w:t>
            </w:r>
          </w:p>
        </w:tc>
        <w:tc>
          <w:tcPr>
            <w:tcW w:w="286" w:type="pct"/>
            <w:tcBorders>
              <w:left w:val="nil"/>
              <w:right w:val="nil"/>
            </w:tcBorders>
            <w:shd w:val="clear" w:color="auto" w:fill="auto"/>
          </w:tcPr>
          <w:p w14:paraId="062BBDEF" w14:textId="1A7EB48C" w:rsidR="00753BE3" w:rsidRPr="0061179D" w:rsidRDefault="00753BE3" w:rsidP="00753BE3">
            <w:pPr>
              <w:jc w:val="center"/>
              <w:textAlignment w:val="center"/>
              <w:rPr>
                <w:rFonts w:eastAsia="等线"/>
                <w:color w:val="000000"/>
                <w:sz w:val="16"/>
                <w:szCs w:val="16"/>
              </w:rPr>
            </w:pPr>
            <w:r w:rsidRPr="0061179D">
              <w:rPr>
                <w:sz w:val="16"/>
                <w:szCs w:val="16"/>
              </w:rPr>
              <w:t>9</w:t>
            </w:r>
          </w:p>
        </w:tc>
        <w:tc>
          <w:tcPr>
            <w:tcW w:w="286" w:type="pct"/>
            <w:tcBorders>
              <w:left w:val="nil"/>
              <w:right w:val="nil"/>
            </w:tcBorders>
            <w:shd w:val="clear" w:color="auto" w:fill="auto"/>
          </w:tcPr>
          <w:p w14:paraId="57222236" w14:textId="09E11C4E" w:rsidR="00753BE3" w:rsidRPr="0061179D" w:rsidRDefault="00753BE3" w:rsidP="00753BE3">
            <w:pPr>
              <w:jc w:val="center"/>
              <w:textAlignment w:val="center"/>
              <w:rPr>
                <w:rFonts w:eastAsia="等线"/>
                <w:color w:val="000000"/>
                <w:sz w:val="16"/>
                <w:szCs w:val="16"/>
              </w:rPr>
            </w:pPr>
            <w:r w:rsidRPr="0061179D">
              <w:rPr>
                <w:sz w:val="16"/>
                <w:szCs w:val="16"/>
              </w:rPr>
              <w:t>11</w:t>
            </w:r>
          </w:p>
        </w:tc>
        <w:tc>
          <w:tcPr>
            <w:tcW w:w="472" w:type="pct"/>
            <w:tcBorders>
              <w:left w:val="nil"/>
              <w:right w:val="nil"/>
            </w:tcBorders>
            <w:shd w:val="clear" w:color="auto" w:fill="auto"/>
            <w:noWrap/>
          </w:tcPr>
          <w:p w14:paraId="538747C9" w14:textId="1C078DB7" w:rsidR="00753BE3" w:rsidRPr="0061179D" w:rsidRDefault="00753BE3" w:rsidP="00753BE3">
            <w:pPr>
              <w:jc w:val="center"/>
              <w:textAlignment w:val="center"/>
              <w:rPr>
                <w:rFonts w:eastAsia="等线"/>
                <w:color w:val="000000"/>
                <w:sz w:val="16"/>
                <w:szCs w:val="16"/>
              </w:rPr>
            </w:pPr>
            <w:r w:rsidRPr="0061179D">
              <w:rPr>
                <w:sz w:val="16"/>
                <w:szCs w:val="16"/>
              </w:rPr>
              <w:t>-0.01</w:t>
            </w:r>
          </w:p>
        </w:tc>
        <w:tc>
          <w:tcPr>
            <w:tcW w:w="415" w:type="pct"/>
            <w:tcBorders>
              <w:left w:val="nil"/>
              <w:right w:val="nil"/>
            </w:tcBorders>
            <w:shd w:val="clear" w:color="auto" w:fill="auto"/>
            <w:noWrap/>
          </w:tcPr>
          <w:p w14:paraId="07D9BF84" w14:textId="68D473DA" w:rsidR="00753BE3" w:rsidRPr="0061179D" w:rsidRDefault="00753BE3" w:rsidP="00753BE3">
            <w:pPr>
              <w:jc w:val="center"/>
              <w:textAlignment w:val="center"/>
              <w:rPr>
                <w:rFonts w:eastAsia="等线"/>
                <w:color w:val="000000"/>
                <w:sz w:val="16"/>
                <w:szCs w:val="16"/>
              </w:rPr>
            </w:pPr>
            <w:r w:rsidRPr="0061179D">
              <w:rPr>
                <w:sz w:val="16"/>
                <w:szCs w:val="16"/>
              </w:rPr>
              <w:t>0.01</w:t>
            </w:r>
          </w:p>
        </w:tc>
        <w:tc>
          <w:tcPr>
            <w:tcW w:w="472" w:type="pct"/>
            <w:tcBorders>
              <w:left w:val="nil"/>
              <w:right w:val="nil"/>
            </w:tcBorders>
            <w:shd w:val="clear" w:color="auto" w:fill="auto"/>
            <w:noWrap/>
          </w:tcPr>
          <w:p w14:paraId="4794E818" w14:textId="396D7240" w:rsidR="00753BE3" w:rsidRPr="0061179D" w:rsidRDefault="00753BE3" w:rsidP="00753BE3">
            <w:pPr>
              <w:jc w:val="center"/>
              <w:textAlignment w:val="center"/>
              <w:rPr>
                <w:rFonts w:eastAsia="等线"/>
                <w:color w:val="000000"/>
                <w:sz w:val="16"/>
                <w:szCs w:val="16"/>
              </w:rPr>
            </w:pPr>
            <w:r w:rsidRPr="0061179D">
              <w:rPr>
                <w:sz w:val="16"/>
                <w:szCs w:val="16"/>
              </w:rPr>
              <w:t>-0.03</w:t>
            </w:r>
          </w:p>
        </w:tc>
        <w:tc>
          <w:tcPr>
            <w:tcW w:w="472" w:type="pct"/>
            <w:tcBorders>
              <w:left w:val="nil"/>
              <w:right w:val="nil"/>
            </w:tcBorders>
            <w:shd w:val="clear" w:color="auto" w:fill="auto"/>
            <w:noWrap/>
          </w:tcPr>
          <w:p w14:paraId="3698C2F3" w14:textId="36C4C4FC" w:rsidR="00753BE3" w:rsidRPr="0061179D" w:rsidRDefault="00753BE3" w:rsidP="00753BE3">
            <w:pPr>
              <w:jc w:val="center"/>
              <w:textAlignment w:val="center"/>
              <w:rPr>
                <w:rFonts w:eastAsia="等线"/>
                <w:color w:val="000000"/>
                <w:sz w:val="16"/>
                <w:szCs w:val="16"/>
              </w:rPr>
            </w:pPr>
            <w:r w:rsidRPr="0061179D">
              <w:rPr>
                <w:sz w:val="16"/>
                <w:szCs w:val="16"/>
              </w:rPr>
              <w:t>0.01</w:t>
            </w:r>
          </w:p>
        </w:tc>
        <w:tc>
          <w:tcPr>
            <w:tcW w:w="500" w:type="pct"/>
            <w:tcBorders>
              <w:left w:val="nil"/>
              <w:right w:val="nil"/>
            </w:tcBorders>
            <w:shd w:val="clear" w:color="auto" w:fill="auto"/>
            <w:noWrap/>
          </w:tcPr>
          <w:p w14:paraId="1D7BC324" w14:textId="35C5D92E" w:rsidR="00753BE3" w:rsidRPr="0061179D" w:rsidRDefault="00753BE3" w:rsidP="00753BE3">
            <w:pPr>
              <w:jc w:val="center"/>
              <w:textAlignment w:val="center"/>
              <w:rPr>
                <w:rFonts w:eastAsia="等线"/>
                <w:color w:val="000000"/>
                <w:sz w:val="16"/>
                <w:szCs w:val="16"/>
              </w:rPr>
            </w:pPr>
            <w:r w:rsidRPr="0061179D">
              <w:rPr>
                <w:sz w:val="16"/>
                <w:szCs w:val="16"/>
              </w:rPr>
              <w:t>3.94</w:t>
            </w:r>
          </w:p>
        </w:tc>
        <w:tc>
          <w:tcPr>
            <w:tcW w:w="500" w:type="pct"/>
            <w:tcBorders>
              <w:left w:val="nil"/>
              <w:right w:val="nil"/>
            </w:tcBorders>
            <w:shd w:val="clear" w:color="auto" w:fill="auto"/>
            <w:noWrap/>
          </w:tcPr>
          <w:p w14:paraId="2FF9EDE8" w14:textId="02298731" w:rsidR="00753BE3" w:rsidRPr="0061179D" w:rsidRDefault="00753BE3" w:rsidP="00753BE3">
            <w:pPr>
              <w:jc w:val="center"/>
              <w:textAlignment w:val="center"/>
              <w:rPr>
                <w:rFonts w:eastAsia="等线"/>
                <w:color w:val="000000"/>
                <w:sz w:val="16"/>
                <w:szCs w:val="16"/>
              </w:rPr>
            </w:pPr>
            <w:r w:rsidRPr="0061179D">
              <w:rPr>
                <w:sz w:val="16"/>
                <w:szCs w:val="16"/>
              </w:rPr>
              <w:t>0.321</w:t>
            </w:r>
          </w:p>
        </w:tc>
      </w:tr>
      <w:tr w:rsidR="00051A91" w:rsidRPr="00051A91" w14:paraId="7E4E3181" w14:textId="77777777" w:rsidTr="001532EB">
        <w:trPr>
          <w:trHeight w:val="258"/>
        </w:trPr>
        <w:tc>
          <w:tcPr>
            <w:tcW w:w="1598" w:type="pct"/>
            <w:tcBorders>
              <w:left w:val="nil"/>
              <w:right w:val="nil"/>
            </w:tcBorders>
            <w:shd w:val="clear" w:color="auto" w:fill="auto"/>
            <w:noWrap/>
            <w:vAlign w:val="center"/>
          </w:tcPr>
          <w:p w14:paraId="0DD25FC6" w14:textId="77777777" w:rsidR="00753BE3" w:rsidRPr="0061179D" w:rsidRDefault="00753BE3" w:rsidP="00753BE3">
            <w:pPr>
              <w:rPr>
                <w:color w:val="000000"/>
                <w:sz w:val="16"/>
                <w:szCs w:val="16"/>
              </w:rPr>
            </w:pPr>
            <w:r w:rsidRPr="0061179D">
              <w:rPr>
                <w:color w:val="000000"/>
                <w:sz w:val="16"/>
                <w:szCs w:val="16"/>
              </w:rPr>
              <w:t>FSIQ</w:t>
            </w:r>
          </w:p>
        </w:tc>
        <w:tc>
          <w:tcPr>
            <w:tcW w:w="286" w:type="pct"/>
            <w:tcBorders>
              <w:left w:val="nil"/>
              <w:right w:val="nil"/>
            </w:tcBorders>
            <w:shd w:val="clear" w:color="auto" w:fill="auto"/>
          </w:tcPr>
          <w:p w14:paraId="5AB0F4E9" w14:textId="0E340F3D" w:rsidR="00753BE3" w:rsidRPr="0061179D" w:rsidRDefault="00753BE3" w:rsidP="00753BE3">
            <w:pPr>
              <w:jc w:val="center"/>
              <w:textAlignment w:val="center"/>
              <w:rPr>
                <w:rFonts w:eastAsia="等线"/>
                <w:color w:val="000000"/>
                <w:sz w:val="16"/>
                <w:szCs w:val="16"/>
              </w:rPr>
            </w:pPr>
            <w:r w:rsidRPr="0061179D">
              <w:rPr>
                <w:sz w:val="16"/>
                <w:szCs w:val="16"/>
              </w:rPr>
              <w:t>6</w:t>
            </w:r>
          </w:p>
        </w:tc>
        <w:tc>
          <w:tcPr>
            <w:tcW w:w="286" w:type="pct"/>
            <w:tcBorders>
              <w:left w:val="nil"/>
              <w:right w:val="nil"/>
            </w:tcBorders>
            <w:shd w:val="clear" w:color="auto" w:fill="auto"/>
          </w:tcPr>
          <w:p w14:paraId="51B08182" w14:textId="7E393F9F" w:rsidR="00753BE3" w:rsidRPr="0061179D" w:rsidRDefault="00753BE3" w:rsidP="00753BE3">
            <w:pPr>
              <w:jc w:val="center"/>
              <w:textAlignment w:val="center"/>
              <w:rPr>
                <w:rFonts w:eastAsia="等线"/>
                <w:color w:val="000000"/>
                <w:sz w:val="16"/>
                <w:szCs w:val="16"/>
              </w:rPr>
            </w:pPr>
            <w:r w:rsidRPr="0061179D">
              <w:rPr>
                <w:sz w:val="16"/>
                <w:szCs w:val="16"/>
              </w:rPr>
              <w:t>7</w:t>
            </w:r>
          </w:p>
        </w:tc>
        <w:tc>
          <w:tcPr>
            <w:tcW w:w="472" w:type="pct"/>
            <w:tcBorders>
              <w:left w:val="nil"/>
              <w:right w:val="nil"/>
            </w:tcBorders>
            <w:shd w:val="clear" w:color="auto" w:fill="auto"/>
            <w:noWrap/>
          </w:tcPr>
          <w:p w14:paraId="7B654385" w14:textId="754AAAE6" w:rsidR="00753BE3" w:rsidRPr="0061179D" w:rsidRDefault="00753BE3" w:rsidP="00753BE3">
            <w:pPr>
              <w:jc w:val="center"/>
              <w:textAlignment w:val="center"/>
              <w:rPr>
                <w:rFonts w:eastAsia="等线"/>
                <w:color w:val="000000"/>
                <w:sz w:val="16"/>
                <w:szCs w:val="16"/>
              </w:rPr>
            </w:pPr>
            <w:r w:rsidRPr="0061179D">
              <w:rPr>
                <w:sz w:val="16"/>
                <w:szCs w:val="16"/>
              </w:rPr>
              <w:t>0.02</w:t>
            </w:r>
          </w:p>
        </w:tc>
        <w:tc>
          <w:tcPr>
            <w:tcW w:w="415" w:type="pct"/>
            <w:tcBorders>
              <w:left w:val="nil"/>
              <w:right w:val="nil"/>
            </w:tcBorders>
            <w:shd w:val="clear" w:color="auto" w:fill="auto"/>
            <w:noWrap/>
          </w:tcPr>
          <w:p w14:paraId="76DC49B6" w14:textId="4C8B2860" w:rsidR="00753BE3" w:rsidRPr="0061179D" w:rsidRDefault="00753BE3" w:rsidP="00753BE3">
            <w:pPr>
              <w:jc w:val="center"/>
              <w:textAlignment w:val="center"/>
              <w:rPr>
                <w:rFonts w:eastAsia="等线"/>
                <w:color w:val="000000"/>
                <w:sz w:val="16"/>
                <w:szCs w:val="16"/>
              </w:rPr>
            </w:pPr>
            <w:r w:rsidRPr="0061179D">
              <w:rPr>
                <w:sz w:val="16"/>
                <w:szCs w:val="16"/>
              </w:rPr>
              <w:t>0.06</w:t>
            </w:r>
          </w:p>
        </w:tc>
        <w:tc>
          <w:tcPr>
            <w:tcW w:w="472" w:type="pct"/>
            <w:tcBorders>
              <w:left w:val="nil"/>
              <w:right w:val="nil"/>
            </w:tcBorders>
            <w:shd w:val="clear" w:color="auto" w:fill="auto"/>
            <w:noWrap/>
          </w:tcPr>
          <w:p w14:paraId="7C04C9D1" w14:textId="1198B73B" w:rsidR="00753BE3" w:rsidRPr="0061179D" w:rsidRDefault="00753BE3" w:rsidP="00753BE3">
            <w:pPr>
              <w:jc w:val="center"/>
              <w:textAlignment w:val="center"/>
              <w:rPr>
                <w:rFonts w:eastAsia="等线"/>
                <w:color w:val="000000"/>
                <w:sz w:val="16"/>
                <w:szCs w:val="16"/>
              </w:rPr>
            </w:pPr>
            <w:r w:rsidRPr="0061179D">
              <w:rPr>
                <w:sz w:val="16"/>
                <w:szCs w:val="16"/>
              </w:rPr>
              <w:t>-0.30</w:t>
            </w:r>
          </w:p>
        </w:tc>
        <w:tc>
          <w:tcPr>
            <w:tcW w:w="472" w:type="pct"/>
            <w:tcBorders>
              <w:left w:val="nil"/>
              <w:right w:val="nil"/>
            </w:tcBorders>
            <w:shd w:val="clear" w:color="auto" w:fill="auto"/>
            <w:noWrap/>
          </w:tcPr>
          <w:p w14:paraId="5EBF5D1F" w14:textId="2ABA096F" w:rsidR="00753BE3" w:rsidRPr="0061179D" w:rsidRDefault="00753BE3" w:rsidP="00753BE3">
            <w:pPr>
              <w:jc w:val="center"/>
              <w:textAlignment w:val="center"/>
              <w:rPr>
                <w:rFonts w:eastAsia="等线"/>
                <w:color w:val="000000"/>
                <w:sz w:val="16"/>
                <w:szCs w:val="16"/>
              </w:rPr>
            </w:pPr>
            <w:r w:rsidRPr="0061179D">
              <w:rPr>
                <w:sz w:val="16"/>
                <w:szCs w:val="16"/>
              </w:rPr>
              <w:t>0.34</w:t>
            </w:r>
          </w:p>
        </w:tc>
        <w:tc>
          <w:tcPr>
            <w:tcW w:w="500" w:type="pct"/>
            <w:tcBorders>
              <w:left w:val="nil"/>
              <w:right w:val="nil"/>
            </w:tcBorders>
            <w:shd w:val="clear" w:color="auto" w:fill="auto"/>
            <w:noWrap/>
          </w:tcPr>
          <w:p w14:paraId="6E645463" w14:textId="3E08A73D" w:rsidR="00753BE3" w:rsidRPr="0061179D" w:rsidRDefault="00753BE3" w:rsidP="00753BE3">
            <w:pPr>
              <w:jc w:val="center"/>
              <w:textAlignment w:val="center"/>
              <w:rPr>
                <w:rFonts w:eastAsia="等线"/>
                <w:color w:val="000000"/>
                <w:sz w:val="16"/>
                <w:szCs w:val="16"/>
              </w:rPr>
            </w:pPr>
            <w:r w:rsidRPr="0061179D">
              <w:rPr>
                <w:sz w:val="16"/>
                <w:szCs w:val="16"/>
              </w:rPr>
              <w:t>1.57</w:t>
            </w:r>
          </w:p>
        </w:tc>
        <w:tc>
          <w:tcPr>
            <w:tcW w:w="500" w:type="pct"/>
            <w:tcBorders>
              <w:left w:val="nil"/>
              <w:right w:val="nil"/>
            </w:tcBorders>
            <w:shd w:val="clear" w:color="auto" w:fill="auto"/>
            <w:noWrap/>
          </w:tcPr>
          <w:p w14:paraId="1A0649E9" w14:textId="6D04A6AD" w:rsidR="00753BE3" w:rsidRPr="0061179D" w:rsidRDefault="00753BE3" w:rsidP="00753BE3">
            <w:pPr>
              <w:jc w:val="center"/>
              <w:textAlignment w:val="center"/>
              <w:rPr>
                <w:rFonts w:eastAsia="等线"/>
                <w:color w:val="000000"/>
                <w:sz w:val="16"/>
                <w:szCs w:val="16"/>
              </w:rPr>
            </w:pPr>
            <w:r w:rsidRPr="0061179D">
              <w:rPr>
                <w:sz w:val="16"/>
                <w:szCs w:val="16"/>
              </w:rPr>
              <w:t>0.749</w:t>
            </w:r>
          </w:p>
        </w:tc>
      </w:tr>
      <w:tr w:rsidR="00051A91" w:rsidRPr="00051A91" w14:paraId="70AAAC53" w14:textId="77777777" w:rsidTr="001532EB">
        <w:trPr>
          <w:trHeight w:val="258"/>
        </w:trPr>
        <w:tc>
          <w:tcPr>
            <w:tcW w:w="1598" w:type="pct"/>
            <w:tcBorders>
              <w:left w:val="nil"/>
              <w:right w:val="nil"/>
            </w:tcBorders>
            <w:shd w:val="clear" w:color="auto" w:fill="auto"/>
            <w:noWrap/>
            <w:vAlign w:val="center"/>
          </w:tcPr>
          <w:p w14:paraId="18CE151B" w14:textId="77777777" w:rsidR="00753BE3" w:rsidRPr="0061179D" w:rsidRDefault="00753BE3" w:rsidP="00753BE3">
            <w:pPr>
              <w:rPr>
                <w:color w:val="000000"/>
                <w:sz w:val="16"/>
                <w:szCs w:val="16"/>
              </w:rPr>
            </w:pPr>
            <w:r w:rsidRPr="0061179D">
              <w:rPr>
                <w:color w:val="000000"/>
                <w:sz w:val="16"/>
                <w:szCs w:val="16"/>
              </w:rPr>
              <w:t>Verbal IQ</w:t>
            </w:r>
          </w:p>
        </w:tc>
        <w:tc>
          <w:tcPr>
            <w:tcW w:w="286" w:type="pct"/>
            <w:tcBorders>
              <w:left w:val="nil"/>
              <w:right w:val="nil"/>
            </w:tcBorders>
            <w:shd w:val="clear" w:color="auto" w:fill="auto"/>
          </w:tcPr>
          <w:p w14:paraId="350C6E5F" w14:textId="667B1AAE" w:rsidR="00753BE3" w:rsidRPr="0061179D" w:rsidRDefault="00753BE3" w:rsidP="00753BE3">
            <w:pPr>
              <w:jc w:val="center"/>
              <w:textAlignment w:val="center"/>
              <w:rPr>
                <w:rFonts w:eastAsia="等线"/>
                <w:color w:val="000000"/>
                <w:sz w:val="16"/>
                <w:szCs w:val="16"/>
              </w:rPr>
            </w:pPr>
            <w:r w:rsidRPr="0061179D">
              <w:rPr>
                <w:sz w:val="16"/>
                <w:szCs w:val="16"/>
              </w:rPr>
              <w:t>4</w:t>
            </w:r>
          </w:p>
        </w:tc>
        <w:tc>
          <w:tcPr>
            <w:tcW w:w="286" w:type="pct"/>
            <w:tcBorders>
              <w:left w:val="nil"/>
              <w:right w:val="nil"/>
            </w:tcBorders>
            <w:shd w:val="clear" w:color="auto" w:fill="auto"/>
          </w:tcPr>
          <w:p w14:paraId="38F309E1" w14:textId="1BBB6B57" w:rsidR="00753BE3" w:rsidRPr="0061179D" w:rsidRDefault="00753BE3" w:rsidP="00753BE3">
            <w:pPr>
              <w:jc w:val="center"/>
              <w:textAlignment w:val="center"/>
              <w:rPr>
                <w:rFonts w:eastAsia="等线"/>
                <w:color w:val="000000"/>
                <w:sz w:val="16"/>
                <w:szCs w:val="16"/>
              </w:rPr>
            </w:pPr>
            <w:r w:rsidRPr="0061179D">
              <w:rPr>
                <w:sz w:val="16"/>
                <w:szCs w:val="16"/>
              </w:rPr>
              <w:t>5</w:t>
            </w:r>
          </w:p>
        </w:tc>
        <w:tc>
          <w:tcPr>
            <w:tcW w:w="472" w:type="pct"/>
            <w:tcBorders>
              <w:left w:val="nil"/>
              <w:right w:val="nil"/>
            </w:tcBorders>
            <w:shd w:val="clear" w:color="auto" w:fill="auto"/>
            <w:noWrap/>
          </w:tcPr>
          <w:p w14:paraId="5ECECEA2" w14:textId="0011B230" w:rsidR="00753BE3" w:rsidRPr="0061179D" w:rsidRDefault="00753BE3" w:rsidP="00753BE3">
            <w:pPr>
              <w:jc w:val="center"/>
              <w:textAlignment w:val="center"/>
              <w:rPr>
                <w:rFonts w:eastAsia="等线"/>
                <w:color w:val="000000"/>
                <w:sz w:val="16"/>
                <w:szCs w:val="16"/>
              </w:rPr>
            </w:pPr>
            <w:r w:rsidRPr="0061179D">
              <w:rPr>
                <w:sz w:val="16"/>
                <w:szCs w:val="16"/>
              </w:rPr>
              <w:t>0.04</w:t>
            </w:r>
          </w:p>
        </w:tc>
        <w:tc>
          <w:tcPr>
            <w:tcW w:w="415" w:type="pct"/>
            <w:tcBorders>
              <w:left w:val="nil"/>
              <w:right w:val="nil"/>
            </w:tcBorders>
            <w:shd w:val="clear" w:color="auto" w:fill="auto"/>
            <w:noWrap/>
          </w:tcPr>
          <w:p w14:paraId="3EDA0B25" w14:textId="41ED9D26" w:rsidR="00753BE3" w:rsidRPr="0061179D" w:rsidRDefault="00753BE3" w:rsidP="00753BE3">
            <w:pPr>
              <w:jc w:val="center"/>
              <w:textAlignment w:val="center"/>
              <w:rPr>
                <w:rFonts w:eastAsia="等线"/>
                <w:color w:val="000000"/>
                <w:sz w:val="16"/>
                <w:szCs w:val="16"/>
              </w:rPr>
            </w:pPr>
            <w:r w:rsidRPr="0061179D">
              <w:rPr>
                <w:sz w:val="16"/>
                <w:szCs w:val="16"/>
              </w:rPr>
              <w:t>0.02</w:t>
            </w:r>
          </w:p>
        </w:tc>
        <w:tc>
          <w:tcPr>
            <w:tcW w:w="472" w:type="pct"/>
            <w:tcBorders>
              <w:left w:val="nil"/>
              <w:right w:val="nil"/>
            </w:tcBorders>
            <w:shd w:val="clear" w:color="auto" w:fill="auto"/>
            <w:noWrap/>
          </w:tcPr>
          <w:p w14:paraId="4DEA72AB" w14:textId="53B2A01C" w:rsidR="00753BE3" w:rsidRPr="0061179D" w:rsidRDefault="00753BE3" w:rsidP="00753BE3">
            <w:pPr>
              <w:jc w:val="center"/>
              <w:textAlignment w:val="center"/>
              <w:rPr>
                <w:rFonts w:eastAsia="等线"/>
                <w:color w:val="000000"/>
                <w:sz w:val="16"/>
                <w:szCs w:val="16"/>
              </w:rPr>
            </w:pPr>
            <w:r w:rsidRPr="0061179D">
              <w:rPr>
                <w:sz w:val="16"/>
                <w:szCs w:val="16"/>
              </w:rPr>
              <w:t>-0.07</w:t>
            </w:r>
          </w:p>
        </w:tc>
        <w:tc>
          <w:tcPr>
            <w:tcW w:w="472" w:type="pct"/>
            <w:tcBorders>
              <w:left w:val="nil"/>
              <w:right w:val="nil"/>
            </w:tcBorders>
            <w:shd w:val="clear" w:color="auto" w:fill="auto"/>
            <w:noWrap/>
          </w:tcPr>
          <w:p w14:paraId="363DD700" w14:textId="06B52978" w:rsidR="00753BE3" w:rsidRPr="0061179D" w:rsidRDefault="00753BE3" w:rsidP="00753BE3">
            <w:pPr>
              <w:jc w:val="center"/>
              <w:textAlignment w:val="center"/>
              <w:rPr>
                <w:rFonts w:eastAsia="等线"/>
                <w:color w:val="000000"/>
                <w:sz w:val="16"/>
                <w:szCs w:val="16"/>
              </w:rPr>
            </w:pPr>
            <w:r w:rsidRPr="0061179D">
              <w:rPr>
                <w:sz w:val="16"/>
                <w:szCs w:val="16"/>
              </w:rPr>
              <w:t>0.15</w:t>
            </w:r>
          </w:p>
        </w:tc>
        <w:tc>
          <w:tcPr>
            <w:tcW w:w="500" w:type="pct"/>
            <w:tcBorders>
              <w:left w:val="nil"/>
              <w:right w:val="nil"/>
            </w:tcBorders>
            <w:shd w:val="clear" w:color="auto" w:fill="auto"/>
            <w:noWrap/>
          </w:tcPr>
          <w:p w14:paraId="7D6DDC69" w14:textId="6F048528" w:rsidR="00753BE3" w:rsidRPr="0061179D" w:rsidRDefault="00753BE3" w:rsidP="00753BE3">
            <w:pPr>
              <w:jc w:val="center"/>
              <w:textAlignment w:val="center"/>
              <w:rPr>
                <w:rFonts w:eastAsia="等线"/>
                <w:color w:val="000000"/>
                <w:sz w:val="16"/>
                <w:szCs w:val="16"/>
              </w:rPr>
            </w:pPr>
            <w:r w:rsidRPr="0061179D">
              <w:rPr>
                <w:sz w:val="16"/>
                <w:szCs w:val="16"/>
              </w:rPr>
              <w:t>1.52</w:t>
            </w:r>
          </w:p>
        </w:tc>
        <w:tc>
          <w:tcPr>
            <w:tcW w:w="500" w:type="pct"/>
            <w:tcBorders>
              <w:left w:val="nil"/>
              <w:right w:val="nil"/>
            </w:tcBorders>
            <w:shd w:val="clear" w:color="auto" w:fill="auto"/>
            <w:noWrap/>
          </w:tcPr>
          <w:p w14:paraId="7AAD97EF" w14:textId="1B7541F3" w:rsidR="00753BE3" w:rsidRPr="0061179D" w:rsidRDefault="00753BE3" w:rsidP="00753BE3">
            <w:pPr>
              <w:jc w:val="center"/>
              <w:textAlignment w:val="center"/>
              <w:rPr>
                <w:rFonts w:eastAsia="等线"/>
                <w:color w:val="000000"/>
                <w:sz w:val="16"/>
                <w:szCs w:val="16"/>
              </w:rPr>
            </w:pPr>
            <w:r w:rsidRPr="0061179D">
              <w:rPr>
                <w:sz w:val="16"/>
                <w:szCs w:val="16"/>
              </w:rPr>
              <w:t>0.195</w:t>
            </w:r>
          </w:p>
        </w:tc>
      </w:tr>
      <w:tr w:rsidR="00051A91" w:rsidRPr="00051A91" w14:paraId="6B5FA8A6" w14:textId="77777777" w:rsidTr="001532EB">
        <w:trPr>
          <w:trHeight w:val="258"/>
        </w:trPr>
        <w:tc>
          <w:tcPr>
            <w:tcW w:w="1598" w:type="pct"/>
            <w:tcBorders>
              <w:left w:val="nil"/>
              <w:right w:val="nil"/>
            </w:tcBorders>
            <w:shd w:val="clear" w:color="auto" w:fill="auto"/>
            <w:noWrap/>
            <w:vAlign w:val="center"/>
          </w:tcPr>
          <w:p w14:paraId="5EA1D9C5" w14:textId="77777777" w:rsidR="00753BE3" w:rsidRPr="0061179D" w:rsidRDefault="00753BE3" w:rsidP="00753BE3">
            <w:pPr>
              <w:rPr>
                <w:color w:val="000000"/>
                <w:sz w:val="16"/>
                <w:szCs w:val="16"/>
              </w:rPr>
            </w:pPr>
            <w:r w:rsidRPr="0061179D">
              <w:rPr>
                <w:color w:val="000000"/>
                <w:sz w:val="16"/>
                <w:szCs w:val="16"/>
              </w:rPr>
              <w:t>Performance IQ</w:t>
            </w:r>
          </w:p>
        </w:tc>
        <w:tc>
          <w:tcPr>
            <w:tcW w:w="286" w:type="pct"/>
            <w:tcBorders>
              <w:left w:val="nil"/>
              <w:right w:val="nil"/>
            </w:tcBorders>
            <w:shd w:val="clear" w:color="auto" w:fill="auto"/>
          </w:tcPr>
          <w:p w14:paraId="022C50E2" w14:textId="7C6FC8D6" w:rsidR="00753BE3" w:rsidRPr="0061179D" w:rsidRDefault="00753BE3" w:rsidP="00753BE3">
            <w:pPr>
              <w:jc w:val="center"/>
              <w:textAlignment w:val="center"/>
              <w:rPr>
                <w:rFonts w:eastAsia="等线"/>
                <w:color w:val="000000"/>
                <w:sz w:val="16"/>
                <w:szCs w:val="16"/>
              </w:rPr>
            </w:pPr>
            <w:r w:rsidRPr="0061179D">
              <w:rPr>
                <w:sz w:val="16"/>
                <w:szCs w:val="16"/>
              </w:rPr>
              <w:t>4</w:t>
            </w:r>
          </w:p>
        </w:tc>
        <w:tc>
          <w:tcPr>
            <w:tcW w:w="286" w:type="pct"/>
            <w:tcBorders>
              <w:left w:val="nil"/>
              <w:right w:val="nil"/>
            </w:tcBorders>
            <w:shd w:val="clear" w:color="auto" w:fill="auto"/>
          </w:tcPr>
          <w:p w14:paraId="79279A4E" w14:textId="6778B778" w:rsidR="00753BE3" w:rsidRPr="0061179D" w:rsidRDefault="00753BE3" w:rsidP="00753BE3">
            <w:pPr>
              <w:jc w:val="center"/>
              <w:textAlignment w:val="center"/>
              <w:rPr>
                <w:rFonts w:eastAsia="等线"/>
                <w:color w:val="000000"/>
                <w:sz w:val="16"/>
                <w:szCs w:val="16"/>
              </w:rPr>
            </w:pPr>
            <w:r w:rsidRPr="0061179D">
              <w:rPr>
                <w:sz w:val="16"/>
                <w:szCs w:val="16"/>
              </w:rPr>
              <w:t>5</w:t>
            </w:r>
          </w:p>
        </w:tc>
        <w:tc>
          <w:tcPr>
            <w:tcW w:w="472" w:type="pct"/>
            <w:tcBorders>
              <w:left w:val="nil"/>
              <w:right w:val="nil"/>
            </w:tcBorders>
            <w:shd w:val="clear" w:color="auto" w:fill="auto"/>
            <w:noWrap/>
          </w:tcPr>
          <w:p w14:paraId="7F57A8FB" w14:textId="1D236F02" w:rsidR="00753BE3" w:rsidRPr="0061179D" w:rsidRDefault="00753BE3" w:rsidP="00753BE3">
            <w:pPr>
              <w:jc w:val="center"/>
              <w:textAlignment w:val="center"/>
              <w:rPr>
                <w:rFonts w:eastAsia="等线"/>
                <w:color w:val="000000"/>
                <w:sz w:val="16"/>
                <w:szCs w:val="16"/>
              </w:rPr>
            </w:pPr>
            <w:r w:rsidRPr="0061179D">
              <w:rPr>
                <w:sz w:val="16"/>
                <w:szCs w:val="16"/>
              </w:rPr>
              <w:t>0.07</w:t>
            </w:r>
          </w:p>
        </w:tc>
        <w:tc>
          <w:tcPr>
            <w:tcW w:w="415" w:type="pct"/>
            <w:tcBorders>
              <w:left w:val="nil"/>
              <w:right w:val="nil"/>
            </w:tcBorders>
            <w:shd w:val="clear" w:color="auto" w:fill="auto"/>
            <w:noWrap/>
          </w:tcPr>
          <w:p w14:paraId="60FAA5AF" w14:textId="73664F3A" w:rsidR="00753BE3" w:rsidRPr="0061179D" w:rsidRDefault="00753BE3" w:rsidP="00753BE3">
            <w:pPr>
              <w:jc w:val="center"/>
              <w:textAlignment w:val="center"/>
              <w:rPr>
                <w:rFonts w:eastAsia="等线"/>
                <w:color w:val="000000"/>
                <w:sz w:val="16"/>
                <w:szCs w:val="16"/>
              </w:rPr>
            </w:pPr>
            <w:r w:rsidRPr="0061179D">
              <w:rPr>
                <w:sz w:val="16"/>
                <w:szCs w:val="16"/>
              </w:rPr>
              <w:t>0.03</w:t>
            </w:r>
          </w:p>
        </w:tc>
        <w:tc>
          <w:tcPr>
            <w:tcW w:w="472" w:type="pct"/>
            <w:tcBorders>
              <w:left w:val="nil"/>
              <w:right w:val="nil"/>
            </w:tcBorders>
            <w:shd w:val="clear" w:color="auto" w:fill="auto"/>
            <w:noWrap/>
          </w:tcPr>
          <w:p w14:paraId="0AB31833" w14:textId="36FA6A6B" w:rsidR="00753BE3" w:rsidRPr="0061179D" w:rsidRDefault="00753BE3" w:rsidP="00753BE3">
            <w:pPr>
              <w:jc w:val="center"/>
              <w:textAlignment w:val="center"/>
              <w:rPr>
                <w:rFonts w:eastAsia="等线"/>
                <w:color w:val="000000"/>
                <w:sz w:val="16"/>
                <w:szCs w:val="16"/>
              </w:rPr>
            </w:pPr>
            <w:r w:rsidRPr="0061179D">
              <w:rPr>
                <w:sz w:val="16"/>
                <w:szCs w:val="16"/>
              </w:rPr>
              <w:t>-0.16</w:t>
            </w:r>
          </w:p>
        </w:tc>
        <w:tc>
          <w:tcPr>
            <w:tcW w:w="472" w:type="pct"/>
            <w:tcBorders>
              <w:left w:val="nil"/>
              <w:right w:val="nil"/>
            </w:tcBorders>
            <w:shd w:val="clear" w:color="auto" w:fill="auto"/>
            <w:noWrap/>
          </w:tcPr>
          <w:p w14:paraId="13B4060A" w14:textId="3FD15892" w:rsidR="00753BE3" w:rsidRPr="0061179D" w:rsidRDefault="00753BE3" w:rsidP="00753BE3">
            <w:pPr>
              <w:jc w:val="center"/>
              <w:textAlignment w:val="center"/>
              <w:rPr>
                <w:rFonts w:eastAsia="等线"/>
                <w:color w:val="000000"/>
                <w:sz w:val="16"/>
                <w:szCs w:val="16"/>
              </w:rPr>
            </w:pPr>
            <w:r w:rsidRPr="0061179D">
              <w:rPr>
                <w:sz w:val="16"/>
                <w:szCs w:val="16"/>
              </w:rPr>
              <w:t>0.29</w:t>
            </w:r>
          </w:p>
        </w:tc>
        <w:tc>
          <w:tcPr>
            <w:tcW w:w="500" w:type="pct"/>
            <w:tcBorders>
              <w:left w:val="nil"/>
              <w:right w:val="nil"/>
            </w:tcBorders>
            <w:shd w:val="clear" w:color="auto" w:fill="auto"/>
            <w:noWrap/>
          </w:tcPr>
          <w:p w14:paraId="7C58793B" w14:textId="5D3FC0BD" w:rsidR="00753BE3" w:rsidRPr="0061179D" w:rsidRDefault="00753BE3" w:rsidP="00753BE3">
            <w:pPr>
              <w:jc w:val="center"/>
              <w:textAlignment w:val="center"/>
              <w:rPr>
                <w:rFonts w:eastAsia="等线"/>
                <w:color w:val="000000"/>
                <w:sz w:val="16"/>
                <w:szCs w:val="16"/>
              </w:rPr>
            </w:pPr>
            <w:r w:rsidRPr="0061179D">
              <w:rPr>
                <w:sz w:val="16"/>
                <w:szCs w:val="16"/>
              </w:rPr>
              <w:t>1.32</w:t>
            </w:r>
          </w:p>
        </w:tc>
        <w:tc>
          <w:tcPr>
            <w:tcW w:w="500" w:type="pct"/>
            <w:tcBorders>
              <w:left w:val="nil"/>
              <w:right w:val="nil"/>
            </w:tcBorders>
            <w:shd w:val="clear" w:color="auto" w:fill="auto"/>
            <w:noWrap/>
          </w:tcPr>
          <w:p w14:paraId="692FD733" w14:textId="71D1FB7B" w:rsidR="00753BE3" w:rsidRPr="0061179D" w:rsidRDefault="00753BE3" w:rsidP="00753BE3">
            <w:pPr>
              <w:jc w:val="center"/>
              <w:textAlignment w:val="center"/>
              <w:rPr>
                <w:rFonts w:eastAsia="等线"/>
                <w:color w:val="000000"/>
                <w:sz w:val="16"/>
                <w:szCs w:val="16"/>
              </w:rPr>
            </w:pPr>
            <w:r w:rsidRPr="0061179D">
              <w:rPr>
                <w:sz w:val="16"/>
                <w:szCs w:val="16"/>
              </w:rPr>
              <w:t>0.231</w:t>
            </w:r>
          </w:p>
        </w:tc>
      </w:tr>
      <w:tr w:rsidR="00051A91" w:rsidRPr="00051A91" w14:paraId="54E2253D" w14:textId="77777777" w:rsidTr="001532EB">
        <w:trPr>
          <w:trHeight w:val="258"/>
        </w:trPr>
        <w:tc>
          <w:tcPr>
            <w:tcW w:w="1598" w:type="pct"/>
            <w:tcBorders>
              <w:left w:val="nil"/>
              <w:right w:val="nil"/>
            </w:tcBorders>
            <w:shd w:val="clear" w:color="auto" w:fill="auto"/>
            <w:noWrap/>
            <w:vAlign w:val="center"/>
          </w:tcPr>
          <w:p w14:paraId="4FD5E270" w14:textId="77777777" w:rsidR="00753BE3" w:rsidRPr="0061179D" w:rsidRDefault="00753BE3" w:rsidP="00753BE3">
            <w:pPr>
              <w:rPr>
                <w:color w:val="000000"/>
                <w:sz w:val="16"/>
                <w:szCs w:val="16"/>
              </w:rPr>
            </w:pPr>
            <w:r w:rsidRPr="0061179D">
              <w:rPr>
                <w:color w:val="000000"/>
                <w:sz w:val="16"/>
                <w:szCs w:val="16"/>
              </w:rPr>
              <w:t>Adults sample (vs. children sample)</w:t>
            </w:r>
          </w:p>
        </w:tc>
        <w:tc>
          <w:tcPr>
            <w:tcW w:w="286" w:type="pct"/>
            <w:tcBorders>
              <w:left w:val="nil"/>
              <w:right w:val="nil"/>
            </w:tcBorders>
            <w:shd w:val="clear" w:color="auto" w:fill="auto"/>
          </w:tcPr>
          <w:p w14:paraId="5B5CBF86" w14:textId="1FA9A24F" w:rsidR="00753BE3" w:rsidRPr="0061179D" w:rsidRDefault="00753BE3" w:rsidP="00753BE3">
            <w:pPr>
              <w:jc w:val="center"/>
              <w:textAlignment w:val="center"/>
              <w:rPr>
                <w:color w:val="000000"/>
                <w:sz w:val="16"/>
                <w:szCs w:val="16"/>
              </w:rPr>
            </w:pPr>
            <w:r w:rsidRPr="0061179D">
              <w:rPr>
                <w:sz w:val="16"/>
                <w:szCs w:val="16"/>
              </w:rPr>
              <w:t>18</w:t>
            </w:r>
          </w:p>
        </w:tc>
        <w:tc>
          <w:tcPr>
            <w:tcW w:w="286" w:type="pct"/>
            <w:tcBorders>
              <w:left w:val="nil"/>
              <w:right w:val="nil"/>
            </w:tcBorders>
            <w:shd w:val="clear" w:color="auto" w:fill="auto"/>
          </w:tcPr>
          <w:p w14:paraId="102C538C" w14:textId="49C477A8" w:rsidR="00753BE3" w:rsidRPr="0061179D" w:rsidRDefault="00753BE3" w:rsidP="00753BE3">
            <w:pPr>
              <w:jc w:val="center"/>
              <w:textAlignment w:val="center"/>
              <w:rPr>
                <w:color w:val="000000"/>
                <w:sz w:val="16"/>
                <w:szCs w:val="16"/>
              </w:rPr>
            </w:pPr>
            <w:r w:rsidRPr="0061179D">
              <w:rPr>
                <w:sz w:val="16"/>
                <w:szCs w:val="16"/>
              </w:rPr>
              <w:t>21</w:t>
            </w:r>
          </w:p>
        </w:tc>
        <w:tc>
          <w:tcPr>
            <w:tcW w:w="472" w:type="pct"/>
            <w:tcBorders>
              <w:left w:val="nil"/>
              <w:right w:val="nil"/>
            </w:tcBorders>
            <w:shd w:val="clear" w:color="auto" w:fill="auto"/>
            <w:noWrap/>
          </w:tcPr>
          <w:p w14:paraId="0F8DC980" w14:textId="112F4266" w:rsidR="00753BE3" w:rsidRPr="0061179D" w:rsidRDefault="00753BE3" w:rsidP="00753BE3">
            <w:pPr>
              <w:jc w:val="center"/>
              <w:textAlignment w:val="center"/>
              <w:rPr>
                <w:color w:val="000000"/>
                <w:sz w:val="16"/>
                <w:szCs w:val="16"/>
              </w:rPr>
            </w:pPr>
            <w:r w:rsidRPr="0061179D">
              <w:rPr>
                <w:sz w:val="16"/>
                <w:szCs w:val="16"/>
              </w:rPr>
              <w:t>0.00</w:t>
            </w:r>
          </w:p>
        </w:tc>
        <w:tc>
          <w:tcPr>
            <w:tcW w:w="415" w:type="pct"/>
            <w:tcBorders>
              <w:left w:val="nil"/>
              <w:right w:val="nil"/>
            </w:tcBorders>
            <w:shd w:val="clear" w:color="auto" w:fill="auto"/>
            <w:noWrap/>
          </w:tcPr>
          <w:p w14:paraId="4D77EA59" w14:textId="5D12F8C7" w:rsidR="00753BE3" w:rsidRPr="0061179D" w:rsidRDefault="00753BE3" w:rsidP="00753BE3">
            <w:pPr>
              <w:jc w:val="center"/>
              <w:textAlignment w:val="center"/>
              <w:rPr>
                <w:color w:val="000000"/>
                <w:sz w:val="16"/>
                <w:szCs w:val="16"/>
              </w:rPr>
            </w:pPr>
            <w:r w:rsidRPr="0061179D">
              <w:rPr>
                <w:sz w:val="16"/>
                <w:szCs w:val="16"/>
              </w:rPr>
              <w:t>0.25</w:t>
            </w:r>
          </w:p>
        </w:tc>
        <w:tc>
          <w:tcPr>
            <w:tcW w:w="472" w:type="pct"/>
            <w:tcBorders>
              <w:left w:val="nil"/>
              <w:right w:val="nil"/>
            </w:tcBorders>
            <w:shd w:val="clear" w:color="auto" w:fill="auto"/>
            <w:noWrap/>
          </w:tcPr>
          <w:p w14:paraId="0C6630AD" w14:textId="3BDECD33" w:rsidR="00753BE3" w:rsidRPr="0061179D" w:rsidRDefault="00753BE3" w:rsidP="00753BE3">
            <w:pPr>
              <w:jc w:val="center"/>
              <w:textAlignment w:val="center"/>
              <w:rPr>
                <w:color w:val="000000"/>
                <w:sz w:val="16"/>
                <w:szCs w:val="16"/>
              </w:rPr>
            </w:pPr>
            <w:r w:rsidRPr="0061179D">
              <w:rPr>
                <w:sz w:val="16"/>
                <w:szCs w:val="16"/>
              </w:rPr>
              <w:t>-0.53</w:t>
            </w:r>
          </w:p>
        </w:tc>
        <w:tc>
          <w:tcPr>
            <w:tcW w:w="472" w:type="pct"/>
            <w:tcBorders>
              <w:left w:val="nil"/>
              <w:right w:val="nil"/>
            </w:tcBorders>
            <w:shd w:val="clear" w:color="auto" w:fill="auto"/>
            <w:noWrap/>
          </w:tcPr>
          <w:p w14:paraId="4766163E" w14:textId="6D72EE5F" w:rsidR="00753BE3" w:rsidRPr="0061179D" w:rsidRDefault="00753BE3" w:rsidP="00753BE3">
            <w:pPr>
              <w:jc w:val="center"/>
              <w:textAlignment w:val="center"/>
              <w:rPr>
                <w:color w:val="000000"/>
                <w:sz w:val="16"/>
                <w:szCs w:val="16"/>
              </w:rPr>
            </w:pPr>
            <w:r w:rsidRPr="0061179D">
              <w:rPr>
                <w:sz w:val="16"/>
                <w:szCs w:val="16"/>
              </w:rPr>
              <w:t>0.53</w:t>
            </w:r>
          </w:p>
        </w:tc>
        <w:tc>
          <w:tcPr>
            <w:tcW w:w="500" w:type="pct"/>
            <w:tcBorders>
              <w:left w:val="nil"/>
              <w:right w:val="nil"/>
            </w:tcBorders>
            <w:shd w:val="clear" w:color="auto" w:fill="auto"/>
            <w:noWrap/>
          </w:tcPr>
          <w:p w14:paraId="3270279C" w14:textId="6D2FB256" w:rsidR="00753BE3" w:rsidRPr="0061179D" w:rsidRDefault="00753BE3" w:rsidP="00753BE3">
            <w:pPr>
              <w:jc w:val="center"/>
              <w:textAlignment w:val="center"/>
              <w:rPr>
                <w:color w:val="000000"/>
                <w:sz w:val="16"/>
                <w:szCs w:val="16"/>
              </w:rPr>
            </w:pPr>
            <w:r w:rsidRPr="0061179D">
              <w:rPr>
                <w:sz w:val="16"/>
                <w:szCs w:val="16"/>
              </w:rPr>
              <w:t>12.68</w:t>
            </w:r>
          </w:p>
        </w:tc>
        <w:tc>
          <w:tcPr>
            <w:tcW w:w="500" w:type="pct"/>
            <w:tcBorders>
              <w:left w:val="nil"/>
              <w:right w:val="nil"/>
            </w:tcBorders>
            <w:shd w:val="clear" w:color="auto" w:fill="auto"/>
            <w:noWrap/>
          </w:tcPr>
          <w:p w14:paraId="13AC5268" w14:textId="59D988F3" w:rsidR="00753BE3" w:rsidRPr="0061179D" w:rsidRDefault="00753BE3" w:rsidP="00753BE3">
            <w:pPr>
              <w:jc w:val="center"/>
              <w:textAlignment w:val="center"/>
              <w:rPr>
                <w:color w:val="000000"/>
                <w:sz w:val="16"/>
                <w:szCs w:val="16"/>
              </w:rPr>
            </w:pPr>
            <w:r w:rsidRPr="0061179D">
              <w:rPr>
                <w:sz w:val="16"/>
                <w:szCs w:val="16"/>
              </w:rPr>
              <w:t>0.992</w:t>
            </w:r>
          </w:p>
        </w:tc>
      </w:tr>
      <w:tr w:rsidR="00051A91" w:rsidRPr="00051A91" w14:paraId="37EF77F4" w14:textId="77777777" w:rsidTr="001532EB">
        <w:trPr>
          <w:trHeight w:val="258"/>
        </w:trPr>
        <w:tc>
          <w:tcPr>
            <w:tcW w:w="1598" w:type="pct"/>
            <w:tcBorders>
              <w:left w:val="nil"/>
              <w:right w:val="nil"/>
            </w:tcBorders>
            <w:shd w:val="clear" w:color="auto" w:fill="auto"/>
            <w:noWrap/>
            <w:vAlign w:val="center"/>
          </w:tcPr>
          <w:p w14:paraId="02BB7D9D" w14:textId="77777777" w:rsidR="00753BE3" w:rsidRPr="0061179D" w:rsidRDefault="00753BE3" w:rsidP="00753BE3">
            <w:pPr>
              <w:rPr>
                <w:color w:val="000000"/>
                <w:sz w:val="16"/>
                <w:szCs w:val="16"/>
              </w:rPr>
            </w:pPr>
            <w:r w:rsidRPr="0061179D">
              <w:rPr>
                <w:color w:val="000000"/>
                <w:sz w:val="16"/>
                <w:szCs w:val="16"/>
              </w:rPr>
              <w:t xml:space="preserve">Normative data (vs. community) </w:t>
            </w:r>
          </w:p>
        </w:tc>
        <w:tc>
          <w:tcPr>
            <w:tcW w:w="286" w:type="pct"/>
            <w:tcBorders>
              <w:left w:val="nil"/>
              <w:right w:val="nil"/>
            </w:tcBorders>
            <w:shd w:val="clear" w:color="auto" w:fill="auto"/>
          </w:tcPr>
          <w:p w14:paraId="6DCEAB73" w14:textId="0967A7ED" w:rsidR="00753BE3" w:rsidRPr="0061179D" w:rsidRDefault="00753BE3" w:rsidP="00753BE3">
            <w:pPr>
              <w:jc w:val="center"/>
              <w:textAlignment w:val="center"/>
              <w:rPr>
                <w:rFonts w:eastAsia="等线"/>
                <w:color w:val="000000"/>
                <w:sz w:val="16"/>
                <w:szCs w:val="16"/>
              </w:rPr>
            </w:pPr>
            <w:r w:rsidRPr="0061179D">
              <w:rPr>
                <w:sz w:val="16"/>
                <w:szCs w:val="16"/>
              </w:rPr>
              <w:t>18</w:t>
            </w:r>
          </w:p>
        </w:tc>
        <w:tc>
          <w:tcPr>
            <w:tcW w:w="286" w:type="pct"/>
            <w:tcBorders>
              <w:left w:val="nil"/>
              <w:right w:val="nil"/>
            </w:tcBorders>
            <w:shd w:val="clear" w:color="auto" w:fill="auto"/>
          </w:tcPr>
          <w:p w14:paraId="2C945C8F" w14:textId="68A1D3CF" w:rsidR="00753BE3" w:rsidRPr="0061179D" w:rsidRDefault="00753BE3" w:rsidP="00753BE3">
            <w:pPr>
              <w:jc w:val="center"/>
              <w:textAlignment w:val="center"/>
              <w:rPr>
                <w:rFonts w:eastAsia="等线"/>
                <w:color w:val="000000"/>
                <w:sz w:val="16"/>
                <w:szCs w:val="16"/>
              </w:rPr>
            </w:pPr>
            <w:r w:rsidRPr="0061179D">
              <w:rPr>
                <w:sz w:val="16"/>
                <w:szCs w:val="16"/>
              </w:rPr>
              <w:t>21</w:t>
            </w:r>
          </w:p>
        </w:tc>
        <w:tc>
          <w:tcPr>
            <w:tcW w:w="472" w:type="pct"/>
            <w:tcBorders>
              <w:left w:val="nil"/>
              <w:right w:val="nil"/>
            </w:tcBorders>
            <w:shd w:val="clear" w:color="auto" w:fill="auto"/>
            <w:noWrap/>
          </w:tcPr>
          <w:p w14:paraId="52AF9537" w14:textId="2347AC8E" w:rsidR="00753BE3" w:rsidRPr="0061179D" w:rsidRDefault="00753BE3" w:rsidP="00753BE3">
            <w:pPr>
              <w:jc w:val="center"/>
              <w:textAlignment w:val="center"/>
              <w:rPr>
                <w:rFonts w:eastAsia="等线"/>
                <w:color w:val="000000"/>
                <w:sz w:val="16"/>
                <w:szCs w:val="16"/>
              </w:rPr>
            </w:pPr>
            <w:r w:rsidRPr="0061179D">
              <w:rPr>
                <w:sz w:val="16"/>
                <w:szCs w:val="16"/>
              </w:rPr>
              <w:t>-0.23</w:t>
            </w:r>
          </w:p>
        </w:tc>
        <w:tc>
          <w:tcPr>
            <w:tcW w:w="415" w:type="pct"/>
            <w:tcBorders>
              <w:left w:val="nil"/>
              <w:right w:val="nil"/>
            </w:tcBorders>
            <w:shd w:val="clear" w:color="auto" w:fill="auto"/>
            <w:noWrap/>
          </w:tcPr>
          <w:p w14:paraId="34FC52D2" w14:textId="0FB37CD6" w:rsidR="00753BE3" w:rsidRPr="0061179D" w:rsidRDefault="00753BE3" w:rsidP="00753BE3">
            <w:pPr>
              <w:jc w:val="center"/>
              <w:textAlignment w:val="center"/>
              <w:rPr>
                <w:rFonts w:eastAsia="等线"/>
                <w:color w:val="000000"/>
                <w:sz w:val="16"/>
                <w:szCs w:val="16"/>
              </w:rPr>
            </w:pPr>
            <w:r w:rsidRPr="0061179D">
              <w:rPr>
                <w:sz w:val="16"/>
                <w:szCs w:val="16"/>
              </w:rPr>
              <w:t>0.22</w:t>
            </w:r>
          </w:p>
        </w:tc>
        <w:tc>
          <w:tcPr>
            <w:tcW w:w="472" w:type="pct"/>
            <w:tcBorders>
              <w:left w:val="nil"/>
              <w:right w:val="nil"/>
            </w:tcBorders>
            <w:shd w:val="clear" w:color="auto" w:fill="auto"/>
            <w:noWrap/>
          </w:tcPr>
          <w:p w14:paraId="4F021516" w14:textId="73C8C886" w:rsidR="00753BE3" w:rsidRPr="0061179D" w:rsidRDefault="00753BE3" w:rsidP="00753BE3">
            <w:pPr>
              <w:jc w:val="center"/>
              <w:textAlignment w:val="center"/>
              <w:rPr>
                <w:rFonts w:eastAsia="等线"/>
                <w:color w:val="000000"/>
                <w:sz w:val="16"/>
                <w:szCs w:val="16"/>
              </w:rPr>
            </w:pPr>
            <w:r w:rsidRPr="0061179D">
              <w:rPr>
                <w:sz w:val="16"/>
                <w:szCs w:val="16"/>
              </w:rPr>
              <w:t>-0.71</w:t>
            </w:r>
          </w:p>
        </w:tc>
        <w:tc>
          <w:tcPr>
            <w:tcW w:w="472" w:type="pct"/>
            <w:tcBorders>
              <w:left w:val="nil"/>
              <w:right w:val="nil"/>
            </w:tcBorders>
            <w:shd w:val="clear" w:color="auto" w:fill="auto"/>
            <w:noWrap/>
          </w:tcPr>
          <w:p w14:paraId="1DEFBBD2" w14:textId="78C1B204" w:rsidR="00753BE3" w:rsidRPr="0061179D" w:rsidRDefault="00753BE3" w:rsidP="00753BE3">
            <w:pPr>
              <w:jc w:val="center"/>
              <w:textAlignment w:val="center"/>
              <w:rPr>
                <w:rFonts w:eastAsia="等线"/>
                <w:color w:val="000000"/>
                <w:sz w:val="16"/>
                <w:szCs w:val="16"/>
              </w:rPr>
            </w:pPr>
            <w:r w:rsidRPr="0061179D">
              <w:rPr>
                <w:sz w:val="16"/>
                <w:szCs w:val="16"/>
              </w:rPr>
              <w:t>0.25</w:t>
            </w:r>
          </w:p>
        </w:tc>
        <w:tc>
          <w:tcPr>
            <w:tcW w:w="500" w:type="pct"/>
            <w:tcBorders>
              <w:left w:val="nil"/>
              <w:right w:val="nil"/>
            </w:tcBorders>
            <w:shd w:val="clear" w:color="auto" w:fill="auto"/>
            <w:noWrap/>
          </w:tcPr>
          <w:p w14:paraId="11051E11" w14:textId="39D72EAD" w:rsidR="00753BE3" w:rsidRPr="0061179D" w:rsidRDefault="00753BE3" w:rsidP="00753BE3">
            <w:pPr>
              <w:jc w:val="center"/>
              <w:textAlignment w:val="center"/>
              <w:rPr>
                <w:rFonts w:eastAsia="等线"/>
                <w:color w:val="000000"/>
                <w:sz w:val="16"/>
                <w:szCs w:val="16"/>
              </w:rPr>
            </w:pPr>
            <w:r w:rsidRPr="0061179D">
              <w:rPr>
                <w:sz w:val="16"/>
                <w:szCs w:val="16"/>
              </w:rPr>
              <w:t>13.19</w:t>
            </w:r>
          </w:p>
        </w:tc>
        <w:tc>
          <w:tcPr>
            <w:tcW w:w="500" w:type="pct"/>
            <w:tcBorders>
              <w:left w:val="nil"/>
              <w:right w:val="nil"/>
            </w:tcBorders>
            <w:shd w:val="clear" w:color="auto" w:fill="auto"/>
            <w:noWrap/>
          </w:tcPr>
          <w:p w14:paraId="0C5F1D30" w14:textId="0F2679FE" w:rsidR="00753BE3" w:rsidRPr="0061179D" w:rsidRDefault="00753BE3" w:rsidP="00753BE3">
            <w:pPr>
              <w:jc w:val="center"/>
              <w:textAlignment w:val="center"/>
              <w:rPr>
                <w:rFonts w:eastAsia="等线"/>
                <w:color w:val="000000"/>
                <w:sz w:val="16"/>
                <w:szCs w:val="16"/>
              </w:rPr>
            </w:pPr>
            <w:r w:rsidRPr="0061179D">
              <w:rPr>
                <w:sz w:val="16"/>
                <w:szCs w:val="16"/>
              </w:rPr>
              <w:t>0.321</w:t>
            </w:r>
          </w:p>
        </w:tc>
      </w:tr>
      <w:tr w:rsidR="00051A91" w:rsidRPr="00051A91" w14:paraId="6C0CC18F" w14:textId="77777777" w:rsidTr="001532EB">
        <w:trPr>
          <w:trHeight w:val="258"/>
        </w:trPr>
        <w:tc>
          <w:tcPr>
            <w:tcW w:w="1598" w:type="pct"/>
            <w:tcBorders>
              <w:left w:val="nil"/>
              <w:right w:val="nil"/>
            </w:tcBorders>
            <w:shd w:val="clear" w:color="auto" w:fill="auto"/>
            <w:noWrap/>
            <w:vAlign w:val="center"/>
          </w:tcPr>
          <w:p w14:paraId="78D9AA59" w14:textId="77777777" w:rsidR="00753BE3" w:rsidRPr="0061179D" w:rsidRDefault="00753BE3" w:rsidP="00753BE3">
            <w:pPr>
              <w:rPr>
                <w:color w:val="000000"/>
                <w:sz w:val="16"/>
                <w:szCs w:val="16"/>
              </w:rPr>
            </w:pPr>
            <w:r w:rsidRPr="0061179D">
              <w:rPr>
                <w:color w:val="000000"/>
                <w:sz w:val="16"/>
                <w:szCs w:val="16"/>
              </w:rPr>
              <w:t>Self-report</w:t>
            </w:r>
            <w:r w:rsidRPr="0061179D" w:rsidDel="00031A62">
              <w:rPr>
                <w:color w:val="000000"/>
                <w:sz w:val="16"/>
                <w:szCs w:val="16"/>
              </w:rPr>
              <w:t xml:space="preserve"> </w:t>
            </w:r>
            <w:r w:rsidRPr="0061179D">
              <w:rPr>
                <w:color w:val="000000"/>
                <w:sz w:val="16"/>
                <w:szCs w:val="16"/>
              </w:rPr>
              <w:t>(vs. parent report)</w:t>
            </w:r>
          </w:p>
        </w:tc>
        <w:tc>
          <w:tcPr>
            <w:tcW w:w="286" w:type="pct"/>
            <w:tcBorders>
              <w:left w:val="nil"/>
              <w:right w:val="nil"/>
            </w:tcBorders>
            <w:shd w:val="clear" w:color="auto" w:fill="auto"/>
          </w:tcPr>
          <w:p w14:paraId="516908F3" w14:textId="5222C244" w:rsidR="00753BE3" w:rsidRPr="0061179D" w:rsidRDefault="00753BE3" w:rsidP="00753BE3">
            <w:pPr>
              <w:jc w:val="center"/>
              <w:textAlignment w:val="center"/>
              <w:rPr>
                <w:rFonts w:eastAsia="等线"/>
                <w:color w:val="000000"/>
                <w:sz w:val="16"/>
                <w:szCs w:val="16"/>
              </w:rPr>
            </w:pPr>
            <w:r w:rsidRPr="0061179D">
              <w:rPr>
                <w:sz w:val="16"/>
                <w:szCs w:val="16"/>
              </w:rPr>
              <w:t>18</w:t>
            </w:r>
          </w:p>
        </w:tc>
        <w:tc>
          <w:tcPr>
            <w:tcW w:w="286" w:type="pct"/>
            <w:tcBorders>
              <w:left w:val="nil"/>
              <w:right w:val="nil"/>
            </w:tcBorders>
            <w:shd w:val="clear" w:color="auto" w:fill="auto"/>
          </w:tcPr>
          <w:p w14:paraId="45892C6B" w14:textId="1A837F00" w:rsidR="00753BE3" w:rsidRPr="0061179D" w:rsidRDefault="00753BE3" w:rsidP="00753BE3">
            <w:pPr>
              <w:jc w:val="center"/>
              <w:textAlignment w:val="center"/>
              <w:rPr>
                <w:rFonts w:eastAsia="等线"/>
                <w:color w:val="000000"/>
                <w:sz w:val="16"/>
                <w:szCs w:val="16"/>
              </w:rPr>
            </w:pPr>
            <w:r w:rsidRPr="0061179D">
              <w:rPr>
                <w:sz w:val="16"/>
                <w:szCs w:val="16"/>
              </w:rPr>
              <w:t>21</w:t>
            </w:r>
          </w:p>
        </w:tc>
        <w:tc>
          <w:tcPr>
            <w:tcW w:w="472" w:type="pct"/>
            <w:tcBorders>
              <w:left w:val="nil"/>
              <w:right w:val="nil"/>
            </w:tcBorders>
            <w:shd w:val="clear" w:color="auto" w:fill="auto"/>
            <w:noWrap/>
          </w:tcPr>
          <w:p w14:paraId="3A79CC0E" w14:textId="41ABE3BD" w:rsidR="00753BE3" w:rsidRPr="0061179D" w:rsidRDefault="00753BE3" w:rsidP="00753BE3">
            <w:pPr>
              <w:jc w:val="center"/>
              <w:textAlignment w:val="center"/>
              <w:rPr>
                <w:rFonts w:eastAsia="等线"/>
                <w:color w:val="000000"/>
                <w:sz w:val="16"/>
                <w:szCs w:val="16"/>
              </w:rPr>
            </w:pPr>
            <w:r w:rsidRPr="0061179D">
              <w:rPr>
                <w:sz w:val="16"/>
                <w:szCs w:val="16"/>
              </w:rPr>
              <w:t>-0.18</w:t>
            </w:r>
          </w:p>
        </w:tc>
        <w:tc>
          <w:tcPr>
            <w:tcW w:w="415" w:type="pct"/>
            <w:tcBorders>
              <w:left w:val="nil"/>
              <w:right w:val="nil"/>
            </w:tcBorders>
            <w:shd w:val="clear" w:color="auto" w:fill="auto"/>
            <w:noWrap/>
          </w:tcPr>
          <w:p w14:paraId="6D95FDFD" w14:textId="7A4CA119" w:rsidR="00753BE3" w:rsidRPr="0061179D" w:rsidRDefault="00753BE3" w:rsidP="00753BE3">
            <w:pPr>
              <w:jc w:val="center"/>
              <w:textAlignment w:val="center"/>
              <w:rPr>
                <w:rFonts w:eastAsia="等线"/>
                <w:color w:val="000000"/>
                <w:sz w:val="16"/>
                <w:szCs w:val="16"/>
              </w:rPr>
            </w:pPr>
            <w:r w:rsidRPr="0061179D">
              <w:rPr>
                <w:sz w:val="16"/>
                <w:szCs w:val="16"/>
              </w:rPr>
              <w:t>0.21</w:t>
            </w:r>
          </w:p>
        </w:tc>
        <w:tc>
          <w:tcPr>
            <w:tcW w:w="472" w:type="pct"/>
            <w:tcBorders>
              <w:left w:val="nil"/>
              <w:right w:val="nil"/>
            </w:tcBorders>
            <w:shd w:val="clear" w:color="auto" w:fill="auto"/>
            <w:noWrap/>
          </w:tcPr>
          <w:p w14:paraId="2E3DC900" w14:textId="68CD3B4F" w:rsidR="00753BE3" w:rsidRPr="0061179D" w:rsidRDefault="00753BE3" w:rsidP="00753BE3">
            <w:pPr>
              <w:jc w:val="center"/>
              <w:textAlignment w:val="center"/>
              <w:rPr>
                <w:rFonts w:eastAsia="等线"/>
                <w:color w:val="000000"/>
                <w:sz w:val="16"/>
                <w:szCs w:val="16"/>
              </w:rPr>
            </w:pPr>
            <w:r w:rsidRPr="0061179D">
              <w:rPr>
                <w:sz w:val="16"/>
                <w:szCs w:val="16"/>
              </w:rPr>
              <w:t>-0.63</w:t>
            </w:r>
          </w:p>
        </w:tc>
        <w:tc>
          <w:tcPr>
            <w:tcW w:w="472" w:type="pct"/>
            <w:tcBorders>
              <w:left w:val="nil"/>
              <w:right w:val="nil"/>
            </w:tcBorders>
            <w:shd w:val="clear" w:color="auto" w:fill="auto"/>
            <w:noWrap/>
          </w:tcPr>
          <w:p w14:paraId="1354C2AB" w14:textId="24693006" w:rsidR="00753BE3" w:rsidRPr="0061179D" w:rsidRDefault="00753BE3" w:rsidP="00753BE3">
            <w:pPr>
              <w:jc w:val="center"/>
              <w:textAlignment w:val="center"/>
              <w:rPr>
                <w:rFonts w:eastAsia="等线"/>
                <w:color w:val="000000"/>
                <w:sz w:val="16"/>
                <w:szCs w:val="16"/>
              </w:rPr>
            </w:pPr>
            <w:r w:rsidRPr="0061179D">
              <w:rPr>
                <w:sz w:val="16"/>
                <w:szCs w:val="16"/>
              </w:rPr>
              <w:t>0.28</w:t>
            </w:r>
          </w:p>
        </w:tc>
        <w:tc>
          <w:tcPr>
            <w:tcW w:w="500" w:type="pct"/>
            <w:tcBorders>
              <w:left w:val="nil"/>
              <w:right w:val="nil"/>
            </w:tcBorders>
            <w:shd w:val="clear" w:color="auto" w:fill="auto"/>
            <w:noWrap/>
          </w:tcPr>
          <w:p w14:paraId="35BCE068" w14:textId="7264265A" w:rsidR="00753BE3" w:rsidRPr="0061179D" w:rsidRDefault="00753BE3" w:rsidP="00753BE3">
            <w:pPr>
              <w:jc w:val="center"/>
              <w:textAlignment w:val="center"/>
              <w:rPr>
                <w:rFonts w:eastAsia="等线"/>
                <w:color w:val="000000"/>
                <w:sz w:val="16"/>
                <w:szCs w:val="16"/>
              </w:rPr>
            </w:pPr>
            <w:r w:rsidRPr="0061179D">
              <w:rPr>
                <w:sz w:val="16"/>
                <w:szCs w:val="16"/>
              </w:rPr>
              <w:t>14.69</w:t>
            </w:r>
          </w:p>
        </w:tc>
        <w:tc>
          <w:tcPr>
            <w:tcW w:w="500" w:type="pct"/>
            <w:tcBorders>
              <w:left w:val="nil"/>
              <w:right w:val="nil"/>
            </w:tcBorders>
            <w:shd w:val="clear" w:color="auto" w:fill="auto"/>
            <w:noWrap/>
          </w:tcPr>
          <w:p w14:paraId="29F9B7CB" w14:textId="0720322D" w:rsidR="00753BE3" w:rsidRPr="0061179D" w:rsidRDefault="00753BE3" w:rsidP="00753BE3">
            <w:pPr>
              <w:jc w:val="center"/>
              <w:textAlignment w:val="center"/>
              <w:rPr>
                <w:rFonts w:eastAsia="等线"/>
                <w:color w:val="000000"/>
                <w:sz w:val="16"/>
                <w:szCs w:val="16"/>
              </w:rPr>
            </w:pPr>
            <w:r w:rsidRPr="0061179D">
              <w:rPr>
                <w:sz w:val="16"/>
                <w:szCs w:val="16"/>
              </w:rPr>
              <w:t>0.419</w:t>
            </w:r>
          </w:p>
        </w:tc>
      </w:tr>
      <w:tr w:rsidR="00051A91" w:rsidRPr="00051A91" w14:paraId="6347CF7B" w14:textId="77777777" w:rsidTr="001532EB">
        <w:trPr>
          <w:trHeight w:val="258"/>
        </w:trPr>
        <w:tc>
          <w:tcPr>
            <w:tcW w:w="1598" w:type="pct"/>
            <w:tcBorders>
              <w:top w:val="single" w:sz="4" w:space="0" w:color="auto"/>
              <w:left w:val="nil"/>
              <w:bottom w:val="single" w:sz="4" w:space="0" w:color="auto"/>
              <w:right w:val="nil"/>
            </w:tcBorders>
            <w:shd w:val="clear" w:color="auto" w:fill="auto"/>
            <w:noWrap/>
            <w:vAlign w:val="center"/>
          </w:tcPr>
          <w:p w14:paraId="406A6A7C" w14:textId="15ECE841" w:rsidR="006A6FB1" w:rsidRPr="0061179D" w:rsidRDefault="006A6FB1" w:rsidP="00F96690">
            <w:pPr>
              <w:rPr>
                <w:rFonts w:eastAsiaTheme="minorEastAsia"/>
                <w:color w:val="000000"/>
                <w:sz w:val="16"/>
                <w:szCs w:val="16"/>
                <w:lang w:eastAsia="zh-CN"/>
              </w:rPr>
            </w:pPr>
            <w:r w:rsidRPr="0061179D">
              <w:rPr>
                <w:color w:val="000000"/>
                <w:sz w:val="16"/>
                <w:szCs w:val="16"/>
              </w:rPr>
              <w:t>Anxiety</w:t>
            </w:r>
            <w:r w:rsidR="006A0C24" w:rsidRPr="0061179D">
              <w:rPr>
                <w:rFonts w:eastAsiaTheme="minorEastAsia"/>
                <w:color w:val="000000"/>
                <w:sz w:val="16"/>
                <w:szCs w:val="16"/>
                <w:lang w:eastAsia="zh-CN"/>
              </w:rPr>
              <w:t xml:space="preserve"> symptoms</w:t>
            </w:r>
          </w:p>
        </w:tc>
        <w:tc>
          <w:tcPr>
            <w:tcW w:w="286" w:type="pct"/>
            <w:tcBorders>
              <w:top w:val="single" w:sz="4" w:space="0" w:color="auto"/>
              <w:left w:val="nil"/>
              <w:bottom w:val="single" w:sz="4" w:space="0" w:color="auto"/>
              <w:right w:val="nil"/>
            </w:tcBorders>
            <w:shd w:val="clear" w:color="auto" w:fill="auto"/>
          </w:tcPr>
          <w:p w14:paraId="4D83E14D" w14:textId="77777777" w:rsidR="006A6FB1" w:rsidRPr="0061179D" w:rsidRDefault="006A6FB1" w:rsidP="00F96690">
            <w:pPr>
              <w:jc w:val="center"/>
              <w:textAlignment w:val="center"/>
              <w:rPr>
                <w:rFonts w:eastAsia="等线"/>
                <w:color w:val="000000"/>
                <w:sz w:val="16"/>
                <w:szCs w:val="16"/>
              </w:rPr>
            </w:pPr>
          </w:p>
        </w:tc>
        <w:tc>
          <w:tcPr>
            <w:tcW w:w="286" w:type="pct"/>
            <w:tcBorders>
              <w:top w:val="single" w:sz="4" w:space="0" w:color="auto"/>
              <w:left w:val="nil"/>
              <w:bottom w:val="single" w:sz="4" w:space="0" w:color="auto"/>
              <w:right w:val="nil"/>
            </w:tcBorders>
            <w:shd w:val="clear" w:color="auto" w:fill="auto"/>
          </w:tcPr>
          <w:p w14:paraId="57672109"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2A6B3CD9" w14:textId="77777777" w:rsidR="006A6FB1" w:rsidRPr="0061179D" w:rsidRDefault="006A6FB1" w:rsidP="00F96690">
            <w:pPr>
              <w:jc w:val="center"/>
              <w:textAlignment w:val="center"/>
              <w:rPr>
                <w:rFonts w:eastAsia="等线"/>
                <w:color w:val="000000"/>
                <w:sz w:val="16"/>
                <w:szCs w:val="16"/>
              </w:rPr>
            </w:pPr>
          </w:p>
        </w:tc>
        <w:tc>
          <w:tcPr>
            <w:tcW w:w="415" w:type="pct"/>
            <w:tcBorders>
              <w:top w:val="single" w:sz="4" w:space="0" w:color="auto"/>
              <w:left w:val="nil"/>
              <w:bottom w:val="single" w:sz="4" w:space="0" w:color="auto"/>
              <w:right w:val="nil"/>
            </w:tcBorders>
            <w:shd w:val="clear" w:color="auto" w:fill="auto"/>
            <w:noWrap/>
          </w:tcPr>
          <w:p w14:paraId="6F0A1DDB"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72285045"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0F9C4EB2"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7A83BE3B"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2B25C6C9" w14:textId="77777777" w:rsidR="006A6FB1" w:rsidRPr="0061179D" w:rsidRDefault="006A6FB1" w:rsidP="00F96690">
            <w:pPr>
              <w:jc w:val="center"/>
              <w:textAlignment w:val="center"/>
              <w:rPr>
                <w:rFonts w:eastAsia="等线"/>
                <w:color w:val="000000"/>
                <w:sz w:val="16"/>
                <w:szCs w:val="16"/>
              </w:rPr>
            </w:pPr>
          </w:p>
        </w:tc>
      </w:tr>
      <w:tr w:rsidR="00051A91" w:rsidRPr="00051A91" w14:paraId="73094FAC" w14:textId="77777777" w:rsidTr="001532EB">
        <w:trPr>
          <w:trHeight w:val="258"/>
        </w:trPr>
        <w:tc>
          <w:tcPr>
            <w:tcW w:w="1598" w:type="pct"/>
            <w:tcBorders>
              <w:top w:val="single" w:sz="4" w:space="0" w:color="auto"/>
              <w:left w:val="nil"/>
              <w:right w:val="nil"/>
            </w:tcBorders>
            <w:shd w:val="clear" w:color="auto" w:fill="auto"/>
            <w:noWrap/>
            <w:vAlign w:val="center"/>
          </w:tcPr>
          <w:p w14:paraId="54EF7FF1" w14:textId="77777777" w:rsidR="00051A91" w:rsidRPr="0061179D" w:rsidRDefault="00051A91" w:rsidP="00051A91">
            <w:pPr>
              <w:rPr>
                <w:color w:val="000000"/>
                <w:sz w:val="16"/>
                <w:szCs w:val="16"/>
              </w:rPr>
            </w:pPr>
            <w:r w:rsidRPr="0061179D">
              <w:rPr>
                <w:rFonts w:eastAsia="等线"/>
                <w:color w:val="000000"/>
                <w:sz w:val="16"/>
                <w:szCs w:val="16"/>
              </w:rPr>
              <w:t xml:space="preserve">Mean age </w:t>
            </w:r>
          </w:p>
        </w:tc>
        <w:tc>
          <w:tcPr>
            <w:tcW w:w="286" w:type="pct"/>
            <w:tcBorders>
              <w:top w:val="single" w:sz="4" w:space="0" w:color="auto"/>
              <w:left w:val="nil"/>
              <w:right w:val="nil"/>
            </w:tcBorders>
            <w:shd w:val="clear" w:color="auto" w:fill="auto"/>
            <w:vAlign w:val="bottom"/>
          </w:tcPr>
          <w:p w14:paraId="030C2DBA" w14:textId="793195FA" w:rsidR="00051A91" w:rsidRPr="0061179D" w:rsidRDefault="00051A91" w:rsidP="00051A91">
            <w:pPr>
              <w:jc w:val="center"/>
              <w:textAlignment w:val="center"/>
              <w:rPr>
                <w:rFonts w:eastAsia="等线"/>
                <w:color w:val="000000"/>
                <w:sz w:val="16"/>
                <w:szCs w:val="16"/>
              </w:rPr>
            </w:pPr>
            <w:r w:rsidRPr="0061179D">
              <w:rPr>
                <w:color w:val="000000"/>
                <w:sz w:val="16"/>
                <w:szCs w:val="16"/>
              </w:rPr>
              <w:t>16</w:t>
            </w:r>
          </w:p>
        </w:tc>
        <w:tc>
          <w:tcPr>
            <w:tcW w:w="286" w:type="pct"/>
            <w:tcBorders>
              <w:top w:val="single" w:sz="4" w:space="0" w:color="auto"/>
              <w:left w:val="nil"/>
              <w:right w:val="nil"/>
            </w:tcBorders>
            <w:shd w:val="clear" w:color="auto" w:fill="auto"/>
            <w:vAlign w:val="bottom"/>
          </w:tcPr>
          <w:p w14:paraId="0542DEA3" w14:textId="7E538968" w:rsidR="00051A91" w:rsidRPr="0061179D" w:rsidRDefault="00051A91" w:rsidP="00051A91">
            <w:pPr>
              <w:jc w:val="center"/>
              <w:textAlignment w:val="center"/>
              <w:rPr>
                <w:rFonts w:eastAsia="等线"/>
                <w:color w:val="000000"/>
                <w:sz w:val="16"/>
                <w:szCs w:val="16"/>
              </w:rPr>
            </w:pPr>
            <w:r w:rsidRPr="0061179D">
              <w:rPr>
                <w:color w:val="000000"/>
                <w:sz w:val="16"/>
                <w:szCs w:val="16"/>
              </w:rPr>
              <w:t>22</w:t>
            </w:r>
          </w:p>
        </w:tc>
        <w:tc>
          <w:tcPr>
            <w:tcW w:w="472" w:type="pct"/>
            <w:tcBorders>
              <w:top w:val="single" w:sz="4" w:space="0" w:color="auto"/>
              <w:left w:val="nil"/>
              <w:right w:val="nil"/>
            </w:tcBorders>
            <w:shd w:val="clear" w:color="auto" w:fill="auto"/>
            <w:noWrap/>
            <w:vAlign w:val="bottom"/>
          </w:tcPr>
          <w:p w14:paraId="7163D12E" w14:textId="65CB6911" w:rsidR="00051A91" w:rsidRPr="0061179D" w:rsidRDefault="00051A91" w:rsidP="00051A91">
            <w:pPr>
              <w:jc w:val="center"/>
              <w:textAlignment w:val="center"/>
              <w:rPr>
                <w:rFonts w:eastAsia="等线"/>
                <w:color w:val="000000"/>
                <w:sz w:val="16"/>
                <w:szCs w:val="16"/>
              </w:rPr>
            </w:pPr>
            <w:r w:rsidRPr="0061179D">
              <w:rPr>
                <w:color w:val="000000"/>
                <w:sz w:val="16"/>
                <w:szCs w:val="16"/>
              </w:rPr>
              <w:t>0.00</w:t>
            </w:r>
          </w:p>
        </w:tc>
        <w:tc>
          <w:tcPr>
            <w:tcW w:w="415" w:type="pct"/>
            <w:tcBorders>
              <w:top w:val="single" w:sz="4" w:space="0" w:color="auto"/>
              <w:left w:val="nil"/>
              <w:right w:val="nil"/>
            </w:tcBorders>
            <w:shd w:val="clear" w:color="auto" w:fill="auto"/>
            <w:noWrap/>
            <w:vAlign w:val="bottom"/>
          </w:tcPr>
          <w:p w14:paraId="1D5CCADD" w14:textId="478AAEFB"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72" w:type="pct"/>
            <w:tcBorders>
              <w:top w:val="single" w:sz="4" w:space="0" w:color="auto"/>
              <w:left w:val="nil"/>
              <w:right w:val="nil"/>
            </w:tcBorders>
            <w:shd w:val="clear" w:color="auto" w:fill="auto"/>
            <w:noWrap/>
            <w:vAlign w:val="bottom"/>
          </w:tcPr>
          <w:p w14:paraId="0BDF3FE7" w14:textId="2E67AC0D" w:rsidR="00051A91" w:rsidRPr="0061179D" w:rsidRDefault="00051A91" w:rsidP="00051A91">
            <w:pPr>
              <w:jc w:val="center"/>
              <w:textAlignment w:val="center"/>
              <w:rPr>
                <w:rFonts w:eastAsia="等线"/>
                <w:color w:val="000000"/>
                <w:sz w:val="16"/>
                <w:szCs w:val="16"/>
              </w:rPr>
            </w:pPr>
            <w:r w:rsidRPr="0061179D">
              <w:rPr>
                <w:color w:val="000000"/>
                <w:sz w:val="16"/>
                <w:szCs w:val="16"/>
              </w:rPr>
              <w:t>-0.04</w:t>
            </w:r>
          </w:p>
        </w:tc>
        <w:tc>
          <w:tcPr>
            <w:tcW w:w="472" w:type="pct"/>
            <w:tcBorders>
              <w:top w:val="single" w:sz="4" w:space="0" w:color="auto"/>
              <w:left w:val="nil"/>
              <w:right w:val="nil"/>
            </w:tcBorders>
            <w:shd w:val="clear" w:color="auto" w:fill="auto"/>
            <w:noWrap/>
            <w:vAlign w:val="bottom"/>
          </w:tcPr>
          <w:p w14:paraId="0EA33C90" w14:textId="5A403288"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500" w:type="pct"/>
            <w:tcBorders>
              <w:top w:val="single" w:sz="4" w:space="0" w:color="auto"/>
              <w:left w:val="nil"/>
              <w:right w:val="nil"/>
            </w:tcBorders>
            <w:shd w:val="clear" w:color="auto" w:fill="auto"/>
            <w:noWrap/>
            <w:vAlign w:val="bottom"/>
          </w:tcPr>
          <w:p w14:paraId="27572A45" w14:textId="6BDF7401" w:rsidR="00051A91" w:rsidRPr="0061179D" w:rsidRDefault="00051A91" w:rsidP="00051A91">
            <w:pPr>
              <w:jc w:val="center"/>
              <w:textAlignment w:val="center"/>
              <w:rPr>
                <w:rFonts w:eastAsia="等线"/>
                <w:color w:val="000000"/>
                <w:sz w:val="16"/>
                <w:szCs w:val="16"/>
              </w:rPr>
            </w:pPr>
            <w:r w:rsidRPr="0061179D">
              <w:rPr>
                <w:color w:val="000000"/>
                <w:sz w:val="16"/>
                <w:szCs w:val="16"/>
              </w:rPr>
              <w:t>3.29</w:t>
            </w:r>
          </w:p>
        </w:tc>
        <w:tc>
          <w:tcPr>
            <w:tcW w:w="500" w:type="pct"/>
            <w:tcBorders>
              <w:top w:val="single" w:sz="4" w:space="0" w:color="auto"/>
              <w:left w:val="nil"/>
              <w:right w:val="nil"/>
            </w:tcBorders>
            <w:shd w:val="clear" w:color="auto" w:fill="auto"/>
            <w:noWrap/>
            <w:vAlign w:val="bottom"/>
          </w:tcPr>
          <w:p w14:paraId="55FD5742" w14:textId="76723A14" w:rsidR="00051A91" w:rsidRPr="0061179D" w:rsidRDefault="00051A91" w:rsidP="00051A91">
            <w:pPr>
              <w:jc w:val="center"/>
              <w:textAlignment w:val="center"/>
              <w:rPr>
                <w:rFonts w:eastAsia="等线"/>
                <w:color w:val="000000"/>
                <w:sz w:val="16"/>
                <w:szCs w:val="16"/>
              </w:rPr>
            </w:pPr>
            <w:r w:rsidRPr="0061179D">
              <w:rPr>
                <w:color w:val="000000"/>
                <w:sz w:val="16"/>
                <w:szCs w:val="16"/>
              </w:rPr>
              <w:t>0.895</w:t>
            </w:r>
          </w:p>
        </w:tc>
      </w:tr>
      <w:tr w:rsidR="00051A91" w:rsidRPr="00051A91" w14:paraId="5F66B0CF" w14:textId="77777777" w:rsidTr="001532EB">
        <w:trPr>
          <w:trHeight w:val="258"/>
        </w:trPr>
        <w:tc>
          <w:tcPr>
            <w:tcW w:w="1598" w:type="pct"/>
            <w:tcBorders>
              <w:top w:val="nil"/>
              <w:left w:val="nil"/>
              <w:right w:val="nil"/>
            </w:tcBorders>
            <w:shd w:val="clear" w:color="auto" w:fill="auto"/>
            <w:noWrap/>
            <w:vAlign w:val="center"/>
          </w:tcPr>
          <w:p w14:paraId="47426B60" w14:textId="77777777" w:rsidR="00051A91" w:rsidRPr="0061179D" w:rsidRDefault="00051A91" w:rsidP="00051A91">
            <w:pPr>
              <w:rPr>
                <w:color w:val="000000"/>
                <w:sz w:val="16"/>
                <w:szCs w:val="16"/>
              </w:rPr>
            </w:pPr>
            <w:r w:rsidRPr="0061179D">
              <w:rPr>
                <w:rFonts w:eastAsia="等线"/>
                <w:color w:val="000000"/>
                <w:sz w:val="16"/>
                <w:szCs w:val="16"/>
              </w:rPr>
              <w:t xml:space="preserve">% Female </w:t>
            </w:r>
          </w:p>
        </w:tc>
        <w:tc>
          <w:tcPr>
            <w:tcW w:w="286" w:type="pct"/>
            <w:tcBorders>
              <w:top w:val="nil"/>
              <w:left w:val="nil"/>
              <w:right w:val="nil"/>
            </w:tcBorders>
            <w:shd w:val="clear" w:color="auto" w:fill="auto"/>
            <w:vAlign w:val="bottom"/>
          </w:tcPr>
          <w:p w14:paraId="5A1E1F4F" w14:textId="172B0AE1" w:rsidR="00051A91" w:rsidRPr="0061179D" w:rsidRDefault="00051A91" w:rsidP="00051A91">
            <w:pPr>
              <w:jc w:val="center"/>
              <w:textAlignment w:val="center"/>
              <w:rPr>
                <w:rFonts w:eastAsia="等线"/>
                <w:color w:val="000000"/>
                <w:sz w:val="16"/>
                <w:szCs w:val="16"/>
              </w:rPr>
            </w:pPr>
            <w:r w:rsidRPr="0061179D">
              <w:rPr>
                <w:color w:val="000000"/>
                <w:sz w:val="16"/>
                <w:szCs w:val="16"/>
              </w:rPr>
              <w:t>16</w:t>
            </w:r>
          </w:p>
        </w:tc>
        <w:tc>
          <w:tcPr>
            <w:tcW w:w="286" w:type="pct"/>
            <w:tcBorders>
              <w:top w:val="nil"/>
              <w:left w:val="nil"/>
              <w:right w:val="nil"/>
            </w:tcBorders>
            <w:shd w:val="clear" w:color="auto" w:fill="auto"/>
            <w:vAlign w:val="bottom"/>
          </w:tcPr>
          <w:p w14:paraId="50A406F2" w14:textId="694D05B8" w:rsidR="00051A91" w:rsidRPr="0061179D" w:rsidRDefault="00051A91" w:rsidP="00051A91">
            <w:pPr>
              <w:jc w:val="center"/>
              <w:textAlignment w:val="center"/>
              <w:rPr>
                <w:rFonts w:eastAsia="等线"/>
                <w:color w:val="000000"/>
                <w:sz w:val="16"/>
                <w:szCs w:val="16"/>
              </w:rPr>
            </w:pPr>
            <w:r w:rsidRPr="0061179D">
              <w:rPr>
                <w:color w:val="000000"/>
                <w:sz w:val="16"/>
                <w:szCs w:val="16"/>
              </w:rPr>
              <w:t>22</w:t>
            </w:r>
          </w:p>
        </w:tc>
        <w:tc>
          <w:tcPr>
            <w:tcW w:w="472" w:type="pct"/>
            <w:tcBorders>
              <w:top w:val="nil"/>
              <w:left w:val="nil"/>
              <w:right w:val="nil"/>
            </w:tcBorders>
            <w:shd w:val="clear" w:color="auto" w:fill="auto"/>
            <w:noWrap/>
            <w:vAlign w:val="bottom"/>
          </w:tcPr>
          <w:p w14:paraId="3FAB454F" w14:textId="4AE15596"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288EC7E9" w14:textId="419D2AFE"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0897F1D1" w14:textId="45872166" w:rsidR="00051A91" w:rsidRPr="0061179D" w:rsidRDefault="00051A91" w:rsidP="00051A91">
            <w:pPr>
              <w:jc w:val="center"/>
              <w:textAlignment w:val="center"/>
              <w:rPr>
                <w:rFonts w:eastAsia="等线"/>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48248CEE" w14:textId="6C1918B3"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500" w:type="pct"/>
            <w:tcBorders>
              <w:top w:val="nil"/>
              <w:left w:val="nil"/>
              <w:right w:val="nil"/>
            </w:tcBorders>
            <w:shd w:val="clear" w:color="auto" w:fill="auto"/>
            <w:noWrap/>
            <w:vAlign w:val="bottom"/>
          </w:tcPr>
          <w:p w14:paraId="3D3F7488" w14:textId="19D57248" w:rsidR="00051A91" w:rsidRPr="0061179D" w:rsidRDefault="00051A91" w:rsidP="00051A91">
            <w:pPr>
              <w:jc w:val="center"/>
              <w:textAlignment w:val="center"/>
              <w:rPr>
                <w:rFonts w:eastAsia="等线"/>
                <w:color w:val="000000"/>
                <w:sz w:val="16"/>
                <w:szCs w:val="16"/>
              </w:rPr>
            </w:pPr>
            <w:r w:rsidRPr="0061179D">
              <w:rPr>
                <w:color w:val="000000"/>
                <w:sz w:val="16"/>
                <w:szCs w:val="16"/>
              </w:rPr>
              <w:t>6.65</w:t>
            </w:r>
          </w:p>
        </w:tc>
        <w:tc>
          <w:tcPr>
            <w:tcW w:w="500" w:type="pct"/>
            <w:tcBorders>
              <w:top w:val="nil"/>
              <w:left w:val="nil"/>
              <w:right w:val="nil"/>
            </w:tcBorders>
            <w:shd w:val="clear" w:color="auto" w:fill="auto"/>
            <w:noWrap/>
            <w:vAlign w:val="bottom"/>
          </w:tcPr>
          <w:p w14:paraId="466658BA" w14:textId="2C8DF353" w:rsidR="00051A91" w:rsidRPr="0061179D" w:rsidRDefault="00051A91" w:rsidP="00051A91">
            <w:pPr>
              <w:jc w:val="center"/>
              <w:textAlignment w:val="center"/>
              <w:rPr>
                <w:rFonts w:eastAsia="等线"/>
                <w:color w:val="000000"/>
                <w:sz w:val="16"/>
                <w:szCs w:val="16"/>
              </w:rPr>
            </w:pPr>
            <w:r w:rsidRPr="0061179D">
              <w:rPr>
                <w:color w:val="000000"/>
                <w:sz w:val="16"/>
                <w:szCs w:val="16"/>
              </w:rPr>
              <w:t>0.591</w:t>
            </w:r>
          </w:p>
        </w:tc>
      </w:tr>
      <w:tr w:rsidR="00051A91" w:rsidRPr="00051A91" w14:paraId="3831D51C" w14:textId="77777777" w:rsidTr="001532EB">
        <w:trPr>
          <w:trHeight w:val="258"/>
        </w:trPr>
        <w:tc>
          <w:tcPr>
            <w:tcW w:w="1598" w:type="pct"/>
            <w:tcBorders>
              <w:top w:val="nil"/>
              <w:left w:val="nil"/>
              <w:right w:val="nil"/>
            </w:tcBorders>
            <w:shd w:val="clear" w:color="auto" w:fill="auto"/>
            <w:noWrap/>
            <w:vAlign w:val="center"/>
          </w:tcPr>
          <w:p w14:paraId="0199DBDB" w14:textId="77777777" w:rsidR="00051A91" w:rsidRPr="0061179D" w:rsidRDefault="00051A91" w:rsidP="00051A91">
            <w:pPr>
              <w:rPr>
                <w:color w:val="000000"/>
                <w:sz w:val="16"/>
                <w:szCs w:val="16"/>
              </w:rPr>
            </w:pPr>
            <w:r w:rsidRPr="0061179D">
              <w:rPr>
                <w:rFonts w:eastAsia="等线"/>
                <w:color w:val="000000"/>
                <w:sz w:val="16"/>
                <w:szCs w:val="16"/>
              </w:rPr>
              <w:t>% Familial NF1</w:t>
            </w:r>
          </w:p>
        </w:tc>
        <w:tc>
          <w:tcPr>
            <w:tcW w:w="286" w:type="pct"/>
            <w:tcBorders>
              <w:top w:val="nil"/>
              <w:left w:val="nil"/>
              <w:right w:val="nil"/>
            </w:tcBorders>
            <w:shd w:val="clear" w:color="auto" w:fill="auto"/>
            <w:vAlign w:val="bottom"/>
          </w:tcPr>
          <w:p w14:paraId="06940E32" w14:textId="5CBC6F59" w:rsidR="00051A91" w:rsidRPr="0061179D" w:rsidRDefault="00051A91" w:rsidP="00051A91">
            <w:pPr>
              <w:jc w:val="center"/>
              <w:textAlignment w:val="center"/>
              <w:rPr>
                <w:rFonts w:eastAsia="等线"/>
                <w:color w:val="000000"/>
                <w:sz w:val="16"/>
                <w:szCs w:val="16"/>
              </w:rPr>
            </w:pPr>
            <w:r w:rsidRPr="0061179D">
              <w:rPr>
                <w:color w:val="000000"/>
                <w:sz w:val="16"/>
                <w:szCs w:val="16"/>
              </w:rPr>
              <w:t>9</w:t>
            </w:r>
          </w:p>
        </w:tc>
        <w:tc>
          <w:tcPr>
            <w:tcW w:w="286" w:type="pct"/>
            <w:tcBorders>
              <w:top w:val="nil"/>
              <w:left w:val="nil"/>
              <w:right w:val="nil"/>
            </w:tcBorders>
            <w:shd w:val="clear" w:color="auto" w:fill="auto"/>
            <w:vAlign w:val="bottom"/>
          </w:tcPr>
          <w:p w14:paraId="78F13907" w14:textId="44088C03" w:rsidR="00051A91" w:rsidRPr="0061179D" w:rsidRDefault="00051A91" w:rsidP="00051A91">
            <w:pPr>
              <w:jc w:val="center"/>
              <w:textAlignment w:val="center"/>
              <w:rPr>
                <w:rFonts w:eastAsia="等线"/>
                <w:color w:val="000000"/>
                <w:sz w:val="16"/>
                <w:szCs w:val="16"/>
              </w:rPr>
            </w:pPr>
            <w:r w:rsidRPr="0061179D">
              <w:rPr>
                <w:color w:val="000000"/>
                <w:sz w:val="16"/>
                <w:szCs w:val="16"/>
              </w:rPr>
              <w:t>14</w:t>
            </w:r>
          </w:p>
        </w:tc>
        <w:tc>
          <w:tcPr>
            <w:tcW w:w="472" w:type="pct"/>
            <w:tcBorders>
              <w:top w:val="nil"/>
              <w:left w:val="nil"/>
              <w:right w:val="nil"/>
            </w:tcBorders>
            <w:shd w:val="clear" w:color="auto" w:fill="auto"/>
            <w:noWrap/>
            <w:vAlign w:val="bottom"/>
          </w:tcPr>
          <w:p w14:paraId="5925B4F7" w14:textId="16F03166"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415" w:type="pct"/>
            <w:tcBorders>
              <w:top w:val="nil"/>
              <w:left w:val="nil"/>
              <w:right w:val="nil"/>
            </w:tcBorders>
            <w:shd w:val="clear" w:color="auto" w:fill="auto"/>
            <w:noWrap/>
            <w:vAlign w:val="bottom"/>
          </w:tcPr>
          <w:p w14:paraId="169C4638" w14:textId="17A3D586" w:rsidR="00051A91" w:rsidRPr="0061179D" w:rsidRDefault="00051A91" w:rsidP="00051A91">
            <w:pPr>
              <w:jc w:val="center"/>
              <w:textAlignment w:val="center"/>
              <w:rPr>
                <w:rFonts w:eastAsia="等线"/>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043E87B2" w14:textId="03432364" w:rsidR="00051A91" w:rsidRPr="0061179D" w:rsidRDefault="00051A91" w:rsidP="00051A91">
            <w:pPr>
              <w:jc w:val="center"/>
              <w:textAlignment w:val="center"/>
              <w:rPr>
                <w:rFonts w:eastAsia="等线"/>
                <w:color w:val="000000"/>
                <w:sz w:val="16"/>
                <w:szCs w:val="16"/>
              </w:rPr>
            </w:pPr>
            <w:r w:rsidRPr="0061179D">
              <w:rPr>
                <w:color w:val="000000"/>
                <w:sz w:val="16"/>
                <w:szCs w:val="16"/>
              </w:rPr>
              <w:t>-0.13</w:t>
            </w:r>
          </w:p>
        </w:tc>
        <w:tc>
          <w:tcPr>
            <w:tcW w:w="472" w:type="pct"/>
            <w:tcBorders>
              <w:top w:val="nil"/>
              <w:left w:val="nil"/>
              <w:right w:val="nil"/>
            </w:tcBorders>
            <w:shd w:val="clear" w:color="auto" w:fill="auto"/>
            <w:noWrap/>
            <w:vAlign w:val="bottom"/>
          </w:tcPr>
          <w:p w14:paraId="6DE877BA" w14:textId="41B15F29" w:rsidR="00051A91" w:rsidRPr="0061179D" w:rsidRDefault="00051A91" w:rsidP="00051A91">
            <w:pPr>
              <w:jc w:val="center"/>
              <w:textAlignment w:val="center"/>
              <w:rPr>
                <w:rFonts w:eastAsia="等线"/>
                <w:color w:val="000000"/>
                <w:sz w:val="16"/>
                <w:szCs w:val="16"/>
              </w:rPr>
            </w:pPr>
            <w:r w:rsidRPr="0061179D">
              <w:rPr>
                <w:color w:val="000000"/>
                <w:sz w:val="16"/>
                <w:szCs w:val="16"/>
              </w:rPr>
              <w:t>0.07</w:t>
            </w:r>
          </w:p>
        </w:tc>
        <w:tc>
          <w:tcPr>
            <w:tcW w:w="500" w:type="pct"/>
            <w:tcBorders>
              <w:top w:val="nil"/>
              <w:left w:val="nil"/>
              <w:right w:val="nil"/>
            </w:tcBorders>
            <w:shd w:val="clear" w:color="auto" w:fill="auto"/>
            <w:noWrap/>
            <w:vAlign w:val="bottom"/>
          </w:tcPr>
          <w:p w14:paraId="0A460007" w14:textId="4C9C8BB3" w:rsidR="00051A91" w:rsidRPr="0061179D" w:rsidRDefault="00051A91" w:rsidP="00051A91">
            <w:pPr>
              <w:jc w:val="center"/>
              <w:textAlignment w:val="center"/>
              <w:rPr>
                <w:rFonts w:eastAsia="等线"/>
                <w:color w:val="000000"/>
                <w:sz w:val="16"/>
                <w:szCs w:val="16"/>
              </w:rPr>
            </w:pPr>
            <w:r w:rsidRPr="0061179D">
              <w:rPr>
                <w:color w:val="000000"/>
                <w:sz w:val="16"/>
                <w:szCs w:val="16"/>
              </w:rPr>
              <w:t>1.40</w:t>
            </w:r>
          </w:p>
        </w:tc>
        <w:tc>
          <w:tcPr>
            <w:tcW w:w="500" w:type="pct"/>
            <w:tcBorders>
              <w:top w:val="nil"/>
              <w:left w:val="nil"/>
              <w:right w:val="nil"/>
            </w:tcBorders>
            <w:shd w:val="clear" w:color="auto" w:fill="auto"/>
            <w:noWrap/>
            <w:vAlign w:val="bottom"/>
          </w:tcPr>
          <w:p w14:paraId="3A7BBDEC" w14:textId="2CA840C6" w:rsidR="00051A91" w:rsidRPr="0061179D" w:rsidRDefault="00051A91" w:rsidP="00051A91">
            <w:pPr>
              <w:jc w:val="center"/>
              <w:textAlignment w:val="center"/>
              <w:rPr>
                <w:rFonts w:eastAsia="等线"/>
                <w:color w:val="000000"/>
                <w:sz w:val="16"/>
                <w:szCs w:val="16"/>
              </w:rPr>
            </w:pPr>
            <w:r w:rsidRPr="0061179D">
              <w:rPr>
                <w:color w:val="000000"/>
                <w:sz w:val="16"/>
                <w:szCs w:val="16"/>
              </w:rPr>
              <w:t>0.227</w:t>
            </w:r>
          </w:p>
        </w:tc>
      </w:tr>
      <w:tr w:rsidR="00051A91" w:rsidRPr="00051A91" w14:paraId="3EEEADE5" w14:textId="77777777" w:rsidTr="001532EB">
        <w:trPr>
          <w:trHeight w:val="258"/>
        </w:trPr>
        <w:tc>
          <w:tcPr>
            <w:tcW w:w="1598" w:type="pct"/>
            <w:tcBorders>
              <w:top w:val="nil"/>
              <w:left w:val="nil"/>
              <w:right w:val="nil"/>
            </w:tcBorders>
            <w:shd w:val="clear" w:color="auto" w:fill="auto"/>
            <w:noWrap/>
            <w:vAlign w:val="center"/>
          </w:tcPr>
          <w:p w14:paraId="6AC96CDC" w14:textId="77777777" w:rsidR="00051A91" w:rsidRPr="0061179D" w:rsidRDefault="00051A91" w:rsidP="00051A91">
            <w:pPr>
              <w:rPr>
                <w:color w:val="000000"/>
                <w:sz w:val="16"/>
                <w:szCs w:val="16"/>
              </w:rPr>
            </w:pPr>
            <w:r w:rsidRPr="0061179D">
              <w:rPr>
                <w:rFonts w:eastAsia="等线"/>
                <w:color w:val="000000"/>
                <w:sz w:val="16"/>
                <w:szCs w:val="16"/>
              </w:rPr>
              <w:t>% ADHD</w:t>
            </w:r>
          </w:p>
        </w:tc>
        <w:tc>
          <w:tcPr>
            <w:tcW w:w="286" w:type="pct"/>
            <w:tcBorders>
              <w:top w:val="nil"/>
              <w:left w:val="nil"/>
              <w:right w:val="nil"/>
            </w:tcBorders>
            <w:shd w:val="clear" w:color="auto" w:fill="auto"/>
            <w:vAlign w:val="bottom"/>
          </w:tcPr>
          <w:p w14:paraId="4C621E05" w14:textId="4DC9B13D" w:rsidR="00051A91" w:rsidRPr="0061179D" w:rsidRDefault="00051A91" w:rsidP="00051A91">
            <w:pPr>
              <w:jc w:val="center"/>
              <w:textAlignment w:val="center"/>
              <w:rPr>
                <w:rFonts w:eastAsia="等线"/>
                <w:color w:val="000000"/>
                <w:sz w:val="16"/>
                <w:szCs w:val="16"/>
              </w:rPr>
            </w:pPr>
            <w:r w:rsidRPr="0061179D">
              <w:rPr>
                <w:color w:val="000000"/>
                <w:sz w:val="16"/>
                <w:szCs w:val="16"/>
              </w:rPr>
              <w:t>7</w:t>
            </w:r>
          </w:p>
        </w:tc>
        <w:tc>
          <w:tcPr>
            <w:tcW w:w="286" w:type="pct"/>
            <w:tcBorders>
              <w:top w:val="nil"/>
              <w:left w:val="nil"/>
              <w:right w:val="nil"/>
            </w:tcBorders>
            <w:shd w:val="clear" w:color="auto" w:fill="auto"/>
            <w:vAlign w:val="bottom"/>
          </w:tcPr>
          <w:p w14:paraId="6B268772" w14:textId="4DA14BAC" w:rsidR="00051A91" w:rsidRPr="0061179D" w:rsidRDefault="00051A91" w:rsidP="00051A91">
            <w:pPr>
              <w:jc w:val="center"/>
              <w:textAlignment w:val="center"/>
              <w:rPr>
                <w:rFonts w:eastAsia="等线"/>
                <w:color w:val="000000"/>
                <w:sz w:val="16"/>
                <w:szCs w:val="16"/>
              </w:rPr>
            </w:pPr>
            <w:r w:rsidRPr="0061179D">
              <w:rPr>
                <w:color w:val="000000"/>
                <w:sz w:val="16"/>
                <w:szCs w:val="16"/>
              </w:rPr>
              <w:t>9</w:t>
            </w:r>
          </w:p>
        </w:tc>
        <w:tc>
          <w:tcPr>
            <w:tcW w:w="472" w:type="pct"/>
            <w:tcBorders>
              <w:top w:val="nil"/>
              <w:left w:val="nil"/>
              <w:right w:val="nil"/>
            </w:tcBorders>
            <w:shd w:val="clear" w:color="auto" w:fill="auto"/>
            <w:noWrap/>
            <w:vAlign w:val="bottom"/>
          </w:tcPr>
          <w:p w14:paraId="40271441" w14:textId="3FE0EF82"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3640D48F" w14:textId="335128E4"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70274EB5" w14:textId="4B9A846D" w:rsidR="00051A91" w:rsidRPr="0061179D" w:rsidRDefault="00051A91" w:rsidP="00051A91">
            <w:pPr>
              <w:jc w:val="center"/>
              <w:textAlignment w:val="center"/>
              <w:rPr>
                <w:rFonts w:eastAsia="等线"/>
                <w:color w:val="000000"/>
                <w:sz w:val="16"/>
                <w:szCs w:val="16"/>
              </w:rPr>
            </w:pPr>
            <w:r w:rsidRPr="0061179D">
              <w:rPr>
                <w:color w:val="000000"/>
                <w:sz w:val="16"/>
                <w:szCs w:val="16"/>
              </w:rPr>
              <w:t>-0.04</w:t>
            </w:r>
          </w:p>
        </w:tc>
        <w:tc>
          <w:tcPr>
            <w:tcW w:w="472" w:type="pct"/>
            <w:tcBorders>
              <w:top w:val="nil"/>
              <w:left w:val="nil"/>
              <w:right w:val="nil"/>
            </w:tcBorders>
            <w:shd w:val="clear" w:color="auto" w:fill="auto"/>
            <w:noWrap/>
            <w:vAlign w:val="bottom"/>
          </w:tcPr>
          <w:p w14:paraId="2F037103" w14:textId="01D71C06"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500" w:type="pct"/>
            <w:tcBorders>
              <w:top w:val="nil"/>
              <w:left w:val="nil"/>
              <w:right w:val="nil"/>
            </w:tcBorders>
            <w:shd w:val="clear" w:color="auto" w:fill="auto"/>
            <w:noWrap/>
            <w:vAlign w:val="bottom"/>
          </w:tcPr>
          <w:p w14:paraId="3213524A" w14:textId="345ABE2A" w:rsidR="00051A91" w:rsidRPr="0061179D" w:rsidRDefault="00051A91" w:rsidP="00051A91">
            <w:pPr>
              <w:jc w:val="center"/>
              <w:textAlignment w:val="center"/>
              <w:rPr>
                <w:rFonts w:eastAsia="等线"/>
                <w:color w:val="000000"/>
                <w:sz w:val="16"/>
                <w:szCs w:val="16"/>
              </w:rPr>
            </w:pPr>
            <w:r w:rsidRPr="0061179D">
              <w:rPr>
                <w:color w:val="000000"/>
                <w:sz w:val="16"/>
                <w:szCs w:val="16"/>
              </w:rPr>
              <w:t>2.68</w:t>
            </w:r>
          </w:p>
        </w:tc>
        <w:tc>
          <w:tcPr>
            <w:tcW w:w="500" w:type="pct"/>
            <w:tcBorders>
              <w:top w:val="nil"/>
              <w:left w:val="nil"/>
              <w:right w:val="nil"/>
            </w:tcBorders>
            <w:shd w:val="clear" w:color="auto" w:fill="auto"/>
            <w:noWrap/>
            <w:vAlign w:val="bottom"/>
          </w:tcPr>
          <w:p w14:paraId="2A489E53" w14:textId="183E1CA4" w:rsidR="00051A91" w:rsidRPr="0061179D" w:rsidRDefault="00051A91" w:rsidP="00051A91">
            <w:pPr>
              <w:jc w:val="center"/>
              <w:textAlignment w:val="center"/>
              <w:rPr>
                <w:rFonts w:eastAsia="等线"/>
                <w:color w:val="000000"/>
                <w:sz w:val="16"/>
                <w:szCs w:val="16"/>
              </w:rPr>
            </w:pPr>
            <w:r w:rsidRPr="0061179D">
              <w:rPr>
                <w:color w:val="000000"/>
                <w:sz w:val="16"/>
                <w:szCs w:val="16"/>
              </w:rPr>
              <w:t>0.489</w:t>
            </w:r>
          </w:p>
        </w:tc>
      </w:tr>
      <w:tr w:rsidR="00051A91" w:rsidRPr="00051A91" w14:paraId="04C9D7D9" w14:textId="77777777" w:rsidTr="001532EB">
        <w:trPr>
          <w:trHeight w:val="258"/>
        </w:trPr>
        <w:tc>
          <w:tcPr>
            <w:tcW w:w="1598" w:type="pct"/>
            <w:tcBorders>
              <w:top w:val="nil"/>
              <w:left w:val="nil"/>
              <w:right w:val="nil"/>
            </w:tcBorders>
            <w:shd w:val="clear" w:color="auto" w:fill="auto"/>
            <w:noWrap/>
            <w:vAlign w:val="center"/>
          </w:tcPr>
          <w:p w14:paraId="6591F890" w14:textId="77777777" w:rsidR="00051A91" w:rsidRPr="0061179D" w:rsidRDefault="00051A91" w:rsidP="00051A91">
            <w:pPr>
              <w:rPr>
                <w:color w:val="000000"/>
                <w:sz w:val="16"/>
                <w:szCs w:val="16"/>
              </w:rPr>
            </w:pPr>
            <w:r w:rsidRPr="0061179D">
              <w:rPr>
                <w:color w:val="000000"/>
                <w:sz w:val="16"/>
                <w:szCs w:val="16"/>
              </w:rPr>
              <w:t>FSIQ</w:t>
            </w:r>
          </w:p>
        </w:tc>
        <w:tc>
          <w:tcPr>
            <w:tcW w:w="286" w:type="pct"/>
            <w:tcBorders>
              <w:top w:val="nil"/>
              <w:left w:val="nil"/>
              <w:right w:val="nil"/>
            </w:tcBorders>
            <w:shd w:val="clear" w:color="auto" w:fill="auto"/>
            <w:vAlign w:val="bottom"/>
          </w:tcPr>
          <w:p w14:paraId="2BF9AC5E" w14:textId="21DD7FB8" w:rsidR="00051A91" w:rsidRPr="0061179D" w:rsidRDefault="00051A91" w:rsidP="00051A91">
            <w:pPr>
              <w:jc w:val="center"/>
              <w:textAlignment w:val="center"/>
              <w:rPr>
                <w:rFonts w:eastAsia="等线"/>
                <w:color w:val="000000"/>
                <w:sz w:val="16"/>
                <w:szCs w:val="16"/>
              </w:rPr>
            </w:pPr>
            <w:r w:rsidRPr="0061179D">
              <w:rPr>
                <w:color w:val="000000"/>
                <w:sz w:val="16"/>
                <w:szCs w:val="16"/>
              </w:rPr>
              <w:t>7</w:t>
            </w:r>
          </w:p>
        </w:tc>
        <w:tc>
          <w:tcPr>
            <w:tcW w:w="286" w:type="pct"/>
            <w:tcBorders>
              <w:top w:val="nil"/>
              <w:left w:val="nil"/>
              <w:right w:val="nil"/>
            </w:tcBorders>
            <w:shd w:val="clear" w:color="auto" w:fill="auto"/>
            <w:vAlign w:val="bottom"/>
          </w:tcPr>
          <w:p w14:paraId="245655E3" w14:textId="49797BE7" w:rsidR="00051A91" w:rsidRPr="0061179D" w:rsidRDefault="00051A91" w:rsidP="00051A91">
            <w:pPr>
              <w:jc w:val="center"/>
              <w:textAlignment w:val="center"/>
              <w:rPr>
                <w:rFonts w:eastAsia="等线"/>
                <w:color w:val="000000"/>
                <w:sz w:val="16"/>
                <w:szCs w:val="16"/>
              </w:rPr>
            </w:pPr>
            <w:r w:rsidRPr="0061179D">
              <w:rPr>
                <w:color w:val="000000"/>
                <w:sz w:val="16"/>
                <w:szCs w:val="16"/>
              </w:rPr>
              <w:t>8</w:t>
            </w:r>
          </w:p>
        </w:tc>
        <w:tc>
          <w:tcPr>
            <w:tcW w:w="472" w:type="pct"/>
            <w:tcBorders>
              <w:top w:val="nil"/>
              <w:left w:val="nil"/>
              <w:right w:val="nil"/>
            </w:tcBorders>
            <w:shd w:val="clear" w:color="auto" w:fill="auto"/>
            <w:noWrap/>
            <w:vAlign w:val="bottom"/>
          </w:tcPr>
          <w:p w14:paraId="1F29A0BC" w14:textId="54932063"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1B0819C6" w14:textId="2B4E5D25" w:rsidR="00051A91" w:rsidRPr="0061179D" w:rsidRDefault="00051A91" w:rsidP="00051A91">
            <w:pPr>
              <w:jc w:val="center"/>
              <w:textAlignment w:val="center"/>
              <w:rPr>
                <w:rFonts w:eastAsia="等线"/>
                <w:color w:val="000000"/>
                <w:sz w:val="16"/>
                <w:szCs w:val="16"/>
              </w:rPr>
            </w:pPr>
            <w:r w:rsidRPr="0061179D">
              <w:rPr>
                <w:color w:val="000000"/>
                <w:sz w:val="16"/>
                <w:szCs w:val="16"/>
              </w:rPr>
              <w:t>0.06</w:t>
            </w:r>
          </w:p>
        </w:tc>
        <w:tc>
          <w:tcPr>
            <w:tcW w:w="472" w:type="pct"/>
            <w:tcBorders>
              <w:top w:val="nil"/>
              <w:left w:val="nil"/>
              <w:right w:val="nil"/>
            </w:tcBorders>
            <w:shd w:val="clear" w:color="auto" w:fill="auto"/>
            <w:noWrap/>
            <w:vAlign w:val="bottom"/>
          </w:tcPr>
          <w:p w14:paraId="20D193BA" w14:textId="78580C7C" w:rsidR="00051A91" w:rsidRPr="0061179D" w:rsidRDefault="00051A91" w:rsidP="00051A91">
            <w:pPr>
              <w:jc w:val="center"/>
              <w:textAlignment w:val="center"/>
              <w:rPr>
                <w:rFonts w:eastAsia="等线"/>
                <w:color w:val="000000"/>
                <w:sz w:val="16"/>
                <w:szCs w:val="16"/>
              </w:rPr>
            </w:pPr>
            <w:r w:rsidRPr="0061179D">
              <w:rPr>
                <w:color w:val="000000"/>
                <w:sz w:val="16"/>
                <w:szCs w:val="16"/>
              </w:rPr>
              <w:t>-0.24</w:t>
            </w:r>
          </w:p>
        </w:tc>
        <w:tc>
          <w:tcPr>
            <w:tcW w:w="472" w:type="pct"/>
            <w:tcBorders>
              <w:top w:val="nil"/>
              <w:left w:val="nil"/>
              <w:right w:val="nil"/>
            </w:tcBorders>
            <w:shd w:val="clear" w:color="auto" w:fill="auto"/>
            <w:noWrap/>
            <w:vAlign w:val="bottom"/>
          </w:tcPr>
          <w:p w14:paraId="231D1566" w14:textId="64E3EC27" w:rsidR="00051A91" w:rsidRPr="0061179D" w:rsidRDefault="00051A91" w:rsidP="00051A91">
            <w:pPr>
              <w:jc w:val="center"/>
              <w:textAlignment w:val="center"/>
              <w:rPr>
                <w:rFonts w:eastAsia="等线"/>
                <w:color w:val="000000"/>
                <w:sz w:val="16"/>
                <w:szCs w:val="16"/>
              </w:rPr>
            </w:pPr>
            <w:r w:rsidRPr="0061179D">
              <w:rPr>
                <w:color w:val="000000"/>
                <w:sz w:val="16"/>
                <w:szCs w:val="16"/>
              </w:rPr>
              <w:t>0.22</w:t>
            </w:r>
          </w:p>
        </w:tc>
        <w:tc>
          <w:tcPr>
            <w:tcW w:w="500" w:type="pct"/>
            <w:tcBorders>
              <w:top w:val="nil"/>
              <w:left w:val="nil"/>
              <w:right w:val="nil"/>
            </w:tcBorders>
            <w:shd w:val="clear" w:color="auto" w:fill="auto"/>
            <w:noWrap/>
            <w:vAlign w:val="bottom"/>
          </w:tcPr>
          <w:p w14:paraId="2DCAA0D4" w14:textId="16E77ECB" w:rsidR="00051A91" w:rsidRPr="0061179D" w:rsidRDefault="00051A91" w:rsidP="00051A91">
            <w:pPr>
              <w:jc w:val="center"/>
              <w:textAlignment w:val="center"/>
              <w:rPr>
                <w:rFonts w:eastAsia="等线"/>
                <w:color w:val="000000"/>
                <w:sz w:val="16"/>
                <w:szCs w:val="16"/>
              </w:rPr>
            </w:pPr>
            <w:r w:rsidRPr="0061179D">
              <w:rPr>
                <w:color w:val="000000"/>
                <w:sz w:val="16"/>
                <w:szCs w:val="16"/>
              </w:rPr>
              <w:t>2.24</w:t>
            </w:r>
          </w:p>
        </w:tc>
        <w:tc>
          <w:tcPr>
            <w:tcW w:w="500" w:type="pct"/>
            <w:tcBorders>
              <w:top w:val="nil"/>
              <w:left w:val="nil"/>
              <w:right w:val="nil"/>
            </w:tcBorders>
            <w:shd w:val="clear" w:color="auto" w:fill="auto"/>
            <w:noWrap/>
            <w:vAlign w:val="bottom"/>
          </w:tcPr>
          <w:p w14:paraId="5188B663" w14:textId="49F7F76E" w:rsidR="00051A91" w:rsidRPr="0061179D" w:rsidRDefault="00051A91" w:rsidP="00051A91">
            <w:pPr>
              <w:jc w:val="center"/>
              <w:textAlignment w:val="center"/>
              <w:rPr>
                <w:rFonts w:eastAsia="等线"/>
                <w:color w:val="000000"/>
                <w:sz w:val="16"/>
                <w:szCs w:val="16"/>
              </w:rPr>
            </w:pPr>
            <w:r w:rsidRPr="0061179D">
              <w:rPr>
                <w:color w:val="000000"/>
                <w:sz w:val="16"/>
                <w:szCs w:val="16"/>
              </w:rPr>
              <w:t>0.862</w:t>
            </w:r>
          </w:p>
        </w:tc>
      </w:tr>
      <w:tr w:rsidR="00051A91" w:rsidRPr="00051A91" w14:paraId="5AF3D526" w14:textId="77777777" w:rsidTr="001532EB">
        <w:trPr>
          <w:trHeight w:val="258"/>
        </w:trPr>
        <w:tc>
          <w:tcPr>
            <w:tcW w:w="1598" w:type="pct"/>
            <w:tcBorders>
              <w:top w:val="nil"/>
              <w:left w:val="nil"/>
              <w:right w:val="nil"/>
            </w:tcBorders>
            <w:shd w:val="clear" w:color="auto" w:fill="auto"/>
            <w:noWrap/>
            <w:vAlign w:val="center"/>
          </w:tcPr>
          <w:p w14:paraId="4E6A582D" w14:textId="77777777" w:rsidR="00051A91" w:rsidRPr="0061179D" w:rsidRDefault="00051A91" w:rsidP="00051A91">
            <w:pPr>
              <w:rPr>
                <w:color w:val="000000"/>
                <w:sz w:val="16"/>
                <w:szCs w:val="16"/>
              </w:rPr>
            </w:pPr>
            <w:r w:rsidRPr="0061179D">
              <w:rPr>
                <w:color w:val="000000"/>
                <w:sz w:val="16"/>
                <w:szCs w:val="16"/>
              </w:rPr>
              <w:t>Adults sample (vs. children sample)</w:t>
            </w:r>
          </w:p>
        </w:tc>
        <w:tc>
          <w:tcPr>
            <w:tcW w:w="286" w:type="pct"/>
            <w:tcBorders>
              <w:top w:val="nil"/>
              <w:left w:val="nil"/>
              <w:right w:val="nil"/>
            </w:tcBorders>
            <w:shd w:val="clear" w:color="auto" w:fill="auto"/>
            <w:vAlign w:val="bottom"/>
          </w:tcPr>
          <w:p w14:paraId="60C5A6F7" w14:textId="48DC0DF4" w:rsidR="00051A91" w:rsidRPr="0061179D" w:rsidRDefault="00051A91" w:rsidP="00051A91">
            <w:pPr>
              <w:jc w:val="center"/>
              <w:textAlignment w:val="center"/>
              <w:rPr>
                <w:color w:val="000000"/>
                <w:sz w:val="16"/>
                <w:szCs w:val="16"/>
              </w:rPr>
            </w:pPr>
            <w:r w:rsidRPr="0061179D">
              <w:rPr>
                <w:color w:val="000000"/>
                <w:sz w:val="16"/>
                <w:szCs w:val="16"/>
              </w:rPr>
              <w:t>18</w:t>
            </w:r>
          </w:p>
        </w:tc>
        <w:tc>
          <w:tcPr>
            <w:tcW w:w="286" w:type="pct"/>
            <w:tcBorders>
              <w:top w:val="nil"/>
              <w:left w:val="nil"/>
              <w:right w:val="nil"/>
            </w:tcBorders>
            <w:shd w:val="clear" w:color="auto" w:fill="auto"/>
            <w:vAlign w:val="bottom"/>
          </w:tcPr>
          <w:p w14:paraId="19A32BCC" w14:textId="3D101F0F" w:rsidR="00051A91" w:rsidRPr="0061179D" w:rsidRDefault="00051A91" w:rsidP="00051A91">
            <w:pPr>
              <w:jc w:val="center"/>
              <w:textAlignment w:val="center"/>
              <w:rPr>
                <w:color w:val="000000"/>
                <w:sz w:val="16"/>
                <w:szCs w:val="16"/>
              </w:rPr>
            </w:pPr>
            <w:r w:rsidRPr="0061179D">
              <w:rPr>
                <w:color w:val="000000"/>
                <w:sz w:val="16"/>
                <w:szCs w:val="16"/>
              </w:rPr>
              <w:t>24</w:t>
            </w:r>
          </w:p>
        </w:tc>
        <w:tc>
          <w:tcPr>
            <w:tcW w:w="472" w:type="pct"/>
            <w:tcBorders>
              <w:top w:val="nil"/>
              <w:left w:val="nil"/>
              <w:right w:val="nil"/>
            </w:tcBorders>
            <w:shd w:val="clear" w:color="auto" w:fill="auto"/>
            <w:noWrap/>
            <w:vAlign w:val="bottom"/>
          </w:tcPr>
          <w:p w14:paraId="23D3F153" w14:textId="2E845EFD" w:rsidR="00051A91" w:rsidRPr="0061179D" w:rsidRDefault="00051A91" w:rsidP="00051A91">
            <w:pPr>
              <w:jc w:val="center"/>
              <w:textAlignment w:val="center"/>
              <w:rPr>
                <w:color w:val="000000"/>
                <w:sz w:val="16"/>
                <w:szCs w:val="16"/>
              </w:rPr>
            </w:pPr>
            <w:r w:rsidRPr="0061179D">
              <w:rPr>
                <w:color w:val="000000"/>
                <w:sz w:val="16"/>
                <w:szCs w:val="16"/>
              </w:rPr>
              <w:t>-0.20</w:t>
            </w:r>
          </w:p>
        </w:tc>
        <w:tc>
          <w:tcPr>
            <w:tcW w:w="415" w:type="pct"/>
            <w:tcBorders>
              <w:top w:val="nil"/>
              <w:left w:val="nil"/>
              <w:right w:val="nil"/>
            </w:tcBorders>
            <w:shd w:val="clear" w:color="auto" w:fill="auto"/>
            <w:noWrap/>
            <w:vAlign w:val="bottom"/>
          </w:tcPr>
          <w:p w14:paraId="14DDCA2E" w14:textId="273CCFE7" w:rsidR="00051A91" w:rsidRPr="0061179D" w:rsidRDefault="00051A91" w:rsidP="00051A91">
            <w:pPr>
              <w:jc w:val="center"/>
              <w:textAlignment w:val="center"/>
              <w:rPr>
                <w:color w:val="000000"/>
                <w:sz w:val="16"/>
                <w:szCs w:val="16"/>
              </w:rPr>
            </w:pPr>
            <w:r w:rsidRPr="0061179D">
              <w:rPr>
                <w:color w:val="000000"/>
                <w:sz w:val="16"/>
                <w:szCs w:val="16"/>
              </w:rPr>
              <w:t>0.26</w:t>
            </w:r>
          </w:p>
        </w:tc>
        <w:tc>
          <w:tcPr>
            <w:tcW w:w="472" w:type="pct"/>
            <w:tcBorders>
              <w:top w:val="nil"/>
              <w:left w:val="nil"/>
              <w:right w:val="nil"/>
            </w:tcBorders>
            <w:shd w:val="clear" w:color="auto" w:fill="auto"/>
            <w:noWrap/>
            <w:vAlign w:val="bottom"/>
          </w:tcPr>
          <w:p w14:paraId="1BA21610" w14:textId="6300890A" w:rsidR="00051A91" w:rsidRPr="0061179D" w:rsidRDefault="00051A91" w:rsidP="00051A91">
            <w:pPr>
              <w:jc w:val="center"/>
              <w:textAlignment w:val="center"/>
              <w:rPr>
                <w:color w:val="000000"/>
                <w:sz w:val="16"/>
                <w:szCs w:val="16"/>
              </w:rPr>
            </w:pPr>
            <w:r w:rsidRPr="0061179D">
              <w:rPr>
                <w:color w:val="000000"/>
                <w:sz w:val="16"/>
                <w:szCs w:val="16"/>
              </w:rPr>
              <w:t>-0.86</w:t>
            </w:r>
          </w:p>
        </w:tc>
        <w:tc>
          <w:tcPr>
            <w:tcW w:w="472" w:type="pct"/>
            <w:tcBorders>
              <w:top w:val="nil"/>
              <w:left w:val="nil"/>
              <w:right w:val="nil"/>
            </w:tcBorders>
            <w:shd w:val="clear" w:color="auto" w:fill="auto"/>
            <w:noWrap/>
            <w:vAlign w:val="bottom"/>
          </w:tcPr>
          <w:p w14:paraId="34352500" w14:textId="26962059" w:rsidR="00051A91" w:rsidRPr="0061179D" w:rsidRDefault="00051A91" w:rsidP="00051A91">
            <w:pPr>
              <w:jc w:val="center"/>
              <w:textAlignment w:val="center"/>
              <w:rPr>
                <w:color w:val="000000"/>
                <w:sz w:val="16"/>
                <w:szCs w:val="16"/>
              </w:rPr>
            </w:pPr>
            <w:r w:rsidRPr="0061179D">
              <w:rPr>
                <w:color w:val="000000"/>
                <w:sz w:val="16"/>
                <w:szCs w:val="16"/>
              </w:rPr>
              <w:t>0.47</w:t>
            </w:r>
          </w:p>
        </w:tc>
        <w:tc>
          <w:tcPr>
            <w:tcW w:w="500" w:type="pct"/>
            <w:tcBorders>
              <w:top w:val="nil"/>
              <w:left w:val="nil"/>
              <w:right w:val="nil"/>
            </w:tcBorders>
            <w:shd w:val="clear" w:color="auto" w:fill="auto"/>
            <w:noWrap/>
            <w:vAlign w:val="bottom"/>
          </w:tcPr>
          <w:p w14:paraId="75D94BE3" w14:textId="6863B665" w:rsidR="00051A91" w:rsidRPr="0061179D" w:rsidRDefault="00051A91" w:rsidP="00051A91">
            <w:pPr>
              <w:jc w:val="center"/>
              <w:textAlignment w:val="center"/>
              <w:rPr>
                <w:color w:val="000000"/>
                <w:sz w:val="16"/>
                <w:szCs w:val="16"/>
              </w:rPr>
            </w:pPr>
            <w:r w:rsidRPr="0061179D">
              <w:rPr>
                <w:color w:val="000000"/>
                <w:sz w:val="16"/>
                <w:szCs w:val="16"/>
              </w:rPr>
              <w:t>5.03</w:t>
            </w:r>
          </w:p>
        </w:tc>
        <w:tc>
          <w:tcPr>
            <w:tcW w:w="500" w:type="pct"/>
            <w:tcBorders>
              <w:top w:val="nil"/>
              <w:left w:val="nil"/>
              <w:right w:val="nil"/>
            </w:tcBorders>
            <w:shd w:val="clear" w:color="auto" w:fill="auto"/>
            <w:noWrap/>
            <w:vAlign w:val="bottom"/>
          </w:tcPr>
          <w:p w14:paraId="2C4129F8" w14:textId="54592625" w:rsidR="00051A91" w:rsidRPr="0061179D" w:rsidRDefault="00051A91" w:rsidP="00051A91">
            <w:pPr>
              <w:jc w:val="center"/>
              <w:textAlignment w:val="center"/>
              <w:rPr>
                <w:color w:val="000000"/>
                <w:sz w:val="16"/>
                <w:szCs w:val="16"/>
              </w:rPr>
            </w:pPr>
            <w:r w:rsidRPr="0061179D">
              <w:rPr>
                <w:color w:val="000000"/>
                <w:sz w:val="16"/>
                <w:szCs w:val="16"/>
              </w:rPr>
              <w:t>0.484</w:t>
            </w:r>
          </w:p>
        </w:tc>
      </w:tr>
      <w:tr w:rsidR="00051A91" w:rsidRPr="00051A91" w14:paraId="33232B26" w14:textId="77777777" w:rsidTr="001532EB">
        <w:trPr>
          <w:trHeight w:val="258"/>
        </w:trPr>
        <w:tc>
          <w:tcPr>
            <w:tcW w:w="1598" w:type="pct"/>
            <w:tcBorders>
              <w:top w:val="nil"/>
              <w:left w:val="nil"/>
              <w:right w:val="nil"/>
            </w:tcBorders>
            <w:shd w:val="clear" w:color="auto" w:fill="auto"/>
            <w:noWrap/>
            <w:vAlign w:val="center"/>
          </w:tcPr>
          <w:p w14:paraId="57450CA3" w14:textId="77777777" w:rsidR="00051A91" w:rsidRPr="0061179D" w:rsidRDefault="00051A91" w:rsidP="00051A91">
            <w:pPr>
              <w:rPr>
                <w:color w:val="000000"/>
                <w:sz w:val="16"/>
                <w:szCs w:val="16"/>
              </w:rPr>
            </w:pPr>
            <w:r w:rsidRPr="0061179D">
              <w:rPr>
                <w:color w:val="000000"/>
                <w:sz w:val="16"/>
                <w:szCs w:val="16"/>
              </w:rPr>
              <w:t>Siblings (vs. community)</w:t>
            </w:r>
          </w:p>
        </w:tc>
        <w:tc>
          <w:tcPr>
            <w:tcW w:w="286" w:type="pct"/>
            <w:tcBorders>
              <w:top w:val="nil"/>
              <w:left w:val="nil"/>
              <w:right w:val="nil"/>
            </w:tcBorders>
            <w:shd w:val="clear" w:color="auto" w:fill="auto"/>
            <w:vAlign w:val="bottom"/>
          </w:tcPr>
          <w:p w14:paraId="0F02B065" w14:textId="7B193108" w:rsidR="00051A91" w:rsidRPr="0061179D" w:rsidRDefault="00051A91" w:rsidP="00051A91">
            <w:pPr>
              <w:jc w:val="center"/>
              <w:textAlignment w:val="center"/>
              <w:rPr>
                <w:rFonts w:eastAsia="等线"/>
                <w:color w:val="000000"/>
                <w:sz w:val="16"/>
                <w:szCs w:val="16"/>
              </w:rPr>
            </w:pPr>
            <w:r w:rsidRPr="0061179D">
              <w:rPr>
                <w:color w:val="000000"/>
                <w:sz w:val="16"/>
                <w:szCs w:val="16"/>
              </w:rPr>
              <w:t>18</w:t>
            </w:r>
          </w:p>
        </w:tc>
        <w:tc>
          <w:tcPr>
            <w:tcW w:w="286" w:type="pct"/>
            <w:tcBorders>
              <w:top w:val="nil"/>
              <w:left w:val="nil"/>
              <w:right w:val="nil"/>
            </w:tcBorders>
            <w:shd w:val="clear" w:color="auto" w:fill="auto"/>
            <w:vAlign w:val="bottom"/>
          </w:tcPr>
          <w:p w14:paraId="7535CABC" w14:textId="107AE6B6" w:rsidR="00051A91" w:rsidRPr="0061179D" w:rsidRDefault="00051A91" w:rsidP="00051A91">
            <w:pPr>
              <w:jc w:val="center"/>
              <w:textAlignment w:val="center"/>
              <w:rPr>
                <w:rFonts w:eastAsia="等线"/>
                <w:color w:val="000000"/>
                <w:sz w:val="16"/>
                <w:szCs w:val="16"/>
              </w:rPr>
            </w:pPr>
            <w:r w:rsidRPr="0061179D">
              <w:rPr>
                <w:color w:val="000000"/>
                <w:sz w:val="16"/>
                <w:szCs w:val="16"/>
              </w:rPr>
              <w:t>24</w:t>
            </w:r>
          </w:p>
        </w:tc>
        <w:tc>
          <w:tcPr>
            <w:tcW w:w="472" w:type="pct"/>
            <w:tcBorders>
              <w:top w:val="nil"/>
              <w:left w:val="nil"/>
              <w:right w:val="nil"/>
            </w:tcBorders>
            <w:shd w:val="clear" w:color="auto" w:fill="auto"/>
            <w:noWrap/>
            <w:vAlign w:val="bottom"/>
          </w:tcPr>
          <w:p w14:paraId="2BAF8968" w14:textId="55F18FAF" w:rsidR="00051A91" w:rsidRPr="0061179D" w:rsidRDefault="00051A91" w:rsidP="00051A91">
            <w:pPr>
              <w:jc w:val="center"/>
              <w:textAlignment w:val="center"/>
              <w:rPr>
                <w:rFonts w:eastAsia="等线"/>
                <w:color w:val="000000"/>
                <w:sz w:val="16"/>
                <w:szCs w:val="16"/>
              </w:rPr>
            </w:pPr>
            <w:r w:rsidRPr="0061179D">
              <w:rPr>
                <w:color w:val="000000"/>
                <w:sz w:val="16"/>
                <w:szCs w:val="16"/>
              </w:rPr>
              <w:t>-0.25</w:t>
            </w:r>
          </w:p>
        </w:tc>
        <w:tc>
          <w:tcPr>
            <w:tcW w:w="415" w:type="pct"/>
            <w:tcBorders>
              <w:top w:val="nil"/>
              <w:left w:val="nil"/>
              <w:right w:val="nil"/>
            </w:tcBorders>
            <w:shd w:val="clear" w:color="auto" w:fill="auto"/>
            <w:noWrap/>
            <w:vAlign w:val="bottom"/>
          </w:tcPr>
          <w:p w14:paraId="08371F0B" w14:textId="2F2215ED" w:rsidR="00051A91" w:rsidRPr="0061179D" w:rsidRDefault="00051A91" w:rsidP="00051A91">
            <w:pPr>
              <w:jc w:val="center"/>
              <w:textAlignment w:val="center"/>
              <w:rPr>
                <w:rFonts w:eastAsia="等线"/>
                <w:color w:val="000000"/>
                <w:sz w:val="16"/>
                <w:szCs w:val="16"/>
              </w:rPr>
            </w:pPr>
            <w:r w:rsidRPr="0061179D">
              <w:rPr>
                <w:color w:val="000000"/>
                <w:sz w:val="16"/>
                <w:szCs w:val="16"/>
              </w:rPr>
              <w:t>0.18</w:t>
            </w:r>
          </w:p>
        </w:tc>
        <w:tc>
          <w:tcPr>
            <w:tcW w:w="472" w:type="pct"/>
            <w:tcBorders>
              <w:top w:val="nil"/>
              <w:left w:val="nil"/>
              <w:right w:val="nil"/>
            </w:tcBorders>
            <w:shd w:val="clear" w:color="auto" w:fill="auto"/>
            <w:noWrap/>
            <w:vAlign w:val="bottom"/>
          </w:tcPr>
          <w:p w14:paraId="45AEAEAE" w14:textId="49AFE769" w:rsidR="00051A91" w:rsidRPr="0061179D" w:rsidRDefault="00051A91" w:rsidP="00051A91">
            <w:pPr>
              <w:jc w:val="center"/>
              <w:textAlignment w:val="center"/>
              <w:rPr>
                <w:rFonts w:eastAsia="等线"/>
                <w:color w:val="000000"/>
                <w:sz w:val="16"/>
                <w:szCs w:val="16"/>
              </w:rPr>
            </w:pPr>
            <w:r w:rsidRPr="0061179D">
              <w:rPr>
                <w:color w:val="000000"/>
                <w:sz w:val="16"/>
                <w:szCs w:val="16"/>
              </w:rPr>
              <w:t>-0.68</w:t>
            </w:r>
          </w:p>
        </w:tc>
        <w:tc>
          <w:tcPr>
            <w:tcW w:w="472" w:type="pct"/>
            <w:tcBorders>
              <w:top w:val="nil"/>
              <w:left w:val="nil"/>
              <w:right w:val="nil"/>
            </w:tcBorders>
            <w:shd w:val="clear" w:color="auto" w:fill="auto"/>
            <w:noWrap/>
            <w:vAlign w:val="bottom"/>
          </w:tcPr>
          <w:p w14:paraId="59702034" w14:textId="7C4D7777" w:rsidR="00051A91" w:rsidRPr="0061179D" w:rsidRDefault="00051A91" w:rsidP="00051A91">
            <w:pPr>
              <w:jc w:val="center"/>
              <w:textAlignment w:val="center"/>
              <w:rPr>
                <w:rFonts w:eastAsia="等线"/>
                <w:color w:val="000000"/>
                <w:sz w:val="16"/>
                <w:szCs w:val="16"/>
              </w:rPr>
            </w:pPr>
            <w:r w:rsidRPr="0061179D">
              <w:rPr>
                <w:color w:val="000000"/>
                <w:sz w:val="16"/>
                <w:szCs w:val="16"/>
              </w:rPr>
              <w:t>0.17</w:t>
            </w:r>
          </w:p>
        </w:tc>
        <w:tc>
          <w:tcPr>
            <w:tcW w:w="500" w:type="pct"/>
            <w:tcBorders>
              <w:top w:val="nil"/>
              <w:left w:val="nil"/>
              <w:right w:val="nil"/>
            </w:tcBorders>
            <w:shd w:val="clear" w:color="auto" w:fill="auto"/>
            <w:noWrap/>
            <w:vAlign w:val="bottom"/>
          </w:tcPr>
          <w:p w14:paraId="3D90404F" w14:textId="42ED05A5" w:rsidR="00051A91" w:rsidRPr="0061179D" w:rsidRDefault="00051A91" w:rsidP="00051A91">
            <w:pPr>
              <w:jc w:val="center"/>
              <w:textAlignment w:val="center"/>
              <w:rPr>
                <w:rFonts w:eastAsia="等线"/>
                <w:color w:val="000000"/>
                <w:sz w:val="16"/>
                <w:szCs w:val="16"/>
              </w:rPr>
            </w:pPr>
            <w:r w:rsidRPr="0061179D">
              <w:rPr>
                <w:color w:val="000000"/>
                <w:sz w:val="16"/>
                <w:szCs w:val="16"/>
              </w:rPr>
              <w:t>7.85</w:t>
            </w:r>
          </w:p>
        </w:tc>
        <w:tc>
          <w:tcPr>
            <w:tcW w:w="500" w:type="pct"/>
            <w:tcBorders>
              <w:top w:val="nil"/>
              <w:left w:val="nil"/>
              <w:right w:val="nil"/>
            </w:tcBorders>
            <w:shd w:val="clear" w:color="auto" w:fill="auto"/>
            <w:noWrap/>
            <w:vAlign w:val="bottom"/>
          </w:tcPr>
          <w:p w14:paraId="61FFF33C" w14:textId="19FE56B2" w:rsidR="00051A91" w:rsidRPr="0061179D" w:rsidRDefault="00051A91" w:rsidP="00051A91">
            <w:pPr>
              <w:jc w:val="center"/>
              <w:textAlignment w:val="center"/>
              <w:rPr>
                <w:rFonts w:eastAsia="等线"/>
                <w:color w:val="000000"/>
                <w:sz w:val="16"/>
                <w:szCs w:val="16"/>
              </w:rPr>
            </w:pPr>
            <w:r w:rsidRPr="0061179D">
              <w:rPr>
                <w:color w:val="000000"/>
                <w:sz w:val="16"/>
                <w:szCs w:val="16"/>
              </w:rPr>
              <w:t>0.201</w:t>
            </w:r>
          </w:p>
        </w:tc>
      </w:tr>
      <w:tr w:rsidR="00051A91" w:rsidRPr="00051A91" w14:paraId="7466A4B7" w14:textId="77777777" w:rsidTr="001532EB">
        <w:trPr>
          <w:trHeight w:val="258"/>
        </w:trPr>
        <w:tc>
          <w:tcPr>
            <w:tcW w:w="1598" w:type="pct"/>
            <w:tcBorders>
              <w:top w:val="nil"/>
              <w:left w:val="nil"/>
              <w:right w:val="nil"/>
            </w:tcBorders>
            <w:shd w:val="clear" w:color="auto" w:fill="auto"/>
            <w:noWrap/>
            <w:vAlign w:val="center"/>
          </w:tcPr>
          <w:p w14:paraId="673B2F4A" w14:textId="77777777" w:rsidR="00051A91" w:rsidRPr="0061179D" w:rsidRDefault="00051A91" w:rsidP="00051A91">
            <w:pPr>
              <w:rPr>
                <w:color w:val="000000"/>
                <w:sz w:val="16"/>
                <w:szCs w:val="16"/>
              </w:rPr>
            </w:pPr>
            <w:r w:rsidRPr="0061179D">
              <w:rPr>
                <w:color w:val="000000"/>
                <w:sz w:val="16"/>
                <w:szCs w:val="16"/>
              </w:rPr>
              <w:t xml:space="preserve">Normative data (vs. community) </w:t>
            </w:r>
          </w:p>
        </w:tc>
        <w:tc>
          <w:tcPr>
            <w:tcW w:w="286" w:type="pct"/>
            <w:tcBorders>
              <w:top w:val="nil"/>
              <w:left w:val="nil"/>
              <w:right w:val="nil"/>
            </w:tcBorders>
            <w:shd w:val="clear" w:color="auto" w:fill="auto"/>
            <w:vAlign w:val="bottom"/>
          </w:tcPr>
          <w:p w14:paraId="64920598" w14:textId="4D50B6A4" w:rsidR="00051A91" w:rsidRPr="0061179D" w:rsidRDefault="00051A91" w:rsidP="00051A91">
            <w:pPr>
              <w:jc w:val="center"/>
              <w:textAlignment w:val="center"/>
              <w:rPr>
                <w:rFonts w:eastAsia="等线"/>
                <w:color w:val="000000"/>
                <w:sz w:val="16"/>
                <w:szCs w:val="16"/>
              </w:rPr>
            </w:pPr>
            <w:r w:rsidRPr="0061179D">
              <w:rPr>
                <w:color w:val="000000"/>
                <w:sz w:val="16"/>
                <w:szCs w:val="16"/>
              </w:rPr>
              <w:t>18</w:t>
            </w:r>
          </w:p>
        </w:tc>
        <w:tc>
          <w:tcPr>
            <w:tcW w:w="286" w:type="pct"/>
            <w:tcBorders>
              <w:top w:val="nil"/>
              <w:left w:val="nil"/>
              <w:right w:val="nil"/>
            </w:tcBorders>
            <w:shd w:val="clear" w:color="auto" w:fill="auto"/>
            <w:vAlign w:val="bottom"/>
          </w:tcPr>
          <w:p w14:paraId="50ED7EA5" w14:textId="2C7B9276" w:rsidR="00051A91" w:rsidRPr="0061179D" w:rsidRDefault="00051A91" w:rsidP="00051A91">
            <w:pPr>
              <w:jc w:val="center"/>
              <w:textAlignment w:val="center"/>
              <w:rPr>
                <w:rFonts w:eastAsia="等线"/>
                <w:color w:val="000000"/>
                <w:sz w:val="16"/>
                <w:szCs w:val="16"/>
              </w:rPr>
            </w:pPr>
            <w:r w:rsidRPr="0061179D">
              <w:rPr>
                <w:color w:val="000000"/>
                <w:sz w:val="16"/>
                <w:szCs w:val="16"/>
              </w:rPr>
              <w:t>24</w:t>
            </w:r>
          </w:p>
        </w:tc>
        <w:tc>
          <w:tcPr>
            <w:tcW w:w="472" w:type="pct"/>
            <w:tcBorders>
              <w:top w:val="nil"/>
              <w:left w:val="nil"/>
              <w:right w:val="nil"/>
            </w:tcBorders>
            <w:shd w:val="clear" w:color="auto" w:fill="auto"/>
            <w:noWrap/>
            <w:vAlign w:val="bottom"/>
          </w:tcPr>
          <w:p w14:paraId="42206565" w14:textId="1BAE8D64" w:rsidR="00051A91" w:rsidRPr="0061179D" w:rsidRDefault="00051A91" w:rsidP="00051A91">
            <w:pPr>
              <w:jc w:val="center"/>
              <w:textAlignment w:val="center"/>
              <w:rPr>
                <w:rFonts w:eastAsia="等线"/>
                <w:color w:val="000000"/>
                <w:sz w:val="16"/>
                <w:szCs w:val="16"/>
              </w:rPr>
            </w:pPr>
            <w:r w:rsidRPr="0061179D">
              <w:rPr>
                <w:color w:val="000000"/>
                <w:sz w:val="16"/>
                <w:szCs w:val="16"/>
              </w:rPr>
              <w:t>0.19</w:t>
            </w:r>
          </w:p>
        </w:tc>
        <w:tc>
          <w:tcPr>
            <w:tcW w:w="415" w:type="pct"/>
            <w:tcBorders>
              <w:top w:val="nil"/>
              <w:left w:val="nil"/>
              <w:right w:val="nil"/>
            </w:tcBorders>
            <w:shd w:val="clear" w:color="auto" w:fill="auto"/>
            <w:noWrap/>
            <w:vAlign w:val="bottom"/>
          </w:tcPr>
          <w:p w14:paraId="6FDEAB48" w14:textId="1272E49C" w:rsidR="00051A91" w:rsidRPr="0061179D" w:rsidRDefault="00051A91" w:rsidP="00051A91">
            <w:pPr>
              <w:jc w:val="center"/>
              <w:textAlignment w:val="center"/>
              <w:rPr>
                <w:rFonts w:eastAsia="等线"/>
                <w:color w:val="000000"/>
                <w:sz w:val="16"/>
                <w:szCs w:val="16"/>
              </w:rPr>
            </w:pPr>
            <w:r w:rsidRPr="0061179D">
              <w:rPr>
                <w:color w:val="000000"/>
                <w:sz w:val="16"/>
                <w:szCs w:val="16"/>
              </w:rPr>
              <w:t>0.27</w:t>
            </w:r>
          </w:p>
        </w:tc>
        <w:tc>
          <w:tcPr>
            <w:tcW w:w="472" w:type="pct"/>
            <w:tcBorders>
              <w:top w:val="nil"/>
              <w:left w:val="nil"/>
              <w:right w:val="nil"/>
            </w:tcBorders>
            <w:shd w:val="clear" w:color="auto" w:fill="auto"/>
            <w:noWrap/>
            <w:vAlign w:val="bottom"/>
          </w:tcPr>
          <w:p w14:paraId="4C5DCFF5" w14:textId="5CB8FFC0" w:rsidR="00051A91" w:rsidRPr="0061179D" w:rsidRDefault="00051A91" w:rsidP="00051A91">
            <w:pPr>
              <w:jc w:val="center"/>
              <w:textAlignment w:val="center"/>
              <w:rPr>
                <w:rFonts w:eastAsia="等线"/>
                <w:color w:val="000000"/>
                <w:sz w:val="16"/>
                <w:szCs w:val="16"/>
              </w:rPr>
            </w:pPr>
            <w:r w:rsidRPr="0061179D">
              <w:rPr>
                <w:color w:val="000000"/>
                <w:sz w:val="16"/>
                <w:szCs w:val="16"/>
              </w:rPr>
              <w:t>-0.38</w:t>
            </w:r>
          </w:p>
        </w:tc>
        <w:tc>
          <w:tcPr>
            <w:tcW w:w="472" w:type="pct"/>
            <w:tcBorders>
              <w:top w:val="nil"/>
              <w:left w:val="nil"/>
              <w:right w:val="nil"/>
            </w:tcBorders>
            <w:shd w:val="clear" w:color="auto" w:fill="auto"/>
            <w:noWrap/>
            <w:vAlign w:val="bottom"/>
          </w:tcPr>
          <w:p w14:paraId="45FFCBEF" w14:textId="403842BD" w:rsidR="00051A91" w:rsidRPr="0061179D" w:rsidRDefault="00051A91" w:rsidP="00051A91">
            <w:pPr>
              <w:jc w:val="center"/>
              <w:textAlignment w:val="center"/>
              <w:rPr>
                <w:rFonts w:eastAsia="等线"/>
                <w:color w:val="000000"/>
                <w:sz w:val="16"/>
                <w:szCs w:val="16"/>
              </w:rPr>
            </w:pPr>
            <w:r w:rsidRPr="0061179D">
              <w:rPr>
                <w:color w:val="000000"/>
                <w:sz w:val="16"/>
                <w:szCs w:val="16"/>
              </w:rPr>
              <w:t>0.76</w:t>
            </w:r>
          </w:p>
        </w:tc>
        <w:tc>
          <w:tcPr>
            <w:tcW w:w="500" w:type="pct"/>
            <w:tcBorders>
              <w:top w:val="nil"/>
              <w:left w:val="nil"/>
              <w:right w:val="nil"/>
            </w:tcBorders>
            <w:shd w:val="clear" w:color="auto" w:fill="auto"/>
            <w:noWrap/>
            <w:vAlign w:val="bottom"/>
          </w:tcPr>
          <w:p w14:paraId="013F792D" w14:textId="49652C45" w:rsidR="00051A91" w:rsidRPr="0061179D" w:rsidRDefault="00051A91" w:rsidP="00051A91">
            <w:pPr>
              <w:jc w:val="center"/>
              <w:textAlignment w:val="center"/>
              <w:rPr>
                <w:rFonts w:eastAsia="等线"/>
                <w:color w:val="000000"/>
                <w:sz w:val="16"/>
                <w:szCs w:val="16"/>
              </w:rPr>
            </w:pPr>
            <w:r w:rsidRPr="0061179D">
              <w:rPr>
                <w:color w:val="000000"/>
                <w:sz w:val="16"/>
                <w:szCs w:val="16"/>
              </w:rPr>
              <w:t>14.75</w:t>
            </w:r>
          </w:p>
        </w:tc>
        <w:tc>
          <w:tcPr>
            <w:tcW w:w="500" w:type="pct"/>
            <w:tcBorders>
              <w:top w:val="nil"/>
              <w:left w:val="nil"/>
              <w:right w:val="nil"/>
            </w:tcBorders>
            <w:shd w:val="clear" w:color="auto" w:fill="auto"/>
            <w:noWrap/>
            <w:vAlign w:val="bottom"/>
          </w:tcPr>
          <w:p w14:paraId="7B1875A8" w14:textId="49602437" w:rsidR="00051A91" w:rsidRPr="0061179D" w:rsidRDefault="00051A91" w:rsidP="00051A91">
            <w:pPr>
              <w:jc w:val="center"/>
              <w:textAlignment w:val="center"/>
              <w:rPr>
                <w:rFonts w:eastAsia="等线"/>
                <w:color w:val="000000"/>
                <w:sz w:val="16"/>
                <w:szCs w:val="16"/>
              </w:rPr>
            </w:pPr>
            <w:r w:rsidRPr="0061179D">
              <w:rPr>
                <w:color w:val="000000"/>
                <w:sz w:val="16"/>
                <w:szCs w:val="16"/>
              </w:rPr>
              <w:t>0.490</w:t>
            </w:r>
          </w:p>
        </w:tc>
      </w:tr>
      <w:tr w:rsidR="00051A91" w:rsidRPr="00051A91" w14:paraId="77CAF72C" w14:textId="77777777" w:rsidTr="001532EB">
        <w:trPr>
          <w:trHeight w:val="258"/>
        </w:trPr>
        <w:tc>
          <w:tcPr>
            <w:tcW w:w="1598" w:type="pct"/>
            <w:tcBorders>
              <w:top w:val="nil"/>
              <w:left w:val="nil"/>
              <w:right w:val="nil"/>
            </w:tcBorders>
            <w:shd w:val="clear" w:color="auto" w:fill="auto"/>
            <w:noWrap/>
            <w:vAlign w:val="center"/>
          </w:tcPr>
          <w:p w14:paraId="20CA016F" w14:textId="77777777" w:rsidR="00051A91" w:rsidRPr="0061179D" w:rsidRDefault="00051A91" w:rsidP="00051A91">
            <w:pPr>
              <w:rPr>
                <w:color w:val="000000"/>
                <w:sz w:val="16"/>
                <w:szCs w:val="16"/>
              </w:rPr>
            </w:pPr>
            <w:r w:rsidRPr="0061179D">
              <w:rPr>
                <w:color w:val="000000"/>
                <w:sz w:val="16"/>
                <w:szCs w:val="16"/>
              </w:rPr>
              <w:t>Self-report</w:t>
            </w:r>
            <w:r w:rsidRPr="0061179D" w:rsidDel="00031A62">
              <w:rPr>
                <w:color w:val="000000"/>
                <w:sz w:val="16"/>
                <w:szCs w:val="16"/>
              </w:rPr>
              <w:t xml:space="preserve"> </w:t>
            </w:r>
            <w:r w:rsidRPr="0061179D">
              <w:rPr>
                <w:color w:val="000000"/>
                <w:sz w:val="16"/>
                <w:szCs w:val="16"/>
              </w:rPr>
              <w:t>(vs. parent report)</w:t>
            </w:r>
          </w:p>
        </w:tc>
        <w:tc>
          <w:tcPr>
            <w:tcW w:w="286" w:type="pct"/>
            <w:tcBorders>
              <w:top w:val="nil"/>
              <w:left w:val="nil"/>
              <w:right w:val="nil"/>
            </w:tcBorders>
            <w:shd w:val="clear" w:color="auto" w:fill="auto"/>
            <w:vAlign w:val="bottom"/>
          </w:tcPr>
          <w:p w14:paraId="00A5CA08" w14:textId="085A20F5" w:rsidR="00051A91" w:rsidRPr="0061179D" w:rsidRDefault="00051A91" w:rsidP="00051A91">
            <w:pPr>
              <w:jc w:val="center"/>
              <w:textAlignment w:val="center"/>
              <w:rPr>
                <w:rFonts w:eastAsia="等线"/>
                <w:color w:val="000000"/>
                <w:sz w:val="16"/>
                <w:szCs w:val="16"/>
              </w:rPr>
            </w:pPr>
            <w:r w:rsidRPr="0061179D">
              <w:rPr>
                <w:color w:val="000000"/>
                <w:sz w:val="16"/>
                <w:szCs w:val="16"/>
              </w:rPr>
              <w:t>18</w:t>
            </w:r>
          </w:p>
        </w:tc>
        <w:tc>
          <w:tcPr>
            <w:tcW w:w="286" w:type="pct"/>
            <w:tcBorders>
              <w:top w:val="nil"/>
              <w:left w:val="nil"/>
              <w:right w:val="nil"/>
            </w:tcBorders>
            <w:shd w:val="clear" w:color="auto" w:fill="auto"/>
            <w:vAlign w:val="bottom"/>
          </w:tcPr>
          <w:p w14:paraId="73444C0D" w14:textId="04AF1BB8" w:rsidR="00051A91" w:rsidRPr="0061179D" w:rsidRDefault="00051A91" w:rsidP="00051A91">
            <w:pPr>
              <w:jc w:val="center"/>
              <w:textAlignment w:val="center"/>
              <w:rPr>
                <w:rFonts w:eastAsia="等线"/>
                <w:color w:val="000000"/>
                <w:sz w:val="16"/>
                <w:szCs w:val="16"/>
              </w:rPr>
            </w:pPr>
            <w:r w:rsidRPr="0061179D">
              <w:rPr>
                <w:color w:val="000000"/>
                <w:sz w:val="16"/>
                <w:szCs w:val="16"/>
              </w:rPr>
              <w:t>24</w:t>
            </w:r>
          </w:p>
        </w:tc>
        <w:tc>
          <w:tcPr>
            <w:tcW w:w="472" w:type="pct"/>
            <w:tcBorders>
              <w:top w:val="nil"/>
              <w:left w:val="nil"/>
              <w:right w:val="nil"/>
            </w:tcBorders>
            <w:shd w:val="clear" w:color="auto" w:fill="auto"/>
            <w:noWrap/>
            <w:vAlign w:val="bottom"/>
          </w:tcPr>
          <w:p w14:paraId="1E2682F1" w14:textId="4CC7049C" w:rsidR="00051A91" w:rsidRPr="0061179D" w:rsidRDefault="00051A91" w:rsidP="00051A91">
            <w:pPr>
              <w:jc w:val="center"/>
              <w:textAlignment w:val="center"/>
              <w:rPr>
                <w:rFonts w:eastAsia="等线"/>
                <w:color w:val="000000"/>
                <w:sz w:val="16"/>
                <w:szCs w:val="16"/>
              </w:rPr>
            </w:pPr>
            <w:r w:rsidRPr="0061179D">
              <w:rPr>
                <w:color w:val="000000"/>
                <w:sz w:val="16"/>
                <w:szCs w:val="16"/>
              </w:rPr>
              <w:t>-0.08</w:t>
            </w:r>
          </w:p>
        </w:tc>
        <w:tc>
          <w:tcPr>
            <w:tcW w:w="415" w:type="pct"/>
            <w:tcBorders>
              <w:top w:val="nil"/>
              <w:left w:val="nil"/>
              <w:right w:val="nil"/>
            </w:tcBorders>
            <w:shd w:val="clear" w:color="auto" w:fill="auto"/>
            <w:noWrap/>
            <w:vAlign w:val="bottom"/>
          </w:tcPr>
          <w:p w14:paraId="467A0C13" w14:textId="0A08B94E" w:rsidR="00051A91" w:rsidRPr="0061179D" w:rsidRDefault="00051A91" w:rsidP="00051A91">
            <w:pPr>
              <w:jc w:val="center"/>
              <w:textAlignment w:val="center"/>
              <w:rPr>
                <w:rFonts w:eastAsia="等线"/>
                <w:color w:val="000000"/>
                <w:sz w:val="16"/>
                <w:szCs w:val="16"/>
              </w:rPr>
            </w:pPr>
            <w:r w:rsidRPr="0061179D">
              <w:rPr>
                <w:color w:val="000000"/>
                <w:sz w:val="16"/>
                <w:szCs w:val="16"/>
              </w:rPr>
              <w:t>0.25</w:t>
            </w:r>
          </w:p>
        </w:tc>
        <w:tc>
          <w:tcPr>
            <w:tcW w:w="472" w:type="pct"/>
            <w:tcBorders>
              <w:top w:val="nil"/>
              <w:left w:val="nil"/>
              <w:right w:val="nil"/>
            </w:tcBorders>
            <w:shd w:val="clear" w:color="auto" w:fill="auto"/>
            <w:noWrap/>
            <w:vAlign w:val="bottom"/>
          </w:tcPr>
          <w:p w14:paraId="532E1B67" w14:textId="0BB996A4" w:rsidR="00051A91" w:rsidRPr="0061179D" w:rsidRDefault="00051A91" w:rsidP="00051A91">
            <w:pPr>
              <w:jc w:val="center"/>
              <w:textAlignment w:val="center"/>
              <w:rPr>
                <w:rFonts w:eastAsia="等线"/>
                <w:color w:val="000000"/>
                <w:sz w:val="16"/>
                <w:szCs w:val="16"/>
              </w:rPr>
            </w:pPr>
            <w:r w:rsidRPr="0061179D">
              <w:rPr>
                <w:color w:val="000000"/>
                <w:sz w:val="16"/>
                <w:szCs w:val="16"/>
              </w:rPr>
              <w:t>-0.62</w:t>
            </w:r>
          </w:p>
        </w:tc>
        <w:tc>
          <w:tcPr>
            <w:tcW w:w="472" w:type="pct"/>
            <w:tcBorders>
              <w:top w:val="nil"/>
              <w:left w:val="nil"/>
              <w:right w:val="nil"/>
            </w:tcBorders>
            <w:shd w:val="clear" w:color="auto" w:fill="auto"/>
            <w:noWrap/>
            <w:vAlign w:val="bottom"/>
          </w:tcPr>
          <w:p w14:paraId="2ADE2AD7" w14:textId="69D4D8FC" w:rsidR="00051A91" w:rsidRPr="0061179D" w:rsidRDefault="00051A91" w:rsidP="00051A91">
            <w:pPr>
              <w:jc w:val="center"/>
              <w:textAlignment w:val="center"/>
              <w:rPr>
                <w:rFonts w:eastAsia="等线"/>
                <w:color w:val="000000"/>
                <w:sz w:val="16"/>
                <w:szCs w:val="16"/>
              </w:rPr>
            </w:pPr>
            <w:r w:rsidRPr="0061179D">
              <w:rPr>
                <w:color w:val="000000"/>
                <w:sz w:val="16"/>
                <w:szCs w:val="16"/>
              </w:rPr>
              <w:t>0.46</w:t>
            </w:r>
          </w:p>
        </w:tc>
        <w:tc>
          <w:tcPr>
            <w:tcW w:w="500" w:type="pct"/>
            <w:tcBorders>
              <w:top w:val="nil"/>
              <w:left w:val="nil"/>
              <w:right w:val="nil"/>
            </w:tcBorders>
            <w:shd w:val="clear" w:color="auto" w:fill="auto"/>
            <w:noWrap/>
            <w:vAlign w:val="bottom"/>
          </w:tcPr>
          <w:p w14:paraId="281E4D94" w14:textId="2595195C" w:rsidR="00051A91" w:rsidRPr="0061179D" w:rsidRDefault="00051A91" w:rsidP="00051A91">
            <w:pPr>
              <w:jc w:val="center"/>
              <w:textAlignment w:val="center"/>
              <w:rPr>
                <w:rFonts w:eastAsia="等线"/>
                <w:color w:val="000000"/>
                <w:sz w:val="16"/>
                <w:szCs w:val="16"/>
              </w:rPr>
            </w:pPr>
            <w:r w:rsidRPr="0061179D">
              <w:rPr>
                <w:color w:val="000000"/>
                <w:sz w:val="16"/>
                <w:szCs w:val="16"/>
              </w:rPr>
              <w:t>15.22</w:t>
            </w:r>
          </w:p>
        </w:tc>
        <w:tc>
          <w:tcPr>
            <w:tcW w:w="500" w:type="pct"/>
            <w:tcBorders>
              <w:top w:val="nil"/>
              <w:left w:val="nil"/>
              <w:right w:val="nil"/>
            </w:tcBorders>
            <w:shd w:val="clear" w:color="auto" w:fill="auto"/>
            <w:noWrap/>
            <w:vAlign w:val="bottom"/>
          </w:tcPr>
          <w:p w14:paraId="2D92E794" w14:textId="63FAA1C8" w:rsidR="00051A91" w:rsidRPr="0061179D" w:rsidRDefault="00051A91" w:rsidP="00051A91">
            <w:pPr>
              <w:jc w:val="center"/>
              <w:textAlignment w:val="center"/>
              <w:rPr>
                <w:rFonts w:eastAsia="等线"/>
                <w:color w:val="000000"/>
                <w:sz w:val="16"/>
                <w:szCs w:val="16"/>
              </w:rPr>
            </w:pPr>
            <w:r w:rsidRPr="0061179D">
              <w:rPr>
                <w:color w:val="000000"/>
                <w:sz w:val="16"/>
                <w:szCs w:val="16"/>
              </w:rPr>
              <w:t>0.758</w:t>
            </w:r>
          </w:p>
        </w:tc>
      </w:tr>
      <w:tr w:rsidR="00051A91" w:rsidRPr="00051A91" w14:paraId="6BCB0895" w14:textId="77777777" w:rsidTr="001532EB">
        <w:trPr>
          <w:trHeight w:val="258"/>
        </w:trPr>
        <w:tc>
          <w:tcPr>
            <w:tcW w:w="1598" w:type="pct"/>
            <w:tcBorders>
              <w:top w:val="nil"/>
              <w:left w:val="nil"/>
              <w:bottom w:val="single" w:sz="4" w:space="0" w:color="auto"/>
              <w:right w:val="nil"/>
            </w:tcBorders>
            <w:shd w:val="clear" w:color="auto" w:fill="auto"/>
            <w:noWrap/>
            <w:vAlign w:val="center"/>
          </w:tcPr>
          <w:p w14:paraId="40794E18" w14:textId="77777777" w:rsidR="00051A91" w:rsidRPr="0061179D" w:rsidRDefault="00051A91" w:rsidP="00051A91">
            <w:pPr>
              <w:rPr>
                <w:color w:val="000000"/>
                <w:sz w:val="16"/>
                <w:szCs w:val="16"/>
              </w:rPr>
            </w:pPr>
            <w:r w:rsidRPr="0061179D">
              <w:rPr>
                <w:color w:val="000000"/>
                <w:sz w:val="16"/>
                <w:szCs w:val="16"/>
              </w:rPr>
              <w:t>Teacher report (vs. parent report)</w:t>
            </w:r>
          </w:p>
        </w:tc>
        <w:tc>
          <w:tcPr>
            <w:tcW w:w="286" w:type="pct"/>
            <w:tcBorders>
              <w:top w:val="nil"/>
              <w:left w:val="nil"/>
              <w:bottom w:val="single" w:sz="4" w:space="0" w:color="auto"/>
              <w:right w:val="nil"/>
            </w:tcBorders>
            <w:shd w:val="clear" w:color="auto" w:fill="auto"/>
            <w:vAlign w:val="bottom"/>
          </w:tcPr>
          <w:p w14:paraId="08B5B2FB" w14:textId="211D5AD0" w:rsidR="00051A91" w:rsidRPr="0061179D" w:rsidRDefault="00051A91" w:rsidP="00051A91">
            <w:pPr>
              <w:jc w:val="center"/>
              <w:textAlignment w:val="center"/>
              <w:rPr>
                <w:rFonts w:eastAsia="等线"/>
                <w:color w:val="000000"/>
                <w:sz w:val="16"/>
                <w:szCs w:val="16"/>
              </w:rPr>
            </w:pPr>
            <w:r w:rsidRPr="0061179D">
              <w:rPr>
                <w:color w:val="000000"/>
                <w:sz w:val="16"/>
                <w:szCs w:val="16"/>
              </w:rPr>
              <w:t>18</w:t>
            </w:r>
          </w:p>
        </w:tc>
        <w:tc>
          <w:tcPr>
            <w:tcW w:w="286" w:type="pct"/>
            <w:tcBorders>
              <w:top w:val="nil"/>
              <w:left w:val="nil"/>
              <w:bottom w:val="single" w:sz="4" w:space="0" w:color="auto"/>
              <w:right w:val="nil"/>
            </w:tcBorders>
            <w:shd w:val="clear" w:color="auto" w:fill="auto"/>
            <w:vAlign w:val="bottom"/>
          </w:tcPr>
          <w:p w14:paraId="3DA00CDE" w14:textId="7E319947" w:rsidR="00051A91" w:rsidRPr="0061179D" w:rsidRDefault="00051A91" w:rsidP="00051A91">
            <w:pPr>
              <w:jc w:val="center"/>
              <w:textAlignment w:val="center"/>
              <w:rPr>
                <w:rFonts w:eastAsia="等线"/>
                <w:color w:val="000000"/>
                <w:sz w:val="16"/>
                <w:szCs w:val="16"/>
              </w:rPr>
            </w:pPr>
            <w:r w:rsidRPr="0061179D">
              <w:rPr>
                <w:color w:val="000000"/>
                <w:sz w:val="16"/>
                <w:szCs w:val="16"/>
              </w:rPr>
              <w:t>24</w:t>
            </w:r>
          </w:p>
        </w:tc>
        <w:tc>
          <w:tcPr>
            <w:tcW w:w="472" w:type="pct"/>
            <w:tcBorders>
              <w:top w:val="nil"/>
              <w:left w:val="nil"/>
              <w:bottom w:val="single" w:sz="4" w:space="0" w:color="auto"/>
              <w:right w:val="nil"/>
            </w:tcBorders>
            <w:shd w:val="clear" w:color="auto" w:fill="auto"/>
            <w:noWrap/>
            <w:vAlign w:val="bottom"/>
          </w:tcPr>
          <w:p w14:paraId="401A77A4" w14:textId="4FD23014" w:rsidR="00051A91" w:rsidRPr="0061179D" w:rsidRDefault="00051A91" w:rsidP="00051A91">
            <w:pPr>
              <w:jc w:val="center"/>
              <w:textAlignment w:val="center"/>
              <w:rPr>
                <w:rFonts w:eastAsia="等线"/>
                <w:color w:val="000000"/>
                <w:sz w:val="16"/>
                <w:szCs w:val="16"/>
              </w:rPr>
            </w:pPr>
            <w:r w:rsidRPr="0061179D">
              <w:rPr>
                <w:color w:val="000000"/>
                <w:sz w:val="16"/>
                <w:szCs w:val="16"/>
              </w:rPr>
              <w:t>-0.15</w:t>
            </w:r>
          </w:p>
        </w:tc>
        <w:tc>
          <w:tcPr>
            <w:tcW w:w="415" w:type="pct"/>
            <w:tcBorders>
              <w:top w:val="nil"/>
              <w:left w:val="nil"/>
              <w:bottom w:val="single" w:sz="4" w:space="0" w:color="auto"/>
              <w:right w:val="nil"/>
            </w:tcBorders>
            <w:shd w:val="clear" w:color="auto" w:fill="auto"/>
            <w:noWrap/>
            <w:vAlign w:val="bottom"/>
          </w:tcPr>
          <w:p w14:paraId="526CA3FF" w14:textId="4D8B4FB3" w:rsidR="00051A91" w:rsidRPr="0061179D" w:rsidRDefault="00051A91" w:rsidP="00051A91">
            <w:pPr>
              <w:jc w:val="center"/>
              <w:textAlignment w:val="center"/>
              <w:rPr>
                <w:rFonts w:eastAsia="等线"/>
                <w:color w:val="000000"/>
                <w:sz w:val="16"/>
                <w:szCs w:val="16"/>
              </w:rPr>
            </w:pPr>
            <w:r w:rsidRPr="0061179D">
              <w:rPr>
                <w:color w:val="000000"/>
                <w:sz w:val="16"/>
                <w:szCs w:val="16"/>
              </w:rPr>
              <w:t>0.21</w:t>
            </w:r>
          </w:p>
        </w:tc>
        <w:tc>
          <w:tcPr>
            <w:tcW w:w="472" w:type="pct"/>
            <w:tcBorders>
              <w:top w:val="nil"/>
              <w:left w:val="nil"/>
              <w:bottom w:val="single" w:sz="4" w:space="0" w:color="auto"/>
              <w:right w:val="nil"/>
            </w:tcBorders>
            <w:shd w:val="clear" w:color="auto" w:fill="auto"/>
            <w:noWrap/>
            <w:vAlign w:val="bottom"/>
          </w:tcPr>
          <w:p w14:paraId="2CDC4A2D" w14:textId="747D5719" w:rsidR="00051A91" w:rsidRPr="0061179D" w:rsidRDefault="00051A91" w:rsidP="00051A91">
            <w:pPr>
              <w:jc w:val="center"/>
              <w:textAlignment w:val="center"/>
              <w:rPr>
                <w:rFonts w:eastAsia="等线"/>
                <w:color w:val="000000"/>
                <w:sz w:val="16"/>
                <w:szCs w:val="16"/>
              </w:rPr>
            </w:pPr>
            <w:r w:rsidRPr="0061179D">
              <w:rPr>
                <w:color w:val="000000"/>
                <w:sz w:val="16"/>
                <w:szCs w:val="16"/>
              </w:rPr>
              <w:t>-0.63</w:t>
            </w:r>
          </w:p>
        </w:tc>
        <w:tc>
          <w:tcPr>
            <w:tcW w:w="472" w:type="pct"/>
            <w:tcBorders>
              <w:top w:val="nil"/>
              <w:left w:val="nil"/>
              <w:bottom w:val="single" w:sz="4" w:space="0" w:color="auto"/>
              <w:right w:val="nil"/>
            </w:tcBorders>
            <w:shd w:val="clear" w:color="auto" w:fill="auto"/>
            <w:noWrap/>
            <w:vAlign w:val="bottom"/>
          </w:tcPr>
          <w:p w14:paraId="1A166057" w14:textId="07834875" w:rsidR="00051A91" w:rsidRPr="0061179D" w:rsidRDefault="00051A91" w:rsidP="00051A91">
            <w:pPr>
              <w:jc w:val="center"/>
              <w:textAlignment w:val="center"/>
              <w:rPr>
                <w:rFonts w:eastAsia="等线"/>
                <w:color w:val="000000"/>
                <w:sz w:val="16"/>
                <w:szCs w:val="16"/>
              </w:rPr>
            </w:pPr>
            <w:r w:rsidRPr="0061179D">
              <w:rPr>
                <w:color w:val="000000"/>
                <w:sz w:val="16"/>
                <w:szCs w:val="16"/>
              </w:rPr>
              <w:t>0.33</w:t>
            </w:r>
          </w:p>
        </w:tc>
        <w:tc>
          <w:tcPr>
            <w:tcW w:w="500" w:type="pct"/>
            <w:tcBorders>
              <w:top w:val="nil"/>
              <w:left w:val="nil"/>
              <w:bottom w:val="single" w:sz="4" w:space="0" w:color="auto"/>
              <w:right w:val="nil"/>
            </w:tcBorders>
            <w:shd w:val="clear" w:color="auto" w:fill="auto"/>
            <w:noWrap/>
            <w:vAlign w:val="bottom"/>
          </w:tcPr>
          <w:p w14:paraId="677AA1BA" w14:textId="527F530C" w:rsidR="00051A91" w:rsidRPr="0061179D" w:rsidRDefault="00051A91" w:rsidP="00051A91">
            <w:pPr>
              <w:jc w:val="center"/>
              <w:textAlignment w:val="center"/>
              <w:rPr>
                <w:rFonts w:eastAsia="等线"/>
                <w:color w:val="000000"/>
                <w:sz w:val="16"/>
                <w:szCs w:val="16"/>
              </w:rPr>
            </w:pPr>
            <w:r w:rsidRPr="0061179D">
              <w:rPr>
                <w:color w:val="000000"/>
                <w:sz w:val="16"/>
                <w:szCs w:val="16"/>
              </w:rPr>
              <w:t>9.31</w:t>
            </w:r>
          </w:p>
        </w:tc>
        <w:tc>
          <w:tcPr>
            <w:tcW w:w="500" w:type="pct"/>
            <w:tcBorders>
              <w:top w:val="nil"/>
              <w:left w:val="nil"/>
              <w:bottom w:val="single" w:sz="4" w:space="0" w:color="auto"/>
              <w:right w:val="nil"/>
            </w:tcBorders>
            <w:shd w:val="clear" w:color="auto" w:fill="auto"/>
            <w:noWrap/>
            <w:vAlign w:val="bottom"/>
          </w:tcPr>
          <w:p w14:paraId="669B3848" w14:textId="79A1C314" w:rsidR="00051A91" w:rsidRPr="0061179D" w:rsidRDefault="00051A91" w:rsidP="00051A91">
            <w:pPr>
              <w:jc w:val="center"/>
              <w:textAlignment w:val="center"/>
              <w:rPr>
                <w:rFonts w:eastAsia="等线"/>
                <w:color w:val="000000"/>
                <w:sz w:val="16"/>
                <w:szCs w:val="16"/>
              </w:rPr>
            </w:pPr>
            <w:r w:rsidRPr="0061179D">
              <w:rPr>
                <w:color w:val="000000"/>
                <w:sz w:val="16"/>
                <w:szCs w:val="16"/>
              </w:rPr>
              <w:t>0.499</w:t>
            </w:r>
          </w:p>
        </w:tc>
      </w:tr>
      <w:tr w:rsidR="00051A91" w:rsidRPr="00051A91" w14:paraId="12EEC801" w14:textId="77777777" w:rsidTr="001532EB">
        <w:trPr>
          <w:trHeight w:val="258"/>
        </w:trPr>
        <w:tc>
          <w:tcPr>
            <w:tcW w:w="1598" w:type="pct"/>
            <w:tcBorders>
              <w:top w:val="single" w:sz="4" w:space="0" w:color="auto"/>
              <w:left w:val="nil"/>
              <w:bottom w:val="single" w:sz="4" w:space="0" w:color="auto"/>
              <w:right w:val="nil"/>
            </w:tcBorders>
            <w:shd w:val="clear" w:color="auto" w:fill="auto"/>
            <w:noWrap/>
            <w:vAlign w:val="center"/>
          </w:tcPr>
          <w:p w14:paraId="67152194" w14:textId="45CD22D8" w:rsidR="006A6FB1" w:rsidRPr="0061179D" w:rsidRDefault="006A6FB1" w:rsidP="00F96690">
            <w:pPr>
              <w:rPr>
                <w:rFonts w:eastAsiaTheme="minorEastAsia"/>
                <w:color w:val="000000"/>
                <w:sz w:val="16"/>
                <w:szCs w:val="16"/>
                <w:lang w:eastAsia="zh-CN"/>
              </w:rPr>
            </w:pPr>
            <w:r w:rsidRPr="0061179D">
              <w:rPr>
                <w:color w:val="000000"/>
                <w:sz w:val="16"/>
                <w:szCs w:val="16"/>
              </w:rPr>
              <w:t xml:space="preserve">Somatic </w:t>
            </w:r>
            <w:r w:rsidR="006A0C24" w:rsidRPr="0061179D">
              <w:rPr>
                <w:rFonts w:eastAsiaTheme="minorEastAsia"/>
                <w:color w:val="000000"/>
                <w:sz w:val="16"/>
                <w:szCs w:val="16"/>
                <w:lang w:eastAsia="zh-CN"/>
              </w:rPr>
              <w:t>symptoms</w:t>
            </w:r>
          </w:p>
        </w:tc>
        <w:tc>
          <w:tcPr>
            <w:tcW w:w="286" w:type="pct"/>
            <w:tcBorders>
              <w:top w:val="single" w:sz="4" w:space="0" w:color="auto"/>
              <w:left w:val="nil"/>
              <w:bottom w:val="single" w:sz="4" w:space="0" w:color="auto"/>
              <w:right w:val="nil"/>
            </w:tcBorders>
            <w:shd w:val="clear" w:color="auto" w:fill="auto"/>
          </w:tcPr>
          <w:p w14:paraId="30B628DF" w14:textId="77777777" w:rsidR="006A6FB1" w:rsidRPr="0061179D" w:rsidRDefault="006A6FB1" w:rsidP="00F96690">
            <w:pPr>
              <w:jc w:val="center"/>
              <w:textAlignment w:val="center"/>
              <w:rPr>
                <w:rFonts w:eastAsia="等线"/>
                <w:color w:val="000000"/>
                <w:sz w:val="16"/>
                <w:szCs w:val="16"/>
              </w:rPr>
            </w:pPr>
          </w:p>
        </w:tc>
        <w:tc>
          <w:tcPr>
            <w:tcW w:w="286" w:type="pct"/>
            <w:tcBorders>
              <w:top w:val="single" w:sz="4" w:space="0" w:color="auto"/>
              <w:left w:val="nil"/>
              <w:bottom w:val="single" w:sz="4" w:space="0" w:color="auto"/>
              <w:right w:val="nil"/>
            </w:tcBorders>
            <w:shd w:val="clear" w:color="auto" w:fill="auto"/>
          </w:tcPr>
          <w:p w14:paraId="574AC163"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69E9CCA7" w14:textId="77777777" w:rsidR="006A6FB1" w:rsidRPr="0061179D" w:rsidRDefault="006A6FB1" w:rsidP="00F96690">
            <w:pPr>
              <w:jc w:val="center"/>
              <w:textAlignment w:val="center"/>
              <w:rPr>
                <w:rFonts w:eastAsia="等线"/>
                <w:color w:val="000000"/>
                <w:sz w:val="16"/>
                <w:szCs w:val="16"/>
              </w:rPr>
            </w:pPr>
          </w:p>
        </w:tc>
        <w:tc>
          <w:tcPr>
            <w:tcW w:w="415" w:type="pct"/>
            <w:tcBorders>
              <w:top w:val="single" w:sz="4" w:space="0" w:color="auto"/>
              <w:left w:val="nil"/>
              <w:bottom w:val="single" w:sz="4" w:space="0" w:color="auto"/>
              <w:right w:val="nil"/>
            </w:tcBorders>
            <w:shd w:val="clear" w:color="auto" w:fill="auto"/>
            <w:noWrap/>
          </w:tcPr>
          <w:p w14:paraId="495D0CC4"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11BF9CD6"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7EF08B37"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6D19B623"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0E6D51FB" w14:textId="77777777" w:rsidR="006A6FB1" w:rsidRPr="0061179D" w:rsidRDefault="006A6FB1" w:rsidP="00F96690">
            <w:pPr>
              <w:jc w:val="center"/>
              <w:textAlignment w:val="center"/>
              <w:rPr>
                <w:rFonts w:eastAsia="等线"/>
                <w:color w:val="000000"/>
                <w:sz w:val="16"/>
                <w:szCs w:val="16"/>
              </w:rPr>
            </w:pPr>
          </w:p>
        </w:tc>
      </w:tr>
      <w:tr w:rsidR="00051A91" w:rsidRPr="00051A91" w14:paraId="16B1E7AB" w14:textId="77777777" w:rsidTr="001532EB">
        <w:trPr>
          <w:trHeight w:val="258"/>
        </w:trPr>
        <w:tc>
          <w:tcPr>
            <w:tcW w:w="1598" w:type="pct"/>
            <w:tcBorders>
              <w:top w:val="single" w:sz="4" w:space="0" w:color="auto"/>
              <w:left w:val="nil"/>
              <w:right w:val="nil"/>
            </w:tcBorders>
            <w:shd w:val="clear" w:color="auto" w:fill="auto"/>
            <w:noWrap/>
            <w:vAlign w:val="center"/>
          </w:tcPr>
          <w:p w14:paraId="6D7B7C38" w14:textId="77777777" w:rsidR="00051A91" w:rsidRPr="0061179D" w:rsidRDefault="00051A91" w:rsidP="00051A91">
            <w:pPr>
              <w:rPr>
                <w:color w:val="000000"/>
                <w:sz w:val="16"/>
                <w:szCs w:val="16"/>
              </w:rPr>
            </w:pPr>
            <w:r w:rsidRPr="0061179D">
              <w:rPr>
                <w:rFonts w:eastAsia="等线"/>
                <w:color w:val="000000"/>
                <w:sz w:val="16"/>
                <w:szCs w:val="16"/>
              </w:rPr>
              <w:t xml:space="preserve">Mean age </w:t>
            </w:r>
          </w:p>
        </w:tc>
        <w:tc>
          <w:tcPr>
            <w:tcW w:w="286" w:type="pct"/>
            <w:tcBorders>
              <w:top w:val="single" w:sz="4" w:space="0" w:color="auto"/>
              <w:left w:val="nil"/>
              <w:right w:val="nil"/>
            </w:tcBorders>
            <w:shd w:val="clear" w:color="auto" w:fill="auto"/>
            <w:vAlign w:val="bottom"/>
          </w:tcPr>
          <w:p w14:paraId="3559507A" w14:textId="4DC5E0A8" w:rsidR="00051A91" w:rsidRPr="0061179D" w:rsidRDefault="00051A91" w:rsidP="00051A91">
            <w:pPr>
              <w:jc w:val="center"/>
              <w:textAlignment w:val="center"/>
              <w:rPr>
                <w:rFonts w:eastAsia="等线"/>
                <w:color w:val="000000"/>
                <w:sz w:val="16"/>
                <w:szCs w:val="16"/>
              </w:rPr>
            </w:pPr>
            <w:r w:rsidRPr="0061179D">
              <w:rPr>
                <w:color w:val="000000"/>
                <w:sz w:val="16"/>
                <w:szCs w:val="16"/>
              </w:rPr>
              <w:t>18</w:t>
            </w:r>
          </w:p>
        </w:tc>
        <w:tc>
          <w:tcPr>
            <w:tcW w:w="286" w:type="pct"/>
            <w:tcBorders>
              <w:top w:val="single" w:sz="4" w:space="0" w:color="auto"/>
              <w:left w:val="nil"/>
              <w:right w:val="nil"/>
            </w:tcBorders>
            <w:shd w:val="clear" w:color="auto" w:fill="auto"/>
            <w:vAlign w:val="bottom"/>
          </w:tcPr>
          <w:p w14:paraId="3E7133F5" w14:textId="3B4879C1" w:rsidR="00051A91" w:rsidRPr="0061179D" w:rsidRDefault="00051A91" w:rsidP="00051A91">
            <w:pPr>
              <w:jc w:val="center"/>
              <w:textAlignment w:val="center"/>
              <w:rPr>
                <w:rFonts w:eastAsia="等线"/>
                <w:color w:val="000000"/>
                <w:sz w:val="16"/>
                <w:szCs w:val="16"/>
              </w:rPr>
            </w:pPr>
            <w:r w:rsidRPr="0061179D">
              <w:rPr>
                <w:color w:val="000000"/>
                <w:sz w:val="16"/>
                <w:szCs w:val="16"/>
              </w:rPr>
              <w:t>25</w:t>
            </w:r>
          </w:p>
        </w:tc>
        <w:tc>
          <w:tcPr>
            <w:tcW w:w="472" w:type="pct"/>
            <w:tcBorders>
              <w:top w:val="single" w:sz="4" w:space="0" w:color="auto"/>
              <w:left w:val="nil"/>
              <w:right w:val="nil"/>
            </w:tcBorders>
            <w:shd w:val="clear" w:color="auto" w:fill="auto"/>
            <w:noWrap/>
            <w:vAlign w:val="bottom"/>
          </w:tcPr>
          <w:p w14:paraId="17E31D77" w14:textId="6673AA17"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415" w:type="pct"/>
            <w:tcBorders>
              <w:top w:val="single" w:sz="4" w:space="0" w:color="auto"/>
              <w:left w:val="nil"/>
              <w:right w:val="nil"/>
            </w:tcBorders>
            <w:shd w:val="clear" w:color="auto" w:fill="auto"/>
            <w:noWrap/>
            <w:vAlign w:val="bottom"/>
          </w:tcPr>
          <w:p w14:paraId="7EEE2170" w14:textId="7E513168"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472" w:type="pct"/>
            <w:tcBorders>
              <w:top w:val="single" w:sz="4" w:space="0" w:color="auto"/>
              <w:left w:val="nil"/>
              <w:right w:val="nil"/>
            </w:tcBorders>
            <w:shd w:val="clear" w:color="auto" w:fill="auto"/>
            <w:noWrap/>
            <w:vAlign w:val="bottom"/>
          </w:tcPr>
          <w:p w14:paraId="1085C345" w14:textId="0BE1690E" w:rsidR="00051A91" w:rsidRPr="0061179D" w:rsidRDefault="00051A91" w:rsidP="00051A91">
            <w:pPr>
              <w:jc w:val="center"/>
              <w:textAlignment w:val="center"/>
              <w:rPr>
                <w:rFonts w:eastAsia="等线"/>
                <w:color w:val="000000"/>
                <w:sz w:val="16"/>
                <w:szCs w:val="16"/>
              </w:rPr>
            </w:pPr>
            <w:r w:rsidRPr="0061179D">
              <w:rPr>
                <w:color w:val="000000"/>
                <w:sz w:val="16"/>
                <w:szCs w:val="16"/>
              </w:rPr>
              <w:t>-0.20</w:t>
            </w:r>
          </w:p>
        </w:tc>
        <w:tc>
          <w:tcPr>
            <w:tcW w:w="472" w:type="pct"/>
            <w:tcBorders>
              <w:top w:val="single" w:sz="4" w:space="0" w:color="auto"/>
              <w:left w:val="nil"/>
              <w:right w:val="nil"/>
            </w:tcBorders>
            <w:shd w:val="clear" w:color="auto" w:fill="auto"/>
            <w:noWrap/>
            <w:vAlign w:val="bottom"/>
          </w:tcPr>
          <w:p w14:paraId="76A0F206" w14:textId="618804BE" w:rsidR="00051A91" w:rsidRPr="0061179D" w:rsidRDefault="00051A91" w:rsidP="00051A91">
            <w:pPr>
              <w:jc w:val="center"/>
              <w:textAlignment w:val="center"/>
              <w:rPr>
                <w:rFonts w:eastAsia="等线"/>
                <w:color w:val="000000"/>
                <w:sz w:val="16"/>
                <w:szCs w:val="16"/>
              </w:rPr>
            </w:pPr>
            <w:r w:rsidRPr="0061179D">
              <w:rPr>
                <w:color w:val="000000"/>
                <w:sz w:val="16"/>
                <w:szCs w:val="16"/>
              </w:rPr>
              <w:t>0.14</w:t>
            </w:r>
          </w:p>
        </w:tc>
        <w:tc>
          <w:tcPr>
            <w:tcW w:w="500" w:type="pct"/>
            <w:tcBorders>
              <w:top w:val="single" w:sz="4" w:space="0" w:color="auto"/>
              <w:left w:val="nil"/>
              <w:right w:val="nil"/>
            </w:tcBorders>
            <w:shd w:val="clear" w:color="auto" w:fill="auto"/>
            <w:noWrap/>
            <w:vAlign w:val="bottom"/>
          </w:tcPr>
          <w:p w14:paraId="1771C6B8" w14:textId="3A2AD1E1" w:rsidR="00051A91" w:rsidRPr="0061179D" w:rsidRDefault="00051A91" w:rsidP="00051A91">
            <w:pPr>
              <w:jc w:val="center"/>
              <w:textAlignment w:val="center"/>
              <w:rPr>
                <w:rFonts w:eastAsia="等线"/>
                <w:color w:val="000000"/>
                <w:sz w:val="16"/>
                <w:szCs w:val="16"/>
              </w:rPr>
            </w:pPr>
            <w:r w:rsidRPr="0061179D">
              <w:rPr>
                <w:color w:val="000000"/>
                <w:sz w:val="16"/>
                <w:szCs w:val="16"/>
              </w:rPr>
              <w:t>1.39</w:t>
            </w:r>
          </w:p>
        </w:tc>
        <w:tc>
          <w:tcPr>
            <w:tcW w:w="500" w:type="pct"/>
            <w:tcBorders>
              <w:top w:val="single" w:sz="4" w:space="0" w:color="auto"/>
              <w:left w:val="nil"/>
              <w:right w:val="nil"/>
            </w:tcBorders>
            <w:shd w:val="clear" w:color="auto" w:fill="auto"/>
            <w:noWrap/>
            <w:vAlign w:val="bottom"/>
          </w:tcPr>
          <w:p w14:paraId="02E1421C" w14:textId="17C26AF3" w:rsidR="00051A91" w:rsidRPr="0061179D" w:rsidRDefault="00051A91" w:rsidP="00051A91">
            <w:pPr>
              <w:jc w:val="center"/>
              <w:textAlignment w:val="center"/>
              <w:rPr>
                <w:rFonts w:eastAsia="等线"/>
                <w:color w:val="000000"/>
                <w:sz w:val="16"/>
                <w:szCs w:val="16"/>
              </w:rPr>
            </w:pPr>
            <w:r w:rsidRPr="0061179D">
              <w:rPr>
                <w:color w:val="000000"/>
                <w:sz w:val="16"/>
                <w:szCs w:val="16"/>
              </w:rPr>
              <w:t>0.380</w:t>
            </w:r>
          </w:p>
        </w:tc>
      </w:tr>
      <w:tr w:rsidR="00051A91" w:rsidRPr="00051A91" w14:paraId="11505F84" w14:textId="77777777" w:rsidTr="001532EB">
        <w:trPr>
          <w:trHeight w:val="258"/>
        </w:trPr>
        <w:tc>
          <w:tcPr>
            <w:tcW w:w="1598" w:type="pct"/>
            <w:tcBorders>
              <w:top w:val="nil"/>
              <w:left w:val="nil"/>
              <w:right w:val="nil"/>
            </w:tcBorders>
            <w:shd w:val="clear" w:color="auto" w:fill="auto"/>
            <w:noWrap/>
            <w:vAlign w:val="center"/>
          </w:tcPr>
          <w:p w14:paraId="42114724" w14:textId="77777777" w:rsidR="00051A91" w:rsidRPr="0061179D" w:rsidRDefault="00051A91" w:rsidP="00051A91">
            <w:pPr>
              <w:rPr>
                <w:color w:val="000000"/>
                <w:sz w:val="16"/>
                <w:szCs w:val="16"/>
              </w:rPr>
            </w:pPr>
            <w:r w:rsidRPr="0061179D">
              <w:rPr>
                <w:rFonts w:eastAsia="等线"/>
                <w:color w:val="000000"/>
                <w:sz w:val="16"/>
                <w:szCs w:val="16"/>
              </w:rPr>
              <w:t xml:space="preserve">% Female </w:t>
            </w:r>
          </w:p>
        </w:tc>
        <w:tc>
          <w:tcPr>
            <w:tcW w:w="286" w:type="pct"/>
            <w:tcBorders>
              <w:top w:val="nil"/>
              <w:left w:val="nil"/>
              <w:right w:val="nil"/>
            </w:tcBorders>
            <w:shd w:val="clear" w:color="auto" w:fill="auto"/>
            <w:vAlign w:val="bottom"/>
          </w:tcPr>
          <w:p w14:paraId="2BE30D84" w14:textId="188DA753" w:rsidR="00051A91" w:rsidRPr="0061179D" w:rsidRDefault="00051A91" w:rsidP="00051A91">
            <w:pPr>
              <w:jc w:val="center"/>
              <w:textAlignment w:val="center"/>
              <w:rPr>
                <w:rFonts w:eastAsia="等线"/>
                <w:color w:val="000000"/>
                <w:sz w:val="16"/>
                <w:szCs w:val="16"/>
              </w:rPr>
            </w:pPr>
            <w:r w:rsidRPr="0061179D">
              <w:rPr>
                <w:color w:val="000000"/>
                <w:sz w:val="16"/>
                <w:szCs w:val="16"/>
              </w:rPr>
              <w:t>19</w:t>
            </w:r>
          </w:p>
        </w:tc>
        <w:tc>
          <w:tcPr>
            <w:tcW w:w="286" w:type="pct"/>
            <w:tcBorders>
              <w:top w:val="nil"/>
              <w:left w:val="nil"/>
              <w:right w:val="nil"/>
            </w:tcBorders>
            <w:shd w:val="clear" w:color="auto" w:fill="auto"/>
            <w:vAlign w:val="bottom"/>
          </w:tcPr>
          <w:p w14:paraId="408A47D6" w14:textId="0D58D3BA" w:rsidR="00051A91" w:rsidRPr="0061179D" w:rsidRDefault="00051A91" w:rsidP="00051A91">
            <w:pPr>
              <w:jc w:val="center"/>
              <w:textAlignment w:val="center"/>
              <w:rPr>
                <w:rFonts w:eastAsia="等线"/>
                <w:color w:val="000000"/>
                <w:sz w:val="16"/>
                <w:szCs w:val="16"/>
              </w:rPr>
            </w:pPr>
            <w:r w:rsidRPr="0061179D">
              <w:rPr>
                <w:color w:val="000000"/>
                <w:sz w:val="16"/>
                <w:szCs w:val="16"/>
              </w:rPr>
              <w:t>27</w:t>
            </w:r>
          </w:p>
        </w:tc>
        <w:tc>
          <w:tcPr>
            <w:tcW w:w="472" w:type="pct"/>
            <w:tcBorders>
              <w:top w:val="nil"/>
              <w:left w:val="nil"/>
              <w:right w:val="nil"/>
            </w:tcBorders>
            <w:shd w:val="clear" w:color="auto" w:fill="auto"/>
            <w:noWrap/>
            <w:vAlign w:val="bottom"/>
          </w:tcPr>
          <w:p w14:paraId="13F2B024" w14:textId="23BF3F5E" w:rsidR="00051A91" w:rsidRPr="0061179D" w:rsidRDefault="00051A91" w:rsidP="00051A91">
            <w:pPr>
              <w:jc w:val="center"/>
              <w:textAlignment w:val="center"/>
              <w:rPr>
                <w:rFonts w:eastAsia="等线"/>
                <w:color w:val="000000"/>
                <w:sz w:val="16"/>
                <w:szCs w:val="16"/>
              </w:rPr>
            </w:pPr>
            <w:r w:rsidRPr="0061179D">
              <w:rPr>
                <w:color w:val="000000"/>
                <w:sz w:val="16"/>
                <w:szCs w:val="16"/>
              </w:rPr>
              <w:t>-0.02</w:t>
            </w:r>
          </w:p>
        </w:tc>
        <w:tc>
          <w:tcPr>
            <w:tcW w:w="415" w:type="pct"/>
            <w:tcBorders>
              <w:top w:val="nil"/>
              <w:left w:val="nil"/>
              <w:right w:val="nil"/>
            </w:tcBorders>
            <w:shd w:val="clear" w:color="auto" w:fill="auto"/>
            <w:noWrap/>
            <w:vAlign w:val="bottom"/>
          </w:tcPr>
          <w:p w14:paraId="605C0EEC" w14:textId="7AEEC6D9"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46B55644" w14:textId="354F5A89" w:rsidR="00051A91" w:rsidRPr="0061179D" w:rsidRDefault="00051A91" w:rsidP="00051A91">
            <w:pPr>
              <w:jc w:val="center"/>
              <w:textAlignment w:val="center"/>
              <w:rPr>
                <w:rFonts w:eastAsia="等线"/>
                <w:color w:val="000000"/>
                <w:sz w:val="16"/>
                <w:szCs w:val="16"/>
              </w:rPr>
            </w:pPr>
            <w:r w:rsidRPr="0061179D">
              <w:rPr>
                <w:color w:val="000000"/>
                <w:sz w:val="16"/>
                <w:szCs w:val="16"/>
              </w:rPr>
              <w:t>-0.05</w:t>
            </w:r>
          </w:p>
        </w:tc>
        <w:tc>
          <w:tcPr>
            <w:tcW w:w="472" w:type="pct"/>
            <w:tcBorders>
              <w:top w:val="nil"/>
              <w:left w:val="nil"/>
              <w:right w:val="nil"/>
            </w:tcBorders>
            <w:shd w:val="clear" w:color="auto" w:fill="auto"/>
            <w:noWrap/>
            <w:vAlign w:val="bottom"/>
          </w:tcPr>
          <w:p w14:paraId="35BB4313" w14:textId="4050FC3B"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500" w:type="pct"/>
            <w:tcBorders>
              <w:top w:val="nil"/>
              <w:left w:val="nil"/>
              <w:right w:val="nil"/>
            </w:tcBorders>
            <w:shd w:val="clear" w:color="auto" w:fill="auto"/>
            <w:noWrap/>
            <w:vAlign w:val="bottom"/>
          </w:tcPr>
          <w:p w14:paraId="6C08F79B" w14:textId="7DE941B1" w:rsidR="00051A91" w:rsidRPr="0061179D" w:rsidRDefault="00051A91" w:rsidP="00051A91">
            <w:pPr>
              <w:jc w:val="center"/>
              <w:textAlignment w:val="center"/>
              <w:rPr>
                <w:rFonts w:eastAsia="等线"/>
                <w:color w:val="000000"/>
                <w:sz w:val="16"/>
                <w:szCs w:val="16"/>
              </w:rPr>
            </w:pPr>
            <w:r w:rsidRPr="0061179D">
              <w:rPr>
                <w:color w:val="000000"/>
                <w:sz w:val="16"/>
                <w:szCs w:val="16"/>
              </w:rPr>
              <w:t>4.56</w:t>
            </w:r>
          </w:p>
        </w:tc>
        <w:tc>
          <w:tcPr>
            <w:tcW w:w="500" w:type="pct"/>
            <w:tcBorders>
              <w:top w:val="nil"/>
              <w:left w:val="nil"/>
              <w:right w:val="nil"/>
            </w:tcBorders>
            <w:shd w:val="clear" w:color="auto" w:fill="auto"/>
            <w:noWrap/>
            <w:vAlign w:val="bottom"/>
          </w:tcPr>
          <w:p w14:paraId="2F0FEEFE" w14:textId="788A1078" w:rsidR="00051A91" w:rsidRPr="0061179D" w:rsidRDefault="00051A91" w:rsidP="00051A91">
            <w:pPr>
              <w:jc w:val="center"/>
              <w:textAlignment w:val="center"/>
              <w:rPr>
                <w:rFonts w:eastAsia="等线"/>
                <w:color w:val="000000"/>
                <w:sz w:val="16"/>
                <w:szCs w:val="16"/>
              </w:rPr>
            </w:pPr>
            <w:r w:rsidRPr="0061179D">
              <w:rPr>
                <w:color w:val="000000"/>
                <w:sz w:val="16"/>
                <w:szCs w:val="16"/>
              </w:rPr>
              <w:t>0.169</w:t>
            </w:r>
          </w:p>
        </w:tc>
      </w:tr>
      <w:tr w:rsidR="00051A91" w:rsidRPr="00051A91" w14:paraId="1CD9B897" w14:textId="77777777" w:rsidTr="001532EB">
        <w:trPr>
          <w:trHeight w:val="258"/>
        </w:trPr>
        <w:tc>
          <w:tcPr>
            <w:tcW w:w="1598" w:type="pct"/>
            <w:tcBorders>
              <w:top w:val="nil"/>
              <w:left w:val="nil"/>
              <w:right w:val="nil"/>
            </w:tcBorders>
            <w:shd w:val="clear" w:color="auto" w:fill="auto"/>
            <w:noWrap/>
            <w:vAlign w:val="center"/>
          </w:tcPr>
          <w:p w14:paraId="536D0B3E" w14:textId="77777777" w:rsidR="00051A91" w:rsidRPr="0061179D" w:rsidRDefault="00051A91" w:rsidP="00051A91">
            <w:pPr>
              <w:rPr>
                <w:color w:val="000000"/>
                <w:sz w:val="16"/>
                <w:szCs w:val="16"/>
              </w:rPr>
            </w:pPr>
            <w:r w:rsidRPr="0061179D">
              <w:rPr>
                <w:rFonts w:eastAsia="等线"/>
                <w:color w:val="000000"/>
                <w:sz w:val="16"/>
                <w:szCs w:val="16"/>
              </w:rPr>
              <w:t>% Familial NF1</w:t>
            </w:r>
          </w:p>
        </w:tc>
        <w:tc>
          <w:tcPr>
            <w:tcW w:w="286" w:type="pct"/>
            <w:tcBorders>
              <w:top w:val="nil"/>
              <w:left w:val="nil"/>
              <w:right w:val="nil"/>
            </w:tcBorders>
            <w:shd w:val="clear" w:color="auto" w:fill="auto"/>
            <w:vAlign w:val="bottom"/>
          </w:tcPr>
          <w:p w14:paraId="19551D85" w14:textId="63A6BE75" w:rsidR="00051A91" w:rsidRPr="0061179D" w:rsidRDefault="00051A91" w:rsidP="00051A91">
            <w:pPr>
              <w:jc w:val="center"/>
              <w:textAlignment w:val="center"/>
              <w:rPr>
                <w:rFonts w:eastAsia="等线"/>
                <w:color w:val="000000"/>
                <w:sz w:val="16"/>
                <w:szCs w:val="16"/>
              </w:rPr>
            </w:pPr>
            <w:r w:rsidRPr="0061179D">
              <w:rPr>
                <w:color w:val="000000"/>
                <w:sz w:val="16"/>
                <w:szCs w:val="16"/>
              </w:rPr>
              <w:t>10</w:t>
            </w:r>
          </w:p>
        </w:tc>
        <w:tc>
          <w:tcPr>
            <w:tcW w:w="286" w:type="pct"/>
            <w:tcBorders>
              <w:top w:val="nil"/>
              <w:left w:val="nil"/>
              <w:right w:val="nil"/>
            </w:tcBorders>
            <w:shd w:val="clear" w:color="auto" w:fill="auto"/>
            <w:vAlign w:val="bottom"/>
          </w:tcPr>
          <w:p w14:paraId="715A428B" w14:textId="0EE579E1" w:rsidR="00051A91" w:rsidRPr="0061179D" w:rsidRDefault="00051A91" w:rsidP="00051A91">
            <w:pPr>
              <w:jc w:val="center"/>
              <w:textAlignment w:val="center"/>
              <w:rPr>
                <w:rFonts w:eastAsia="等线"/>
                <w:color w:val="000000"/>
                <w:sz w:val="16"/>
                <w:szCs w:val="16"/>
              </w:rPr>
            </w:pPr>
            <w:r w:rsidRPr="0061179D">
              <w:rPr>
                <w:color w:val="000000"/>
                <w:sz w:val="16"/>
                <w:szCs w:val="16"/>
              </w:rPr>
              <w:t>15</w:t>
            </w:r>
          </w:p>
        </w:tc>
        <w:tc>
          <w:tcPr>
            <w:tcW w:w="472" w:type="pct"/>
            <w:tcBorders>
              <w:top w:val="nil"/>
              <w:left w:val="nil"/>
              <w:right w:val="nil"/>
            </w:tcBorders>
            <w:shd w:val="clear" w:color="auto" w:fill="auto"/>
            <w:noWrap/>
            <w:vAlign w:val="bottom"/>
          </w:tcPr>
          <w:p w14:paraId="2EB7B66C" w14:textId="14816B62"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58DE24AD" w14:textId="44013C62"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472" w:type="pct"/>
            <w:tcBorders>
              <w:top w:val="nil"/>
              <w:left w:val="nil"/>
              <w:right w:val="nil"/>
            </w:tcBorders>
            <w:shd w:val="clear" w:color="auto" w:fill="auto"/>
            <w:noWrap/>
            <w:vAlign w:val="bottom"/>
          </w:tcPr>
          <w:p w14:paraId="5D31D9B6" w14:textId="7E7654C3" w:rsidR="00051A91" w:rsidRPr="0061179D" w:rsidRDefault="00051A91" w:rsidP="00051A91">
            <w:pPr>
              <w:jc w:val="center"/>
              <w:textAlignment w:val="center"/>
              <w:rPr>
                <w:rFonts w:eastAsia="等线"/>
                <w:color w:val="000000"/>
                <w:sz w:val="16"/>
                <w:szCs w:val="16"/>
              </w:rPr>
            </w:pPr>
            <w:r w:rsidRPr="0061179D">
              <w:rPr>
                <w:color w:val="000000"/>
                <w:sz w:val="16"/>
                <w:szCs w:val="16"/>
              </w:rPr>
              <w:t>-0.11</w:t>
            </w:r>
          </w:p>
        </w:tc>
        <w:tc>
          <w:tcPr>
            <w:tcW w:w="472" w:type="pct"/>
            <w:tcBorders>
              <w:top w:val="nil"/>
              <w:left w:val="nil"/>
              <w:right w:val="nil"/>
            </w:tcBorders>
            <w:shd w:val="clear" w:color="auto" w:fill="auto"/>
            <w:noWrap/>
            <w:vAlign w:val="bottom"/>
          </w:tcPr>
          <w:p w14:paraId="5C7A054A" w14:textId="1C9EC2E4" w:rsidR="00051A91" w:rsidRPr="0061179D" w:rsidRDefault="00051A91" w:rsidP="00051A91">
            <w:pPr>
              <w:jc w:val="center"/>
              <w:textAlignment w:val="center"/>
              <w:rPr>
                <w:rFonts w:eastAsia="等线"/>
                <w:color w:val="000000"/>
                <w:sz w:val="16"/>
                <w:szCs w:val="16"/>
              </w:rPr>
            </w:pPr>
            <w:r w:rsidRPr="0061179D">
              <w:rPr>
                <w:color w:val="000000"/>
                <w:sz w:val="16"/>
                <w:szCs w:val="16"/>
              </w:rPr>
              <w:t>0.13</w:t>
            </w:r>
          </w:p>
        </w:tc>
        <w:tc>
          <w:tcPr>
            <w:tcW w:w="500" w:type="pct"/>
            <w:tcBorders>
              <w:top w:val="nil"/>
              <w:left w:val="nil"/>
              <w:right w:val="nil"/>
            </w:tcBorders>
            <w:shd w:val="clear" w:color="auto" w:fill="auto"/>
            <w:noWrap/>
            <w:vAlign w:val="bottom"/>
          </w:tcPr>
          <w:p w14:paraId="5029D07B" w14:textId="11A756A9" w:rsidR="00051A91" w:rsidRPr="0061179D" w:rsidRDefault="00051A91" w:rsidP="00051A91">
            <w:pPr>
              <w:jc w:val="center"/>
              <w:textAlignment w:val="center"/>
              <w:rPr>
                <w:rFonts w:eastAsia="等线"/>
                <w:color w:val="000000"/>
                <w:sz w:val="16"/>
                <w:szCs w:val="16"/>
              </w:rPr>
            </w:pPr>
            <w:r w:rsidRPr="0061179D">
              <w:rPr>
                <w:color w:val="000000"/>
                <w:sz w:val="16"/>
                <w:szCs w:val="16"/>
              </w:rPr>
              <w:t>1.83</w:t>
            </w:r>
          </w:p>
        </w:tc>
        <w:tc>
          <w:tcPr>
            <w:tcW w:w="500" w:type="pct"/>
            <w:tcBorders>
              <w:top w:val="nil"/>
              <w:left w:val="nil"/>
              <w:right w:val="nil"/>
            </w:tcBorders>
            <w:shd w:val="clear" w:color="auto" w:fill="auto"/>
            <w:noWrap/>
            <w:vAlign w:val="bottom"/>
          </w:tcPr>
          <w:p w14:paraId="6F2FEE66" w14:textId="5BB43CDA" w:rsidR="00051A91" w:rsidRPr="0061179D" w:rsidRDefault="00051A91" w:rsidP="00051A91">
            <w:pPr>
              <w:jc w:val="center"/>
              <w:textAlignment w:val="center"/>
              <w:rPr>
                <w:rFonts w:eastAsia="等线"/>
                <w:color w:val="000000"/>
                <w:sz w:val="16"/>
                <w:szCs w:val="16"/>
              </w:rPr>
            </w:pPr>
            <w:r w:rsidRPr="0061179D">
              <w:rPr>
                <w:color w:val="000000"/>
                <w:sz w:val="16"/>
                <w:szCs w:val="16"/>
              </w:rPr>
              <w:t>0.748</w:t>
            </w:r>
          </w:p>
        </w:tc>
      </w:tr>
      <w:tr w:rsidR="00051A91" w:rsidRPr="00051A91" w14:paraId="468C0A50" w14:textId="77777777" w:rsidTr="001532EB">
        <w:trPr>
          <w:trHeight w:val="258"/>
        </w:trPr>
        <w:tc>
          <w:tcPr>
            <w:tcW w:w="1598" w:type="pct"/>
            <w:tcBorders>
              <w:top w:val="nil"/>
              <w:left w:val="nil"/>
              <w:right w:val="nil"/>
            </w:tcBorders>
            <w:shd w:val="clear" w:color="auto" w:fill="auto"/>
            <w:noWrap/>
            <w:vAlign w:val="center"/>
          </w:tcPr>
          <w:p w14:paraId="678B444E" w14:textId="77777777" w:rsidR="00051A91" w:rsidRPr="0061179D" w:rsidRDefault="00051A91" w:rsidP="00051A91">
            <w:pPr>
              <w:rPr>
                <w:color w:val="000000"/>
                <w:sz w:val="16"/>
                <w:szCs w:val="16"/>
              </w:rPr>
            </w:pPr>
            <w:r w:rsidRPr="0061179D">
              <w:rPr>
                <w:rFonts w:eastAsia="等线"/>
                <w:color w:val="000000"/>
                <w:sz w:val="16"/>
                <w:szCs w:val="16"/>
              </w:rPr>
              <w:t>% ADHD</w:t>
            </w:r>
          </w:p>
        </w:tc>
        <w:tc>
          <w:tcPr>
            <w:tcW w:w="286" w:type="pct"/>
            <w:tcBorders>
              <w:top w:val="nil"/>
              <w:left w:val="nil"/>
              <w:right w:val="nil"/>
            </w:tcBorders>
            <w:shd w:val="clear" w:color="auto" w:fill="auto"/>
            <w:vAlign w:val="bottom"/>
          </w:tcPr>
          <w:p w14:paraId="64C8612A" w14:textId="2C8F5E86" w:rsidR="00051A91" w:rsidRPr="0061179D" w:rsidRDefault="00051A91" w:rsidP="00051A91">
            <w:pPr>
              <w:jc w:val="center"/>
              <w:textAlignment w:val="center"/>
              <w:rPr>
                <w:rFonts w:eastAsia="等线"/>
                <w:b/>
                <w:bCs/>
                <w:color w:val="000000"/>
                <w:sz w:val="16"/>
                <w:szCs w:val="16"/>
              </w:rPr>
            </w:pPr>
            <w:r w:rsidRPr="0061179D">
              <w:rPr>
                <w:color w:val="000000"/>
                <w:sz w:val="16"/>
                <w:szCs w:val="16"/>
              </w:rPr>
              <w:t>12</w:t>
            </w:r>
          </w:p>
        </w:tc>
        <w:tc>
          <w:tcPr>
            <w:tcW w:w="286" w:type="pct"/>
            <w:tcBorders>
              <w:top w:val="nil"/>
              <w:left w:val="nil"/>
              <w:right w:val="nil"/>
            </w:tcBorders>
            <w:shd w:val="clear" w:color="auto" w:fill="auto"/>
            <w:vAlign w:val="bottom"/>
          </w:tcPr>
          <w:p w14:paraId="7644799F" w14:textId="132A00AA" w:rsidR="00051A91" w:rsidRPr="0061179D" w:rsidRDefault="00051A91" w:rsidP="00051A91">
            <w:pPr>
              <w:jc w:val="center"/>
              <w:textAlignment w:val="center"/>
              <w:rPr>
                <w:rFonts w:eastAsia="等线"/>
                <w:b/>
                <w:bCs/>
                <w:color w:val="000000"/>
                <w:sz w:val="16"/>
                <w:szCs w:val="16"/>
              </w:rPr>
            </w:pPr>
            <w:r w:rsidRPr="0061179D">
              <w:rPr>
                <w:color w:val="000000"/>
                <w:sz w:val="16"/>
                <w:szCs w:val="16"/>
              </w:rPr>
              <w:t>18</w:t>
            </w:r>
          </w:p>
        </w:tc>
        <w:tc>
          <w:tcPr>
            <w:tcW w:w="472" w:type="pct"/>
            <w:tcBorders>
              <w:top w:val="nil"/>
              <w:left w:val="nil"/>
              <w:right w:val="nil"/>
            </w:tcBorders>
            <w:shd w:val="clear" w:color="auto" w:fill="auto"/>
            <w:noWrap/>
            <w:vAlign w:val="bottom"/>
          </w:tcPr>
          <w:p w14:paraId="3BFAC225" w14:textId="4D684642" w:rsidR="00051A91" w:rsidRPr="0061179D" w:rsidRDefault="00051A91" w:rsidP="00051A91">
            <w:pPr>
              <w:jc w:val="center"/>
              <w:textAlignment w:val="center"/>
              <w:rPr>
                <w:rFonts w:eastAsia="等线"/>
                <w:b/>
                <w:bCs/>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1DF6E92C" w14:textId="345C3D46" w:rsidR="00051A91" w:rsidRPr="0061179D" w:rsidRDefault="00051A91" w:rsidP="00051A91">
            <w:pPr>
              <w:jc w:val="center"/>
              <w:textAlignment w:val="center"/>
              <w:rPr>
                <w:rFonts w:eastAsia="等线"/>
                <w:b/>
                <w:bCs/>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245C0DC2" w14:textId="51A78477" w:rsidR="00051A91" w:rsidRPr="0061179D" w:rsidRDefault="00051A91" w:rsidP="00051A91">
            <w:pPr>
              <w:jc w:val="center"/>
              <w:textAlignment w:val="center"/>
              <w:rPr>
                <w:rFonts w:eastAsia="等线"/>
                <w:b/>
                <w:bCs/>
                <w:color w:val="000000"/>
                <w:sz w:val="16"/>
                <w:szCs w:val="16"/>
              </w:rPr>
            </w:pPr>
            <w:r w:rsidRPr="0061179D">
              <w:rPr>
                <w:color w:val="000000"/>
                <w:sz w:val="16"/>
                <w:szCs w:val="16"/>
              </w:rPr>
              <w:t>-0.03</w:t>
            </w:r>
          </w:p>
        </w:tc>
        <w:tc>
          <w:tcPr>
            <w:tcW w:w="472" w:type="pct"/>
            <w:tcBorders>
              <w:top w:val="nil"/>
              <w:left w:val="nil"/>
              <w:right w:val="nil"/>
            </w:tcBorders>
            <w:shd w:val="clear" w:color="auto" w:fill="auto"/>
            <w:noWrap/>
            <w:vAlign w:val="bottom"/>
          </w:tcPr>
          <w:p w14:paraId="7A889DF8" w14:textId="2291A180" w:rsidR="00051A91" w:rsidRPr="0061179D" w:rsidRDefault="00051A91" w:rsidP="00051A91">
            <w:pPr>
              <w:jc w:val="center"/>
              <w:textAlignment w:val="center"/>
              <w:rPr>
                <w:rFonts w:eastAsia="等线"/>
                <w:b/>
                <w:bCs/>
                <w:color w:val="000000"/>
                <w:sz w:val="16"/>
                <w:szCs w:val="16"/>
              </w:rPr>
            </w:pPr>
            <w:r w:rsidRPr="0061179D">
              <w:rPr>
                <w:color w:val="000000"/>
                <w:sz w:val="16"/>
                <w:szCs w:val="16"/>
              </w:rPr>
              <w:t>0.04</w:t>
            </w:r>
          </w:p>
        </w:tc>
        <w:tc>
          <w:tcPr>
            <w:tcW w:w="500" w:type="pct"/>
            <w:tcBorders>
              <w:top w:val="nil"/>
              <w:left w:val="nil"/>
              <w:right w:val="nil"/>
            </w:tcBorders>
            <w:shd w:val="clear" w:color="auto" w:fill="auto"/>
            <w:noWrap/>
            <w:vAlign w:val="bottom"/>
          </w:tcPr>
          <w:p w14:paraId="662132C5" w14:textId="47ED5DED" w:rsidR="00051A91" w:rsidRPr="0061179D" w:rsidRDefault="00051A91" w:rsidP="00051A91">
            <w:pPr>
              <w:jc w:val="center"/>
              <w:textAlignment w:val="center"/>
              <w:rPr>
                <w:rFonts w:eastAsia="等线"/>
                <w:b/>
                <w:bCs/>
                <w:color w:val="000000"/>
                <w:sz w:val="16"/>
                <w:szCs w:val="16"/>
              </w:rPr>
            </w:pPr>
            <w:r w:rsidRPr="0061179D">
              <w:rPr>
                <w:color w:val="000000"/>
                <w:sz w:val="16"/>
                <w:szCs w:val="16"/>
              </w:rPr>
              <w:t>3.76</w:t>
            </w:r>
          </w:p>
        </w:tc>
        <w:tc>
          <w:tcPr>
            <w:tcW w:w="500" w:type="pct"/>
            <w:tcBorders>
              <w:top w:val="nil"/>
              <w:left w:val="nil"/>
              <w:right w:val="nil"/>
            </w:tcBorders>
            <w:shd w:val="clear" w:color="auto" w:fill="auto"/>
            <w:noWrap/>
            <w:vAlign w:val="bottom"/>
          </w:tcPr>
          <w:p w14:paraId="22A59D30" w14:textId="7839304D" w:rsidR="00051A91" w:rsidRPr="0061179D" w:rsidRDefault="00051A91" w:rsidP="00051A91">
            <w:pPr>
              <w:jc w:val="center"/>
              <w:textAlignment w:val="center"/>
              <w:rPr>
                <w:rFonts w:eastAsia="等线"/>
                <w:b/>
                <w:bCs/>
                <w:color w:val="000000"/>
                <w:sz w:val="16"/>
                <w:szCs w:val="16"/>
              </w:rPr>
            </w:pPr>
            <w:r w:rsidRPr="0061179D">
              <w:rPr>
                <w:color w:val="000000"/>
                <w:sz w:val="16"/>
                <w:szCs w:val="16"/>
              </w:rPr>
              <w:t>0.607</w:t>
            </w:r>
          </w:p>
        </w:tc>
      </w:tr>
      <w:tr w:rsidR="00051A91" w:rsidRPr="00051A91" w14:paraId="483F2053" w14:textId="77777777" w:rsidTr="001532EB">
        <w:trPr>
          <w:trHeight w:val="258"/>
        </w:trPr>
        <w:tc>
          <w:tcPr>
            <w:tcW w:w="1598" w:type="pct"/>
            <w:tcBorders>
              <w:top w:val="nil"/>
              <w:left w:val="nil"/>
              <w:right w:val="nil"/>
            </w:tcBorders>
            <w:shd w:val="clear" w:color="auto" w:fill="auto"/>
            <w:noWrap/>
            <w:vAlign w:val="center"/>
          </w:tcPr>
          <w:p w14:paraId="05746AAB" w14:textId="77777777" w:rsidR="00051A91" w:rsidRPr="0061179D" w:rsidRDefault="00051A91" w:rsidP="00051A91">
            <w:pPr>
              <w:rPr>
                <w:rFonts w:eastAsia="等线"/>
                <w:color w:val="000000"/>
                <w:sz w:val="16"/>
                <w:szCs w:val="16"/>
              </w:rPr>
            </w:pPr>
            <w:r w:rsidRPr="0061179D">
              <w:rPr>
                <w:color w:val="000000"/>
                <w:sz w:val="16"/>
                <w:szCs w:val="16"/>
              </w:rPr>
              <w:t>FSIQ</w:t>
            </w:r>
          </w:p>
        </w:tc>
        <w:tc>
          <w:tcPr>
            <w:tcW w:w="286" w:type="pct"/>
            <w:tcBorders>
              <w:top w:val="nil"/>
              <w:left w:val="nil"/>
              <w:right w:val="nil"/>
            </w:tcBorders>
            <w:shd w:val="clear" w:color="auto" w:fill="auto"/>
            <w:vAlign w:val="bottom"/>
          </w:tcPr>
          <w:p w14:paraId="5E2CE029" w14:textId="44FEE6B2" w:rsidR="00051A91" w:rsidRPr="0061179D" w:rsidRDefault="00051A91" w:rsidP="00051A91">
            <w:pPr>
              <w:jc w:val="center"/>
              <w:textAlignment w:val="center"/>
              <w:rPr>
                <w:rFonts w:eastAsia="等线"/>
                <w:color w:val="000000"/>
                <w:sz w:val="16"/>
                <w:szCs w:val="16"/>
              </w:rPr>
            </w:pPr>
            <w:r w:rsidRPr="0061179D">
              <w:rPr>
                <w:color w:val="000000"/>
                <w:sz w:val="16"/>
                <w:szCs w:val="16"/>
              </w:rPr>
              <w:t>13</w:t>
            </w:r>
          </w:p>
        </w:tc>
        <w:tc>
          <w:tcPr>
            <w:tcW w:w="286" w:type="pct"/>
            <w:tcBorders>
              <w:top w:val="nil"/>
              <w:left w:val="nil"/>
              <w:right w:val="nil"/>
            </w:tcBorders>
            <w:shd w:val="clear" w:color="auto" w:fill="auto"/>
            <w:vAlign w:val="bottom"/>
          </w:tcPr>
          <w:p w14:paraId="7AA06E04" w14:textId="01E503B9" w:rsidR="00051A91" w:rsidRPr="0061179D" w:rsidRDefault="00051A91" w:rsidP="00051A91">
            <w:pPr>
              <w:jc w:val="center"/>
              <w:textAlignment w:val="center"/>
              <w:rPr>
                <w:rFonts w:eastAsia="等线"/>
                <w:color w:val="000000"/>
                <w:sz w:val="16"/>
                <w:szCs w:val="16"/>
              </w:rPr>
            </w:pPr>
            <w:r w:rsidRPr="0061179D">
              <w:rPr>
                <w:color w:val="000000"/>
                <w:sz w:val="16"/>
                <w:szCs w:val="16"/>
              </w:rPr>
              <w:t>20</w:t>
            </w:r>
          </w:p>
        </w:tc>
        <w:tc>
          <w:tcPr>
            <w:tcW w:w="472" w:type="pct"/>
            <w:tcBorders>
              <w:top w:val="nil"/>
              <w:left w:val="nil"/>
              <w:right w:val="nil"/>
            </w:tcBorders>
            <w:shd w:val="clear" w:color="auto" w:fill="auto"/>
            <w:noWrap/>
            <w:vAlign w:val="bottom"/>
          </w:tcPr>
          <w:p w14:paraId="77A98995" w14:textId="49CC8781"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3E101C54" w14:textId="46773BA7" w:rsidR="00051A91" w:rsidRPr="0061179D" w:rsidRDefault="00051A91" w:rsidP="00051A91">
            <w:pPr>
              <w:jc w:val="center"/>
              <w:textAlignment w:val="center"/>
              <w:rPr>
                <w:rFonts w:eastAsia="等线"/>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0B1B9E75" w14:textId="673853B3" w:rsidR="00051A91" w:rsidRPr="0061179D" w:rsidRDefault="00051A91" w:rsidP="00051A91">
            <w:pPr>
              <w:jc w:val="center"/>
              <w:textAlignment w:val="center"/>
              <w:rPr>
                <w:rFonts w:eastAsia="等线"/>
                <w:color w:val="000000"/>
                <w:sz w:val="16"/>
                <w:szCs w:val="16"/>
              </w:rPr>
            </w:pPr>
            <w:r w:rsidRPr="0061179D">
              <w:rPr>
                <w:color w:val="000000"/>
                <w:sz w:val="16"/>
                <w:szCs w:val="16"/>
              </w:rPr>
              <w:t>-0.08</w:t>
            </w:r>
          </w:p>
        </w:tc>
        <w:tc>
          <w:tcPr>
            <w:tcW w:w="472" w:type="pct"/>
            <w:tcBorders>
              <w:top w:val="nil"/>
              <w:left w:val="nil"/>
              <w:right w:val="nil"/>
            </w:tcBorders>
            <w:shd w:val="clear" w:color="auto" w:fill="auto"/>
            <w:noWrap/>
            <w:vAlign w:val="bottom"/>
          </w:tcPr>
          <w:p w14:paraId="3D9A9D1C" w14:textId="76EFF8A7" w:rsidR="00051A91" w:rsidRPr="0061179D" w:rsidRDefault="00051A91" w:rsidP="00051A91">
            <w:pPr>
              <w:jc w:val="center"/>
              <w:textAlignment w:val="center"/>
              <w:rPr>
                <w:rFonts w:eastAsia="等线"/>
                <w:color w:val="000000"/>
                <w:sz w:val="16"/>
                <w:szCs w:val="16"/>
              </w:rPr>
            </w:pPr>
            <w:r w:rsidRPr="0061179D">
              <w:rPr>
                <w:color w:val="000000"/>
                <w:sz w:val="16"/>
                <w:szCs w:val="16"/>
              </w:rPr>
              <w:t>0.06</w:t>
            </w:r>
          </w:p>
        </w:tc>
        <w:tc>
          <w:tcPr>
            <w:tcW w:w="500" w:type="pct"/>
            <w:tcBorders>
              <w:top w:val="nil"/>
              <w:left w:val="nil"/>
              <w:right w:val="nil"/>
            </w:tcBorders>
            <w:shd w:val="clear" w:color="auto" w:fill="auto"/>
            <w:noWrap/>
            <w:vAlign w:val="bottom"/>
          </w:tcPr>
          <w:p w14:paraId="6F8A1442" w14:textId="6F231DD2" w:rsidR="00051A91" w:rsidRPr="0061179D" w:rsidRDefault="00051A91" w:rsidP="00051A91">
            <w:pPr>
              <w:jc w:val="center"/>
              <w:textAlignment w:val="center"/>
              <w:rPr>
                <w:rFonts w:eastAsia="等线"/>
                <w:color w:val="000000"/>
                <w:sz w:val="16"/>
                <w:szCs w:val="16"/>
              </w:rPr>
            </w:pPr>
            <w:r w:rsidRPr="0061179D">
              <w:rPr>
                <w:color w:val="000000"/>
                <w:sz w:val="16"/>
                <w:szCs w:val="16"/>
              </w:rPr>
              <w:t>2.70</w:t>
            </w:r>
          </w:p>
        </w:tc>
        <w:tc>
          <w:tcPr>
            <w:tcW w:w="500" w:type="pct"/>
            <w:tcBorders>
              <w:top w:val="nil"/>
              <w:left w:val="nil"/>
              <w:right w:val="nil"/>
            </w:tcBorders>
            <w:shd w:val="clear" w:color="auto" w:fill="auto"/>
            <w:noWrap/>
            <w:vAlign w:val="bottom"/>
          </w:tcPr>
          <w:p w14:paraId="1F38270F" w14:textId="313BE492" w:rsidR="00051A91" w:rsidRPr="0061179D" w:rsidRDefault="00051A91" w:rsidP="00051A91">
            <w:pPr>
              <w:jc w:val="center"/>
              <w:textAlignment w:val="center"/>
              <w:rPr>
                <w:rFonts w:eastAsia="等线"/>
                <w:color w:val="000000"/>
                <w:sz w:val="16"/>
                <w:szCs w:val="16"/>
              </w:rPr>
            </w:pPr>
            <w:r w:rsidRPr="0061179D">
              <w:rPr>
                <w:color w:val="000000"/>
                <w:sz w:val="16"/>
                <w:szCs w:val="16"/>
              </w:rPr>
              <w:t>0.626</w:t>
            </w:r>
          </w:p>
        </w:tc>
      </w:tr>
      <w:tr w:rsidR="00051A91" w:rsidRPr="00051A91" w14:paraId="7E11A83D" w14:textId="77777777" w:rsidTr="001532EB">
        <w:trPr>
          <w:trHeight w:val="258"/>
        </w:trPr>
        <w:tc>
          <w:tcPr>
            <w:tcW w:w="1598" w:type="pct"/>
            <w:tcBorders>
              <w:top w:val="nil"/>
              <w:left w:val="nil"/>
              <w:right w:val="nil"/>
            </w:tcBorders>
            <w:shd w:val="clear" w:color="auto" w:fill="auto"/>
            <w:noWrap/>
            <w:vAlign w:val="center"/>
          </w:tcPr>
          <w:p w14:paraId="38C7DAA2" w14:textId="77777777" w:rsidR="00051A91" w:rsidRPr="0061179D" w:rsidRDefault="00051A91" w:rsidP="00051A91">
            <w:pPr>
              <w:rPr>
                <w:rFonts w:eastAsia="等线"/>
                <w:color w:val="000000"/>
                <w:sz w:val="16"/>
                <w:szCs w:val="16"/>
              </w:rPr>
            </w:pPr>
            <w:r w:rsidRPr="0061179D">
              <w:rPr>
                <w:color w:val="000000"/>
                <w:sz w:val="16"/>
                <w:szCs w:val="16"/>
              </w:rPr>
              <w:t>Verbal IQ</w:t>
            </w:r>
          </w:p>
        </w:tc>
        <w:tc>
          <w:tcPr>
            <w:tcW w:w="286" w:type="pct"/>
            <w:tcBorders>
              <w:top w:val="nil"/>
              <w:left w:val="nil"/>
              <w:right w:val="nil"/>
            </w:tcBorders>
            <w:shd w:val="clear" w:color="auto" w:fill="auto"/>
            <w:vAlign w:val="bottom"/>
          </w:tcPr>
          <w:p w14:paraId="661B4175" w14:textId="61BC8270" w:rsidR="00051A91" w:rsidRPr="0061179D" w:rsidRDefault="00051A91" w:rsidP="00051A91">
            <w:pPr>
              <w:jc w:val="center"/>
              <w:textAlignment w:val="center"/>
              <w:rPr>
                <w:rFonts w:eastAsia="等线"/>
                <w:color w:val="000000"/>
                <w:sz w:val="16"/>
                <w:szCs w:val="16"/>
              </w:rPr>
            </w:pPr>
            <w:r w:rsidRPr="0061179D">
              <w:rPr>
                <w:color w:val="000000"/>
                <w:sz w:val="16"/>
                <w:szCs w:val="16"/>
              </w:rPr>
              <w:t>10</w:t>
            </w:r>
          </w:p>
        </w:tc>
        <w:tc>
          <w:tcPr>
            <w:tcW w:w="286" w:type="pct"/>
            <w:tcBorders>
              <w:top w:val="nil"/>
              <w:left w:val="nil"/>
              <w:right w:val="nil"/>
            </w:tcBorders>
            <w:shd w:val="clear" w:color="auto" w:fill="auto"/>
            <w:vAlign w:val="bottom"/>
          </w:tcPr>
          <w:p w14:paraId="3EAAFFB8" w14:textId="17E4F4E2" w:rsidR="00051A91" w:rsidRPr="0061179D" w:rsidRDefault="00051A91" w:rsidP="00051A91">
            <w:pPr>
              <w:jc w:val="center"/>
              <w:textAlignment w:val="center"/>
              <w:rPr>
                <w:rFonts w:eastAsia="等线"/>
                <w:color w:val="000000"/>
                <w:sz w:val="16"/>
                <w:szCs w:val="16"/>
              </w:rPr>
            </w:pPr>
            <w:r w:rsidRPr="0061179D">
              <w:rPr>
                <w:color w:val="000000"/>
                <w:sz w:val="16"/>
                <w:szCs w:val="16"/>
              </w:rPr>
              <w:t>15</w:t>
            </w:r>
          </w:p>
        </w:tc>
        <w:tc>
          <w:tcPr>
            <w:tcW w:w="472" w:type="pct"/>
            <w:tcBorders>
              <w:top w:val="nil"/>
              <w:left w:val="nil"/>
              <w:right w:val="nil"/>
            </w:tcBorders>
            <w:shd w:val="clear" w:color="auto" w:fill="auto"/>
            <w:noWrap/>
            <w:vAlign w:val="bottom"/>
          </w:tcPr>
          <w:p w14:paraId="412103FF" w14:textId="45932EAF" w:rsidR="00051A91" w:rsidRPr="0061179D" w:rsidRDefault="00051A91" w:rsidP="00051A91">
            <w:pPr>
              <w:jc w:val="center"/>
              <w:textAlignment w:val="center"/>
              <w:rPr>
                <w:rFonts w:eastAsia="等线"/>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2AA3126C" w14:textId="3A72CC56"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4D068955" w14:textId="6115D422" w:rsidR="00051A91" w:rsidRPr="0061179D" w:rsidRDefault="00051A91" w:rsidP="00051A91">
            <w:pPr>
              <w:jc w:val="center"/>
              <w:textAlignment w:val="center"/>
              <w:rPr>
                <w:rFonts w:eastAsia="等线"/>
                <w:color w:val="000000"/>
                <w:sz w:val="16"/>
                <w:szCs w:val="16"/>
              </w:rPr>
            </w:pPr>
            <w:r w:rsidRPr="0061179D">
              <w:rPr>
                <w:color w:val="000000"/>
                <w:sz w:val="16"/>
                <w:szCs w:val="16"/>
              </w:rPr>
              <w:t>-0.07</w:t>
            </w:r>
          </w:p>
        </w:tc>
        <w:tc>
          <w:tcPr>
            <w:tcW w:w="472" w:type="pct"/>
            <w:tcBorders>
              <w:top w:val="nil"/>
              <w:left w:val="nil"/>
              <w:right w:val="nil"/>
            </w:tcBorders>
            <w:shd w:val="clear" w:color="auto" w:fill="auto"/>
            <w:noWrap/>
            <w:vAlign w:val="bottom"/>
          </w:tcPr>
          <w:p w14:paraId="0ECF6264" w14:textId="1D7814D7" w:rsidR="00051A91" w:rsidRPr="0061179D" w:rsidRDefault="00051A91" w:rsidP="00051A91">
            <w:pPr>
              <w:jc w:val="center"/>
              <w:textAlignment w:val="center"/>
              <w:rPr>
                <w:rFonts w:eastAsia="等线"/>
                <w:color w:val="000000"/>
                <w:sz w:val="16"/>
                <w:szCs w:val="16"/>
              </w:rPr>
            </w:pPr>
            <w:r w:rsidRPr="0061179D">
              <w:rPr>
                <w:color w:val="000000"/>
                <w:sz w:val="16"/>
                <w:szCs w:val="16"/>
              </w:rPr>
              <w:t>0.07</w:t>
            </w:r>
          </w:p>
        </w:tc>
        <w:tc>
          <w:tcPr>
            <w:tcW w:w="500" w:type="pct"/>
            <w:tcBorders>
              <w:top w:val="nil"/>
              <w:left w:val="nil"/>
              <w:right w:val="nil"/>
            </w:tcBorders>
            <w:shd w:val="clear" w:color="auto" w:fill="auto"/>
            <w:noWrap/>
            <w:vAlign w:val="bottom"/>
          </w:tcPr>
          <w:p w14:paraId="44FE4801" w14:textId="22C43295" w:rsidR="00051A91" w:rsidRPr="0061179D" w:rsidRDefault="00051A91" w:rsidP="00051A91">
            <w:pPr>
              <w:jc w:val="center"/>
              <w:textAlignment w:val="center"/>
              <w:rPr>
                <w:rFonts w:eastAsia="等线"/>
                <w:color w:val="000000"/>
                <w:sz w:val="16"/>
                <w:szCs w:val="16"/>
              </w:rPr>
            </w:pPr>
            <w:r w:rsidRPr="0061179D">
              <w:rPr>
                <w:color w:val="000000"/>
                <w:sz w:val="16"/>
                <w:szCs w:val="16"/>
              </w:rPr>
              <w:t>1.62</w:t>
            </w:r>
          </w:p>
        </w:tc>
        <w:tc>
          <w:tcPr>
            <w:tcW w:w="500" w:type="pct"/>
            <w:tcBorders>
              <w:top w:val="nil"/>
              <w:left w:val="nil"/>
              <w:right w:val="nil"/>
            </w:tcBorders>
            <w:shd w:val="clear" w:color="auto" w:fill="auto"/>
            <w:noWrap/>
            <w:vAlign w:val="bottom"/>
          </w:tcPr>
          <w:p w14:paraId="6A1D389C" w14:textId="5BD533A0" w:rsidR="00051A91" w:rsidRPr="0061179D" w:rsidRDefault="00051A91" w:rsidP="00051A91">
            <w:pPr>
              <w:jc w:val="center"/>
              <w:textAlignment w:val="center"/>
              <w:rPr>
                <w:rFonts w:eastAsia="等线"/>
                <w:color w:val="000000"/>
                <w:sz w:val="16"/>
                <w:szCs w:val="16"/>
              </w:rPr>
            </w:pPr>
            <w:r w:rsidRPr="0061179D">
              <w:rPr>
                <w:color w:val="000000"/>
                <w:sz w:val="16"/>
                <w:szCs w:val="16"/>
              </w:rPr>
              <w:t>0.785</w:t>
            </w:r>
          </w:p>
        </w:tc>
      </w:tr>
      <w:tr w:rsidR="00051A91" w:rsidRPr="00051A91" w14:paraId="4ADD8F59" w14:textId="77777777" w:rsidTr="001532EB">
        <w:trPr>
          <w:trHeight w:val="258"/>
        </w:trPr>
        <w:tc>
          <w:tcPr>
            <w:tcW w:w="1598" w:type="pct"/>
            <w:tcBorders>
              <w:top w:val="nil"/>
              <w:left w:val="nil"/>
              <w:right w:val="nil"/>
            </w:tcBorders>
            <w:shd w:val="clear" w:color="auto" w:fill="auto"/>
            <w:noWrap/>
            <w:vAlign w:val="center"/>
          </w:tcPr>
          <w:p w14:paraId="067017C3" w14:textId="77777777" w:rsidR="00051A91" w:rsidRPr="0061179D" w:rsidRDefault="00051A91" w:rsidP="00051A91">
            <w:pPr>
              <w:rPr>
                <w:rFonts w:eastAsia="等线"/>
                <w:color w:val="000000"/>
                <w:sz w:val="16"/>
                <w:szCs w:val="16"/>
              </w:rPr>
            </w:pPr>
            <w:r w:rsidRPr="0061179D">
              <w:rPr>
                <w:color w:val="000000"/>
                <w:sz w:val="16"/>
                <w:szCs w:val="16"/>
              </w:rPr>
              <w:t>Performance IQ</w:t>
            </w:r>
          </w:p>
        </w:tc>
        <w:tc>
          <w:tcPr>
            <w:tcW w:w="286" w:type="pct"/>
            <w:tcBorders>
              <w:top w:val="nil"/>
              <w:left w:val="nil"/>
              <w:right w:val="nil"/>
            </w:tcBorders>
            <w:shd w:val="clear" w:color="auto" w:fill="auto"/>
            <w:vAlign w:val="bottom"/>
          </w:tcPr>
          <w:p w14:paraId="154C4106" w14:textId="1D2A757E" w:rsidR="00051A91" w:rsidRPr="0061179D" w:rsidRDefault="00051A91" w:rsidP="00051A91">
            <w:pPr>
              <w:jc w:val="center"/>
              <w:textAlignment w:val="center"/>
              <w:rPr>
                <w:rFonts w:eastAsia="等线"/>
                <w:color w:val="000000"/>
                <w:sz w:val="16"/>
                <w:szCs w:val="16"/>
              </w:rPr>
            </w:pPr>
            <w:r w:rsidRPr="0061179D">
              <w:rPr>
                <w:color w:val="000000"/>
                <w:sz w:val="16"/>
                <w:szCs w:val="16"/>
              </w:rPr>
              <w:t>10</w:t>
            </w:r>
          </w:p>
        </w:tc>
        <w:tc>
          <w:tcPr>
            <w:tcW w:w="286" w:type="pct"/>
            <w:tcBorders>
              <w:top w:val="nil"/>
              <w:left w:val="nil"/>
              <w:right w:val="nil"/>
            </w:tcBorders>
            <w:shd w:val="clear" w:color="auto" w:fill="auto"/>
            <w:vAlign w:val="bottom"/>
          </w:tcPr>
          <w:p w14:paraId="29674AF6" w14:textId="00EA19A0" w:rsidR="00051A91" w:rsidRPr="0061179D" w:rsidRDefault="00051A91" w:rsidP="00051A91">
            <w:pPr>
              <w:jc w:val="center"/>
              <w:textAlignment w:val="center"/>
              <w:rPr>
                <w:rFonts w:eastAsia="等线"/>
                <w:color w:val="000000"/>
                <w:sz w:val="16"/>
                <w:szCs w:val="16"/>
              </w:rPr>
            </w:pPr>
            <w:r w:rsidRPr="0061179D">
              <w:rPr>
                <w:color w:val="000000"/>
                <w:sz w:val="16"/>
                <w:szCs w:val="16"/>
              </w:rPr>
              <w:t>15</w:t>
            </w:r>
          </w:p>
        </w:tc>
        <w:tc>
          <w:tcPr>
            <w:tcW w:w="472" w:type="pct"/>
            <w:tcBorders>
              <w:top w:val="nil"/>
              <w:left w:val="nil"/>
              <w:right w:val="nil"/>
            </w:tcBorders>
            <w:shd w:val="clear" w:color="auto" w:fill="auto"/>
            <w:noWrap/>
            <w:vAlign w:val="bottom"/>
          </w:tcPr>
          <w:p w14:paraId="7AB399A7" w14:textId="2FE5C11A"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571A9726" w14:textId="1C2DE235" w:rsidR="00051A91" w:rsidRPr="0061179D" w:rsidRDefault="00051A91" w:rsidP="00051A91">
            <w:pPr>
              <w:jc w:val="cente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322573D5" w14:textId="274BCF7A" w:rsidR="00051A91" w:rsidRPr="0061179D" w:rsidRDefault="00051A91" w:rsidP="00051A91">
            <w:pPr>
              <w:jc w:val="center"/>
              <w:textAlignment w:val="center"/>
              <w:rPr>
                <w:rFonts w:eastAsia="等线"/>
                <w:color w:val="000000"/>
                <w:sz w:val="16"/>
                <w:szCs w:val="16"/>
              </w:rPr>
            </w:pPr>
            <w:r w:rsidRPr="0061179D">
              <w:rPr>
                <w:color w:val="000000"/>
                <w:sz w:val="16"/>
                <w:szCs w:val="16"/>
              </w:rPr>
              <w:t>-0.03</w:t>
            </w:r>
          </w:p>
        </w:tc>
        <w:tc>
          <w:tcPr>
            <w:tcW w:w="472" w:type="pct"/>
            <w:tcBorders>
              <w:top w:val="nil"/>
              <w:left w:val="nil"/>
              <w:right w:val="nil"/>
            </w:tcBorders>
            <w:shd w:val="clear" w:color="auto" w:fill="auto"/>
            <w:noWrap/>
            <w:vAlign w:val="bottom"/>
          </w:tcPr>
          <w:p w14:paraId="61D982DA" w14:textId="226350B4" w:rsidR="00051A91" w:rsidRPr="0061179D" w:rsidRDefault="00051A91" w:rsidP="00051A91">
            <w:pPr>
              <w:jc w:val="center"/>
              <w:textAlignment w:val="center"/>
              <w:rPr>
                <w:rFonts w:eastAsia="等线"/>
                <w:color w:val="000000"/>
                <w:sz w:val="16"/>
                <w:szCs w:val="16"/>
              </w:rPr>
            </w:pPr>
            <w:r w:rsidRPr="0061179D">
              <w:rPr>
                <w:color w:val="000000"/>
                <w:sz w:val="16"/>
                <w:szCs w:val="16"/>
              </w:rPr>
              <w:t>0.05</w:t>
            </w:r>
          </w:p>
        </w:tc>
        <w:tc>
          <w:tcPr>
            <w:tcW w:w="500" w:type="pct"/>
            <w:tcBorders>
              <w:top w:val="nil"/>
              <w:left w:val="nil"/>
              <w:right w:val="nil"/>
            </w:tcBorders>
            <w:shd w:val="clear" w:color="auto" w:fill="auto"/>
            <w:noWrap/>
            <w:vAlign w:val="bottom"/>
          </w:tcPr>
          <w:p w14:paraId="707DC22E" w14:textId="571BCF43" w:rsidR="00051A91" w:rsidRPr="0061179D" w:rsidRDefault="00051A91" w:rsidP="00051A91">
            <w:pPr>
              <w:jc w:val="center"/>
              <w:textAlignment w:val="center"/>
              <w:rPr>
                <w:rFonts w:eastAsia="等线"/>
                <w:color w:val="000000"/>
                <w:sz w:val="16"/>
                <w:szCs w:val="16"/>
              </w:rPr>
            </w:pPr>
            <w:r w:rsidRPr="0061179D">
              <w:rPr>
                <w:color w:val="000000"/>
                <w:sz w:val="16"/>
                <w:szCs w:val="16"/>
              </w:rPr>
              <w:t>1.64</w:t>
            </w:r>
          </w:p>
        </w:tc>
        <w:tc>
          <w:tcPr>
            <w:tcW w:w="500" w:type="pct"/>
            <w:tcBorders>
              <w:top w:val="nil"/>
              <w:left w:val="nil"/>
              <w:right w:val="nil"/>
            </w:tcBorders>
            <w:shd w:val="clear" w:color="auto" w:fill="auto"/>
            <w:noWrap/>
            <w:vAlign w:val="bottom"/>
          </w:tcPr>
          <w:p w14:paraId="238F4883" w14:textId="60EB1292" w:rsidR="00051A91" w:rsidRPr="0061179D" w:rsidRDefault="00051A91" w:rsidP="00051A91">
            <w:pPr>
              <w:jc w:val="center"/>
              <w:textAlignment w:val="center"/>
              <w:rPr>
                <w:rFonts w:eastAsia="等线"/>
                <w:color w:val="000000"/>
                <w:sz w:val="16"/>
                <w:szCs w:val="16"/>
              </w:rPr>
            </w:pPr>
            <w:r w:rsidRPr="0061179D">
              <w:rPr>
                <w:color w:val="000000"/>
                <w:sz w:val="16"/>
                <w:szCs w:val="16"/>
              </w:rPr>
              <w:t>0.314</w:t>
            </w:r>
          </w:p>
        </w:tc>
      </w:tr>
      <w:tr w:rsidR="00051A91" w:rsidRPr="00051A91" w14:paraId="227D3E0C" w14:textId="77777777" w:rsidTr="001532EB">
        <w:trPr>
          <w:trHeight w:val="258"/>
        </w:trPr>
        <w:tc>
          <w:tcPr>
            <w:tcW w:w="1598" w:type="pct"/>
            <w:tcBorders>
              <w:top w:val="nil"/>
              <w:left w:val="nil"/>
              <w:right w:val="nil"/>
            </w:tcBorders>
            <w:shd w:val="clear" w:color="auto" w:fill="auto"/>
            <w:noWrap/>
            <w:vAlign w:val="center"/>
          </w:tcPr>
          <w:p w14:paraId="30D1274B" w14:textId="77777777" w:rsidR="00051A91" w:rsidRPr="0061179D" w:rsidRDefault="00051A91" w:rsidP="00051A91">
            <w:pPr>
              <w:rPr>
                <w:color w:val="000000"/>
                <w:sz w:val="16"/>
                <w:szCs w:val="16"/>
              </w:rPr>
            </w:pPr>
            <w:r w:rsidRPr="0061179D">
              <w:rPr>
                <w:color w:val="000000"/>
                <w:sz w:val="16"/>
                <w:szCs w:val="16"/>
              </w:rPr>
              <w:t xml:space="preserve">Normative data (vs. community) </w:t>
            </w:r>
          </w:p>
        </w:tc>
        <w:tc>
          <w:tcPr>
            <w:tcW w:w="286" w:type="pct"/>
            <w:tcBorders>
              <w:top w:val="nil"/>
              <w:left w:val="nil"/>
              <w:right w:val="nil"/>
            </w:tcBorders>
            <w:shd w:val="clear" w:color="auto" w:fill="auto"/>
            <w:vAlign w:val="bottom"/>
          </w:tcPr>
          <w:p w14:paraId="62DD398B" w14:textId="3534494D" w:rsidR="00051A91" w:rsidRPr="0061179D" w:rsidRDefault="00051A91" w:rsidP="00051A91">
            <w:pPr>
              <w:jc w:val="center"/>
              <w:textAlignment w:val="center"/>
              <w:rPr>
                <w:rFonts w:eastAsia="等线"/>
                <w:color w:val="000000"/>
                <w:sz w:val="16"/>
                <w:szCs w:val="16"/>
              </w:rPr>
            </w:pPr>
            <w:r w:rsidRPr="0061179D">
              <w:rPr>
                <w:color w:val="000000"/>
                <w:sz w:val="16"/>
                <w:szCs w:val="16"/>
              </w:rPr>
              <w:t>19</w:t>
            </w:r>
          </w:p>
        </w:tc>
        <w:tc>
          <w:tcPr>
            <w:tcW w:w="286" w:type="pct"/>
            <w:tcBorders>
              <w:top w:val="nil"/>
              <w:left w:val="nil"/>
              <w:right w:val="nil"/>
            </w:tcBorders>
            <w:shd w:val="clear" w:color="auto" w:fill="auto"/>
            <w:vAlign w:val="bottom"/>
          </w:tcPr>
          <w:p w14:paraId="5BF56668" w14:textId="31ECD5C8" w:rsidR="00051A91" w:rsidRPr="0061179D" w:rsidRDefault="00051A91" w:rsidP="00051A91">
            <w:pPr>
              <w:jc w:val="center"/>
              <w:textAlignment w:val="center"/>
              <w:rPr>
                <w:rFonts w:eastAsia="等线"/>
                <w:color w:val="000000"/>
                <w:sz w:val="16"/>
                <w:szCs w:val="16"/>
              </w:rPr>
            </w:pPr>
            <w:r w:rsidRPr="0061179D">
              <w:rPr>
                <w:color w:val="000000"/>
                <w:sz w:val="16"/>
                <w:szCs w:val="16"/>
              </w:rPr>
              <w:t>27</w:t>
            </w:r>
          </w:p>
        </w:tc>
        <w:tc>
          <w:tcPr>
            <w:tcW w:w="472" w:type="pct"/>
            <w:tcBorders>
              <w:top w:val="nil"/>
              <w:left w:val="nil"/>
              <w:right w:val="nil"/>
            </w:tcBorders>
            <w:shd w:val="clear" w:color="auto" w:fill="auto"/>
            <w:noWrap/>
            <w:vAlign w:val="bottom"/>
          </w:tcPr>
          <w:p w14:paraId="7066869C" w14:textId="65D22615" w:rsidR="00051A91" w:rsidRPr="0061179D" w:rsidRDefault="00051A91" w:rsidP="00051A91">
            <w:pPr>
              <w:jc w:val="center"/>
              <w:textAlignment w:val="center"/>
              <w:rPr>
                <w:rFonts w:eastAsia="等线"/>
                <w:color w:val="000000"/>
                <w:sz w:val="16"/>
                <w:szCs w:val="16"/>
              </w:rPr>
            </w:pPr>
            <w:r w:rsidRPr="0061179D">
              <w:rPr>
                <w:color w:val="000000"/>
                <w:sz w:val="16"/>
                <w:szCs w:val="16"/>
              </w:rPr>
              <w:t>0.18</w:t>
            </w:r>
          </w:p>
        </w:tc>
        <w:tc>
          <w:tcPr>
            <w:tcW w:w="415" w:type="pct"/>
            <w:tcBorders>
              <w:top w:val="nil"/>
              <w:left w:val="nil"/>
              <w:right w:val="nil"/>
            </w:tcBorders>
            <w:shd w:val="clear" w:color="auto" w:fill="auto"/>
            <w:noWrap/>
            <w:vAlign w:val="bottom"/>
          </w:tcPr>
          <w:p w14:paraId="2846FEEB" w14:textId="4A0BD7F5" w:rsidR="00051A91" w:rsidRPr="0061179D" w:rsidRDefault="00051A91" w:rsidP="00051A91">
            <w:pPr>
              <w:jc w:val="center"/>
              <w:textAlignment w:val="center"/>
              <w:rPr>
                <w:rFonts w:eastAsia="等线"/>
                <w:color w:val="000000"/>
                <w:sz w:val="16"/>
                <w:szCs w:val="16"/>
              </w:rPr>
            </w:pPr>
            <w:r w:rsidRPr="0061179D">
              <w:rPr>
                <w:color w:val="000000"/>
                <w:sz w:val="16"/>
                <w:szCs w:val="16"/>
              </w:rPr>
              <w:t>0.32</w:t>
            </w:r>
          </w:p>
        </w:tc>
        <w:tc>
          <w:tcPr>
            <w:tcW w:w="472" w:type="pct"/>
            <w:tcBorders>
              <w:top w:val="nil"/>
              <w:left w:val="nil"/>
              <w:right w:val="nil"/>
            </w:tcBorders>
            <w:shd w:val="clear" w:color="auto" w:fill="auto"/>
            <w:noWrap/>
            <w:vAlign w:val="bottom"/>
          </w:tcPr>
          <w:p w14:paraId="46AE34BE" w14:textId="4368B429" w:rsidR="00051A91" w:rsidRPr="0061179D" w:rsidRDefault="00051A91" w:rsidP="00051A91">
            <w:pPr>
              <w:jc w:val="center"/>
              <w:textAlignment w:val="center"/>
              <w:rPr>
                <w:rFonts w:eastAsia="等线"/>
                <w:color w:val="000000"/>
                <w:sz w:val="16"/>
                <w:szCs w:val="16"/>
              </w:rPr>
            </w:pPr>
            <w:r w:rsidRPr="0061179D">
              <w:rPr>
                <w:color w:val="000000"/>
                <w:sz w:val="16"/>
                <w:szCs w:val="16"/>
              </w:rPr>
              <w:t>-0.52</w:t>
            </w:r>
          </w:p>
        </w:tc>
        <w:tc>
          <w:tcPr>
            <w:tcW w:w="472" w:type="pct"/>
            <w:tcBorders>
              <w:top w:val="nil"/>
              <w:left w:val="nil"/>
              <w:right w:val="nil"/>
            </w:tcBorders>
            <w:shd w:val="clear" w:color="auto" w:fill="auto"/>
            <w:noWrap/>
            <w:vAlign w:val="bottom"/>
          </w:tcPr>
          <w:p w14:paraId="242A3FC8" w14:textId="22D460CA" w:rsidR="00051A91" w:rsidRPr="0061179D" w:rsidRDefault="00051A91" w:rsidP="00051A91">
            <w:pPr>
              <w:jc w:val="center"/>
              <w:textAlignment w:val="center"/>
              <w:rPr>
                <w:rFonts w:eastAsia="等线"/>
                <w:color w:val="000000"/>
                <w:sz w:val="16"/>
                <w:szCs w:val="16"/>
              </w:rPr>
            </w:pPr>
            <w:r w:rsidRPr="0061179D">
              <w:rPr>
                <w:color w:val="000000"/>
                <w:sz w:val="16"/>
                <w:szCs w:val="16"/>
              </w:rPr>
              <w:t>0.88</w:t>
            </w:r>
          </w:p>
        </w:tc>
        <w:tc>
          <w:tcPr>
            <w:tcW w:w="500" w:type="pct"/>
            <w:tcBorders>
              <w:top w:val="nil"/>
              <w:left w:val="nil"/>
              <w:right w:val="nil"/>
            </w:tcBorders>
            <w:shd w:val="clear" w:color="auto" w:fill="auto"/>
            <w:noWrap/>
            <w:vAlign w:val="bottom"/>
          </w:tcPr>
          <w:p w14:paraId="03DD9E92" w14:textId="4891DB55" w:rsidR="00051A91" w:rsidRPr="0061179D" w:rsidRDefault="00051A91" w:rsidP="00051A91">
            <w:pPr>
              <w:jc w:val="center"/>
              <w:textAlignment w:val="center"/>
              <w:rPr>
                <w:rFonts w:eastAsia="等线"/>
                <w:color w:val="000000"/>
                <w:sz w:val="16"/>
                <w:szCs w:val="16"/>
              </w:rPr>
            </w:pPr>
            <w:r w:rsidRPr="0061179D">
              <w:rPr>
                <w:color w:val="000000"/>
                <w:sz w:val="16"/>
                <w:szCs w:val="16"/>
              </w:rPr>
              <w:t>12.78</w:t>
            </w:r>
          </w:p>
        </w:tc>
        <w:tc>
          <w:tcPr>
            <w:tcW w:w="500" w:type="pct"/>
            <w:tcBorders>
              <w:top w:val="nil"/>
              <w:left w:val="nil"/>
              <w:right w:val="nil"/>
            </w:tcBorders>
            <w:shd w:val="clear" w:color="auto" w:fill="auto"/>
            <w:noWrap/>
            <w:vAlign w:val="bottom"/>
          </w:tcPr>
          <w:p w14:paraId="68190261" w14:textId="1E981D54" w:rsidR="00051A91" w:rsidRPr="0061179D" w:rsidRDefault="00051A91" w:rsidP="00051A91">
            <w:pPr>
              <w:jc w:val="center"/>
              <w:textAlignment w:val="center"/>
              <w:rPr>
                <w:rFonts w:eastAsia="等线"/>
                <w:color w:val="000000"/>
                <w:sz w:val="16"/>
                <w:szCs w:val="16"/>
              </w:rPr>
            </w:pPr>
            <w:r w:rsidRPr="0061179D">
              <w:rPr>
                <w:color w:val="000000"/>
                <w:sz w:val="16"/>
                <w:szCs w:val="16"/>
              </w:rPr>
              <w:t>0.587</w:t>
            </w:r>
          </w:p>
        </w:tc>
      </w:tr>
      <w:tr w:rsidR="00051A91" w:rsidRPr="00051A91" w14:paraId="37FB7EF2" w14:textId="77777777" w:rsidTr="001532EB">
        <w:trPr>
          <w:trHeight w:val="258"/>
        </w:trPr>
        <w:tc>
          <w:tcPr>
            <w:tcW w:w="1598" w:type="pct"/>
            <w:tcBorders>
              <w:top w:val="nil"/>
              <w:left w:val="nil"/>
              <w:right w:val="nil"/>
            </w:tcBorders>
            <w:shd w:val="clear" w:color="auto" w:fill="auto"/>
            <w:noWrap/>
            <w:vAlign w:val="center"/>
          </w:tcPr>
          <w:p w14:paraId="39C22109" w14:textId="77777777" w:rsidR="00051A91" w:rsidRPr="0061179D" w:rsidRDefault="00051A91" w:rsidP="00051A91">
            <w:pPr>
              <w:rPr>
                <w:color w:val="000000"/>
                <w:sz w:val="16"/>
                <w:szCs w:val="16"/>
              </w:rPr>
            </w:pPr>
            <w:r w:rsidRPr="0061179D">
              <w:rPr>
                <w:color w:val="000000"/>
                <w:sz w:val="16"/>
                <w:szCs w:val="16"/>
              </w:rPr>
              <w:t>BASC (vs. CBCL)</w:t>
            </w:r>
          </w:p>
        </w:tc>
        <w:tc>
          <w:tcPr>
            <w:tcW w:w="286" w:type="pct"/>
            <w:tcBorders>
              <w:top w:val="nil"/>
              <w:left w:val="nil"/>
              <w:right w:val="nil"/>
            </w:tcBorders>
            <w:shd w:val="clear" w:color="auto" w:fill="auto"/>
            <w:vAlign w:val="bottom"/>
          </w:tcPr>
          <w:p w14:paraId="677A2577" w14:textId="4CA9E400" w:rsidR="00051A91" w:rsidRPr="0061179D" w:rsidRDefault="00051A91" w:rsidP="00051A91">
            <w:pPr>
              <w:jc w:val="center"/>
              <w:textAlignment w:val="center"/>
              <w:rPr>
                <w:color w:val="000000"/>
                <w:sz w:val="16"/>
                <w:szCs w:val="16"/>
              </w:rPr>
            </w:pPr>
            <w:r w:rsidRPr="0061179D">
              <w:rPr>
                <w:color w:val="000000"/>
                <w:sz w:val="16"/>
                <w:szCs w:val="16"/>
              </w:rPr>
              <w:t>19</w:t>
            </w:r>
          </w:p>
        </w:tc>
        <w:tc>
          <w:tcPr>
            <w:tcW w:w="286" w:type="pct"/>
            <w:tcBorders>
              <w:top w:val="nil"/>
              <w:left w:val="nil"/>
              <w:right w:val="nil"/>
            </w:tcBorders>
            <w:shd w:val="clear" w:color="auto" w:fill="auto"/>
            <w:vAlign w:val="bottom"/>
          </w:tcPr>
          <w:p w14:paraId="53FC4635" w14:textId="2C9CAE97" w:rsidR="00051A91" w:rsidRPr="0061179D" w:rsidRDefault="00051A91" w:rsidP="00051A91">
            <w:pPr>
              <w:jc w:val="center"/>
              <w:textAlignment w:val="center"/>
              <w:rPr>
                <w:color w:val="000000"/>
                <w:sz w:val="16"/>
                <w:szCs w:val="16"/>
              </w:rPr>
            </w:pPr>
            <w:r w:rsidRPr="0061179D">
              <w:rPr>
                <w:color w:val="000000"/>
                <w:sz w:val="16"/>
                <w:szCs w:val="16"/>
              </w:rPr>
              <w:t>27</w:t>
            </w:r>
          </w:p>
        </w:tc>
        <w:tc>
          <w:tcPr>
            <w:tcW w:w="472" w:type="pct"/>
            <w:tcBorders>
              <w:top w:val="nil"/>
              <w:left w:val="nil"/>
              <w:right w:val="nil"/>
            </w:tcBorders>
            <w:shd w:val="clear" w:color="auto" w:fill="auto"/>
            <w:noWrap/>
            <w:vAlign w:val="bottom"/>
          </w:tcPr>
          <w:p w14:paraId="101E4263" w14:textId="11E2A17D" w:rsidR="00051A91" w:rsidRPr="0061179D" w:rsidRDefault="00051A91" w:rsidP="00051A91">
            <w:pPr>
              <w:jc w:val="center"/>
              <w:textAlignment w:val="center"/>
              <w:rPr>
                <w:color w:val="000000"/>
                <w:sz w:val="16"/>
                <w:szCs w:val="16"/>
              </w:rPr>
            </w:pPr>
            <w:r w:rsidRPr="0061179D">
              <w:rPr>
                <w:color w:val="000000"/>
                <w:sz w:val="16"/>
                <w:szCs w:val="16"/>
              </w:rPr>
              <w:t>-0.11</w:t>
            </w:r>
          </w:p>
        </w:tc>
        <w:tc>
          <w:tcPr>
            <w:tcW w:w="415" w:type="pct"/>
            <w:tcBorders>
              <w:top w:val="nil"/>
              <w:left w:val="nil"/>
              <w:right w:val="nil"/>
            </w:tcBorders>
            <w:shd w:val="clear" w:color="auto" w:fill="auto"/>
            <w:noWrap/>
            <w:vAlign w:val="bottom"/>
          </w:tcPr>
          <w:p w14:paraId="73E58F5A" w14:textId="3E59E897" w:rsidR="00051A91" w:rsidRPr="0061179D" w:rsidRDefault="00051A91" w:rsidP="00051A91">
            <w:pPr>
              <w:jc w:val="center"/>
              <w:textAlignment w:val="center"/>
              <w:rPr>
                <w:color w:val="000000"/>
                <w:sz w:val="16"/>
                <w:szCs w:val="16"/>
              </w:rPr>
            </w:pPr>
            <w:r w:rsidRPr="0061179D">
              <w:rPr>
                <w:color w:val="000000"/>
                <w:sz w:val="16"/>
                <w:szCs w:val="16"/>
              </w:rPr>
              <w:t>0.29</w:t>
            </w:r>
          </w:p>
        </w:tc>
        <w:tc>
          <w:tcPr>
            <w:tcW w:w="472" w:type="pct"/>
            <w:tcBorders>
              <w:top w:val="nil"/>
              <w:left w:val="nil"/>
              <w:right w:val="nil"/>
            </w:tcBorders>
            <w:shd w:val="clear" w:color="auto" w:fill="auto"/>
            <w:noWrap/>
            <w:vAlign w:val="bottom"/>
          </w:tcPr>
          <w:p w14:paraId="48B96329" w14:textId="1A3CBAD4" w:rsidR="00051A91" w:rsidRPr="0061179D" w:rsidRDefault="00051A91" w:rsidP="00051A91">
            <w:pPr>
              <w:jc w:val="center"/>
              <w:textAlignment w:val="center"/>
              <w:rPr>
                <w:color w:val="000000"/>
                <w:sz w:val="16"/>
                <w:szCs w:val="16"/>
              </w:rPr>
            </w:pPr>
            <w:r w:rsidRPr="0061179D">
              <w:rPr>
                <w:color w:val="000000"/>
                <w:sz w:val="16"/>
                <w:szCs w:val="16"/>
              </w:rPr>
              <w:t>-0.75</w:t>
            </w:r>
          </w:p>
        </w:tc>
        <w:tc>
          <w:tcPr>
            <w:tcW w:w="472" w:type="pct"/>
            <w:tcBorders>
              <w:top w:val="nil"/>
              <w:left w:val="nil"/>
              <w:right w:val="nil"/>
            </w:tcBorders>
            <w:shd w:val="clear" w:color="auto" w:fill="auto"/>
            <w:noWrap/>
            <w:vAlign w:val="bottom"/>
          </w:tcPr>
          <w:p w14:paraId="0B1DF24A" w14:textId="26D825EB" w:rsidR="00051A91" w:rsidRPr="0061179D" w:rsidRDefault="00051A91" w:rsidP="00051A91">
            <w:pPr>
              <w:jc w:val="center"/>
              <w:textAlignment w:val="center"/>
              <w:rPr>
                <w:color w:val="000000"/>
                <w:sz w:val="16"/>
                <w:szCs w:val="16"/>
              </w:rPr>
            </w:pPr>
            <w:r w:rsidRPr="0061179D">
              <w:rPr>
                <w:color w:val="000000"/>
                <w:sz w:val="16"/>
                <w:szCs w:val="16"/>
              </w:rPr>
              <w:t>0.53</w:t>
            </w:r>
          </w:p>
        </w:tc>
        <w:tc>
          <w:tcPr>
            <w:tcW w:w="500" w:type="pct"/>
            <w:tcBorders>
              <w:top w:val="nil"/>
              <w:left w:val="nil"/>
              <w:right w:val="nil"/>
            </w:tcBorders>
            <w:shd w:val="clear" w:color="auto" w:fill="auto"/>
            <w:noWrap/>
            <w:vAlign w:val="bottom"/>
          </w:tcPr>
          <w:p w14:paraId="16E4C4EC" w14:textId="4D33661D" w:rsidR="00051A91" w:rsidRPr="0061179D" w:rsidRDefault="00051A91" w:rsidP="00051A91">
            <w:pPr>
              <w:jc w:val="center"/>
              <w:textAlignment w:val="center"/>
              <w:rPr>
                <w:color w:val="000000"/>
                <w:sz w:val="16"/>
                <w:szCs w:val="16"/>
              </w:rPr>
            </w:pPr>
            <w:r w:rsidRPr="0061179D">
              <w:rPr>
                <w:color w:val="000000"/>
                <w:sz w:val="16"/>
                <w:szCs w:val="16"/>
              </w:rPr>
              <w:t>10.41</w:t>
            </w:r>
          </w:p>
        </w:tc>
        <w:tc>
          <w:tcPr>
            <w:tcW w:w="500" w:type="pct"/>
            <w:tcBorders>
              <w:top w:val="nil"/>
              <w:left w:val="nil"/>
              <w:right w:val="nil"/>
            </w:tcBorders>
            <w:shd w:val="clear" w:color="auto" w:fill="auto"/>
            <w:noWrap/>
            <w:vAlign w:val="bottom"/>
          </w:tcPr>
          <w:p w14:paraId="61634283" w14:textId="47E133C9" w:rsidR="00051A91" w:rsidRPr="0061179D" w:rsidRDefault="00051A91" w:rsidP="00051A91">
            <w:pPr>
              <w:jc w:val="center"/>
              <w:textAlignment w:val="center"/>
              <w:rPr>
                <w:color w:val="000000"/>
                <w:sz w:val="16"/>
                <w:szCs w:val="16"/>
              </w:rPr>
            </w:pPr>
            <w:r w:rsidRPr="0061179D">
              <w:rPr>
                <w:color w:val="000000"/>
                <w:sz w:val="16"/>
                <w:szCs w:val="16"/>
              </w:rPr>
              <w:t>0.712</w:t>
            </w:r>
          </w:p>
        </w:tc>
      </w:tr>
      <w:tr w:rsidR="00051A91" w:rsidRPr="00051A91" w14:paraId="687743DC" w14:textId="77777777" w:rsidTr="001532EB">
        <w:trPr>
          <w:trHeight w:val="258"/>
        </w:trPr>
        <w:tc>
          <w:tcPr>
            <w:tcW w:w="1598" w:type="pct"/>
            <w:tcBorders>
              <w:top w:val="nil"/>
              <w:left w:val="nil"/>
              <w:right w:val="nil"/>
            </w:tcBorders>
            <w:shd w:val="clear" w:color="auto" w:fill="auto"/>
            <w:noWrap/>
            <w:vAlign w:val="center"/>
          </w:tcPr>
          <w:p w14:paraId="4641DE35" w14:textId="77777777" w:rsidR="00051A91" w:rsidRPr="0061179D" w:rsidRDefault="00051A91" w:rsidP="00051A91">
            <w:pPr>
              <w:rPr>
                <w:color w:val="000000"/>
                <w:sz w:val="16"/>
                <w:szCs w:val="16"/>
              </w:rPr>
            </w:pPr>
            <w:r w:rsidRPr="0061179D">
              <w:rPr>
                <w:color w:val="000000"/>
                <w:sz w:val="16"/>
                <w:szCs w:val="16"/>
              </w:rPr>
              <w:t>Self-report</w:t>
            </w:r>
            <w:r w:rsidRPr="0061179D" w:rsidDel="00031A62">
              <w:rPr>
                <w:color w:val="000000"/>
                <w:sz w:val="16"/>
                <w:szCs w:val="16"/>
              </w:rPr>
              <w:t xml:space="preserve"> </w:t>
            </w:r>
            <w:r w:rsidRPr="0061179D">
              <w:rPr>
                <w:color w:val="000000"/>
                <w:sz w:val="16"/>
                <w:szCs w:val="16"/>
              </w:rPr>
              <w:t>(vs. parent report)</w:t>
            </w:r>
          </w:p>
        </w:tc>
        <w:tc>
          <w:tcPr>
            <w:tcW w:w="286" w:type="pct"/>
            <w:tcBorders>
              <w:top w:val="nil"/>
              <w:left w:val="nil"/>
              <w:right w:val="nil"/>
            </w:tcBorders>
            <w:shd w:val="clear" w:color="auto" w:fill="auto"/>
            <w:vAlign w:val="bottom"/>
          </w:tcPr>
          <w:p w14:paraId="67F67E5A" w14:textId="258C8A47" w:rsidR="00051A91" w:rsidRPr="0061179D" w:rsidRDefault="00051A91" w:rsidP="00051A91">
            <w:pPr>
              <w:jc w:val="center"/>
              <w:textAlignment w:val="center"/>
              <w:rPr>
                <w:rFonts w:eastAsia="等线"/>
                <w:color w:val="000000"/>
                <w:sz w:val="16"/>
                <w:szCs w:val="16"/>
              </w:rPr>
            </w:pPr>
            <w:r w:rsidRPr="0061179D">
              <w:rPr>
                <w:color w:val="000000"/>
                <w:sz w:val="16"/>
                <w:szCs w:val="16"/>
              </w:rPr>
              <w:t>19</w:t>
            </w:r>
          </w:p>
        </w:tc>
        <w:tc>
          <w:tcPr>
            <w:tcW w:w="286" w:type="pct"/>
            <w:tcBorders>
              <w:top w:val="nil"/>
              <w:left w:val="nil"/>
              <w:right w:val="nil"/>
            </w:tcBorders>
            <w:shd w:val="clear" w:color="auto" w:fill="auto"/>
            <w:vAlign w:val="bottom"/>
          </w:tcPr>
          <w:p w14:paraId="765A407F" w14:textId="1BA17A9F" w:rsidR="00051A91" w:rsidRPr="0061179D" w:rsidRDefault="00051A91" w:rsidP="00051A91">
            <w:pPr>
              <w:jc w:val="center"/>
              <w:textAlignment w:val="center"/>
              <w:rPr>
                <w:rFonts w:eastAsia="等线"/>
                <w:color w:val="000000"/>
                <w:sz w:val="16"/>
                <w:szCs w:val="16"/>
              </w:rPr>
            </w:pPr>
            <w:r w:rsidRPr="0061179D">
              <w:rPr>
                <w:color w:val="000000"/>
                <w:sz w:val="16"/>
                <w:szCs w:val="16"/>
              </w:rPr>
              <w:t>27</w:t>
            </w:r>
          </w:p>
        </w:tc>
        <w:tc>
          <w:tcPr>
            <w:tcW w:w="472" w:type="pct"/>
            <w:tcBorders>
              <w:top w:val="nil"/>
              <w:left w:val="nil"/>
              <w:right w:val="nil"/>
            </w:tcBorders>
            <w:shd w:val="clear" w:color="auto" w:fill="auto"/>
            <w:noWrap/>
            <w:vAlign w:val="bottom"/>
          </w:tcPr>
          <w:p w14:paraId="7F69475D" w14:textId="1CE9DB6A" w:rsidR="00051A91" w:rsidRPr="0061179D" w:rsidRDefault="00051A91" w:rsidP="00051A91">
            <w:pPr>
              <w:jc w:val="center"/>
              <w:textAlignment w:val="center"/>
              <w:rPr>
                <w:rFonts w:eastAsia="等线"/>
                <w:color w:val="000000"/>
                <w:sz w:val="16"/>
                <w:szCs w:val="16"/>
              </w:rPr>
            </w:pPr>
            <w:r w:rsidRPr="0061179D">
              <w:rPr>
                <w:color w:val="000000"/>
                <w:sz w:val="16"/>
                <w:szCs w:val="16"/>
              </w:rPr>
              <w:t>-0.76</w:t>
            </w:r>
          </w:p>
        </w:tc>
        <w:tc>
          <w:tcPr>
            <w:tcW w:w="415" w:type="pct"/>
            <w:tcBorders>
              <w:top w:val="nil"/>
              <w:left w:val="nil"/>
              <w:right w:val="nil"/>
            </w:tcBorders>
            <w:shd w:val="clear" w:color="auto" w:fill="auto"/>
            <w:noWrap/>
            <w:vAlign w:val="bottom"/>
          </w:tcPr>
          <w:p w14:paraId="04E3A51D" w14:textId="52932715" w:rsidR="00051A91" w:rsidRPr="0061179D" w:rsidRDefault="00051A91" w:rsidP="00051A91">
            <w:pPr>
              <w:jc w:val="center"/>
              <w:textAlignment w:val="center"/>
              <w:rPr>
                <w:rFonts w:eastAsia="等线"/>
                <w:color w:val="000000"/>
                <w:sz w:val="16"/>
                <w:szCs w:val="16"/>
              </w:rPr>
            </w:pPr>
            <w:r w:rsidRPr="0061179D">
              <w:rPr>
                <w:color w:val="000000"/>
                <w:sz w:val="16"/>
                <w:szCs w:val="16"/>
              </w:rPr>
              <w:t>0.60</w:t>
            </w:r>
          </w:p>
        </w:tc>
        <w:tc>
          <w:tcPr>
            <w:tcW w:w="472" w:type="pct"/>
            <w:tcBorders>
              <w:top w:val="nil"/>
              <w:left w:val="nil"/>
              <w:right w:val="nil"/>
            </w:tcBorders>
            <w:shd w:val="clear" w:color="auto" w:fill="auto"/>
            <w:noWrap/>
            <w:vAlign w:val="bottom"/>
          </w:tcPr>
          <w:p w14:paraId="2C41F36C" w14:textId="724F2598" w:rsidR="00051A91" w:rsidRPr="0061179D" w:rsidRDefault="00051A91" w:rsidP="00051A91">
            <w:pPr>
              <w:jc w:val="center"/>
              <w:textAlignment w:val="center"/>
              <w:rPr>
                <w:rFonts w:eastAsia="等线"/>
                <w:color w:val="000000"/>
                <w:sz w:val="16"/>
                <w:szCs w:val="16"/>
              </w:rPr>
            </w:pPr>
            <w:r w:rsidRPr="0061179D">
              <w:rPr>
                <w:color w:val="000000"/>
                <w:sz w:val="16"/>
                <w:szCs w:val="16"/>
              </w:rPr>
              <w:t>-5.81</w:t>
            </w:r>
          </w:p>
        </w:tc>
        <w:tc>
          <w:tcPr>
            <w:tcW w:w="472" w:type="pct"/>
            <w:tcBorders>
              <w:top w:val="nil"/>
              <w:left w:val="nil"/>
              <w:right w:val="nil"/>
            </w:tcBorders>
            <w:shd w:val="clear" w:color="auto" w:fill="auto"/>
            <w:noWrap/>
            <w:vAlign w:val="bottom"/>
          </w:tcPr>
          <w:p w14:paraId="79243E50" w14:textId="616237AC" w:rsidR="00051A91" w:rsidRPr="0061179D" w:rsidRDefault="00051A91" w:rsidP="00051A91">
            <w:pPr>
              <w:jc w:val="center"/>
              <w:textAlignment w:val="center"/>
              <w:rPr>
                <w:rFonts w:eastAsia="等线"/>
                <w:color w:val="000000"/>
                <w:sz w:val="16"/>
                <w:szCs w:val="16"/>
              </w:rPr>
            </w:pPr>
            <w:r w:rsidRPr="0061179D">
              <w:rPr>
                <w:color w:val="000000"/>
                <w:sz w:val="16"/>
                <w:szCs w:val="16"/>
              </w:rPr>
              <w:t>4.29</w:t>
            </w:r>
          </w:p>
        </w:tc>
        <w:tc>
          <w:tcPr>
            <w:tcW w:w="500" w:type="pct"/>
            <w:tcBorders>
              <w:top w:val="nil"/>
              <w:left w:val="nil"/>
              <w:right w:val="nil"/>
            </w:tcBorders>
            <w:shd w:val="clear" w:color="auto" w:fill="auto"/>
            <w:noWrap/>
            <w:vAlign w:val="bottom"/>
          </w:tcPr>
          <w:p w14:paraId="7E777939" w14:textId="0FFE9A47" w:rsidR="00051A91" w:rsidRPr="0061179D" w:rsidRDefault="00051A91" w:rsidP="00051A91">
            <w:pPr>
              <w:jc w:val="center"/>
              <w:textAlignment w:val="center"/>
              <w:rPr>
                <w:rFonts w:eastAsia="等线"/>
                <w:color w:val="000000"/>
                <w:sz w:val="16"/>
                <w:szCs w:val="16"/>
              </w:rPr>
            </w:pPr>
            <w:r w:rsidRPr="0061179D">
              <w:rPr>
                <w:color w:val="000000"/>
                <w:sz w:val="16"/>
                <w:szCs w:val="16"/>
              </w:rPr>
              <w:t>1.22</w:t>
            </w:r>
          </w:p>
        </w:tc>
        <w:tc>
          <w:tcPr>
            <w:tcW w:w="500" w:type="pct"/>
            <w:tcBorders>
              <w:top w:val="nil"/>
              <w:left w:val="nil"/>
              <w:right w:val="nil"/>
            </w:tcBorders>
            <w:shd w:val="clear" w:color="auto" w:fill="auto"/>
            <w:noWrap/>
            <w:vAlign w:val="bottom"/>
          </w:tcPr>
          <w:p w14:paraId="48726AC8" w14:textId="357152A3" w:rsidR="00051A91" w:rsidRPr="0061179D" w:rsidRDefault="00051A91" w:rsidP="00051A91">
            <w:pPr>
              <w:jc w:val="center"/>
              <w:textAlignment w:val="center"/>
              <w:rPr>
                <w:rFonts w:eastAsia="等线"/>
                <w:color w:val="000000"/>
                <w:sz w:val="16"/>
                <w:szCs w:val="16"/>
              </w:rPr>
            </w:pPr>
            <w:r w:rsidRPr="0061179D">
              <w:rPr>
                <w:color w:val="000000"/>
                <w:sz w:val="16"/>
                <w:szCs w:val="16"/>
              </w:rPr>
              <w:t>0.395</w:t>
            </w:r>
          </w:p>
        </w:tc>
      </w:tr>
      <w:tr w:rsidR="00051A91" w:rsidRPr="00051A91" w14:paraId="70AA508F" w14:textId="77777777" w:rsidTr="001532EB">
        <w:trPr>
          <w:trHeight w:val="258"/>
        </w:trPr>
        <w:tc>
          <w:tcPr>
            <w:tcW w:w="1598" w:type="pct"/>
            <w:tcBorders>
              <w:top w:val="nil"/>
              <w:left w:val="nil"/>
              <w:right w:val="nil"/>
            </w:tcBorders>
            <w:shd w:val="clear" w:color="auto" w:fill="auto"/>
            <w:noWrap/>
            <w:vAlign w:val="center"/>
          </w:tcPr>
          <w:p w14:paraId="42733A85" w14:textId="77777777" w:rsidR="00051A91" w:rsidRPr="0061179D" w:rsidRDefault="00051A91" w:rsidP="00051A91">
            <w:pPr>
              <w:rPr>
                <w:color w:val="000000"/>
                <w:sz w:val="16"/>
                <w:szCs w:val="16"/>
              </w:rPr>
            </w:pPr>
            <w:r w:rsidRPr="0061179D">
              <w:rPr>
                <w:color w:val="000000"/>
                <w:sz w:val="16"/>
                <w:szCs w:val="16"/>
              </w:rPr>
              <w:t>Teacher report (vs. parent report)</w:t>
            </w:r>
          </w:p>
        </w:tc>
        <w:tc>
          <w:tcPr>
            <w:tcW w:w="286" w:type="pct"/>
            <w:tcBorders>
              <w:top w:val="nil"/>
              <w:left w:val="nil"/>
              <w:right w:val="nil"/>
            </w:tcBorders>
            <w:shd w:val="clear" w:color="auto" w:fill="auto"/>
            <w:vAlign w:val="bottom"/>
          </w:tcPr>
          <w:p w14:paraId="5998D3DC" w14:textId="577BFD92" w:rsidR="00051A91" w:rsidRPr="0061179D" w:rsidRDefault="00051A91" w:rsidP="00051A91">
            <w:pPr>
              <w:jc w:val="center"/>
              <w:textAlignment w:val="center"/>
              <w:rPr>
                <w:rFonts w:eastAsia="等线"/>
                <w:color w:val="000000"/>
                <w:sz w:val="16"/>
                <w:szCs w:val="16"/>
              </w:rPr>
            </w:pPr>
            <w:r w:rsidRPr="0061179D">
              <w:rPr>
                <w:color w:val="000000"/>
                <w:sz w:val="16"/>
                <w:szCs w:val="16"/>
              </w:rPr>
              <w:t>19</w:t>
            </w:r>
          </w:p>
        </w:tc>
        <w:tc>
          <w:tcPr>
            <w:tcW w:w="286" w:type="pct"/>
            <w:tcBorders>
              <w:top w:val="nil"/>
              <w:left w:val="nil"/>
              <w:right w:val="nil"/>
            </w:tcBorders>
            <w:shd w:val="clear" w:color="auto" w:fill="auto"/>
            <w:vAlign w:val="bottom"/>
          </w:tcPr>
          <w:p w14:paraId="57048D11" w14:textId="4ABBB962" w:rsidR="00051A91" w:rsidRPr="0061179D" w:rsidRDefault="00051A91" w:rsidP="00051A91">
            <w:pPr>
              <w:jc w:val="center"/>
              <w:textAlignment w:val="center"/>
              <w:rPr>
                <w:rFonts w:eastAsia="等线"/>
                <w:color w:val="000000"/>
                <w:sz w:val="16"/>
                <w:szCs w:val="16"/>
              </w:rPr>
            </w:pPr>
            <w:r w:rsidRPr="0061179D">
              <w:rPr>
                <w:color w:val="000000"/>
                <w:sz w:val="16"/>
                <w:szCs w:val="16"/>
              </w:rPr>
              <w:t>27</w:t>
            </w:r>
          </w:p>
        </w:tc>
        <w:tc>
          <w:tcPr>
            <w:tcW w:w="472" w:type="pct"/>
            <w:tcBorders>
              <w:top w:val="nil"/>
              <w:left w:val="nil"/>
              <w:right w:val="nil"/>
            </w:tcBorders>
            <w:shd w:val="clear" w:color="auto" w:fill="auto"/>
            <w:noWrap/>
            <w:vAlign w:val="bottom"/>
          </w:tcPr>
          <w:p w14:paraId="64A49F76" w14:textId="1EC3BB4C" w:rsidR="00051A91" w:rsidRPr="0061179D" w:rsidRDefault="00051A91" w:rsidP="00051A91">
            <w:pPr>
              <w:jc w:val="center"/>
              <w:textAlignment w:val="center"/>
              <w:rPr>
                <w:rFonts w:eastAsia="等线"/>
                <w:color w:val="000000"/>
                <w:sz w:val="16"/>
                <w:szCs w:val="16"/>
              </w:rPr>
            </w:pPr>
            <w:r w:rsidRPr="0061179D">
              <w:rPr>
                <w:color w:val="000000"/>
                <w:sz w:val="16"/>
                <w:szCs w:val="16"/>
              </w:rPr>
              <w:t>-0.09</w:t>
            </w:r>
          </w:p>
        </w:tc>
        <w:tc>
          <w:tcPr>
            <w:tcW w:w="415" w:type="pct"/>
            <w:tcBorders>
              <w:top w:val="nil"/>
              <w:left w:val="nil"/>
              <w:right w:val="nil"/>
            </w:tcBorders>
            <w:shd w:val="clear" w:color="auto" w:fill="auto"/>
            <w:noWrap/>
            <w:vAlign w:val="bottom"/>
          </w:tcPr>
          <w:p w14:paraId="1A866D5A" w14:textId="55F50C27" w:rsidR="00051A91" w:rsidRPr="0061179D" w:rsidRDefault="00051A91" w:rsidP="00051A91">
            <w:pPr>
              <w:jc w:val="center"/>
              <w:textAlignment w:val="center"/>
              <w:rPr>
                <w:rFonts w:eastAsia="等线"/>
                <w:color w:val="000000"/>
                <w:sz w:val="16"/>
                <w:szCs w:val="16"/>
              </w:rPr>
            </w:pPr>
            <w:r w:rsidRPr="0061179D">
              <w:rPr>
                <w:color w:val="000000"/>
                <w:sz w:val="16"/>
                <w:szCs w:val="16"/>
              </w:rPr>
              <w:t>0.15</w:t>
            </w:r>
          </w:p>
        </w:tc>
        <w:tc>
          <w:tcPr>
            <w:tcW w:w="472" w:type="pct"/>
            <w:tcBorders>
              <w:top w:val="nil"/>
              <w:left w:val="nil"/>
              <w:right w:val="nil"/>
            </w:tcBorders>
            <w:shd w:val="clear" w:color="auto" w:fill="auto"/>
            <w:noWrap/>
            <w:vAlign w:val="bottom"/>
          </w:tcPr>
          <w:p w14:paraId="321DD65C" w14:textId="34E02131" w:rsidR="00051A91" w:rsidRPr="0061179D" w:rsidRDefault="00051A91" w:rsidP="00051A91">
            <w:pPr>
              <w:jc w:val="center"/>
              <w:textAlignment w:val="center"/>
              <w:rPr>
                <w:rFonts w:eastAsia="等线"/>
                <w:color w:val="000000"/>
                <w:sz w:val="16"/>
                <w:szCs w:val="16"/>
              </w:rPr>
            </w:pPr>
            <w:r w:rsidRPr="0061179D">
              <w:rPr>
                <w:color w:val="000000"/>
                <w:sz w:val="16"/>
                <w:szCs w:val="16"/>
              </w:rPr>
              <w:t>-0.45</w:t>
            </w:r>
          </w:p>
        </w:tc>
        <w:tc>
          <w:tcPr>
            <w:tcW w:w="472" w:type="pct"/>
            <w:tcBorders>
              <w:top w:val="nil"/>
              <w:left w:val="nil"/>
              <w:right w:val="nil"/>
            </w:tcBorders>
            <w:shd w:val="clear" w:color="auto" w:fill="auto"/>
            <w:noWrap/>
            <w:vAlign w:val="bottom"/>
          </w:tcPr>
          <w:p w14:paraId="3DB557E5" w14:textId="1566134B" w:rsidR="00051A91" w:rsidRPr="0061179D" w:rsidRDefault="00051A91" w:rsidP="00051A91">
            <w:pPr>
              <w:jc w:val="center"/>
              <w:textAlignment w:val="center"/>
              <w:rPr>
                <w:rFonts w:eastAsia="等线"/>
                <w:color w:val="000000"/>
                <w:sz w:val="16"/>
                <w:szCs w:val="16"/>
              </w:rPr>
            </w:pPr>
            <w:r w:rsidRPr="0061179D">
              <w:rPr>
                <w:color w:val="000000"/>
                <w:sz w:val="16"/>
                <w:szCs w:val="16"/>
              </w:rPr>
              <w:t>0.27</w:t>
            </w:r>
          </w:p>
        </w:tc>
        <w:tc>
          <w:tcPr>
            <w:tcW w:w="500" w:type="pct"/>
            <w:tcBorders>
              <w:top w:val="nil"/>
              <w:left w:val="nil"/>
              <w:right w:val="nil"/>
            </w:tcBorders>
            <w:shd w:val="clear" w:color="auto" w:fill="auto"/>
            <w:noWrap/>
            <w:vAlign w:val="bottom"/>
          </w:tcPr>
          <w:p w14:paraId="70F9C92D" w14:textId="07FEEA75" w:rsidR="00051A91" w:rsidRPr="0061179D" w:rsidRDefault="00051A91" w:rsidP="00051A91">
            <w:pPr>
              <w:jc w:val="center"/>
              <w:textAlignment w:val="center"/>
              <w:rPr>
                <w:rFonts w:eastAsia="等线"/>
                <w:color w:val="000000"/>
                <w:sz w:val="16"/>
                <w:szCs w:val="16"/>
              </w:rPr>
            </w:pPr>
            <w:r w:rsidRPr="0061179D">
              <w:rPr>
                <w:color w:val="000000"/>
                <w:sz w:val="16"/>
                <w:szCs w:val="16"/>
              </w:rPr>
              <w:t>6.51</w:t>
            </w:r>
          </w:p>
        </w:tc>
        <w:tc>
          <w:tcPr>
            <w:tcW w:w="500" w:type="pct"/>
            <w:tcBorders>
              <w:top w:val="nil"/>
              <w:left w:val="nil"/>
              <w:right w:val="nil"/>
            </w:tcBorders>
            <w:shd w:val="clear" w:color="auto" w:fill="auto"/>
            <w:noWrap/>
            <w:vAlign w:val="bottom"/>
          </w:tcPr>
          <w:p w14:paraId="39A7AD26" w14:textId="5975458C" w:rsidR="00051A91" w:rsidRPr="0061179D" w:rsidRDefault="00051A91" w:rsidP="00051A91">
            <w:pPr>
              <w:jc w:val="center"/>
              <w:textAlignment w:val="center"/>
              <w:rPr>
                <w:rFonts w:eastAsia="等线"/>
                <w:color w:val="000000"/>
                <w:sz w:val="16"/>
                <w:szCs w:val="16"/>
              </w:rPr>
            </w:pPr>
            <w:r w:rsidRPr="0061179D">
              <w:rPr>
                <w:color w:val="000000"/>
                <w:sz w:val="16"/>
                <w:szCs w:val="16"/>
              </w:rPr>
              <w:t>0.557</w:t>
            </w:r>
          </w:p>
        </w:tc>
      </w:tr>
      <w:tr w:rsidR="00051A91" w:rsidRPr="00051A91" w14:paraId="0BFAB22A" w14:textId="77777777" w:rsidTr="001532EB">
        <w:trPr>
          <w:trHeight w:val="258"/>
        </w:trPr>
        <w:tc>
          <w:tcPr>
            <w:tcW w:w="1598" w:type="pct"/>
            <w:tcBorders>
              <w:top w:val="single" w:sz="4" w:space="0" w:color="auto"/>
              <w:left w:val="nil"/>
              <w:bottom w:val="single" w:sz="4" w:space="0" w:color="auto"/>
              <w:right w:val="nil"/>
            </w:tcBorders>
            <w:shd w:val="clear" w:color="auto" w:fill="auto"/>
            <w:noWrap/>
            <w:vAlign w:val="center"/>
          </w:tcPr>
          <w:p w14:paraId="50E18246" w14:textId="6E18B446" w:rsidR="006A6FB1" w:rsidRPr="0061179D" w:rsidRDefault="006A6FB1" w:rsidP="00F96690">
            <w:pPr>
              <w:rPr>
                <w:rFonts w:eastAsiaTheme="minorEastAsia"/>
                <w:color w:val="000000"/>
                <w:sz w:val="16"/>
                <w:szCs w:val="16"/>
                <w:lang w:eastAsia="zh-CN"/>
              </w:rPr>
            </w:pPr>
            <w:r w:rsidRPr="0061179D">
              <w:rPr>
                <w:color w:val="000000"/>
                <w:sz w:val="16"/>
                <w:szCs w:val="16"/>
              </w:rPr>
              <w:t xml:space="preserve">Total </w:t>
            </w:r>
            <w:r w:rsidR="006A0C24" w:rsidRPr="0061179D">
              <w:rPr>
                <w:rFonts w:eastAsiaTheme="minorEastAsia"/>
                <w:color w:val="000000"/>
                <w:sz w:val="16"/>
                <w:szCs w:val="16"/>
                <w:lang w:eastAsia="zh-CN"/>
              </w:rPr>
              <w:t>i</w:t>
            </w:r>
            <w:r w:rsidRPr="0061179D">
              <w:rPr>
                <w:color w:val="000000"/>
                <w:sz w:val="16"/>
                <w:szCs w:val="16"/>
              </w:rPr>
              <w:t>nternalizing</w:t>
            </w:r>
            <w:r w:rsidR="006A0C24" w:rsidRPr="0061179D">
              <w:rPr>
                <w:rFonts w:eastAsiaTheme="minorEastAsia"/>
                <w:color w:val="000000"/>
                <w:sz w:val="16"/>
                <w:szCs w:val="16"/>
                <w:lang w:eastAsia="zh-CN"/>
              </w:rPr>
              <w:t xml:space="preserve"> symptoms</w:t>
            </w:r>
          </w:p>
        </w:tc>
        <w:tc>
          <w:tcPr>
            <w:tcW w:w="286" w:type="pct"/>
            <w:tcBorders>
              <w:top w:val="single" w:sz="4" w:space="0" w:color="auto"/>
              <w:left w:val="nil"/>
              <w:bottom w:val="single" w:sz="4" w:space="0" w:color="auto"/>
              <w:right w:val="nil"/>
            </w:tcBorders>
            <w:shd w:val="clear" w:color="auto" w:fill="auto"/>
          </w:tcPr>
          <w:p w14:paraId="764F88E0" w14:textId="77777777" w:rsidR="006A6FB1" w:rsidRPr="0061179D" w:rsidRDefault="006A6FB1" w:rsidP="00F96690">
            <w:pPr>
              <w:jc w:val="center"/>
              <w:textAlignment w:val="center"/>
              <w:rPr>
                <w:rFonts w:eastAsia="等线"/>
                <w:color w:val="000000"/>
                <w:sz w:val="16"/>
                <w:szCs w:val="16"/>
              </w:rPr>
            </w:pPr>
          </w:p>
        </w:tc>
        <w:tc>
          <w:tcPr>
            <w:tcW w:w="286" w:type="pct"/>
            <w:tcBorders>
              <w:top w:val="single" w:sz="4" w:space="0" w:color="auto"/>
              <w:left w:val="nil"/>
              <w:bottom w:val="single" w:sz="4" w:space="0" w:color="auto"/>
              <w:right w:val="nil"/>
            </w:tcBorders>
            <w:shd w:val="clear" w:color="auto" w:fill="auto"/>
          </w:tcPr>
          <w:p w14:paraId="6442E439"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753A3971" w14:textId="77777777" w:rsidR="006A6FB1" w:rsidRPr="0061179D" w:rsidRDefault="006A6FB1" w:rsidP="00F96690">
            <w:pPr>
              <w:jc w:val="center"/>
              <w:textAlignment w:val="center"/>
              <w:rPr>
                <w:rFonts w:eastAsia="等线"/>
                <w:color w:val="000000"/>
                <w:sz w:val="16"/>
                <w:szCs w:val="16"/>
              </w:rPr>
            </w:pPr>
          </w:p>
        </w:tc>
        <w:tc>
          <w:tcPr>
            <w:tcW w:w="415" w:type="pct"/>
            <w:tcBorders>
              <w:top w:val="single" w:sz="4" w:space="0" w:color="auto"/>
              <w:left w:val="nil"/>
              <w:bottom w:val="single" w:sz="4" w:space="0" w:color="auto"/>
              <w:right w:val="nil"/>
            </w:tcBorders>
            <w:shd w:val="clear" w:color="auto" w:fill="auto"/>
            <w:noWrap/>
          </w:tcPr>
          <w:p w14:paraId="55BAA2FA" w14:textId="77777777" w:rsidR="006A6FB1" w:rsidRPr="0061179D" w:rsidRDefault="006A6FB1" w:rsidP="00F96690">
            <w:pP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740B45A1" w14:textId="77777777" w:rsidR="006A6FB1" w:rsidRPr="0061179D" w:rsidRDefault="006A6FB1" w:rsidP="00F96690">
            <w:pPr>
              <w:jc w:val="center"/>
              <w:textAlignment w:val="center"/>
              <w:rPr>
                <w:rFonts w:eastAsia="等线"/>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6F7B3882"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6533B95A" w14:textId="77777777" w:rsidR="006A6FB1" w:rsidRPr="0061179D" w:rsidRDefault="006A6FB1" w:rsidP="00F96690">
            <w:pPr>
              <w:jc w:val="center"/>
              <w:textAlignment w:val="center"/>
              <w:rPr>
                <w:rFonts w:eastAsia="等线"/>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0C5AA1B7" w14:textId="77777777" w:rsidR="006A6FB1" w:rsidRPr="0061179D" w:rsidRDefault="006A6FB1" w:rsidP="00F96690">
            <w:pPr>
              <w:jc w:val="center"/>
              <w:textAlignment w:val="center"/>
              <w:rPr>
                <w:rFonts w:eastAsia="等线"/>
                <w:color w:val="000000"/>
                <w:sz w:val="16"/>
                <w:szCs w:val="16"/>
              </w:rPr>
            </w:pPr>
          </w:p>
        </w:tc>
      </w:tr>
      <w:tr w:rsidR="00051A91" w:rsidRPr="00051A91" w14:paraId="53A59F10" w14:textId="77777777" w:rsidTr="001532EB">
        <w:trPr>
          <w:trHeight w:val="258"/>
        </w:trPr>
        <w:tc>
          <w:tcPr>
            <w:tcW w:w="1598" w:type="pct"/>
            <w:tcBorders>
              <w:top w:val="single" w:sz="4" w:space="0" w:color="auto"/>
              <w:left w:val="nil"/>
              <w:right w:val="nil"/>
            </w:tcBorders>
            <w:shd w:val="clear" w:color="auto" w:fill="auto"/>
            <w:noWrap/>
            <w:vAlign w:val="center"/>
          </w:tcPr>
          <w:p w14:paraId="2B91B014" w14:textId="77777777" w:rsidR="006A6FB1" w:rsidRPr="0061179D" w:rsidRDefault="006A6FB1" w:rsidP="00F96690">
            <w:pPr>
              <w:rPr>
                <w:color w:val="000000"/>
                <w:sz w:val="16"/>
                <w:szCs w:val="16"/>
              </w:rPr>
            </w:pPr>
            <w:r w:rsidRPr="0061179D">
              <w:rPr>
                <w:rFonts w:eastAsia="等线"/>
                <w:color w:val="000000"/>
                <w:sz w:val="16"/>
                <w:szCs w:val="16"/>
              </w:rPr>
              <w:t xml:space="preserve">Mean age </w:t>
            </w:r>
          </w:p>
        </w:tc>
        <w:tc>
          <w:tcPr>
            <w:tcW w:w="286" w:type="pct"/>
            <w:tcBorders>
              <w:top w:val="single" w:sz="4" w:space="0" w:color="auto"/>
              <w:left w:val="nil"/>
              <w:right w:val="nil"/>
            </w:tcBorders>
            <w:shd w:val="clear" w:color="auto" w:fill="auto"/>
            <w:vAlign w:val="bottom"/>
          </w:tcPr>
          <w:p w14:paraId="0F1CB94C"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38</w:t>
            </w:r>
          </w:p>
        </w:tc>
        <w:tc>
          <w:tcPr>
            <w:tcW w:w="286" w:type="pct"/>
            <w:tcBorders>
              <w:top w:val="single" w:sz="4" w:space="0" w:color="auto"/>
              <w:left w:val="nil"/>
              <w:right w:val="nil"/>
            </w:tcBorders>
            <w:shd w:val="clear" w:color="auto" w:fill="auto"/>
            <w:vAlign w:val="bottom"/>
          </w:tcPr>
          <w:p w14:paraId="5BFD5DC4"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71</w:t>
            </w:r>
          </w:p>
        </w:tc>
        <w:tc>
          <w:tcPr>
            <w:tcW w:w="472" w:type="pct"/>
            <w:tcBorders>
              <w:top w:val="single" w:sz="4" w:space="0" w:color="auto"/>
              <w:left w:val="nil"/>
              <w:right w:val="nil"/>
            </w:tcBorders>
            <w:shd w:val="clear" w:color="auto" w:fill="auto"/>
            <w:noWrap/>
            <w:vAlign w:val="bottom"/>
          </w:tcPr>
          <w:p w14:paraId="22031B25"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0.03</w:t>
            </w:r>
          </w:p>
        </w:tc>
        <w:tc>
          <w:tcPr>
            <w:tcW w:w="415" w:type="pct"/>
            <w:tcBorders>
              <w:top w:val="single" w:sz="4" w:space="0" w:color="auto"/>
              <w:left w:val="nil"/>
              <w:right w:val="nil"/>
            </w:tcBorders>
            <w:shd w:val="clear" w:color="auto" w:fill="auto"/>
            <w:noWrap/>
            <w:vAlign w:val="bottom"/>
          </w:tcPr>
          <w:p w14:paraId="6C352657" w14:textId="77777777" w:rsidR="006A6FB1" w:rsidRPr="0061179D" w:rsidRDefault="006A6FB1" w:rsidP="00F96690">
            <w:pPr>
              <w:textAlignment w:val="center"/>
              <w:rPr>
                <w:rFonts w:eastAsia="等线"/>
                <w:color w:val="000000"/>
                <w:sz w:val="16"/>
                <w:szCs w:val="16"/>
              </w:rPr>
            </w:pPr>
            <w:r w:rsidRPr="0061179D">
              <w:rPr>
                <w:color w:val="000000"/>
                <w:sz w:val="16"/>
                <w:szCs w:val="16"/>
              </w:rPr>
              <w:t>0.01</w:t>
            </w:r>
          </w:p>
        </w:tc>
        <w:tc>
          <w:tcPr>
            <w:tcW w:w="472" w:type="pct"/>
            <w:tcBorders>
              <w:top w:val="single" w:sz="4" w:space="0" w:color="auto"/>
              <w:left w:val="nil"/>
              <w:right w:val="nil"/>
            </w:tcBorders>
            <w:shd w:val="clear" w:color="auto" w:fill="auto"/>
            <w:noWrap/>
            <w:vAlign w:val="bottom"/>
          </w:tcPr>
          <w:p w14:paraId="4E0CD7E2"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-0.07</w:t>
            </w:r>
          </w:p>
        </w:tc>
        <w:tc>
          <w:tcPr>
            <w:tcW w:w="472" w:type="pct"/>
            <w:tcBorders>
              <w:top w:val="single" w:sz="4" w:space="0" w:color="auto"/>
              <w:left w:val="nil"/>
              <w:right w:val="nil"/>
            </w:tcBorders>
            <w:shd w:val="clear" w:color="auto" w:fill="auto"/>
            <w:noWrap/>
            <w:vAlign w:val="bottom"/>
          </w:tcPr>
          <w:p w14:paraId="5DC2D1BE"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0.13</w:t>
            </w:r>
          </w:p>
        </w:tc>
        <w:tc>
          <w:tcPr>
            <w:tcW w:w="500" w:type="pct"/>
            <w:tcBorders>
              <w:top w:val="single" w:sz="4" w:space="0" w:color="auto"/>
              <w:left w:val="nil"/>
              <w:right w:val="nil"/>
            </w:tcBorders>
            <w:shd w:val="clear" w:color="auto" w:fill="auto"/>
            <w:noWrap/>
            <w:vAlign w:val="bottom"/>
          </w:tcPr>
          <w:p w14:paraId="15F53B4B"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1.36</w:t>
            </w:r>
          </w:p>
        </w:tc>
        <w:tc>
          <w:tcPr>
            <w:tcW w:w="500" w:type="pct"/>
            <w:tcBorders>
              <w:top w:val="single" w:sz="4" w:space="0" w:color="auto"/>
              <w:left w:val="nil"/>
              <w:right w:val="nil"/>
            </w:tcBorders>
            <w:shd w:val="clear" w:color="auto" w:fill="auto"/>
            <w:noWrap/>
            <w:vAlign w:val="bottom"/>
          </w:tcPr>
          <w:p w14:paraId="7BF07AD8"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0.211</w:t>
            </w:r>
          </w:p>
        </w:tc>
      </w:tr>
      <w:tr w:rsidR="00051A91" w:rsidRPr="00051A91" w14:paraId="504950F0" w14:textId="77777777" w:rsidTr="001532EB">
        <w:trPr>
          <w:trHeight w:val="258"/>
        </w:trPr>
        <w:tc>
          <w:tcPr>
            <w:tcW w:w="1598" w:type="pct"/>
            <w:tcBorders>
              <w:top w:val="nil"/>
              <w:left w:val="nil"/>
              <w:right w:val="nil"/>
            </w:tcBorders>
            <w:shd w:val="clear" w:color="auto" w:fill="auto"/>
            <w:noWrap/>
            <w:vAlign w:val="center"/>
          </w:tcPr>
          <w:p w14:paraId="13D4068D" w14:textId="77777777" w:rsidR="006A6FB1" w:rsidRPr="0061179D" w:rsidRDefault="006A6FB1" w:rsidP="00F96690">
            <w:pPr>
              <w:rPr>
                <w:color w:val="000000"/>
                <w:sz w:val="16"/>
                <w:szCs w:val="16"/>
              </w:rPr>
            </w:pPr>
            <w:r w:rsidRPr="0061179D">
              <w:rPr>
                <w:rFonts w:eastAsia="等线"/>
                <w:color w:val="000000"/>
                <w:sz w:val="16"/>
                <w:szCs w:val="16"/>
              </w:rPr>
              <w:t xml:space="preserve">% Female </w:t>
            </w:r>
          </w:p>
        </w:tc>
        <w:tc>
          <w:tcPr>
            <w:tcW w:w="286" w:type="pct"/>
            <w:tcBorders>
              <w:top w:val="nil"/>
              <w:left w:val="nil"/>
              <w:right w:val="nil"/>
            </w:tcBorders>
            <w:shd w:val="clear" w:color="auto" w:fill="auto"/>
            <w:vAlign w:val="bottom"/>
          </w:tcPr>
          <w:p w14:paraId="480C0B9D"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39</w:t>
            </w:r>
          </w:p>
        </w:tc>
        <w:tc>
          <w:tcPr>
            <w:tcW w:w="286" w:type="pct"/>
            <w:tcBorders>
              <w:top w:val="nil"/>
              <w:left w:val="nil"/>
              <w:right w:val="nil"/>
            </w:tcBorders>
            <w:shd w:val="clear" w:color="auto" w:fill="auto"/>
            <w:vAlign w:val="bottom"/>
          </w:tcPr>
          <w:p w14:paraId="11266F50"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75</w:t>
            </w:r>
          </w:p>
        </w:tc>
        <w:tc>
          <w:tcPr>
            <w:tcW w:w="472" w:type="pct"/>
            <w:tcBorders>
              <w:top w:val="nil"/>
              <w:left w:val="nil"/>
              <w:right w:val="nil"/>
            </w:tcBorders>
            <w:shd w:val="clear" w:color="auto" w:fill="auto"/>
            <w:noWrap/>
            <w:vAlign w:val="bottom"/>
          </w:tcPr>
          <w:p w14:paraId="0A890B69"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4687693A" w14:textId="77777777" w:rsidR="006A6FB1" w:rsidRPr="0061179D" w:rsidRDefault="006A6FB1" w:rsidP="00F96690">
            <w:pP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53DCA4BE"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52A90296"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0.02</w:t>
            </w:r>
          </w:p>
        </w:tc>
        <w:tc>
          <w:tcPr>
            <w:tcW w:w="500" w:type="pct"/>
            <w:tcBorders>
              <w:top w:val="nil"/>
              <w:left w:val="nil"/>
              <w:right w:val="nil"/>
            </w:tcBorders>
            <w:shd w:val="clear" w:color="auto" w:fill="auto"/>
            <w:noWrap/>
            <w:vAlign w:val="bottom"/>
          </w:tcPr>
          <w:p w14:paraId="38D50E1B"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6.21</w:t>
            </w:r>
          </w:p>
        </w:tc>
        <w:tc>
          <w:tcPr>
            <w:tcW w:w="500" w:type="pct"/>
            <w:tcBorders>
              <w:top w:val="nil"/>
              <w:left w:val="nil"/>
              <w:right w:val="nil"/>
            </w:tcBorders>
            <w:shd w:val="clear" w:color="auto" w:fill="auto"/>
            <w:noWrap/>
            <w:vAlign w:val="bottom"/>
          </w:tcPr>
          <w:p w14:paraId="608B04F0"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0.881</w:t>
            </w:r>
          </w:p>
        </w:tc>
      </w:tr>
      <w:tr w:rsidR="00051A91" w:rsidRPr="00051A91" w14:paraId="1B88F194" w14:textId="77777777" w:rsidTr="001532EB">
        <w:trPr>
          <w:trHeight w:val="258"/>
        </w:trPr>
        <w:tc>
          <w:tcPr>
            <w:tcW w:w="1598" w:type="pct"/>
            <w:tcBorders>
              <w:top w:val="nil"/>
              <w:left w:val="nil"/>
              <w:right w:val="nil"/>
            </w:tcBorders>
            <w:shd w:val="clear" w:color="auto" w:fill="auto"/>
            <w:noWrap/>
            <w:vAlign w:val="center"/>
          </w:tcPr>
          <w:p w14:paraId="27B2FAA7" w14:textId="77777777" w:rsidR="006A6FB1" w:rsidRPr="0061179D" w:rsidRDefault="006A6FB1" w:rsidP="00F96690">
            <w:pPr>
              <w:rPr>
                <w:color w:val="000000"/>
                <w:sz w:val="16"/>
                <w:szCs w:val="16"/>
              </w:rPr>
            </w:pPr>
            <w:r w:rsidRPr="0061179D">
              <w:rPr>
                <w:rFonts w:eastAsia="等线"/>
                <w:color w:val="000000"/>
                <w:sz w:val="16"/>
                <w:szCs w:val="16"/>
              </w:rPr>
              <w:t>% Familial NF1</w:t>
            </w:r>
          </w:p>
        </w:tc>
        <w:tc>
          <w:tcPr>
            <w:tcW w:w="286" w:type="pct"/>
            <w:tcBorders>
              <w:top w:val="nil"/>
              <w:left w:val="nil"/>
              <w:right w:val="nil"/>
            </w:tcBorders>
            <w:shd w:val="clear" w:color="auto" w:fill="auto"/>
            <w:vAlign w:val="bottom"/>
          </w:tcPr>
          <w:p w14:paraId="1846AEFD"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17</w:t>
            </w:r>
          </w:p>
        </w:tc>
        <w:tc>
          <w:tcPr>
            <w:tcW w:w="286" w:type="pct"/>
            <w:tcBorders>
              <w:top w:val="nil"/>
              <w:left w:val="nil"/>
              <w:right w:val="nil"/>
            </w:tcBorders>
            <w:shd w:val="clear" w:color="auto" w:fill="auto"/>
            <w:vAlign w:val="bottom"/>
          </w:tcPr>
          <w:p w14:paraId="6AB3DCF9"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39</w:t>
            </w:r>
          </w:p>
        </w:tc>
        <w:tc>
          <w:tcPr>
            <w:tcW w:w="472" w:type="pct"/>
            <w:tcBorders>
              <w:top w:val="nil"/>
              <w:left w:val="nil"/>
              <w:right w:val="nil"/>
            </w:tcBorders>
            <w:shd w:val="clear" w:color="auto" w:fill="auto"/>
            <w:noWrap/>
            <w:vAlign w:val="bottom"/>
          </w:tcPr>
          <w:p w14:paraId="11313E16"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29278E9C" w14:textId="77777777" w:rsidR="006A6FB1" w:rsidRPr="0061179D" w:rsidRDefault="006A6FB1" w:rsidP="00F96690">
            <w:pPr>
              <w:textAlignment w:val="center"/>
              <w:rPr>
                <w:rFonts w:eastAsia="等线"/>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6D96CE7C"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-0.10</w:t>
            </w:r>
          </w:p>
        </w:tc>
        <w:tc>
          <w:tcPr>
            <w:tcW w:w="472" w:type="pct"/>
            <w:tcBorders>
              <w:top w:val="nil"/>
              <w:left w:val="nil"/>
              <w:right w:val="nil"/>
            </w:tcBorders>
            <w:shd w:val="clear" w:color="auto" w:fill="auto"/>
            <w:noWrap/>
            <w:vAlign w:val="bottom"/>
          </w:tcPr>
          <w:p w14:paraId="4D7C66C1"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0.10</w:t>
            </w:r>
          </w:p>
        </w:tc>
        <w:tc>
          <w:tcPr>
            <w:tcW w:w="500" w:type="pct"/>
            <w:tcBorders>
              <w:top w:val="nil"/>
              <w:left w:val="nil"/>
              <w:right w:val="nil"/>
            </w:tcBorders>
            <w:shd w:val="clear" w:color="auto" w:fill="auto"/>
            <w:noWrap/>
            <w:vAlign w:val="bottom"/>
          </w:tcPr>
          <w:p w14:paraId="387ECFC2"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1.78</w:t>
            </w:r>
          </w:p>
        </w:tc>
        <w:tc>
          <w:tcPr>
            <w:tcW w:w="500" w:type="pct"/>
            <w:tcBorders>
              <w:top w:val="nil"/>
              <w:left w:val="nil"/>
              <w:right w:val="nil"/>
            </w:tcBorders>
            <w:shd w:val="clear" w:color="auto" w:fill="auto"/>
            <w:noWrap/>
            <w:vAlign w:val="bottom"/>
          </w:tcPr>
          <w:p w14:paraId="73F5108D"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0.982</w:t>
            </w:r>
          </w:p>
        </w:tc>
      </w:tr>
      <w:tr w:rsidR="00051A91" w:rsidRPr="00051A91" w14:paraId="5AF34608" w14:textId="77777777" w:rsidTr="001532EB">
        <w:trPr>
          <w:trHeight w:val="258"/>
        </w:trPr>
        <w:tc>
          <w:tcPr>
            <w:tcW w:w="1598" w:type="pct"/>
            <w:tcBorders>
              <w:top w:val="nil"/>
              <w:left w:val="nil"/>
              <w:right w:val="nil"/>
            </w:tcBorders>
            <w:shd w:val="clear" w:color="auto" w:fill="auto"/>
            <w:noWrap/>
            <w:vAlign w:val="center"/>
          </w:tcPr>
          <w:p w14:paraId="6FA87415" w14:textId="77777777" w:rsidR="006A6FB1" w:rsidRPr="0061179D" w:rsidRDefault="006A6FB1" w:rsidP="00F96690">
            <w:pPr>
              <w:rPr>
                <w:color w:val="000000"/>
                <w:sz w:val="16"/>
                <w:szCs w:val="16"/>
              </w:rPr>
            </w:pPr>
            <w:r w:rsidRPr="0061179D">
              <w:rPr>
                <w:rFonts w:eastAsia="等线"/>
                <w:color w:val="000000"/>
                <w:sz w:val="16"/>
                <w:szCs w:val="16"/>
              </w:rPr>
              <w:t>% ADHD</w:t>
            </w:r>
          </w:p>
        </w:tc>
        <w:tc>
          <w:tcPr>
            <w:tcW w:w="286" w:type="pct"/>
            <w:tcBorders>
              <w:top w:val="nil"/>
              <w:left w:val="nil"/>
              <w:right w:val="nil"/>
            </w:tcBorders>
            <w:shd w:val="clear" w:color="auto" w:fill="auto"/>
            <w:vAlign w:val="bottom"/>
          </w:tcPr>
          <w:p w14:paraId="2C7A481C"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21</w:t>
            </w:r>
          </w:p>
        </w:tc>
        <w:tc>
          <w:tcPr>
            <w:tcW w:w="286" w:type="pct"/>
            <w:tcBorders>
              <w:top w:val="nil"/>
              <w:left w:val="nil"/>
              <w:right w:val="nil"/>
            </w:tcBorders>
            <w:shd w:val="clear" w:color="auto" w:fill="auto"/>
            <w:vAlign w:val="bottom"/>
          </w:tcPr>
          <w:p w14:paraId="6A2D2506"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47</w:t>
            </w:r>
          </w:p>
        </w:tc>
        <w:tc>
          <w:tcPr>
            <w:tcW w:w="472" w:type="pct"/>
            <w:tcBorders>
              <w:top w:val="nil"/>
              <w:left w:val="nil"/>
              <w:right w:val="nil"/>
            </w:tcBorders>
            <w:shd w:val="clear" w:color="auto" w:fill="auto"/>
            <w:noWrap/>
            <w:vAlign w:val="bottom"/>
          </w:tcPr>
          <w:p w14:paraId="60F242A0"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48F2E019" w14:textId="77777777" w:rsidR="006A6FB1" w:rsidRPr="0061179D" w:rsidRDefault="006A6FB1" w:rsidP="00F96690">
            <w:pP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288BEF1B"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1B60B85A"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0.04</w:t>
            </w:r>
          </w:p>
        </w:tc>
        <w:tc>
          <w:tcPr>
            <w:tcW w:w="500" w:type="pct"/>
            <w:tcBorders>
              <w:top w:val="nil"/>
              <w:left w:val="nil"/>
              <w:right w:val="nil"/>
            </w:tcBorders>
            <w:shd w:val="clear" w:color="auto" w:fill="auto"/>
            <w:noWrap/>
            <w:vAlign w:val="bottom"/>
          </w:tcPr>
          <w:p w14:paraId="688D0A7E"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7.24</w:t>
            </w:r>
          </w:p>
        </w:tc>
        <w:tc>
          <w:tcPr>
            <w:tcW w:w="500" w:type="pct"/>
            <w:tcBorders>
              <w:top w:val="nil"/>
              <w:left w:val="nil"/>
              <w:right w:val="nil"/>
            </w:tcBorders>
            <w:shd w:val="clear" w:color="auto" w:fill="auto"/>
            <w:noWrap/>
            <w:vAlign w:val="bottom"/>
          </w:tcPr>
          <w:p w14:paraId="05D86DA7"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0.288</w:t>
            </w:r>
          </w:p>
        </w:tc>
      </w:tr>
      <w:tr w:rsidR="00051A91" w:rsidRPr="00051A91" w14:paraId="273AABF0" w14:textId="77777777" w:rsidTr="001532EB">
        <w:trPr>
          <w:trHeight w:val="258"/>
        </w:trPr>
        <w:tc>
          <w:tcPr>
            <w:tcW w:w="1598" w:type="pct"/>
            <w:tcBorders>
              <w:top w:val="nil"/>
              <w:left w:val="nil"/>
              <w:right w:val="nil"/>
            </w:tcBorders>
            <w:shd w:val="clear" w:color="auto" w:fill="auto"/>
            <w:noWrap/>
            <w:vAlign w:val="center"/>
          </w:tcPr>
          <w:p w14:paraId="41D27ABF" w14:textId="77777777" w:rsidR="006A6FB1" w:rsidRPr="0061179D" w:rsidRDefault="006A6FB1" w:rsidP="00F96690">
            <w:pPr>
              <w:rPr>
                <w:color w:val="000000"/>
                <w:sz w:val="16"/>
                <w:szCs w:val="16"/>
              </w:rPr>
            </w:pPr>
            <w:r w:rsidRPr="0061179D">
              <w:rPr>
                <w:color w:val="000000"/>
                <w:sz w:val="16"/>
                <w:szCs w:val="16"/>
              </w:rPr>
              <w:t>FSIQ</w:t>
            </w:r>
          </w:p>
        </w:tc>
        <w:tc>
          <w:tcPr>
            <w:tcW w:w="286" w:type="pct"/>
            <w:tcBorders>
              <w:top w:val="nil"/>
              <w:left w:val="nil"/>
              <w:right w:val="nil"/>
            </w:tcBorders>
            <w:shd w:val="clear" w:color="auto" w:fill="auto"/>
            <w:vAlign w:val="bottom"/>
          </w:tcPr>
          <w:p w14:paraId="42BBC30F"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26</w:t>
            </w:r>
          </w:p>
        </w:tc>
        <w:tc>
          <w:tcPr>
            <w:tcW w:w="286" w:type="pct"/>
            <w:tcBorders>
              <w:top w:val="nil"/>
              <w:left w:val="nil"/>
              <w:right w:val="nil"/>
            </w:tcBorders>
            <w:shd w:val="clear" w:color="auto" w:fill="auto"/>
            <w:vAlign w:val="bottom"/>
          </w:tcPr>
          <w:p w14:paraId="3836EFD7"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55</w:t>
            </w:r>
          </w:p>
        </w:tc>
        <w:tc>
          <w:tcPr>
            <w:tcW w:w="472" w:type="pct"/>
            <w:tcBorders>
              <w:top w:val="nil"/>
              <w:left w:val="nil"/>
              <w:right w:val="nil"/>
            </w:tcBorders>
            <w:shd w:val="clear" w:color="auto" w:fill="auto"/>
            <w:noWrap/>
            <w:vAlign w:val="bottom"/>
          </w:tcPr>
          <w:p w14:paraId="2E9BD955"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-0.02</w:t>
            </w:r>
          </w:p>
        </w:tc>
        <w:tc>
          <w:tcPr>
            <w:tcW w:w="415" w:type="pct"/>
            <w:tcBorders>
              <w:top w:val="nil"/>
              <w:left w:val="nil"/>
              <w:right w:val="nil"/>
            </w:tcBorders>
            <w:shd w:val="clear" w:color="auto" w:fill="auto"/>
            <w:noWrap/>
            <w:vAlign w:val="bottom"/>
          </w:tcPr>
          <w:p w14:paraId="2BED5DA2" w14:textId="77777777" w:rsidR="006A6FB1" w:rsidRPr="0061179D" w:rsidRDefault="006A6FB1" w:rsidP="00F96690">
            <w:pPr>
              <w:textAlignment w:val="center"/>
              <w:rPr>
                <w:rFonts w:eastAsia="等线"/>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4C2DDBD4"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-0.06</w:t>
            </w:r>
          </w:p>
        </w:tc>
        <w:tc>
          <w:tcPr>
            <w:tcW w:w="472" w:type="pct"/>
            <w:tcBorders>
              <w:top w:val="nil"/>
              <w:left w:val="nil"/>
              <w:right w:val="nil"/>
            </w:tcBorders>
            <w:shd w:val="clear" w:color="auto" w:fill="auto"/>
            <w:noWrap/>
            <w:vAlign w:val="bottom"/>
          </w:tcPr>
          <w:p w14:paraId="165734E7"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0.03</w:t>
            </w:r>
          </w:p>
        </w:tc>
        <w:tc>
          <w:tcPr>
            <w:tcW w:w="500" w:type="pct"/>
            <w:tcBorders>
              <w:top w:val="nil"/>
              <w:left w:val="nil"/>
              <w:right w:val="nil"/>
            </w:tcBorders>
            <w:shd w:val="clear" w:color="auto" w:fill="auto"/>
            <w:noWrap/>
            <w:vAlign w:val="bottom"/>
          </w:tcPr>
          <w:p w14:paraId="2A953013"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8.95</w:t>
            </w:r>
          </w:p>
        </w:tc>
        <w:tc>
          <w:tcPr>
            <w:tcW w:w="500" w:type="pct"/>
            <w:tcBorders>
              <w:top w:val="nil"/>
              <w:left w:val="nil"/>
              <w:right w:val="nil"/>
            </w:tcBorders>
            <w:shd w:val="clear" w:color="auto" w:fill="auto"/>
            <w:noWrap/>
            <w:vAlign w:val="bottom"/>
          </w:tcPr>
          <w:p w14:paraId="38621E8C"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0.436</w:t>
            </w:r>
          </w:p>
        </w:tc>
      </w:tr>
      <w:tr w:rsidR="00051A91" w:rsidRPr="00051A91" w14:paraId="56175967" w14:textId="77777777" w:rsidTr="001532EB">
        <w:trPr>
          <w:trHeight w:val="258"/>
        </w:trPr>
        <w:tc>
          <w:tcPr>
            <w:tcW w:w="1598" w:type="pct"/>
            <w:tcBorders>
              <w:top w:val="nil"/>
              <w:left w:val="nil"/>
              <w:right w:val="nil"/>
            </w:tcBorders>
            <w:shd w:val="clear" w:color="auto" w:fill="auto"/>
            <w:noWrap/>
            <w:vAlign w:val="center"/>
          </w:tcPr>
          <w:p w14:paraId="10E2F02E" w14:textId="77777777" w:rsidR="006A6FB1" w:rsidRPr="0061179D" w:rsidRDefault="006A6FB1" w:rsidP="00F96690">
            <w:pPr>
              <w:rPr>
                <w:b/>
                <w:bCs/>
                <w:color w:val="000000"/>
                <w:sz w:val="16"/>
                <w:szCs w:val="16"/>
              </w:rPr>
            </w:pPr>
            <w:r w:rsidRPr="0061179D">
              <w:rPr>
                <w:b/>
                <w:bCs/>
                <w:color w:val="000000"/>
                <w:sz w:val="16"/>
                <w:szCs w:val="16"/>
              </w:rPr>
              <w:t>Verbal IQ</w:t>
            </w:r>
          </w:p>
        </w:tc>
        <w:tc>
          <w:tcPr>
            <w:tcW w:w="286" w:type="pct"/>
            <w:tcBorders>
              <w:top w:val="nil"/>
              <w:left w:val="nil"/>
              <w:right w:val="nil"/>
            </w:tcBorders>
            <w:shd w:val="clear" w:color="auto" w:fill="auto"/>
            <w:vAlign w:val="bottom"/>
          </w:tcPr>
          <w:p w14:paraId="6D24CDF4" w14:textId="77777777" w:rsidR="006A6FB1" w:rsidRPr="0061179D" w:rsidRDefault="006A6FB1" w:rsidP="00F96690">
            <w:pPr>
              <w:jc w:val="center"/>
              <w:textAlignment w:val="center"/>
              <w:rPr>
                <w:rFonts w:eastAsia="等线"/>
                <w:b/>
                <w:bCs/>
                <w:color w:val="000000"/>
                <w:sz w:val="16"/>
                <w:szCs w:val="16"/>
              </w:rPr>
            </w:pPr>
            <w:r w:rsidRPr="0061179D">
              <w:rPr>
                <w:b/>
                <w:bCs/>
                <w:color w:val="000000"/>
                <w:sz w:val="16"/>
                <w:szCs w:val="16"/>
              </w:rPr>
              <w:t>21</w:t>
            </w:r>
          </w:p>
        </w:tc>
        <w:tc>
          <w:tcPr>
            <w:tcW w:w="286" w:type="pct"/>
            <w:tcBorders>
              <w:top w:val="nil"/>
              <w:left w:val="nil"/>
              <w:right w:val="nil"/>
            </w:tcBorders>
            <w:shd w:val="clear" w:color="auto" w:fill="auto"/>
            <w:vAlign w:val="bottom"/>
          </w:tcPr>
          <w:p w14:paraId="37FE0127" w14:textId="77777777" w:rsidR="006A6FB1" w:rsidRPr="0061179D" w:rsidRDefault="006A6FB1" w:rsidP="00F96690">
            <w:pPr>
              <w:jc w:val="center"/>
              <w:textAlignment w:val="center"/>
              <w:rPr>
                <w:rFonts w:eastAsia="等线"/>
                <w:b/>
                <w:bCs/>
                <w:color w:val="000000"/>
                <w:sz w:val="16"/>
                <w:szCs w:val="16"/>
              </w:rPr>
            </w:pPr>
            <w:r w:rsidRPr="0061179D">
              <w:rPr>
                <w:b/>
                <w:bCs/>
                <w:color w:val="000000"/>
                <w:sz w:val="16"/>
                <w:szCs w:val="16"/>
              </w:rPr>
              <w:t>44</w:t>
            </w:r>
          </w:p>
        </w:tc>
        <w:tc>
          <w:tcPr>
            <w:tcW w:w="472" w:type="pct"/>
            <w:tcBorders>
              <w:top w:val="nil"/>
              <w:left w:val="nil"/>
              <w:right w:val="nil"/>
            </w:tcBorders>
            <w:shd w:val="clear" w:color="auto" w:fill="auto"/>
            <w:noWrap/>
            <w:vAlign w:val="bottom"/>
          </w:tcPr>
          <w:p w14:paraId="267F0438" w14:textId="77777777" w:rsidR="006A6FB1" w:rsidRPr="0061179D" w:rsidRDefault="006A6FB1" w:rsidP="00F96690">
            <w:pPr>
              <w:jc w:val="center"/>
              <w:textAlignment w:val="center"/>
              <w:rPr>
                <w:rFonts w:eastAsia="等线"/>
                <w:b/>
                <w:bCs/>
                <w:color w:val="000000"/>
                <w:sz w:val="16"/>
                <w:szCs w:val="16"/>
              </w:rPr>
            </w:pPr>
            <w:r w:rsidRPr="0061179D">
              <w:rPr>
                <w:b/>
                <w:bCs/>
                <w:color w:val="000000"/>
                <w:sz w:val="16"/>
                <w:szCs w:val="16"/>
              </w:rPr>
              <w:t>-0.07</w:t>
            </w:r>
          </w:p>
        </w:tc>
        <w:tc>
          <w:tcPr>
            <w:tcW w:w="415" w:type="pct"/>
            <w:tcBorders>
              <w:top w:val="nil"/>
              <w:left w:val="nil"/>
              <w:right w:val="nil"/>
            </w:tcBorders>
            <w:shd w:val="clear" w:color="auto" w:fill="auto"/>
            <w:noWrap/>
            <w:vAlign w:val="bottom"/>
          </w:tcPr>
          <w:p w14:paraId="71D1A405" w14:textId="77777777" w:rsidR="006A6FB1" w:rsidRPr="0061179D" w:rsidRDefault="006A6FB1" w:rsidP="00F96690">
            <w:pPr>
              <w:textAlignment w:val="center"/>
              <w:rPr>
                <w:rFonts w:eastAsia="等线"/>
                <w:b/>
                <w:bCs/>
                <w:color w:val="000000"/>
                <w:sz w:val="16"/>
                <w:szCs w:val="16"/>
              </w:rPr>
            </w:pPr>
            <w:r w:rsidRPr="0061179D">
              <w:rPr>
                <w:b/>
                <w:bCs/>
                <w:color w:val="000000"/>
                <w:sz w:val="16"/>
                <w:szCs w:val="16"/>
              </w:rPr>
              <w:t>0.03</w:t>
            </w:r>
          </w:p>
        </w:tc>
        <w:tc>
          <w:tcPr>
            <w:tcW w:w="472" w:type="pct"/>
            <w:tcBorders>
              <w:top w:val="nil"/>
              <w:left w:val="nil"/>
              <w:right w:val="nil"/>
            </w:tcBorders>
            <w:shd w:val="clear" w:color="auto" w:fill="auto"/>
            <w:noWrap/>
            <w:vAlign w:val="bottom"/>
          </w:tcPr>
          <w:p w14:paraId="128E3F31" w14:textId="77777777" w:rsidR="006A6FB1" w:rsidRPr="0061179D" w:rsidRDefault="006A6FB1" w:rsidP="00F96690">
            <w:pPr>
              <w:jc w:val="center"/>
              <w:textAlignment w:val="center"/>
              <w:rPr>
                <w:rFonts w:eastAsia="等线"/>
                <w:b/>
                <w:bCs/>
                <w:color w:val="000000"/>
                <w:sz w:val="16"/>
                <w:szCs w:val="16"/>
              </w:rPr>
            </w:pPr>
            <w:r w:rsidRPr="0061179D">
              <w:rPr>
                <w:b/>
                <w:bCs/>
                <w:color w:val="000000"/>
                <w:sz w:val="16"/>
                <w:szCs w:val="16"/>
              </w:rPr>
              <w:t>-0.13</w:t>
            </w:r>
          </w:p>
        </w:tc>
        <w:tc>
          <w:tcPr>
            <w:tcW w:w="472" w:type="pct"/>
            <w:tcBorders>
              <w:top w:val="nil"/>
              <w:left w:val="nil"/>
              <w:right w:val="nil"/>
            </w:tcBorders>
            <w:shd w:val="clear" w:color="auto" w:fill="auto"/>
            <w:noWrap/>
            <w:vAlign w:val="bottom"/>
          </w:tcPr>
          <w:p w14:paraId="761AF983" w14:textId="77777777" w:rsidR="006A6FB1" w:rsidRPr="0061179D" w:rsidRDefault="006A6FB1" w:rsidP="00F96690">
            <w:pPr>
              <w:jc w:val="center"/>
              <w:textAlignment w:val="center"/>
              <w:rPr>
                <w:rFonts w:eastAsia="等线"/>
                <w:b/>
                <w:bCs/>
                <w:color w:val="000000"/>
                <w:sz w:val="16"/>
                <w:szCs w:val="16"/>
              </w:rPr>
            </w:pPr>
            <w:r w:rsidRPr="0061179D">
              <w:rPr>
                <w:b/>
                <w:bCs/>
                <w:color w:val="000000"/>
                <w:sz w:val="16"/>
                <w:szCs w:val="16"/>
              </w:rPr>
              <w:t>0.00</w:t>
            </w:r>
          </w:p>
        </w:tc>
        <w:tc>
          <w:tcPr>
            <w:tcW w:w="500" w:type="pct"/>
            <w:tcBorders>
              <w:top w:val="nil"/>
              <w:left w:val="nil"/>
              <w:right w:val="nil"/>
            </w:tcBorders>
            <w:shd w:val="clear" w:color="auto" w:fill="auto"/>
            <w:noWrap/>
            <w:vAlign w:val="bottom"/>
          </w:tcPr>
          <w:p w14:paraId="03E31812" w14:textId="77777777" w:rsidR="006A6FB1" w:rsidRPr="0061179D" w:rsidRDefault="006A6FB1" w:rsidP="00F96690">
            <w:pPr>
              <w:jc w:val="center"/>
              <w:textAlignment w:val="center"/>
              <w:rPr>
                <w:rFonts w:eastAsia="等线"/>
                <w:b/>
                <w:bCs/>
                <w:color w:val="000000"/>
                <w:sz w:val="16"/>
                <w:szCs w:val="16"/>
              </w:rPr>
            </w:pPr>
            <w:r w:rsidRPr="0061179D">
              <w:rPr>
                <w:b/>
                <w:bCs/>
                <w:color w:val="000000"/>
                <w:sz w:val="16"/>
                <w:szCs w:val="16"/>
              </w:rPr>
              <w:t>7.55</w:t>
            </w:r>
          </w:p>
        </w:tc>
        <w:tc>
          <w:tcPr>
            <w:tcW w:w="500" w:type="pct"/>
            <w:tcBorders>
              <w:top w:val="nil"/>
              <w:left w:val="nil"/>
              <w:right w:val="nil"/>
            </w:tcBorders>
            <w:shd w:val="clear" w:color="auto" w:fill="auto"/>
            <w:noWrap/>
            <w:vAlign w:val="bottom"/>
          </w:tcPr>
          <w:p w14:paraId="3A1F1938" w14:textId="77777777" w:rsidR="006A6FB1" w:rsidRPr="0061179D" w:rsidRDefault="006A6FB1" w:rsidP="00F96690">
            <w:pPr>
              <w:jc w:val="center"/>
              <w:textAlignment w:val="center"/>
              <w:rPr>
                <w:rFonts w:eastAsia="等线"/>
                <w:b/>
                <w:bCs/>
                <w:color w:val="000000"/>
                <w:sz w:val="16"/>
                <w:szCs w:val="16"/>
              </w:rPr>
            </w:pPr>
            <w:r w:rsidRPr="0061179D">
              <w:rPr>
                <w:b/>
                <w:bCs/>
                <w:color w:val="000000"/>
                <w:sz w:val="16"/>
                <w:szCs w:val="16"/>
              </w:rPr>
              <w:t>0.040</w:t>
            </w:r>
          </w:p>
        </w:tc>
      </w:tr>
      <w:tr w:rsidR="00051A91" w:rsidRPr="00051A91" w14:paraId="02B7E1A1" w14:textId="77777777" w:rsidTr="001532EB">
        <w:trPr>
          <w:trHeight w:val="258"/>
        </w:trPr>
        <w:tc>
          <w:tcPr>
            <w:tcW w:w="1598" w:type="pct"/>
            <w:tcBorders>
              <w:top w:val="nil"/>
              <w:left w:val="nil"/>
              <w:right w:val="nil"/>
            </w:tcBorders>
            <w:shd w:val="clear" w:color="auto" w:fill="auto"/>
            <w:noWrap/>
            <w:vAlign w:val="center"/>
          </w:tcPr>
          <w:p w14:paraId="58CD9903" w14:textId="77777777" w:rsidR="006A6FB1" w:rsidRPr="0061179D" w:rsidRDefault="006A6FB1" w:rsidP="00F96690">
            <w:pPr>
              <w:rPr>
                <w:color w:val="000000"/>
                <w:sz w:val="16"/>
                <w:szCs w:val="16"/>
              </w:rPr>
            </w:pPr>
            <w:r w:rsidRPr="0061179D">
              <w:rPr>
                <w:color w:val="000000"/>
                <w:sz w:val="16"/>
                <w:szCs w:val="16"/>
              </w:rPr>
              <w:t>Performance IQ</w:t>
            </w:r>
          </w:p>
        </w:tc>
        <w:tc>
          <w:tcPr>
            <w:tcW w:w="286" w:type="pct"/>
            <w:tcBorders>
              <w:top w:val="nil"/>
              <w:left w:val="nil"/>
              <w:right w:val="nil"/>
            </w:tcBorders>
            <w:shd w:val="clear" w:color="auto" w:fill="auto"/>
            <w:vAlign w:val="bottom"/>
          </w:tcPr>
          <w:p w14:paraId="6273E4B3"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21</w:t>
            </w:r>
          </w:p>
        </w:tc>
        <w:tc>
          <w:tcPr>
            <w:tcW w:w="286" w:type="pct"/>
            <w:tcBorders>
              <w:top w:val="nil"/>
              <w:left w:val="nil"/>
              <w:right w:val="nil"/>
            </w:tcBorders>
            <w:shd w:val="clear" w:color="auto" w:fill="auto"/>
            <w:vAlign w:val="bottom"/>
          </w:tcPr>
          <w:p w14:paraId="1319945A"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44</w:t>
            </w:r>
          </w:p>
        </w:tc>
        <w:tc>
          <w:tcPr>
            <w:tcW w:w="472" w:type="pct"/>
            <w:tcBorders>
              <w:top w:val="nil"/>
              <w:left w:val="nil"/>
              <w:right w:val="nil"/>
            </w:tcBorders>
            <w:shd w:val="clear" w:color="auto" w:fill="auto"/>
            <w:noWrap/>
            <w:vAlign w:val="bottom"/>
          </w:tcPr>
          <w:p w14:paraId="575CF4B2"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24242CC1" w14:textId="77777777" w:rsidR="006A6FB1" w:rsidRPr="0061179D" w:rsidRDefault="006A6FB1" w:rsidP="00F96690">
            <w:pPr>
              <w:textAlignment w:val="center"/>
              <w:rPr>
                <w:rFonts w:eastAsia="等线"/>
                <w:color w:val="000000"/>
                <w:sz w:val="16"/>
                <w:szCs w:val="16"/>
              </w:rPr>
            </w:pPr>
            <w:r w:rsidRPr="0061179D">
              <w:rPr>
                <w:color w:val="000000"/>
                <w:sz w:val="16"/>
                <w:szCs w:val="16"/>
              </w:rPr>
              <w:t>0.03</w:t>
            </w:r>
          </w:p>
        </w:tc>
        <w:tc>
          <w:tcPr>
            <w:tcW w:w="472" w:type="pct"/>
            <w:tcBorders>
              <w:top w:val="nil"/>
              <w:left w:val="nil"/>
              <w:right w:val="nil"/>
            </w:tcBorders>
            <w:shd w:val="clear" w:color="auto" w:fill="auto"/>
            <w:noWrap/>
            <w:vAlign w:val="bottom"/>
          </w:tcPr>
          <w:p w14:paraId="1AD5A4A8"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-0.07</w:t>
            </w:r>
          </w:p>
        </w:tc>
        <w:tc>
          <w:tcPr>
            <w:tcW w:w="472" w:type="pct"/>
            <w:tcBorders>
              <w:top w:val="nil"/>
              <w:left w:val="nil"/>
              <w:right w:val="nil"/>
            </w:tcBorders>
            <w:shd w:val="clear" w:color="auto" w:fill="auto"/>
            <w:noWrap/>
            <w:vAlign w:val="bottom"/>
          </w:tcPr>
          <w:p w14:paraId="111A91E2"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0.06</w:t>
            </w:r>
          </w:p>
        </w:tc>
        <w:tc>
          <w:tcPr>
            <w:tcW w:w="500" w:type="pct"/>
            <w:tcBorders>
              <w:top w:val="nil"/>
              <w:left w:val="nil"/>
              <w:right w:val="nil"/>
            </w:tcBorders>
            <w:shd w:val="clear" w:color="auto" w:fill="auto"/>
            <w:noWrap/>
            <w:vAlign w:val="bottom"/>
          </w:tcPr>
          <w:p w14:paraId="435B3E34"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5.78</w:t>
            </w:r>
          </w:p>
        </w:tc>
        <w:tc>
          <w:tcPr>
            <w:tcW w:w="500" w:type="pct"/>
            <w:tcBorders>
              <w:top w:val="nil"/>
              <w:left w:val="nil"/>
              <w:right w:val="nil"/>
            </w:tcBorders>
            <w:shd w:val="clear" w:color="auto" w:fill="auto"/>
            <w:noWrap/>
            <w:vAlign w:val="bottom"/>
          </w:tcPr>
          <w:p w14:paraId="1E6E2616"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0.958</w:t>
            </w:r>
          </w:p>
        </w:tc>
      </w:tr>
      <w:tr w:rsidR="00051A91" w:rsidRPr="00051A91" w14:paraId="19A45AD1" w14:textId="77777777" w:rsidTr="001532EB">
        <w:trPr>
          <w:trHeight w:val="258"/>
        </w:trPr>
        <w:tc>
          <w:tcPr>
            <w:tcW w:w="1598" w:type="pct"/>
            <w:tcBorders>
              <w:top w:val="nil"/>
              <w:left w:val="nil"/>
              <w:right w:val="nil"/>
            </w:tcBorders>
            <w:shd w:val="clear" w:color="auto" w:fill="auto"/>
            <w:noWrap/>
            <w:vAlign w:val="center"/>
          </w:tcPr>
          <w:p w14:paraId="6357837A" w14:textId="77777777" w:rsidR="006A6FB1" w:rsidRPr="0061179D" w:rsidRDefault="006A6FB1" w:rsidP="00F96690">
            <w:pPr>
              <w:rPr>
                <w:color w:val="000000"/>
                <w:sz w:val="16"/>
                <w:szCs w:val="16"/>
              </w:rPr>
            </w:pPr>
            <w:r w:rsidRPr="0061179D">
              <w:rPr>
                <w:color w:val="000000"/>
                <w:sz w:val="16"/>
                <w:szCs w:val="16"/>
              </w:rPr>
              <w:t xml:space="preserve">Normative data (vs. community) </w:t>
            </w:r>
          </w:p>
        </w:tc>
        <w:tc>
          <w:tcPr>
            <w:tcW w:w="286" w:type="pct"/>
            <w:tcBorders>
              <w:top w:val="nil"/>
              <w:left w:val="nil"/>
              <w:right w:val="nil"/>
            </w:tcBorders>
            <w:shd w:val="clear" w:color="auto" w:fill="auto"/>
            <w:vAlign w:val="bottom"/>
          </w:tcPr>
          <w:p w14:paraId="2F5BBCAF"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39</w:t>
            </w:r>
          </w:p>
        </w:tc>
        <w:tc>
          <w:tcPr>
            <w:tcW w:w="286" w:type="pct"/>
            <w:tcBorders>
              <w:top w:val="nil"/>
              <w:left w:val="nil"/>
              <w:right w:val="nil"/>
            </w:tcBorders>
            <w:shd w:val="clear" w:color="auto" w:fill="auto"/>
            <w:vAlign w:val="bottom"/>
          </w:tcPr>
          <w:p w14:paraId="6D625C7D"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75</w:t>
            </w:r>
          </w:p>
        </w:tc>
        <w:tc>
          <w:tcPr>
            <w:tcW w:w="472" w:type="pct"/>
            <w:tcBorders>
              <w:top w:val="nil"/>
              <w:left w:val="nil"/>
              <w:right w:val="nil"/>
            </w:tcBorders>
            <w:shd w:val="clear" w:color="auto" w:fill="auto"/>
            <w:noWrap/>
            <w:vAlign w:val="bottom"/>
          </w:tcPr>
          <w:p w14:paraId="71831C38"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-0.03</w:t>
            </w:r>
          </w:p>
        </w:tc>
        <w:tc>
          <w:tcPr>
            <w:tcW w:w="415" w:type="pct"/>
            <w:tcBorders>
              <w:top w:val="nil"/>
              <w:left w:val="nil"/>
              <w:right w:val="nil"/>
            </w:tcBorders>
            <w:shd w:val="clear" w:color="auto" w:fill="auto"/>
            <w:noWrap/>
            <w:vAlign w:val="bottom"/>
          </w:tcPr>
          <w:p w14:paraId="4DDE9770" w14:textId="77777777" w:rsidR="006A6FB1" w:rsidRPr="0061179D" w:rsidRDefault="006A6FB1" w:rsidP="00F96690">
            <w:pPr>
              <w:textAlignment w:val="center"/>
              <w:rPr>
                <w:rFonts w:eastAsia="等线"/>
                <w:color w:val="000000"/>
                <w:sz w:val="16"/>
                <w:szCs w:val="16"/>
              </w:rPr>
            </w:pPr>
            <w:r w:rsidRPr="0061179D">
              <w:rPr>
                <w:color w:val="000000"/>
                <w:sz w:val="16"/>
                <w:szCs w:val="16"/>
              </w:rPr>
              <w:t>0.22</w:t>
            </w:r>
          </w:p>
        </w:tc>
        <w:tc>
          <w:tcPr>
            <w:tcW w:w="472" w:type="pct"/>
            <w:tcBorders>
              <w:top w:val="nil"/>
              <w:left w:val="nil"/>
              <w:right w:val="nil"/>
            </w:tcBorders>
            <w:shd w:val="clear" w:color="auto" w:fill="auto"/>
            <w:noWrap/>
            <w:vAlign w:val="bottom"/>
          </w:tcPr>
          <w:p w14:paraId="6F6490B5"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-0.49</w:t>
            </w:r>
          </w:p>
        </w:tc>
        <w:tc>
          <w:tcPr>
            <w:tcW w:w="472" w:type="pct"/>
            <w:tcBorders>
              <w:top w:val="nil"/>
              <w:left w:val="nil"/>
              <w:right w:val="nil"/>
            </w:tcBorders>
            <w:shd w:val="clear" w:color="auto" w:fill="auto"/>
            <w:noWrap/>
            <w:vAlign w:val="bottom"/>
          </w:tcPr>
          <w:p w14:paraId="0010549D"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0.42</w:t>
            </w:r>
          </w:p>
        </w:tc>
        <w:tc>
          <w:tcPr>
            <w:tcW w:w="500" w:type="pct"/>
            <w:tcBorders>
              <w:top w:val="nil"/>
              <w:left w:val="nil"/>
              <w:right w:val="nil"/>
            </w:tcBorders>
            <w:shd w:val="clear" w:color="auto" w:fill="auto"/>
            <w:noWrap/>
            <w:vAlign w:val="bottom"/>
          </w:tcPr>
          <w:p w14:paraId="0D8AAB08"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18.62</w:t>
            </w:r>
          </w:p>
        </w:tc>
        <w:tc>
          <w:tcPr>
            <w:tcW w:w="500" w:type="pct"/>
            <w:tcBorders>
              <w:top w:val="nil"/>
              <w:left w:val="nil"/>
              <w:right w:val="nil"/>
            </w:tcBorders>
            <w:shd w:val="clear" w:color="auto" w:fill="auto"/>
            <w:noWrap/>
            <w:vAlign w:val="bottom"/>
          </w:tcPr>
          <w:p w14:paraId="1BD01AE4"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0.880</w:t>
            </w:r>
          </w:p>
        </w:tc>
      </w:tr>
      <w:tr w:rsidR="00051A91" w:rsidRPr="00051A91" w14:paraId="211DAC31" w14:textId="77777777" w:rsidTr="001532EB">
        <w:trPr>
          <w:trHeight w:val="258"/>
        </w:trPr>
        <w:tc>
          <w:tcPr>
            <w:tcW w:w="1598" w:type="pct"/>
            <w:tcBorders>
              <w:top w:val="nil"/>
              <w:left w:val="nil"/>
              <w:right w:val="nil"/>
            </w:tcBorders>
            <w:shd w:val="clear" w:color="auto" w:fill="auto"/>
            <w:noWrap/>
            <w:vAlign w:val="center"/>
          </w:tcPr>
          <w:p w14:paraId="513CB7DA" w14:textId="77777777" w:rsidR="006A6FB1" w:rsidRPr="0061179D" w:rsidRDefault="006A6FB1" w:rsidP="00F96690">
            <w:pPr>
              <w:rPr>
                <w:color w:val="000000"/>
                <w:sz w:val="16"/>
                <w:szCs w:val="16"/>
              </w:rPr>
            </w:pPr>
            <w:r w:rsidRPr="0061179D">
              <w:rPr>
                <w:color w:val="000000"/>
                <w:sz w:val="16"/>
                <w:szCs w:val="16"/>
              </w:rPr>
              <w:t>BASC (vs. CBCL)</w:t>
            </w:r>
          </w:p>
        </w:tc>
        <w:tc>
          <w:tcPr>
            <w:tcW w:w="286" w:type="pct"/>
            <w:tcBorders>
              <w:top w:val="nil"/>
              <w:left w:val="nil"/>
              <w:right w:val="nil"/>
            </w:tcBorders>
            <w:shd w:val="clear" w:color="auto" w:fill="auto"/>
            <w:vAlign w:val="bottom"/>
          </w:tcPr>
          <w:p w14:paraId="2165FB51" w14:textId="77777777" w:rsidR="006A6FB1" w:rsidRPr="0061179D" w:rsidRDefault="006A6FB1" w:rsidP="00F96690">
            <w:pPr>
              <w:jc w:val="center"/>
              <w:textAlignment w:val="center"/>
              <w:rPr>
                <w:color w:val="000000"/>
                <w:sz w:val="16"/>
                <w:szCs w:val="16"/>
              </w:rPr>
            </w:pPr>
            <w:r w:rsidRPr="0061179D">
              <w:rPr>
                <w:color w:val="000000"/>
                <w:sz w:val="16"/>
                <w:szCs w:val="16"/>
              </w:rPr>
              <w:t>39</w:t>
            </w:r>
          </w:p>
        </w:tc>
        <w:tc>
          <w:tcPr>
            <w:tcW w:w="286" w:type="pct"/>
            <w:tcBorders>
              <w:top w:val="nil"/>
              <w:left w:val="nil"/>
              <w:right w:val="nil"/>
            </w:tcBorders>
            <w:shd w:val="clear" w:color="auto" w:fill="auto"/>
            <w:vAlign w:val="bottom"/>
          </w:tcPr>
          <w:p w14:paraId="60671316" w14:textId="77777777" w:rsidR="006A6FB1" w:rsidRPr="0061179D" w:rsidRDefault="006A6FB1" w:rsidP="00F96690">
            <w:pPr>
              <w:jc w:val="center"/>
              <w:textAlignment w:val="center"/>
              <w:rPr>
                <w:color w:val="000000"/>
                <w:sz w:val="16"/>
                <w:szCs w:val="16"/>
              </w:rPr>
            </w:pPr>
            <w:r w:rsidRPr="0061179D">
              <w:rPr>
                <w:color w:val="000000"/>
                <w:sz w:val="16"/>
                <w:szCs w:val="16"/>
              </w:rPr>
              <w:t>75</w:t>
            </w:r>
          </w:p>
        </w:tc>
        <w:tc>
          <w:tcPr>
            <w:tcW w:w="472" w:type="pct"/>
            <w:tcBorders>
              <w:top w:val="nil"/>
              <w:left w:val="nil"/>
              <w:right w:val="nil"/>
            </w:tcBorders>
            <w:shd w:val="clear" w:color="auto" w:fill="auto"/>
            <w:noWrap/>
            <w:vAlign w:val="bottom"/>
          </w:tcPr>
          <w:p w14:paraId="6D5429D3" w14:textId="77777777" w:rsidR="006A6FB1" w:rsidRPr="0061179D" w:rsidRDefault="006A6FB1" w:rsidP="00F96690">
            <w:pPr>
              <w:jc w:val="center"/>
              <w:textAlignment w:val="center"/>
              <w:rPr>
                <w:color w:val="000000"/>
                <w:sz w:val="16"/>
                <w:szCs w:val="16"/>
              </w:rPr>
            </w:pPr>
            <w:r w:rsidRPr="0061179D">
              <w:rPr>
                <w:color w:val="000000"/>
                <w:sz w:val="16"/>
                <w:szCs w:val="16"/>
              </w:rPr>
              <w:t>-0.29</w:t>
            </w:r>
          </w:p>
        </w:tc>
        <w:tc>
          <w:tcPr>
            <w:tcW w:w="415" w:type="pct"/>
            <w:tcBorders>
              <w:top w:val="nil"/>
              <w:left w:val="nil"/>
              <w:right w:val="nil"/>
            </w:tcBorders>
            <w:shd w:val="clear" w:color="auto" w:fill="auto"/>
            <w:noWrap/>
            <w:vAlign w:val="bottom"/>
          </w:tcPr>
          <w:p w14:paraId="50D58700" w14:textId="77777777" w:rsidR="006A6FB1" w:rsidRPr="0061179D" w:rsidRDefault="006A6FB1" w:rsidP="00F96690">
            <w:pPr>
              <w:textAlignment w:val="center"/>
              <w:rPr>
                <w:color w:val="000000"/>
                <w:sz w:val="16"/>
                <w:szCs w:val="16"/>
              </w:rPr>
            </w:pPr>
            <w:r w:rsidRPr="0061179D">
              <w:rPr>
                <w:color w:val="000000"/>
                <w:sz w:val="16"/>
                <w:szCs w:val="16"/>
              </w:rPr>
              <w:t>0.18</w:t>
            </w:r>
          </w:p>
        </w:tc>
        <w:tc>
          <w:tcPr>
            <w:tcW w:w="472" w:type="pct"/>
            <w:tcBorders>
              <w:top w:val="nil"/>
              <w:left w:val="nil"/>
              <w:right w:val="nil"/>
            </w:tcBorders>
            <w:shd w:val="clear" w:color="auto" w:fill="auto"/>
            <w:noWrap/>
            <w:vAlign w:val="bottom"/>
          </w:tcPr>
          <w:p w14:paraId="2AA8F4E0" w14:textId="77777777" w:rsidR="006A6FB1" w:rsidRPr="0061179D" w:rsidRDefault="006A6FB1" w:rsidP="00F96690">
            <w:pPr>
              <w:jc w:val="center"/>
              <w:textAlignment w:val="center"/>
              <w:rPr>
                <w:color w:val="000000"/>
                <w:sz w:val="16"/>
                <w:szCs w:val="16"/>
              </w:rPr>
            </w:pPr>
            <w:r w:rsidRPr="0061179D">
              <w:rPr>
                <w:color w:val="000000"/>
                <w:sz w:val="16"/>
                <w:szCs w:val="16"/>
              </w:rPr>
              <w:t>-0.67</w:t>
            </w:r>
          </w:p>
        </w:tc>
        <w:tc>
          <w:tcPr>
            <w:tcW w:w="472" w:type="pct"/>
            <w:tcBorders>
              <w:top w:val="nil"/>
              <w:left w:val="nil"/>
              <w:right w:val="nil"/>
            </w:tcBorders>
            <w:shd w:val="clear" w:color="auto" w:fill="auto"/>
            <w:noWrap/>
            <w:vAlign w:val="bottom"/>
          </w:tcPr>
          <w:p w14:paraId="2EC7021A" w14:textId="77777777" w:rsidR="006A6FB1" w:rsidRPr="0061179D" w:rsidRDefault="006A6FB1" w:rsidP="00F96690">
            <w:pPr>
              <w:jc w:val="center"/>
              <w:textAlignment w:val="center"/>
              <w:rPr>
                <w:color w:val="000000"/>
                <w:sz w:val="16"/>
                <w:szCs w:val="16"/>
              </w:rPr>
            </w:pPr>
            <w:r w:rsidRPr="0061179D">
              <w:rPr>
                <w:color w:val="000000"/>
                <w:sz w:val="16"/>
                <w:szCs w:val="16"/>
              </w:rPr>
              <w:t>0.08</w:t>
            </w:r>
          </w:p>
        </w:tc>
        <w:tc>
          <w:tcPr>
            <w:tcW w:w="500" w:type="pct"/>
            <w:tcBorders>
              <w:top w:val="nil"/>
              <w:left w:val="nil"/>
              <w:right w:val="nil"/>
            </w:tcBorders>
            <w:shd w:val="clear" w:color="auto" w:fill="auto"/>
            <w:noWrap/>
            <w:vAlign w:val="bottom"/>
          </w:tcPr>
          <w:p w14:paraId="23A87949" w14:textId="77777777" w:rsidR="006A6FB1" w:rsidRPr="0061179D" w:rsidRDefault="006A6FB1" w:rsidP="00F96690">
            <w:pPr>
              <w:jc w:val="center"/>
              <w:textAlignment w:val="center"/>
              <w:rPr>
                <w:color w:val="000000"/>
                <w:sz w:val="16"/>
                <w:szCs w:val="16"/>
              </w:rPr>
            </w:pPr>
            <w:r w:rsidRPr="0061179D">
              <w:rPr>
                <w:color w:val="000000"/>
                <w:sz w:val="16"/>
                <w:szCs w:val="16"/>
              </w:rPr>
              <w:t>16.78</w:t>
            </w:r>
          </w:p>
        </w:tc>
        <w:tc>
          <w:tcPr>
            <w:tcW w:w="500" w:type="pct"/>
            <w:tcBorders>
              <w:top w:val="nil"/>
              <w:left w:val="nil"/>
              <w:right w:val="nil"/>
            </w:tcBorders>
            <w:shd w:val="clear" w:color="auto" w:fill="auto"/>
            <w:noWrap/>
            <w:vAlign w:val="bottom"/>
          </w:tcPr>
          <w:p w14:paraId="1141B732" w14:textId="77777777" w:rsidR="006A6FB1" w:rsidRPr="0061179D" w:rsidRDefault="006A6FB1" w:rsidP="00F96690">
            <w:pPr>
              <w:jc w:val="center"/>
              <w:textAlignment w:val="center"/>
              <w:rPr>
                <w:color w:val="000000"/>
                <w:sz w:val="16"/>
                <w:szCs w:val="16"/>
              </w:rPr>
            </w:pPr>
            <w:r w:rsidRPr="0061179D">
              <w:rPr>
                <w:color w:val="000000"/>
                <w:sz w:val="16"/>
                <w:szCs w:val="16"/>
              </w:rPr>
              <w:t>0.114</w:t>
            </w:r>
          </w:p>
        </w:tc>
      </w:tr>
      <w:tr w:rsidR="00051A91" w:rsidRPr="00051A91" w14:paraId="724CCC63" w14:textId="77777777" w:rsidTr="001532EB">
        <w:trPr>
          <w:trHeight w:val="258"/>
        </w:trPr>
        <w:tc>
          <w:tcPr>
            <w:tcW w:w="1598" w:type="pct"/>
            <w:tcBorders>
              <w:top w:val="nil"/>
              <w:left w:val="nil"/>
              <w:right w:val="nil"/>
            </w:tcBorders>
            <w:shd w:val="clear" w:color="auto" w:fill="auto"/>
            <w:noWrap/>
            <w:vAlign w:val="center"/>
          </w:tcPr>
          <w:p w14:paraId="0A63A208" w14:textId="77777777" w:rsidR="006A6FB1" w:rsidRPr="0061179D" w:rsidRDefault="006A6FB1" w:rsidP="00F96690">
            <w:pPr>
              <w:rPr>
                <w:color w:val="000000"/>
                <w:sz w:val="16"/>
                <w:szCs w:val="16"/>
              </w:rPr>
            </w:pPr>
            <w:r w:rsidRPr="0061179D">
              <w:rPr>
                <w:color w:val="000000"/>
                <w:sz w:val="16"/>
                <w:szCs w:val="16"/>
              </w:rPr>
              <w:t>Self-report</w:t>
            </w:r>
            <w:r w:rsidRPr="0061179D" w:rsidDel="00031A62">
              <w:rPr>
                <w:color w:val="000000"/>
                <w:sz w:val="16"/>
                <w:szCs w:val="16"/>
              </w:rPr>
              <w:t xml:space="preserve"> </w:t>
            </w:r>
            <w:r w:rsidRPr="0061179D">
              <w:rPr>
                <w:color w:val="000000"/>
                <w:sz w:val="16"/>
                <w:szCs w:val="16"/>
              </w:rPr>
              <w:t>(vs. parent report)</w:t>
            </w:r>
          </w:p>
        </w:tc>
        <w:tc>
          <w:tcPr>
            <w:tcW w:w="286" w:type="pct"/>
            <w:tcBorders>
              <w:top w:val="nil"/>
              <w:left w:val="nil"/>
              <w:right w:val="nil"/>
            </w:tcBorders>
            <w:shd w:val="clear" w:color="auto" w:fill="auto"/>
            <w:vAlign w:val="bottom"/>
          </w:tcPr>
          <w:p w14:paraId="2B4BB24C"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39</w:t>
            </w:r>
          </w:p>
        </w:tc>
        <w:tc>
          <w:tcPr>
            <w:tcW w:w="286" w:type="pct"/>
            <w:tcBorders>
              <w:top w:val="nil"/>
              <w:left w:val="nil"/>
              <w:right w:val="nil"/>
            </w:tcBorders>
            <w:shd w:val="clear" w:color="auto" w:fill="auto"/>
            <w:vAlign w:val="bottom"/>
          </w:tcPr>
          <w:p w14:paraId="1203D997"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75</w:t>
            </w:r>
          </w:p>
        </w:tc>
        <w:tc>
          <w:tcPr>
            <w:tcW w:w="472" w:type="pct"/>
            <w:tcBorders>
              <w:top w:val="nil"/>
              <w:left w:val="nil"/>
              <w:right w:val="nil"/>
            </w:tcBorders>
            <w:shd w:val="clear" w:color="auto" w:fill="auto"/>
            <w:noWrap/>
            <w:vAlign w:val="bottom"/>
          </w:tcPr>
          <w:p w14:paraId="38BF3060"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0.15</w:t>
            </w:r>
          </w:p>
        </w:tc>
        <w:tc>
          <w:tcPr>
            <w:tcW w:w="415" w:type="pct"/>
            <w:tcBorders>
              <w:top w:val="nil"/>
              <w:left w:val="nil"/>
              <w:right w:val="nil"/>
            </w:tcBorders>
            <w:shd w:val="clear" w:color="auto" w:fill="auto"/>
            <w:noWrap/>
            <w:vAlign w:val="bottom"/>
          </w:tcPr>
          <w:p w14:paraId="19AFA766" w14:textId="77777777" w:rsidR="006A6FB1" w:rsidRPr="0061179D" w:rsidRDefault="006A6FB1" w:rsidP="00F96690">
            <w:pPr>
              <w:textAlignment w:val="center"/>
              <w:rPr>
                <w:rFonts w:eastAsia="等线"/>
                <w:color w:val="000000"/>
                <w:sz w:val="16"/>
                <w:szCs w:val="16"/>
              </w:rPr>
            </w:pPr>
            <w:r w:rsidRPr="0061179D">
              <w:rPr>
                <w:color w:val="000000"/>
                <w:sz w:val="16"/>
                <w:szCs w:val="16"/>
              </w:rPr>
              <w:t>0.46</w:t>
            </w:r>
          </w:p>
        </w:tc>
        <w:tc>
          <w:tcPr>
            <w:tcW w:w="472" w:type="pct"/>
            <w:tcBorders>
              <w:top w:val="nil"/>
              <w:left w:val="nil"/>
              <w:right w:val="nil"/>
            </w:tcBorders>
            <w:shd w:val="clear" w:color="auto" w:fill="auto"/>
            <w:noWrap/>
            <w:vAlign w:val="bottom"/>
          </w:tcPr>
          <w:p w14:paraId="02B5A357"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-1.32</w:t>
            </w:r>
          </w:p>
        </w:tc>
        <w:tc>
          <w:tcPr>
            <w:tcW w:w="472" w:type="pct"/>
            <w:tcBorders>
              <w:top w:val="nil"/>
              <w:left w:val="nil"/>
              <w:right w:val="nil"/>
            </w:tcBorders>
            <w:shd w:val="clear" w:color="auto" w:fill="auto"/>
            <w:noWrap/>
            <w:vAlign w:val="bottom"/>
          </w:tcPr>
          <w:p w14:paraId="0D47E553"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1.61</w:t>
            </w:r>
          </w:p>
        </w:tc>
        <w:tc>
          <w:tcPr>
            <w:tcW w:w="500" w:type="pct"/>
            <w:tcBorders>
              <w:top w:val="nil"/>
              <w:left w:val="nil"/>
              <w:right w:val="nil"/>
            </w:tcBorders>
            <w:shd w:val="clear" w:color="auto" w:fill="auto"/>
            <w:noWrap/>
            <w:vAlign w:val="bottom"/>
          </w:tcPr>
          <w:p w14:paraId="1A3554C8"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2.99</w:t>
            </w:r>
          </w:p>
        </w:tc>
        <w:tc>
          <w:tcPr>
            <w:tcW w:w="500" w:type="pct"/>
            <w:tcBorders>
              <w:top w:val="nil"/>
              <w:left w:val="nil"/>
              <w:right w:val="nil"/>
            </w:tcBorders>
            <w:shd w:val="clear" w:color="auto" w:fill="auto"/>
            <w:noWrap/>
            <w:vAlign w:val="bottom"/>
          </w:tcPr>
          <w:p w14:paraId="0B024CE6"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0.773</w:t>
            </w:r>
          </w:p>
        </w:tc>
      </w:tr>
      <w:tr w:rsidR="00051A91" w:rsidRPr="00051A91" w14:paraId="02D353F6" w14:textId="77777777" w:rsidTr="001532EB">
        <w:trPr>
          <w:trHeight w:val="258"/>
        </w:trPr>
        <w:tc>
          <w:tcPr>
            <w:tcW w:w="1598" w:type="pct"/>
            <w:tcBorders>
              <w:top w:val="nil"/>
              <w:left w:val="nil"/>
              <w:right w:val="nil"/>
            </w:tcBorders>
            <w:shd w:val="clear" w:color="auto" w:fill="auto"/>
            <w:noWrap/>
            <w:vAlign w:val="center"/>
          </w:tcPr>
          <w:p w14:paraId="0749D656" w14:textId="77777777" w:rsidR="006A6FB1" w:rsidRPr="0061179D" w:rsidRDefault="006A6FB1" w:rsidP="00F96690">
            <w:pPr>
              <w:rPr>
                <w:color w:val="000000"/>
                <w:sz w:val="16"/>
                <w:szCs w:val="16"/>
              </w:rPr>
            </w:pPr>
            <w:r w:rsidRPr="0061179D">
              <w:rPr>
                <w:color w:val="000000"/>
                <w:sz w:val="16"/>
                <w:szCs w:val="16"/>
              </w:rPr>
              <w:t>Teacher report (vs. parent report)</w:t>
            </w:r>
          </w:p>
        </w:tc>
        <w:tc>
          <w:tcPr>
            <w:tcW w:w="286" w:type="pct"/>
            <w:tcBorders>
              <w:top w:val="nil"/>
              <w:left w:val="nil"/>
              <w:right w:val="nil"/>
            </w:tcBorders>
            <w:shd w:val="clear" w:color="auto" w:fill="auto"/>
            <w:vAlign w:val="bottom"/>
          </w:tcPr>
          <w:p w14:paraId="36B04D60"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39</w:t>
            </w:r>
          </w:p>
        </w:tc>
        <w:tc>
          <w:tcPr>
            <w:tcW w:w="286" w:type="pct"/>
            <w:tcBorders>
              <w:top w:val="nil"/>
              <w:left w:val="nil"/>
              <w:right w:val="nil"/>
            </w:tcBorders>
            <w:shd w:val="clear" w:color="auto" w:fill="auto"/>
            <w:vAlign w:val="bottom"/>
          </w:tcPr>
          <w:p w14:paraId="24953531"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75</w:t>
            </w:r>
          </w:p>
        </w:tc>
        <w:tc>
          <w:tcPr>
            <w:tcW w:w="472" w:type="pct"/>
            <w:tcBorders>
              <w:top w:val="nil"/>
              <w:left w:val="nil"/>
              <w:right w:val="nil"/>
            </w:tcBorders>
            <w:shd w:val="clear" w:color="auto" w:fill="auto"/>
            <w:noWrap/>
            <w:vAlign w:val="bottom"/>
          </w:tcPr>
          <w:p w14:paraId="0B266010"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0.16</w:t>
            </w:r>
          </w:p>
        </w:tc>
        <w:tc>
          <w:tcPr>
            <w:tcW w:w="415" w:type="pct"/>
            <w:tcBorders>
              <w:top w:val="nil"/>
              <w:left w:val="nil"/>
              <w:right w:val="nil"/>
            </w:tcBorders>
            <w:shd w:val="clear" w:color="auto" w:fill="auto"/>
            <w:noWrap/>
            <w:vAlign w:val="bottom"/>
          </w:tcPr>
          <w:p w14:paraId="5A3FEF52" w14:textId="77777777" w:rsidR="006A6FB1" w:rsidRPr="0061179D" w:rsidRDefault="006A6FB1" w:rsidP="00F96690">
            <w:pPr>
              <w:textAlignment w:val="center"/>
              <w:rPr>
                <w:rFonts w:eastAsia="等线"/>
                <w:color w:val="000000"/>
                <w:sz w:val="16"/>
                <w:szCs w:val="16"/>
              </w:rPr>
            </w:pPr>
            <w:r w:rsidRPr="0061179D">
              <w:rPr>
                <w:color w:val="000000"/>
                <w:sz w:val="16"/>
                <w:szCs w:val="16"/>
              </w:rPr>
              <w:t>0.13</w:t>
            </w:r>
          </w:p>
        </w:tc>
        <w:tc>
          <w:tcPr>
            <w:tcW w:w="472" w:type="pct"/>
            <w:tcBorders>
              <w:top w:val="nil"/>
              <w:left w:val="nil"/>
              <w:right w:val="nil"/>
            </w:tcBorders>
            <w:shd w:val="clear" w:color="auto" w:fill="auto"/>
            <w:noWrap/>
            <w:vAlign w:val="bottom"/>
          </w:tcPr>
          <w:p w14:paraId="61CD0EC1"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-0.14</w:t>
            </w:r>
          </w:p>
        </w:tc>
        <w:tc>
          <w:tcPr>
            <w:tcW w:w="472" w:type="pct"/>
            <w:tcBorders>
              <w:top w:val="nil"/>
              <w:left w:val="nil"/>
              <w:right w:val="nil"/>
            </w:tcBorders>
            <w:shd w:val="clear" w:color="auto" w:fill="auto"/>
            <w:noWrap/>
            <w:vAlign w:val="bottom"/>
          </w:tcPr>
          <w:p w14:paraId="12BBE685"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0.46</w:t>
            </w:r>
          </w:p>
        </w:tc>
        <w:tc>
          <w:tcPr>
            <w:tcW w:w="500" w:type="pct"/>
            <w:tcBorders>
              <w:top w:val="nil"/>
              <w:left w:val="nil"/>
              <w:right w:val="nil"/>
            </w:tcBorders>
            <w:shd w:val="clear" w:color="auto" w:fill="auto"/>
            <w:noWrap/>
            <w:vAlign w:val="bottom"/>
          </w:tcPr>
          <w:p w14:paraId="4D873F14"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9.18</w:t>
            </w:r>
          </w:p>
        </w:tc>
        <w:tc>
          <w:tcPr>
            <w:tcW w:w="500" w:type="pct"/>
            <w:tcBorders>
              <w:top w:val="nil"/>
              <w:left w:val="nil"/>
              <w:right w:val="nil"/>
            </w:tcBorders>
            <w:shd w:val="clear" w:color="auto" w:fill="auto"/>
            <w:noWrap/>
            <w:vAlign w:val="bottom"/>
          </w:tcPr>
          <w:p w14:paraId="588BB609"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0.256</w:t>
            </w:r>
          </w:p>
        </w:tc>
      </w:tr>
      <w:tr w:rsidR="00051A91" w:rsidRPr="00051A91" w14:paraId="156B08A9" w14:textId="77777777" w:rsidTr="001532EB">
        <w:trPr>
          <w:trHeight w:val="258"/>
        </w:trPr>
        <w:tc>
          <w:tcPr>
            <w:tcW w:w="1598" w:type="pct"/>
            <w:tcBorders>
              <w:top w:val="nil"/>
              <w:left w:val="nil"/>
              <w:bottom w:val="single" w:sz="4" w:space="0" w:color="auto"/>
              <w:right w:val="nil"/>
            </w:tcBorders>
            <w:shd w:val="clear" w:color="auto" w:fill="auto"/>
            <w:noWrap/>
            <w:vAlign w:val="center"/>
          </w:tcPr>
          <w:p w14:paraId="0048ABEF" w14:textId="77777777" w:rsidR="006A6FB1" w:rsidRPr="0061179D" w:rsidRDefault="006A6FB1" w:rsidP="00F96690">
            <w:pPr>
              <w:rPr>
                <w:color w:val="000000"/>
                <w:sz w:val="16"/>
                <w:szCs w:val="16"/>
              </w:rPr>
            </w:pPr>
            <w:r w:rsidRPr="0061179D">
              <w:rPr>
                <w:color w:val="000000"/>
                <w:sz w:val="16"/>
                <w:szCs w:val="16"/>
              </w:rPr>
              <w:t>Teacher report (vs. self-report)</w:t>
            </w:r>
          </w:p>
        </w:tc>
        <w:tc>
          <w:tcPr>
            <w:tcW w:w="286" w:type="pct"/>
            <w:tcBorders>
              <w:top w:val="nil"/>
              <w:left w:val="nil"/>
              <w:bottom w:val="single" w:sz="4" w:space="0" w:color="auto"/>
              <w:right w:val="nil"/>
            </w:tcBorders>
            <w:shd w:val="clear" w:color="auto" w:fill="auto"/>
            <w:vAlign w:val="bottom"/>
          </w:tcPr>
          <w:p w14:paraId="7EF89FB4"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39</w:t>
            </w:r>
          </w:p>
        </w:tc>
        <w:tc>
          <w:tcPr>
            <w:tcW w:w="286" w:type="pct"/>
            <w:tcBorders>
              <w:top w:val="nil"/>
              <w:left w:val="nil"/>
              <w:bottom w:val="single" w:sz="4" w:space="0" w:color="auto"/>
              <w:right w:val="nil"/>
            </w:tcBorders>
            <w:shd w:val="clear" w:color="auto" w:fill="auto"/>
            <w:vAlign w:val="bottom"/>
          </w:tcPr>
          <w:p w14:paraId="2313AFDA"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75</w:t>
            </w:r>
          </w:p>
        </w:tc>
        <w:tc>
          <w:tcPr>
            <w:tcW w:w="472" w:type="pct"/>
            <w:tcBorders>
              <w:top w:val="nil"/>
              <w:left w:val="nil"/>
              <w:bottom w:val="single" w:sz="4" w:space="0" w:color="auto"/>
              <w:right w:val="nil"/>
            </w:tcBorders>
            <w:shd w:val="clear" w:color="auto" w:fill="auto"/>
            <w:noWrap/>
            <w:vAlign w:val="bottom"/>
          </w:tcPr>
          <w:p w14:paraId="454E0467"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0.01</w:t>
            </w:r>
          </w:p>
        </w:tc>
        <w:tc>
          <w:tcPr>
            <w:tcW w:w="415" w:type="pct"/>
            <w:tcBorders>
              <w:top w:val="nil"/>
              <w:left w:val="nil"/>
              <w:bottom w:val="single" w:sz="4" w:space="0" w:color="auto"/>
              <w:right w:val="nil"/>
            </w:tcBorders>
            <w:shd w:val="clear" w:color="auto" w:fill="auto"/>
            <w:noWrap/>
            <w:vAlign w:val="bottom"/>
          </w:tcPr>
          <w:p w14:paraId="5D0BC4D3" w14:textId="77777777" w:rsidR="006A6FB1" w:rsidRPr="0061179D" w:rsidRDefault="006A6FB1" w:rsidP="00F96690">
            <w:pPr>
              <w:textAlignment w:val="center"/>
              <w:rPr>
                <w:rFonts w:eastAsia="等线"/>
                <w:color w:val="000000"/>
                <w:sz w:val="16"/>
                <w:szCs w:val="16"/>
              </w:rPr>
            </w:pPr>
            <w:r w:rsidRPr="0061179D">
              <w:rPr>
                <w:color w:val="000000"/>
                <w:sz w:val="16"/>
                <w:szCs w:val="16"/>
              </w:rPr>
              <w:t>0.46</w:t>
            </w:r>
          </w:p>
        </w:tc>
        <w:tc>
          <w:tcPr>
            <w:tcW w:w="472" w:type="pct"/>
            <w:tcBorders>
              <w:top w:val="nil"/>
              <w:left w:val="nil"/>
              <w:bottom w:val="single" w:sz="4" w:space="0" w:color="auto"/>
              <w:right w:val="nil"/>
            </w:tcBorders>
            <w:shd w:val="clear" w:color="auto" w:fill="auto"/>
            <w:noWrap/>
            <w:vAlign w:val="bottom"/>
          </w:tcPr>
          <w:p w14:paraId="278AB197"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-1.12</w:t>
            </w:r>
          </w:p>
        </w:tc>
        <w:tc>
          <w:tcPr>
            <w:tcW w:w="472" w:type="pct"/>
            <w:tcBorders>
              <w:top w:val="nil"/>
              <w:left w:val="nil"/>
              <w:bottom w:val="single" w:sz="4" w:space="0" w:color="auto"/>
              <w:right w:val="nil"/>
            </w:tcBorders>
            <w:shd w:val="clear" w:color="auto" w:fill="auto"/>
            <w:noWrap/>
            <w:vAlign w:val="bottom"/>
          </w:tcPr>
          <w:p w14:paraId="0ECBA6A8"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1.15</w:t>
            </w:r>
          </w:p>
        </w:tc>
        <w:tc>
          <w:tcPr>
            <w:tcW w:w="500" w:type="pct"/>
            <w:tcBorders>
              <w:top w:val="nil"/>
              <w:left w:val="nil"/>
              <w:bottom w:val="single" w:sz="4" w:space="0" w:color="auto"/>
              <w:right w:val="nil"/>
            </w:tcBorders>
            <w:shd w:val="clear" w:color="auto" w:fill="auto"/>
            <w:noWrap/>
            <w:vAlign w:val="bottom"/>
          </w:tcPr>
          <w:p w14:paraId="35C5225F"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5.93</w:t>
            </w:r>
          </w:p>
        </w:tc>
        <w:tc>
          <w:tcPr>
            <w:tcW w:w="500" w:type="pct"/>
            <w:tcBorders>
              <w:top w:val="nil"/>
              <w:left w:val="nil"/>
              <w:bottom w:val="single" w:sz="4" w:space="0" w:color="auto"/>
              <w:right w:val="nil"/>
            </w:tcBorders>
            <w:shd w:val="clear" w:color="auto" w:fill="auto"/>
            <w:noWrap/>
            <w:vAlign w:val="bottom"/>
          </w:tcPr>
          <w:p w14:paraId="66C457D9" w14:textId="77777777" w:rsidR="006A6FB1" w:rsidRPr="0061179D" w:rsidRDefault="006A6FB1" w:rsidP="00F96690">
            <w:pPr>
              <w:jc w:val="center"/>
              <w:textAlignment w:val="center"/>
              <w:rPr>
                <w:rFonts w:eastAsia="等线"/>
                <w:color w:val="000000"/>
                <w:sz w:val="16"/>
                <w:szCs w:val="16"/>
              </w:rPr>
            </w:pPr>
            <w:r w:rsidRPr="0061179D">
              <w:rPr>
                <w:color w:val="000000"/>
                <w:sz w:val="16"/>
                <w:szCs w:val="16"/>
              </w:rPr>
              <w:t>0.977</w:t>
            </w:r>
          </w:p>
        </w:tc>
      </w:tr>
      <w:tr w:rsidR="00051A91" w:rsidRPr="00051A91" w14:paraId="7BFBA68A" w14:textId="77777777" w:rsidTr="001532EB">
        <w:trPr>
          <w:trHeight w:val="258"/>
        </w:trPr>
        <w:tc>
          <w:tcPr>
            <w:tcW w:w="1598" w:type="pct"/>
            <w:tcBorders>
              <w:top w:val="single" w:sz="4" w:space="0" w:color="auto"/>
              <w:left w:val="nil"/>
              <w:bottom w:val="single" w:sz="4" w:space="0" w:color="auto"/>
              <w:right w:val="nil"/>
            </w:tcBorders>
            <w:shd w:val="clear" w:color="auto" w:fill="auto"/>
            <w:noWrap/>
            <w:vAlign w:val="center"/>
          </w:tcPr>
          <w:p w14:paraId="4637F34A" w14:textId="77777777" w:rsidR="006A6FB1" w:rsidRPr="0061179D" w:rsidRDefault="006A6FB1" w:rsidP="00F96690">
            <w:pPr>
              <w:rPr>
                <w:color w:val="000000"/>
                <w:sz w:val="16"/>
                <w:szCs w:val="16"/>
              </w:rPr>
            </w:pPr>
            <w:r w:rsidRPr="0061179D">
              <w:rPr>
                <w:color w:val="000000"/>
                <w:sz w:val="16"/>
                <w:szCs w:val="16"/>
              </w:rPr>
              <w:lastRenderedPageBreak/>
              <w:t>Aggression</w:t>
            </w:r>
          </w:p>
        </w:tc>
        <w:tc>
          <w:tcPr>
            <w:tcW w:w="286" w:type="pct"/>
            <w:tcBorders>
              <w:top w:val="single" w:sz="4" w:space="0" w:color="auto"/>
              <w:left w:val="nil"/>
              <w:bottom w:val="single" w:sz="4" w:space="0" w:color="auto"/>
              <w:right w:val="nil"/>
            </w:tcBorders>
            <w:shd w:val="clear" w:color="auto" w:fill="auto"/>
            <w:vAlign w:val="bottom"/>
          </w:tcPr>
          <w:p w14:paraId="6B7D4B0D" w14:textId="77777777" w:rsidR="006A6FB1" w:rsidRPr="0061179D" w:rsidRDefault="006A6FB1" w:rsidP="00F96690">
            <w:pPr>
              <w:jc w:val="center"/>
              <w:textAlignment w:val="center"/>
              <w:rPr>
                <w:color w:val="000000"/>
                <w:sz w:val="16"/>
                <w:szCs w:val="16"/>
              </w:rPr>
            </w:pPr>
          </w:p>
        </w:tc>
        <w:tc>
          <w:tcPr>
            <w:tcW w:w="286" w:type="pct"/>
            <w:tcBorders>
              <w:top w:val="single" w:sz="4" w:space="0" w:color="auto"/>
              <w:left w:val="nil"/>
              <w:bottom w:val="single" w:sz="4" w:space="0" w:color="auto"/>
              <w:right w:val="nil"/>
            </w:tcBorders>
            <w:shd w:val="clear" w:color="auto" w:fill="auto"/>
            <w:vAlign w:val="bottom"/>
          </w:tcPr>
          <w:p w14:paraId="40B52483" w14:textId="77777777" w:rsidR="006A6FB1" w:rsidRPr="0061179D" w:rsidRDefault="006A6FB1" w:rsidP="00F96690">
            <w:pPr>
              <w:jc w:val="cente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vAlign w:val="bottom"/>
          </w:tcPr>
          <w:p w14:paraId="004699EC" w14:textId="77777777" w:rsidR="006A6FB1" w:rsidRPr="0061179D" w:rsidRDefault="006A6FB1" w:rsidP="00F96690">
            <w:pPr>
              <w:jc w:val="center"/>
              <w:textAlignment w:val="center"/>
              <w:rPr>
                <w:color w:val="000000"/>
                <w:sz w:val="16"/>
                <w:szCs w:val="16"/>
              </w:rPr>
            </w:pPr>
          </w:p>
        </w:tc>
        <w:tc>
          <w:tcPr>
            <w:tcW w:w="415" w:type="pct"/>
            <w:tcBorders>
              <w:top w:val="single" w:sz="4" w:space="0" w:color="auto"/>
              <w:left w:val="nil"/>
              <w:bottom w:val="single" w:sz="4" w:space="0" w:color="auto"/>
              <w:right w:val="nil"/>
            </w:tcBorders>
            <w:shd w:val="clear" w:color="auto" w:fill="auto"/>
            <w:noWrap/>
            <w:vAlign w:val="bottom"/>
          </w:tcPr>
          <w:p w14:paraId="2F8BAE87" w14:textId="77777777" w:rsidR="006A6FB1" w:rsidRPr="0061179D" w:rsidRDefault="006A6FB1" w:rsidP="00F96690">
            <w:pP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vAlign w:val="bottom"/>
          </w:tcPr>
          <w:p w14:paraId="1CB348F0" w14:textId="77777777" w:rsidR="006A6FB1" w:rsidRPr="0061179D" w:rsidRDefault="006A6FB1" w:rsidP="00F96690">
            <w:pPr>
              <w:jc w:val="cente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vAlign w:val="bottom"/>
          </w:tcPr>
          <w:p w14:paraId="2501E386" w14:textId="77777777" w:rsidR="006A6FB1" w:rsidRPr="0061179D" w:rsidRDefault="006A6FB1" w:rsidP="00F96690">
            <w:pPr>
              <w:jc w:val="center"/>
              <w:textAlignment w:val="center"/>
              <w:rPr>
                <w:color w:val="000000"/>
                <w:sz w:val="16"/>
                <w:szCs w:val="16"/>
              </w:rPr>
            </w:pPr>
          </w:p>
        </w:tc>
        <w:tc>
          <w:tcPr>
            <w:tcW w:w="500" w:type="pct"/>
            <w:tcBorders>
              <w:top w:val="single" w:sz="4" w:space="0" w:color="auto"/>
              <w:left w:val="nil"/>
              <w:bottom w:val="single" w:sz="4" w:space="0" w:color="auto"/>
              <w:right w:val="nil"/>
            </w:tcBorders>
            <w:shd w:val="clear" w:color="auto" w:fill="auto"/>
            <w:noWrap/>
            <w:vAlign w:val="bottom"/>
          </w:tcPr>
          <w:p w14:paraId="54825855" w14:textId="77777777" w:rsidR="006A6FB1" w:rsidRPr="0061179D" w:rsidRDefault="006A6FB1" w:rsidP="00F96690">
            <w:pPr>
              <w:jc w:val="center"/>
              <w:textAlignment w:val="center"/>
              <w:rPr>
                <w:color w:val="000000"/>
                <w:sz w:val="16"/>
                <w:szCs w:val="16"/>
              </w:rPr>
            </w:pPr>
          </w:p>
        </w:tc>
        <w:tc>
          <w:tcPr>
            <w:tcW w:w="500" w:type="pct"/>
            <w:tcBorders>
              <w:top w:val="single" w:sz="4" w:space="0" w:color="auto"/>
              <w:left w:val="nil"/>
              <w:bottom w:val="single" w:sz="4" w:space="0" w:color="auto"/>
              <w:right w:val="nil"/>
            </w:tcBorders>
            <w:shd w:val="clear" w:color="auto" w:fill="auto"/>
            <w:noWrap/>
            <w:vAlign w:val="bottom"/>
          </w:tcPr>
          <w:p w14:paraId="278387C0" w14:textId="77777777" w:rsidR="006A6FB1" w:rsidRPr="0061179D" w:rsidRDefault="006A6FB1" w:rsidP="00F96690">
            <w:pPr>
              <w:jc w:val="center"/>
              <w:textAlignment w:val="center"/>
              <w:rPr>
                <w:color w:val="000000"/>
                <w:sz w:val="16"/>
                <w:szCs w:val="16"/>
              </w:rPr>
            </w:pPr>
          </w:p>
        </w:tc>
      </w:tr>
      <w:tr w:rsidR="00051A91" w:rsidRPr="00051A91" w14:paraId="50BFA930" w14:textId="77777777" w:rsidTr="001532EB">
        <w:trPr>
          <w:trHeight w:val="258"/>
        </w:trPr>
        <w:tc>
          <w:tcPr>
            <w:tcW w:w="1598" w:type="pct"/>
            <w:tcBorders>
              <w:top w:val="single" w:sz="4" w:space="0" w:color="auto"/>
              <w:left w:val="nil"/>
              <w:right w:val="nil"/>
            </w:tcBorders>
            <w:shd w:val="clear" w:color="auto" w:fill="auto"/>
            <w:noWrap/>
            <w:vAlign w:val="center"/>
          </w:tcPr>
          <w:p w14:paraId="0030FB84" w14:textId="77777777" w:rsidR="00051A91" w:rsidRPr="0061179D" w:rsidRDefault="00051A91" w:rsidP="00051A91">
            <w:pPr>
              <w:rPr>
                <w:color w:val="000000"/>
                <w:sz w:val="16"/>
                <w:szCs w:val="16"/>
              </w:rPr>
            </w:pPr>
            <w:r w:rsidRPr="0061179D">
              <w:rPr>
                <w:rFonts w:eastAsia="等线"/>
                <w:color w:val="000000"/>
                <w:sz w:val="16"/>
                <w:szCs w:val="16"/>
              </w:rPr>
              <w:t xml:space="preserve">Mean age </w:t>
            </w:r>
          </w:p>
        </w:tc>
        <w:tc>
          <w:tcPr>
            <w:tcW w:w="286" w:type="pct"/>
            <w:tcBorders>
              <w:top w:val="single" w:sz="4" w:space="0" w:color="auto"/>
              <w:left w:val="nil"/>
              <w:right w:val="nil"/>
            </w:tcBorders>
            <w:shd w:val="clear" w:color="auto" w:fill="auto"/>
            <w:vAlign w:val="bottom"/>
          </w:tcPr>
          <w:p w14:paraId="722DA255" w14:textId="02F9EACC" w:rsidR="00051A91" w:rsidRPr="0061179D" w:rsidRDefault="00051A91" w:rsidP="00051A91">
            <w:pPr>
              <w:jc w:val="center"/>
              <w:textAlignment w:val="center"/>
              <w:rPr>
                <w:color w:val="000000"/>
                <w:sz w:val="16"/>
                <w:szCs w:val="16"/>
              </w:rPr>
            </w:pPr>
            <w:r w:rsidRPr="0061179D">
              <w:rPr>
                <w:color w:val="000000"/>
                <w:sz w:val="16"/>
                <w:szCs w:val="16"/>
              </w:rPr>
              <w:t>20</w:t>
            </w:r>
          </w:p>
        </w:tc>
        <w:tc>
          <w:tcPr>
            <w:tcW w:w="286" w:type="pct"/>
            <w:tcBorders>
              <w:top w:val="single" w:sz="4" w:space="0" w:color="auto"/>
              <w:left w:val="nil"/>
              <w:right w:val="nil"/>
            </w:tcBorders>
            <w:shd w:val="clear" w:color="auto" w:fill="auto"/>
            <w:vAlign w:val="bottom"/>
          </w:tcPr>
          <w:p w14:paraId="5BB99D9A" w14:textId="48B14CE8" w:rsidR="00051A91" w:rsidRPr="0061179D" w:rsidRDefault="00051A91" w:rsidP="00051A91">
            <w:pPr>
              <w:jc w:val="center"/>
              <w:textAlignment w:val="center"/>
              <w:rPr>
                <w:color w:val="000000"/>
                <w:sz w:val="16"/>
                <w:szCs w:val="16"/>
              </w:rPr>
            </w:pPr>
            <w:r w:rsidRPr="0061179D">
              <w:rPr>
                <w:color w:val="000000"/>
                <w:sz w:val="16"/>
                <w:szCs w:val="16"/>
              </w:rPr>
              <w:t>31</w:t>
            </w:r>
          </w:p>
        </w:tc>
        <w:tc>
          <w:tcPr>
            <w:tcW w:w="472" w:type="pct"/>
            <w:tcBorders>
              <w:top w:val="single" w:sz="4" w:space="0" w:color="auto"/>
              <w:left w:val="nil"/>
              <w:right w:val="nil"/>
            </w:tcBorders>
            <w:shd w:val="clear" w:color="auto" w:fill="auto"/>
            <w:noWrap/>
            <w:vAlign w:val="bottom"/>
          </w:tcPr>
          <w:p w14:paraId="7ADFF56F" w14:textId="54E02DFC" w:rsidR="00051A91" w:rsidRPr="0061179D" w:rsidRDefault="00051A91" w:rsidP="00051A91">
            <w:pPr>
              <w:jc w:val="center"/>
              <w:textAlignment w:val="center"/>
              <w:rPr>
                <w:color w:val="000000"/>
                <w:sz w:val="16"/>
                <w:szCs w:val="16"/>
              </w:rPr>
            </w:pPr>
            <w:r w:rsidRPr="0061179D">
              <w:rPr>
                <w:color w:val="000000"/>
                <w:sz w:val="16"/>
                <w:szCs w:val="16"/>
              </w:rPr>
              <w:t>-0.01</w:t>
            </w:r>
          </w:p>
        </w:tc>
        <w:tc>
          <w:tcPr>
            <w:tcW w:w="415" w:type="pct"/>
            <w:tcBorders>
              <w:top w:val="single" w:sz="4" w:space="0" w:color="auto"/>
              <w:left w:val="nil"/>
              <w:right w:val="nil"/>
            </w:tcBorders>
            <w:shd w:val="clear" w:color="auto" w:fill="auto"/>
            <w:noWrap/>
            <w:vAlign w:val="bottom"/>
          </w:tcPr>
          <w:p w14:paraId="7CD79104" w14:textId="3750F4E3" w:rsidR="00051A91" w:rsidRPr="0061179D" w:rsidRDefault="00051A91" w:rsidP="00051A91">
            <w:pPr>
              <w:textAlignment w:val="center"/>
              <w:rPr>
                <w:color w:val="000000"/>
                <w:sz w:val="16"/>
                <w:szCs w:val="16"/>
              </w:rPr>
            </w:pPr>
            <w:r w:rsidRPr="0061179D">
              <w:rPr>
                <w:color w:val="000000"/>
                <w:sz w:val="16"/>
                <w:szCs w:val="16"/>
              </w:rPr>
              <w:t>0.03</w:t>
            </w:r>
          </w:p>
        </w:tc>
        <w:tc>
          <w:tcPr>
            <w:tcW w:w="472" w:type="pct"/>
            <w:tcBorders>
              <w:top w:val="single" w:sz="4" w:space="0" w:color="auto"/>
              <w:left w:val="nil"/>
              <w:right w:val="nil"/>
            </w:tcBorders>
            <w:shd w:val="clear" w:color="auto" w:fill="auto"/>
            <w:noWrap/>
            <w:vAlign w:val="bottom"/>
          </w:tcPr>
          <w:p w14:paraId="74E343A8" w14:textId="37CF8839" w:rsidR="00051A91" w:rsidRPr="0061179D" w:rsidRDefault="00051A91" w:rsidP="00051A91">
            <w:pPr>
              <w:jc w:val="center"/>
              <w:textAlignment w:val="center"/>
              <w:rPr>
                <w:color w:val="000000"/>
                <w:sz w:val="16"/>
                <w:szCs w:val="16"/>
              </w:rPr>
            </w:pPr>
            <w:r w:rsidRPr="0061179D">
              <w:rPr>
                <w:color w:val="000000"/>
                <w:sz w:val="16"/>
                <w:szCs w:val="16"/>
              </w:rPr>
              <w:t>-0.27</w:t>
            </w:r>
          </w:p>
        </w:tc>
        <w:tc>
          <w:tcPr>
            <w:tcW w:w="472" w:type="pct"/>
            <w:tcBorders>
              <w:top w:val="single" w:sz="4" w:space="0" w:color="auto"/>
              <w:left w:val="nil"/>
              <w:right w:val="nil"/>
            </w:tcBorders>
            <w:shd w:val="clear" w:color="auto" w:fill="auto"/>
            <w:noWrap/>
            <w:vAlign w:val="bottom"/>
          </w:tcPr>
          <w:p w14:paraId="4DA771F3" w14:textId="2FA9D1CB" w:rsidR="00051A91" w:rsidRPr="0061179D" w:rsidRDefault="00051A91" w:rsidP="00051A91">
            <w:pPr>
              <w:jc w:val="center"/>
              <w:textAlignment w:val="center"/>
              <w:rPr>
                <w:color w:val="000000"/>
                <w:sz w:val="16"/>
                <w:szCs w:val="16"/>
              </w:rPr>
            </w:pPr>
            <w:r w:rsidRPr="0061179D">
              <w:rPr>
                <w:color w:val="000000"/>
                <w:sz w:val="16"/>
                <w:szCs w:val="16"/>
              </w:rPr>
              <w:t>0.24</w:t>
            </w:r>
          </w:p>
        </w:tc>
        <w:tc>
          <w:tcPr>
            <w:tcW w:w="500" w:type="pct"/>
            <w:tcBorders>
              <w:top w:val="single" w:sz="4" w:space="0" w:color="auto"/>
              <w:left w:val="nil"/>
              <w:right w:val="nil"/>
            </w:tcBorders>
            <w:shd w:val="clear" w:color="auto" w:fill="auto"/>
            <w:noWrap/>
            <w:vAlign w:val="bottom"/>
          </w:tcPr>
          <w:p w14:paraId="2BCB631A" w14:textId="20E21F7B" w:rsidR="00051A91" w:rsidRPr="0061179D" w:rsidRDefault="00051A91" w:rsidP="00051A91">
            <w:pPr>
              <w:jc w:val="center"/>
              <w:textAlignment w:val="center"/>
              <w:rPr>
                <w:color w:val="000000"/>
                <w:sz w:val="16"/>
                <w:szCs w:val="16"/>
              </w:rPr>
            </w:pPr>
            <w:r w:rsidRPr="0061179D">
              <w:rPr>
                <w:color w:val="000000"/>
                <w:sz w:val="16"/>
                <w:szCs w:val="16"/>
              </w:rPr>
              <w:t>1.27</w:t>
            </w:r>
          </w:p>
        </w:tc>
        <w:tc>
          <w:tcPr>
            <w:tcW w:w="500" w:type="pct"/>
            <w:tcBorders>
              <w:top w:val="single" w:sz="4" w:space="0" w:color="auto"/>
              <w:left w:val="nil"/>
              <w:right w:val="nil"/>
            </w:tcBorders>
            <w:shd w:val="clear" w:color="auto" w:fill="auto"/>
            <w:noWrap/>
            <w:vAlign w:val="bottom"/>
          </w:tcPr>
          <w:p w14:paraId="34A59E88" w14:textId="1DDE7725" w:rsidR="00051A91" w:rsidRPr="0061179D" w:rsidRDefault="00051A91" w:rsidP="00051A91">
            <w:pPr>
              <w:jc w:val="center"/>
              <w:textAlignment w:val="center"/>
              <w:rPr>
                <w:color w:val="000000"/>
                <w:sz w:val="16"/>
                <w:szCs w:val="16"/>
              </w:rPr>
            </w:pPr>
            <w:r w:rsidRPr="0061179D">
              <w:rPr>
                <w:color w:val="000000"/>
                <w:sz w:val="16"/>
                <w:szCs w:val="16"/>
              </w:rPr>
              <w:t>0.792</w:t>
            </w:r>
          </w:p>
        </w:tc>
      </w:tr>
      <w:tr w:rsidR="00051A91" w:rsidRPr="00051A91" w14:paraId="66426587" w14:textId="77777777" w:rsidTr="001532EB">
        <w:trPr>
          <w:trHeight w:val="258"/>
        </w:trPr>
        <w:tc>
          <w:tcPr>
            <w:tcW w:w="1598" w:type="pct"/>
            <w:tcBorders>
              <w:top w:val="nil"/>
              <w:left w:val="nil"/>
              <w:right w:val="nil"/>
            </w:tcBorders>
            <w:shd w:val="clear" w:color="auto" w:fill="auto"/>
            <w:noWrap/>
            <w:vAlign w:val="center"/>
          </w:tcPr>
          <w:p w14:paraId="63CA71D9" w14:textId="77777777" w:rsidR="00051A91" w:rsidRPr="0061179D" w:rsidRDefault="00051A91" w:rsidP="00051A91">
            <w:pPr>
              <w:rPr>
                <w:color w:val="000000"/>
                <w:sz w:val="16"/>
                <w:szCs w:val="16"/>
              </w:rPr>
            </w:pPr>
            <w:r w:rsidRPr="0061179D">
              <w:rPr>
                <w:rFonts w:eastAsia="等线"/>
                <w:color w:val="000000"/>
                <w:sz w:val="16"/>
                <w:szCs w:val="16"/>
              </w:rPr>
              <w:t xml:space="preserve">% Female </w:t>
            </w:r>
          </w:p>
        </w:tc>
        <w:tc>
          <w:tcPr>
            <w:tcW w:w="286" w:type="pct"/>
            <w:tcBorders>
              <w:top w:val="nil"/>
              <w:left w:val="nil"/>
              <w:right w:val="nil"/>
            </w:tcBorders>
            <w:shd w:val="clear" w:color="auto" w:fill="auto"/>
            <w:vAlign w:val="bottom"/>
          </w:tcPr>
          <w:p w14:paraId="687E82BF" w14:textId="7A8D8886" w:rsidR="00051A91" w:rsidRPr="0061179D" w:rsidRDefault="00051A91" w:rsidP="00051A91">
            <w:pPr>
              <w:jc w:val="center"/>
              <w:textAlignment w:val="center"/>
              <w:rPr>
                <w:color w:val="000000"/>
                <w:sz w:val="16"/>
                <w:szCs w:val="16"/>
              </w:rPr>
            </w:pPr>
            <w:r w:rsidRPr="0061179D">
              <w:rPr>
                <w:color w:val="000000"/>
                <w:sz w:val="16"/>
                <w:szCs w:val="16"/>
              </w:rPr>
              <w:t>21</w:t>
            </w:r>
          </w:p>
        </w:tc>
        <w:tc>
          <w:tcPr>
            <w:tcW w:w="286" w:type="pct"/>
            <w:tcBorders>
              <w:top w:val="nil"/>
              <w:left w:val="nil"/>
              <w:right w:val="nil"/>
            </w:tcBorders>
            <w:shd w:val="clear" w:color="auto" w:fill="auto"/>
            <w:vAlign w:val="bottom"/>
          </w:tcPr>
          <w:p w14:paraId="586ACF53" w14:textId="22BB84D4" w:rsidR="00051A91" w:rsidRPr="0061179D" w:rsidRDefault="00051A91" w:rsidP="00051A91">
            <w:pPr>
              <w:jc w:val="center"/>
              <w:textAlignment w:val="center"/>
              <w:rPr>
                <w:color w:val="000000"/>
                <w:sz w:val="16"/>
                <w:szCs w:val="16"/>
              </w:rPr>
            </w:pPr>
            <w:r w:rsidRPr="0061179D">
              <w:rPr>
                <w:color w:val="000000"/>
                <w:sz w:val="16"/>
                <w:szCs w:val="16"/>
              </w:rPr>
              <w:t>33</w:t>
            </w:r>
          </w:p>
        </w:tc>
        <w:tc>
          <w:tcPr>
            <w:tcW w:w="472" w:type="pct"/>
            <w:tcBorders>
              <w:top w:val="nil"/>
              <w:left w:val="nil"/>
              <w:right w:val="nil"/>
            </w:tcBorders>
            <w:shd w:val="clear" w:color="auto" w:fill="auto"/>
            <w:noWrap/>
            <w:vAlign w:val="bottom"/>
          </w:tcPr>
          <w:p w14:paraId="14A0793F" w14:textId="0EE36E25" w:rsidR="00051A91" w:rsidRPr="0061179D" w:rsidRDefault="00051A91" w:rsidP="00051A91">
            <w:pPr>
              <w:jc w:val="center"/>
              <w:textAlignment w:val="center"/>
              <w:rPr>
                <w:color w:val="000000"/>
                <w:sz w:val="16"/>
                <w:szCs w:val="16"/>
              </w:rPr>
            </w:pPr>
            <w:r w:rsidRPr="0061179D">
              <w:rPr>
                <w:color w:val="000000"/>
                <w:sz w:val="16"/>
                <w:szCs w:val="16"/>
              </w:rPr>
              <w:t>-0.02</w:t>
            </w:r>
          </w:p>
        </w:tc>
        <w:tc>
          <w:tcPr>
            <w:tcW w:w="415" w:type="pct"/>
            <w:tcBorders>
              <w:top w:val="nil"/>
              <w:left w:val="nil"/>
              <w:right w:val="nil"/>
            </w:tcBorders>
            <w:shd w:val="clear" w:color="auto" w:fill="auto"/>
            <w:noWrap/>
            <w:vAlign w:val="bottom"/>
          </w:tcPr>
          <w:p w14:paraId="6B583469" w14:textId="46052C9A" w:rsidR="00051A91" w:rsidRPr="0061179D" w:rsidRDefault="00051A91" w:rsidP="00051A91">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31DF87C6" w14:textId="4F8CDB66" w:rsidR="00051A91" w:rsidRPr="0061179D" w:rsidRDefault="00051A91" w:rsidP="00051A91">
            <w:pPr>
              <w:jc w:val="center"/>
              <w:textAlignment w:val="center"/>
              <w:rPr>
                <w:color w:val="000000"/>
                <w:sz w:val="16"/>
                <w:szCs w:val="16"/>
              </w:rPr>
            </w:pPr>
            <w:r w:rsidRPr="0061179D">
              <w:rPr>
                <w:color w:val="000000"/>
                <w:sz w:val="16"/>
                <w:szCs w:val="16"/>
              </w:rPr>
              <w:t>-0.03</w:t>
            </w:r>
          </w:p>
        </w:tc>
        <w:tc>
          <w:tcPr>
            <w:tcW w:w="472" w:type="pct"/>
            <w:tcBorders>
              <w:top w:val="nil"/>
              <w:left w:val="nil"/>
              <w:right w:val="nil"/>
            </w:tcBorders>
            <w:shd w:val="clear" w:color="auto" w:fill="auto"/>
            <w:noWrap/>
            <w:vAlign w:val="bottom"/>
          </w:tcPr>
          <w:p w14:paraId="6768727F" w14:textId="69C9AE85" w:rsidR="00051A91" w:rsidRPr="0061179D" w:rsidRDefault="00051A91" w:rsidP="00051A91">
            <w:pPr>
              <w:jc w:val="center"/>
              <w:textAlignment w:val="center"/>
              <w:rPr>
                <w:color w:val="000000"/>
                <w:sz w:val="16"/>
                <w:szCs w:val="16"/>
              </w:rPr>
            </w:pPr>
            <w:r w:rsidRPr="0061179D">
              <w:rPr>
                <w:color w:val="000000"/>
                <w:sz w:val="16"/>
                <w:szCs w:val="16"/>
              </w:rPr>
              <w:t>0.00</w:t>
            </w:r>
          </w:p>
        </w:tc>
        <w:tc>
          <w:tcPr>
            <w:tcW w:w="500" w:type="pct"/>
            <w:tcBorders>
              <w:top w:val="nil"/>
              <w:left w:val="nil"/>
              <w:right w:val="nil"/>
            </w:tcBorders>
            <w:shd w:val="clear" w:color="auto" w:fill="auto"/>
            <w:noWrap/>
            <w:vAlign w:val="bottom"/>
          </w:tcPr>
          <w:p w14:paraId="2CFD5B7D" w14:textId="793915AE" w:rsidR="00051A91" w:rsidRPr="0061179D" w:rsidRDefault="00051A91" w:rsidP="00051A91">
            <w:pPr>
              <w:jc w:val="center"/>
              <w:textAlignment w:val="center"/>
              <w:rPr>
                <w:color w:val="000000"/>
                <w:sz w:val="16"/>
                <w:szCs w:val="16"/>
              </w:rPr>
            </w:pPr>
            <w:r w:rsidRPr="0061179D">
              <w:rPr>
                <w:color w:val="000000"/>
                <w:sz w:val="16"/>
                <w:szCs w:val="16"/>
              </w:rPr>
              <w:t>3.26</w:t>
            </w:r>
          </w:p>
        </w:tc>
        <w:tc>
          <w:tcPr>
            <w:tcW w:w="500" w:type="pct"/>
            <w:tcBorders>
              <w:top w:val="nil"/>
              <w:left w:val="nil"/>
              <w:right w:val="nil"/>
            </w:tcBorders>
            <w:shd w:val="clear" w:color="auto" w:fill="auto"/>
            <w:noWrap/>
            <w:vAlign w:val="bottom"/>
          </w:tcPr>
          <w:p w14:paraId="0EAB8CBA" w14:textId="1E01AD99" w:rsidR="00051A91" w:rsidRPr="0061179D" w:rsidRDefault="00051A91" w:rsidP="00051A91">
            <w:pPr>
              <w:jc w:val="center"/>
              <w:textAlignment w:val="center"/>
              <w:rPr>
                <w:color w:val="000000"/>
                <w:sz w:val="16"/>
                <w:szCs w:val="16"/>
              </w:rPr>
            </w:pPr>
            <w:r w:rsidRPr="0061179D">
              <w:rPr>
                <w:color w:val="000000"/>
                <w:sz w:val="16"/>
                <w:szCs w:val="16"/>
              </w:rPr>
              <w:t>0.080</w:t>
            </w:r>
          </w:p>
        </w:tc>
      </w:tr>
      <w:tr w:rsidR="00051A91" w:rsidRPr="00051A91" w14:paraId="7490731F" w14:textId="77777777" w:rsidTr="001532EB">
        <w:trPr>
          <w:trHeight w:val="258"/>
        </w:trPr>
        <w:tc>
          <w:tcPr>
            <w:tcW w:w="1598" w:type="pct"/>
            <w:tcBorders>
              <w:top w:val="nil"/>
              <w:left w:val="nil"/>
              <w:right w:val="nil"/>
            </w:tcBorders>
            <w:shd w:val="clear" w:color="auto" w:fill="auto"/>
            <w:noWrap/>
            <w:vAlign w:val="center"/>
          </w:tcPr>
          <w:p w14:paraId="1C3DE175" w14:textId="77777777" w:rsidR="00051A91" w:rsidRPr="0061179D" w:rsidRDefault="00051A91" w:rsidP="00051A91">
            <w:pPr>
              <w:rPr>
                <w:color w:val="000000"/>
                <w:sz w:val="16"/>
                <w:szCs w:val="16"/>
              </w:rPr>
            </w:pPr>
            <w:r w:rsidRPr="0061179D">
              <w:rPr>
                <w:rFonts w:eastAsia="等线"/>
                <w:color w:val="000000"/>
                <w:sz w:val="16"/>
                <w:szCs w:val="16"/>
              </w:rPr>
              <w:t>% Familial NF1</w:t>
            </w:r>
          </w:p>
        </w:tc>
        <w:tc>
          <w:tcPr>
            <w:tcW w:w="286" w:type="pct"/>
            <w:tcBorders>
              <w:top w:val="nil"/>
              <w:left w:val="nil"/>
              <w:right w:val="nil"/>
            </w:tcBorders>
            <w:shd w:val="clear" w:color="auto" w:fill="auto"/>
            <w:vAlign w:val="bottom"/>
          </w:tcPr>
          <w:p w14:paraId="0CFF112F" w14:textId="416D83F3" w:rsidR="00051A91" w:rsidRPr="0061179D" w:rsidRDefault="00051A91" w:rsidP="00051A91">
            <w:pPr>
              <w:jc w:val="center"/>
              <w:textAlignment w:val="center"/>
              <w:rPr>
                <w:color w:val="000000"/>
                <w:sz w:val="16"/>
                <w:szCs w:val="16"/>
              </w:rPr>
            </w:pPr>
            <w:r w:rsidRPr="0061179D">
              <w:rPr>
                <w:color w:val="000000"/>
                <w:sz w:val="16"/>
                <w:szCs w:val="16"/>
              </w:rPr>
              <w:t>12</w:t>
            </w:r>
          </w:p>
        </w:tc>
        <w:tc>
          <w:tcPr>
            <w:tcW w:w="286" w:type="pct"/>
            <w:tcBorders>
              <w:top w:val="nil"/>
              <w:left w:val="nil"/>
              <w:right w:val="nil"/>
            </w:tcBorders>
            <w:shd w:val="clear" w:color="auto" w:fill="auto"/>
            <w:vAlign w:val="bottom"/>
          </w:tcPr>
          <w:p w14:paraId="3042FD16" w14:textId="216BD20D" w:rsidR="00051A91" w:rsidRPr="0061179D" w:rsidRDefault="00051A91" w:rsidP="00051A91">
            <w:pPr>
              <w:jc w:val="center"/>
              <w:textAlignment w:val="center"/>
              <w:rPr>
                <w:color w:val="000000"/>
                <w:sz w:val="16"/>
                <w:szCs w:val="16"/>
              </w:rPr>
            </w:pPr>
            <w:r w:rsidRPr="0061179D">
              <w:rPr>
                <w:color w:val="000000"/>
                <w:sz w:val="16"/>
                <w:szCs w:val="16"/>
              </w:rPr>
              <w:t>18</w:t>
            </w:r>
          </w:p>
        </w:tc>
        <w:tc>
          <w:tcPr>
            <w:tcW w:w="472" w:type="pct"/>
            <w:tcBorders>
              <w:top w:val="nil"/>
              <w:left w:val="nil"/>
              <w:right w:val="nil"/>
            </w:tcBorders>
            <w:shd w:val="clear" w:color="auto" w:fill="auto"/>
            <w:noWrap/>
            <w:vAlign w:val="bottom"/>
          </w:tcPr>
          <w:p w14:paraId="14F3F3A3" w14:textId="40660F38" w:rsidR="00051A91" w:rsidRPr="0061179D" w:rsidRDefault="00051A91" w:rsidP="00051A91">
            <w:pPr>
              <w:jc w:val="center"/>
              <w:textAlignment w:val="center"/>
              <w:rPr>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6DD661FE" w14:textId="2662B0A9" w:rsidR="00051A91" w:rsidRPr="0061179D" w:rsidRDefault="00051A91" w:rsidP="00051A91">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547A4CCD" w14:textId="33200AA7" w:rsidR="00051A91" w:rsidRPr="0061179D" w:rsidRDefault="00051A91" w:rsidP="00051A91">
            <w:pPr>
              <w:jc w:val="center"/>
              <w:textAlignment w:val="center"/>
              <w:rPr>
                <w:color w:val="000000"/>
                <w:sz w:val="16"/>
                <w:szCs w:val="16"/>
              </w:rPr>
            </w:pPr>
            <w:r w:rsidRPr="0061179D">
              <w:rPr>
                <w:color w:val="000000"/>
                <w:sz w:val="16"/>
                <w:szCs w:val="16"/>
              </w:rPr>
              <w:t>-0.05</w:t>
            </w:r>
          </w:p>
        </w:tc>
        <w:tc>
          <w:tcPr>
            <w:tcW w:w="472" w:type="pct"/>
            <w:tcBorders>
              <w:top w:val="nil"/>
              <w:left w:val="nil"/>
              <w:right w:val="nil"/>
            </w:tcBorders>
            <w:shd w:val="clear" w:color="auto" w:fill="auto"/>
            <w:noWrap/>
            <w:vAlign w:val="bottom"/>
          </w:tcPr>
          <w:p w14:paraId="72E1344E" w14:textId="6F45788A" w:rsidR="00051A91" w:rsidRPr="0061179D" w:rsidRDefault="00051A91" w:rsidP="00051A91">
            <w:pPr>
              <w:jc w:val="center"/>
              <w:textAlignment w:val="center"/>
              <w:rPr>
                <w:color w:val="000000"/>
                <w:sz w:val="16"/>
                <w:szCs w:val="16"/>
              </w:rPr>
            </w:pPr>
            <w:r w:rsidRPr="0061179D">
              <w:rPr>
                <w:color w:val="000000"/>
                <w:sz w:val="16"/>
                <w:szCs w:val="16"/>
              </w:rPr>
              <w:t>0.04</w:t>
            </w:r>
          </w:p>
        </w:tc>
        <w:tc>
          <w:tcPr>
            <w:tcW w:w="500" w:type="pct"/>
            <w:tcBorders>
              <w:top w:val="nil"/>
              <w:left w:val="nil"/>
              <w:right w:val="nil"/>
            </w:tcBorders>
            <w:shd w:val="clear" w:color="auto" w:fill="auto"/>
            <w:noWrap/>
            <w:vAlign w:val="bottom"/>
          </w:tcPr>
          <w:p w14:paraId="44A07A63" w14:textId="572E3819" w:rsidR="00051A91" w:rsidRPr="0061179D" w:rsidRDefault="00051A91" w:rsidP="00051A91">
            <w:pPr>
              <w:jc w:val="center"/>
              <w:textAlignment w:val="center"/>
              <w:rPr>
                <w:color w:val="000000"/>
                <w:sz w:val="16"/>
                <w:szCs w:val="16"/>
              </w:rPr>
            </w:pPr>
            <w:r w:rsidRPr="0061179D">
              <w:rPr>
                <w:color w:val="000000"/>
                <w:sz w:val="16"/>
                <w:szCs w:val="16"/>
              </w:rPr>
              <w:t>1.59</w:t>
            </w:r>
          </w:p>
        </w:tc>
        <w:tc>
          <w:tcPr>
            <w:tcW w:w="500" w:type="pct"/>
            <w:tcBorders>
              <w:top w:val="nil"/>
              <w:left w:val="nil"/>
              <w:right w:val="nil"/>
            </w:tcBorders>
            <w:shd w:val="clear" w:color="auto" w:fill="auto"/>
            <w:noWrap/>
            <w:vAlign w:val="bottom"/>
          </w:tcPr>
          <w:p w14:paraId="5B841116" w14:textId="232AFB90" w:rsidR="00051A91" w:rsidRPr="0061179D" w:rsidRDefault="00051A91" w:rsidP="00051A91">
            <w:pPr>
              <w:jc w:val="center"/>
              <w:textAlignment w:val="center"/>
              <w:rPr>
                <w:color w:val="000000"/>
                <w:sz w:val="16"/>
                <w:szCs w:val="16"/>
              </w:rPr>
            </w:pPr>
            <w:r w:rsidRPr="0061179D">
              <w:rPr>
                <w:color w:val="000000"/>
                <w:sz w:val="16"/>
                <w:szCs w:val="16"/>
              </w:rPr>
              <w:t>0.822</w:t>
            </w:r>
          </w:p>
        </w:tc>
      </w:tr>
      <w:tr w:rsidR="00051A91" w:rsidRPr="00051A91" w14:paraId="33BD32A5" w14:textId="77777777" w:rsidTr="001532EB">
        <w:trPr>
          <w:trHeight w:val="258"/>
        </w:trPr>
        <w:tc>
          <w:tcPr>
            <w:tcW w:w="1598" w:type="pct"/>
            <w:tcBorders>
              <w:top w:val="nil"/>
              <w:left w:val="nil"/>
              <w:right w:val="nil"/>
            </w:tcBorders>
            <w:shd w:val="clear" w:color="auto" w:fill="auto"/>
            <w:noWrap/>
            <w:vAlign w:val="center"/>
          </w:tcPr>
          <w:p w14:paraId="649D6F4F" w14:textId="77777777" w:rsidR="00051A91" w:rsidRPr="0061179D" w:rsidRDefault="00051A91" w:rsidP="00051A91">
            <w:pPr>
              <w:rPr>
                <w:color w:val="000000"/>
                <w:sz w:val="16"/>
                <w:szCs w:val="16"/>
              </w:rPr>
            </w:pPr>
            <w:r w:rsidRPr="0061179D">
              <w:rPr>
                <w:rFonts w:eastAsia="等线"/>
                <w:b/>
                <w:bCs/>
                <w:color w:val="000000"/>
                <w:sz w:val="16"/>
                <w:szCs w:val="16"/>
              </w:rPr>
              <w:t>% ADHD</w:t>
            </w:r>
          </w:p>
        </w:tc>
        <w:tc>
          <w:tcPr>
            <w:tcW w:w="286" w:type="pct"/>
            <w:tcBorders>
              <w:top w:val="nil"/>
              <w:left w:val="nil"/>
              <w:right w:val="nil"/>
            </w:tcBorders>
            <w:shd w:val="clear" w:color="auto" w:fill="auto"/>
            <w:vAlign w:val="bottom"/>
          </w:tcPr>
          <w:p w14:paraId="06C41E11" w14:textId="43018D0B" w:rsidR="00051A91" w:rsidRPr="0061179D" w:rsidRDefault="00051A91" w:rsidP="00051A91">
            <w:pPr>
              <w:jc w:val="center"/>
              <w:textAlignment w:val="center"/>
              <w:rPr>
                <w:b/>
                <w:bCs/>
                <w:color w:val="000000"/>
                <w:sz w:val="16"/>
                <w:szCs w:val="16"/>
              </w:rPr>
            </w:pPr>
            <w:r w:rsidRPr="0061179D">
              <w:rPr>
                <w:b/>
                <w:bCs/>
                <w:color w:val="000000"/>
                <w:sz w:val="16"/>
                <w:szCs w:val="16"/>
              </w:rPr>
              <w:t>13</w:t>
            </w:r>
          </w:p>
        </w:tc>
        <w:tc>
          <w:tcPr>
            <w:tcW w:w="286" w:type="pct"/>
            <w:tcBorders>
              <w:top w:val="nil"/>
              <w:left w:val="nil"/>
              <w:right w:val="nil"/>
            </w:tcBorders>
            <w:shd w:val="clear" w:color="auto" w:fill="auto"/>
            <w:vAlign w:val="bottom"/>
          </w:tcPr>
          <w:p w14:paraId="2CC22906" w14:textId="2D8CAEA5" w:rsidR="00051A91" w:rsidRPr="0061179D" w:rsidRDefault="00051A91" w:rsidP="00051A91">
            <w:pPr>
              <w:jc w:val="center"/>
              <w:textAlignment w:val="center"/>
              <w:rPr>
                <w:b/>
                <w:bCs/>
                <w:color w:val="000000"/>
                <w:sz w:val="16"/>
                <w:szCs w:val="16"/>
              </w:rPr>
            </w:pPr>
            <w:r w:rsidRPr="0061179D">
              <w:rPr>
                <w:b/>
                <w:bCs/>
                <w:color w:val="000000"/>
                <w:sz w:val="16"/>
                <w:szCs w:val="16"/>
              </w:rPr>
              <w:t>21</w:t>
            </w:r>
          </w:p>
        </w:tc>
        <w:tc>
          <w:tcPr>
            <w:tcW w:w="472" w:type="pct"/>
            <w:tcBorders>
              <w:top w:val="nil"/>
              <w:left w:val="nil"/>
              <w:right w:val="nil"/>
            </w:tcBorders>
            <w:shd w:val="clear" w:color="auto" w:fill="auto"/>
            <w:noWrap/>
            <w:vAlign w:val="bottom"/>
          </w:tcPr>
          <w:p w14:paraId="2FACA385" w14:textId="0914CD02" w:rsidR="00051A91" w:rsidRPr="0061179D" w:rsidRDefault="00051A91" w:rsidP="00051A91">
            <w:pPr>
              <w:jc w:val="center"/>
              <w:textAlignment w:val="center"/>
              <w:rPr>
                <w:b/>
                <w:bCs/>
                <w:color w:val="000000"/>
                <w:sz w:val="16"/>
                <w:szCs w:val="16"/>
              </w:rPr>
            </w:pPr>
            <w:r w:rsidRPr="0061179D">
              <w:rPr>
                <w:b/>
                <w:bCs/>
                <w:color w:val="000000"/>
                <w:sz w:val="16"/>
                <w:szCs w:val="16"/>
              </w:rPr>
              <w:t>0.02</w:t>
            </w:r>
          </w:p>
        </w:tc>
        <w:tc>
          <w:tcPr>
            <w:tcW w:w="415" w:type="pct"/>
            <w:tcBorders>
              <w:top w:val="nil"/>
              <w:left w:val="nil"/>
              <w:right w:val="nil"/>
            </w:tcBorders>
            <w:shd w:val="clear" w:color="auto" w:fill="auto"/>
            <w:noWrap/>
            <w:vAlign w:val="bottom"/>
          </w:tcPr>
          <w:p w14:paraId="0D0A0514" w14:textId="7E0969C3" w:rsidR="00051A91" w:rsidRPr="0061179D" w:rsidRDefault="00051A91" w:rsidP="00051A91">
            <w:pPr>
              <w:textAlignment w:val="center"/>
              <w:rPr>
                <w:b/>
                <w:bCs/>
                <w:color w:val="000000"/>
                <w:sz w:val="16"/>
                <w:szCs w:val="16"/>
              </w:rPr>
            </w:pPr>
            <w:r w:rsidRPr="0061179D">
              <w:rPr>
                <w:b/>
                <w:bCs/>
                <w:color w:val="000000"/>
                <w:sz w:val="16"/>
                <w:szCs w:val="16"/>
              </w:rPr>
              <w:t>0.00</w:t>
            </w:r>
          </w:p>
        </w:tc>
        <w:tc>
          <w:tcPr>
            <w:tcW w:w="472" w:type="pct"/>
            <w:tcBorders>
              <w:top w:val="nil"/>
              <w:left w:val="nil"/>
              <w:right w:val="nil"/>
            </w:tcBorders>
            <w:shd w:val="clear" w:color="auto" w:fill="auto"/>
            <w:noWrap/>
            <w:vAlign w:val="bottom"/>
          </w:tcPr>
          <w:p w14:paraId="547188FC" w14:textId="4A2B6C34" w:rsidR="00051A91" w:rsidRPr="0061179D" w:rsidRDefault="00051A91" w:rsidP="00051A91">
            <w:pPr>
              <w:jc w:val="center"/>
              <w:textAlignment w:val="center"/>
              <w:rPr>
                <w:b/>
                <w:bCs/>
                <w:color w:val="000000"/>
                <w:sz w:val="16"/>
                <w:szCs w:val="16"/>
              </w:rPr>
            </w:pPr>
            <w:r w:rsidRPr="0061179D">
              <w:rPr>
                <w:b/>
                <w:bCs/>
                <w:color w:val="000000"/>
                <w:sz w:val="16"/>
                <w:szCs w:val="16"/>
              </w:rPr>
              <w:t>0.01</w:t>
            </w:r>
          </w:p>
        </w:tc>
        <w:tc>
          <w:tcPr>
            <w:tcW w:w="472" w:type="pct"/>
            <w:tcBorders>
              <w:top w:val="nil"/>
              <w:left w:val="nil"/>
              <w:right w:val="nil"/>
            </w:tcBorders>
            <w:shd w:val="clear" w:color="auto" w:fill="auto"/>
            <w:noWrap/>
            <w:vAlign w:val="bottom"/>
          </w:tcPr>
          <w:p w14:paraId="22A118A5" w14:textId="7EE2E539" w:rsidR="00051A91" w:rsidRPr="0061179D" w:rsidRDefault="00051A91" w:rsidP="00051A91">
            <w:pPr>
              <w:jc w:val="center"/>
              <w:textAlignment w:val="center"/>
              <w:rPr>
                <w:b/>
                <w:bCs/>
                <w:color w:val="000000"/>
                <w:sz w:val="16"/>
                <w:szCs w:val="16"/>
              </w:rPr>
            </w:pPr>
            <w:r w:rsidRPr="0061179D">
              <w:rPr>
                <w:b/>
                <w:bCs/>
                <w:color w:val="000000"/>
                <w:sz w:val="16"/>
                <w:szCs w:val="16"/>
              </w:rPr>
              <w:t>0.03</w:t>
            </w:r>
          </w:p>
        </w:tc>
        <w:tc>
          <w:tcPr>
            <w:tcW w:w="500" w:type="pct"/>
            <w:tcBorders>
              <w:top w:val="nil"/>
              <w:left w:val="nil"/>
              <w:right w:val="nil"/>
            </w:tcBorders>
            <w:shd w:val="clear" w:color="auto" w:fill="auto"/>
            <w:noWrap/>
            <w:vAlign w:val="bottom"/>
          </w:tcPr>
          <w:p w14:paraId="193B3767" w14:textId="6180AFD8" w:rsidR="00051A91" w:rsidRPr="0061179D" w:rsidRDefault="00051A91" w:rsidP="00051A91">
            <w:pPr>
              <w:jc w:val="center"/>
              <w:textAlignment w:val="center"/>
              <w:rPr>
                <w:b/>
                <w:bCs/>
                <w:color w:val="000000"/>
                <w:sz w:val="16"/>
                <w:szCs w:val="16"/>
              </w:rPr>
            </w:pPr>
            <w:r w:rsidRPr="0061179D">
              <w:rPr>
                <w:b/>
                <w:bCs/>
                <w:color w:val="000000"/>
                <w:sz w:val="16"/>
                <w:szCs w:val="16"/>
              </w:rPr>
              <w:t>3.32</w:t>
            </w:r>
          </w:p>
        </w:tc>
        <w:tc>
          <w:tcPr>
            <w:tcW w:w="500" w:type="pct"/>
            <w:tcBorders>
              <w:top w:val="nil"/>
              <w:left w:val="nil"/>
              <w:right w:val="nil"/>
            </w:tcBorders>
            <w:shd w:val="clear" w:color="auto" w:fill="auto"/>
            <w:noWrap/>
            <w:vAlign w:val="bottom"/>
          </w:tcPr>
          <w:p w14:paraId="0FC92C82" w14:textId="20E6E04A" w:rsidR="00051A91" w:rsidRPr="0061179D" w:rsidRDefault="00051A91" w:rsidP="00051A91">
            <w:pPr>
              <w:jc w:val="center"/>
              <w:textAlignment w:val="center"/>
              <w:rPr>
                <w:b/>
                <w:bCs/>
                <w:color w:val="000000"/>
                <w:sz w:val="16"/>
                <w:szCs w:val="16"/>
              </w:rPr>
            </w:pPr>
            <w:r w:rsidRPr="0061179D">
              <w:rPr>
                <w:b/>
                <w:bCs/>
                <w:color w:val="000000"/>
                <w:sz w:val="16"/>
                <w:szCs w:val="16"/>
              </w:rPr>
              <w:t>0.017</w:t>
            </w:r>
          </w:p>
        </w:tc>
      </w:tr>
      <w:tr w:rsidR="00051A91" w:rsidRPr="00051A91" w14:paraId="31F5323D" w14:textId="77777777" w:rsidTr="001532EB">
        <w:trPr>
          <w:trHeight w:val="258"/>
        </w:trPr>
        <w:tc>
          <w:tcPr>
            <w:tcW w:w="1598" w:type="pct"/>
            <w:tcBorders>
              <w:top w:val="nil"/>
              <w:left w:val="nil"/>
              <w:right w:val="nil"/>
            </w:tcBorders>
            <w:shd w:val="clear" w:color="auto" w:fill="auto"/>
            <w:noWrap/>
            <w:vAlign w:val="center"/>
          </w:tcPr>
          <w:p w14:paraId="7C4CBF5A" w14:textId="77777777" w:rsidR="00051A91" w:rsidRPr="0061179D" w:rsidRDefault="00051A91" w:rsidP="00051A91">
            <w:pPr>
              <w:rPr>
                <w:color w:val="000000"/>
                <w:sz w:val="16"/>
                <w:szCs w:val="16"/>
              </w:rPr>
            </w:pPr>
            <w:r w:rsidRPr="0061179D">
              <w:rPr>
                <w:color w:val="000000"/>
                <w:sz w:val="16"/>
                <w:szCs w:val="16"/>
              </w:rPr>
              <w:t>FSIQ</w:t>
            </w:r>
          </w:p>
        </w:tc>
        <w:tc>
          <w:tcPr>
            <w:tcW w:w="286" w:type="pct"/>
            <w:tcBorders>
              <w:top w:val="nil"/>
              <w:left w:val="nil"/>
              <w:right w:val="nil"/>
            </w:tcBorders>
            <w:shd w:val="clear" w:color="auto" w:fill="auto"/>
            <w:vAlign w:val="bottom"/>
          </w:tcPr>
          <w:p w14:paraId="2755D09D" w14:textId="54374329" w:rsidR="00051A91" w:rsidRPr="0061179D" w:rsidRDefault="00051A91" w:rsidP="00051A91">
            <w:pPr>
              <w:jc w:val="center"/>
              <w:textAlignment w:val="center"/>
              <w:rPr>
                <w:color w:val="000000"/>
                <w:sz w:val="16"/>
                <w:szCs w:val="16"/>
              </w:rPr>
            </w:pPr>
            <w:r w:rsidRPr="0061179D">
              <w:rPr>
                <w:color w:val="000000"/>
                <w:sz w:val="16"/>
                <w:szCs w:val="16"/>
              </w:rPr>
              <w:t>15</w:t>
            </w:r>
          </w:p>
        </w:tc>
        <w:tc>
          <w:tcPr>
            <w:tcW w:w="286" w:type="pct"/>
            <w:tcBorders>
              <w:top w:val="nil"/>
              <w:left w:val="nil"/>
              <w:right w:val="nil"/>
            </w:tcBorders>
            <w:shd w:val="clear" w:color="auto" w:fill="auto"/>
            <w:vAlign w:val="bottom"/>
          </w:tcPr>
          <w:p w14:paraId="2230E6B0" w14:textId="67185249" w:rsidR="00051A91" w:rsidRPr="0061179D" w:rsidRDefault="00051A91" w:rsidP="00051A91">
            <w:pPr>
              <w:jc w:val="center"/>
              <w:textAlignment w:val="center"/>
              <w:rPr>
                <w:color w:val="000000"/>
                <w:sz w:val="16"/>
                <w:szCs w:val="16"/>
              </w:rPr>
            </w:pPr>
            <w:r w:rsidRPr="0061179D">
              <w:rPr>
                <w:color w:val="000000"/>
                <w:sz w:val="16"/>
                <w:szCs w:val="16"/>
              </w:rPr>
              <w:t>24</w:t>
            </w:r>
          </w:p>
        </w:tc>
        <w:tc>
          <w:tcPr>
            <w:tcW w:w="472" w:type="pct"/>
            <w:tcBorders>
              <w:top w:val="nil"/>
              <w:left w:val="nil"/>
              <w:right w:val="nil"/>
            </w:tcBorders>
            <w:shd w:val="clear" w:color="auto" w:fill="auto"/>
            <w:noWrap/>
            <w:vAlign w:val="bottom"/>
          </w:tcPr>
          <w:p w14:paraId="490EA4A3" w14:textId="2B19A4EB" w:rsidR="00051A91" w:rsidRPr="0061179D" w:rsidRDefault="00051A91" w:rsidP="00051A91">
            <w:pPr>
              <w:jc w:val="center"/>
              <w:textAlignment w:val="center"/>
              <w:rPr>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51CECB9E" w14:textId="11D8A284" w:rsidR="00051A91" w:rsidRPr="0061179D" w:rsidRDefault="00051A91" w:rsidP="00051A91">
            <w:pPr>
              <w:textAlignment w:val="center"/>
              <w:rPr>
                <w:color w:val="000000"/>
                <w:sz w:val="16"/>
                <w:szCs w:val="16"/>
              </w:rPr>
            </w:pPr>
            <w:r w:rsidRPr="0061179D">
              <w:rPr>
                <w:color w:val="000000"/>
                <w:sz w:val="16"/>
                <w:szCs w:val="16"/>
              </w:rPr>
              <w:t>0.04</w:t>
            </w:r>
          </w:p>
        </w:tc>
        <w:tc>
          <w:tcPr>
            <w:tcW w:w="472" w:type="pct"/>
            <w:tcBorders>
              <w:top w:val="nil"/>
              <w:left w:val="nil"/>
              <w:right w:val="nil"/>
            </w:tcBorders>
            <w:shd w:val="clear" w:color="auto" w:fill="auto"/>
            <w:noWrap/>
            <w:vAlign w:val="bottom"/>
          </w:tcPr>
          <w:p w14:paraId="05665467" w14:textId="3EDF5EF2" w:rsidR="00051A91" w:rsidRPr="0061179D" w:rsidRDefault="00051A91" w:rsidP="00051A91">
            <w:pPr>
              <w:jc w:val="center"/>
              <w:textAlignment w:val="center"/>
              <w:rPr>
                <w:color w:val="000000"/>
                <w:sz w:val="16"/>
                <w:szCs w:val="16"/>
              </w:rPr>
            </w:pPr>
            <w:r w:rsidRPr="0061179D">
              <w:rPr>
                <w:color w:val="000000"/>
                <w:sz w:val="16"/>
                <w:szCs w:val="16"/>
              </w:rPr>
              <w:t>-0.12</w:t>
            </w:r>
          </w:p>
        </w:tc>
        <w:tc>
          <w:tcPr>
            <w:tcW w:w="472" w:type="pct"/>
            <w:tcBorders>
              <w:top w:val="nil"/>
              <w:left w:val="nil"/>
              <w:right w:val="nil"/>
            </w:tcBorders>
            <w:shd w:val="clear" w:color="auto" w:fill="auto"/>
            <w:noWrap/>
            <w:vAlign w:val="bottom"/>
          </w:tcPr>
          <w:p w14:paraId="41C0AB64" w14:textId="1A4A3E36" w:rsidR="00051A91" w:rsidRPr="0061179D" w:rsidRDefault="00051A91" w:rsidP="00051A91">
            <w:pPr>
              <w:jc w:val="center"/>
              <w:textAlignment w:val="center"/>
              <w:rPr>
                <w:color w:val="000000"/>
                <w:sz w:val="16"/>
                <w:szCs w:val="16"/>
              </w:rPr>
            </w:pPr>
            <w:r w:rsidRPr="0061179D">
              <w:rPr>
                <w:color w:val="000000"/>
                <w:sz w:val="16"/>
                <w:szCs w:val="16"/>
              </w:rPr>
              <w:t>0.10</w:t>
            </w:r>
          </w:p>
        </w:tc>
        <w:tc>
          <w:tcPr>
            <w:tcW w:w="500" w:type="pct"/>
            <w:tcBorders>
              <w:top w:val="nil"/>
              <w:left w:val="nil"/>
              <w:right w:val="nil"/>
            </w:tcBorders>
            <w:shd w:val="clear" w:color="auto" w:fill="auto"/>
            <w:noWrap/>
            <w:vAlign w:val="bottom"/>
          </w:tcPr>
          <w:p w14:paraId="177BE91B" w14:textId="2D415E5B" w:rsidR="00051A91" w:rsidRPr="0061179D" w:rsidRDefault="00051A91" w:rsidP="00051A91">
            <w:pPr>
              <w:jc w:val="center"/>
              <w:textAlignment w:val="center"/>
              <w:rPr>
                <w:color w:val="000000"/>
                <w:sz w:val="16"/>
                <w:szCs w:val="16"/>
              </w:rPr>
            </w:pPr>
            <w:r w:rsidRPr="0061179D">
              <w:rPr>
                <w:color w:val="000000"/>
                <w:sz w:val="16"/>
                <w:szCs w:val="16"/>
              </w:rPr>
              <w:t>4.31</w:t>
            </w:r>
          </w:p>
        </w:tc>
        <w:tc>
          <w:tcPr>
            <w:tcW w:w="500" w:type="pct"/>
            <w:tcBorders>
              <w:top w:val="nil"/>
              <w:left w:val="nil"/>
              <w:right w:val="nil"/>
            </w:tcBorders>
            <w:shd w:val="clear" w:color="auto" w:fill="auto"/>
            <w:noWrap/>
            <w:vAlign w:val="bottom"/>
          </w:tcPr>
          <w:p w14:paraId="07AA791E" w14:textId="3FCDA080" w:rsidR="00051A91" w:rsidRPr="0061179D" w:rsidRDefault="00051A91" w:rsidP="00051A91">
            <w:pPr>
              <w:jc w:val="center"/>
              <w:textAlignment w:val="center"/>
              <w:rPr>
                <w:color w:val="000000"/>
                <w:sz w:val="16"/>
                <w:szCs w:val="16"/>
              </w:rPr>
            </w:pPr>
            <w:r w:rsidRPr="0061179D">
              <w:rPr>
                <w:color w:val="000000"/>
                <w:sz w:val="16"/>
                <w:szCs w:val="16"/>
              </w:rPr>
              <w:t>0.779</w:t>
            </w:r>
          </w:p>
        </w:tc>
      </w:tr>
      <w:tr w:rsidR="00051A91" w:rsidRPr="00051A91" w14:paraId="43A5FB1A" w14:textId="77777777" w:rsidTr="001532EB">
        <w:trPr>
          <w:trHeight w:val="258"/>
        </w:trPr>
        <w:tc>
          <w:tcPr>
            <w:tcW w:w="1598" w:type="pct"/>
            <w:tcBorders>
              <w:top w:val="nil"/>
              <w:left w:val="nil"/>
              <w:right w:val="nil"/>
            </w:tcBorders>
            <w:shd w:val="clear" w:color="auto" w:fill="auto"/>
            <w:noWrap/>
            <w:vAlign w:val="center"/>
          </w:tcPr>
          <w:p w14:paraId="26952CCC" w14:textId="77777777" w:rsidR="00051A91" w:rsidRPr="0061179D" w:rsidRDefault="00051A91" w:rsidP="00051A91">
            <w:pPr>
              <w:rPr>
                <w:b/>
                <w:bCs/>
                <w:color w:val="000000"/>
                <w:sz w:val="16"/>
                <w:szCs w:val="16"/>
              </w:rPr>
            </w:pPr>
            <w:r w:rsidRPr="0061179D">
              <w:rPr>
                <w:b/>
                <w:bCs/>
                <w:color w:val="000000"/>
                <w:sz w:val="16"/>
                <w:szCs w:val="16"/>
              </w:rPr>
              <w:t>Verbal IQ</w:t>
            </w:r>
          </w:p>
        </w:tc>
        <w:tc>
          <w:tcPr>
            <w:tcW w:w="286" w:type="pct"/>
            <w:tcBorders>
              <w:top w:val="nil"/>
              <w:left w:val="nil"/>
              <w:right w:val="nil"/>
            </w:tcBorders>
            <w:shd w:val="clear" w:color="auto" w:fill="auto"/>
            <w:vAlign w:val="bottom"/>
          </w:tcPr>
          <w:p w14:paraId="43E45165" w14:textId="4E93275D" w:rsidR="00051A91" w:rsidRPr="0061179D" w:rsidRDefault="00051A91" w:rsidP="00051A91">
            <w:pPr>
              <w:jc w:val="center"/>
              <w:textAlignment w:val="center"/>
              <w:rPr>
                <w:b/>
                <w:bCs/>
                <w:color w:val="000000"/>
                <w:sz w:val="16"/>
                <w:szCs w:val="16"/>
              </w:rPr>
            </w:pPr>
            <w:r w:rsidRPr="0061179D">
              <w:rPr>
                <w:b/>
                <w:bCs/>
                <w:color w:val="000000"/>
                <w:sz w:val="16"/>
                <w:szCs w:val="16"/>
              </w:rPr>
              <w:t>12</w:t>
            </w:r>
          </w:p>
        </w:tc>
        <w:tc>
          <w:tcPr>
            <w:tcW w:w="286" w:type="pct"/>
            <w:tcBorders>
              <w:top w:val="nil"/>
              <w:left w:val="nil"/>
              <w:right w:val="nil"/>
            </w:tcBorders>
            <w:shd w:val="clear" w:color="auto" w:fill="auto"/>
            <w:vAlign w:val="bottom"/>
          </w:tcPr>
          <w:p w14:paraId="29136DE1" w14:textId="7E5A04F4" w:rsidR="00051A91" w:rsidRPr="0061179D" w:rsidRDefault="00051A91" w:rsidP="00051A91">
            <w:pPr>
              <w:jc w:val="center"/>
              <w:textAlignment w:val="center"/>
              <w:rPr>
                <w:b/>
                <w:bCs/>
                <w:color w:val="000000"/>
                <w:sz w:val="16"/>
                <w:szCs w:val="16"/>
              </w:rPr>
            </w:pPr>
            <w:r w:rsidRPr="0061179D">
              <w:rPr>
                <w:b/>
                <w:bCs/>
                <w:color w:val="000000"/>
                <w:sz w:val="16"/>
                <w:szCs w:val="16"/>
              </w:rPr>
              <w:t>18</w:t>
            </w:r>
          </w:p>
        </w:tc>
        <w:tc>
          <w:tcPr>
            <w:tcW w:w="472" w:type="pct"/>
            <w:tcBorders>
              <w:top w:val="nil"/>
              <w:left w:val="nil"/>
              <w:right w:val="nil"/>
            </w:tcBorders>
            <w:shd w:val="clear" w:color="auto" w:fill="auto"/>
            <w:noWrap/>
            <w:vAlign w:val="bottom"/>
          </w:tcPr>
          <w:p w14:paraId="696B1093" w14:textId="5E7D139A" w:rsidR="00051A91" w:rsidRPr="0061179D" w:rsidRDefault="00051A91" w:rsidP="00051A91">
            <w:pPr>
              <w:jc w:val="center"/>
              <w:textAlignment w:val="center"/>
              <w:rPr>
                <w:b/>
                <w:bCs/>
                <w:color w:val="000000"/>
                <w:sz w:val="16"/>
                <w:szCs w:val="16"/>
              </w:rPr>
            </w:pPr>
            <w:r w:rsidRPr="0061179D">
              <w:rPr>
                <w:b/>
                <w:bCs/>
                <w:color w:val="000000"/>
                <w:sz w:val="16"/>
                <w:szCs w:val="16"/>
              </w:rPr>
              <w:t>-0.06</w:t>
            </w:r>
          </w:p>
        </w:tc>
        <w:tc>
          <w:tcPr>
            <w:tcW w:w="415" w:type="pct"/>
            <w:tcBorders>
              <w:top w:val="nil"/>
              <w:left w:val="nil"/>
              <w:right w:val="nil"/>
            </w:tcBorders>
            <w:shd w:val="clear" w:color="auto" w:fill="auto"/>
            <w:noWrap/>
            <w:vAlign w:val="bottom"/>
          </w:tcPr>
          <w:p w14:paraId="4B67CE50" w14:textId="7F65EAA9" w:rsidR="00051A91" w:rsidRPr="0061179D" w:rsidRDefault="00051A91" w:rsidP="00051A91">
            <w:pPr>
              <w:textAlignment w:val="center"/>
              <w:rPr>
                <w:b/>
                <w:bCs/>
                <w:color w:val="000000"/>
                <w:sz w:val="16"/>
                <w:szCs w:val="16"/>
              </w:rPr>
            </w:pPr>
            <w:r w:rsidRPr="0061179D">
              <w:rPr>
                <w:b/>
                <w:bCs/>
                <w:color w:val="000000"/>
                <w:sz w:val="16"/>
                <w:szCs w:val="16"/>
              </w:rPr>
              <w:t>0.02</w:t>
            </w:r>
          </w:p>
        </w:tc>
        <w:tc>
          <w:tcPr>
            <w:tcW w:w="472" w:type="pct"/>
            <w:tcBorders>
              <w:top w:val="nil"/>
              <w:left w:val="nil"/>
              <w:right w:val="nil"/>
            </w:tcBorders>
            <w:shd w:val="clear" w:color="auto" w:fill="auto"/>
            <w:noWrap/>
            <w:vAlign w:val="bottom"/>
          </w:tcPr>
          <w:p w14:paraId="6862B704" w14:textId="03E84EEF" w:rsidR="00051A91" w:rsidRPr="0061179D" w:rsidRDefault="00051A91" w:rsidP="00051A91">
            <w:pPr>
              <w:jc w:val="center"/>
              <w:textAlignment w:val="center"/>
              <w:rPr>
                <w:b/>
                <w:bCs/>
                <w:color w:val="000000"/>
                <w:sz w:val="16"/>
                <w:szCs w:val="16"/>
              </w:rPr>
            </w:pPr>
            <w:r w:rsidRPr="0061179D">
              <w:rPr>
                <w:b/>
                <w:bCs/>
                <w:color w:val="000000"/>
                <w:sz w:val="16"/>
                <w:szCs w:val="16"/>
              </w:rPr>
              <w:t>-0.11</w:t>
            </w:r>
          </w:p>
        </w:tc>
        <w:tc>
          <w:tcPr>
            <w:tcW w:w="472" w:type="pct"/>
            <w:tcBorders>
              <w:top w:val="nil"/>
              <w:left w:val="nil"/>
              <w:right w:val="nil"/>
            </w:tcBorders>
            <w:shd w:val="clear" w:color="auto" w:fill="auto"/>
            <w:noWrap/>
            <w:vAlign w:val="bottom"/>
          </w:tcPr>
          <w:p w14:paraId="2E13FA22" w14:textId="0228CBEB" w:rsidR="00051A91" w:rsidRPr="0061179D" w:rsidRDefault="00051A91" w:rsidP="00051A91">
            <w:pPr>
              <w:jc w:val="center"/>
              <w:textAlignment w:val="center"/>
              <w:rPr>
                <w:b/>
                <w:bCs/>
                <w:color w:val="000000"/>
                <w:sz w:val="16"/>
                <w:szCs w:val="16"/>
              </w:rPr>
            </w:pPr>
            <w:r w:rsidRPr="0061179D">
              <w:rPr>
                <w:b/>
                <w:bCs/>
                <w:color w:val="000000"/>
                <w:sz w:val="16"/>
                <w:szCs w:val="16"/>
              </w:rPr>
              <w:t>-0.01</w:t>
            </w:r>
          </w:p>
        </w:tc>
        <w:tc>
          <w:tcPr>
            <w:tcW w:w="500" w:type="pct"/>
            <w:tcBorders>
              <w:top w:val="nil"/>
              <w:left w:val="nil"/>
              <w:right w:val="nil"/>
            </w:tcBorders>
            <w:shd w:val="clear" w:color="auto" w:fill="auto"/>
            <w:noWrap/>
            <w:vAlign w:val="bottom"/>
          </w:tcPr>
          <w:p w14:paraId="4F6FB07C" w14:textId="7223A679" w:rsidR="00051A91" w:rsidRPr="0061179D" w:rsidRDefault="00051A91" w:rsidP="00051A91">
            <w:pPr>
              <w:jc w:val="center"/>
              <w:textAlignment w:val="center"/>
              <w:rPr>
                <w:b/>
                <w:bCs/>
                <w:color w:val="000000"/>
                <w:sz w:val="16"/>
                <w:szCs w:val="16"/>
              </w:rPr>
            </w:pPr>
            <w:r w:rsidRPr="0061179D">
              <w:rPr>
                <w:b/>
                <w:bCs/>
                <w:color w:val="000000"/>
                <w:sz w:val="16"/>
                <w:szCs w:val="16"/>
              </w:rPr>
              <w:t>2.86</w:t>
            </w:r>
          </w:p>
        </w:tc>
        <w:tc>
          <w:tcPr>
            <w:tcW w:w="500" w:type="pct"/>
            <w:tcBorders>
              <w:top w:val="nil"/>
              <w:left w:val="nil"/>
              <w:right w:val="nil"/>
            </w:tcBorders>
            <w:shd w:val="clear" w:color="auto" w:fill="auto"/>
            <w:noWrap/>
            <w:vAlign w:val="bottom"/>
          </w:tcPr>
          <w:p w14:paraId="0AD25F7D" w14:textId="5CB66153" w:rsidR="00051A91" w:rsidRPr="0061179D" w:rsidRDefault="00051A91" w:rsidP="00051A91">
            <w:pPr>
              <w:jc w:val="center"/>
              <w:textAlignment w:val="center"/>
              <w:rPr>
                <w:b/>
                <w:bCs/>
                <w:color w:val="000000"/>
                <w:sz w:val="16"/>
                <w:szCs w:val="16"/>
              </w:rPr>
            </w:pPr>
            <w:r w:rsidRPr="0061179D">
              <w:rPr>
                <w:b/>
                <w:bCs/>
                <w:color w:val="000000"/>
                <w:sz w:val="16"/>
                <w:szCs w:val="16"/>
              </w:rPr>
              <w:t>0.028</w:t>
            </w:r>
          </w:p>
        </w:tc>
      </w:tr>
      <w:tr w:rsidR="00051A91" w:rsidRPr="00051A91" w14:paraId="59C77D70" w14:textId="77777777" w:rsidTr="001532EB">
        <w:trPr>
          <w:trHeight w:val="258"/>
        </w:trPr>
        <w:tc>
          <w:tcPr>
            <w:tcW w:w="1598" w:type="pct"/>
            <w:tcBorders>
              <w:top w:val="nil"/>
              <w:left w:val="nil"/>
              <w:right w:val="nil"/>
            </w:tcBorders>
            <w:shd w:val="clear" w:color="auto" w:fill="auto"/>
            <w:noWrap/>
            <w:vAlign w:val="center"/>
          </w:tcPr>
          <w:p w14:paraId="519EF33B" w14:textId="77777777" w:rsidR="00051A91" w:rsidRPr="0061179D" w:rsidRDefault="00051A91" w:rsidP="00051A91">
            <w:pPr>
              <w:rPr>
                <w:color w:val="000000"/>
                <w:sz w:val="16"/>
                <w:szCs w:val="16"/>
              </w:rPr>
            </w:pPr>
            <w:r w:rsidRPr="0061179D">
              <w:rPr>
                <w:color w:val="000000"/>
                <w:sz w:val="16"/>
                <w:szCs w:val="16"/>
              </w:rPr>
              <w:t>Performance IQ</w:t>
            </w:r>
          </w:p>
        </w:tc>
        <w:tc>
          <w:tcPr>
            <w:tcW w:w="286" w:type="pct"/>
            <w:tcBorders>
              <w:top w:val="nil"/>
              <w:left w:val="nil"/>
              <w:right w:val="nil"/>
            </w:tcBorders>
            <w:shd w:val="clear" w:color="auto" w:fill="auto"/>
            <w:vAlign w:val="bottom"/>
          </w:tcPr>
          <w:p w14:paraId="59E5EFA8" w14:textId="5BC0972D" w:rsidR="00051A91" w:rsidRPr="0061179D" w:rsidRDefault="00051A91" w:rsidP="00051A91">
            <w:pPr>
              <w:jc w:val="center"/>
              <w:textAlignment w:val="center"/>
              <w:rPr>
                <w:color w:val="000000"/>
                <w:sz w:val="16"/>
                <w:szCs w:val="16"/>
              </w:rPr>
            </w:pPr>
            <w:r w:rsidRPr="0061179D">
              <w:rPr>
                <w:color w:val="000000"/>
                <w:sz w:val="16"/>
                <w:szCs w:val="16"/>
              </w:rPr>
              <w:t>12</w:t>
            </w:r>
          </w:p>
        </w:tc>
        <w:tc>
          <w:tcPr>
            <w:tcW w:w="286" w:type="pct"/>
            <w:tcBorders>
              <w:top w:val="nil"/>
              <w:left w:val="nil"/>
              <w:right w:val="nil"/>
            </w:tcBorders>
            <w:shd w:val="clear" w:color="auto" w:fill="auto"/>
            <w:vAlign w:val="bottom"/>
          </w:tcPr>
          <w:p w14:paraId="6527D5F9" w14:textId="06747404" w:rsidR="00051A91" w:rsidRPr="0061179D" w:rsidRDefault="00051A91" w:rsidP="00051A91">
            <w:pPr>
              <w:jc w:val="center"/>
              <w:textAlignment w:val="center"/>
              <w:rPr>
                <w:color w:val="000000"/>
                <w:sz w:val="16"/>
                <w:szCs w:val="16"/>
              </w:rPr>
            </w:pPr>
            <w:r w:rsidRPr="0061179D">
              <w:rPr>
                <w:color w:val="000000"/>
                <w:sz w:val="16"/>
                <w:szCs w:val="16"/>
              </w:rPr>
              <w:t>18</w:t>
            </w:r>
          </w:p>
        </w:tc>
        <w:tc>
          <w:tcPr>
            <w:tcW w:w="472" w:type="pct"/>
            <w:tcBorders>
              <w:top w:val="nil"/>
              <w:left w:val="nil"/>
              <w:right w:val="nil"/>
            </w:tcBorders>
            <w:shd w:val="clear" w:color="auto" w:fill="auto"/>
            <w:noWrap/>
            <w:vAlign w:val="bottom"/>
          </w:tcPr>
          <w:p w14:paraId="44489869" w14:textId="3C9368B0" w:rsidR="00051A91" w:rsidRPr="0061179D" w:rsidRDefault="00051A91" w:rsidP="00051A91">
            <w:pPr>
              <w:jc w:val="center"/>
              <w:textAlignment w:val="center"/>
              <w:rPr>
                <w:color w:val="000000"/>
                <w:sz w:val="16"/>
                <w:szCs w:val="16"/>
              </w:rPr>
            </w:pPr>
            <w:r w:rsidRPr="0061179D">
              <w:rPr>
                <w:color w:val="000000"/>
                <w:sz w:val="16"/>
                <w:szCs w:val="16"/>
              </w:rPr>
              <w:t>0.02</w:t>
            </w:r>
          </w:p>
        </w:tc>
        <w:tc>
          <w:tcPr>
            <w:tcW w:w="415" w:type="pct"/>
            <w:tcBorders>
              <w:top w:val="nil"/>
              <w:left w:val="nil"/>
              <w:right w:val="nil"/>
            </w:tcBorders>
            <w:shd w:val="clear" w:color="auto" w:fill="auto"/>
            <w:noWrap/>
            <w:vAlign w:val="bottom"/>
          </w:tcPr>
          <w:p w14:paraId="300BBDA7" w14:textId="7E23FA5B" w:rsidR="00051A91" w:rsidRPr="0061179D" w:rsidRDefault="00051A91" w:rsidP="00051A91">
            <w:pPr>
              <w:textAlignment w:val="center"/>
              <w:rPr>
                <w:color w:val="000000"/>
                <w:sz w:val="16"/>
                <w:szCs w:val="16"/>
              </w:rPr>
            </w:pPr>
            <w:r w:rsidRPr="0061179D">
              <w:rPr>
                <w:color w:val="000000"/>
                <w:sz w:val="16"/>
                <w:szCs w:val="16"/>
              </w:rPr>
              <w:t>0.05</w:t>
            </w:r>
          </w:p>
        </w:tc>
        <w:tc>
          <w:tcPr>
            <w:tcW w:w="472" w:type="pct"/>
            <w:tcBorders>
              <w:top w:val="nil"/>
              <w:left w:val="nil"/>
              <w:right w:val="nil"/>
            </w:tcBorders>
            <w:shd w:val="clear" w:color="auto" w:fill="auto"/>
            <w:noWrap/>
            <w:vAlign w:val="bottom"/>
          </w:tcPr>
          <w:p w14:paraId="4D776A69" w14:textId="45486DC5" w:rsidR="00051A91" w:rsidRPr="0061179D" w:rsidRDefault="00051A91" w:rsidP="00051A91">
            <w:pPr>
              <w:jc w:val="center"/>
              <w:textAlignment w:val="center"/>
              <w:rPr>
                <w:color w:val="000000"/>
                <w:sz w:val="16"/>
                <w:szCs w:val="16"/>
              </w:rPr>
            </w:pPr>
            <w:r w:rsidRPr="0061179D">
              <w:rPr>
                <w:color w:val="000000"/>
                <w:sz w:val="16"/>
                <w:szCs w:val="16"/>
              </w:rPr>
              <w:t>-0.14</w:t>
            </w:r>
          </w:p>
        </w:tc>
        <w:tc>
          <w:tcPr>
            <w:tcW w:w="472" w:type="pct"/>
            <w:tcBorders>
              <w:top w:val="nil"/>
              <w:left w:val="nil"/>
              <w:right w:val="nil"/>
            </w:tcBorders>
            <w:shd w:val="clear" w:color="auto" w:fill="auto"/>
            <w:noWrap/>
            <w:vAlign w:val="bottom"/>
          </w:tcPr>
          <w:p w14:paraId="793A2791" w14:textId="06A7EA06" w:rsidR="00051A91" w:rsidRPr="0061179D" w:rsidRDefault="00051A91" w:rsidP="00051A91">
            <w:pPr>
              <w:jc w:val="center"/>
              <w:textAlignment w:val="center"/>
              <w:rPr>
                <w:color w:val="000000"/>
                <w:sz w:val="16"/>
                <w:szCs w:val="16"/>
              </w:rPr>
            </w:pPr>
            <w:r w:rsidRPr="0061179D">
              <w:rPr>
                <w:color w:val="000000"/>
                <w:sz w:val="16"/>
                <w:szCs w:val="16"/>
              </w:rPr>
              <w:t>0.18</w:t>
            </w:r>
          </w:p>
        </w:tc>
        <w:tc>
          <w:tcPr>
            <w:tcW w:w="500" w:type="pct"/>
            <w:tcBorders>
              <w:top w:val="nil"/>
              <w:left w:val="nil"/>
              <w:right w:val="nil"/>
            </w:tcBorders>
            <w:shd w:val="clear" w:color="auto" w:fill="auto"/>
            <w:noWrap/>
            <w:vAlign w:val="bottom"/>
          </w:tcPr>
          <w:p w14:paraId="470CD552" w14:textId="72C99848" w:rsidR="00051A91" w:rsidRPr="0061179D" w:rsidRDefault="00051A91" w:rsidP="00051A91">
            <w:pPr>
              <w:jc w:val="center"/>
              <w:textAlignment w:val="center"/>
              <w:rPr>
                <w:color w:val="000000"/>
                <w:sz w:val="16"/>
                <w:szCs w:val="16"/>
              </w:rPr>
            </w:pPr>
            <w:r w:rsidRPr="0061179D">
              <w:rPr>
                <w:color w:val="000000"/>
                <w:sz w:val="16"/>
                <w:szCs w:val="16"/>
              </w:rPr>
              <w:t>3.50</w:t>
            </w:r>
          </w:p>
        </w:tc>
        <w:tc>
          <w:tcPr>
            <w:tcW w:w="500" w:type="pct"/>
            <w:tcBorders>
              <w:top w:val="nil"/>
              <w:left w:val="nil"/>
              <w:right w:val="nil"/>
            </w:tcBorders>
            <w:shd w:val="clear" w:color="auto" w:fill="auto"/>
            <w:noWrap/>
            <w:vAlign w:val="bottom"/>
          </w:tcPr>
          <w:p w14:paraId="52607724" w14:textId="3AE3F386" w:rsidR="00051A91" w:rsidRPr="0061179D" w:rsidRDefault="00051A91" w:rsidP="00051A91">
            <w:pPr>
              <w:jc w:val="center"/>
              <w:textAlignment w:val="center"/>
              <w:rPr>
                <w:color w:val="000000"/>
                <w:sz w:val="16"/>
                <w:szCs w:val="16"/>
              </w:rPr>
            </w:pPr>
            <w:r w:rsidRPr="0061179D">
              <w:rPr>
                <w:color w:val="000000"/>
                <w:sz w:val="16"/>
                <w:szCs w:val="16"/>
              </w:rPr>
              <w:t>0.713</w:t>
            </w:r>
          </w:p>
        </w:tc>
      </w:tr>
      <w:tr w:rsidR="00051A91" w:rsidRPr="00051A91" w14:paraId="1B23B484" w14:textId="77777777" w:rsidTr="001532EB">
        <w:trPr>
          <w:trHeight w:val="258"/>
        </w:trPr>
        <w:tc>
          <w:tcPr>
            <w:tcW w:w="1598" w:type="pct"/>
            <w:tcBorders>
              <w:top w:val="nil"/>
              <w:left w:val="nil"/>
              <w:right w:val="nil"/>
            </w:tcBorders>
            <w:shd w:val="clear" w:color="auto" w:fill="auto"/>
            <w:noWrap/>
            <w:vAlign w:val="center"/>
          </w:tcPr>
          <w:p w14:paraId="552417F7" w14:textId="77777777" w:rsidR="00051A91" w:rsidRPr="0061179D" w:rsidRDefault="00051A91" w:rsidP="00051A91">
            <w:pPr>
              <w:rPr>
                <w:color w:val="000000"/>
                <w:sz w:val="16"/>
                <w:szCs w:val="16"/>
              </w:rPr>
            </w:pPr>
            <w:r w:rsidRPr="0061179D">
              <w:rPr>
                <w:color w:val="000000"/>
                <w:sz w:val="16"/>
                <w:szCs w:val="16"/>
              </w:rPr>
              <w:t xml:space="preserve">Normative data (vs. community) </w:t>
            </w:r>
          </w:p>
        </w:tc>
        <w:tc>
          <w:tcPr>
            <w:tcW w:w="286" w:type="pct"/>
            <w:tcBorders>
              <w:top w:val="nil"/>
              <w:left w:val="nil"/>
              <w:right w:val="nil"/>
            </w:tcBorders>
            <w:shd w:val="clear" w:color="auto" w:fill="auto"/>
            <w:vAlign w:val="bottom"/>
          </w:tcPr>
          <w:p w14:paraId="64B8363F" w14:textId="56022EC6" w:rsidR="00051A91" w:rsidRPr="0061179D" w:rsidRDefault="00051A91" w:rsidP="00051A91">
            <w:pPr>
              <w:jc w:val="center"/>
              <w:textAlignment w:val="center"/>
              <w:rPr>
                <w:color w:val="000000"/>
                <w:sz w:val="16"/>
                <w:szCs w:val="16"/>
              </w:rPr>
            </w:pPr>
            <w:r w:rsidRPr="0061179D">
              <w:rPr>
                <w:color w:val="000000"/>
                <w:sz w:val="16"/>
                <w:szCs w:val="16"/>
              </w:rPr>
              <w:t>21</w:t>
            </w:r>
          </w:p>
        </w:tc>
        <w:tc>
          <w:tcPr>
            <w:tcW w:w="286" w:type="pct"/>
            <w:tcBorders>
              <w:top w:val="nil"/>
              <w:left w:val="nil"/>
              <w:right w:val="nil"/>
            </w:tcBorders>
            <w:shd w:val="clear" w:color="auto" w:fill="auto"/>
            <w:vAlign w:val="bottom"/>
          </w:tcPr>
          <w:p w14:paraId="0A05EEB9" w14:textId="2CC94CA1" w:rsidR="00051A91" w:rsidRPr="0061179D" w:rsidRDefault="00051A91" w:rsidP="00051A91">
            <w:pPr>
              <w:jc w:val="center"/>
              <w:textAlignment w:val="center"/>
              <w:rPr>
                <w:b/>
                <w:bCs/>
                <w:color w:val="000000"/>
                <w:sz w:val="16"/>
                <w:szCs w:val="16"/>
              </w:rPr>
            </w:pPr>
            <w:r w:rsidRPr="0061179D">
              <w:rPr>
                <w:color w:val="000000"/>
                <w:sz w:val="16"/>
                <w:szCs w:val="16"/>
              </w:rPr>
              <w:t>33</w:t>
            </w:r>
          </w:p>
        </w:tc>
        <w:tc>
          <w:tcPr>
            <w:tcW w:w="472" w:type="pct"/>
            <w:tcBorders>
              <w:top w:val="nil"/>
              <w:left w:val="nil"/>
              <w:right w:val="nil"/>
            </w:tcBorders>
            <w:shd w:val="clear" w:color="auto" w:fill="auto"/>
            <w:noWrap/>
            <w:vAlign w:val="bottom"/>
          </w:tcPr>
          <w:p w14:paraId="20A3EEE6" w14:textId="418D8924" w:rsidR="00051A91" w:rsidRPr="0061179D" w:rsidRDefault="00051A91" w:rsidP="00051A91">
            <w:pPr>
              <w:jc w:val="center"/>
              <w:textAlignment w:val="center"/>
              <w:rPr>
                <w:b/>
                <w:bCs/>
                <w:color w:val="000000"/>
                <w:sz w:val="16"/>
                <w:szCs w:val="16"/>
              </w:rPr>
            </w:pPr>
            <w:r w:rsidRPr="0061179D">
              <w:rPr>
                <w:color w:val="000000"/>
                <w:sz w:val="16"/>
                <w:szCs w:val="16"/>
              </w:rPr>
              <w:t>0.51</w:t>
            </w:r>
          </w:p>
        </w:tc>
        <w:tc>
          <w:tcPr>
            <w:tcW w:w="415" w:type="pct"/>
            <w:tcBorders>
              <w:top w:val="nil"/>
              <w:left w:val="nil"/>
              <w:right w:val="nil"/>
            </w:tcBorders>
            <w:shd w:val="clear" w:color="auto" w:fill="auto"/>
            <w:noWrap/>
            <w:vAlign w:val="bottom"/>
          </w:tcPr>
          <w:p w14:paraId="4C10B02A" w14:textId="6DD2FCF2" w:rsidR="00051A91" w:rsidRPr="0061179D" w:rsidRDefault="00051A91" w:rsidP="00051A91">
            <w:pPr>
              <w:textAlignment w:val="center"/>
              <w:rPr>
                <w:b/>
                <w:bCs/>
                <w:color w:val="000000"/>
                <w:sz w:val="16"/>
                <w:szCs w:val="16"/>
              </w:rPr>
            </w:pPr>
            <w:r w:rsidRPr="0061179D">
              <w:rPr>
                <w:color w:val="000000"/>
                <w:sz w:val="16"/>
                <w:szCs w:val="16"/>
              </w:rPr>
              <w:t>0.26</w:t>
            </w:r>
          </w:p>
        </w:tc>
        <w:tc>
          <w:tcPr>
            <w:tcW w:w="472" w:type="pct"/>
            <w:tcBorders>
              <w:top w:val="nil"/>
              <w:left w:val="nil"/>
              <w:right w:val="nil"/>
            </w:tcBorders>
            <w:shd w:val="clear" w:color="auto" w:fill="auto"/>
            <w:noWrap/>
            <w:vAlign w:val="bottom"/>
          </w:tcPr>
          <w:p w14:paraId="37432775" w14:textId="523ECC12" w:rsidR="00051A91" w:rsidRPr="0061179D" w:rsidRDefault="00051A91" w:rsidP="00051A91">
            <w:pPr>
              <w:jc w:val="center"/>
              <w:textAlignment w:val="center"/>
              <w:rPr>
                <w:b/>
                <w:bCs/>
                <w:color w:val="000000"/>
                <w:sz w:val="16"/>
                <w:szCs w:val="16"/>
              </w:rPr>
            </w:pPr>
            <w:r w:rsidRPr="0061179D">
              <w:rPr>
                <w:color w:val="000000"/>
                <w:sz w:val="16"/>
                <w:szCs w:val="16"/>
              </w:rPr>
              <w:t>-0.05</w:t>
            </w:r>
          </w:p>
        </w:tc>
        <w:tc>
          <w:tcPr>
            <w:tcW w:w="472" w:type="pct"/>
            <w:tcBorders>
              <w:top w:val="nil"/>
              <w:left w:val="nil"/>
              <w:right w:val="nil"/>
            </w:tcBorders>
            <w:shd w:val="clear" w:color="auto" w:fill="auto"/>
            <w:noWrap/>
            <w:vAlign w:val="bottom"/>
          </w:tcPr>
          <w:p w14:paraId="264D7212" w14:textId="4E27A7A1" w:rsidR="00051A91" w:rsidRPr="0061179D" w:rsidRDefault="00051A91" w:rsidP="00051A91">
            <w:pPr>
              <w:jc w:val="center"/>
              <w:textAlignment w:val="center"/>
              <w:rPr>
                <w:b/>
                <w:bCs/>
                <w:color w:val="000000"/>
                <w:sz w:val="16"/>
                <w:szCs w:val="16"/>
              </w:rPr>
            </w:pPr>
            <w:r w:rsidRPr="0061179D">
              <w:rPr>
                <w:color w:val="000000"/>
                <w:sz w:val="16"/>
                <w:szCs w:val="16"/>
              </w:rPr>
              <w:t>1.07</w:t>
            </w:r>
          </w:p>
        </w:tc>
        <w:tc>
          <w:tcPr>
            <w:tcW w:w="500" w:type="pct"/>
            <w:tcBorders>
              <w:top w:val="nil"/>
              <w:left w:val="nil"/>
              <w:right w:val="nil"/>
            </w:tcBorders>
            <w:shd w:val="clear" w:color="auto" w:fill="auto"/>
            <w:noWrap/>
            <w:vAlign w:val="bottom"/>
          </w:tcPr>
          <w:p w14:paraId="041DE9B8" w14:textId="6256A434" w:rsidR="00051A91" w:rsidRPr="0061179D" w:rsidRDefault="00051A91" w:rsidP="00051A91">
            <w:pPr>
              <w:jc w:val="center"/>
              <w:textAlignment w:val="center"/>
              <w:rPr>
                <w:b/>
                <w:bCs/>
                <w:color w:val="000000"/>
                <w:sz w:val="16"/>
                <w:szCs w:val="16"/>
              </w:rPr>
            </w:pPr>
            <w:r w:rsidRPr="0061179D">
              <w:rPr>
                <w:color w:val="000000"/>
                <w:sz w:val="16"/>
                <w:szCs w:val="16"/>
              </w:rPr>
              <w:t>14.86</w:t>
            </w:r>
          </w:p>
        </w:tc>
        <w:tc>
          <w:tcPr>
            <w:tcW w:w="500" w:type="pct"/>
            <w:tcBorders>
              <w:top w:val="nil"/>
              <w:left w:val="nil"/>
              <w:right w:val="nil"/>
            </w:tcBorders>
            <w:shd w:val="clear" w:color="auto" w:fill="auto"/>
            <w:noWrap/>
            <w:vAlign w:val="bottom"/>
          </w:tcPr>
          <w:p w14:paraId="0A9BEEC5" w14:textId="30E63B21" w:rsidR="00051A91" w:rsidRPr="0061179D" w:rsidRDefault="00051A91" w:rsidP="00051A91">
            <w:pPr>
              <w:jc w:val="center"/>
              <w:textAlignment w:val="center"/>
              <w:rPr>
                <w:b/>
                <w:bCs/>
                <w:color w:val="000000"/>
                <w:sz w:val="16"/>
                <w:szCs w:val="16"/>
              </w:rPr>
            </w:pPr>
            <w:r w:rsidRPr="0061179D">
              <w:rPr>
                <w:color w:val="000000"/>
                <w:sz w:val="16"/>
                <w:szCs w:val="16"/>
              </w:rPr>
              <w:t>0.072</w:t>
            </w:r>
          </w:p>
        </w:tc>
      </w:tr>
      <w:tr w:rsidR="00051A91" w:rsidRPr="00051A91" w14:paraId="5D3AC02A" w14:textId="77777777" w:rsidTr="001532EB">
        <w:trPr>
          <w:trHeight w:val="258"/>
        </w:trPr>
        <w:tc>
          <w:tcPr>
            <w:tcW w:w="1598" w:type="pct"/>
            <w:tcBorders>
              <w:top w:val="nil"/>
              <w:left w:val="nil"/>
              <w:right w:val="nil"/>
            </w:tcBorders>
            <w:shd w:val="clear" w:color="auto" w:fill="auto"/>
            <w:noWrap/>
            <w:vAlign w:val="center"/>
          </w:tcPr>
          <w:p w14:paraId="43D0E13A" w14:textId="77777777" w:rsidR="00051A91" w:rsidRPr="0061179D" w:rsidRDefault="00051A91" w:rsidP="00051A91">
            <w:pPr>
              <w:rPr>
                <w:b/>
                <w:bCs/>
                <w:color w:val="000000"/>
                <w:sz w:val="16"/>
                <w:szCs w:val="16"/>
              </w:rPr>
            </w:pPr>
            <w:r w:rsidRPr="0061179D">
              <w:rPr>
                <w:b/>
                <w:bCs/>
                <w:color w:val="000000"/>
                <w:sz w:val="16"/>
                <w:szCs w:val="16"/>
              </w:rPr>
              <w:t>BASC (vs. CBCL)</w:t>
            </w:r>
          </w:p>
        </w:tc>
        <w:tc>
          <w:tcPr>
            <w:tcW w:w="286" w:type="pct"/>
            <w:tcBorders>
              <w:top w:val="nil"/>
              <w:left w:val="nil"/>
              <w:right w:val="nil"/>
            </w:tcBorders>
            <w:shd w:val="clear" w:color="auto" w:fill="auto"/>
            <w:vAlign w:val="bottom"/>
          </w:tcPr>
          <w:p w14:paraId="3F5D4D88" w14:textId="0B772B78" w:rsidR="00051A91" w:rsidRPr="0061179D" w:rsidRDefault="00051A91" w:rsidP="00051A91">
            <w:pPr>
              <w:jc w:val="center"/>
              <w:textAlignment w:val="center"/>
              <w:rPr>
                <w:b/>
                <w:bCs/>
                <w:color w:val="000000"/>
                <w:sz w:val="16"/>
                <w:szCs w:val="16"/>
              </w:rPr>
            </w:pPr>
            <w:r w:rsidRPr="0061179D">
              <w:rPr>
                <w:b/>
                <w:bCs/>
                <w:color w:val="000000"/>
                <w:sz w:val="16"/>
                <w:szCs w:val="16"/>
              </w:rPr>
              <w:t>21</w:t>
            </w:r>
          </w:p>
        </w:tc>
        <w:tc>
          <w:tcPr>
            <w:tcW w:w="286" w:type="pct"/>
            <w:tcBorders>
              <w:top w:val="nil"/>
              <w:left w:val="nil"/>
              <w:right w:val="nil"/>
            </w:tcBorders>
            <w:shd w:val="clear" w:color="auto" w:fill="auto"/>
            <w:vAlign w:val="bottom"/>
          </w:tcPr>
          <w:p w14:paraId="79741D9D" w14:textId="75CB6332" w:rsidR="00051A91" w:rsidRPr="0061179D" w:rsidRDefault="00051A91" w:rsidP="00051A91">
            <w:pPr>
              <w:jc w:val="center"/>
              <w:textAlignment w:val="center"/>
              <w:rPr>
                <w:b/>
                <w:bCs/>
                <w:color w:val="000000"/>
                <w:sz w:val="16"/>
                <w:szCs w:val="16"/>
              </w:rPr>
            </w:pPr>
            <w:r w:rsidRPr="0061179D">
              <w:rPr>
                <w:b/>
                <w:bCs/>
                <w:color w:val="000000"/>
                <w:sz w:val="16"/>
                <w:szCs w:val="16"/>
              </w:rPr>
              <w:t>33</w:t>
            </w:r>
          </w:p>
        </w:tc>
        <w:tc>
          <w:tcPr>
            <w:tcW w:w="472" w:type="pct"/>
            <w:tcBorders>
              <w:top w:val="nil"/>
              <w:left w:val="nil"/>
              <w:right w:val="nil"/>
            </w:tcBorders>
            <w:shd w:val="clear" w:color="auto" w:fill="auto"/>
            <w:noWrap/>
            <w:vAlign w:val="bottom"/>
          </w:tcPr>
          <w:p w14:paraId="76A10D9D" w14:textId="16A975BE" w:rsidR="00051A91" w:rsidRPr="0061179D" w:rsidRDefault="00051A91" w:rsidP="00051A91">
            <w:pPr>
              <w:jc w:val="center"/>
              <w:textAlignment w:val="center"/>
              <w:rPr>
                <w:b/>
                <w:bCs/>
                <w:color w:val="000000"/>
                <w:sz w:val="16"/>
                <w:szCs w:val="16"/>
              </w:rPr>
            </w:pPr>
            <w:r w:rsidRPr="0061179D">
              <w:rPr>
                <w:b/>
                <w:bCs/>
                <w:color w:val="000000"/>
                <w:sz w:val="16"/>
                <w:szCs w:val="16"/>
              </w:rPr>
              <w:t>-0.57</w:t>
            </w:r>
          </w:p>
        </w:tc>
        <w:tc>
          <w:tcPr>
            <w:tcW w:w="415" w:type="pct"/>
            <w:tcBorders>
              <w:top w:val="nil"/>
              <w:left w:val="nil"/>
              <w:right w:val="nil"/>
            </w:tcBorders>
            <w:shd w:val="clear" w:color="auto" w:fill="auto"/>
            <w:noWrap/>
            <w:vAlign w:val="bottom"/>
          </w:tcPr>
          <w:p w14:paraId="1B942A5C" w14:textId="7E16C82C" w:rsidR="00051A91" w:rsidRPr="0061179D" w:rsidRDefault="00051A91" w:rsidP="00051A91">
            <w:pPr>
              <w:textAlignment w:val="center"/>
              <w:rPr>
                <w:b/>
                <w:bCs/>
                <w:color w:val="000000"/>
                <w:sz w:val="16"/>
                <w:szCs w:val="16"/>
              </w:rPr>
            </w:pPr>
            <w:r w:rsidRPr="0061179D">
              <w:rPr>
                <w:b/>
                <w:bCs/>
                <w:color w:val="000000"/>
                <w:sz w:val="16"/>
                <w:szCs w:val="16"/>
              </w:rPr>
              <w:t>0.24</w:t>
            </w:r>
          </w:p>
        </w:tc>
        <w:tc>
          <w:tcPr>
            <w:tcW w:w="472" w:type="pct"/>
            <w:tcBorders>
              <w:top w:val="nil"/>
              <w:left w:val="nil"/>
              <w:right w:val="nil"/>
            </w:tcBorders>
            <w:shd w:val="clear" w:color="auto" w:fill="auto"/>
            <w:noWrap/>
            <w:vAlign w:val="bottom"/>
          </w:tcPr>
          <w:p w14:paraId="1E29DBAC" w14:textId="4B0A2B22" w:rsidR="00051A91" w:rsidRPr="0061179D" w:rsidRDefault="00051A91" w:rsidP="00051A91">
            <w:pPr>
              <w:jc w:val="center"/>
              <w:textAlignment w:val="center"/>
              <w:rPr>
                <w:b/>
                <w:bCs/>
                <w:color w:val="000000"/>
                <w:sz w:val="16"/>
                <w:szCs w:val="16"/>
              </w:rPr>
            </w:pPr>
            <w:r w:rsidRPr="0061179D">
              <w:rPr>
                <w:b/>
                <w:bCs/>
                <w:color w:val="000000"/>
                <w:sz w:val="16"/>
                <w:szCs w:val="16"/>
              </w:rPr>
              <w:t>-1.10</w:t>
            </w:r>
          </w:p>
        </w:tc>
        <w:tc>
          <w:tcPr>
            <w:tcW w:w="472" w:type="pct"/>
            <w:tcBorders>
              <w:top w:val="nil"/>
              <w:left w:val="nil"/>
              <w:right w:val="nil"/>
            </w:tcBorders>
            <w:shd w:val="clear" w:color="auto" w:fill="auto"/>
            <w:noWrap/>
            <w:vAlign w:val="bottom"/>
          </w:tcPr>
          <w:p w14:paraId="46DD1D91" w14:textId="60258799" w:rsidR="00051A91" w:rsidRPr="0061179D" w:rsidRDefault="00051A91" w:rsidP="00051A91">
            <w:pPr>
              <w:jc w:val="center"/>
              <w:textAlignment w:val="center"/>
              <w:rPr>
                <w:b/>
                <w:bCs/>
                <w:color w:val="000000"/>
                <w:sz w:val="16"/>
                <w:szCs w:val="16"/>
              </w:rPr>
            </w:pPr>
            <w:r w:rsidRPr="0061179D">
              <w:rPr>
                <w:b/>
                <w:bCs/>
                <w:color w:val="000000"/>
                <w:sz w:val="16"/>
                <w:szCs w:val="16"/>
              </w:rPr>
              <w:t>-0.04</w:t>
            </w:r>
          </w:p>
        </w:tc>
        <w:tc>
          <w:tcPr>
            <w:tcW w:w="500" w:type="pct"/>
            <w:tcBorders>
              <w:top w:val="nil"/>
              <w:left w:val="nil"/>
              <w:right w:val="nil"/>
            </w:tcBorders>
            <w:shd w:val="clear" w:color="auto" w:fill="auto"/>
            <w:noWrap/>
            <w:vAlign w:val="bottom"/>
          </w:tcPr>
          <w:p w14:paraId="2BC4137A" w14:textId="1ACFE707" w:rsidR="00051A91" w:rsidRPr="0061179D" w:rsidRDefault="00051A91" w:rsidP="00051A91">
            <w:pPr>
              <w:jc w:val="center"/>
              <w:textAlignment w:val="center"/>
              <w:rPr>
                <w:b/>
                <w:bCs/>
                <w:color w:val="000000"/>
                <w:sz w:val="16"/>
                <w:szCs w:val="16"/>
              </w:rPr>
            </w:pPr>
            <w:r w:rsidRPr="0061179D">
              <w:rPr>
                <w:b/>
                <w:bCs/>
                <w:color w:val="000000"/>
                <w:sz w:val="16"/>
                <w:szCs w:val="16"/>
              </w:rPr>
              <w:t>9.62</w:t>
            </w:r>
          </w:p>
        </w:tc>
        <w:tc>
          <w:tcPr>
            <w:tcW w:w="500" w:type="pct"/>
            <w:tcBorders>
              <w:top w:val="nil"/>
              <w:left w:val="nil"/>
              <w:right w:val="nil"/>
            </w:tcBorders>
            <w:shd w:val="clear" w:color="auto" w:fill="auto"/>
            <w:noWrap/>
            <w:vAlign w:val="bottom"/>
          </w:tcPr>
          <w:p w14:paraId="1C2BF3F5" w14:textId="34DEC758" w:rsidR="00051A91" w:rsidRPr="0061179D" w:rsidRDefault="00051A91" w:rsidP="00051A91">
            <w:pPr>
              <w:jc w:val="center"/>
              <w:textAlignment w:val="center"/>
              <w:rPr>
                <w:b/>
                <w:bCs/>
                <w:color w:val="000000"/>
                <w:sz w:val="16"/>
                <w:szCs w:val="16"/>
              </w:rPr>
            </w:pPr>
            <w:r w:rsidRPr="0061179D">
              <w:rPr>
                <w:b/>
                <w:bCs/>
                <w:color w:val="000000"/>
                <w:sz w:val="16"/>
                <w:szCs w:val="16"/>
              </w:rPr>
              <w:t>0.039</w:t>
            </w:r>
          </w:p>
        </w:tc>
      </w:tr>
      <w:tr w:rsidR="00051A91" w:rsidRPr="00051A91" w14:paraId="2185FC7E" w14:textId="77777777" w:rsidTr="001532EB">
        <w:trPr>
          <w:trHeight w:val="258"/>
        </w:trPr>
        <w:tc>
          <w:tcPr>
            <w:tcW w:w="1598" w:type="pct"/>
            <w:tcBorders>
              <w:top w:val="nil"/>
              <w:left w:val="nil"/>
              <w:right w:val="nil"/>
            </w:tcBorders>
            <w:shd w:val="clear" w:color="auto" w:fill="auto"/>
            <w:noWrap/>
            <w:vAlign w:val="center"/>
          </w:tcPr>
          <w:p w14:paraId="31EAF402" w14:textId="77777777" w:rsidR="00051A91" w:rsidRPr="0061179D" w:rsidRDefault="00051A91" w:rsidP="00051A91">
            <w:pPr>
              <w:rPr>
                <w:color w:val="000000"/>
                <w:sz w:val="16"/>
                <w:szCs w:val="16"/>
              </w:rPr>
            </w:pPr>
            <w:r w:rsidRPr="0061179D">
              <w:rPr>
                <w:color w:val="000000"/>
                <w:sz w:val="16"/>
                <w:szCs w:val="16"/>
              </w:rPr>
              <w:t>Teacher report (vs. parent report)</w:t>
            </w:r>
          </w:p>
        </w:tc>
        <w:tc>
          <w:tcPr>
            <w:tcW w:w="286" w:type="pct"/>
            <w:tcBorders>
              <w:top w:val="nil"/>
              <w:left w:val="nil"/>
              <w:right w:val="nil"/>
            </w:tcBorders>
            <w:shd w:val="clear" w:color="auto" w:fill="auto"/>
            <w:vAlign w:val="bottom"/>
          </w:tcPr>
          <w:p w14:paraId="1D9FC805" w14:textId="61923F9A" w:rsidR="00051A91" w:rsidRPr="0061179D" w:rsidRDefault="00051A91" w:rsidP="00051A91">
            <w:pPr>
              <w:jc w:val="center"/>
              <w:textAlignment w:val="center"/>
              <w:rPr>
                <w:color w:val="000000"/>
                <w:sz w:val="16"/>
                <w:szCs w:val="16"/>
              </w:rPr>
            </w:pPr>
            <w:r w:rsidRPr="0061179D">
              <w:rPr>
                <w:color w:val="000000"/>
                <w:sz w:val="16"/>
                <w:szCs w:val="16"/>
              </w:rPr>
              <w:t>21</w:t>
            </w:r>
          </w:p>
        </w:tc>
        <w:tc>
          <w:tcPr>
            <w:tcW w:w="286" w:type="pct"/>
            <w:tcBorders>
              <w:top w:val="nil"/>
              <w:left w:val="nil"/>
              <w:right w:val="nil"/>
            </w:tcBorders>
            <w:shd w:val="clear" w:color="auto" w:fill="auto"/>
            <w:vAlign w:val="bottom"/>
          </w:tcPr>
          <w:p w14:paraId="15C932BF" w14:textId="429EDF78" w:rsidR="00051A91" w:rsidRPr="0061179D" w:rsidRDefault="00051A91" w:rsidP="00051A91">
            <w:pPr>
              <w:jc w:val="center"/>
              <w:textAlignment w:val="center"/>
              <w:rPr>
                <w:color w:val="000000"/>
                <w:sz w:val="16"/>
                <w:szCs w:val="16"/>
              </w:rPr>
            </w:pPr>
            <w:r w:rsidRPr="0061179D">
              <w:rPr>
                <w:color w:val="000000"/>
                <w:sz w:val="16"/>
                <w:szCs w:val="16"/>
              </w:rPr>
              <w:t>33</w:t>
            </w:r>
          </w:p>
        </w:tc>
        <w:tc>
          <w:tcPr>
            <w:tcW w:w="472" w:type="pct"/>
            <w:tcBorders>
              <w:top w:val="nil"/>
              <w:left w:val="nil"/>
              <w:right w:val="nil"/>
            </w:tcBorders>
            <w:shd w:val="clear" w:color="auto" w:fill="auto"/>
            <w:noWrap/>
            <w:vAlign w:val="bottom"/>
          </w:tcPr>
          <w:p w14:paraId="62AC9570" w14:textId="63EFE757" w:rsidR="00051A91" w:rsidRPr="0061179D" w:rsidRDefault="00051A91" w:rsidP="00051A91">
            <w:pPr>
              <w:jc w:val="center"/>
              <w:textAlignment w:val="center"/>
              <w:rPr>
                <w:color w:val="000000"/>
                <w:sz w:val="16"/>
                <w:szCs w:val="16"/>
              </w:rPr>
            </w:pPr>
            <w:r w:rsidRPr="0061179D">
              <w:rPr>
                <w:color w:val="000000"/>
                <w:sz w:val="16"/>
                <w:szCs w:val="16"/>
              </w:rPr>
              <w:t>0.05</w:t>
            </w:r>
          </w:p>
        </w:tc>
        <w:tc>
          <w:tcPr>
            <w:tcW w:w="415" w:type="pct"/>
            <w:tcBorders>
              <w:top w:val="nil"/>
              <w:left w:val="nil"/>
              <w:right w:val="nil"/>
            </w:tcBorders>
            <w:shd w:val="clear" w:color="auto" w:fill="auto"/>
            <w:noWrap/>
            <w:vAlign w:val="bottom"/>
          </w:tcPr>
          <w:p w14:paraId="11EDD18B" w14:textId="058AF244" w:rsidR="00051A91" w:rsidRPr="0061179D" w:rsidRDefault="00051A91" w:rsidP="00051A91">
            <w:pPr>
              <w:textAlignment w:val="center"/>
              <w:rPr>
                <w:color w:val="000000"/>
                <w:sz w:val="16"/>
                <w:szCs w:val="16"/>
              </w:rPr>
            </w:pPr>
            <w:r w:rsidRPr="0061179D">
              <w:rPr>
                <w:color w:val="000000"/>
                <w:sz w:val="16"/>
                <w:szCs w:val="16"/>
              </w:rPr>
              <w:t>0.18</w:t>
            </w:r>
          </w:p>
        </w:tc>
        <w:tc>
          <w:tcPr>
            <w:tcW w:w="472" w:type="pct"/>
            <w:tcBorders>
              <w:top w:val="nil"/>
              <w:left w:val="nil"/>
              <w:right w:val="nil"/>
            </w:tcBorders>
            <w:shd w:val="clear" w:color="auto" w:fill="auto"/>
            <w:noWrap/>
            <w:vAlign w:val="bottom"/>
          </w:tcPr>
          <w:p w14:paraId="6B8C6B87" w14:textId="3E7CBF45" w:rsidR="00051A91" w:rsidRPr="0061179D" w:rsidRDefault="00051A91" w:rsidP="00051A91">
            <w:pPr>
              <w:jc w:val="center"/>
              <w:textAlignment w:val="center"/>
              <w:rPr>
                <w:color w:val="000000"/>
                <w:sz w:val="16"/>
                <w:szCs w:val="16"/>
              </w:rPr>
            </w:pPr>
            <w:r w:rsidRPr="0061179D">
              <w:rPr>
                <w:color w:val="000000"/>
                <w:sz w:val="16"/>
                <w:szCs w:val="16"/>
              </w:rPr>
              <w:t>-0.35</w:t>
            </w:r>
          </w:p>
        </w:tc>
        <w:tc>
          <w:tcPr>
            <w:tcW w:w="472" w:type="pct"/>
            <w:tcBorders>
              <w:top w:val="nil"/>
              <w:left w:val="nil"/>
              <w:right w:val="nil"/>
            </w:tcBorders>
            <w:shd w:val="clear" w:color="auto" w:fill="auto"/>
            <w:noWrap/>
            <w:vAlign w:val="bottom"/>
          </w:tcPr>
          <w:p w14:paraId="0506166E" w14:textId="52C2861E" w:rsidR="00051A91" w:rsidRPr="0061179D" w:rsidRDefault="00051A91" w:rsidP="00051A91">
            <w:pPr>
              <w:jc w:val="center"/>
              <w:textAlignment w:val="center"/>
              <w:rPr>
                <w:color w:val="000000"/>
                <w:sz w:val="16"/>
                <w:szCs w:val="16"/>
              </w:rPr>
            </w:pPr>
            <w:r w:rsidRPr="0061179D">
              <w:rPr>
                <w:color w:val="000000"/>
                <w:sz w:val="16"/>
                <w:szCs w:val="16"/>
              </w:rPr>
              <w:t>0.45</w:t>
            </w:r>
          </w:p>
        </w:tc>
        <w:tc>
          <w:tcPr>
            <w:tcW w:w="500" w:type="pct"/>
            <w:tcBorders>
              <w:top w:val="nil"/>
              <w:left w:val="nil"/>
              <w:right w:val="nil"/>
            </w:tcBorders>
            <w:shd w:val="clear" w:color="auto" w:fill="auto"/>
            <w:noWrap/>
            <w:vAlign w:val="bottom"/>
          </w:tcPr>
          <w:p w14:paraId="55971B27" w14:textId="0BA014C1" w:rsidR="00051A91" w:rsidRPr="0061179D" w:rsidRDefault="00051A91" w:rsidP="00051A91">
            <w:pPr>
              <w:jc w:val="center"/>
              <w:textAlignment w:val="center"/>
              <w:rPr>
                <w:color w:val="000000"/>
                <w:sz w:val="16"/>
                <w:szCs w:val="16"/>
              </w:rPr>
            </w:pPr>
            <w:r w:rsidRPr="0061179D">
              <w:rPr>
                <w:color w:val="000000"/>
                <w:sz w:val="16"/>
                <w:szCs w:val="16"/>
              </w:rPr>
              <w:t>9.40</w:t>
            </w:r>
          </w:p>
        </w:tc>
        <w:tc>
          <w:tcPr>
            <w:tcW w:w="500" w:type="pct"/>
            <w:tcBorders>
              <w:top w:val="nil"/>
              <w:left w:val="nil"/>
              <w:right w:val="nil"/>
            </w:tcBorders>
            <w:shd w:val="clear" w:color="auto" w:fill="auto"/>
            <w:noWrap/>
            <w:vAlign w:val="bottom"/>
          </w:tcPr>
          <w:p w14:paraId="20F992EB" w14:textId="1748DA27" w:rsidR="00051A91" w:rsidRPr="0061179D" w:rsidRDefault="00051A91" w:rsidP="00051A91">
            <w:pPr>
              <w:jc w:val="center"/>
              <w:textAlignment w:val="center"/>
              <w:rPr>
                <w:color w:val="000000"/>
                <w:sz w:val="16"/>
                <w:szCs w:val="16"/>
              </w:rPr>
            </w:pPr>
            <w:r w:rsidRPr="0061179D">
              <w:rPr>
                <w:color w:val="000000"/>
                <w:sz w:val="16"/>
                <w:szCs w:val="16"/>
              </w:rPr>
              <w:t>0.797</w:t>
            </w:r>
          </w:p>
        </w:tc>
      </w:tr>
      <w:tr w:rsidR="00051A91" w:rsidRPr="00051A91" w14:paraId="18FBB623" w14:textId="77777777" w:rsidTr="001532EB">
        <w:trPr>
          <w:trHeight w:val="258"/>
        </w:trPr>
        <w:tc>
          <w:tcPr>
            <w:tcW w:w="1598" w:type="pct"/>
            <w:tcBorders>
              <w:top w:val="single" w:sz="4" w:space="0" w:color="auto"/>
              <w:left w:val="nil"/>
              <w:bottom w:val="single" w:sz="4" w:space="0" w:color="auto"/>
              <w:right w:val="nil"/>
            </w:tcBorders>
            <w:shd w:val="clear" w:color="auto" w:fill="auto"/>
            <w:noWrap/>
            <w:vAlign w:val="center"/>
          </w:tcPr>
          <w:p w14:paraId="2C342D50" w14:textId="77777777" w:rsidR="006A6FB1" w:rsidRPr="0061179D" w:rsidRDefault="006A6FB1" w:rsidP="00F96690">
            <w:pPr>
              <w:rPr>
                <w:color w:val="000000"/>
                <w:sz w:val="16"/>
                <w:szCs w:val="16"/>
              </w:rPr>
            </w:pPr>
            <w:r w:rsidRPr="0061179D">
              <w:rPr>
                <w:color w:val="000000"/>
                <w:sz w:val="16"/>
                <w:szCs w:val="16"/>
              </w:rPr>
              <w:t>Delinquency</w:t>
            </w:r>
          </w:p>
        </w:tc>
        <w:tc>
          <w:tcPr>
            <w:tcW w:w="286" w:type="pct"/>
            <w:tcBorders>
              <w:top w:val="single" w:sz="4" w:space="0" w:color="auto"/>
              <w:left w:val="nil"/>
              <w:bottom w:val="single" w:sz="4" w:space="0" w:color="auto"/>
              <w:right w:val="nil"/>
            </w:tcBorders>
            <w:shd w:val="clear" w:color="auto" w:fill="auto"/>
            <w:vAlign w:val="center"/>
          </w:tcPr>
          <w:p w14:paraId="68BB3119" w14:textId="77777777" w:rsidR="006A6FB1" w:rsidRPr="0061179D" w:rsidRDefault="006A6FB1" w:rsidP="00F96690">
            <w:pPr>
              <w:jc w:val="center"/>
              <w:textAlignment w:val="center"/>
              <w:rPr>
                <w:color w:val="000000"/>
                <w:sz w:val="16"/>
                <w:szCs w:val="16"/>
              </w:rPr>
            </w:pPr>
          </w:p>
        </w:tc>
        <w:tc>
          <w:tcPr>
            <w:tcW w:w="286" w:type="pct"/>
            <w:tcBorders>
              <w:top w:val="single" w:sz="4" w:space="0" w:color="auto"/>
              <w:left w:val="nil"/>
              <w:bottom w:val="single" w:sz="4" w:space="0" w:color="auto"/>
              <w:right w:val="nil"/>
            </w:tcBorders>
            <w:shd w:val="clear" w:color="auto" w:fill="auto"/>
            <w:vAlign w:val="bottom"/>
          </w:tcPr>
          <w:p w14:paraId="70578085" w14:textId="77777777" w:rsidR="006A6FB1" w:rsidRPr="0061179D" w:rsidRDefault="006A6FB1" w:rsidP="00F96690">
            <w:pPr>
              <w:jc w:val="cente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vAlign w:val="bottom"/>
          </w:tcPr>
          <w:p w14:paraId="67EA527E" w14:textId="77777777" w:rsidR="006A6FB1" w:rsidRPr="0061179D" w:rsidRDefault="006A6FB1" w:rsidP="00F96690">
            <w:pPr>
              <w:jc w:val="center"/>
              <w:textAlignment w:val="center"/>
              <w:rPr>
                <w:color w:val="000000"/>
                <w:sz w:val="16"/>
                <w:szCs w:val="16"/>
              </w:rPr>
            </w:pPr>
          </w:p>
        </w:tc>
        <w:tc>
          <w:tcPr>
            <w:tcW w:w="415" w:type="pct"/>
            <w:tcBorders>
              <w:top w:val="single" w:sz="4" w:space="0" w:color="auto"/>
              <w:left w:val="nil"/>
              <w:bottom w:val="single" w:sz="4" w:space="0" w:color="auto"/>
              <w:right w:val="nil"/>
            </w:tcBorders>
            <w:shd w:val="clear" w:color="auto" w:fill="auto"/>
            <w:noWrap/>
            <w:vAlign w:val="bottom"/>
          </w:tcPr>
          <w:p w14:paraId="236BA66F" w14:textId="77777777" w:rsidR="006A6FB1" w:rsidRPr="0061179D" w:rsidRDefault="006A6FB1" w:rsidP="00F96690">
            <w:pP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vAlign w:val="bottom"/>
          </w:tcPr>
          <w:p w14:paraId="73DCB10F" w14:textId="77777777" w:rsidR="006A6FB1" w:rsidRPr="0061179D" w:rsidRDefault="006A6FB1" w:rsidP="00F96690">
            <w:pPr>
              <w:jc w:val="cente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vAlign w:val="bottom"/>
          </w:tcPr>
          <w:p w14:paraId="74818A40" w14:textId="77777777" w:rsidR="006A6FB1" w:rsidRPr="0061179D" w:rsidRDefault="006A6FB1" w:rsidP="00F96690">
            <w:pPr>
              <w:jc w:val="center"/>
              <w:textAlignment w:val="center"/>
              <w:rPr>
                <w:color w:val="000000"/>
                <w:sz w:val="16"/>
                <w:szCs w:val="16"/>
              </w:rPr>
            </w:pPr>
          </w:p>
        </w:tc>
        <w:tc>
          <w:tcPr>
            <w:tcW w:w="500" w:type="pct"/>
            <w:tcBorders>
              <w:top w:val="single" w:sz="4" w:space="0" w:color="auto"/>
              <w:left w:val="nil"/>
              <w:bottom w:val="single" w:sz="4" w:space="0" w:color="auto"/>
              <w:right w:val="nil"/>
            </w:tcBorders>
            <w:shd w:val="clear" w:color="auto" w:fill="auto"/>
            <w:noWrap/>
            <w:vAlign w:val="bottom"/>
          </w:tcPr>
          <w:p w14:paraId="28A1B88E" w14:textId="77777777" w:rsidR="006A6FB1" w:rsidRPr="0061179D" w:rsidRDefault="006A6FB1" w:rsidP="00F96690">
            <w:pPr>
              <w:jc w:val="center"/>
              <w:textAlignment w:val="center"/>
              <w:rPr>
                <w:color w:val="000000"/>
                <w:sz w:val="16"/>
                <w:szCs w:val="16"/>
              </w:rPr>
            </w:pPr>
          </w:p>
        </w:tc>
        <w:tc>
          <w:tcPr>
            <w:tcW w:w="500" w:type="pct"/>
            <w:tcBorders>
              <w:top w:val="single" w:sz="4" w:space="0" w:color="auto"/>
              <w:left w:val="nil"/>
              <w:bottom w:val="single" w:sz="4" w:space="0" w:color="auto"/>
              <w:right w:val="nil"/>
            </w:tcBorders>
            <w:shd w:val="clear" w:color="auto" w:fill="auto"/>
            <w:noWrap/>
            <w:vAlign w:val="bottom"/>
          </w:tcPr>
          <w:p w14:paraId="5F31EA70" w14:textId="77777777" w:rsidR="006A6FB1" w:rsidRPr="0061179D" w:rsidRDefault="006A6FB1" w:rsidP="00F96690">
            <w:pPr>
              <w:jc w:val="center"/>
              <w:textAlignment w:val="center"/>
              <w:rPr>
                <w:color w:val="000000"/>
                <w:sz w:val="16"/>
                <w:szCs w:val="16"/>
              </w:rPr>
            </w:pPr>
          </w:p>
        </w:tc>
      </w:tr>
      <w:tr w:rsidR="00051A91" w:rsidRPr="00051A91" w14:paraId="26509FA7" w14:textId="77777777" w:rsidTr="001532EB">
        <w:trPr>
          <w:trHeight w:val="258"/>
        </w:trPr>
        <w:tc>
          <w:tcPr>
            <w:tcW w:w="1598" w:type="pct"/>
            <w:tcBorders>
              <w:top w:val="single" w:sz="4" w:space="0" w:color="auto"/>
              <w:left w:val="nil"/>
              <w:right w:val="nil"/>
            </w:tcBorders>
            <w:shd w:val="clear" w:color="auto" w:fill="auto"/>
            <w:noWrap/>
            <w:vAlign w:val="center"/>
          </w:tcPr>
          <w:p w14:paraId="0B872254" w14:textId="77777777" w:rsidR="006A6FB1" w:rsidRPr="0061179D" w:rsidRDefault="006A6FB1" w:rsidP="00F96690">
            <w:pPr>
              <w:rPr>
                <w:color w:val="000000"/>
                <w:sz w:val="16"/>
                <w:szCs w:val="16"/>
              </w:rPr>
            </w:pPr>
            <w:r w:rsidRPr="0061179D">
              <w:rPr>
                <w:rFonts w:eastAsia="等线"/>
                <w:color w:val="000000"/>
                <w:sz w:val="16"/>
                <w:szCs w:val="16"/>
              </w:rPr>
              <w:t xml:space="preserve">Mean age </w:t>
            </w:r>
          </w:p>
        </w:tc>
        <w:tc>
          <w:tcPr>
            <w:tcW w:w="286" w:type="pct"/>
            <w:tcBorders>
              <w:top w:val="single" w:sz="4" w:space="0" w:color="auto"/>
              <w:left w:val="nil"/>
              <w:right w:val="nil"/>
            </w:tcBorders>
            <w:shd w:val="clear" w:color="auto" w:fill="auto"/>
            <w:vAlign w:val="bottom"/>
          </w:tcPr>
          <w:p w14:paraId="5A3C9A2D" w14:textId="77777777" w:rsidR="006A6FB1" w:rsidRPr="0061179D" w:rsidRDefault="006A6FB1" w:rsidP="00F96690">
            <w:pPr>
              <w:jc w:val="center"/>
              <w:textAlignment w:val="center"/>
              <w:rPr>
                <w:color w:val="000000"/>
                <w:sz w:val="16"/>
                <w:szCs w:val="16"/>
              </w:rPr>
            </w:pPr>
            <w:r w:rsidRPr="0061179D">
              <w:rPr>
                <w:color w:val="000000"/>
                <w:sz w:val="16"/>
                <w:szCs w:val="16"/>
              </w:rPr>
              <w:t>24</w:t>
            </w:r>
          </w:p>
        </w:tc>
        <w:tc>
          <w:tcPr>
            <w:tcW w:w="286" w:type="pct"/>
            <w:tcBorders>
              <w:top w:val="single" w:sz="4" w:space="0" w:color="auto"/>
              <w:left w:val="nil"/>
              <w:right w:val="nil"/>
            </w:tcBorders>
            <w:shd w:val="clear" w:color="auto" w:fill="auto"/>
            <w:vAlign w:val="bottom"/>
          </w:tcPr>
          <w:p w14:paraId="61F389E3" w14:textId="77777777" w:rsidR="006A6FB1" w:rsidRPr="0061179D" w:rsidRDefault="006A6FB1" w:rsidP="00F96690">
            <w:pPr>
              <w:jc w:val="center"/>
              <w:textAlignment w:val="center"/>
              <w:rPr>
                <w:color w:val="000000"/>
                <w:sz w:val="16"/>
                <w:szCs w:val="16"/>
              </w:rPr>
            </w:pPr>
            <w:r w:rsidRPr="0061179D">
              <w:rPr>
                <w:color w:val="000000"/>
                <w:sz w:val="16"/>
                <w:szCs w:val="16"/>
              </w:rPr>
              <w:t>35</w:t>
            </w:r>
          </w:p>
        </w:tc>
        <w:tc>
          <w:tcPr>
            <w:tcW w:w="472" w:type="pct"/>
            <w:tcBorders>
              <w:top w:val="single" w:sz="4" w:space="0" w:color="auto"/>
              <w:left w:val="nil"/>
              <w:right w:val="nil"/>
            </w:tcBorders>
            <w:shd w:val="clear" w:color="auto" w:fill="auto"/>
            <w:noWrap/>
            <w:vAlign w:val="bottom"/>
          </w:tcPr>
          <w:p w14:paraId="56FDA5A0" w14:textId="77777777" w:rsidR="006A6FB1" w:rsidRPr="0061179D" w:rsidRDefault="006A6FB1" w:rsidP="00F96690">
            <w:pPr>
              <w:jc w:val="center"/>
              <w:textAlignment w:val="center"/>
              <w:rPr>
                <w:color w:val="000000"/>
                <w:sz w:val="16"/>
                <w:szCs w:val="16"/>
              </w:rPr>
            </w:pPr>
            <w:r w:rsidRPr="0061179D">
              <w:rPr>
                <w:color w:val="000000"/>
                <w:sz w:val="16"/>
                <w:szCs w:val="16"/>
              </w:rPr>
              <w:t>-0.08</w:t>
            </w:r>
          </w:p>
        </w:tc>
        <w:tc>
          <w:tcPr>
            <w:tcW w:w="415" w:type="pct"/>
            <w:tcBorders>
              <w:top w:val="single" w:sz="4" w:space="0" w:color="auto"/>
              <w:left w:val="nil"/>
              <w:right w:val="nil"/>
            </w:tcBorders>
            <w:shd w:val="clear" w:color="auto" w:fill="auto"/>
            <w:noWrap/>
            <w:vAlign w:val="bottom"/>
          </w:tcPr>
          <w:p w14:paraId="5BC7D4FF" w14:textId="77777777" w:rsidR="006A6FB1" w:rsidRPr="0061179D" w:rsidRDefault="006A6FB1" w:rsidP="00F96690">
            <w:pPr>
              <w:textAlignment w:val="center"/>
              <w:rPr>
                <w:color w:val="000000"/>
                <w:sz w:val="16"/>
                <w:szCs w:val="16"/>
              </w:rPr>
            </w:pPr>
            <w:r w:rsidRPr="0061179D">
              <w:rPr>
                <w:color w:val="000000"/>
                <w:sz w:val="16"/>
                <w:szCs w:val="16"/>
              </w:rPr>
              <w:t>0.07</w:t>
            </w:r>
          </w:p>
        </w:tc>
        <w:tc>
          <w:tcPr>
            <w:tcW w:w="472" w:type="pct"/>
            <w:tcBorders>
              <w:top w:val="single" w:sz="4" w:space="0" w:color="auto"/>
              <w:left w:val="nil"/>
              <w:right w:val="nil"/>
            </w:tcBorders>
            <w:shd w:val="clear" w:color="auto" w:fill="auto"/>
            <w:noWrap/>
            <w:vAlign w:val="bottom"/>
          </w:tcPr>
          <w:p w14:paraId="1C432DBB" w14:textId="77777777" w:rsidR="006A6FB1" w:rsidRPr="0061179D" w:rsidRDefault="006A6FB1" w:rsidP="00F96690">
            <w:pPr>
              <w:jc w:val="center"/>
              <w:textAlignment w:val="center"/>
              <w:rPr>
                <w:color w:val="000000"/>
                <w:sz w:val="16"/>
                <w:szCs w:val="16"/>
              </w:rPr>
            </w:pPr>
            <w:r w:rsidRPr="0061179D">
              <w:rPr>
                <w:color w:val="000000"/>
                <w:sz w:val="16"/>
                <w:szCs w:val="16"/>
              </w:rPr>
              <w:t>-0.23</w:t>
            </w:r>
          </w:p>
        </w:tc>
        <w:tc>
          <w:tcPr>
            <w:tcW w:w="472" w:type="pct"/>
            <w:tcBorders>
              <w:top w:val="single" w:sz="4" w:space="0" w:color="auto"/>
              <w:left w:val="nil"/>
              <w:right w:val="nil"/>
            </w:tcBorders>
            <w:shd w:val="clear" w:color="auto" w:fill="auto"/>
            <w:noWrap/>
            <w:vAlign w:val="bottom"/>
          </w:tcPr>
          <w:p w14:paraId="583E1268" w14:textId="77777777" w:rsidR="006A6FB1" w:rsidRPr="0061179D" w:rsidRDefault="006A6FB1" w:rsidP="00F96690">
            <w:pPr>
              <w:jc w:val="center"/>
              <w:textAlignment w:val="center"/>
              <w:rPr>
                <w:color w:val="000000"/>
                <w:sz w:val="16"/>
                <w:szCs w:val="16"/>
              </w:rPr>
            </w:pPr>
            <w:r w:rsidRPr="0061179D">
              <w:rPr>
                <w:color w:val="000000"/>
                <w:sz w:val="16"/>
                <w:szCs w:val="16"/>
              </w:rPr>
              <w:t>0.08</w:t>
            </w:r>
          </w:p>
        </w:tc>
        <w:tc>
          <w:tcPr>
            <w:tcW w:w="500" w:type="pct"/>
            <w:tcBorders>
              <w:top w:val="single" w:sz="4" w:space="0" w:color="auto"/>
              <w:left w:val="nil"/>
              <w:right w:val="nil"/>
            </w:tcBorders>
            <w:shd w:val="clear" w:color="auto" w:fill="auto"/>
            <w:noWrap/>
            <w:vAlign w:val="bottom"/>
          </w:tcPr>
          <w:p w14:paraId="605517D1" w14:textId="77777777" w:rsidR="006A6FB1" w:rsidRPr="0061179D" w:rsidRDefault="006A6FB1" w:rsidP="00F96690">
            <w:pPr>
              <w:jc w:val="center"/>
              <w:textAlignment w:val="center"/>
              <w:rPr>
                <w:color w:val="000000"/>
                <w:sz w:val="16"/>
                <w:szCs w:val="16"/>
              </w:rPr>
            </w:pPr>
            <w:r w:rsidRPr="0061179D">
              <w:rPr>
                <w:color w:val="000000"/>
                <w:sz w:val="16"/>
                <w:szCs w:val="16"/>
              </w:rPr>
              <w:t>10.52</w:t>
            </w:r>
          </w:p>
        </w:tc>
        <w:tc>
          <w:tcPr>
            <w:tcW w:w="500" w:type="pct"/>
            <w:tcBorders>
              <w:top w:val="single" w:sz="4" w:space="0" w:color="auto"/>
              <w:left w:val="nil"/>
              <w:right w:val="nil"/>
            </w:tcBorders>
            <w:shd w:val="clear" w:color="auto" w:fill="auto"/>
            <w:noWrap/>
            <w:vAlign w:val="bottom"/>
          </w:tcPr>
          <w:p w14:paraId="3B7F8651" w14:textId="77777777" w:rsidR="006A6FB1" w:rsidRPr="0061179D" w:rsidRDefault="006A6FB1" w:rsidP="00F96690">
            <w:pPr>
              <w:jc w:val="center"/>
              <w:textAlignment w:val="center"/>
              <w:rPr>
                <w:color w:val="000000"/>
                <w:sz w:val="16"/>
                <w:szCs w:val="16"/>
              </w:rPr>
            </w:pPr>
            <w:r w:rsidRPr="0061179D">
              <w:rPr>
                <w:color w:val="000000"/>
                <w:sz w:val="16"/>
                <w:szCs w:val="16"/>
              </w:rPr>
              <w:t>0.313</w:t>
            </w:r>
          </w:p>
        </w:tc>
      </w:tr>
      <w:tr w:rsidR="00051A91" w:rsidRPr="00051A91" w14:paraId="5D80116F" w14:textId="77777777" w:rsidTr="001532EB">
        <w:trPr>
          <w:trHeight w:val="258"/>
        </w:trPr>
        <w:tc>
          <w:tcPr>
            <w:tcW w:w="1598" w:type="pct"/>
            <w:tcBorders>
              <w:top w:val="nil"/>
              <w:left w:val="nil"/>
              <w:right w:val="nil"/>
            </w:tcBorders>
            <w:shd w:val="clear" w:color="auto" w:fill="auto"/>
            <w:noWrap/>
            <w:vAlign w:val="center"/>
          </w:tcPr>
          <w:p w14:paraId="7E09956B" w14:textId="77777777" w:rsidR="006A6FB1" w:rsidRPr="0061179D" w:rsidRDefault="006A6FB1" w:rsidP="00F96690">
            <w:pPr>
              <w:rPr>
                <w:color w:val="000000"/>
                <w:sz w:val="16"/>
                <w:szCs w:val="16"/>
              </w:rPr>
            </w:pPr>
            <w:r w:rsidRPr="0061179D">
              <w:rPr>
                <w:rFonts w:eastAsia="等线"/>
                <w:color w:val="000000"/>
                <w:sz w:val="16"/>
                <w:szCs w:val="16"/>
              </w:rPr>
              <w:t>% Female</w:t>
            </w:r>
          </w:p>
        </w:tc>
        <w:tc>
          <w:tcPr>
            <w:tcW w:w="286" w:type="pct"/>
            <w:tcBorders>
              <w:top w:val="nil"/>
              <w:left w:val="nil"/>
              <w:right w:val="nil"/>
            </w:tcBorders>
            <w:shd w:val="clear" w:color="auto" w:fill="auto"/>
            <w:vAlign w:val="bottom"/>
          </w:tcPr>
          <w:p w14:paraId="50B61C36" w14:textId="77777777" w:rsidR="006A6FB1" w:rsidRPr="0061179D" w:rsidRDefault="006A6FB1" w:rsidP="00F96690">
            <w:pPr>
              <w:jc w:val="center"/>
              <w:textAlignment w:val="center"/>
              <w:rPr>
                <w:color w:val="000000"/>
                <w:sz w:val="16"/>
                <w:szCs w:val="16"/>
              </w:rPr>
            </w:pPr>
            <w:r w:rsidRPr="0061179D">
              <w:rPr>
                <w:color w:val="000000"/>
                <w:sz w:val="16"/>
                <w:szCs w:val="16"/>
              </w:rPr>
              <w:t>24</w:t>
            </w:r>
          </w:p>
        </w:tc>
        <w:tc>
          <w:tcPr>
            <w:tcW w:w="286" w:type="pct"/>
            <w:tcBorders>
              <w:top w:val="nil"/>
              <w:left w:val="nil"/>
              <w:right w:val="nil"/>
            </w:tcBorders>
            <w:shd w:val="clear" w:color="auto" w:fill="auto"/>
            <w:vAlign w:val="bottom"/>
          </w:tcPr>
          <w:p w14:paraId="756524A5" w14:textId="77777777" w:rsidR="006A6FB1" w:rsidRPr="0061179D" w:rsidRDefault="006A6FB1" w:rsidP="00F96690">
            <w:pPr>
              <w:jc w:val="center"/>
              <w:textAlignment w:val="center"/>
              <w:rPr>
                <w:color w:val="000000"/>
                <w:sz w:val="16"/>
                <w:szCs w:val="16"/>
              </w:rPr>
            </w:pPr>
            <w:r w:rsidRPr="0061179D">
              <w:rPr>
                <w:color w:val="000000"/>
                <w:sz w:val="16"/>
                <w:szCs w:val="16"/>
              </w:rPr>
              <w:t>35</w:t>
            </w:r>
          </w:p>
        </w:tc>
        <w:tc>
          <w:tcPr>
            <w:tcW w:w="472" w:type="pct"/>
            <w:tcBorders>
              <w:top w:val="nil"/>
              <w:left w:val="nil"/>
              <w:right w:val="nil"/>
            </w:tcBorders>
            <w:shd w:val="clear" w:color="auto" w:fill="auto"/>
            <w:noWrap/>
            <w:vAlign w:val="bottom"/>
          </w:tcPr>
          <w:p w14:paraId="443BD6C3" w14:textId="77777777" w:rsidR="006A6FB1" w:rsidRPr="0061179D" w:rsidRDefault="006A6FB1" w:rsidP="00F96690">
            <w:pPr>
              <w:jc w:val="center"/>
              <w:textAlignment w:val="center"/>
              <w:rPr>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46AAC464" w14:textId="77777777" w:rsidR="006A6FB1" w:rsidRPr="0061179D" w:rsidRDefault="006A6FB1" w:rsidP="00F96690">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203D0A18" w14:textId="77777777" w:rsidR="006A6FB1" w:rsidRPr="0061179D" w:rsidRDefault="006A6FB1" w:rsidP="00F96690">
            <w:pPr>
              <w:jc w:val="center"/>
              <w:textAlignment w:val="center"/>
              <w:rPr>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60B9056C" w14:textId="77777777" w:rsidR="006A6FB1" w:rsidRPr="0061179D" w:rsidRDefault="006A6FB1" w:rsidP="00F96690">
            <w:pPr>
              <w:jc w:val="center"/>
              <w:textAlignment w:val="center"/>
              <w:rPr>
                <w:color w:val="000000"/>
                <w:sz w:val="16"/>
                <w:szCs w:val="16"/>
              </w:rPr>
            </w:pPr>
            <w:r w:rsidRPr="0061179D">
              <w:rPr>
                <w:color w:val="000000"/>
                <w:sz w:val="16"/>
                <w:szCs w:val="16"/>
              </w:rPr>
              <w:t>0.01</w:t>
            </w:r>
          </w:p>
        </w:tc>
        <w:tc>
          <w:tcPr>
            <w:tcW w:w="500" w:type="pct"/>
            <w:tcBorders>
              <w:top w:val="nil"/>
              <w:left w:val="nil"/>
              <w:right w:val="nil"/>
            </w:tcBorders>
            <w:shd w:val="clear" w:color="auto" w:fill="auto"/>
            <w:noWrap/>
            <w:vAlign w:val="bottom"/>
          </w:tcPr>
          <w:p w14:paraId="3511DDBF" w14:textId="77777777" w:rsidR="006A6FB1" w:rsidRPr="0061179D" w:rsidRDefault="006A6FB1" w:rsidP="00F96690">
            <w:pPr>
              <w:jc w:val="center"/>
              <w:textAlignment w:val="center"/>
              <w:rPr>
                <w:color w:val="000000"/>
                <w:sz w:val="16"/>
                <w:szCs w:val="16"/>
              </w:rPr>
            </w:pPr>
            <w:r w:rsidRPr="0061179D">
              <w:rPr>
                <w:color w:val="000000"/>
                <w:sz w:val="16"/>
                <w:szCs w:val="16"/>
              </w:rPr>
              <w:t>3.22</w:t>
            </w:r>
          </w:p>
        </w:tc>
        <w:tc>
          <w:tcPr>
            <w:tcW w:w="500" w:type="pct"/>
            <w:tcBorders>
              <w:top w:val="nil"/>
              <w:left w:val="nil"/>
              <w:right w:val="nil"/>
            </w:tcBorders>
            <w:shd w:val="clear" w:color="auto" w:fill="auto"/>
            <w:noWrap/>
            <w:vAlign w:val="bottom"/>
          </w:tcPr>
          <w:p w14:paraId="0974B63E" w14:textId="77777777" w:rsidR="006A6FB1" w:rsidRPr="0061179D" w:rsidRDefault="006A6FB1" w:rsidP="00F96690">
            <w:pPr>
              <w:jc w:val="center"/>
              <w:textAlignment w:val="center"/>
              <w:rPr>
                <w:color w:val="000000"/>
                <w:sz w:val="16"/>
                <w:szCs w:val="16"/>
              </w:rPr>
            </w:pPr>
            <w:r w:rsidRPr="0061179D">
              <w:rPr>
                <w:color w:val="000000"/>
                <w:sz w:val="16"/>
                <w:szCs w:val="16"/>
              </w:rPr>
              <w:t>0.715</w:t>
            </w:r>
          </w:p>
        </w:tc>
      </w:tr>
      <w:tr w:rsidR="00051A91" w:rsidRPr="00051A91" w14:paraId="4771C768" w14:textId="77777777" w:rsidTr="001532EB">
        <w:trPr>
          <w:trHeight w:val="258"/>
        </w:trPr>
        <w:tc>
          <w:tcPr>
            <w:tcW w:w="1598" w:type="pct"/>
            <w:tcBorders>
              <w:top w:val="nil"/>
              <w:left w:val="nil"/>
              <w:right w:val="nil"/>
            </w:tcBorders>
            <w:shd w:val="clear" w:color="auto" w:fill="auto"/>
            <w:noWrap/>
            <w:vAlign w:val="center"/>
          </w:tcPr>
          <w:p w14:paraId="1529AFE9" w14:textId="77777777" w:rsidR="006A6FB1" w:rsidRPr="0061179D" w:rsidRDefault="006A6FB1" w:rsidP="00F96690">
            <w:pPr>
              <w:rPr>
                <w:color w:val="000000"/>
                <w:sz w:val="16"/>
                <w:szCs w:val="16"/>
              </w:rPr>
            </w:pPr>
            <w:r w:rsidRPr="0061179D">
              <w:rPr>
                <w:rFonts w:eastAsia="等线"/>
                <w:color w:val="000000"/>
                <w:sz w:val="16"/>
                <w:szCs w:val="16"/>
              </w:rPr>
              <w:t>% Familial NF1</w:t>
            </w:r>
          </w:p>
        </w:tc>
        <w:tc>
          <w:tcPr>
            <w:tcW w:w="286" w:type="pct"/>
            <w:tcBorders>
              <w:top w:val="nil"/>
              <w:left w:val="nil"/>
              <w:right w:val="nil"/>
            </w:tcBorders>
            <w:shd w:val="clear" w:color="auto" w:fill="auto"/>
            <w:vAlign w:val="bottom"/>
          </w:tcPr>
          <w:p w14:paraId="7B4E3649" w14:textId="77777777" w:rsidR="006A6FB1" w:rsidRPr="0061179D" w:rsidRDefault="006A6FB1" w:rsidP="00F96690">
            <w:pPr>
              <w:jc w:val="center"/>
              <w:textAlignment w:val="center"/>
              <w:rPr>
                <w:color w:val="000000"/>
                <w:sz w:val="16"/>
                <w:szCs w:val="16"/>
              </w:rPr>
            </w:pPr>
            <w:r w:rsidRPr="0061179D">
              <w:rPr>
                <w:color w:val="000000"/>
                <w:sz w:val="16"/>
                <w:szCs w:val="16"/>
              </w:rPr>
              <w:t>10</w:t>
            </w:r>
          </w:p>
        </w:tc>
        <w:tc>
          <w:tcPr>
            <w:tcW w:w="286" w:type="pct"/>
            <w:tcBorders>
              <w:top w:val="nil"/>
              <w:left w:val="nil"/>
              <w:right w:val="nil"/>
            </w:tcBorders>
            <w:shd w:val="clear" w:color="auto" w:fill="auto"/>
            <w:vAlign w:val="bottom"/>
          </w:tcPr>
          <w:p w14:paraId="02859B04" w14:textId="77777777" w:rsidR="006A6FB1" w:rsidRPr="0061179D" w:rsidRDefault="006A6FB1" w:rsidP="00F96690">
            <w:pPr>
              <w:jc w:val="center"/>
              <w:textAlignment w:val="center"/>
              <w:rPr>
                <w:color w:val="000000"/>
                <w:sz w:val="16"/>
                <w:szCs w:val="16"/>
              </w:rPr>
            </w:pPr>
            <w:r w:rsidRPr="0061179D">
              <w:rPr>
                <w:color w:val="000000"/>
                <w:sz w:val="16"/>
                <w:szCs w:val="16"/>
              </w:rPr>
              <w:t>15</w:t>
            </w:r>
          </w:p>
        </w:tc>
        <w:tc>
          <w:tcPr>
            <w:tcW w:w="472" w:type="pct"/>
            <w:tcBorders>
              <w:top w:val="nil"/>
              <w:left w:val="nil"/>
              <w:right w:val="nil"/>
            </w:tcBorders>
            <w:shd w:val="clear" w:color="auto" w:fill="auto"/>
            <w:noWrap/>
            <w:vAlign w:val="bottom"/>
          </w:tcPr>
          <w:p w14:paraId="5A988BBE" w14:textId="77777777" w:rsidR="006A6FB1" w:rsidRPr="0061179D" w:rsidRDefault="006A6FB1" w:rsidP="00F96690">
            <w:pPr>
              <w:jc w:val="center"/>
              <w:textAlignment w:val="center"/>
              <w:rPr>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2935E712" w14:textId="77777777" w:rsidR="006A6FB1" w:rsidRPr="0061179D" w:rsidRDefault="006A6FB1" w:rsidP="00F96690">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13EE6F5D" w14:textId="77777777" w:rsidR="006A6FB1" w:rsidRPr="0061179D" w:rsidRDefault="006A6FB1" w:rsidP="00F96690">
            <w:pPr>
              <w:jc w:val="center"/>
              <w:textAlignment w:val="center"/>
              <w:rPr>
                <w:color w:val="000000"/>
                <w:sz w:val="16"/>
                <w:szCs w:val="16"/>
              </w:rPr>
            </w:pPr>
            <w:r w:rsidRPr="0061179D">
              <w:rPr>
                <w:color w:val="000000"/>
                <w:sz w:val="16"/>
                <w:szCs w:val="16"/>
              </w:rPr>
              <w:t>-0.07</w:t>
            </w:r>
          </w:p>
        </w:tc>
        <w:tc>
          <w:tcPr>
            <w:tcW w:w="472" w:type="pct"/>
            <w:tcBorders>
              <w:top w:val="nil"/>
              <w:left w:val="nil"/>
              <w:right w:val="nil"/>
            </w:tcBorders>
            <w:shd w:val="clear" w:color="auto" w:fill="auto"/>
            <w:noWrap/>
            <w:vAlign w:val="bottom"/>
          </w:tcPr>
          <w:p w14:paraId="3D3303C0" w14:textId="77777777" w:rsidR="006A6FB1" w:rsidRPr="0061179D" w:rsidRDefault="006A6FB1" w:rsidP="00F96690">
            <w:pPr>
              <w:jc w:val="center"/>
              <w:textAlignment w:val="center"/>
              <w:rPr>
                <w:color w:val="000000"/>
                <w:sz w:val="16"/>
                <w:szCs w:val="16"/>
              </w:rPr>
            </w:pPr>
            <w:r w:rsidRPr="0061179D">
              <w:rPr>
                <w:color w:val="000000"/>
                <w:sz w:val="16"/>
                <w:szCs w:val="16"/>
              </w:rPr>
              <w:t>0.07</w:t>
            </w:r>
          </w:p>
        </w:tc>
        <w:tc>
          <w:tcPr>
            <w:tcW w:w="500" w:type="pct"/>
            <w:tcBorders>
              <w:top w:val="nil"/>
              <w:left w:val="nil"/>
              <w:right w:val="nil"/>
            </w:tcBorders>
            <w:shd w:val="clear" w:color="auto" w:fill="auto"/>
            <w:noWrap/>
            <w:vAlign w:val="bottom"/>
          </w:tcPr>
          <w:p w14:paraId="6923A2BB" w14:textId="77777777" w:rsidR="006A6FB1" w:rsidRPr="0061179D" w:rsidRDefault="006A6FB1" w:rsidP="00F96690">
            <w:pPr>
              <w:jc w:val="center"/>
              <w:textAlignment w:val="center"/>
              <w:rPr>
                <w:color w:val="000000"/>
                <w:sz w:val="16"/>
                <w:szCs w:val="16"/>
              </w:rPr>
            </w:pPr>
            <w:r w:rsidRPr="0061179D">
              <w:rPr>
                <w:color w:val="000000"/>
                <w:sz w:val="16"/>
                <w:szCs w:val="16"/>
              </w:rPr>
              <w:t>1.45</w:t>
            </w:r>
          </w:p>
        </w:tc>
        <w:tc>
          <w:tcPr>
            <w:tcW w:w="500" w:type="pct"/>
            <w:tcBorders>
              <w:top w:val="nil"/>
              <w:left w:val="nil"/>
              <w:right w:val="nil"/>
            </w:tcBorders>
            <w:shd w:val="clear" w:color="auto" w:fill="auto"/>
            <w:noWrap/>
            <w:vAlign w:val="bottom"/>
          </w:tcPr>
          <w:p w14:paraId="1726D2CD" w14:textId="77777777" w:rsidR="006A6FB1" w:rsidRPr="0061179D" w:rsidRDefault="006A6FB1" w:rsidP="00F96690">
            <w:pPr>
              <w:jc w:val="center"/>
              <w:textAlignment w:val="center"/>
              <w:rPr>
                <w:color w:val="000000"/>
                <w:sz w:val="16"/>
                <w:szCs w:val="16"/>
              </w:rPr>
            </w:pPr>
            <w:r w:rsidRPr="0061179D">
              <w:rPr>
                <w:color w:val="000000"/>
                <w:sz w:val="16"/>
                <w:szCs w:val="16"/>
              </w:rPr>
              <w:t>0.890</w:t>
            </w:r>
          </w:p>
        </w:tc>
      </w:tr>
      <w:tr w:rsidR="00051A91" w:rsidRPr="00051A91" w14:paraId="2BEC7699" w14:textId="77777777" w:rsidTr="001532EB">
        <w:trPr>
          <w:trHeight w:val="258"/>
        </w:trPr>
        <w:tc>
          <w:tcPr>
            <w:tcW w:w="1598" w:type="pct"/>
            <w:tcBorders>
              <w:top w:val="nil"/>
              <w:left w:val="nil"/>
              <w:right w:val="nil"/>
            </w:tcBorders>
            <w:shd w:val="clear" w:color="auto" w:fill="auto"/>
            <w:noWrap/>
            <w:vAlign w:val="center"/>
          </w:tcPr>
          <w:p w14:paraId="72FBBED0" w14:textId="77777777" w:rsidR="006A6FB1" w:rsidRPr="0061179D" w:rsidRDefault="006A6FB1" w:rsidP="00F96690">
            <w:pPr>
              <w:rPr>
                <w:color w:val="000000"/>
                <w:sz w:val="16"/>
                <w:szCs w:val="16"/>
              </w:rPr>
            </w:pPr>
            <w:r w:rsidRPr="0061179D">
              <w:rPr>
                <w:rFonts w:eastAsia="等线"/>
                <w:color w:val="000000"/>
                <w:sz w:val="16"/>
                <w:szCs w:val="16"/>
              </w:rPr>
              <w:t>% ADHD</w:t>
            </w:r>
          </w:p>
        </w:tc>
        <w:tc>
          <w:tcPr>
            <w:tcW w:w="286" w:type="pct"/>
            <w:tcBorders>
              <w:top w:val="nil"/>
              <w:left w:val="nil"/>
              <w:right w:val="nil"/>
            </w:tcBorders>
            <w:shd w:val="clear" w:color="auto" w:fill="auto"/>
            <w:vAlign w:val="bottom"/>
          </w:tcPr>
          <w:p w14:paraId="3ED43031" w14:textId="77777777" w:rsidR="006A6FB1" w:rsidRPr="0061179D" w:rsidRDefault="006A6FB1" w:rsidP="00F96690">
            <w:pPr>
              <w:jc w:val="center"/>
              <w:textAlignment w:val="center"/>
              <w:rPr>
                <w:color w:val="000000"/>
                <w:sz w:val="16"/>
                <w:szCs w:val="16"/>
              </w:rPr>
            </w:pPr>
            <w:r w:rsidRPr="0061179D">
              <w:rPr>
                <w:color w:val="000000"/>
                <w:sz w:val="16"/>
                <w:szCs w:val="16"/>
              </w:rPr>
              <w:t>16</w:t>
            </w:r>
          </w:p>
        </w:tc>
        <w:tc>
          <w:tcPr>
            <w:tcW w:w="286" w:type="pct"/>
            <w:tcBorders>
              <w:top w:val="nil"/>
              <w:left w:val="nil"/>
              <w:right w:val="nil"/>
            </w:tcBorders>
            <w:shd w:val="clear" w:color="auto" w:fill="auto"/>
            <w:vAlign w:val="bottom"/>
          </w:tcPr>
          <w:p w14:paraId="6D49A0BD" w14:textId="77777777" w:rsidR="006A6FB1" w:rsidRPr="0061179D" w:rsidRDefault="006A6FB1" w:rsidP="00F96690">
            <w:pPr>
              <w:jc w:val="center"/>
              <w:textAlignment w:val="center"/>
              <w:rPr>
                <w:color w:val="000000"/>
                <w:sz w:val="16"/>
                <w:szCs w:val="16"/>
              </w:rPr>
            </w:pPr>
            <w:r w:rsidRPr="0061179D">
              <w:rPr>
                <w:color w:val="000000"/>
                <w:sz w:val="16"/>
                <w:szCs w:val="16"/>
              </w:rPr>
              <w:t>26</w:t>
            </w:r>
          </w:p>
        </w:tc>
        <w:tc>
          <w:tcPr>
            <w:tcW w:w="472" w:type="pct"/>
            <w:tcBorders>
              <w:top w:val="nil"/>
              <w:left w:val="nil"/>
              <w:right w:val="nil"/>
            </w:tcBorders>
            <w:shd w:val="clear" w:color="auto" w:fill="auto"/>
            <w:noWrap/>
            <w:vAlign w:val="bottom"/>
          </w:tcPr>
          <w:p w14:paraId="3CA863CD" w14:textId="77777777" w:rsidR="006A6FB1" w:rsidRPr="0061179D" w:rsidRDefault="006A6FB1" w:rsidP="00F96690">
            <w:pPr>
              <w:jc w:val="center"/>
              <w:textAlignment w:val="center"/>
              <w:rPr>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2309941A" w14:textId="77777777" w:rsidR="006A6FB1" w:rsidRPr="0061179D" w:rsidRDefault="006A6FB1" w:rsidP="00F96690">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4183811D" w14:textId="77777777" w:rsidR="006A6FB1" w:rsidRPr="0061179D" w:rsidRDefault="006A6FB1" w:rsidP="00F96690">
            <w:pPr>
              <w:jc w:val="cente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6CFCFCF0" w14:textId="77777777" w:rsidR="006A6FB1" w:rsidRPr="0061179D" w:rsidRDefault="006A6FB1" w:rsidP="00F96690">
            <w:pPr>
              <w:jc w:val="center"/>
              <w:textAlignment w:val="center"/>
              <w:rPr>
                <w:color w:val="000000"/>
                <w:sz w:val="16"/>
                <w:szCs w:val="16"/>
              </w:rPr>
            </w:pPr>
            <w:r w:rsidRPr="0061179D">
              <w:rPr>
                <w:color w:val="000000"/>
                <w:sz w:val="16"/>
                <w:szCs w:val="16"/>
              </w:rPr>
              <w:t>0.02</w:t>
            </w:r>
          </w:p>
        </w:tc>
        <w:tc>
          <w:tcPr>
            <w:tcW w:w="500" w:type="pct"/>
            <w:tcBorders>
              <w:top w:val="nil"/>
              <w:left w:val="nil"/>
              <w:right w:val="nil"/>
            </w:tcBorders>
            <w:shd w:val="clear" w:color="auto" w:fill="auto"/>
            <w:noWrap/>
            <w:vAlign w:val="bottom"/>
          </w:tcPr>
          <w:p w14:paraId="4080875C" w14:textId="77777777" w:rsidR="006A6FB1" w:rsidRPr="0061179D" w:rsidRDefault="006A6FB1" w:rsidP="00F96690">
            <w:pPr>
              <w:jc w:val="center"/>
              <w:textAlignment w:val="center"/>
              <w:rPr>
                <w:color w:val="000000"/>
                <w:sz w:val="16"/>
                <w:szCs w:val="16"/>
              </w:rPr>
            </w:pPr>
            <w:r w:rsidRPr="0061179D">
              <w:rPr>
                <w:color w:val="000000"/>
                <w:sz w:val="16"/>
                <w:szCs w:val="16"/>
              </w:rPr>
              <w:t>6.06</w:t>
            </w:r>
          </w:p>
        </w:tc>
        <w:tc>
          <w:tcPr>
            <w:tcW w:w="500" w:type="pct"/>
            <w:tcBorders>
              <w:top w:val="nil"/>
              <w:left w:val="nil"/>
              <w:right w:val="nil"/>
            </w:tcBorders>
            <w:shd w:val="clear" w:color="auto" w:fill="auto"/>
            <w:noWrap/>
            <w:vAlign w:val="bottom"/>
          </w:tcPr>
          <w:p w14:paraId="1DD5BE26" w14:textId="77777777" w:rsidR="006A6FB1" w:rsidRPr="0061179D" w:rsidRDefault="006A6FB1" w:rsidP="00F96690">
            <w:pPr>
              <w:jc w:val="center"/>
              <w:textAlignment w:val="center"/>
              <w:rPr>
                <w:color w:val="000000"/>
                <w:sz w:val="16"/>
                <w:szCs w:val="16"/>
              </w:rPr>
            </w:pPr>
            <w:r w:rsidRPr="0061179D">
              <w:rPr>
                <w:color w:val="000000"/>
                <w:sz w:val="16"/>
                <w:szCs w:val="16"/>
              </w:rPr>
              <w:t>0.398</w:t>
            </w:r>
          </w:p>
        </w:tc>
      </w:tr>
      <w:tr w:rsidR="00051A91" w:rsidRPr="00051A91" w14:paraId="147A2360" w14:textId="77777777" w:rsidTr="001532EB">
        <w:trPr>
          <w:trHeight w:val="258"/>
        </w:trPr>
        <w:tc>
          <w:tcPr>
            <w:tcW w:w="1598" w:type="pct"/>
            <w:tcBorders>
              <w:top w:val="nil"/>
              <w:left w:val="nil"/>
              <w:right w:val="nil"/>
            </w:tcBorders>
            <w:shd w:val="clear" w:color="auto" w:fill="auto"/>
            <w:noWrap/>
            <w:vAlign w:val="center"/>
          </w:tcPr>
          <w:p w14:paraId="298E874D" w14:textId="77777777" w:rsidR="006A6FB1" w:rsidRPr="0061179D" w:rsidRDefault="006A6FB1" w:rsidP="00F96690">
            <w:pPr>
              <w:rPr>
                <w:color w:val="000000"/>
                <w:sz w:val="16"/>
                <w:szCs w:val="16"/>
              </w:rPr>
            </w:pPr>
            <w:r w:rsidRPr="0061179D">
              <w:rPr>
                <w:color w:val="000000"/>
                <w:sz w:val="16"/>
                <w:szCs w:val="16"/>
              </w:rPr>
              <w:t>FSIQ</w:t>
            </w:r>
          </w:p>
        </w:tc>
        <w:tc>
          <w:tcPr>
            <w:tcW w:w="286" w:type="pct"/>
            <w:tcBorders>
              <w:top w:val="nil"/>
              <w:left w:val="nil"/>
              <w:right w:val="nil"/>
            </w:tcBorders>
            <w:shd w:val="clear" w:color="auto" w:fill="auto"/>
            <w:vAlign w:val="bottom"/>
          </w:tcPr>
          <w:p w14:paraId="5BE965E5" w14:textId="77777777" w:rsidR="006A6FB1" w:rsidRPr="0061179D" w:rsidRDefault="006A6FB1" w:rsidP="00F96690">
            <w:pPr>
              <w:jc w:val="center"/>
              <w:textAlignment w:val="center"/>
              <w:rPr>
                <w:color w:val="000000"/>
                <w:sz w:val="16"/>
                <w:szCs w:val="16"/>
              </w:rPr>
            </w:pPr>
            <w:r w:rsidRPr="0061179D">
              <w:rPr>
                <w:color w:val="000000"/>
                <w:sz w:val="16"/>
                <w:szCs w:val="16"/>
              </w:rPr>
              <w:t>20</w:t>
            </w:r>
          </w:p>
        </w:tc>
        <w:tc>
          <w:tcPr>
            <w:tcW w:w="286" w:type="pct"/>
            <w:tcBorders>
              <w:top w:val="nil"/>
              <w:left w:val="nil"/>
              <w:right w:val="nil"/>
            </w:tcBorders>
            <w:shd w:val="clear" w:color="auto" w:fill="auto"/>
            <w:vAlign w:val="bottom"/>
          </w:tcPr>
          <w:p w14:paraId="23F6E2A0" w14:textId="77777777" w:rsidR="006A6FB1" w:rsidRPr="0061179D" w:rsidRDefault="006A6FB1" w:rsidP="00F96690">
            <w:pPr>
              <w:jc w:val="center"/>
              <w:textAlignment w:val="center"/>
              <w:rPr>
                <w:color w:val="000000"/>
                <w:sz w:val="16"/>
                <w:szCs w:val="16"/>
              </w:rPr>
            </w:pPr>
            <w:r w:rsidRPr="0061179D">
              <w:rPr>
                <w:color w:val="000000"/>
                <w:sz w:val="16"/>
                <w:szCs w:val="16"/>
              </w:rPr>
              <w:t>31</w:t>
            </w:r>
          </w:p>
        </w:tc>
        <w:tc>
          <w:tcPr>
            <w:tcW w:w="472" w:type="pct"/>
            <w:tcBorders>
              <w:top w:val="nil"/>
              <w:left w:val="nil"/>
              <w:right w:val="nil"/>
            </w:tcBorders>
            <w:shd w:val="clear" w:color="auto" w:fill="auto"/>
            <w:noWrap/>
            <w:vAlign w:val="bottom"/>
          </w:tcPr>
          <w:p w14:paraId="5160E532" w14:textId="77777777" w:rsidR="006A6FB1" w:rsidRPr="0061179D" w:rsidRDefault="006A6FB1" w:rsidP="00F96690">
            <w:pPr>
              <w:jc w:val="center"/>
              <w:textAlignment w:val="center"/>
              <w:rPr>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0D459D89" w14:textId="77777777" w:rsidR="006A6FB1" w:rsidRPr="0061179D" w:rsidRDefault="006A6FB1" w:rsidP="00F96690">
            <w:pPr>
              <w:textAlignment w:val="center"/>
              <w:rPr>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42B9599A" w14:textId="77777777" w:rsidR="006A6FB1" w:rsidRPr="0061179D" w:rsidRDefault="006A6FB1" w:rsidP="00F96690">
            <w:pPr>
              <w:jc w:val="center"/>
              <w:textAlignment w:val="center"/>
              <w:rPr>
                <w:color w:val="000000"/>
                <w:sz w:val="16"/>
                <w:szCs w:val="16"/>
              </w:rPr>
            </w:pPr>
            <w:r w:rsidRPr="0061179D">
              <w:rPr>
                <w:color w:val="000000"/>
                <w:sz w:val="16"/>
                <w:szCs w:val="16"/>
              </w:rPr>
              <w:t>-0.04</w:t>
            </w:r>
          </w:p>
        </w:tc>
        <w:tc>
          <w:tcPr>
            <w:tcW w:w="472" w:type="pct"/>
            <w:tcBorders>
              <w:top w:val="nil"/>
              <w:left w:val="nil"/>
              <w:right w:val="nil"/>
            </w:tcBorders>
            <w:shd w:val="clear" w:color="auto" w:fill="auto"/>
            <w:noWrap/>
            <w:vAlign w:val="bottom"/>
          </w:tcPr>
          <w:p w14:paraId="5BAF31B3" w14:textId="77777777" w:rsidR="006A6FB1" w:rsidRPr="0061179D" w:rsidRDefault="006A6FB1" w:rsidP="00F96690">
            <w:pPr>
              <w:jc w:val="center"/>
              <w:textAlignment w:val="center"/>
              <w:rPr>
                <w:color w:val="000000"/>
                <w:sz w:val="16"/>
                <w:szCs w:val="16"/>
              </w:rPr>
            </w:pPr>
            <w:r w:rsidRPr="0061179D">
              <w:rPr>
                <w:color w:val="000000"/>
                <w:sz w:val="16"/>
                <w:szCs w:val="16"/>
              </w:rPr>
              <w:t>0.06</w:t>
            </w:r>
          </w:p>
        </w:tc>
        <w:tc>
          <w:tcPr>
            <w:tcW w:w="500" w:type="pct"/>
            <w:tcBorders>
              <w:top w:val="nil"/>
              <w:left w:val="nil"/>
              <w:right w:val="nil"/>
            </w:tcBorders>
            <w:shd w:val="clear" w:color="auto" w:fill="auto"/>
            <w:noWrap/>
            <w:vAlign w:val="bottom"/>
          </w:tcPr>
          <w:p w14:paraId="6B12882D" w14:textId="77777777" w:rsidR="006A6FB1" w:rsidRPr="0061179D" w:rsidRDefault="006A6FB1" w:rsidP="00F96690">
            <w:pPr>
              <w:jc w:val="center"/>
              <w:textAlignment w:val="center"/>
              <w:rPr>
                <w:color w:val="000000"/>
                <w:sz w:val="16"/>
                <w:szCs w:val="16"/>
              </w:rPr>
            </w:pPr>
            <w:r w:rsidRPr="0061179D">
              <w:rPr>
                <w:color w:val="000000"/>
                <w:sz w:val="16"/>
                <w:szCs w:val="16"/>
              </w:rPr>
              <w:t>7.22</w:t>
            </w:r>
          </w:p>
        </w:tc>
        <w:tc>
          <w:tcPr>
            <w:tcW w:w="500" w:type="pct"/>
            <w:tcBorders>
              <w:top w:val="nil"/>
              <w:left w:val="nil"/>
              <w:right w:val="nil"/>
            </w:tcBorders>
            <w:shd w:val="clear" w:color="auto" w:fill="auto"/>
            <w:noWrap/>
            <w:vAlign w:val="bottom"/>
          </w:tcPr>
          <w:p w14:paraId="40FF129F" w14:textId="77777777" w:rsidR="006A6FB1" w:rsidRPr="0061179D" w:rsidRDefault="006A6FB1" w:rsidP="00F96690">
            <w:pPr>
              <w:jc w:val="center"/>
              <w:textAlignment w:val="center"/>
              <w:rPr>
                <w:color w:val="000000"/>
                <w:sz w:val="16"/>
                <w:szCs w:val="16"/>
              </w:rPr>
            </w:pPr>
            <w:r w:rsidRPr="0061179D">
              <w:rPr>
                <w:color w:val="000000"/>
                <w:sz w:val="16"/>
                <w:szCs w:val="16"/>
              </w:rPr>
              <w:t>0.693</w:t>
            </w:r>
          </w:p>
        </w:tc>
      </w:tr>
      <w:tr w:rsidR="00051A91" w:rsidRPr="00051A91" w14:paraId="06D36759" w14:textId="77777777" w:rsidTr="001532EB">
        <w:trPr>
          <w:trHeight w:val="258"/>
        </w:trPr>
        <w:tc>
          <w:tcPr>
            <w:tcW w:w="1598" w:type="pct"/>
            <w:tcBorders>
              <w:top w:val="nil"/>
              <w:left w:val="nil"/>
              <w:right w:val="nil"/>
            </w:tcBorders>
            <w:shd w:val="clear" w:color="auto" w:fill="auto"/>
            <w:noWrap/>
            <w:vAlign w:val="center"/>
          </w:tcPr>
          <w:p w14:paraId="2CABC389" w14:textId="77777777" w:rsidR="006A6FB1" w:rsidRPr="0061179D" w:rsidRDefault="006A6FB1" w:rsidP="00F96690">
            <w:pPr>
              <w:rPr>
                <w:color w:val="000000"/>
                <w:sz w:val="16"/>
                <w:szCs w:val="16"/>
              </w:rPr>
            </w:pPr>
            <w:r w:rsidRPr="0061179D">
              <w:rPr>
                <w:color w:val="000000"/>
                <w:sz w:val="16"/>
                <w:szCs w:val="16"/>
              </w:rPr>
              <w:t>Verbal IQ</w:t>
            </w:r>
          </w:p>
        </w:tc>
        <w:tc>
          <w:tcPr>
            <w:tcW w:w="286" w:type="pct"/>
            <w:tcBorders>
              <w:top w:val="nil"/>
              <w:left w:val="nil"/>
              <w:right w:val="nil"/>
            </w:tcBorders>
            <w:shd w:val="clear" w:color="auto" w:fill="auto"/>
            <w:vAlign w:val="bottom"/>
          </w:tcPr>
          <w:p w14:paraId="5479384F" w14:textId="77777777" w:rsidR="006A6FB1" w:rsidRPr="0061179D" w:rsidRDefault="006A6FB1" w:rsidP="00F96690">
            <w:pPr>
              <w:jc w:val="center"/>
              <w:textAlignment w:val="center"/>
              <w:rPr>
                <w:color w:val="000000"/>
                <w:sz w:val="16"/>
                <w:szCs w:val="16"/>
              </w:rPr>
            </w:pPr>
            <w:r w:rsidRPr="0061179D">
              <w:rPr>
                <w:color w:val="000000"/>
                <w:sz w:val="16"/>
                <w:szCs w:val="16"/>
              </w:rPr>
              <w:t>16</w:t>
            </w:r>
          </w:p>
        </w:tc>
        <w:tc>
          <w:tcPr>
            <w:tcW w:w="286" w:type="pct"/>
            <w:tcBorders>
              <w:top w:val="nil"/>
              <w:left w:val="nil"/>
              <w:right w:val="nil"/>
            </w:tcBorders>
            <w:shd w:val="clear" w:color="auto" w:fill="auto"/>
            <w:vAlign w:val="bottom"/>
          </w:tcPr>
          <w:p w14:paraId="49720ADC" w14:textId="77777777" w:rsidR="006A6FB1" w:rsidRPr="0061179D" w:rsidRDefault="006A6FB1" w:rsidP="00F96690">
            <w:pPr>
              <w:jc w:val="center"/>
              <w:textAlignment w:val="center"/>
              <w:rPr>
                <w:color w:val="000000"/>
                <w:sz w:val="16"/>
                <w:szCs w:val="16"/>
              </w:rPr>
            </w:pPr>
            <w:r w:rsidRPr="0061179D">
              <w:rPr>
                <w:color w:val="000000"/>
                <w:sz w:val="16"/>
                <w:szCs w:val="16"/>
              </w:rPr>
              <w:t>25</w:t>
            </w:r>
          </w:p>
        </w:tc>
        <w:tc>
          <w:tcPr>
            <w:tcW w:w="472" w:type="pct"/>
            <w:tcBorders>
              <w:top w:val="nil"/>
              <w:left w:val="nil"/>
              <w:right w:val="nil"/>
            </w:tcBorders>
            <w:shd w:val="clear" w:color="auto" w:fill="auto"/>
            <w:noWrap/>
            <w:vAlign w:val="bottom"/>
          </w:tcPr>
          <w:p w14:paraId="371783CC" w14:textId="77777777" w:rsidR="006A6FB1" w:rsidRPr="0061179D" w:rsidRDefault="006A6FB1" w:rsidP="00F96690">
            <w:pPr>
              <w:jc w:val="center"/>
              <w:textAlignment w:val="center"/>
              <w:rPr>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1C27F5D7" w14:textId="77777777" w:rsidR="006A6FB1" w:rsidRPr="0061179D" w:rsidRDefault="006A6FB1" w:rsidP="00F96690">
            <w:pPr>
              <w:textAlignment w:val="center"/>
              <w:rPr>
                <w:color w:val="000000"/>
                <w:sz w:val="16"/>
                <w:szCs w:val="16"/>
              </w:rPr>
            </w:pPr>
            <w:r w:rsidRPr="0061179D">
              <w:rPr>
                <w:color w:val="000000"/>
                <w:sz w:val="16"/>
                <w:szCs w:val="16"/>
              </w:rPr>
              <w:t>0.03</w:t>
            </w:r>
          </w:p>
        </w:tc>
        <w:tc>
          <w:tcPr>
            <w:tcW w:w="472" w:type="pct"/>
            <w:tcBorders>
              <w:top w:val="nil"/>
              <w:left w:val="nil"/>
              <w:right w:val="nil"/>
            </w:tcBorders>
            <w:shd w:val="clear" w:color="auto" w:fill="auto"/>
            <w:noWrap/>
            <w:vAlign w:val="bottom"/>
          </w:tcPr>
          <w:p w14:paraId="440EEC95" w14:textId="77777777" w:rsidR="006A6FB1" w:rsidRPr="0061179D" w:rsidRDefault="006A6FB1" w:rsidP="00F96690">
            <w:pPr>
              <w:jc w:val="center"/>
              <w:textAlignment w:val="center"/>
              <w:rPr>
                <w:color w:val="000000"/>
                <w:sz w:val="16"/>
                <w:szCs w:val="16"/>
              </w:rPr>
            </w:pPr>
            <w:r w:rsidRPr="0061179D">
              <w:rPr>
                <w:color w:val="000000"/>
                <w:sz w:val="16"/>
                <w:szCs w:val="16"/>
              </w:rPr>
              <w:t>-0.09</w:t>
            </w:r>
          </w:p>
        </w:tc>
        <w:tc>
          <w:tcPr>
            <w:tcW w:w="472" w:type="pct"/>
            <w:tcBorders>
              <w:top w:val="nil"/>
              <w:left w:val="nil"/>
              <w:right w:val="nil"/>
            </w:tcBorders>
            <w:shd w:val="clear" w:color="auto" w:fill="auto"/>
            <w:noWrap/>
            <w:vAlign w:val="bottom"/>
          </w:tcPr>
          <w:p w14:paraId="0B96E1CE" w14:textId="77777777" w:rsidR="006A6FB1" w:rsidRPr="0061179D" w:rsidRDefault="006A6FB1" w:rsidP="00F96690">
            <w:pPr>
              <w:jc w:val="center"/>
              <w:textAlignment w:val="center"/>
              <w:rPr>
                <w:color w:val="000000"/>
                <w:sz w:val="16"/>
                <w:szCs w:val="16"/>
              </w:rPr>
            </w:pPr>
            <w:r w:rsidRPr="0061179D">
              <w:rPr>
                <w:color w:val="000000"/>
                <w:sz w:val="16"/>
                <w:szCs w:val="16"/>
              </w:rPr>
              <w:t>0.07</w:t>
            </w:r>
          </w:p>
        </w:tc>
        <w:tc>
          <w:tcPr>
            <w:tcW w:w="500" w:type="pct"/>
            <w:tcBorders>
              <w:top w:val="nil"/>
              <w:left w:val="nil"/>
              <w:right w:val="nil"/>
            </w:tcBorders>
            <w:shd w:val="clear" w:color="auto" w:fill="auto"/>
            <w:noWrap/>
            <w:vAlign w:val="bottom"/>
          </w:tcPr>
          <w:p w14:paraId="36614EDD" w14:textId="77777777" w:rsidR="006A6FB1" w:rsidRPr="0061179D" w:rsidRDefault="006A6FB1" w:rsidP="00F96690">
            <w:pPr>
              <w:jc w:val="center"/>
              <w:textAlignment w:val="center"/>
              <w:rPr>
                <w:color w:val="000000"/>
                <w:sz w:val="16"/>
                <w:szCs w:val="16"/>
              </w:rPr>
            </w:pPr>
            <w:r w:rsidRPr="0061179D">
              <w:rPr>
                <w:color w:val="000000"/>
                <w:sz w:val="16"/>
                <w:szCs w:val="16"/>
              </w:rPr>
              <w:t>3.46</w:t>
            </w:r>
          </w:p>
        </w:tc>
        <w:tc>
          <w:tcPr>
            <w:tcW w:w="500" w:type="pct"/>
            <w:tcBorders>
              <w:top w:val="nil"/>
              <w:left w:val="nil"/>
              <w:right w:val="nil"/>
            </w:tcBorders>
            <w:shd w:val="clear" w:color="auto" w:fill="auto"/>
            <w:noWrap/>
            <w:vAlign w:val="bottom"/>
          </w:tcPr>
          <w:p w14:paraId="4E1B4282" w14:textId="77777777" w:rsidR="006A6FB1" w:rsidRPr="0061179D" w:rsidRDefault="006A6FB1" w:rsidP="00F96690">
            <w:pPr>
              <w:jc w:val="center"/>
              <w:textAlignment w:val="center"/>
              <w:rPr>
                <w:color w:val="000000"/>
                <w:sz w:val="16"/>
                <w:szCs w:val="16"/>
              </w:rPr>
            </w:pPr>
            <w:r w:rsidRPr="0061179D">
              <w:rPr>
                <w:color w:val="000000"/>
                <w:sz w:val="16"/>
                <w:szCs w:val="16"/>
              </w:rPr>
              <w:t>0.674</w:t>
            </w:r>
          </w:p>
        </w:tc>
      </w:tr>
      <w:tr w:rsidR="00051A91" w:rsidRPr="00051A91" w14:paraId="335F3905" w14:textId="77777777" w:rsidTr="001532EB">
        <w:trPr>
          <w:trHeight w:val="258"/>
        </w:trPr>
        <w:tc>
          <w:tcPr>
            <w:tcW w:w="1598" w:type="pct"/>
            <w:tcBorders>
              <w:top w:val="nil"/>
              <w:left w:val="nil"/>
              <w:right w:val="nil"/>
            </w:tcBorders>
            <w:shd w:val="clear" w:color="auto" w:fill="auto"/>
            <w:noWrap/>
            <w:vAlign w:val="center"/>
          </w:tcPr>
          <w:p w14:paraId="773066F1" w14:textId="77777777" w:rsidR="006A6FB1" w:rsidRPr="0061179D" w:rsidRDefault="006A6FB1" w:rsidP="00F96690">
            <w:pPr>
              <w:rPr>
                <w:color w:val="000000"/>
                <w:sz w:val="16"/>
                <w:szCs w:val="16"/>
              </w:rPr>
            </w:pPr>
            <w:r w:rsidRPr="0061179D">
              <w:rPr>
                <w:color w:val="000000"/>
                <w:sz w:val="16"/>
                <w:szCs w:val="16"/>
              </w:rPr>
              <w:t>Performance IQ</w:t>
            </w:r>
          </w:p>
        </w:tc>
        <w:tc>
          <w:tcPr>
            <w:tcW w:w="286" w:type="pct"/>
            <w:tcBorders>
              <w:top w:val="nil"/>
              <w:left w:val="nil"/>
              <w:right w:val="nil"/>
            </w:tcBorders>
            <w:shd w:val="clear" w:color="auto" w:fill="auto"/>
            <w:vAlign w:val="bottom"/>
          </w:tcPr>
          <w:p w14:paraId="16EA32CD" w14:textId="77777777" w:rsidR="006A6FB1" w:rsidRPr="0061179D" w:rsidRDefault="006A6FB1" w:rsidP="00F96690">
            <w:pPr>
              <w:jc w:val="center"/>
              <w:textAlignment w:val="center"/>
              <w:rPr>
                <w:color w:val="000000"/>
                <w:sz w:val="16"/>
                <w:szCs w:val="16"/>
              </w:rPr>
            </w:pPr>
            <w:r w:rsidRPr="0061179D">
              <w:rPr>
                <w:color w:val="000000"/>
                <w:sz w:val="16"/>
                <w:szCs w:val="16"/>
              </w:rPr>
              <w:t>16</w:t>
            </w:r>
          </w:p>
        </w:tc>
        <w:tc>
          <w:tcPr>
            <w:tcW w:w="286" w:type="pct"/>
            <w:tcBorders>
              <w:top w:val="nil"/>
              <w:left w:val="nil"/>
              <w:right w:val="nil"/>
            </w:tcBorders>
            <w:shd w:val="clear" w:color="auto" w:fill="auto"/>
            <w:vAlign w:val="bottom"/>
          </w:tcPr>
          <w:p w14:paraId="31AB90B4" w14:textId="77777777" w:rsidR="006A6FB1" w:rsidRPr="0061179D" w:rsidRDefault="006A6FB1" w:rsidP="00F96690">
            <w:pPr>
              <w:jc w:val="center"/>
              <w:textAlignment w:val="center"/>
              <w:rPr>
                <w:color w:val="000000"/>
                <w:sz w:val="16"/>
                <w:szCs w:val="16"/>
              </w:rPr>
            </w:pPr>
            <w:r w:rsidRPr="0061179D">
              <w:rPr>
                <w:color w:val="000000"/>
                <w:sz w:val="16"/>
                <w:szCs w:val="16"/>
              </w:rPr>
              <w:t>25</w:t>
            </w:r>
          </w:p>
        </w:tc>
        <w:tc>
          <w:tcPr>
            <w:tcW w:w="472" w:type="pct"/>
            <w:tcBorders>
              <w:top w:val="nil"/>
              <w:left w:val="nil"/>
              <w:right w:val="nil"/>
            </w:tcBorders>
            <w:shd w:val="clear" w:color="auto" w:fill="auto"/>
            <w:noWrap/>
            <w:vAlign w:val="bottom"/>
          </w:tcPr>
          <w:p w14:paraId="1DDB2601" w14:textId="77777777" w:rsidR="006A6FB1" w:rsidRPr="0061179D" w:rsidRDefault="006A6FB1" w:rsidP="00F96690">
            <w:pPr>
              <w:jc w:val="center"/>
              <w:textAlignment w:val="center"/>
              <w:rPr>
                <w:color w:val="000000"/>
                <w:sz w:val="16"/>
                <w:szCs w:val="16"/>
              </w:rPr>
            </w:pPr>
            <w:r w:rsidRPr="0061179D">
              <w:rPr>
                <w:color w:val="000000"/>
                <w:sz w:val="16"/>
                <w:szCs w:val="16"/>
              </w:rPr>
              <w:t>0.02</w:t>
            </w:r>
          </w:p>
        </w:tc>
        <w:tc>
          <w:tcPr>
            <w:tcW w:w="415" w:type="pct"/>
            <w:tcBorders>
              <w:top w:val="nil"/>
              <w:left w:val="nil"/>
              <w:right w:val="nil"/>
            </w:tcBorders>
            <w:shd w:val="clear" w:color="auto" w:fill="auto"/>
            <w:noWrap/>
            <w:vAlign w:val="bottom"/>
          </w:tcPr>
          <w:p w14:paraId="7B4DBB51" w14:textId="77777777" w:rsidR="006A6FB1" w:rsidRPr="0061179D" w:rsidRDefault="006A6FB1" w:rsidP="00F96690">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70181326" w14:textId="77777777" w:rsidR="006A6FB1" w:rsidRPr="0061179D" w:rsidRDefault="006A6FB1" w:rsidP="00F96690">
            <w:pPr>
              <w:jc w:val="center"/>
              <w:textAlignment w:val="center"/>
              <w:rPr>
                <w:color w:val="000000"/>
                <w:sz w:val="16"/>
                <w:szCs w:val="16"/>
              </w:rPr>
            </w:pPr>
            <w:r w:rsidRPr="0061179D">
              <w:rPr>
                <w:color w:val="000000"/>
                <w:sz w:val="16"/>
                <w:szCs w:val="16"/>
              </w:rPr>
              <w:t>-0.02</w:t>
            </w:r>
          </w:p>
        </w:tc>
        <w:tc>
          <w:tcPr>
            <w:tcW w:w="472" w:type="pct"/>
            <w:tcBorders>
              <w:top w:val="nil"/>
              <w:left w:val="nil"/>
              <w:right w:val="nil"/>
            </w:tcBorders>
            <w:shd w:val="clear" w:color="auto" w:fill="auto"/>
            <w:noWrap/>
            <w:vAlign w:val="bottom"/>
          </w:tcPr>
          <w:p w14:paraId="66A39B67" w14:textId="77777777" w:rsidR="006A6FB1" w:rsidRPr="0061179D" w:rsidRDefault="006A6FB1" w:rsidP="00F96690">
            <w:pPr>
              <w:jc w:val="center"/>
              <w:textAlignment w:val="center"/>
              <w:rPr>
                <w:color w:val="000000"/>
                <w:sz w:val="16"/>
                <w:szCs w:val="16"/>
              </w:rPr>
            </w:pPr>
            <w:r w:rsidRPr="0061179D">
              <w:rPr>
                <w:color w:val="000000"/>
                <w:sz w:val="16"/>
                <w:szCs w:val="16"/>
              </w:rPr>
              <w:t>0.06</w:t>
            </w:r>
          </w:p>
        </w:tc>
        <w:tc>
          <w:tcPr>
            <w:tcW w:w="500" w:type="pct"/>
            <w:tcBorders>
              <w:top w:val="nil"/>
              <w:left w:val="nil"/>
              <w:right w:val="nil"/>
            </w:tcBorders>
            <w:shd w:val="clear" w:color="auto" w:fill="auto"/>
            <w:noWrap/>
            <w:vAlign w:val="bottom"/>
          </w:tcPr>
          <w:p w14:paraId="2D8DAF56" w14:textId="77777777" w:rsidR="006A6FB1" w:rsidRPr="0061179D" w:rsidRDefault="006A6FB1" w:rsidP="00F96690">
            <w:pPr>
              <w:jc w:val="center"/>
              <w:textAlignment w:val="center"/>
              <w:rPr>
                <w:color w:val="000000"/>
                <w:sz w:val="16"/>
                <w:szCs w:val="16"/>
              </w:rPr>
            </w:pPr>
            <w:r w:rsidRPr="0061179D">
              <w:rPr>
                <w:color w:val="000000"/>
                <w:sz w:val="16"/>
                <w:szCs w:val="16"/>
              </w:rPr>
              <w:t>3.79</w:t>
            </w:r>
          </w:p>
        </w:tc>
        <w:tc>
          <w:tcPr>
            <w:tcW w:w="500" w:type="pct"/>
            <w:tcBorders>
              <w:top w:val="nil"/>
              <w:left w:val="nil"/>
              <w:right w:val="nil"/>
            </w:tcBorders>
            <w:shd w:val="clear" w:color="auto" w:fill="auto"/>
            <w:noWrap/>
            <w:vAlign w:val="bottom"/>
          </w:tcPr>
          <w:p w14:paraId="2F8C45D1" w14:textId="77777777" w:rsidR="006A6FB1" w:rsidRPr="0061179D" w:rsidRDefault="006A6FB1" w:rsidP="00F96690">
            <w:pPr>
              <w:jc w:val="center"/>
              <w:textAlignment w:val="center"/>
              <w:rPr>
                <w:color w:val="000000"/>
                <w:sz w:val="16"/>
                <w:szCs w:val="16"/>
              </w:rPr>
            </w:pPr>
            <w:r w:rsidRPr="0061179D">
              <w:rPr>
                <w:color w:val="000000"/>
                <w:sz w:val="16"/>
                <w:szCs w:val="16"/>
              </w:rPr>
              <w:t>0.168</w:t>
            </w:r>
          </w:p>
        </w:tc>
      </w:tr>
      <w:tr w:rsidR="00051A91" w:rsidRPr="00051A91" w14:paraId="5DB9E0EB" w14:textId="77777777" w:rsidTr="001532EB">
        <w:trPr>
          <w:trHeight w:val="258"/>
        </w:trPr>
        <w:tc>
          <w:tcPr>
            <w:tcW w:w="1598" w:type="pct"/>
            <w:tcBorders>
              <w:top w:val="nil"/>
              <w:left w:val="nil"/>
              <w:right w:val="nil"/>
            </w:tcBorders>
            <w:shd w:val="clear" w:color="auto" w:fill="auto"/>
            <w:noWrap/>
            <w:vAlign w:val="center"/>
          </w:tcPr>
          <w:p w14:paraId="671B4357" w14:textId="77777777" w:rsidR="006A6FB1" w:rsidRPr="0061179D" w:rsidRDefault="006A6FB1" w:rsidP="00F96690">
            <w:pPr>
              <w:rPr>
                <w:color w:val="000000"/>
                <w:sz w:val="16"/>
                <w:szCs w:val="16"/>
              </w:rPr>
            </w:pPr>
            <w:r w:rsidRPr="0061179D">
              <w:rPr>
                <w:color w:val="000000"/>
                <w:sz w:val="16"/>
                <w:szCs w:val="16"/>
              </w:rPr>
              <w:t>Siblings (vs. community)</w:t>
            </w:r>
          </w:p>
        </w:tc>
        <w:tc>
          <w:tcPr>
            <w:tcW w:w="286" w:type="pct"/>
            <w:tcBorders>
              <w:top w:val="nil"/>
              <w:left w:val="nil"/>
              <w:right w:val="nil"/>
            </w:tcBorders>
            <w:shd w:val="clear" w:color="auto" w:fill="auto"/>
            <w:vAlign w:val="bottom"/>
          </w:tcPr>
          <w:p w14:paraId="1BF3483C" w14:textId="77777777" w:rsidR="006A6FB1" w:rsidRPr="0061179D" w:rsidRDefault="006A6FB1" w:rsidP="00F96690">
            <w:pPr>
              <w:jc w:val="center"/>
              <w:textAlignment w:val="center"/>
              <w:rPr>
                <w:color w:val="000000"/>
                <w:sz w:val="16"/>
                <w:szCs w:val="16"/>
              </w:rPr>
            </w:pPr>
            <w:r w:rsidRPr="0061179D">
              <w:rPr>
                <w:color w:val="000000"/>
                <w:sz w:val="16"/>
                <w:szCs w:val="16"/>
              </w:rPr>
              <w:t>25</w:t>
            </w:r>
          </w:p>
        </w:tc>
        <w:tc>
          <w:tcPr>
            <w:tcW w:w="286" w:type="pct"/>
            <w:tcBorders>
              <w:top w:val="nil"/>
              <w:left w:val="nil"/>
              <w:right w:val="nil"/>
            </w:tcBorders>
            <w:shd w:val="clear" w:color="auto" w:fill="auto"/>
            <w:vAlign w:val="bottom"/>
          </w:tcPr>
          <w:p w14:paraId="5F26E14A" w14:textId="77777777" w:rsidR="006A6FB1" w:rsidRPr="0061179D" w:rsidRDefault="006A6FB1" w:rsidP="00F96690">
            <w:pPr>
              <w:jc w:val="center"/>
              <w:textAlignment w:val="center"/>
              <w:rPr>
                <w:color w:val="000000"/>
                <w:sz w:val="16"/>
                <w:szCs w:val="16"/>
              </w:rPr>
            </w:pPr>
            <w:r w:rsidRPr="0061179D">
              <w:rPr>
                <w:color w:val="000000"/>
                <w:sz w:val="16"/>
                <w:szCs w:val="16"/>
              </w:rPr>
              <w:t>37</w:t>
            </w:r>
          </w:p>
        </w:tc>
        <w:tc>
          <w:tcPr>
            <w:tcW w:w="472" w:type="pct"/>
            <w:tcBorders>
              <w:top w:val="nil"/>
              <w:left w:val="nil"/>
              <w:right w:val="nil"/>
            </w:tcBorders>
            <w:shd w:val="clear" w:color="auto" w:fill="auto"/>
            <w:noWrap/>
            <w:vAlign w:val="bottom"/>
          </w:tcPr>
          <w:p w14:paraId="719DB643" w14:textId="77777777" w:rsidR="006A6FB1" w:rsidRPr="0061179D" w:rsidRDefault="006A6FB1" w:rsidP="00F96690">
            <w:pPr>
              <w:jc w:val="center"/>
              <w:textAlignment w:val="center"/>
              <w:rPr>
                <w:color w:val="000000"/>
                <w:sz w:val="16"/>
                <w:szCs w:val="16"/>
              </w:rPr>
            </w:pPr>
            <w:r w:rsidRPr="0061179D">
              <w:rPr>
                <w:color w:val="000000"/>
                <w:sz w:val="16"/>
                <w:szCs w:val="16"/>
              </w:rPr>
              <w:t>-0.14</w:t>
            </w:r>
          </w:p>
        </w:tc>
        <w:tc>
          <w:tcPr>
            <w:tcW w:w="415" w:type="pct"/>
            <w:tcBorders>
              <w:top w:val="nil"/>
              <w:left w:val="nil"/>
              <w:right w:val="nil"/>
            </w:tcBorders>
            <w:shd w:val="clear" w:color="auto" w:fill="auto"/>
            <w:noWrap/>
            <w:vAlign w:val="bottom"/>
          </w:tcPr>
          <w:p w14:paraId="4A661523" w14:textId="77777777" w:rsidR="006A6FB1" w:rsidRPr="0061179D" w:rsidRDefault="006A6FB1" w:rsidP="00F96690">
            <w:pPr>
              <w:textAlignment w:val="center"/>
              <w:rPr>
                <w:color w:val="000000"/>
                <w:sz w:val="16"/>
                <w:szCs w:val="16"/>
              </w:rPr>
            </w:pPr>
            <w:r w:rsidRPr="0061179D">
              <w:rPr>
                <w:color w:val="000000"/>
                <w:sz w:val="16"/>
                <w:szCs w:val="16"/>
              </w:rPr>
              <w:t>0.29</w:t>
            </w:r>
          </w:p>
        </w:tc>
        <w:tc>
          <w:tcPr>
            <w:tcW w:w="472" w:type="pct"/>
            <w:tcBorders>
              <w:top w:val="nil"/>
              <w:left w:val="nil"/>
              <w:right w:val="nil"/>
            </w:tcBorders>
            <w:shd w:val="clear" w:color="auto" w:fill="auto"/>
            <w:noWrap/>
            <w:vAlign w:val="bottom"/>
          </w:tcPr>
          <w:p w14:paraId="4945AFAA" w14:textId="77777777" w:rsidR="006A6FB1" w:rsidRPr="0061179D" w:rsidRDefault="006A6FB1" w:rsidP="00F96690">
            <w:pPr>
              <w:jc w:val="center"/>
              <w:textAlignment w:val="center"/>
              <w:rPr>
                <w:color w:val="000000"/>
                <w:sz w:val="16"/>
                <w:szCs w:val="16"/>
              </w:rPr>
            </w:pPr>
            <w:r w:rsidRPr="0061179D">
              <w:rPr>
                <w:color w:val="000000"/>
                <w:sz w:val="16"/>
                <w:szCs w:val="16"/>
              </w:rPr>
              <w:t>-0.83</w:t>
            </w:r>
          </w:p>
        </w:tc>
        <w:tc>
          <w:tcPr>
            <w:tcW w:w="472" w:type="pct"/>
            <w:tcBorders>
              <w:top w:val="nil"/>
              <w:left w:val="nil"/>
              <w:right w:val="nil"/>
            </w:tcBorders>
            <w:shd w:val="clear" w:color="auto" w:fill="auto"/>
            <w:noWrap/>
            <w:vAlign w:val="bottom"/>
          </w:tcPr>
          <w:p w14:paraId="1170DF55" w14:textId="77777777" w:rsidR="006A6FB1" w:rsidRPr="0061179D" w:rsidRDefault="006A6FB1" w:rsidP="00F96690">
            <w:pPr>
              <w:jc w:val="center"/>
              <w:textAlignment w:val="center"/>
              <w:rPr>
                <w:color w:val="000000"/>
                <w:sz w:val="16"/>
                <w:szCs w:val="16"/>
              </w:rPr>
            </w:pPr>
            <w:r w:rsidRPr="0061179D">
              <w:rPr>
                <w:color w:val="000000"/>
                <w:sz w:val="16"/>
                <w:szCs w:val="16"/>
              </w:rPr>
              <w:t>0.56</w:t>
            </w:r>
          </w:p>
        </w:tc>
        <w:tc>
          <w:tcPr>
            <w:tcW w:w="500" w:type="pct"/>
            <w:tcBorders>
              <w:top w:val="nil"/>
              <w:left w:val="nil"/>
              <w:right w:val="nil"/>
            </w:tcBorders>
            <w:shd w:val="clear" w:color="auto" w:fill="auto"/>
            <w:noWrap/>
            <w:vAlign w:val="bottom"/>
          </w:tcPr>
          <w:p w14:paraId="323479CD" w14:textId="77777777" w:rsidR="006A6FB1" w:rsidRPr="0061179D" w:rsidRDefault="006A6FB1" w:rsidP="00F96690">
            <w:pPr>
              <w:jc w:val="center"/>
              <w:textAlignment w:val="center"/>
              <w:rPr>
                <w:color w:val="000000"/>
                <w:sz w:val="16"/>
                <w:szCs w:val="16"/>
              </w:rPr>
            </w:pPr>
            <w:r w:rsidRPr="0061179D">
              <w:rPr>
                <w:color w:val="000000"/>
                <w:sz w:val="16"/>
                <w:szCs w:val="16"/>
              </w:rPr>
              <w:t>6.40</w:t>
            </w:r>
          </w:p>
        </w:tc>
        <w:tc>
          <w:tcPr>
            <w:tcW w:w="500" w:type="pct"/>
            <w:tcBorders>
              <w:top w:val="nil"/>
              <w:left w:val="nil"/>
              <w:right w:val="nil"/>
            </w:tcBorders>
            <w:shd w:val="clear" w:color="auto" w:fill="auto"/>
            <w:noWrap/>
            <w:vAlign w:val="bottom"/>
          </w:tcPr>
          <w:p w14:paraId="2231709C" w14:textId="77777777" w:rsidR="006A6FB1" w:rsidRPr="0061179D" w:rsidRDefault="006A6FB1" w:rsidP="00F96690">
            <w:pPr>
              <w:jc w:val="center"/>
              <w:textAlignment w:val="center"/>
              <w:rPr>
                <w:color w:val="000000"/>
                <w:sz w:val="16"/>
                <w:szCs w:val="16"/>
              </w:rPr>
            </w:pPr>
            <w:r w:rsidRPr="0061179D">
              <w:rPr>
                <w:color w:val="000000"/>
                <w:sz w:val="16"/>
                <w:szCs w:val="16"/>
              </w:rPr>
              <w:t>0.655</w:t>
            </w:r>
          </w:p>
        </w:tc>
      </w:tr>
      <w:tr w:rsidR="00051A91" w:rsidRPr="00051A91" w14:paraId="1DDC0185" w14:textId="77777777" w:rsidTr="001532EB">
        <w:trPr>
          <w:trHeight w:val="258"/>
        </w:trPr>
        <w:tc>
          <w:tcPr>
            <w:tcW w:w="1598" w:type="pct"/>
            <w:tcBorders>
              <w:top w:val="nil"/>
              <w:left w:val="nil"/>
              <w:right w:val="nil"/>
            </w:tcBorders>
            <w:shd w:val="clear" w:color="auto" w:fill="auto"/>
            <w:noWrap/>
            <w:vAlign w:val="center"/>
          </w:tcPr>
          <w:p w14:paraId="3EF685D1" w14:textId="77777777" w:rsidR="006A6FB1" w:rsidRPr="0061179D" w:rsidRDefault="006A6FB1" w:rsidP="00F96690">
            <w:pPr>
              <w:rPr>
                <w:color w:val="000000"/>
                <w:sz w:val="16"/>
                <w:szCs w:val="16"/>
              </w:rPr>
            </w:pPr>
            <w:r w:rsidRPr="0061179D">
              <w:rPr>
                <w:color w:val="000000"/>
                <w:sz w:val="16"/>
                <w:szCs w:val="16"/>
              </w:rPr>
              <w:t xml:space="preserve">Normative data (vs. community) </w:t>
            </w:r>
          </w:p>
        </w:tc>
        <w:tc>
          <w:tcPr>
            <w:tcW w:w="286" w:type="pct"/>
            <w:tcBorders>
              <w:top w:val="nil"/>
              <w:left w:val="nil"/>
              <w:right w:val="nil"/>
            </w:tcBorders>
            <w:shd w:val="clear" w:color="auto" w:fill="auto"/>
            <w:vAlign w:val="bottom"/>
          </w:tcPr>
          <w:p w14:paraId="127872BA" w14:textId="77777777" w:rsidR="006A6FB1" w:rsidRPr="0061179D" w:rsidRDefault="006A6FB1" w:rsidP="00F96690">
            <w:pPr>
              <w:jc w:val="center"/>
              <w:textAlignment w:val="center"/>
              <w:rPr>
                <w:color w:val="000000"/>
                <w:sz w:val="16"/>
                <w:szCs w:val="16"/>
              </w:rPr>
            </w:pPr>
            <w:r w:rsidRPr="0061179D">
              <w:rPr>
                <w:color w:val="000000"/>
                <w:sz w:val="16"/>
                <w:szCs w:val="16"/>
              </w:rPr>
              <w:t>25</w:t>
            </w:r>
          </w:p>
        </w:tc>
        <w:tc>
          <w:tcPr>
            <w:tcW w:w="286" w:type="pct"/>
            <w:tcBorders>
              <w:top w:val="nil"/>
              <w:left w:val="nil"/>
              <w:right w:val="nil"/>
            </w:tcBorders>
            <w:shd w:val="clear" w:color="auto" w:fill="auto"/>
            <w:vAlign w:val="bottom"/>
          </w:tcPr>
          <w:p w14:paraId="31D60E35" w14:textId="77777777" w:rsidR="006A6FB1" w:rsidRPr="0061179D" w:rsidRDefault="006A6FB1" w:rsidP="00F96690">
            <w:pPr>
              <w:jc w:val="center"/>
              <w:textAlignment w:val="center"/>
              <w:rPr>
                <w:color w:val="000000"/>
                <w:sz w:val="16"/>
                <w:szCs w:val="16"/>
              </w:rPr>
            </w:pPr>
            <w:r w:rsidRPr="0061179D">
              <w:rPr>
                <w:color w:val="000000"/>
                <w:sz w:val="16"/>
                <w:szCs w:val="16"/>
              </w:rPr>
              <w:t>37</w:t>
            </w:r>
          </w:p>
        </w:tc>
        <w:tc>
          <w:tcPr>
            <w:tcW w:w="472" w:type="pct"/>
            <w:tcBorders>
              <w:top w:val="nil"/>
              <w:left w:val="nil"/>
              <w:right w:val="nil"/>
            </w:tcBorders>
            <w:shd w:val="clear" w:color="auto" w:fill="auto"/>
            <w:noWrap/>
            <w:vAlign w:val="bottom"/>
          </w:tcPr>
          <w:p w14:paraId="7BEBC96A" w14:textId="77777777" w:rsidR="006A6FB1" w:rsidRPr="0061179D" w:rsidRDefault="006A6FB1" w:rsidP="00F96690">
            <w:pPr>
              <w:jc w:val="center"/>
              <w:textAlignment w:val="center"/>
              <w:rPr>
                <w:color w:val="000000"/>
                <w:sz w:val="16"/>
                <w:szCs w:val="16"/>
              </w:rPr>
            </w:pPr>
            <w:r w:rsidRPr="0061179D">
              <w:rPr>
                <w:color w:val="000000"/>
                <w:sz w:val="16"/>
                <w:szCs w:val="16"/>
              </w:rPr>
              <w:t>-0.08</w:t>
            </w:r>
          </w:p>
        </w:tc>
        <w:tc>
          <w:tcPr>
            <w:tcW w:w="415" w:type="pct"/>
            <w:tcBorders>
              <w:top w:val="nil"/>
              <w:left w:val="nil"/>
              <w:right w:val="nil"/>
            </w:tcBorders>
            <w:shd w:val="clear" w:color="auto" w:fill="auto"/>
            <w:noWrap/>
            <w:vAlign w:val="bottom"/>
          </w:tcPr>
          <w:p w14:paraId="1F9AD043" w14:textId="77777777" w:rsidR="006A6FB1" w:rsidRPr="0061179D" w:rsidRDefault="006A6FB1" w:rsidP="00F96690">
            <w:pPr>
              <w:textAlignment w:val="center"/>
              <w:rPr>
                <w:color w:val="000000"/>
                <w:sz w:val="16"/>
                <w:szCs w:val="16"/>
              </w:rPr>
            </w:pPr>
            <w:r w:rsidRPr="0061179D">
              <w:rPr>
                <w:color w:val="000000"/>
                <w:sz w:val="16"/>
                <w:szCs w:val="16"/>
              </w:rPr>
              <w:t>0.27</w:t>
            </w:r>
          </w:p>
        </w:tc>
        <w:tc>
          <w:tcPr>
            <w:tcW w:w="472" w:type="pct"/>
            <w:tcBorders>
              <w:top w:val="nil"/>
              <w:left w:val="nil"/>
              <w:right w:val="nil"/>
            </w:tcBorders>
            <w:shd w:val="clear" w:color="auto" w:fill="auto"/>
            <w:noWrap/>
            <w:vAlign w:val="bottom"/>
          </w:tcPr>
          <w:p w14:paraId="11344B6C" w14:textId="77777777" w:rsidR="006A6FB1" w:rsidRPr="0061179D" w:rsidRDefault="006A6FB1" w:rsidP="00F96690">
            <w:pPr>
              <w:jc w:val="center"/>
              <w:textAlignment w:val="center"/>
              <w:rPr>
                <w:color w:val="000000"/>
                <w:sz w:val="16"/>
                <w:szCs w:val="16"/>
              </w:rPr>
            </w:pPr>
            <w:r w:rsidRPr="0061179D">
              <w:rPr>
                <w:color w:val="000000"/>
                <w:sz w:val="16"/>
                <w:szCs w:val="16"/>
              </w:rPr>
              <w:t>-0.73</w:t>
            </w:r>
          </w:p>
        </w:tc>
        <w:tc>
          <w:tcPr>
            <w:tcW w:w="472" w:type="pct"/>
            <w:tcBorders>
              <w:top w:val="nil"/>
              <w:left w:val="nil"/>
              <w:right w:val="nil"/>
            </w:tcBorders>
            <w:shd w:val="clear" w:color="auto" w:fill="auto"/>
            <w:noWrap/>
            <w:vAlign w:val="bottom"/>
          </w:tcPr>
          <w:p w14:paraId="1E3E20BD" w14:textId="77777777" w:rsidR="006A6FB1" w:rsidRPr="0061179D" w:rsidRDefault="006A6FB1" w:rsidP="00F96690">
            <w:pPr>
              <w:jc w:val="center"/>
              <w:textAlignment w:val="center"/>
              <w:rPr>
                <w:color w:val="000000"/>
                <w:sz w:val="16"/>
                <w:szCs w:val="16"/>
              </w:rPr>
            </w:pPr>
            <w:r w:rsidRPr="0061179D">
              <w:rPr>
                <w:color w:val="000000"/>
                <w:sz w:val="16"/>
                <w:szCs w:val="16"/>
              </w:rPr>
              <w:t>0.57</w:t>
            </w:r>
          </w:p>
        </w:tc>
        <w:tc>
          <w:tcPr>
            <w:tcW w:w="500" w:type="pct"/>
            <w:tcBorders>
              <w:top w:val="nil"/>
              <w:left w:val="nil"/>
              <w:right w:val="nil"/>
            </w:tcBorders>
            <w:shd w:val="clear" w:color="auto" w:fill="auto"/>
            <w:noWrap/>
            <w:vAlign w:val="bottom"/>
          </w:tcPr>
          <w:p w14:paraId="507AB678" w14:textId="77777777" w:rsidR="006A6FB1" w:rsidRPr="0061179D" w:rsidRDefault="006A6FB1" w:rsidP="00F96690">
            <w:pPr>
              <w:jc w:val="center"/>
              <w:textAlignment w:val="center"/>
              <w:rPr>
                <w:color w:val="000000"/>
                <w:sz w:val="16"/>
                <w:szCs w:val="16"/>
              </w:rPr>
            </w:pPr>
            <w:r w:rsidRPr="0061179D">
              <w:rPr>
                <w:color w:val="000000"/>
                <w:sz w:val="16"/>
                <w:szCs w:val="16"/>
              </w:rPr>
              <w:t>6.14</w:t>
            </w:r>
          </w:p>
        </w:tc>
        <w:tc>
          <w:tcPr>
            <w:tcW w:w="500" w:type="pct"/>
            <w:tcBorders>
              <w:top w:val="nil"/>
              <w:left w:val="nil"/>
              <w:right w:val="nil"/>
            </w:tcBorders>
            <w:shd w:val="clear" w:color="auto" w:fill="auto"/>
            <w:noWrap/>
            <w:vAlign w:val="bottom"/>
          </w:tcPr>
          <w:p w14:paraId="0EB70232" w14:textId="77777777" w:rsidR="006A6FB1" w:rsidRPr="0061179D" w:rsidRDefault="006A6FB1" w:rsidP="00F96690">
            <w:pPr>
              <w:jc w:val="center"/>
              <w:textAlignment w:val="center"/>
              <w:rPr>
                <w:color w:val="000000"/>
                <w:sz w:val="16"/>
                <w:szCs w:val="16"/>
              </w:rPr>
            </w:pPr>
            <w:r w:rsidRPr="0061179D">
              <w:rPr>
                <w:color w:val="000000"/>
                <w:sz w:val="16"/>
                <w:szCs w:val="16"/>
              </w:rPr>
              <w:t>0.784</w:t>
            </w:r>
          </w:p>
        </w:tc>
      </w:tr>
      <w:tr w:rsidR="00051A91" w:rsidRPr="00051A91" w14:paraId="387522E5" w14:textId="77777777" w:rsidTr="001532EB">
        <w:trPr>
          <w:trHeight w:val="258"/>
        </w:trPr>
        <w:tc>
          <w:tcPr>
            <w:tcW w:w="1598" w:type="pct"/>
            <w:tcBorders>
              <w:top w:val="nil"/>
              <w:left w:val="nil"/>
              <w:right w:val="nil"/>
            </w:tcBorders>
            <w:shd w:val="clear" w:color="auto" w:fill="auto"/>
            <w:noWrap/>
            <w:vAlign w:val="center"/>
          </w:tcPr>
          <w:p w14:paraId="1C331E7D" w14:textId="77777777" w:rsidR="006A6FB1" w:rsidRPr="0061179D" w:rsidRDefault="006A6FB1" w:rsidP="00F96690">
            <w:pPr>
              <w:rPr>
                <w:color w:val="000000"/>
                <w:sz w:val="16"/>
                <w:szCs w:val="16"/>
              </w:rPr>
            </w:pPr>
            <w:r w:rsidRPr="0061179D">
              <w:rPr>
                <w:color w:val="000000"/>
                <w:sz w:val="16"/>
                <w:szCs w:val="16"/>
              </w:rPr>
              <w:t>Normative data (vs. siblings)</w:t>
            </w:r>
          </w:p>
        </w:tc>
        <w:tc>
          <w:tcPr>
            <w:tcW w:w="286" w:type="pct"/>
            <w:tcBorders>
              <w:top w:val="nil"/>
              <w:left w:val="nil"/>
              <w:right w:val="nil"/>
            </w:tcBorders>
            <w:shd w:val="clear" w:color="auto" w:fill="auto"/>
            <w:vAlign w:val="bottom"/>
          </w:tcPr>
          <w:p w14:paraId="70256CB6" w14:textId="77777777" w:rsidR="006A6FB1" w:rsidRPr="0061179D" w:rsidRDefault="006A6FB1" w:rsidP="00F96690">
            <w:pPr>
              <w:jc w:val="center"/>
              <w:textAlignment w:val="center"/>
              <w:rPr>
                <w:color w:val="000000"/>
                <w:sz w:val="16"/>
                <w:szCs w:val="16"/>
              </w:rPr>
            </w:pPr>
            <w:r w:rsidRPr="0061179D">
              <w:rPr>
                <w:color w:val="000000"/>
                <w:sz w:val="16"/>
                <w:szCs w:val="16"/>
              </w:rPr>
              <w:t>25</w:t>
            </w:r>
          </w:p>
        </w:tc>
        <w:tc>
          <w:tcPr>
            <w:tcW w:w="286" w:type="pct"/>
            <w:tcBorders>
              <w:top w:val="nil"/>
              <w:left w:val="nil"/>
              <w:right w:val="nil"/>
            </w:tcBorders>
            <w:shd w:val="clear" w:color="auto" w:fill="auto"/>
            <w:vAlign w:val="bottom"/>
          </w:tcPr>
          <w:p w14:paraId="66C87102" w14:textId="77777777" w:rsidR="006A6FB1" w:rsidRPr="0061179D" w:rsidRDefault="006A6FB1" w:rsidP="00F96690">
            <w:pPr>
              <w:jc w:val="center"/>
              <w:textAlignment w:val="center"/>
              <w:rPr>
                <w:color w:val="000000"/>
                <w:sz w:val="16"/>
                <w:szCs w:val="16"/>
              </w:rPr>
            </w:pPr>
            <w:r w:rsidRPr="0061179D">
              <w:rPr>
                <w:color w:val="000000"/>
                <w:sz w:val="16"/>
                <w:szCs w:val="16"/>
              </w:rPr>
              <w:t>37</w:t>
            </w:r>
          </w:p>
        </w:tc>
        <w:tc>
          <w:tcPr>
            <w:tcW w:w="472" w:type="pct"/>
            <w:tcBorders>
              <w:top w:val="nil"/>
              <w:left w:val="nil"/>
              <w:right w:val="nil"/>
            </w:tcBorders>
            <w:shd w:val="clear" w:color="auto" w:fill="auto"/>
            <w:noWrap/>
            <w:vAlign w:val="bottom"/>
          </w:tcPr>
          <w:p w14:paraId="32A45356" w14:textId="77777777" w:rsidR="006A6FB1" w:rsidRPr="0061179D" w:rsidRDefault="006A6FB1" w:rsidP="00F96690">
            <w:pPr>
              <w:jc w:val="center"/>
              <w:textAlignment w:val="center"/>
              <w:rPr>
                <w:color w:val="000000"/>
                <w:sz w:val="16"/>
                <w:szCs w:val="16"/>
              </w:rPr>
            </w:pPr>
            <w:r w:rsidRPr="0061179D">
              <w:rPr>
                <w:color w:val="000000"/>
                <w:sz w:val="16"/>
                <w:szCs w:val="16"/>
              </w:rPr>
              <w:t>0.06</w:t>
            </w:r>
          </w:p>
        </w:tc>
        <w:tc>
          <w:tcPr>
            <w:tcW w:w="415" w:type="pct"/>
            <w:tcBorders>
              <w:top w:val="nil"/>
              <w:left w:val="nil"/>
              <w:right w:val="nil"/>
            </w:tcBorders>
            <w:shd w:val="clear" w:color="auto" w:fill="auto"/>
            <w:noWrap/>
            <w:vAlign w:val="bottom"/>
          </w:tcPr>
          <w:p w14:paraId="651DDC83" w14:textId="77777777" w:rsidR="006A6FB1" w:rsidRPr="0061179D" w:rsidRDefault="006A6FB1" w:rsidP="00F96690">
            <w:pPr>
              <w:textAlignment w:val="center"/>
              <w:rPr>
                <w:color w:val="000000"/>
                <w:sz w:val="16"/>
                <w:szCs w:val="16"/>
              </w:rPr>
            </w:pPr>
            <w:r w:rsidRPr="0061179D">
              <w:rPr>
                <w:color w:val="000000"/>
                <w:sz w:val="16"/>
                <w:szCs w:val="16"/>
              </w:rPr>
              <w:t>0.18</w:t>
            </w:r>
          </w:p>
        </w:tc>
        <w:tc>
          <w:tcPr>
            <w:tcW w:w="472" w:type="pct"/>
            <w:tcBorders>
              <w:top w:val="nil"/>
              <w:left w:val="nil"/>
              <w:right w:val="nil"/>
            </w:tcBorders>
            <w:shd w:val="clear" w:color="auto" w:fill="auto"/>
            <w:noWrap/>
            <w:vAlign w:val="bottom"/>
          </w:tcPr>
          <w:p w14:paraId="45A1785D" w14:textId="77777777" w:rsidR="006A6FB1" w:rsidRPr="0061179D" w:rsidRDefault="006A6FB1" w:rsidP="00F96690">
            <w:pPr>
              <w:jc w:val="center"/>
              <w:textAlignment w:val="center"/>
              <w:rPr>
                <w:color w:val="000000"/>
                <w:sz w:val="16"/>
                <w:szCs w:val="16"/>
              </w:rPr>
            </w:pPr>
            <w:r w:rsidRPr="0061179D">
              <w:rPr>
                <w:color w:val="000000"/>
                <w:sz w:val="16"/>
                <w:szCs w:val="16"/>
              </w:rPr>
              <w:t>-0.43</w:t>
            </w:r>
          </w:p>
        </w:tc>
        <w:tc>
          <w:tcPr>
            <w:tcW w:w="472" w:type="pct"/>
            <w:tcBorders>
              <w:top w:val="nil"/>
              <w:left w:val="nil"/>
              <w:right w:val="nil"/>
            </w:tcBorders>
            <w:shd w:val="clear" w:color="auto" w:fill="auto"/>
            <w:noWrap/>
            <w:vAlign w:val="bottom"/>
          </w:tcPr>
          <w:p w14:paraId="5E935B67" w14:textId="77777777" w:rsidR="006A6FB1" w:rsidRPr="0061179D" w:rsidRDefault="006A6FB1" w:rsidP="00F96690">
            <w:pPr>
              <w:jc w:val="center"/>
              <w:textAlignment w:val="center"/>
              <w:rPr>
                <w:color w:val="000000"/>
                <w:sz w:val="16"/>
                <w:szCs w:val="16"/>
              </w:rPr>
            </w:pPr>
            <w:r w:rsidRPr="0061179D">
              <w:rPr>
                <w:color w:val="000000"/>
                <w:sz w:val="16"/>
                <w:szCs w:val="16"/>
              </w:rPr>
              <w:t>0.54</w:t>
            </w:r>
          </w:p>
        </w:tc>
        <w:tc>
          <w:tcPr>
            <w:tcW w:w="500" w:type="pct"/>
            <w:tcBorders>
              <w:top w:val="nil"/>
              <w:left w:val="nil"/>
              <w:right w:val="nil"/>
            </w:tcBorders>
            <w:shd w:val="clear" w:color="auto" w:fill="auto"/>
            <w:noWrap/>
            <w:vAlign w:val="bottom"/>
          </w:tcPr>
          <w:p w14:paraId="56267388" w14:textId="77777777" w:rsidR="006A6FB1" w:rsidRPr="0061179D" w:rsidRDefault="006A6FB1" w:rsidP="00F96690">
            <w:pPr>
              <w:jc w:val="center"/>
              <w:textAlignment w:val="center"/>
              <w:rPr>
                <w:color w:val="000000"/>
                <w:sz w:val="16"/>
                <w:szCs w:val="16"/>
              </w:rPr>
            </w:pPr>
            <w:r w:rsidRPr="0061179D">
              <w:rPr>
                <w:color w:val="000000"/>
                <w:sz w:val="16"/>
                <w:szCs w:val="16"/>
              </w:rPr>
              <w:t>4.45</w:t>
            </w:r>
          </w:p>
        </w:tc>
        <w:tc>
          <w:tcPr>
            <w:tcW w:w="500" w:type="pct"/>
            <w:tcBorders>
              <w:top w:val="nil"/>
              <w:left w:val="nil"/>
              <w:right w:val="nil"/>
            </w:tcBorders>
            <w:shd w:val="clear" w:color="auto" w:fill="auto"/>
            <w:noWrap/>
            <w:vAlign w:val="bottom"/>
          </w:tcPr>
          <w:p w14:paraId="1C2AFE94" w14:textId="77777777" w:rsidR="006A6FB1" w:rsidRPr="0061179D" w:rsidRDefault="006A6FB1" w:rsidP="00F96690">
            <w:pPr>
              <w:jc w:val="center"/>
              <w:textAlignment w:val="center"/>
              <w:rPr>
                <w:color w:val="000000"/>
                <w:sz w:val="16"/>
                <w:szCs w:val="16"/>
              </w:rPr>
            </w:pPr>
            <w:r w:rsidRPr="0061179D">
              <w:rPr>
                <w:color w:val="000000"/>
                <w:sz w:val="16"/>
                <w:szCs w:val="16"/>
              </w:rPr>
              <w:t>0.761</w:t>
            </w:r>
          </w:p>
        </w:tc>
      </w:tr>
      <w:tr w:rsidR="00051A91" w:rsidRPr="00051A91" w14:paraId="2FA8AEFB" w14:textId="77777777" w:rsidTr="001532EB">
        <w:trPr>
          <w:trHeight w:val="258"/>
        </w:trPr>
        <w:tc>
          <w:tcPr>
            <w:tcW w:w="1598" w:type="pct"/>
            <w:tcBorders>
              <w:top w:val="nil"/>
              <w:left w:val="nil"/>
              <w:bottom w:val="single" w:sz="4" w:space="0" w:color="auto"/>
              <w:right w:val="nil"/>
            </w:tcBorders>
            <w:shd w:val="clear" w:color="auto" w:fill="auto"/>
            <w:noWrap/>
            <w:vAlign w:val="center"/>
          </w:tcPr>
          <w:p w14:paraId="00C88EB3" w14:textId="77777777" w:rsidR="006A6FB1" w:rsidRPr="0061179D" w:rsidRDefault="006A6FB1" w:rsidP="00F96690">
            <w:pPr>
              <w:rPr>
                <w:color w:val="000000"/>
                <w:sz w:val="16"/>
                <w:szCs w:val="16"/>
              </w:rPr>
            </w:pPr>
            <w:r w:rsidRPr="0061179D">
              <w:rPr>
                <w:color w:val="000000"/>
                <w:sz w:val="16"/>
                <w:szCs w:val="16"/>
              </w:rPr>
              <w:t>Teacher report (vs. parent report)</w:t>
            </w:r>
          </w:p>
        </w:tc>
        <w:tc>
          <w:tcPr>
            <w:tcW w:w="286" w:type="pct"/>
            <w:tcBorders>
              <w:top w:val="nil"/>
              <w:left w:val="nil"/>
              <w:bottom w:val="single" w:sz="4" w:space="0" w:color="auto"/>
              <w:right w:val="nil"/>
            </w:tcBorders>
            <w:shd w:val="clear" w:color="auto" w:fill="auto"/>
            <w:vAlign w:val="bottom"/>
          </w:tcPr>
          <w:p w14:paraId="291724E6" w14:textId="77777777" w:rsidR="006A6FB1" w:rsidRPr="0061179D" w:rsidRDefault="006A6FB1" w:rsidP="00F96690">
            <w:pPr>
              <w:jc w:val="center"/>
              <w:textAlignment w:val="center"/>
              <w:rPr>
                <w:color w:val="000000"/>
                <w:sz w:val="16"/>
                <w:szCs w:val="16"/>
              </w:rPr>
            </w:pPr>
            <w:r w:rsidRPr="0061179D">
              <w:rPr>
                <w:color w:val="000000"/>
                <w:sz w:val="16"/>
                <w:szCs w:val="16"/>
              </w:rPr>
              <w:t>25</w:t>
            </w:r>
          </w:p>
        </w:tc>
        <w:tc>
          <w:tcPr>
            <w:tcW w:w="286" w:type="pct"/>
            <w:tcBorders>
              <w:top w:val="nil"/>
              <w:left w:val="nil"/>
              <w:bottom w:val="single" w:sz="4" w:space="0" w:color="auto"/>
              <w:right w:val="nil"/>
            </w:tcBorders>
            <w:shd w:val="clear" w:color="auto" w:fill="auto"/>
            <w:vAlign w:val="bottom"/>
          </w:tcPr>
          <w:p w14:paraId="77EF440C" w14:textId="77777777" w:rsidR="006A6FB1" w:rsidRPr="0061179D" w:rsidRDefault="006A6FB1" w:rsidP="00F96690">
            <w:pPr>
              <w:jc w:val="center"/>
              <w:textAlignment w:val="center"/>
              <w:rPr>
                <w:color w:val="000000"/>
                <w:sz w:val="16"/>
                <w:szCs w:val="16"/>
              </w:rPr>
            </w:pPr>
            <w:r w:rsidRPr="0061179D">
              <w:rPr>
                <w:color w:val="000000"/>
                <w:sz w:val="16"/>
                <w:szCs w:val="16"/>
              </w:rPr>
              <w:t>36</w:t>
            </w:r>
          </w:p>
        </w:tc>
        <w:tc>
          <w:tcPr>
            <w:tcW w:w="472" w:type="pct"/>
            <w:tcBorders>
              <w:top w:val="nil"/>
              <w:left w:val="nil"/>
              <w:bottom w:val="single" w:sz="4" w:space="0" w:color="auto"/>
              <w:right w:val="nil"/>
            </w:tcBorders>
            <w:shd w:val="clear" w:color="auto" w:fill="auto"/>
            <w:noWrap/>
            <w:vAlign w:val="bottom"/>
          </w:tcPr>
          <w:p w14:paraId="31128A6A" w14:textId="77777777" w:rsidR="006A6FB1" w:rsidRPr="0061179D" w:rsidRDefault="006A6FB1" w:rsidP="00F96690">
            <w:pPr>
              <w:jc w:val="center"/>
              <w:textAlignment w:val="center"/>
              <w:rPr>
                <w:color w:val="000000"/>
                <w:sz w:val="16"/>
                <w:szCs w:val="16"/>
              </w:rPr>
            </w:pPr>
            <w:r w:rsidRPr="0061179D">
              <w:rPr>
                <w:color w:val="000000"/>
                <w:sz w:val="16"/>
                <w:szCs w:val="16"/>
              </w:rPr>
              <w:t>-0.19</w:t>
            </w:r>
          </w:p>
        </w:tc>
        <w:tc>
          <w:tcPr>
            <w:tcW w:w="415" w:type="pct"/>
            <w:tcBorders>
              <w:top w:val="nil"/>
              <w:left w:val="nil"/>
              <w:bottom w:val="single" w:sz="4" w:space="0" w:color="auto"/>
              <w:right w:val="nil"/>
            </w:tcBorders>
            <w:shd w:val="clear" w:color="auto" w:fill="auto"/>
            <w:noWrap/>
            <w:vAlign w:val="bottom"/>
          </w:tcPr>
          <w:p w14:paraId="2F54E517" w14:textId="77777777" w:rsidR="006A6FB1" w:rsidRPr="0061179D" w:rsidRDefault="006A6FB1" w:rsidP="00F96690">
            <w:pPr>
              <w:textAlignment w:val="center"/>
              <w:rPr>
                <w:color w:val="000000"/>
                <w:sz w:val="16"/>
                <w:szCs w:val="16"/>
              </w:rPr>
            </w:pPr>
            <w:r w:rsidRPr="0061179D">
              <w:rPr>
                <w:color w:val="000000"/>
                <w:sz w:val="16"/>
                <w:szCs w:val="16"/>
              </w:rPr>
              <w:t>0.15</w:t>
            </w:r>
          </w:p>
        </w:tc>
        <w:tc>
          <w:tcPr>
            <w:tcW w:w="472" w:type="pct"/>
            <w:tcBorders>
              <w:top w:val="nil"/>
              <w:left w:val="nil"/>
              <w:bottom w:val="single" w:sz="4" w:space="0" w:color="auto"/>
              <w:right w:val="nil"/>
            </w:tcBorders>
            <w:shd w:val="clear" w:color="auto" w:fill="auto"/>
            <w:noWrap/>
            <w:vAlign w:val="bottom"/>
          </w:tcPr>
          <w:p w14:paraId="66E5825D" w14:textId="77777777" w:rsidR="006A6FB1" w:rsidRPr="0061179D" w:rsidRDefault="006A6FB1" w:rsidP="00F96690">
            <w:pPr>
              <w:jc w:val="center"/>
              <w:textAlignment w:val="center"/>
              <w:rPr>
                <w:color w:val="000000"/>
                <w:sz w:val="16"/>
                <w:szCs w:val="16"/>
              </w:rPr>
            </w:pPr>
            <w:r w:rsidRPr="0061179D">
              <w:rPr>
                <w:color w:val="000000"/>
                <w:sz w:val="16"/>
                <w:szCs w:val="16"/>
              </w:rPr>
              <w:t>-0.55</w:t>
            </w:r>
          </w:p>
        </w:tc>
        <w:tc>
          <w:tcPr>
            <w:tcW w:w="472" w:type="pct"/>
            <w:tcBorders>
              <w:top w:val="nil"/>
              <w:left w:val="nil"/>
              <w:bottom w:val="single" w:sz="4" w:space="0" w:color="auto"/>
              <w:right w:val="nil"/>
            </w:tcBorders>
            <w:shd w:val="clear" w:color="auto" w:fill="auto"/>
            <w:noWrap/>
            <w:vAlign w:val="bottom"/>
          </w:tcPr>
          <w:p w14:paraId="0DC70FEA" w14:textId="77777777" w:rsidR="006A6FB1" w:rsidRPr="0061179D" w:rsidRDefault="006A6FB1" w:rsidP="00F96690">
            <w:pPr>
              <w:jc w:val="center"/>
              <w:textAlignment w:val="center"/>
              <w:rPr>
                <w:color w:val="000000"/>
                <w:sz w:val="16"/>
                <w:szCs w:val="16"/>
              </w:rPr>
            </w:pPr>
            <w:r w:rsidRPr="0061179D">
              <w:rPr>
                <w:color w:val="000000"/>
                <w:sz w:val="16"/>
                <w:szCs w:val="16"/>
              </w:rPr>
              <w:t>0.17</w:t>
            </w:r>
          </w:p>
        </w:tc>
        <w:tc>
          <w:tcPr>
            <w:tcW w:w="500" w:type="pct"/>
            <w:tcBorders>
              <w:top w:val="nil"/>
              <w:left w:val="nil"/>
              <w:bottom w:val="single" w:sz="4" w:space="0" w:color="auto"/>
              <w:right w:val="nil"/>
            </w:tcBorders>
            <w:shd w:val="clear" w:color="auto" w:fill="auto"/>
            <w:noWrap/>
            <w:vAlign w:val="bottom"/>
          </w:tcPr>
          <w:p w14:paraId="28BA4D97" w14:textId="77777777" w:rsidR="006A6FB1" w:rsidRPr="0061179D" w:rsidRDefault="006A6FB1" w:rsidP="00F96690">
            <w:pPr>
              <w:jc w:val="center"/>
              <w:textAlignment w:val="center"/>
              <w:rPr>
                <w:color w:val="000000"/>
                <w:sz w:val="16"/>
                <w:szCs w:val="16"/>
              </w:rPr>
            </w:pPr>
            <w:r w:rsidRPr="0061179D">
              <w:rPr>
                <w:color w:val="000000"/>
                <w:sz w:val="16"/>
                <w:szCs w:val="16"/>
              </w:rPr>
              <w:t>7.48</w:t>
            </w:r>
          </w:p>
        </w:tc>
        <w:tc>
          <w:tcPr>
            <w:tcW w:w="500" w:type="pct"/>
            <w:tcBorders>
              <w:top w:val="nil"/>
              <w:left w:val="nil"/>
              <w:bottom w:val="single" w:sz="4" w:space="0" w:color="auto"/>
              <w:right w:val="nil"/>
            </w:tcBorders>
            <w:shd w:val="clear" w:color="auto" w:fill="auto"/>
            <w:noWrap/>
            <w:vAlign w:val="bottom"/>
          </w:tcPr>
          <w:p w14:paraId="0E3F5B92" w14:textId="77777777" w:rsidR="006A6FB1" w:rsidRPr="0061179D" w:rsidRDefault="006A6FB1" w:rsidP="00F96690">
            <w:pPr>
              <w:jc w:val="center"/>
              <w:textAlignment w:val="center"/>
              <w:rPr>
                <w:color w:val="000000"/>
                <w:sz w:val="16"/>
                <w:szCs w:val="16"/>
              </w:rPr>
            </w:pPr>
            <w:r w:rsidRPr="0061179D">
              <w:rPr>
                <w:color w:val="000000"/>
                <w:sz w:val="16"/>
                <w:szCs w:val="16"/>
              </w:rPr>
              <w:t>0.248</w:t>
            </w:r>
          </w:p>
        </w:tc>
      </w:tr>
      <w:tr w:rsidR="00051A91" w:rsidRPr="00051A91" w14:paraId="09A470D2" w14:textId="77777777" w:rsidTr="001532EB">
        <w:trPr>
          <w:trHeight w:val="258"/>
        </w:trPr>
        <w:tc>
          <w:tcPr>
            <w:tcW w:w="1598" w:type="pct"/>
            <w:tcBorders>
              <w:top w:val="single" w:sz="4" w:space="0" w:color="auto"/>
              <w:left w:val="nil"/>
              <w:bottom w:val="single" w:sz="4" w:space="0" w:color="auto"/>
              <w:right w:val="nil"/>
            </w:tcBorders>
            <w:shd w:val="clear" w:color="auto" w:fill="auto"/>
            <w:noWrap/>
            <w:vAlign w:val="center"/>
          </w:tcPr>
          <w:p w14:paraId="754D9CD6" w14:textId="27D8A293" w:rsidR="006A6FB1" w:rsidRPr="0061179D" w:rsidRDefault="006A6FB1" w:rsidP="00F96690">
            <w:pPr>
              <w:rPr>
                <w:rFonts w:eastAsiaTheme="minorEastAsia"/>
                <w:color w:val="000000"/>
                <w:sz w:val="16"/>
                <w:szCs w:val="16"/>
                <w:lang w:eastAsia="zh-CN"/>
              </w:rPr>
            </w:pPr>
            <w:r w:rsidRPr="0061179D">
              <w:rPr>
                <w:color w:val="000000"/>
                <w:sz w:val="16"/>
                <w:szCs w:val="16"/>
              </w:rPr>
              <w:t xml:space="preserve">Total </w:t>
            </w:r>
            <w:r w:rsidR="006A0C24" w:rsidRPr="0061179D">
              <w:rPr>
                <w:rFonts w:eastAsiaTheme="minorEastAsia"/>
                <w:color w:val="000000"/>
                <w:sz w:val="16"/>
                <w:szCs w:val="16"/>
                <w:lang w:eastAsia="zh-CN"/>
              </w:rPr>
              <w:t>e</w:t>
            </w:r>
            <w:r w:rsidRPr="0061179D">
              <w:rPr>
                <w:color w:val="000000"/>
                <w:sz w:val="16"/>
                <w:szCs w:val="16"/>
              </w:rPr>
              <w:t>xternalizing</w:t>
            </w:r>
            <w:r w:rsidR="006A0C24" w:rsidRPr="0061179D">
              <w:rPr>
                <w:rFonts w:eastAsiaTheme="minorEastAsia"/>
                <w:color w:val="000000"/>
                <w:sz w:val="16"/>
                <w:szCs w:val="16"/>
                <w:lang w:eastAsia="zh-CN"/>
              </w:rPr>
              <w:t xml:space="preserve"> symptoms</w:t>
            </w:r>
          </w:p>
        </w:tc>
        <w:tc>
          <w:tcPr>
            <w:tcW w:w="286" w:type="pct"/>
            <w:tcBorders>
              <w:top w:val="single" w:sz="4" w:space="0" w:color="auto"/>
              <w:left w:val="nil"/>
              <w:bottom w:val="single" w:sz="4" w:space="0" w:color="auto"/>
              <w:right w:val="nil"/>
            </w:tcBorders>
            <w:shd w:val="clear" w:color="auto" w:fill="auto"/>
          </w:tcPr>
          <w:p w14:paraId="3D86ACC9" w14:textId="77777777" w:rsidR="006A6FB1" w:rsidRPr="0061179D" w:rsidRDefault="006A6FB1" w:rsidP="00F96690">
            <w:pPr>
              <w:jc w:val="center"/>
              <w:textAlignment w:val="center"/>
              <w:rPr>
                <w:color w:val="000000"/>
                <w:sz w:val="16"/>
                <w:szCs w:val="16"/>
              </w:rPr>
            </w:pPr>
          </w:p>
        </w:tc>
        <w:tc>
          <w:tcPr>
            <w:tcW w:w="286" w:type="pct"/>
            <w:tcBorders>
              <w:top w:val="single" w:sz="4" w:space="0" w:color="auto"/>
              <w:left w:val="nil"/>
              <w:bottom w:val="single" w:sz="4" w:space="0" w:color="auto"/>
              <w:right w:val="nil"/>
            </w:tcBorders>
            <w:shd w:val="clear" w:color="auto" w:fill="auto"/>
          </w:tcPr>
          <w:p w14:paraId="729F7C59" w14:textId="77777777" w:rsidR="006A6FB1" w:rsidRPr="0061179D" w:rsidRDefault="006A6FB1" w:rsidP="00F96690">
            <w:pPr>
              <w:jc w:val="cente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6B7260A9" w14:textId="77777777" w:rsidR="006A6FB1" w:rsidRPr="0061179D" w:rsidRDefault="006A6FB1" w:rsidP="00F96690">
            <w:pPr>
              <w:jc w:val="center"/>
              <w:textAlignment w:val="center"/>
              <w:rPr>
                <w:color w:val="000000"/>
                <w:sz w:val="16"/>
                <w:szCs w:val="16"/>
              </w:rPr>
            </w:pPr>
          </w:p>
        </w:tc>
        <w:tc>
          <w:tcPr>
            <w:tcW w:w="415" w:type="pct"/>
            <w:tcBorders>
              <w:top w:val="single" w:sz="4" w:space="0" w:color="auto"/>
              <w:left w:val="nil"/>
              <w:bottom w:val="single" w:sz="4" w:space="0" w:color="auto"/>
              <w:right w:val="nil"/>
            </w:tcBorders>
            <w:shd w:val="clear" w:color="auto" w:fill="auto"/>
            <w:noWrap/>
          </w:tcPr>
          <w:p w14:paraId="1DF316D4" w14:textId="77777777" w:rsidR="006A6FB1" w:rsidRPr="0061179D" w:rsidRDefault="006A6FB1" w:rsidP="00F96690">
            <w:pP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11BF77FE" w14:textId="77777777" w:rsidR="006A6FB1" w:rsidRPr="0061179D" w:rsidRDefault="006A6FB1" w:rsidP="00F96690">
            <w:pPr>
              <w:jc w:val="center"/>
              <w:textAlignment w:val="center"/>
              <w:rPr>
                <w:color w:val="000000"/>
                <w:sz w:val="16"/>
                <w:szCs w:val="16"/>
              </w:rPr>
            </w:pPr>
          </w:p>
        </w:tc>
        <w:tc>
          <w:tcPr>
            <w:tcW w:w="472" w:type="pct"/>
            <w:tcBorders>
              <w:top w:val="single" w:sz="4" w:space="0" w:color="auto"/>
              <w:left w:val="nil"/>
              <w:bottom w:val="single" w:sz="4" w:space="0" w:color="auto"/>
              <w:right w:val="nil"/>
            </w:tcBorders>
            <w:shd w:val="clear" w:color="auto" w:fill="auto"/>
            <w:noWrap/>
          </w:tcPr>
          <w:p w14:paraId="796B0EDB" w14:textId="77777777" w:rsidR="006A6FB1" w:rsidRPr="0061179D" w:rsidRDefault="006A6FB1" w:rsidP="00F96690">
            <w:pPr>
              <w:jc w:val="center"/>
              <w:textAlignment w:val="center"/>
              <w:rPr>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1B25E19F" w14:textId="77777777" w:rsidR="006A6FB1" w:rsidRPr="0061179D" w:rsidRDefault="006A6FB1" w:rsidP="00F96690">
            <w:pPr>
              <w:jc w:val="center"/>
              <w:textAlignment w:val="center"/>
              <w:rPr>
                <w:color w:val="000000"/>
                <w:sz w:val="16"/>
                <w:szCs w:val="16"/>
              </w:rPr>
            </w:pPr>
          </w:p>
        </w:tc>
        <w:tc>
          <w:tcPr>
            <w:tcW w:w="500" w:type="pct"/>
            <w:tcBorders>
              <w:top w:val="single" w:sz="4" w:space="0" w:color="auto"/>
              <w:left w:val="nil"/>
              <w:bottom w:val="single" w:sz="4" w:space="0" w:color="auto"/>
              <w:right w:val="nil"/>
            </w:tcBorders>
            <w:shd w:val="clear" w:color="auto" w:fill="auto"/>
            <w:noWrap/>
          </w:tcPr>
          <w:p w14:paraId="174D4032" w14:textId="77777777" w:rsidR="006A6FB1" w:rsidRPr="0061179D" w:rsidRDefault="006A6FB1" w:rsidP="00F96690">
            <w:pPr>
              <w:jc w:val="center"/>
              <w:textAlignment w:val="center"/>
              <w:rPr>
                <w:color w:val="000000"/>
                <w:sz w:val="16"/>
                <w:szCs w:val="16"/>
              </w:rPr>
            </w:pPr>
          </w:p>
        </w:tc>
      </w:tr>
      <w:tr w:rsidR="001532EB" w:rsidRPr="00051A91" w14:paraId="6F1FC008" w14:textId="77777777" w:rsidTr="001532EB">
        <w:trPr>
          <w:trHeight w:val="258"/>
        </w:trPr>
        <w:tc>
          <w:tcPr>
            <w:tcW w:w="1598" w:type="pct"/>
            <w:tcBorders>
              <w:top w:val="single" w:sz="4" w:space="0" w:color="auto"/>
              <w:left w:val="nil"/>
              <w:right w:val="nil"/>
            </w:tcBorders>
            <w:shd w:val="clear" w:color="auto" w:fill="auto"/>
            <w:noWrap/>
            <w:vAlign w:val="center"/>
          </w:tcPr>
          <w:p w14:paraId="0488D3AD" w14:textId="77777777" w:rsidR="001532EB" w:rsidRPr="0061179D" w:rsidRDefault="001532EB" w:rsidP="001532EB">
            <w:pPr>
              <w:rPr>
                <w:color w:val="000000"/>
                <w:sz w:val="16"/>
                <w:szCs w:val="16"/>
              </w:rPr>
            </w:pPr>
            <w:r w:rsidRPr="0061179D">
              <w:rPr>
                <w:rFonts w:eastAsia="等线"/>
                <w:color w:val="000000"/>
                <w:sz w:val="16"/>
                <w:szCs w:val="16"/>
              </w:rPr>
              <w:t xml:space="preserve">Mean age </w:t>
            </w:r>
          </w:p>
        </w:tc>
        <w:tc>
          <w:tcPr>
            <w:tcW w:w="286" w:type="pct"/>
            <w:tcBorders>
              <w:top w:val="single" w:sz="4" w:space="0" w:color="auto"/>
              <w:left w:val="nil"/>
              <w:right w:val="nil"/>
            </w:tcBorders>
            <w:shd w:val="clear" w:color="auto" w:fill="auto"/>
            <w:vAlign w:val="bottom"/>
          </w:tcPr>
          <w:p w14:paraId="102D4DD8" w14:textId="60E5B9D2" w:rsidR="001532EB" w:rsidRPr="0061179D" w:rsidRDefault="001532EB" w:rsidP="001532EB">
            <w:pPr>
              <w:jc w:val="center"/>
              <w:textAlignment w:val="center"/>
              <w:rPr>
                <w:color w:val="000000"/>
                <w:sz w:val="16"/>
                <w:szCs w:val="16"/>
              </w:rPr>
            </w:pPr>
            <w:r w:rsidRPr="0061179D">
              <w:rPr>
                <w:color w:val="000000"/>
                <w:sz w:val="16"/>
                <w:szCs w:val="16"/>
              </w:rPr>
              <w:t>32</w:t>
            </w:r>
          </w:p>
        </w:tc>
        <w:tc>
          <w:tcPr>
            <w:tcW w:w="286" w:type="pct"/>
            <w:tcBorders>
              <w:top w:val="single" w:sz="4" w:space="0" w:color="auto"/>
              <w:left w:val="nil"/>
              <w:right w:val="nil"/>
            </w:tcBorders>
            <w:shd w:val="clear" w:color="auto" w:fill="auto"/>
            <w:vAlign w:val="bottom"/>
          </w:tcPr>
          <w:p w14:paraId="35102193" w14:textId="68169B35" w:rsidR="001532EB" w:rsidRPr="0061179D" w:rsidRDefault="001532EB" w:rsidP="001532EB">
            <w:pPr>
              <w:jc w:val="center"/>
              <w:textAlignment w:val="center"/>
              <w:rPr>
                <w:color w:val="000000"/>
                <w:sz w:val="16"/>
                <w:szCs w:val="16"/>
              </w:rPr>
            </w:pPr>
            <w:r w:rsidRPr="0061179D">
              <w:rPr>
                <w:color w:val="000000"/>
                <w:sz w:val="16"/>
                <w:szCs w:val="16"/>
              </w:rPr>
              <w:t>45</w:t>
            </w:r>
          </w:p>
        </w:tc>
        <w:tc>
          <w:tcPr>
            <w:tcW w:w="472" w:type="pct"/>
            <w:tcBorders>
              <w:top w:val="single" w:sz="4" w:space="0" w:color="auto"/>
              <w:left w:val="nil"/>
              <w:right w:val="nil"/>
            </w:tcBorders>
            <w:shd w:val="clear" w:color="auto" w:fill="auto"/>
            <w:noWrap/>
            <w:vAlign w:val="bottom"/>
          </w:tcPr>
          <w:p w14:paraId="46E4D088" w14:textId="464D2C00" w:rsidR="001532EB" w:rsidRPr="0061179D" w:rsidRDefault="001532EB" w:rsidP="001532EB">
            <w:pPr>
              <w:jc w:val="center"/>
              <w:textAlignment w:val="center"/>
              <w:rPr>
                <w:color w:val="000000"/>
                <w:sz w:val="16"/>
                <w:szCs w:val="16"/>
              </w:rPr>
            </w:pPr>
            <w:r w:rsidRPr="0061179D">
              <w:rPr>
                <w:color w:val="000000"/>
                <w:sz w:val="16"/>
                <w:szCs w:val="16"/>
              </w:rPr>
              <w:t>0.05</w:t>
            </w:r>
          </w:p>
        </w:tc>
        <w:tc>
          <w:tcPr>
            <w:tcW w:w="415" w:type="pct"/>
            <w:tcBorders>
              <w:top w:val="single" w:sz="4" w:space="0" w:color="auto"/>
              <w:left w:val="nil"/>
              <w:right w:val="nil"/>
            </w:tcBorders>
            <w:shd w:val="clear" w:color="auto" w:fill="auto"/>
            <w:noWrap/>
            <w:vAlign w:val="bottom"/>
          </w:tcPr>
          <w:p w14:paraId="5320B9DC" w14:textId="199DDD7C" w:rsidR="001532EB" w:rsidRPr="0061179D" w:rsidRDefault="001532EB" w:rsidP="001532EB">
            <w:pPr>
              <w:textAlignment w:val="center"/>
              <w:rPr>
                <w:color w:val="000000"/>
                <w:sz w:val="16"/>
                <w:szCs w:val="16"/>
              </w:rPr>
            </w:pPr>
            <w:r w:rsidRPr="0061179D">
              <w:rPr>
                <w:color w:val="000000"/>
                <w:sz w:val="16"/>
                <w:szCs w:val="16"/>
              </w:rPr>
              <w:t>0.04</w:t>
            </w:r>
          </w:p>
        </w:tc>
        <w:tc>
          <w:tcPr>
            <w:tcW w:w="472" w:type="pct"/>
            <w:tcBorders>
              <w:top w:val="single" w:sz="4" w:space="0" w:color="auto"/>
              <w:left w:val="nil"/>
              <w:right w:val="nil"/>
            </w:tcBorders>
            <w:shd w:val="clear" w:color="auto" w:fill="auto"/>
            <w:noWrap/>
            <w:vAlign w:val="bottom"/>
          </w:tcPr>
          <w:p w14:paraId="29871F90" w14:textId="58469D96" w:rsidR="001532EB" w:rsidRPr="0061179D" w:rsidRDefault="001532EB" w:rsidP="001532EB">
            <w:pPr>
              <w:jc w:val="center"/>
              <w:textAlignment w:val="center"/>
              <w:rPr>
                <w:color w:val="000000"/>
                <w:sz w:val="16"/>
                <w:szCs w:val="16"/>
              </w:rPr>
            </w:pPr>
            <w:r w:rsidRPr="0061179D">
              <w:rPr>
                <w:color w:val="000000"/>
                <w:sz w:val="16"/>
                <w:szCs w:val="16"/>
              </w:rPr>
              <w:t>-0.04</w:t>
            </w:r>
          </w:p>
        </w:tc>
        <w:tc>
          <w:tcPr>
            <w:tcW w:w="472" w:type="pct"/>
            <w:tcBorders>
              <w:top w:val="single" w:sz="4" w:space="0" w:color="auto"/>
              <w:left w:val="nil"/>
              <w:right w:val="nil"/>
            </w:tcBorders>
            <w:shd w:val="clear" w:color="auto" w:fill="auto"/>
            <w:noWrap/>
            <w:vAlign w:val="bottom"/>
          </w:tcPr>
          <w:p w14:paraId="3FD2ADB5" w14:textId="28185E88" w:rsidR="001532EB" w:rsidRPr="0061179D" w:rsidRDefault="001532EB" w:rsidP="001532EB">
            <w:pPr>
              <w:jc w:val="center"/>
              <w:textAlignment w:val="center"/>
              <w:rPr>
                <w:color w:val="000000"/>
                <w:sz w:val="16"/>
                <w:szCs w:val="16"/>
              </w:rPr>
            </w:pPr>
            <w:r w:rsidRPr="0061179D">
              <w:rPr>
                <w:color w:val="000000"/>
                <w:sz w:val="16"/>
                <w:szCs w:val="16"/>
              </w:rPr>
              <w:t>0.14</w:t>
            </w:r>
          </w:p>
        </w:tc>
        <w:tc>
          <w:tcPr>
            <w:tcW w:w="500" w:type="pct"/>
            <w:tcBorders>
              <w:top w:val="single" w:sz="4" w:space="0" w:color="auto"/>
              <w:left w:val="nil"/>
              <w:right w:val="nil"/>
            </w:tcBorders>
            <w:shd w:val="clear" w:color="auto" w:fill="auto"/>
            <w:noWrap/>
            <w:vAlign w:val="bottom"/>
          </w:tcPr>
          <w:p w14:paraId="105EBCCB" w14:textId="49EF557B" w:rsidR="001532EB" w:rsidRPr="0061179D" w:rsidRDefault="001532EB" w:rsidP="001532EB">
            <w:pPr>
              <w:jc w:val="center"/>
              <w:textAlignment w:val="center"/>
              <w:rPr>
                <w:color w:val="000000"/>
                <w:sz w:val="16"/>
                <w:szCs w:val="16"/>
              </w:rPr>
            </w:pPr>
            <w:r w:rsidRPr="0061179D">
              <w:rPr>
                <w:color w:val="000000"/>
                <w:sz w:val="16"/>
                <w:szCs w:val="16"/>
              </w:rPr>
              <w:t>5.18</w:t>
            </w:r>
          </w:p>
        </w:tc>
        <w:tc>
          <w:tcPr>
            <w:tcW w:w="500" w:type="pct"/>
            <w:tcBorders>
              <w:top w:val="single" w:sz="4" w:space="0" w:color="auto"/>
              <w:left w:val="nil"/>
              <w:right w:val="nil"/>
            </w:tcBorders>
            <w:shd w:val="clear" w:color="auto" w:fill="auto"/>
            <w:noWrap/>
            <w:vAlign w:val="bottom"/>
          </w:tcPr>
          <w:p w14:paraId="1D7D6887" w14:textId="7DAF33DC" w:rsidR="001532EB" w:rsidRPr="0061179D" w:rsidRDefault="001532EB" w:rsidP="001532EB">
            <w:pPr>
              <w:jc w:val="center"/>
              <w:textAlignment w:val="center"/>
              <w:rPr>
                <w:color w:val="000000"/>
                <w:sz w:val="16"/>
                <w:szCs w:val="16"/>
              </w:rPr>
            </w:pPr>
            <w:r w:rsidRPr="0061179D">
              <w:rPr>
                <w:color w:val="000000"/>
                <w:sz w:val="16"/>
                <w:szCs w:val="16"/>
              </w:rPr>
              <w:t>0.242</w:t>
            </w:r>
          </w:p>
        </w:tc>
      </w:tr>
      <w:tr w:rsidR="001532EB" w:rsidRPr="00051A91" w14:paraId="07B373F8" w14:textId="77777777" w:rsidTr="001532EB">
        <w:trPr>
          <w:trHeight w:val="258"/>
        </w:trPr>
        <w:tc>
          <w:tcPr>
            <w:tcW w:w="1598" w:type="pct"/>
            <w:tcBorders>
              <w:top w:val="nil"/>
              <w:left w:val="nil"/>
              <w:right w:val="nil"/>
            </w:tcBorders>
            <w:shd w:val="clear" w:color="auto" w:fill="auto"/>
            <w:noWrap/>
            <w:vAlign w:val="center"/>
          </w:tcPr>
          <w:p w14:paraId="3016ED91" w14:textId="77777777" w:rsidR="001532EB" w:rsidRPr="0061179D" w:rsidRDefault="001532EB" w:rsidP="001532EB">
            <w:pPr>
              <w:rPr>
                <w:color w:val="000000"/>
                <w:sz w:val="16"/>
                <w:szCs w:val="16"/>
              </w:rPr>
            </w:pPr>
            <w:r w:rsidRPr="0061179D">
              <w:rPr>
                <w:rFonts w:eastAsia="等线"/>
                <w:color w:val="000000"/>
                <w:sz w:val="16"/>
                <w:szCs w:val="16"/>
              </w:rPr>
              <w:t xml:space="preserve">% Female </w:t>
            </w:r>
          </w:p>
        </w:tc>
        <w:tc>
          <w:tcPr>
            <w:tcW w:w="286" w:type="pct"/>
            <w:tcBorders>
              <w:top w:val="nil"/>
              <w:left w:val="nil"/>
              <w:right w:val="nil"/>
            </w:tcBorders>
            <w:shd w:val="clear" w:color="auto" w:fill="auto"/>
            <w:vAlign w:val="bottom"/>
          </w:tcPr>
          <w:p w14:paraId="7AA4947C" w14:textId="45657981" w:rsidR="001532EB" w:rsidRPr="0061179D" w:rsidRDefault="001532EB" w:rsidP="001532EB">
            <w:pPr>
              <w:jc w:val="center"/>
              <w:textAlignment w:val="center"/>
              <w:rPr>
                <w:color w:val="000000"/>
                <w:sz w:val="16"/>
                <w:szCs w:val="16"/>
              </w:rPr>
            </w:pPr>
            <w:r w:rsidRPr="0061179D">
              <w:rPr>
                <w:color w:val="000000"/>
                <w:sz w:val="16"/>
                <w:szCs w:val="16"/>
              </w:rPr>
              <w:t>33</w:t>
            </w:r>
          </w:p>
        </w:tc>
        <w:tc>
          <w:tcPr>
            <w:tcW w:w="286" w:type="pct"/>
            <w:tcBorders>
              <w:top w:val="nil"/>
              <w:left w:val="nil"/>
              <w:right w:val="nil"/>
            </w:tcBorders>
            <w:shd w:val="clear" w:color="auto" w:fill="auto"/>
            <w:vAlign w:val="bottom"/>
          </w:tcPr>
          <w:p w14:paraId="16E15DD3" w14:textId="60F329FF" w:rsidR="001532EB" w:rsidRPr="0061179D" w:rsidRDefault="001532EB" w:rsidP="001532EB">
            <w:pPr>
              <w:jc w:val="center"/>
              <w:textAlignment w:val="center"/>
              <w:rPr>
                <w:color w:val="000000"/>
                <w:sz w:val="16"/>
                <w:szCs w:val="16"/>
              </w:rPr>
            </w:pPr>
            <w:r w:rsidRPr="0061179D">
              <w:rPr>
                <w:color w:val="000000"/>
                <w:sz w:val="16"/>
                <w:szCs w:val="16"/>
              </w:rPr>
              <w:t>47</w:t>
            </w:r>
          </w:p>
        </w:tc>
        <w:tc>
          <w:tcPr>
            <w:tcW w:w="472" w:type="pct"/>
            <w:tcBorders>
              <w:top w:val="nil"/>
              <w:left w:val="nil"/>
              <w:right w:val="nil"/>
            </w:tcBorders>
            <w:shd w:val="clear" w:color="auto" w:fill="auto"/>
            <w:noWrap/>
            <w:vAlign w:val="bottom"/>
          </w:tcPr>
          <w:p w14:paraId="5ED91608" w14:textId="6B9EF732" w:rsidR="001532EB" w:rsidRPr="0061179D" w:rsidRDefault="001532EB" w:rsidP="001532EB">
            <w:pPr>
              <w:jc w:val="center"/>
              <w:textAlignment w:val="center"/>
              <w:rPr>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492F1B74" w14:textId="4C7E3804" w:rsidR="001532EB" w:rsidRPr="0061179D" w:rsidRDefault="001532EB" w:rsidP="001532EB">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2F3D1638" w14:textId="2137DF3A" w:rsidR="001532EB" w:rsidRPr="0061179D" w:rsidRDefault="001532EB" w:rsidP="001532EB">
            <w:pPr>
              <w:jc w:val="cente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558A3D75" w14:textId="777B6B84" w:rsidR="001532EB" w:rsidRPr="0061179D" w:rsidRDefault="001532EB" w:rsidP="001532EB">
            <w:pPr>
              <w:jc w:val="center"/>
              <w:textAlignment w:val="center"/>
              <w:rPr>
                <w:color w:val="000000"/>
                <w:sz w:val="16"/>
                <w:szCs w:val="16"/>
              </w:rPr>
            </w:pPr>
            <w:r w:rsidRPr="0061179D">
              <w:rPr>
                <w:color w:val="000000"/>
                <w:sz w:val="16"/>
                <w:szCs w:val="16"/>
              </w:rPr>
              <w:t>0.01</w:t>
            </w:r>
          </w:p>
        </w:tc>
        <w:tc>
          <w:tcPr>
            <w:tcW w:w="500" w:type="pct"/>
            <w:tcBorders>
              <w:top w:val="nil"/>
              <w:left w:val="nil"/>
              <w:right w:val="nil"/>
            </w:tcBorders>
            <w:shd w:val="clear" w:color="auto" w:fill="auto"/>
            <w:noWrap/>
            <w:vAlign w:val="bottom"/>
          </w:tcPr>
          <w:p w14:paraId="3364868C" w14:textId="54D890AD" w:rsidR="001532EB" w:rsidRPr="0061179D" w:rsidRDefault="001532EB" w:rsidP="001532EB">
            <w:pPr>
              <w:jc w:val="center"/>
              <w:textAlignment w:val="center"/>
              <w:rPr>
                <w:color w:val="000000"/>
                <w:sz w:val="16"/>
                <w:szCs w:val="16"/>
              </w:rPr>
            </w:pPr>
            <w:r w:rsidRPr="0061179D">
              <w:rPr>
                <w:color w:val="000000"/>
                <w:sz w:val="16"/>
                <w:szCs w:val="16"/>
              </w:rPr>
              <w:t>5.39</w:t>
            </w:r>
          </w:p>
        </w:tc>
        <w:tc>
          <w:tcPr>
            <w:tcW w:w="500" w:type="pct"/>
            <w:tcBorders>
              <w:top w:val="nil"/>
              <w:left w:val="nil"/>
              <w:right w:val="nil"/>
            </w:tcBorders>
            <w:shd w:val="clear" w:color="auto" w:fill="auto"/>
            <w:noWrap/>
            <w:vAlign w:val="bottom"/>
          </w:tcPr>
          <w:p w14:paraId="328A88EB" w14:textId="13332214" w:rsidR="001532EB" w:rsidRPr="0061179D" w:rsidRDefault="001532EB" w:rsidP="001532EB">
            <w:pPr>
              <w:jc w:val="center"/>
              <w:textAlignment w:val="center"/>
              <w:rPr>
                <w:color w:val="000000"/>
                <w:sz w:val="16"/>
                <w:szCs w:val="16"/>
              </w:rPr>
            </w:pPr>
            <w:r w:rsidRPr="0061179D">
              <w:rPr>
                <w:color w:val="000000"/>
                <w:sz w:val="16"/>
                <w:szCs w:val="16"/>
              </w:rPr>
              <w:t>0.967</w:t>
            </w:r>
          </w:p>
        </w:tc>
      </w:tr>
      <w:tr w:rsidR="001532EB" w:rsidRPr="00051A91" w14:paraId="3B53ED8E" w14:textId="77777777" w:rsidTr="001532EB">
        <w:trPr>
          <w:trHeight w:val="258"/>
        </w:trPr>
        <w:tc>
          <w:tcPr>
            <w:tcW w:w="1598" w:type="pct"/>
            <w:tcBorders>
              <w:top w:val="nil"/>
              <w:left w:val="nil"/>
              <w:right w:val="nil"/>
            </w:tcBorders>
            <w:shd w:val="clear" w:color="auto" w:fill="auto"/>
            <w:noWrap/>
            <w:vAlign w:val="center"/>
          </w:tcPr>
          <w:p w14:paraId="0A74A758" w14:textId="77777777" w:rsidR="001532EB" w:rsidRPr="0061179D" w:rsidRDefault="001532EB" w:rsidP="001532EB">
            <w:pPr>
              <w:rPr>
                <w:color w:val="000000"/>
                <w:sz w:val="16"/>
                <w:szCs w:val="16"/>
              </w:rPr>
            </w:pPr>
            <w:r w:rsidRPr="0061179D">
              <w:rPr>
                <w:rFonts w:eastAsia="等线"/>
                <w:color w:val="000000"/>
                <w:sz w:val="16"/>
                <w:szCs w:val="16"/>
              </w:rPr>
              <w:t>% Familial NF1</w:t>
            </w:r>
          </w:p>
        </w:tc>
        <w:tc>
          <w:tcPr>
            <w:tcW w:w="286" w:type="pct"/>
            <w:tcBorders>
              <w:top w:val="nil"/>
              <w:left w:val="nil"/>
              <w:right w:val="nil"/>
            </w:tcBorders>
            <w:shd w:val="clear" w:color="auto" w:fill="auto"/>
            <w:vAlign w:val="bottom"/>
          </w:tcPr>
          <w:p w14:paraId="3844A1ED" w14:textId="2BAF1BF4" w:rsidR="001532EB" w:rsidRPr="0061179D" w:rsidRDefault="001532EB" w:rsidP="001532EB">
            <w:pPr>
              <w:jc w:val="center"/>
              <w:textAlignment w:val="center"/>
              <w:rPr>
                <w:color w:val="000000"/>
                <w:sz w:val="16"/>
                <w:szCs w:val="16"/>
              </w:rPr>
            </w:pPr>
            <w:r w:rsidRPr="0061179D">
              <w:rPr>
                <w:color w:val="000000"/>
                <w:sz w:val="16"/>
                <w:szCs w:val="16"/>
              </w:rPr>
              <w:t>16</w:t>
            </w:r>
          </w:p>
        </w:tc>
        <w:tc>
          <w:tcPr>
            <w:tcW w:w="286" w:type="pct"/>
            <w:tcBorders>
              <w:top w:val="nil"/>
              <w:left w:val="nil"/>
              <w:right w:val="nil"/>
            </w:tcBorders>
            <w:shd w:val="clear" w:color="auto" w:fill="auto"/>
            <w:vAlign w:val="bottom"/>
          </w:tcPr>
          <w:p w14:paraId="3C04DB76" w14:textId="77D02C70" w:rsidR="001532EB" w:rsidRPr="0061179D" w:rsidRDefault="001532EB" w:rsidP="001532EB">
            <w:pPr>
              <w:jc w:val="center"/>
              <w:textAlignment w:val="center"/>
              <w:rPr>
                <w:color w:val="000000"/>
                <w:sz w:val="16"/>
                <w:szCs w:val="16"/>
              </w:rPr>
            </w:pPr>
            <w:r w:rsidRPr="0061179D">
              <w:rPr>
                <w:color w:val="000000"/>
                <w:sz w:val="16"/>
                <w:szCs w:val="16"/>
              </w:rPr>
              <w:t>22</w:t>
            </w:r>
          </w:p>
        </w:tc>
        <w:tc>
          <w:tcPr>
            <w:tcW w:w="472" w:type="pct"/>
            <w:tcBorders>
              <w:top w:val="nil"/>
              <w:left w:val="nil"/>
              <w:right w:val="nil"/>
            </w:tcBorders>
            <w:shd w:val="clear" w:color="auto" w:fill="auto"/>
            <w:noWrap/>
            <w:vAlign w:val="bottom"/>
          </w:tcPr>
          <w:p w14:paraId="216419F5" w14:textId="0845CBDD" w:rsidR="001532EB" w:rsidRPr="0061179D" w:rsidRDefault="001532EB" w:rsidP="001532EB">
            <w:pPr>
              <w:jc w:val="center"/>
              <w:textAlignment w:val="center"/>
              <w:rPr>
                <w:color w:val="000000"/>
                <w:sz w:val="16"/>
                <w:szCs w:val="16"/>
              </w:rPr>
            </w:pPr>
            <w:r w:rsidRPr="0061179D">
              <w:rPr>
                <w:color w:val="000000"/>
                <w:sz w:val="16"/>
                <w:szCs w:val="16"/>
              </w:rPr>
              <w:t>0.00</w:t>
            </w:r>
          </w:p>
        </w:tc>
        <w:tc>
          <w:tcPr>
            <w:tcW w:w="415" w:type="pct"/>
            <w:tcBorders>
              <w:top w:val="nil"/>
              <w:left w:val="nil"/>
              <w:right w:val="nil"/>
            </w:tcBorders>
            <w:shd w:val="clear" w:color="auto" w:fill="auto"/>
            <w:noWrap/>
            <w:vAlign w:val="bottom"/>
          </w:tcPr>
          <w:p w14:paraId="1844888C" w14:textId="78AA8478" w:rsidR="001532EB" w:rsidRPr="0061179D" w:rsidRDefault="001532EB" w:rsidP="001532EB">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183733B6" w14:textId="40A8EFB9" w:rsidR="001532EB" w:rsidRPr="0061179D" w:rsidRDefault="001532EB" w:rsidP="001532EB">
            <w:pPr>
              <w:jc w:val="center"/>
              <w:textAlignment w:val="center"/>
              <w:rPr>
                <w:color w:val="000000"/>
                <w:sz w:val="16"/>
                <w:szCs w:val="16"/>
              </w:rPr>
            </w:pPr>
            <w:r w:rsidRPr="0061179D">
              <w:rPr>
                <w:color w:val="000000"/>
                <w:sz w:val="16"/>
                <w:szCs w:val="16"/>
              </w:rPr>
              <w:t>-0.03</w:t>
            </w:r>
          </w:p>
        </w:tc>
        <w:tc>
          <w:tcPr>
            <w:tcW w:w="472" w:type="pct"/>
            <w:tcBorders>
              <w:top w:val="nil"/>
              <w:left w:val="nil"/>
              <w:right w:val="nil"/>
            </w:tcBorders>
            <w:shd w:val="clear" w:color="auto" w:fill="auto"/>
            <w:noWrap/>
            <w:vAlign w:val="bottom"/>
          </w:tcPr>
          <w:p w14:paraId="18C78039" w14:textId="2C015710" w:rsidR="001532EB" w:rsidRPr="0061179D" w:rsidRDefault="001532EB" w:rsidP="001532EB">
            <w:pPr>
              <w:jc w:val="center"/>
              <w:textAlignment w:val="center"/>
              <w:rPr>
                <w:color w:val="000000"/>
                <w:sz w:val="16"/>
                <w:szCs w:val="16"/>
              </w:rPr>
            </w:pPr>
            <w:r w:rsidRPr="0061179D">
              <w:rPr>
                <w:color w:val="000000"/>
                <w:sz w:val="16"/>
                <w:szCs w:val="16"/>
              </w:rPr>
              <w:t>0.03</w:t>
            </w:r>
          </w:p>
        </w:tc>
        <w:tc>
          <w:tcPr>
            <w:tcW w:w="500" w:type="pct"/>
            <w:tcBorders>
              <w:top w:val="nil"/>
              <w:left w:val="nil"/>
              <w:right w:val="nil"/>
            </w:tcBorders>
            <w:shd w:val="clear" w:color="auto" w:fill="auto"/>
            <w:noWrap/>
            <w:vAlign w:val="bottom"/>
          </w:tcPr>
          <w:p w14:paraId="388EB98A" w14:textId="4A75C5E5" w:rsidR="001532EB" w:rsidRPr="0061179D" w:rsidRDefault="001532EB" w:rsidP="001532EB">
            <w:pPr>
              <w:jc w:val="center"/>
              <w:textAlignment w:val="center"/>
              <w:rPr>
                <w:color w:val="000000"/>
                <w:sz w:val="16"/>
                <w:szCs w:val="16"/>
              </w:rPr>
            </w:pPr>
            <w:r w:rsidRPr="0061179D">
              <w:rPr>
                <w:color w:val="000000"/>
                <w:sz w:val="16"/>
                <w:szCs w:val="16"/>
              </w:rPr>
              <w:t>1.78</w:t>
            </w:r>
          </w:p>
        </w:tc>
        <w:tc>
          <w:tcPr>
            <w:tcW w:w="500" w:type="pct"/>
            <w:tcBorders>
              <w:top w:val="nil"/>
              <w:left w:val="nil"/>
              <w:right w:val="nil"/>
            </w:tcBorders>
            <w:shd w:val="clear" w:color="auto" w:fill="auto"/>
            <w:noWrap/>
            <w:vAlign w:val="bottom"/>
          </w:tcPr>
          <w:p w14:paraId="5670AAC3" w14:textId="2335CE2A" w:rsidR="001532EB" w:rsidRPr="0061179D" w:rsidRDefault="001532EB" w:rsidP="001532EB">
            <w:pPr>
              <w:jc w:val="center"/>
              <w:textAlignment w:val="center"/>
              <w:rPr>
                <w:color w:val="000000"/>
                <w:sz w:val="16"/>
                <w:szCs w:val="16"/>
              </w:rPr>
            </w:pPr>
            <w:r w:rsidRPr="0061179D">
              <w:rPr>
                <w:color w:val="000000"/>
                <w:sz w:val="16"/>
                <w:szCs w:val="16"/>
              </w:rPr>
              <w:t>0.799</w:t>
            </w:r>
          </w:p>
        </w:tc>
      </w:tr>
      <w:tr w:rsidR="001532EB" w:rsidRPr="00051A91" w14:paraId="481A6E72" w14:textId="77777777" w:rsidTr="001532EB">
        <w:trPr>
          <w:trHeight w:val="258"/>
        </w:trPr>
        <w:tc>
          <w:tcPr>
            <w:tcW w:w="1598" w:type="pct"/>
            <w:tcBorders>
              <w:top w:val="nil"/>
              <w:left w:val="nil"/>
              <w:right w:val="nil"/>
            </w:tcBorders>
            <w:shd w:val="clear" w:color="auto" w:fill="auto"/>
            <w:noWrap/>
            <w:vAlign w:val="center"/>
          </w:tcPr>
          <w:p w14:paraId="1DCD3DF3" w14:textId="77777777" w:rsidR="001532EB" w:rsidRPr="0061179D" w:rsidRDefault="001532EB" w:rsidP="001532EB">
            <w:pPr>
              <w:rPr>
                <w:color w:val="000000"/>
                <w:sz w:val="16"/>
                <w:szCs w:val="16"/>
              </w:rPr>
            </w:pPr>
            <w:r w:rsidRPr="0061179D">
              <w:rPr>
                <w:rFonts w:eastAsia="等线"/>
                <w:color w:val="000000"/>
                <w:sz w:val="16"/>
                <w:szCs w:val="16"/>
              </w:rPr>
              <w:t>% ADHD</w:t>
            </w:r>
          </w:p>
        </w:tc>
        <w:tc>
          <w:tcPr>
            <w:tcW w:w="286" w:type="pct"/>
            <w:tcBorders>
              <w:top w:val="nil"/>
              <w:left w:val="nil"/>
              <w:right w:val="nil"/>
            </w:tcBorders>
            <w:shd w:val="clear" w:color="auto" w:fill="auto"/>
            <w:vAlign w:val="bottom"/>
          </w:tcPr>
          <w:p w14:paraId="65CE5330" w14:textId="6232F148" w:rsidR="001532EB" w:rsidRPr="0061179D" w:rsidRDefault="001532EB" w:rsidP="001532EB">
            <w:pPr>
              <w:jc w:val="center"/>
              <w:textAlignment w:val="center"/>
              <w:rPr>
                <w:b/>
                <w:bCs/>
                <w:color w:val="000000"/>
                <w:sz w:val="16"/>
                <w:szCs w:val="16"/>
              </w:rPr>
            </w:pPr>
            <w:r w:rsidRPr="0061179D">
              <w:rPr>
                <w:color w:val="000000"/>
                <w:sz w:val="16"/>
                <w:szCs w:val="16"/>
              </w:rPr>
              <w:t>19</w:t>
            </w:r>
          </w:p>
        </w:tc>
        <w:tc>
          <w:tcPr>
            <w:tcW w:w="286" w:type="pct"/>
            <w:tcBorders>
              <w:top w:val="nil"/>
              <w:left w:val="nil"/>
              <w:right w:val="nil"/>
            </w:tcBorders>
            <w:shd w:val="clear" w:color="auto" w:fill="auto"/>
            <w:vAlign w:val="bottom"/>
          </w:tcPr>
          <w:p w14:paraId="375A5651" w14:textId="575F30B2" w:rsidR="001532EB" w:rsidRPr="0061179D" w:rsidRDefault="001532EB" w:rsidP="001532EB">
            <w:pPr>
              <w:jc w:val="center"/>
              <w:textAlignment w:val="center"/>
              <w:rPr>
                <w:b/>
                <w:bCs/>
                <w:color w:val="000000"/>
                <w:sz w:val="16"/>
                <w:szCs w:val="16"/>
              </w:rPr>
            </w:pPr>
            <w:r w:rsidRPr="0061179D">
              <w:rPr>
                <w:color w:val="000000"/>
                <w:sz w:val="16"/>
                <w:szCs w:val="16"/>
              </w:rPr>
              <w:t>29</w:t>
            </w:r>
          </w:p>
        </w:tc>
        <w:tc>
          <w:tcPr>
            <w:tcW w:w="472" w:type="pct"/>
            <w:tcBorders>
              <w:top w:val="nil"/>
              <w:left w:val="nil"/>
              <w:right w:val="nil"/>
            </w:tcBorders>
            <w:shd w:val="clear" w:color="auto" w:fill="auto"/>
            <w:noWrap/>
            <w:vAlign w:val="bottom"/>
          </w:tcPr>
          <w:p w14:paraId="1FAE4143" w14:textId="79DBF8D3" w:rsidR="001532EB" w:rsidRPr="0061179D" w:rsidRDefault="001532EB" w:rsidP="001532EB">
            <w:pPr>
              <w:jc w:val="center"/>
              <w:textAlignment w:val="center"/>
              <w:rPr>
                <w:b/>
                <w:bCs/>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7B0A6707" w14:textId="06E5A088" w:rsidR="001532EB" w:rsidRPr="0061179D" w:rsidRDefault="001532EB" w:rsidP="001532EB">
            <w:pPr>
              <w:textAlignment w:val="center"/>
              <w:rPr>
                <w:b/>
                <w:bCs/>
                <w:color w:val="000000"/>
                <w:sz w:val="16"/>
                <w:szCs w:val="16"/>
              </w:rPr>
            </w:pPr>
            <w:r w:rsidRPr="0061179D">
              <w:rPr>
                <w:color w:val="000000"/>
                <w:sz w:val="16"/>
                <w:szCs w:val="16"/>
              </w:rPr>
              <w:t>0.00</w:t>
            </w:r>
          </w:p>
        </w:tc>
        <w:tc>
          <w:tcPr>
            <w:tcW w:w="472" w:type="pct"/>
            <w:tcBorders>
              <w:top w:val="nil"/>
              <w:left w:val="nil"/>
              <w:right w:val="nil"/>
            </w:tcBorders>
            <w:shd w:val="clear" w:color="auto" w:fill="auto"/>
            <w:noWrap/>
            <w:vAlign w:val="bottom"/>
          </w:tcPr>
          <w:p w14:paraId="591F6084" w14:textId="324C27D8" w:rsidR="001532EB" w:rsidRPr="0061179D" w:rsidRDefault="001532EB" w:rsidP="001532EB">
            <w:pPr>
              <w:jc w:val="center"/>
              <w:textAlignment w:val="center"/>
              <w:rPr>
                <w:b/>
                <w:bCs/>
                <w:color w:val="000000"/>
                <w:sz w:val="16"/>
                <w:szCs w:val="16"/>
              </w:rPr>
            </w:pPr>
            <w:r w:rsidRPr="0061179D">
              <w:rPr>
                <w:color w:val="000000"/>
                <w:sz w:val="16"/>
                <w:szCs w:val="16"/>
              </w:rPr>
              <w:t>0.00</w:t>
            </w:r>
          </w:p>
        </w:tc>
        <w:tc>
          <w:tcPr>
            <w:tcW w:w="472" w:type="pct"/>
            <w:tcBorders>
              <w:top w:val="nil"/>
              <w:left w:val="nil"/>
              <w:right w:val="nil"/>
            </w:tcBorders>
            <w:shd w:val="clear" w:color="auto" w:fill="auto"/>
            <w:noWrap/>
            <w:vAlign w:val="bottom"/>
          </w:tcPr>
          <w:p w14:paraId="23C6943A" w14:textId="2EA16A47" w:rsidR="001532EB" w:rsidRPr="0061179D" w:rsidRDefault="001532EB" w:rsidP="001532EB">
            <w:pPr>
              <w:jc w:val="center"/>
              <w:textAlignment w:val="center"/>
              <w:rPr>
                <w:b/>
                <w:bCs/>
                <w:color w:val="000000"/>
                <w:sz w:val="16"/>
                <w:szCs w:val="16"/>
              </w:rPr>
            </w:pPr>
            <w:r w:rsidRPr="0061179D">
              <w:rPr>
                <w:color w:val="000000"/>
                <w:sz w:val="16"/>
                <w:szCs w:val="16"/>
              </w:rPr>
              <w:t>0.02</w:t>
            </w:r>
          </w:p>
        </w:tc>
        <w:tc>
          <w:tcPr>
            <w:tcW w:w="500" w:type="pct"/>
            <w:tcBorders>
              <w:top w:val="nil"/>
              <w:left w:val="nil"/>
              <w:right w:val="nil"/>
            </w:tcBorders>
            <w:shd w:val="clear" w:color="auto" w:fill="auto"/>
            <w:noWrap/>
            <w:vAlign w:val="bottom"/>
          </w:tcPr>
          <w:p w14:paraId="14313A9B" w14:textId="0176F359" w:rsidR="001532EB" w:rsidRPr="0061179D" w:rsidRDefault="001532EB" w:rsidP="001532EB">
            <w:pPr>
              <w:jc w:val="center"/>
              <w:textAlignment w:val="center"/>
              <w:rPr>
                <w:b/>
                <w:bCs/>
                <w:color w:val="000000"/>
                <w:sz w:val="16"/>
                <w:szCs w:val="16"/>
              </w:rPr>
            </w:pPr>
            <w:r w:rsidRPr="0061179D">
              <w:rPr>
                <w:color w:val="000000"/>
                <w:sz w:val="16"/>
                <w:szCs w:val="16"/>
              </w:rPr>
              <w:t>5.17</w:t>
            </w:r>
          </w:p>
        </w:tc>
        <w:tc>
          <w:tcPr>
            <w:tcW w:w="500" w:type="pct"/>
            <w:tcBorders>
              <w:top w:val="nil"/>
              <w:left w:val="nil"/>
              <w:right w:val="nil"/>
            </w:tcBorders>
            <w:shd w:val="clear" w:color="auto" w:fill="auto"/>
            <w:noWrap/>
            <w:vAlign w:val="bottom"/>
          </w:tcPr>
          <w:p w14:paraId="3FA2155D" w14:textId="4B6250BC" w:rsidR="001532EB" w:rsidRPr="0061179D" w:rsidRDefault="001532EB" w:rsidP="001532EB">
            <w:pPr>
              <w:jc w:val="center"/>
              <w:textAlignment w:val="center"/>
              <w:rPr>
                <w:b/>
                <w:bCs/>
                <w:color w:val="000000"/>
                <w:sz w:val="16"/>
                <w:szCs w:val="16"/>
              </w:rPr>
            </w:pPr>
            <w:r w:rsidRPr="0061179D">
              <w:rPr>
                <w:color w:val="000000"/>
                <w:sz w:val="16"/>
                <w:szCs w:val="16"/>
              </w:rPr>
              <w:t>0.112</w:t>
            </w:r>
          </w:p>
        </w:tc>
      </w:tr>
      <w:tr w:rsidR="001532EB" w:rsidRPr="00051A91" w14:paraId="11B62797" w14:textId="77777777" w:rsidTr="001532EB">
        <w:trPr>
          <w:trHeight w:val="258"/>
        </w:trPr>
        <w:tc>
          <w:tcPr>
            <w:tcW w:w="1598" w:type="pct"/>
            <w:tcBorders>
              <w:top w:val="nil"/>
              <w:left w:val="nil"/>
              <w:right w:val="nil"/>
            </w:tcBorders>
            <w:shd w:val="clear" w:color="auto" w:fill="auto"/>
            <w:noWrap/>
            <w:vAlign w:val="center"/>
          </w:tcPr>
          <w:p w14:paraId="390BE734" w14:textId="77777777" w:rsidR="001532EB" w:rsidRPr="0061179D" w:rsidRDefault="001532EB" w:rsidP="001532EB">
            <w:pPr>
              <w:rPr>
                <w:color w:val="000000"/>
                <w:sz w:val="16"/>
                <w:szCs w:val="16"/>
              </w:rPr>
            </w:pPr>
            <w:r w:rsidRPr="0061179D">
              <w:rPr>
                <w:color w:val="000000"/>
                <w:sz w:val="16"/>
                <w:szCs w:val="16"/>
              </w:rPr>
              <w:t>FSIQ</w:t>
            </w:r>
          </w:p>
        </w:tc>
        <w:tc>
          <w:tcPr>
            <w:tcW w:w="286" w:type="pct"/>
            <w:tcBorders>
              <w:top w:val="nil"/>
              <w:left w:val="nil"/>
              <w:right w:val="nil"/>
            </w:tcBorders>
            <w:shd w:val="clear" w:color="auto" w:fill="auto"/>
            <w:vAlign w:val="bottom"/>
          </w:tcPr>
          <w:p w14:paraId="18B17CED" w14:textId="15C00701" w:rsidR="001532EB" w:rsidRPr="0061179D" w:rsidRDefault="001532EB" w:rsidP="001532EB">
            <w:pPr>
              <w:jc w:val="center"/>
              <w:textAlignment w:val="center"/>
              <w:rPr>
                <w:color w:val="000000"/>
                <w:sz w:val="16"/>
                <w:szCs w:val="16"/>
              </w:rPr>
            </w:pPr>
            <w:r w:rsidRPr="0061179D">
              <w:rPr>
                <w:color w:val="000000"/>
                <w:sz w:val="16"/>
                <w:szCs w:val="16"/>
              </w:rPr>
              <w:t>24</w:t>
            </w:r>
          </w:p>
        </w:tc>
        <w:tc>
          <w:tcPr>
            <w:tcW w:w="286" w:type="pct"/>
            <w:tcBorders>
              <w:top w:val="nil"/>
              <w:left w:val="nil"/>
              <w:right w:val="nil"/>
            </w:tcBorders>
            <w:shd w:val="clear" w:color="auto" w:fill="auto"/>
            <w:vAlign w:val="bottom"/>
          </w:tcPr>
          <w:p w14:paraId="6C124B10" w14:textId="02D973FB" w:rsidR="001532EB" w:rsidRPr="0061179D" w:rsidRDefault="001532EB" w:rsidP="001532EB">
            <w:pPr>
              <w:jc w:val="center"/>
              <w:textAlignment w:val="center"/>
              <w:rPr>
                <w:color w:val="000000"/>
                <w:sz w:val="16"/>
                <w:szCs w:val="16"/>
              </w:rPr>
            </w:pPr>
            <w:r w:rsidRPr="0061179D">
              <w:rPr>
                <w:color w:val="000000"/>
                <w:sz w:val="16"/>
                <w:szCs w:val="16"/>
              </w:rPr>
              <w:t>36</w:t>
            </w:r>
          </w:p>
        </w:tc>
        <w:tc>
          <w:tcPr>
            <w:tcW w:w="472" w:type="pct"/>
            <w:tcBorders>
              <w:top w:val="nil"/>
              <w:left w:val="nil"/>
              <w:right w:val="nil"/>
            </w:tcBorders>
            <w:shd w:val="clear" w:color="auto" w:fill="auto"/>
            <w:noWrap/>
            <w:vAlign w:val="bottom"/>
          </w:tcPr>
          <w:p w14:paraId="14D6A325" w14:textId="6B4303A7" w:rsidR="001532EB" w:rsidRPr="0061179D" w:rsidRDefault="001532EB" w:rsidP="001532EB">
            <w:pPr>
              <w:jc w:val="center"/>
              <w:textAlignment w:val="center"/>
              <w:rPr>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093D7F83" w14:textId="04F0029A" w:rsidR="001532EB" w:rsidRPr="0061179D" w:rsidRDefault="001532EB" w:rsidP="001532EB">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1751797E" w14:textId="06A08BC4" w:rsidR="001532EB" w:rsidRPr="0061179D" w:rsidRDefault="001532EB" w:rsidP="001532EB">
            <w:pPr>
              <w:jc w:val="center"/>
              <w:textAlignment w:val="center"/>
              <w:rPr>
                <w:color w:val="000000"/>
                <w:sz w:val="16"/>
                <w:szCs w:val="16"/>
              </w:rPr>
            </w:pPr>
            <w:r w:rsidRPr="0061179D">
              <w:rPr>
                <w:color w:val="000000"/>
                <w:sz w:val="16"/>
                <w:szCs w:val="16"/>
              </w:rPr>
              <w:t>-0.04</w:t>
            </w:r>
          </w:p>
        </w:tc>
        <w:tc>
          <w:tcPr>
            <w:tcW w:w="472" w:type="pct"/>
            <w:tcBorders>
              <w:top w:val="nil"/>
              <w:left w:val="nil"/>
              <w:right w:val="nil"/>
            </w:tcBorders>
            <w:shd w:val="clear" w:color="auto" w:fill="auto"/>
            <w:noWrap/>
            <w:vAlign w:val="bottom"/>
          </w:tcPr>
          <w:p w14:paraId="2BAE9364" w14:textId="581E8C0F" w:rsidR="001532EB" w:rsidRPr="0061179D" w:rsidRDefault="001532EB" w:rsidP="001532EB">
            <w:pPr>
              <w:jc w:val="center"/>
              <w:textAlignment w:val="center"/>
              <w:rPr>
                <w:color w:val="000000"/>
                <w:sz w:val="16"/>
                <w:szCs w:val="16"/>
              </w:rPr>
            </w:pPr>
            <w:r w:rsidRPr="0061179D">
              <w:rPr>
                <w:color w:val="000000"/>
                <w:sz w:val="16"/>
                <w:szCs w:val="16"/>
              </w:rPr>
              <w:t>0.01</w:t>
            </w:r>
          </w:p>
        </w:tc>
        <w:tc>
          <w:tcPr>
            <w:tcW w:w="500" w:type="pct"/>
            <w:tcBorders>
              <w:top w:val="nil"/>
              <w:left w:val="nil"/>
              <w:right w:val="nil"/>
            </w:tcBorders>
            <w:shd w:val="clear" w:color="auto" w:fill="auto"/>
            <w:noWrap/>
            <w:vAlign w:val="bottom"/>
          </w:tcPr>
          <w:p w14:paraId="63593B24" w14:textId="26EFFB96" w:rsidR="001532EB" w:rsidRPr="0061179D" w:rsidRDefault="001532EB" w:rsidP="001532EB">
            <w:pPr>
              <w:jc w:val="center"/>
              <w:textAlignment w:val="center"/>
              <w:rPr>
                <w:color w:val="000000"/>
                <w:sz w:val="16"/>
                <w:szCs w:val="16"/>
              </w:rPr>
            </w:pPr>
            <w:r w:rsidRPr="0061179D">
              <w:rPr>
                <w:color w:val="000000"/>
                <w:sz w:val="16"/>
                <w:szCs w:val="16"/>
              </w:rPr>
              <w:t>9.87</w:t>
            </w:r>
          </w:p>
        </w:tc>
        <w:tc>
          <w:tcPr>
            <w:tcW w:w="500" w:type="pct"/>
            <w:tcBorders>
              <w:top w:val="nil"/>
              <w:left w:val="nil"/>
              <w:right w:val="nil"/>
            </w:tcBorders>
            <w:shd w:val="clear" w:color="auto" w:fill="auto"/>
            <w:noWrap/>
            <w:vAlign w:val="bottom"/>
          </w:tcPr>
          <w:p w14:paraId="713ECFC8" w14:textId="5F935EB1" w:rsidR="001532EB" w:rsidRPr="0061179D" w:rsidRDefault="001532EB" w:rsidP="001532EB">
            <w:pPr>
              <w:jc w:val="center"/>
              <w:textAlignment w:val="center"/>
              <w:rPr>
                <w:color w:val="000000"/>
                <w:sz w:val="16"/>
                <w:szCs w:val="16"/>
              </w:rPr>
            </w:pPr>
            <w:r w:rsidRPr="0061179D">
              <w:rPr>
                <w:color w:val="000000"/>
                <w:sz w:val="16"/>
                <w:szCs w:val="16"/>
              </w:rPr>
              <w:t>0.328</w:t>
            </w:r>
          </w:p>
        </w:tc>
      </w:tr>
      <w:tr w:rsidR="001532EB" w:rsidRPr="00051A91" w14:paraId="6E899AE9" w14:textId="77777777" w:rsidTr="001532EB">
        <w:trPr>
          <w:trHeight w:val="258"/>
        </w:trPr>
        <w:tc>
          <w:tcPr>
            <w:tcW w:w="1598" w:type="pct"/>
            <w:tcBorders>
              <w:top w:val="nil"/>
              <w:left w:val="nil"/>
              <w:right w:val="nil"/>
            </w:tcBorders>
            <w:shd w:val="clear" w:color="auto" w:fill="auto"/>
            <w:noWrap/>
            <w:vAlign w:val="center"/>
          </w:tcPr>
          <w:p w14:paraId="1419901E" w14:textId="77777777" w:rsidR="001532EB" w:rsidRPr="0061179D" w:rsidRDefault="001532EB" w:rsidP="001532EB">
            <w:pPr>
              <w:rPr>
                <w:color w:val="000000"/>
                <w:sz w:val="16"/>
                <w:szCs w:val="16"/>
              </w:rPr>
            </w:pPr>
            <w:r w:rsidRPr="0061179D">
              <w:rPr>
                <w:color w:val="000000"/>
                <w:sz w:val="16"/>
                <w:szCs w:val="16"/>
              </w:rPr>
              <w:t>Verbal IQ</w:t>
            </w:r>
          </w:p>
        </w:tc>
        <w:tc>
          <w:tcPr>
            <w:tcW w:w="286" w:type="pct"/>
            <w:tcBorders>
              <w:top w:val="nil"/>
              <w:left w:val="nil"/>
              <w:right w:val="nil"/>
            </w:tcBorders>
            <w:shd w:val="clear" w:color="auto" w:fill="auto"/>
            <w:vAlign w:val="bottom"/>
          </w:tcPr>
          <w:p w14:paraId="33BA9495" w14:textId="33A484CB" w:rsidR="001532EB" w:rsidRPr="0061179D" w:rsidRDefault="001532EB" w:rsidP="001532EB">
            <w:pPr>
              <w:jc w:val="center"/>
              <w:textAlignment w:val="center"/>
              <w:rPr>
                <w:color w:val="000000"/>
                <w:sz w:val="16"/>
                <w:szCs w:val="16"/>
              </w:rPr>
            </w:pPr>
            <w:r w:rsidRPr="0061179D">
              <w:rPr>
                <w:color w:val="000000"/>
                <w:sz w:val="16"/>
                <w:szCs w:val="16"/>
              </w:rPr>
              <w:t>18</w:t>
            </w:r>
          </w:p>
        </w:tc>
        <w:tc>
          <w:tcPr>
            <w:tcW w:w="286" w:type="pct"/>
            <w:tcBorders>
              <w:top w:val="nil"/>
              <w:left w:val="nil"/>
              <w:right w:val="nil"/>
            </w:tcBorders>
            <w:shd w:val="clear" w:color="auto" w:fill="auto"/>
            <w:vAlign w:val="bottom"/>
          </w:tcPr>
          <w:p w14:paraId="17E2EF20" w14:textId="49872714" w:rsidR="001532EB" w:rsidRPr="0061179D" w:rsidRDefault="001532EB" w:rsidP="001532EB">
            <w:pPr>
              <w:jc w:val="center"/>
              <w:textAlignment w:val="center"/>
              <w:rPr>
                <w:color w:val="000000"/>
                <w:sz w:val="16"/>
                <w:szCs w:val="16"/>
              </w:rPr>
            </w:pPr>
            <w:r w:rsidRPr="0061179D">
              <w:rPr>
                <w:color w:val="000000"/>
                <w:sz w:val="16"/>
                <w:szCs w:val="16"/>
              </w:rPr>
              <w:t>25</w:t>
            </w:r>
          </w:p>
        </w:tc>
        <w:tc>
          <w:tcPr>
            <w:tcW w:w="472" w:type="pct"/>
            <w:tcBorders>
              <w:top w:val="nil"/>
              <w:left w:val="nil"/>
              <w:right w:val="nil"/>
            </w:tcBorders>
            <w:shd w:val="clear" w:color="auto" w:fill="auto"/>
            <w:noWrap/>
            <w:vAlign w:val="bottom"/>
          </w:tcPr>
          <w:p w14:paraId="77FC4DAD" w14:textId="60F3011B" w:rsidR="001532EB" w:rsidRPr="0061179D" w:rsidRDefault="001532EB" w:rsidP="001532EB">
            <w:pPr>
              <w:jc w:val="center"/>
              <w:textAlignment w:val="center"/>
              <w:rPr>
                <w:color w:val="000000"/>
                <w:sz w:val="16"/>
                <w:szCs w:val="16"/>
              </w:rPr>
            </w:pPr>
            <w:r w:rsidRPr="0061179D">
              <w:rPr>
                <w:color w:val="000000"/>
                <w:sz w:val="16"/>
                <w:szCs w:val="16"/>
              </w:rPr>
              <w:t>-0.02</w:t>
            </w:r>
          </w:p>
        </w:tc>
        <w:tc>
          <w:tcPr>
            <w:tcW w:w="415" w:type="pct"/>
            <w:tcBorders>
              <w:top w:val="nil"/>
              <w:left w:val="nil"/>
              <w:right w:val="nil"/>
            </w:tcBorders>
            <w:shd w:val="clear" w:color="auto" w:fill="auto"/>
            <w:noWrap/>
            <w:vAlign w:val="bottom"/>
          </w:tcPr>
          <w:p w14:paraId="253CE8C0" w14:textId="657E56A7" w:rsidR="001532EB" w:rsidRPr="0061179D" w:rsidRDefault="001532EB" w:rsidP="001532EB">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2CB9CDD1" w14:textId="3ACF2972" w:rsidR="001532EB" w:rsidRPr="0061179D" w:rsidRDefault="001532EB" w:rsidP="001532EB">
            <w:pPr>
              <w:jc w:val="center"/>
              <w:textAlignment w:val="center"/>
              <w:rPr>
                <w:color w:val="000000"/>
                <w:sz w:val="16"/>
                <w:szCs w:val="16"/>
              </w:rPr>
            </w:pPr>
            <w:r w:rsidRPr="0061179D">
              <w:rPr>
                <w:color w:val="000000"/>
                <w:sz w:val="16"/>
                <w:szCs w:val="16"/>
              </w:rPr>
              <w:t>-0.05</w:t>
            </w:r>
          </w:p>
        </w:tc>
        <w:tc>
          <w:tcPr>
            <w:tcW w:w="472" w:type="pct"/>
            <w:tcBorders>
              <w:top w:val="nil"/>
              <w:left w:val="nil"/>
              <w:right w:val="nil"/>
            </w:tcBorders>
            <w:shd w:val="clear" w:color="auto" w:fill="auto"/>
            <w:noWrap/>
            <w:vAlign w:val="bottom"/>
          </w:tcPr>
          <w:p w14:paraId="6F198A03" w14:textId="3875E005" w:rsidR="001532EB" w:rsidRPr="0061179D" w:rsidRDefault="001532EB" w:rsidP="001532EB">
            <w:pPr>
              <w:jc w:val="center"/>
              <w:textAlignment w:val="center"/>
              <w:rPr>
                <w:color w:val="000000"/>
                <w:sz w:val="16"/>
                <w:szCs w:val="16"/>
              </w:rPr>
            </w:pPr>
            <w:r w:rsidRPr="0061179D">
              <w:rPr>
                <w:color w:val="000000"/>
                <w:sz w:val="16"/>
                <w:szCs w:val="16"/>
              </w:rPr>
              <w:t>0.02</w:t>
            </w:r>
          </w:p>
        </w:tc>
        <w:tc>
          <w:tcPr>
            <w:tcW w:w="500" w:type="pct"/>
            <w:tcBorders>
              <w:top w:val="nil"/>
              <w:left w:val="nil"/>
              <w:right w:val="nil"/>
            </w:tcBorders>
            <w:shd w:val="clear" w:color="auto" w:fill="auto"/>
            <w:noWrap/>
            <w:vAlign w:val="bottom"/>
          </w:tcPr>
          <w:p w14:paraId="41D0930B" w14:textId="1D1FDEFC" w:rsidR="001532EB" w:rsidRPr="0061179D" w:rsidRDefault="001532EB" w:rsidP="001532EB">
            <w:pPr>
              <w:jc w:val="center"/>
              <w:textAlignment w:val="center"/>
              <w:rPr>
                <w:color w:val="000000"/>
                <w:sz w:val="16"/>
                <w:szCs w:val="16"/>
              </w:rPr>
            </w:pPr>
            <w:r w:rsidRPr="0061179D">
              <w:rPr>
                <w:color w:val="000000"/>
                <w:sz w:val="16"/>
                <w:szCs w:val="16"/>
              </w:rPr>
              <w:t>5.35</w:t>
            </w:r>
          </w:p>
        </w:tc>
        <w:tc>
          <w:tcPr>
            <w:tcW w:w="500" w:type="pct"/>
            <w:tcBorders>
              <w:top w:val="nil"/>
              <w:left w:val="nil"/>
              <w:right w:val="nil"/>
            </w:tcBorders>
            <w:shd w:val="clear" w:color="auto" w:fill="auto"/>
            <w:noWrap/>
            <w:vAlign w:val="bottom"/>
          </w:tcPr>
          <w:p w14:paraId="79A5F3DF" w14:textId="6ABA21BE" w:rsidR="001532EB" w:rsidRPr="0061179D" w:rsidRDefault="001532EB" w:rsidP="001532EB">
            <w:pPr>
              <w:jc w:val="center"/>
              <w:textAlignment w:val="center"/>
              <w:rPr>
                <w:color w:val="000000"/>
                <w:sz w:val="16"/>
                <w:szCs w:val="16"/>
              </w:rPr>
            </w:pPr>
            <w:r w:rsidRPr="0061179D">
              <w:rPr>
                <w:color w:val="000000"/>
                <w:sz w:val="16"/>
                <w:szCs w:val="16"/>
              </w:rPr>
              <w:t>0.251</w:t>
            </w:r>
          </w:p>
        </w:tc>
      </w:tr>
      <w:tr w:rsidR="001532EB" w:rsidRPr="00051A91" w14:paraId="053D6D3B" w14:textId="77777777" w:rsidTr="001532EB">
        <w:trPr>
          <w:trHeight w:val="258"/>
        </w:trPr>
        <w:tc>
          <w:tcPr>
            <w:tcW w:w="1598" w:type="pct"/>
            <w:tcBorders>
              <w:top w:val="nil"/>
              <w:left w:val="nil"/>
              <w:right w:val="nil"/>
            </w:tcBorders>
            <w:shd w:val="clear" w:color="auto" w:fill="auto"/>
            <w:noWrap/>
            <w:vAlign w:val="center"/>
          </w:tcPr>
          <w:p w14:paraId="3008C1E0" w14:textId="77777777" w:rsidR="001532EB" w:rsidRPr="0061179D" w:rsidRDefault="001532EB" w:rsidP="001532EB">
            <w:pPr>
              <w:rPr>
                <w:color w:val="000000"/>
                <w:sz w:val="16"/>
                <w:szCs w:val="16"/>
              </w:rPr>
            </w:pPr>
            <w:r w:rsidRPr="0061179D">
              <w:rPr>
                <w:color w:val="000000"/>
                <w:sz w:val="16"/>
                <w:szCs w:val="16"/>
              </w:rPr>
              <w:t>Performance IQ</w:t>
            </w:r>
          </w:p>
        </w:tc>
        <w:tc>
          <w:tcPr>
            <w:tcW w:w="286" w:type="pct"/>
            <w:tcBorders>
              <w:top w:val="nil"/>
              <w:left w:val="nil"/>
              <w:right w:val="nil"/>
            </w:tcBorders>
            <w:shd w:val="clear" w:color="auto" w:fill="auto"/>
            <w:vAlign w:val="bottom"/>
          </w:tcPr>
          <w:p w14:paraId="5B027123" w14:textId="01AD58B5" w:rsidR="001532EB" w:rsidRPr="0061179D" w:rsidRDefault="001532EB" w:rsidP="001532EB">
            <w:pPr>
              <w:jc w:val="center"/>
              <w:textAlignment w:val="center"/>
              <w:rPr>
                <w:color w:val="000000"/>
                <w:sz w:val="16"/>
                <w:szCs w:val="16"/>
              </w:rPr>
            </w:pPr>
            <w:r w:rsidRPr="0061179D">
              <w:rPr>
                <w:color w:val="000000"/>
                <w:sz w:val="16"/>
                <w:szCs w:val="16"/>
              </w:rPr>
              <w:t>18</w:t>
            </w:r>
          </w:p>
        </w:tc>
        <w:tc>
          <w:tcPr>
            <w:tcW w:w="286" w:type="pct"/>
            <w:tcBorders>
              <w:top w:val="nil"/>
              <w:left w:val="nil"/>
              <w:right w:val="nil"/>
            </w:tcBorders>
            <w:shd w:val="clear" w:color="auto" w:fill="auto"/>
            <w:vAlign w:val="bottom"/>
          </w:tcPr>
          <w:p w14:paraId="07BB1F7D" w14:textId="7230D3B2" w:rsidR="001532EB" w:rsidRPr="0061179D" w:rsidRDefault="001532EB" w:rsidP="001532EB">
            <w:pPr>
              <w:jc w:val="center"/>
              <w:textAlignment w:val="center"/>
              <w:rPr>
                <w:color w:val="000000"/>
                <w:sz w:val="16"/>
                <w:szCs w:val="16"/>
              </w:rPr>
            </w:pPr>
            <w:r w:rsidRPr="0061179D">
              <w:rPr>
                <w:color w:val="000000"/>
                <w:sz w:val="16"/>
                <w:szCs w:val="16"/>
              </w:rPr>
              <w:t>25</w:t>
            </w:r>
          </w:p>
        </w:tc>
        <w:tc>
          <w:tcPr>
            <w:tcW w:w="472" w:type="pct"/>
            <w:tcBorders>
              <w:top w:val="nil"/>
              <w:left w:val="nil"/>
              <w:right w:val="nil"/>
            </w:tcBorders>
            <w:shd w:val="clear" w:color="auto" w:fill="auto"/>
            <w:noWrap/>
            <w:vAlign w:val="bottom"/>
          </w:tcPr>
          <w:p w14:paraId="30B3B4BC" w14:textId="5636397E" w:rsidR="001532EB" w:rsidRPr="0061179D" w:rsidRDefault="001532EB" w:rsidP="001532EB">
            <w:pPr>
              <w:jc w:val="center"/>
              <w:textAlignment w:val="center"/>
              <w:rPr>
                <w:color w:val="000000"/>
                <w:sz w:val="16"/>
                <w:szCs w:val="16"/>
              </w:rPr>
            </w:pPr>
            <w:r w:rsidRPr="0061179D">
              <w:rPr>
                <w:color w:val="000000"/>
                <w:sz w:val="16"/>
                <w:szCs w:val="16"/>
              </w:rPr>
              <w:t>-0.01</w:t>
            </w:r>
          </w:p>
        </w:tc>
        <w:tc>
          <w:tcPr>
            <w:tcW w:w="415" w:type="pct"/>
            <w:tcBorders>
              <w:top w:val="nil"/>
              <w:left w:val="nil"/>
              <w:right w:val="nil"/>
            </w:tcBorders>
            <w:shd w:val="clear" w:color="auto" w:fill="auto"/>
            <w:noWrap/>
            <w:vAlign w:val="bottom"/>
          </w:tcPr>
          <w:p w14:paraId="79295E38" w14:textId="794881D8" w:rsidR="001532EB" w:rsidRPr="0061179D" w:rsidRDefault="001532EB" w:rsidP="001532EB">
            <w:pPr>
              <w:textAlignment w:val="center"/>
              <w:rPr>
                <w:color w:val="000000"/>
                <w:sz w:val="16"/>
                <w:szCs w:val="16"/>
              </w:rPr>
            </w:pPr>
            <w:r w:rsidRPr="0061179D">
              <w:rPr>
                <w:color w:val="000000"/>
                <w:sz w:val="16"/>
                <w:szCs w:val="16"/>
              </w:rPr>
              <w:t>0.01</w:t>
            </w:r>
          </w:p>
        </w:tc>
        <w:tc>
          <w:tcPr>
            <w:tcW w:w="472" w:type="pct"/>
            <w:tcBorders>
              <w:top w:val="nil"/>
              <w:left w:val="nil"/>
              <w:right w:val="nil"/>
            </w:tcBorders>
            <w:shd w:val="clear" w:color="auto" w:fill="auto"/>
            <w:noWrap/>
            <w:vAlign w:val="bottom"/>
          </w:tcPr>
          <w:p w14:paraId="431086F3" w14:textId="6DAA2AF6" w:rsidR="001532EB" w:rsidRPr="0061179D" w:rsidRDefault="001532EB" w:rsidP="001532EB">
            <w:pPr>
              <w:jc w:val="center"/>
              <w:textAlignment w:val="center"/>
              <w:rPr>
                <w:color w:val="000000"/>
                <w:sz w:val="16"/>
                <w:szCs w:val="16"/>
              </w:rPr>
            </w:pPr>
            <w:r w:rsidRPr="0061179D">
              <w:rPr>
                <w:color w:val="000000"/>
                <w:sz w:val="16"/>
                <w:szCs w:val="16"/>
              </w:rPr>
              <w:t>-0.04</w:t>
            </w:r>
          </w:p>
        </w:tc>
        <w:tc>
          <w:tcPr>
            <w:tcW w:w="472" w:type="pct"/>
            <w:tcBorders>
              <w:top w:val="nil"/>
              <w:left w:val="nil"/>
              <w:right w:val="nil"/>
            </w:tcBorders>
            <w:shd w:val="clear" w:color="auto" w:fill="auto"/>
            <w:noWrap/>
            <w:vAlign w:val="bottom"/>
          </w:tcPr>
          <w:p w14:paraId="6C15F4D0" w14:textId="343F03FF" w:rsidR="001532EB" w:rsidRPr="0061179D" w:rsidRDefault="001532EB" w:rsidP="001532EB">
            <w:pPr>
              <w:jc w:val="center"/>
              <w:textAlignment w:val="center"/>
              <w:rPr>
                <w:color w:val="000000"/>
                <w:sz w:val="16"/>
                <w:szCs w:val="16"/>
              </w:rPr>
            </w:pPr>
            <w:r w:rsidRPr="0061179D">
              <w:rPr>
                <w:color w:val="000000"/>
                <w:sz w:val="16"/>
                <w:szCs w:val="16"/>
              </w:rPr>
              <w:t>0.02</w:t>
            </w:r>
          </w:p>
        </w:tc>
        <w:tc>
          <w:tcPr>
            <w:tcW w:w="500" w:type="pct"/>
            <w:tcBorders>
              <w:top w:val="nil"/>
              <w:left w:val="nil"/>
              <w:right w:val="nil"/>
            </w:tcBorders>
            <w:shd w:val="clear" w:color="auto" w:fill="auto"/>
            <w:noWrap/>
            <w:vAlign w:val="bottom"/>
          </w:tcPr>
          <w:p w14:paraId="215DB5EB" w14:textId="70892560" w:rsidR="001532EB" w:rsidRPr="0061179D" w:rsidRDefault="001532EB" w:rsidP="001532EB">
            <w:pPr>
              <w:jc w:val="center"/>
              <w:textAlignment w:val="center"/>
              <w:rPr>
                <w:color w:val="000000"/>
                <w:sz w:val="16"/>
                <w:szCs w:val="16"/>
              </w:rPr>
            </w:pPr>
            <w:r w:rsidRPr="0061179D">
              <w:rPr>
                <w:color w:val="000000"/>
                <w:sz w:val="16"/>
                <w:szCs w:val="16"/>
              </w:rPr>
              <w:t>4.78</w:t>
            </w:r>
          </w:p>
        </w:tc>
        <w:tc>
          <w:tcPr>
            <w:tcW w:w="500" w:type="pct"/>
            <w:tcBorders>
              <w:top w:val="nil"/>
              <w:left w:val="nil"/>
              <w:right w:val="nil"/>
            </w:tcBorders>
            <w:shd w:val="clear" w:color="auto" w:fill="auto"/>
            <w:noWrap/>
            <w:vAlign w:val="bottom"/>
          </w:tcPr>
          <w:p w14:paraId="2318B0A5" w14:textId="586BC89D" w:rsidR="001532EB" w:rsidRPr="0061179D" w:rsidRDefault="001532EB" w:rsidP="001532EB">
            <w:pPr>
              <w:jc w:val="center"/>
              <w:textAlignment w:val="center"/>
              <w:rPr>
                <w:color w:val="000000"/>
                <w:sz w:val="16"/>
                <w:szCs w:val="16"/>
              </w:rPr>
            </w:pPr>
            <w:r w:rsidRPr="0061179D">
              <w:rPr>
                <w:color w:val="000000"/>
                <w:sz w:val="16"/>
                <w:szCs w:val="16"/>
              </w:rPr>
              <w:t>0.406</w:t>
            </w:r>
          </w:p>
        </w:tc>
      </w:tr>
      <w:tr w:rsidR="001532EB" w:rsidRPr="00051A91" w14:paraId="0EAED7C9" w14:textId="77777777" w:rsidTr="001532EB">
        <w:trPr>
          <w:trHeight w:val="258"/>
        </w:trPr>
        <w:tc>
          <w:tcPr>
            <w:tcW w:w="1598" w:type="pct"/>
            <w:tcBorders>
              <w:top w:val="nil"/>
              <w:left w:val="nil"/>
              <w:right w:val="nil"/>
            </w:tcBorders>
            <w:shd w:val="clear" w:color="auto" w:fill="auto"/>
            <w:noWrap/>
            <w:vAlign w:val="center"/>
          </w:tcPr>
          <w:p w14:paraId="20942842" w14:textId="77777777" w:rsidR="001532EB" w:rsidRPr="0061179D" w:rsidRDefault="001532EB" w:rsidP="001532EB">
            <w:pPr>
              <w:rPr>
                <w:color w:val="000000"/>
                <w:sz w:val="16"/>
                <w:szCs w:val="16"/>
              </w:rPr>
            </w:pPr>
            <w:r w:rsidRPr="0061179D">
              <w:rPr>
                <w:color w:val="000000"/>
                <w:sz w:val="16"/>
                <w:szCs w:val="16"/>
              </w:rPr>
              <w:t xml:space="preserve">Normative data (vs. community) </w:t>
            </w:r>
          </w:p>
        </w:tc>
        <w:tc>
          <w:tcPr>
            <w:tcW w:w="286" w:type="pct"/>
            <w:tcBorders>
              <w:top w:val="nil"/>
              <w:left w:val="nil"/>
              <w:right w:val="nil"/>
            </w:tcBorders>
            <w:shd w:val="clear" w:color="auto" w:fill="auto"/>
            <w:vAlign w:val="bottom"/>
          </w:tcPr>
          <w:p w14:paraId="6ED92BD0" w14:textId="39FC08E0" w:rsidR="001532EB" w:rsidRPr="0061179D" w:rsidRDefault="001532EB" w:rsidP="001532EB">
            <w:pPr>
              <w:jc w:val="center"/>
              <w:textAlignment w:val="center"/>
              <w:rPr>
                <w:color w:val="000000"/>
                <w:sz w:val="16"/>
                <w:szCs w:val="16"/>
              </w:rPr>
            </w:pPr>
            <w:r w:rsidRPr="0061179D">
              <w:rPr>
                <w:color w:val="000000"/>
                <w:sz w:val="16"/>
                <w:szCs w:val="16"/>
              </w:rPr>
              <w:t>33</w:t>
            </w:r>
          </w:p>
        </w:tc>
        <w:tc>
          <w:tcPr>
            <w:tcW w:w="286" w:type="pct"/>
            <w:tcBorders>
              <w:top w:val="nil"/>
              <w:left w:val="nil"/>
              <w:right w:val="nil"/>
            </w:tcBorders>
            <w:shd w:val="clear" w:color="auto" w:fill="auto"/>
            <w:vAlign w:val="bottom"/>
          </w:tcPr>
          <w:p w14:paraId="1C72C17A" w14:textId="14ED4B0D" w:rsidR="001532EB" w:rsidRPr="0061179D" w:rsidRDefault="001532EB" w:rsidP="001532EB">
            <w:pPr>
              <w:jc w:val="center"/>
              <w:textAlignment w:val="center"/>
              <w:rPr>
                <w:color w:val="000000"/>
                <w:sz w:val="16"/>
                <w:szCs w:val="16"/>
              </w:rPr>
            </w:pPr>
            <w:r w:rsidRPr="0061179D">
              <w:rPr>
                <w:color w:val="000000"/>
                <w:sz w:val="16"/>
                <w:szCs w:val="16"/>
              </w:rPr>
              <w:t>47</w:t>
            </w:r>
          </w:p>
        </w:tc>
        <w:tc>
          <w:tcPr>
            <w:tcW w:w="472" w:type="pct"/>
            <w:tcBorders>
              <w:top w:val="nil"/>
              <w:left w:val="nil"/>
              <w:right w:val="nil"/>
            </w:tcBorders>
            <w:shd w:val="clear" w:color="auto" w:fill="auto"/>
            <w:noWrap/>
            <w:vAlign w:val="bottom"/>
          </w:tcPr>
          <w:p w14:paraId="797522FC" w14:textId="6E64E4BF" w:rsidR="001532EB" w:rsidRPr="0061179D" w:rsidRDefault="001532EB" w:rsidP="001532EB">
            <w:pPr>
              <w:jc w:val="center"/>
              <w:textAlignment w:val="center"/>
              <w:rPr>
                <w:color w:val="000000"/>
                <w:sz w:val="16"/>
                <w:szCs w:val="16"/>
              </w:rPr>
            </w:pPr>
            <w:r w:rsidRPr="0061179D">
              <w:rPr>
                <w:color w:val="000000"/>
                <w:sz w:val="16"/>
                <w:szCs w:val="16"/>
              </w:rPr>
              <w:t>0.14</w:t>
            </w:r>
          </w:p>
        </w:tc>
        <w:tc>
          <w:tcPr>
            <w:tcW w:w="415" w:type="pct"/>
            <w:tcBorders>
              <w:top w:val="nil"/>
              <w:left w:val="nil"/>
              <w:right w:val="nil"/>
            </w:tcBorders>
            <w:shd w:val="clear" w:color="auto" w:fill="auto"/>
            <w:noWrap/>
            <w:vAlign w:val="bottom"/>
          </w:tcPr>
          <w:p w14:paraId="1DCC0A32" w14:textId="2FA867FA" w:rsidR="001532EB" w:rsidRPr="0061179D" w:rsidRDefault="001532EB" w:rsidP="001532EB">
            <w:pPr>
              <w:textAlignment w:val="center"/>
              <w:rPr>
                <w:color w:val="000000"/>
                <w:sz w:val="16"/>
                <w:szCs w:val="16"/>
              </w:rPr>
            </w:pPr>
            <w:r w:rsidRPr="0061179D">
              <w:rPr>
                <w:color w:val="000000"/>
                <w:sz w:val="16"/>
                <w:szCs w:val="16"/>
              </w:rPr>
              <w:t>0.14</w:t>
            </w:r>
          </w:p>
        </w:tc>
        <w:tc>
          <w:tcPr>
            <w:tcW w:w="472" w:type="pct"/>
            <w:tcBorders>
              <w:top w:val="nil"/>
              <w:left w:val="nil"/>
              <w:right w:val="nil"/>
            </w:tcBorders>
            <w:shd w:val="clear" w:color="auto" w:fill="auto"/>
            <w:noWrap/>
            <w:vAlign w:val="bottom"/>
          </w:tcPr>
          <w:p w14:paraId="37AFE254" w14:textId="6AA9AD92" w:rsidR="001532EB" w:rsidRPr="0061179D" w:rsidRDefault="001532EB" w:rsidP="001532EB">
            <w:pPr>
              <w:jc w:val="center"/>
              <w:textAlignment w:val="center"/>
              <w:rPr>
                <w:color w:val="000000"/>
                <w:sz w:val="16"/>
                <w:szCs w:val="16"/>
              </w:rPr>
            </w:pPr>
            <w:r w:rsidRPr="0061179D">
              <w:rPr>
                <w:color w:val="000000"/>
                <w:sz w:val="16"/>
                <w:szCs w:val="16"/>
              </w:rPr>
              <w:t>-0.15</w:t>
            </w:r>
          </w:p>
        </w:tc>
        <w:tc>
          <w:tcPr>
            <w:tcW w:w="472" w:type="pct"/>
            <w:tcBorders>
              <w:top w:val="nil"/>
              <w:left w:val="nil"/>
              <w:right w:val="nil"/>
            </w:tcBorders>
            <w:shd w:val="clear" w:color="auto" w:fill="auto"/>
            <w:noWrap/>
            <w:vAlign w:val="bottom"/>
          </w:tcPr>
          <w:p w14:paraId="718A72E6" w14:textId="0A74AC62" w:rsidR="001532EB" w:rsidRPr="0061179D" w:rsidRDefault="001532EB" w:rsidP="001532EB">
            <w:pPr>
              <w:jc w:val="center"/>
              <w:textAlignment w:val="center"/>
              <w:rPr>
                <w:color w:val="000000"/>
                <w:sz w:val="16"/>
                <w:szCs w:val="16"/>
              </w:rPr>
            </w:pPr>
            <w:r w:rsidRPr="0061179D">
              <w:rPr>
                <w:color w:val="000000"/>
                <w:sz w:val="16"/>
                <w:szCs w:val="16"/>
              </w:rPr>
              <w:t>0.44</w:t>
            </w:r>
          </w:p>
        </w:tc>
        <w:tc>
          <w:tcPr>
            <w:tcW w:w="500" w:type="pct"/>
            <w:tcBorders>
              <w:top w:val="nil"/>
              <w:left w:val="nil"/>
              <w:right w:val="nil"/>
            </w:tcBorders>
            <w:shd w:val="clear" w:color="auto" w:fill="auto"/>
            <w:noWrap/>
            <w:vAlign w:val="bottom"/>
          </w:tcPr>
          <w:p w14:paraId="6766DF35" w14:textId="3905E61F" w:rsidR="001532EB" w:rsidRPr="0061179D" w:rsidRDefault="001532EB" w:rsidP="001532EB">
            <w:pPr>
              <w:jc w:val="center"/>
              <w:textAlignment w:val="center"/>
              <w:rPr>
                <w:color w:val="000000"/>
                <w:sz w:val="16"/>
                <w:szCs w:val="16"/>
              </w:rPr>
            </w:pPr>
            <w:r w:rsidRPr="0061179D">
              <w:rPr>
                <w:color w:val="000000"/>
                <w:sz w:val="16"/>
                <w:szCs w:val="16"/>
              </w:rPr>
              <w:t>16.47</w:t>
            </w:r>
          </w:p>
        </w:tc>
        <w:tc>
          <w:tcPr>
            <w:tcW w:w="500" w:type="pct"/>
            <w:tcBorders>
              <w:top w:val="nil"/>
              <w:left w:val="nil"/>
              <w:right w:val="nil"/>
            </w:tcBorders>
            <w:shd w:val="clear" w:color="auto" w:fill="auto"/>
            <w:noWrap/>
            <w:vAlign w:val="bottom"/>
          </w:tcPr>
          <w:p w14:paraId="708DE59E" w14:textId="325A07C8" w:rsidR="001532EB" w:rsidRPr="0061179D" w:rsidRDefault="001532EB" w:rsidP="001532EB">
            <w:pPr>
              <w:jc w:val="center"/>
              <w:textAlignment w:val="center"/>
              <w:rPr>
                <w:color w:val="000000"/>
                <w:sz w:val="16"/>
                <w:szCs w:val="16"/>
              </w:rPr>
            </w:pPr>
            <w:r w:rsidRPr="0061179D">
              <w:rPr>
                <w:color w:val="000000"/>
                <w:sz w:val="16"/>
                <w:szCs w:val="16"/>
              </w:rPr>
              <w:t>0.323</w:t>
            </w:r>
          </w:p>
        </w:tc>
      </w:tr>
      <w:tr w:rsidR="001532EB" w:rsidRPr="00051A91" w14:paraId="31D82271" w14:textId="77777777" w:rsidTr="001532EB">
        <w:trPr>
          <w:trHeight w:val="258"/>
        </w:trPr>
        <w:tc>
          <w:tcPr>
            <w:tcW w:w="1598" w:type="pct"/>
            <w:tcBorders>
              <w:top w:val="nil"/>
              <w:left w:val="nil"/>
              <w:right w:val="nil"/>
            </w:tcBorders>
            <w:shd w:val="clear" w:color="auto" w:fill="auto"/>
            <w:noWrap/>
            <w:vAlign w:val="center"/>
          </w:tcPr>
          <w:p w14:paraId="6498F762" w14:textId="77777777" w:rsidR="001532EB" w:rsidRPr="0061179D" w:rsidRDefault="001532EB" w:rsidP="001532EB">
            <w:pPr>
              <w:rPr>
                <w:color w:val="000000"/>
                <w:sz w:val="16"/>
                <w:szCs w:val="16"/>
              </w:rPr>
            </w:pPr>
            <w:r w:rsidRPr="0061179D">
              <w:rPr>
                <w:color w:val="000000"/>
                <w:sz w:val="16"/>
                <w:szCs w:val="16"/>
              </w:rPr>
              <w:t>BASC (vs. CBCL)</w:t>
            </w:r>
          </w:p>
        </w:tc>
        <w:tc>
          <w:tcPr>
            <w:tcW w:w="286" w:type="pct"/>
            <w:tcBorders>
              <w:top w:val="nil"/>
              <w:left w:val="nil"/>
              <w:right w:val="nil"/>
            </w:tcBorders>
            <w:shd w:val="clear" w:color="auto" w:fill="auto"/>
            <w:vAlign w:val="bottom"/>
          </w:tcPr>
          <w:p w14:paraId="5B5761BC" w14:textId="42E9594D" w:rsidR="001532EB" w:rsidRPr="0061179D" w:rsidRDefault="001532EB" w:rsidP="001532EB">
            <w:pPr>
              <w:jc w:val="center"/>
              <w:textAlignment w:val="center"/>
              <w:rPr>
                <w:color w:val="000000"/>
                <w:sz w:val="16"/>
                <w:szCs w:val="16"/>
              </w:rPr>
            </w:pPr>
            <w:r w:rsidRPr="0061179D">
              <w:rPr>
                <w:color w:val="000000"/>
                <w:sz w:val="16"/>
                <w:szCs w:val="16"/>
              </w:rPr>
              <w:t>33</w:t>
            </w:r>
          </w:p>
        </w:tc>
        <w:tc>
          <w:tcPr>
            <w:tcW w:w="286" w:type="pct"/>
            <w:tcBorders>
              <w:top w:val="nil"/>
              <w:left w:val="nil"/>
              <w:right w:val="nil"/>
            </w:tcBorders>
            <w:shd w:val="clear" w:color="auto" w:fill="auto"/>
            <w:vAlign w:val="bottom"/>
          </w:tcPr>
          <w:p w14:paraId="424D6228" w14:textId="0D13AA0E" w:rsidR="001532EB" w:rsidRPr="0061179D" w:rsidRDefault="001532EB" w:rsidP="001532EB">
            <w:pPr>
              <w:jc w:val="center"/>
              <w:textAlignment w:val="center"/>
              <w:rPr>
                <w:color w:val="000000"/>
                <w:sz w:val="16"/>
                <w:szCs w:val="16"/>
              </w:rPr>
            </w:pPr>
            <w:r w:rsidRPr="0061179D">
              <w:rPr>
                <w:color w:val="000000"/>
                <w:sz w:val="16"/>
                <w:szCs w:val="16"/>
              </w:rPr>
              <w:t>47</w:t>
            </w:r>
          </w:p>
        </w:tc>
        <w:tc>
          <w:tcPr>
            <w:tcW w:w="472" w:type="pct"/>
            <w:tcBorders>
              <w:top w:val="nil"/>
              <w:left w:val="nil"/>
              <w:right w:val="nil"/>
            </w:tcBorders>
            <w:shd w:val="clear" w:color="auto" w:fill="auto"/>
            <w:noWrap/>
            <w:vAlign w:val="bottom"/>
          </w:tcPr>
          <w:p w14:paraId="2DBB71D9" w14:textId="466F8EB6" w:rsidR="001532EB" w:rsidRPr="0061179D" w:rsidRDefault="001532EB" w:rsidP="001532EB">
            <w:pPr>
              <w:jc w:val="center"/>
              <w:textAlignment w:val="center"/>
              <w:rPr>
                <w:color w:val="000000"/>
                <w:sz w:val="16"/>
                <w:szCs w:val="16"/>
              </w:rPr>
            </w:pPr>
            <w:r w:rsidRPr="0061179D">
              <w:rPr>
                <w:color w:val="000000"/>
                <w:sz w:val="16"/>
                <w:szCs w:val="16"/>
              </w:rPr>
              <w:t>-0.19</w:t>
            </w:r>
          </w:p>
        </w:tc>
        <w:tc>
          <w:tcPr>
            <w:tcW w:w="415" w:type="pct"/>
            <w:tcBorders>
              <w:top w:val="nil"/>
              <w:left w:val="nil"/>
              <w:right w:val="nil"/>
            </w:tcBorders>
            <w:shd w:val="clear" w:color="auto" w:fill="auto"/>
            <w:noWrap/>
            <w:vAlign w:val="bottom"/>
          </w:tcPr>
          <w:p w14:paraId="0B0B5918" w14:textId="40C2BBBA" w:rsidR="001532EB" w:rsidRPr="0061179D" w:rsidRDefault="001532EB" w:rsidP="001532EB">
            <w:pPr>
              <w:textAlignment w:val="center"/>
              <w:rPr>
                <w:color w:val="000000"/>
                <w:sz w:val="16"/>
                <w:szCs w:val="16"/>
              </w:rPr>
            </w:pPr>
            <w:r w:rsidRPr="0061179D">
              <w:rPr>
                <w:color w:val="000000"/>
                <w:sz w:val="16"/>
                <w:szCs w:val="16"/>
              </w:rPr>
              <w:t>0.15</w:t>
            </w:r>
          </w:p>
        </w:tc>
        <w:tc>
          <w:tcPr>
            <w:tcW w:w="472" w:type="pct"/>
            <w:tcBorders>
              <w:top w:val="nil"/>
              <w:left w:val="nil"/>
              <w:right w:val="nil"/>
            </w:tcBorders>
            <w:shd w:val="clear" w:color="auto" w:fill="auto"/>
            <w:noWrap/>
            <w:vAlign w:val="bottom"/>
          </w:tcPr>
          <w:p w14:paraId="4D65973B" w14:textId="09A89FB9" w:rsidR="001532EB" w:rsidRPr="0061179D" w:rsidRDefault="001532EB" w:rsidP="001532EB">
            <w:pPr>
              <w:jc w:val="center"/>
              <w:textAlignment w:val="center"/>
              <w:rPr>
                <w:color w:val="000000"/>
                <w:sz w:val="16"/>
                <w:szCs w:val="16"/>
              </w:rPr>
            </w:pPr>
            <w:r w:rsidRPr="0061179D">
              <w:rPr>
                <w:color w:val="000000"/>
                <w:sz w:val="16"/>
                <w:szCs w:val="16"/>
              </w:rPr>
              <w:t>-0.52</w:t>
            </w:r>
          </w:p>
        </w:tc>
        <w:tc>
          <w:tcPr>
            <w:tcW w:w="472" w:type="pct"/>
            <w:tcBorders>
              <w:top w:val="nil"/>
              <w:left w:val="nil"/>
              <w:right w:val="nil"/>
            </w:tcBorders>
            <w:shd w:val="clear" w:color="auto" w:fill="auto"/>
            <w:noWrap/>
            <w:vAlign w:val="bottom"/>
          </w:tcPr>
          <w:p w14:paraId="4D677E09" w14:textId="250424D2" w:rsidR="001532EB" w:rsidRPr="0061179D" w:rsidRDefault="001532EB" w:rsidP="001532EB">
            <w:pPr>
              <w:jc w:val="center"/>
              <w:textAlignment w:val="center"/>
              <w:rPr>
                <w:color w:val="000000"/>
                <w:sz w:val="16"/>
                <w:szCs w:val="16"/>
              </w:rPr>
            </w:pPr>
            <w:r w:rsidRPr="0061179D">
              <w:rPr>
                <w:color w:val="000000"/>
                <w:sz w:val="16"/>
                <w:szCs w:val="16"/>
              </w:rPr>
              <w:t>0.13</w:t>
            </w:r>
          </w:p>
        </w:tc>
        <w:tc>
          <w:tcPr>
            <w:tcW w:w="500" w:type="pct"/>
            <w:tcBorders>
              <w:top w:val="nil"/>
              <w:left w:val="nil"/>
              <w:right w:val="nil"/>
            </w:tcBorders>
            <w:shd w:val="clear" w:color="auto" w:fill="auto"/>
            <w:noWrap/>
            <w:vAlign w:val="bottom"/>
          </w:tcPr>
          <w:p w14:paraId="165B03AD" w14:textId="2B055100" w:rsidR="001532EB" w:rsidRPr="0061179D" w:rsidRDefault="001532EB" w:rsidP="001532EB">
            <w:pPr>
              <w:jc w:val="center"/>
              <w:textAlignment w:val="center"/>
              <w:rPr>
                <w:color w:val="000000"/>
                <w:sz w:val="16"/>
                <w:szCs w:val="16"/>
              </w:rPr>
            </w:pPr>
            <w:r w:rsidRPr="0061179D">
              <w:rPr>
                <w:color w:val="000000"/>
                <w:sz w:val="16"/>
                <w:szCs w:val="16"/>
              </w:rPr>
              <w:t>12.74</w:t>
            </w:r>
          </w:p>
        </w:tc>
        <w:tc>
          <w:tcPr>
            <w:tcW w:w="500" w:type="pct"/>
            <w:tcBorders>
              <w:top w:val="nil"/>
              <w:left w:val="nil"/>
              <w:right w:val="nil"/>
            </w:tcBorders>
            <w:shd w:val="clear" w:color="auto" w:fill="auto"/>
            <w:noWrap/>
            <w:vAlign w:val="bottom"/>
          </w:tcPr>
          <w:p w14:paraId="3CA8C69C" w14:textId="06013622" w:rsidR="001532EB" w:rsidRPr="0061179D" w:rsidRDefault="001532EB" w:rsidP="001532EB">
            <w:pPr>
              <w:jc w:val="center"/>
              <w:textAlignment w:val="center"/>
              <w:rPr>
                <w:color w:val="000000"/>
                <w:sz w:val="16"/>
                <w:szCs w:val="16"/>
              </w:rPr>
            </w:pPr>
            <w:r w:rsidRPr="0061179D">
              <w:rPr>
                <w:color w:val="000000"/>
                <w:sz w:val="16"/>
                <w:szCs w:val="16"/>
              </w:rPr>
              <w:t>0.223</w:t>
            </w:r>
          </w:p>
        </w:tc>
      </w:tr>
      <w:tr w:rsidR="001532EB" w:rsidRPr="00051A91" w14:paraId="435DD860" w14:textId="77777777" w:rsidTr="001532EB">
        <w:trPr>
          <w:trHeight w:val="258"/>
        </w:trPr>
        <w:tc>
          <w:tcPr>
            <w:tcW w:w="1598" w:type="pct"/>
            <w:tcBorders>
              <w:left w:val="nil"/>
              <w:bottom w:val="single" w:sz="4" w:space="0" w:color="auto"/>
              <w:right w:val="nil"/>
            </w:tcBorders>
            <w:shd w:val="clear" w:color="auto" w:fill="auto"/>
            <w:noWrap/>
            <w:vAlign w:val="center"/>
          </w:tcPr>
          <w:p w14:paraId="4BAE25BD" w14:textId="77777777" w:rsidR="001532EB" w:rsidRPr="0061179D" w:rsidRDefault="001532EB" w:rsidP="001532EB">
            <w:pPr>
              <w:rPr>
                <w:color w:val="000000"/>
                <w:sz w:val="16"/>
                <w:szCs w:val="16"/>
              </w:rPr>
            </w:pPr>
            <w:r w:rsidRPr="0061179D">
              <w:rPr>
                <w:color w:val="000000"/>
                <w:sz w:val="16"/>
                <w:szCs w:val="16"/>
              </w:rPr>
              <w:t>Teacher report (vs. parent report)</w:t>
            </w:r>
          </w:p>
        </w:tc>
        <w:tc>
          <w:tcPr>
            <w:tcW w:w="286" w:type="pct"/>
            <w:tcBorders>
              <w:left w:val="nil"/>
              <w:bottom w:val="single" w:sz="4" w:space="0" w:color="auto"/>
              <w:right w:val="nil"/>
            </w:tcBorders>
            <w:shd w:val="clear" w:color="auto" w:fill="auto"/>
            <w:vAlign w:val="bottom"/>
          </w:tcPr>
          <w:p w14:paraId="72EA9195" w14:textId="7786749D" w:rsidR="001532EB" w:rsidRPr="0061179D" w:rsidRDefault="001532EB" w:rsidP="001532EB">
            <w:pPr>
              <w:jc w:val="center"/>
              <w:textAlignment w:val="center"/>
              <w:rPr>
                <w:color w:val="000000"/>
                <w:sz w:val="16"/>
                <w:szCs w:val="16"/>
              </w:rPr>
            </w:pPr>
            <w:r w:rsidRPr="0061179D">
              <w:rPr>
                <w:color w:val="000000"/>
                <w:sz w:val="16"/>
                <w:szCs w:val="16"/>
              </w:rPr>
              <w:t>33</w:t>
            </w:r>
          </w:p>
        </w:tc>
        <w:tc>
          <w:tcPr>
            <w:tcW w:w="286" w:type="pct"/>
            <w:tcBorders>
              <w:left w:val="nil"/>
              <w:bottom w:val="single" w:sz="4" w:space="0" w:color="auto"/>
              <w:right w:val="nil"/>
            </w:tcBorders>
            <w:shd w:val="clear" w:color="auto" w:fill="auto"/>
            <w:vAlign w:val="bottom"/>
          </w:tcPr>
          <w:p w14:paraId="2BDFFDBC" w14:textId="7C34A910" w:rsidR="001532EB" w:rsidRPr="0061179D" w:rsidRDefault="001532EB" w:rsidP="001532EB">
            <w:pPr>
              <w:jc w:val="center"/>
              <w:textAlignment w:val="center"/>
              <w:rPr>
                <w:color w:val="000000"/>
                <w:sz w:val="16"/>
                <w:szCs w:val="16"/>
              </w:rPr>
            </w:pPr>
            <w:r w:rsidRPr="0061179D">
              <w:rPr>
                <w:color w:val="000000"/>
                <w:sz w:val="16"/>
                <w:szCs w:val="16"/>
              </w:rPr>
              <w:t>46</w:t>
            </w:r>
          </w:p>
        </w:tc>
        <w:tc>
          <w:tcPr>
            <w:tcW w:w="472" w:type="pct"/>
            <w:tcBorders>
              <w:left w:val="nil"/>
              <w:bottom w:val="single" w:sz="4" w:space="0" w:color="auto"/>
              <w:right w:val="nil"/>
            </w:tcBorders>
            <w:shd w:val="clear" w:color="auto" w:fill="auto"/>
            <w:noWrap/>
            <w:vAlign w:val="bottom"/>
          </w:tcPr>
          <w:p w14:paraId="4B15F1D5" w14:textId="0B46B8BC" w:rsidR="001532EB" w:rsidRPr="0061179D" w:rsidRDefault="001532EB" w:rsidP="001532EB">
            <w:pPr>
              <w:jc w:val="center"/>
              <w:textAlignment w:val="center"/>
              <w:rPr>
                <w:color w:val="000000"/>
                <w:sz w:val="16"/>
                <w:szCs w:val="16"/>
              </w:rPr>
            </w:pPr>
            <w:r w:rsidRPr="0061179D">
              <w:rPr>
                <w:color w:val="000000"/>
                <w:sz w:val="16"/>
                <w:szCs w:val="16"/>
              </w:rPr>
              <w:t>0.02</w:t>
            </w:r>
          </w:p>
        </w:tc>
        <w:tc>
          <w:tcPr>
            <w:tcW w:w="415" w:type="pct"/>
            <w:tcBorders>
              <w:left w:val="nil"/>
              <w:bottom w:val="single" w:sz="4" w:space="0" w:color="auto"/>
              <w:right w:val="nil"/>
            </w:tcBorders>
            <w:shd w:val="clear" w:color="auto" w:fill="auto"/>
            <w:noWrap/>
            <w:vAlign w:val="bottom"/>
          </w:tcPr>
          <w:p w14:paraId="23EB5EBC" w14:textId="3329C9C2" w:rsidR="001532EB" w:rsidRPr="0061179D" w:rsidRDefault="001532EB" w:rsidP="001532EB">
            <w:pPr>
              <w:textAlignment w:val="center"/>
              <w:rPr>
                <w:color w:val="000000"/>
                <w:sz w:val="16"/>
                <w:szCs w:val="16"/>
              </w:rPr>
            </w:pPr>
            <w:r w:rsidRPr="0061179D">
              <w:rPr>
                <w:color w:val="000000"/>
                <w:sz w:val="16"/>
                <w:szCs w:val="16"/>
              </w:rPr>
              <w:t>0.09</w:t>
            </w:r>
          </w:p>
        </w:tc>
        <w:tc>
          <w:tcPr>
            <w:tcW w:w="472" w:type="pct"/>
            <w:tcBorders>
              <w:left w:val="nil"/>
              <w:bottom w:val="single" w:sz="4" w:space="0" w:color="auto"/>
              <w:right w:val="nil"/>
            </w:tcBorders>
            <w:shd w:val="clear" w:color="auto" w:fill="auto"/>
            <w:noWrap/>
            <w:vAlign w:val="bottom"/>
          </w:tcPr>
          <w:p w14:paraId="179E0A6C" w14:textId="652DD990" w:rsidR="001532EB" w:rsidRPr="0061179D" w:rsidRDefault="001532EB" w:rsidP="001532EB">
            <w:pPr>
              <w:jc w:val="center"/>
              <w:textAlignment w:val="center"/>
              <w:rPr>
                <w:color w:val="000000"/>
                <w:sz w:val="16"/>
                <w:szCs w:val="16"/>
              </w:rPr>
            </w:pPr>
            <w:r w:rsidRPr="0061179D">
              <w:rPr>
                <w:color w:val="000000"/>
                <w:sz w:val="16"/>
                <w:szCs w:val="16"/>
              </w:rPr>
              <w:t>-0.17</w:t>
            </w:r>
          </w:p>
        </w:tc>
        <w:tc>
          <w:tcPr>
            <w:tcW w:w="472" w:type="pct"/>
            <w:tcBorders>
              <w:left w:val="nil"/>
              <w:bottom w:val="single" w:sz="4" w:space="0" w:color="auto"/>
              <w:right w:val="nil"/>
            </w:tcBorders>
            <w:shd w:val="clear" w:color="auto" w:fill="auto"/>
            <w:noWrap/>
            <w:vAlign w:val="bottom"/>
          </w:tcPr>
          <w:p w14:paraId="25028696" w14:textId="2B004B18" w:rsidR="001532EB" w:rsidRPr="0061179D" w:rsidRDefault="001532EB" w:rsidP="001532EB">
            <w:pPr>
              <w:jc w:val="center"/>
              <w:textAlignment w:val="center"/>
              <w:rPr>
                <w:color w:val="000000"/>
                <w:sz w:val="16"/>
                <w:szCs w:val="16"/>
              </w:rPr>
            </w:pPr>
            <w:r w:rsidRPr="0061179D">
              <w:rPr>
                <w:color w:val="000000"/>
                <w:sz w:val="16"/>
                <w:szCs w:val="16"/>
              </w:rPr>
              <w:t>0.21</w:t>
            </w:r>
          </w:p>
        </w:tc>
        <w:tc>
          <w:tcPr>
            <w:tcW w:w="500" w:type="pct"/>
            <w:tcBorders>
              <w:left w:val="nil"/>
              <w:bottom w:val="single" w:sz="4" w:space="0" w:color="auto"/>
              <w:right w:val="nil"/>
            </w:tcBorders>
            <w:shd w:val="clear" w:color="auto" w:fill="auto"/>
            <w:noWrap/>
            <w:vAlign w:val="bottom"/>
          </w:tcPr>
          <w:p w14:paraId="6CF1E88E" w14:textId="454DB322" w:rsidR="001532EB" w:rsidRPr="0061179D" w:rsidRDefault="001532EB" w:rsidP="001532EB">
            <w:pPr>
              <w:jc w:val="center"/>
              <w:textAlignment w:val="center"/>
              <w:rPr>
                <w:color w:val="000000"/>
                <w:sz w:val="16"/>
                <w:szCs w:val="16"/>
              </w:rPr>
            </w:pPr>
            <w:r w:rsidRPr="0061179D">
              <w:rPr>
                <w:color w:val="000000"/>
                <w:sz w:val="16"/>
                <w:szCs w:val="16"/>
              </w:rPr>
              <w:t>9.98</w:t>
            </w:r>
          </w:p>
        </w:tc>
        <w:tc>
          <w:tcPr>
            <w:tcW w:w="500" w:type="pct"/>
            <w:tcBorders>
              <w:left w:val="nil"/>
              <w:bottom w:val="single" w:sz="4" w:space="0" w:color="auto"/>
              <w:right w:val="nil"/>
            </w:tcBorders>
            <w:shd w:val="clear" w:color="auto" w:fill="auto"/>
            <w:noWrap/>
            <w:vAlign w:val="bottom"/>
          </w:tcPr>
          <w:p w14:paraId="1773750B" w14:textId="50DDE9E8" w:rsidR="001532EB" w:rsidRPr="0061179D" w:rsidRDefault="001532EB" w:rsidP="001532EB">
            <w:pPr>
              <w:jc w:val="center"/>
              <w:textAlignment w:val="center"/>
              <w:rPr>
                <w:color w:val="000000"/>
                <w:sz w:val="16"/>
                <w:szCs w:val="16"/>
              </w:rPr>
            </w:pPr>
            <w:r w:rsidRPr="0061179D">
              <w:rPr>
                <w:color w:val="000000"/>
                <w:sz w:val="16"/>
                <w:szCs w:val="16"/>
              </w:rPr>
              <w:t>0.846</w:t>
            </w:r>
          </w:p>
        </w:tc>
      </w:tr>
    </w:tbl>
    <w:p w14:paraId="5F8D97FF" w14:textId="77777777" w:rsidR="00375455" w:rsidRPr="009C145C" w:rsidRDefault="00375455">
      <w:pPr>
        <w:spacing w:after="160" w:line="259" w:lineRule="auto"/>
        <w:rPr>
          <w:rFonts w:eastAsia="宋体"/>
          <w:color w:val="000000" w:themeColor="text1"/>
          <w:sz w:val="18"/>
          <w:szCs w:val="18"/>
        </w:rPr>
      </w:pPr>
      <w:r w:rsidRPr="009C145C">
        <w:rPr>
          <w:rFonts w:eastAsia="宋体"/>
          <w:color w:val="000000" w:themeColor="text1"/>
          <w:sz w:val="18"/>
          <w:szCs w:val="18"/>
        </w:rPr>
        <w:br w:type="page"/>
      </w:r>
    </w:p>
    <w:p w14:paraId="2AC9D0CA" w14:textId="7ACCA1C3" w:rsidR="007905A6" w:rsidRPr="009C145C" w:rsidRDefault="001879E5" w:rsidP="007905A6">
      <w:pPr>
        <w:outlineLvl w:val="0"/>
        <w:rPr>
          <w:rFonts w:eastAsia="宋体"/>
          <w:color w:val="000000" w:themeColor="text1"/>
          <w:sz w:val="18"/>
          <w:szCs w:val="18"/>
        </w:rPr>
      </w:pPr>
      <w:bookmarkStart w:id="61" w:name="_Toc168521099"/>
      <w:r>
        <w:rPr>
          <w:rFonts w:eastAsia="宋体"/>
          <w:color w:val="000000" w:themeColor="text1"/>
          <w:sz w:val="18"/>
          <w:szCs w:val="18"/>
        </w:rPr>
        <w:lastRenderedPageBreak/>
        <w:t>Table S</w:t>
      </w:r>
      <w:r w:rsidR="007905A6" w:rsidRPr="009C145C">
        <w:rPr>
          <w:rFonts w:eastAsia="宋体"/>
          <w:color w:val="000000" w:themeColor="text1"/>
          <w:sz w:val="18"/>
          <w:szCs w:val="18"/>
        </w:rPr>
        <w:t>1</w:t>
      </w:r>
      <w:r w:rsidR="0067208D" w:rsidRPr="009C145C">
        <w:rPr>
          <w:rFonts w:eastAsia="宋体"/>
          <w:color w:val="000000" w:themeColor="text1"/>
          <w:sz w:val="18"/>
          <w:szCs w:val="18"/>
        </w:rPr>
        <w:t>5</w:t>
      </w:r>
      <w:r w:rsidR="007905A6" w:rsidRPr="009C145C">
        <w:rPr>
          <w:rFonts w:eastAsia="宋体"/>
          <w:color w:val="000000" w:themeColor="text1"/>
          <w:sz w:val="18"/>
          <w:szCs w:val="18"/>
        </w:rPr>
        <w:t>. Mean Effects for Each Group of Categorical Moderators</w:t>
      </w:r>
      <w:bookmarkEnd w:id="61"/>
    </w:p>
    <w:tbl>
      <w:tblPr>
        <w:tblW w:w="5000" w:type="pct"/>
        <w:tblLayout w:type="fixed"/>
        <w:tblLook w:val="04A0" w:firstRow="1" w:lastRow="0" w:firstColumn="1" w:lastColumn="0" w:noHBand="0" w:noVBand="1"/>
      </w:tblPr>
      <w:tblGrid>
        <w:gridCol w:w="1880"/>
        <w:gridCol w:w="971"/>
        <w:gridCol w:w="725"/>
        <w:gridCol w:w="724"/>
        <w:gridCol w:w="724"/>
        <w:gridCol w:w="724"/>
        <w:gridCol w:w="784"/>
        <w:gridCol w:w="663"/>
        <w:gridCol w:w="724"/>
        <w:gridCol w:w="724"/>
        <w:gridCol w:w="717"/>
      </w:tblGrid>
      <w:tr w:rsidR="00A91C77" w:rsidRPr="002E2A7F" w14:paraId="35418B7B" w14:textId="77777777" w:rsidTr="002E10C6">
        <w:trPr>
          <w:trHeight w:val="293"/>
          <w:tblHeader/>
        </w:trPr>
        <w:tc>
          <w:tcPr>
            <w:tcW w:w="1004" w:type="pct"/>
            <w:tcBorders>
              <w:top w:val="single" w:sz="8" w:space="0" w:color="000000"/>
              <w:left w:val="nil"/>
              <w:bottom w:val="single" w:sz="8" w:space="0" w:color="000000"/>
              <w:right w:val="nil"/>
            </w:tcBorders>
            <w:shd w:val="clear" w:color="auto" w:fill="auto"/>
            <w:noWrap/>
            <w:vAlign w:val="bottom"/>
          </w:tcPr>
          <w:p w14:paraId="7F2D242E" w14:textId="77777777" w:rsidR="00D423B6" w:rsidRPr="009C145C" w:rsidRDefault="00D423B6" w:rsidP="000162CD">
            <w:pPr>
              <w:rPr>
                <w:rFonts w:eastAsia="宋体"/>
                <w:sz w:val="18"/>
                <w:szCs w:val="18"/>
                <w:lang w:eastAsia="zh-CN"/>
              </w:rPr>
            </w:pPr>
          </w:p>
        </w:tc>
        <w:tc>
          <w:tcPr>
            <w:tcW w:w="518" w:type="pct"/>
            <w:tcBorders>
              <w:top w:val="single" w:sz="8" w:space="0" w:color="000000"/>
              <w:left w:val="nil"/>
              <w:bottom w:val="single" w:sz="8" w:space="0" w:color="000000"/>
              <w:right w:val="nil"/>
            </w:tcBorders>
            <w:shd w:val="clear" w:color="auto" w:fill="auto"/>
            <w:noWrap/>
            <w:vAlign w:val="bottom"/>
          </w:tcPr>
          <w:p w14:paraId="01D1E43D" w14:textId="63C47844" w:rsidR="00D423B6" w:rsidRPr="009C145C" w:rsidRDefault="00EF59B2" w:rsidP="000162CD">
            <w:pPr>
              <w:rPr>
                <w:rFonts w:eastAsia="宋体"/>
                <w:color w:val="000000"/>
                <w:sz w:val="18"/>
                <w:szCs w:val="18"/>
                <w:lang w:eastAsia="zh-CN"/>
              </w:rPr>
            </w:pPr>
            <w:r>
              <w:rPr>
                <w:rFonts w:eastAsia="宋体"/>
                <w:color w:val="000000"/>
                <w:sz w:val="18"/>
                <w:szCs w:val="18"/>
                <w:lang w:eastAsia="zh-CN"/>
              </w:rPr>
              <w:t>Hedges’</w:t>
            </w:r>
            <w:r w:rsidR="00D423B6" w:rsidRPr="009C145C">
              <w:rPr>
                <w:rFonts w:eastAsia="宋体"/>
                <w:color w:val="000000"/>
                <w:sz w:val="18"/>
                <w:szCs w:val="18"/>
                <w:lang w:eastAsia="zh-CN"/>
              </w:rPr>
              <w:t xml:space="preserve"> g</w:t>
            </w:r>
          </w:p>
        </w:tc>
        <w:tc>
          <w:tcPr>
            <w:tcW w:w="387" w:type="pct"/>
            <w:tcBorders>
              <w:top w:val="single" w:sz="8" w:space="0" w:color="000000"/>
              <w:left w:val="nil"/>
              <w:bottom w:val="single" w:sz="8" w:space="0" w:color="000000"/>
              <w:right w:val="nil"/>
            </w:tcBorders>
            <w:shd w:val="clear" w:color="auto" w:fill="auto"/>
            <w:noWrap/>
            <w:vAlign w:val="bottom"/>
          </w:tcPr>
          <w:p w14:paraId="6C2D9E72" w14:textId="77777777" w:rsidR="00D423B6" w:rsidRPr="009C145C" w:rsidRDefault="00D423B6" w:rsidP="000162CD">
            <w:pPr>
              <w:rPr>
                <w:rFonts w:eastAsia="宋体"/>
                <w:i/>
                <w:iCs/>
                <w:color w:val="000000"/>
                <w:sz w:val="18"/>
                <w:szCs w:val="18"/>
                <w:lang w:eastAsia="zh-CN"/>
              </w:rPr>
            </w:pPr>
            <w:r w:rsidRPr="009C145C">
              <w:rPr>
                <w:rFonts w:eastAsia="宋体"/>
                <w:i/>
                <w:iCs/>
                <w:color w:val="000000"/>
                <w:sz w:val="18"/>
                <w:szCs w:val="18"/>
                <w:lang w:eastAsia="zh-CN"/>
              </w:rPr>
              <w:t>LL</w:t>
            </w:r>
          </w:p>
        </w:tc>
        <w:tc>
          <w:tcPr>
            <w:tcW w:w="387" w:type="pct"/>
            <w:tcBorders>
              <w:top w:val="single" w:sz="8" w:space="0" w:color="000000"/>
              <w:left w:val="nil"/>
              <w:bottom w:val="single" w:sz="8" w:space="0" w:color="000000"/>
              <w:right w:val="nil"/>
            </w:tcBorders>
            <w:shd w:val="clear" w:color="auto" w:fill="auto"/>
            <w:noWrap/>
            <w:vAlign w:val="bottom"/>
          </w:tcPr>
          <w:p w14:paraId="2D2474A7" w14:textId="77777777" w:rsidR="00D423B6" w:rsidRPr="009C145C" w:rsidRDefault="00D423B6" w:rsidP="000162CD">
            <w:pPr>
              <w:rPr>
                <w:rFonts w:eastAsia="宋体"/>
                <w:i/>
                <w:iCs/>
                <w:color w:val="000000"/>
                <w:sz w:val="18"/>
                <w:szCs w:val="18"/>
                <w:lang w:eastAsia="zh-CN"/>
              </w:rPr>
            </w:pPr>
            <w:r w:rsidRPr="009C145C">
              <w:rPr>
                <w:rFonts w:eastAsia="宋体"/>
                <w:i/>
                <w:iCs/>
                <w:color w:val="000000"/>
                <w:sz w:val="18"/>
                <w:szCs w:val="18"/>
                <w:lang w:eastAsia="zh-CN"/>
              </w:rPr>
              <w:t>UL</w:t>
            </w:r>
          </w:p>
        </w:tc>
        <w:tc>
          <w:tcPr>
            <w:tcW w:w="387" w:type="pct"/>
            <w:tcBorders>
              <w:top w:val="single" w:sz="8" w:space="0" w:color="000000"/>
              <w:left w:val="nil"/>
              <w:bottom w:val="single" w:sz="8" w:space="0" w:color="000000"/>
              <w:right w:val="nil"/>
            </w:tcBorders>
            <w:shd w:val="clear" w:color="auto" w:fill="auto"/>
            <w:vAlign w:val="bottom"/>
          </w:tcPr>
          <w:p w14:paraId="6A9BF12C" w14:textId="77777777" w:rsidR="00D423B6" w:rsidRPr="009C145C" w:rsidRDefault="00D423B6" w:rsidP="000162CD">
            <w:pPr>
              <w:rPr>
                <w:rFonts w:eastAsia="宋体"/>
                <w:i/>
                <w:iCs/>
                <w:color w:val="000000"/>
                <w:sz w:val="18"/>
                <w:szCs w:val="18"/>
                <w:lang w:eastAsia="zh-CN"/>
              </w:rPr>
            </w:pPr>
            <w:r w:rsidRPr="009C145C">
              <w:rPr>
                <w:rFonts w:eastAsia="宋体"/>
                <w:i/>
                <w:iCs/>
                <w:color w:val="000000"/>
                <w:sz w:val="18"/>
                <w:szCs w:val="18"/>
                <w:lang w:eastAsia="zh-CN"/>
              </w:rPr>
              <w:t>SE</w:t>
            </w:r>
          </w:p>
        </w:tc>
        <w:tc>
          <w:tcPr>
            <w:tcW w:w="387" w:type="pct"/>
            <w:tcBorders>
              <w:top w:val="single" w:sz="8" w:space="0" w:color="000000"/>
              <w:left w:val="nil"/>
              <w:bottom w:val="single" w:sz="8" w:space="0" w:color="000000"/>
              <w:right w:val="nil"/>
            </w:tcBorders>
            <w:shd w:val="clear" w:color="auto" w:fill="auto"/>
            <w:noWrap/>
            <w:vAlign w:val="bottom"/>
          </w:tcPr>
          <w:p w14:paraId="7B802243" w14:textId="77777777" w:rsidR="00D423B6" w:rsidRPr="009C145C" w:rsidRDefault="00D423B6" w:rsidP="000162CD">
            <w:pPr>
              <w:rPr>
                <w:rFonts w:eastAsia="宋体"/>
                <w:i/>
                <w:iCs/>
                <w:color w:val="000000"/>
                <w:sz w:val="18"/>
                <w:szCs w:val="18"/>
                <w:lang w:eastAsia="zh-CN"/>
              </w:rPr>
            </w:pPr>
            <w:proofErr w:type="spellStart"/>
            <w:r w:rsidRPr="009C145C">
              <w:rPr>
                <w:rFonts w:eastAsia="宋体"/>
                <w:i/>
                <w:iCs/>
                <w:color w:val="000000"/>
                <w:sz w:val="18"/>
                <w:szCs w:val="18"/>
                <w:lang w:eastAsia="zh-CN"/>
              </w:rPr>
              <w:t>df</w:t>
            </w:r>
            <w:proofErr w:type="spellEnd"/>
          </w:p>
        </w:tc>
        <w:tc>
          <w:tcPr>
            <w:tcW w:w="419" w:type="pct"/>
            <w:tcBorders>
              <w:top w:val="single" w:sz="8" w:space="0" w:color="000000"/>
              <w:left w:val="nil"/>
              <w:bottom w:val="single" w:sz="8" w:space="0" w:color="000000"/>
              <w:right w:val="nil"/>
            </w:tcBorders>
            <w:shd w:val="clear" w:color="auto" w:fill="auto"/>
            <w:noWrap/>
            <w:vAlign w:val="bottom"/>
          </w:tcPr>
          <w:p w14:paraId="7DAF5926" w14:textId="77777777" w:rsidR="00D423B6" w:rsidRPr="009C145C" w:rsidRDefault="00D423B6" w:rsidP="000162CD">
            <w:pPr>
              <w:rPr>
                <w:rFonts w:eastAsia="宋体"/>
                <w:i/>
                <w:iCs/>
                <w:color w:val="000000"/>
                <w:sz w:val="18"/>
                <w:szCs w:val="18"/>
                <w:lang w:eastAsia="zh-CN"/>
              </w:rPr>
            </w:pPr>
            <w:r w:rsidRPr="009C145C">
              <w:rPr>
                <w:rFonts w:eastAsia="宋体"/>
                <w:i/>
                <w:iCs/>
                <w:color w:val="000000"/>
                <w:sz w:val="18"/>
                <w:szCs w:val="18"/>
                <w:lang w:eastAsia="zh-CN"/>
              </w:rPr>
              <w:t>p</w:t>
            </w:r>
            <w:r w:rsidRPr="009C145C">
              <w:rPr>
                <w:rFonts w:eastAsia="宋体"/>
                <w:color w:val="000000"/>
                <w:sz w:val="18"/>
                <w:szCs w:val="18"/>
                <w:lang w:eastAsia="zh-CN"/>
              </w:rPr>
              <w:t>-value</w:t>
            </w:r>
          </w:p>
        </w:tc>
        <w:tc>
          <w:tcPr>
            <w:tcW w:w="354" w:type="pct"/>
            <w:tcBorders>
              <w:top w:val="single" w:sz="8" w:space="0" w:color="000000"/>
              <w:left w:val="nil"/>
              <w:bottom w:val="single" w:sz="8" w:space="0" w:color="000000"/>
              <w:right w:val="nil"/>
            </w:tcBorders>
            <w:shd w:val="clear" w:color="auto" w:fill="auto"/>
            <w:noWrap/>
            <w:vAlign w:val="bottom"/>
          </w:tcPr>
          <w:p w14:paraId="4AFC0DE6" w14:textId="77777777" w:rsidR="00D423B6" w:rsidRPr="009C145C" w:rsidRDefault="00D423B6" w:rsidP="000162CD">
            <w:pPr>
              <w:rPr>
                <w:rFonts w:eastAsia="宋体"/>
                <w:i/>
                <w:iCs/>
                <w:color w:val="000000"/>
                <w:sz w:val="18"/>
                <w:szCs w:val="18"/>
                <w:lang w:eastAsia="zh-CN"/>
              </w:rPr>
            </w:pPr>
            <w:r w:rsidRPr="009C145C">
              <w:rPr>
                <w:rFonts w:eastAsia="宋体"/>
                <w:i/>
                <w:iCs/>
                <w:color w:val="000000"/>
                <w:sz w:val="18"/>
                <w:szCs w:val="18"/>
                <w:lang w:eastAsia="zh-CN"/>
              </w:rPr>
              <w:t>n</w:t>
            </w:r>
          </w:p>
        </w:tc>
        <w:tc>
          <w:tcPr>
            <w:tcW w:w="387" w:type="pct"/>
            <w:tcBorders>
              <w:top w:val="single" w:sz="8" w:space="0" w:color="000000"/>
              <w:left w:val="nil"/>
              <w:bottom w:val="single" w:sz="8" w:space="0" w:color="000000"/>
              <w:right w:val="nil"/>
            </w:tcBorders>
            <w:shd w:val="clear" w:color="auto" w:fill="auto"/>
            <w:noWrap/>
            <w:vAlign w:val="bottom"/>
          </w:tcPr>
          <w:p w14:paraId="42AE1D93" w14:textId="77777777" w:rsidR="00D423B6" w:rsidRPr="009C145C" w:rsidRDefault="00D423B6" w:rsidP="000162CD">
            <w:pPr>
              <w:rPr>
                <w:rFonts w:eastAsia="宋体"/>
                <w:i/>
                <w:iCs/>
                <w:color w:val="000000"/>
                <w:sz w:val="18"/>
                <w:szCs w:val="18"/>
                <w:lang w:eastAsia="zh-CN"/>
              </w:rPr>
            </w:pPr>
            <w:r w:rsidRPr="009C145C">
              <w:rPr>
                <w:rFonts w:eastAsia="宋体"/>
                <w:i/>
                <w:iCs/>
                <w:color w:val="000000"/>
                <w:sz w:val="18"/>
                <w:szCs w:val="18"/>
                <w:lang w:eastAsia="zh-CN"/>
              </w:rPr>
              <w:t>k</w:t>
            </w:r>
          </w:p>
        </w:tc>
        <w:tc>
          <w:tcPr>
            <w:tcW w:w="387" w:type="pct"/>
            <w:tcBorders>
              <w:top w:val="single" w:sz="8" w:space="0" w:color="000000"/>
              <w:left w:val="nil"/>
              <w:bottom w:val="single" w:sz="8" w:space="0" w:color="000000"/>
              <w:right w:val="nil"/>
            </w:tcBorders>
            <w:shd w:val="clear" w:color="auto" w:fill="auto"/>
            <w:noWrap/>
            <w:vAlign w:val="bottom"/>
          </w:tcPr>
          <w:p w14:paraId="2CB17542" w14:textId="4A5AD819" w:rsidR="00D423B6" w:rsidRPr="009C145C" w:rsidRDefault="007D519E" w:rsidP="000162CD">
            <w:pPr>
              <w:rPr>
                <w:rFonts w:eastAsia="宋体"/>
                <w:color w:val="000000"/>
                <w:sz w:val="18"/>
                <w:szCs w:val="18"/>
                <w:lang w:eastAsia="zh-CN"/>
              </w:rPr>
            </w:pPr>
            <w:r w:rsidRPr="009C145C">
              <w:rPr>
                <w:rFonts w:eastAsia="宋体"/>
                <w:color w:val="000000"/>
                <w:sz w:val="18"/>
                <w:szCs w:val="18"/>
                <w:lang w:eastAsia="zh-CN"/>
              </w:rPr>
              <w:t>Tau</w:t>
            </w:r>
            <w:r w:rsidRPr="009C145C">
              <w:rPr>
                <w:rFonts w:eastAsia="宋体"/>
                <w:color w:val="000000"/>
                <w:sz w:val="18"/>
                <w:szCs w:val="18"/>
                <w:vertAlign w:val="superscript"/>
                <w:lang w:eastAsia="zh-CN"/>
              </w:rPr>
              <w:t>2</w:t>
            </w:r>
          </w:p>
        </w:tc>
        <w:tc>
          <w:tcPr>
            <w:tcW w:w="384" w:type="pct"/>
            <w:tcBorders>
              <w:top w:val="single" w:sz="8" w:space="0" w:color="000000"/>
              <w:left w:val="nil"/>
              <w:bottom w:val="single" w:sz="8" w:space="0" w:color="000000"/>
              <w:right w:val="nil"/>
            </w:tcBorders>
            <w:shd w:val="clear" w:color="auto" w:fill="auto"/>
            <w:noWrap/>
            <w:vAlign w:val="bottom"/>
          </w:tcPr>
          <w:p w14:paraId="2EEC2B30" w14:textId="77777777" w:rsidR="00D423B6" w:rsidRPr="009C145C" w:rsidRDefault="00D423B6" w:rsidP="000162CD">
            <w:pPr>
              <w:rPr>
                <w:rFonts w:eastAsia="宋体"/>
                <w:i/>
                <w:iCs/>
                <w:color w:val="000000"/>
                <w:sz w:val="18"/>
                <w:szCs w:val="18"/>
                <w:lang w:eastAsia="zh-CN"/>
              </w:rPr>
            </w:pPr>
            <w:r w:rsidRPr="009C145C">
              <w:rPr>
                <w:rFonts w:eastAsia="宋体"/>
                <w:i/>
                <w:iCs/>
                <w:color w:val="000000"/>
                <w:sz w:val="18"/>
                <w:szCs w:val="18"/>
                <w:lang w:eastAsia="zh-CN"/>
              </w:rPr>
              <w:t>I</w:t>
            </w:r>
            <w:r w:rsidRPr="009C145C">
              <w:rPr>
                <w:rFonts w:eastAsia="宋体"/>
                <w:i/>
                <w:iCs/>
                <w:color w:val="000000"/>
                <w:sz w:val="18"/>
                <w:szCs w:val="18"/>
                <w:vertAlign w:val="superscript"/>
                <w:lang w:eastAsia="zh-CN"/>
              </w:rPr>
              <w:t xml:space="preserve">2 </w:t>
            </w:r>
            <w:r w:rsidRPr="009C145C">
              <w:rPr>
                <w:rFonts w:eastAsia="宋体"/>
                <w:color w:val="000000"/>
                <w:sz w:val="18"/>
                <w:szCs w:val="18"/>
                <w:lang w:eastAsia="zh-CN"/>
              </w:rPr>
              <w:t>(%)</w:t>
            </w:r>
          </w:p>
        </w:tc>
      </w:tr>
      <w:tr w:rsidR="00A91C77" w:rsidRPr="002E2A7F" w14:paraId="0F29EE2D" w14:textId="77777777" w:rsidTr="002E10C6">
        <w:trPr>
          <w:trHeight w:val="293"/>
        </w:trPr>
        <w:tc>
          <w:tcPr>
            <w:tcW w:w="1004" w:type="pct"/>
            <w:tcBorders>
              <w:top w:val="nil"/>
              <w:left w:val="nil"/>
              <w:bottom w:val="single" w:sz="8" w:space="0" w:color="000000"/>
              <w:right w:val="nil"/>
            </w:tcBorders>
            <w:shd w:val="clear" w:color="auto" w:fill="auto"/>
            <w:noWrap/>
            <w:vAlign w:val="bottom"/>
          </w:tcPr>
          <w:p w14:paraId="75382B98" w14:textId="2ACBF914" w:rsidR="00F61AC0" w:rsidRPr="009C145C" w:rsidRDefault="00F61AC0" w:rsidP="000162CD">
            <w:pPr>
              <w:rPr>
                <w:rFonts w:eastAsia="宋体"/>
                <w:color w:val="000000"/>
                <w:sz w:val="18"/>
                <w:szCs w:val="18"/>
                <w:lang w:eastAsia="zh-CN"/>
              </w:rPr>
            </w:pPr>
            <w:r w:rsidRPr="009C145C">
              <w:rPr>
                <w:rFonts w:eastAsia="宋体"/>
                <w:color w:val="000000"/>
                <w:sz w:val="18"/>
                <w:szCs w:val="18"/>
                <w:lang w:eastAsia="zh-CN"/>
              </w:rPr>
              <w:t>Depressi</w:t>
            </w:r>
            <w:r w:rsidR="006A0C24">
              <w:rPr>
                <w:rFonts w:eastAsia="宋体" w:hint="eastAsia"/>
                <w:color w:val="000000"/>
                <w:sz w:val="18"/>
                <w:szCs w:val="18"/>
                <w:lang w:eastAsia="zh-CN"/>
              </w:rPr>
              <w:t>ve symptoms</w:t>
            </w:r>
          </w:p>
        </w:tc>
        <w:tc>
          <w:tcPr>
            <w:tcW w:w="518" w:type="pct"/>
            <w:tcBorders>
              <w:top w:val="nil"/>
              <w:left w:val="nil"/>
              <w:bottom w:val="single" w:sz="8" w:space="0" w:color="000000"/>
              <w:right w:val="nil"/>
            </w:tcBorders>
            <w:shd w:val="clear" w:color="auto" w:fill="auto"/>
            <w:noWrap/>
            <w:vAlign w:val="bottom"/>
          </w:tcPr>
          <w:p w14:paraId="06ED563E"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5A122AEA"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06053B29"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vAlign w:val="bottom"/>
          </w:tcPr>
          <w:p w14:paraId="11BB59CE"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5B70F95E" w14:textId="77777777" w:rsidR="00F61AC0" w:rsidRPr="009C145C" w:rsidRDefault="00F61AC0" w:rsidP="000162CD">
            <w:pPr>
              <w:rPr>
                <w:rFonts w:eastAsia="宋体"/>
                <w:color w:val="000000"/>
                <w:sz w:val="18"/>
                <w:szCs w:val="18"/>
                <w:lang w:eastAsia="zh-CN"/>
              </w:rPr>
            </w:pPr>
          </w:p>
        </w:tc>
        <w:tc>
          <w:tcPr>
            <w:tcW w:w="419" w:type="pct"/>
            <w:tcBorders>
              <w:top w:val="nil"/>
              <w:left w:val="nil"/>
              <w:bottom w:val="single" w:sz="8" w:space="0" w:color="000000"/>
              <w:right w:val="nil"/>
            </w:tcBorders>
            <w:shd w:val="clear" w:color="auto" w:fill="auto"/>
            <w:noWrap/>
            <w:vAlign w:val="bottom"/>
          </w:tcPr>
          <w:p w14:paraId="181B7A92" w14:textId="77777777" w:rsidR="00F61AC0" w:rsidRPr="009C145C" w:rsidRDefault="00F61AC0" w:rsidP="000162CD">
            <w:pPr>
              <w:rPr>
                <w:rFonts w:eastAsia="宋体"/>
                <w:color w:val="000000"/>
                <w:sz w:val="18"/>
                <w:szCs w:val="18"/>
                <w:lang w:eastAsia="zh-CN"/>
              </w:rPr>
            </w:pPr>
          </w:p>
        </w:tc>
        <w:tc>
          <w:tcPr>
            <w:tcW w:w="354" w:type="pct"/>
            <w:tcBorders>
              <w:top w:val="nil"/>
              <w:left w:val="nil"/>
              <w:bottom w:val="single" w:sz="8" w:space="0" w:color="000000"/>
              <w:right w:val="nil"/>
            </w:tcBorders>
            <w:shd w:val="clear" w:color="auto" w:fill="auto"/>
            <w:noWrap/>
            <w:vAlign w:val="bottom"/>
          </w:tcPr>
          <w:p w14:paraId="7139EA55"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55DFC107"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03FD1704" w14:textId="77777777" w:rsidR="00F61AC0" w:rsidRPr="009C145C" w:rsidRDefault="00F61AC0" w:rsidP="000162CD">
            <w:pPr>
              <w:rPr>
                <w:rFonts w:eastAsia="宋体"/>
                <w:color w:val="000000"/>
                <w:sz w:val="18"/>
                <w:szCs w:val="18"/>
                <w:lang w:eastAsia="zh-CN"/>
              </w:rPr>
            </w:pPr>
          </w:p>
        </w:tc>
        <w:tc>
          <w:tcPr>
            <w:tcW w:w="384" w:type="pct"/>
            <w:tcBorders>
              <w:top w:val="nil"/>
              <w:left w:val="nil"/>
              <w:bottom w:val="single" w:sz="8" w:space="0" w:color="000000"/>
              <w:right w:val="nil"/>
            </w:tcBorders>
            <w:shd w:val="clear" w:color="auto" w:fill="auto"/>
            <w:noWrap/>
            <w:vAlign w:val="bottom"/>
          </w:tcPr>
          <w:p w14:paraId="1F68B664" w14:textId="77777777" w:rsidR="00F61AC0" w:rsidRPr="009C145C" w:rsidRDefault="00F61AC0" w:rsidP="000162CD">
            <w:pPr>
              <w:rPr>
                <w:rFonts w:eastAsia="宋体"/>
                <w:color w:val="000000"/>
                <w:sz w:val="18"/>
                <w:szCs w:val="18"/>
                <w:lang w:eastAsia="zh-CN"/>
              </w:rPr>
            </w:pPr>
          </w:p>
        </w:tc>
      </w:tr>
      <w:tr w:rsidR="00753BE3" w:rsidRPr="002E2A7F" w14:paraId="31351474" w14:textId="77777777" w:rsidTr="0061179D">
        <w:trPr>
          <w:trHeight w:val="293"/>
        </w:trPr>
        <w:tc>
          <w:tcPr>
            <w:tcW w:w="1004" w:type="pct"/>
            <w:tcBorders>
              <w:top w:val="single" w:sz="8" w:space="0" w:color="000000"/>
              <w:left w:val="nil"/>
              <w:right w:val="nil"/>
            </w:tcBorders>
            <w:shd w:val="clear" w:color="auto" w:fill="auto"/>
            <w:noWrap/>
            <w:vAlign w:val="bottom"/>
          </w:tcPr>
          <w:p w14:paraId="129174A1" w14:textId="0D902C53"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Published</w:t>
            </w:r>
          </w:p>
        </w:tc>
        <w:tc>
          <w:tcPr>
            <w:tcW w:w="518" w:type="pct"/>
            <w:tcBorders>
              <w:top w:val="single" w:sz="8" w:space="0" w:color="000000"/>
              <w:left w:val="nil"/>
              <w:right w:val="nil"/>
            </w:tcBorders>
            <w:shd w:val="clear" w:color="auto" w:fill="auto"/>
            <w:noWrap/>
            <w:vAlign w:val="bottom"/>
          </w:tcPr>
          <w:p w14:paraId="71341290" w14:textId="0346B74D" w:rsidR="00753BE3" w:rsidRPr="0061179D" w:rsidRDefault="00753BE3" w:rsidP="00753BE3">
            <w:pPr>
              <w:rPr>
                <w:rFonts w:eastAsia="宋体"/>
                <w:color w:val="000000"/>
                <w:sz w:val="16"/>
                <w:szCs w:val="16"/>
                <w:lang w:eastAsia="zh-CN"/>
              </w:rPr>
            </w:pPr>
            <w:r w:rsidRPr="0061179D">
              <w:rPr>
                <w:color w:val="000000"/>
                <w:sz w:val="16"/>
                <w:szCs w:val="16"/>
              </w:rPr>
              <w:t>0.43</w:t>
            </w:r>
          </w:p>
        </w:tc>
        <w:tc>
          <w:tcPr>
            <w:tcW w:w="387" w:type="pct"/>
            <w:tcBorders>
              <w:top w:val="single" w:sz="8" w:space="0" w:color="000000"/>
              <w:left w:val="nil"/>
              <w:right w:val="nil"/>
            </w:tcBorders>
            <w:shd w:val="clear" w:color="auto" w:fill="auto"/>
            <w:noWrap/>
            <w:vAlign w:val="bottom"/>
          </w:tcPr>
          <w:p w14:paraId="75B9027D" w14:textId="4AF2BC58" w:rsidR="00753BE3" w:rsidRPr="0061179D" w:rsidRDefault="00753BE3" w:rsidP="00753BE3">
            <w:pPr>
              <w:rPr>
                <w:rFonts w:eastAsia="宋体"/>
                <w:color w:val="000000"/>
                <w:sz w:val="16"/>
                <w:szCs w:val="16"/>
                <w:lang w:eastAsia="zh-CN"/>
              </w:rPr>
            </w:pPr>
            <w:r w:rsidRPr="0061179D">
              <w:rPr>
                <w:color w:val="000000"/>
                <w:sz w:val="16"/>
                <w:szCs w:val="16"/>
              </w:rPr>
              <w:t>0.19</w:t>
            </w:r>
          </w:p>
        </w:tc>
        <w:tc>
          <w:tcPr>
            <w:tcW w:w="387" w:type="pct"/>
            <w:tcBorders>
              <w:top w:val="single" w:sz="8" w:space="0" w:color="000000"/>
              <w:left w:val="nil"/>
              <w:right w:val="nil"/>
            </w:tcBorders>
            <w:shd w:val="clear" w:color="auto" w:fill="auto"/>
            <w:noWrap/>
            <w:vAlign w:val="bottom"/>
          </w:tcPr>
          <w:p w14:paraId="55A17011" w14:textId="5D305EBA" w:rsidR="00753BE3" w:rsidRPr="0061179D" w:rsidRDefault="00753BE3" w:rsidP="00753BE3">
            <w:pPr>
              <w:rPr>
                <w:rFonts w:eastAsia="宋体"/>
                <w:color w:val="000000"/>
                <w:sz w:val="16"/>
                <w:szCs w:val="16"/>
                <w:lang w:eastAsia="zh-CN"/>
              </w:rPr>
            </w:pPr>
            <w:r w:rsidRPr="0061179D">
              <w:rPr>
                <w:color w:val="000000"/>
                <w:sz w:val="16"/>
                <w:szCs w:val="16"/>
              </w:rPr>
              <w:t>0.66</w:t>
            </w:r>
          </w:p>
        </w:tc>
        <w:tc>
          <w:tcPr>
            <w:tcW w:w="387" w:type="pct"/>
            <w:tcBorders>
              <w:top w:val="single" w:sz="8" w:space="0" w:color="000000"/>
              <w:left w:val="nil"/>
              <w:right w:val="nil"/>
            </w:tcBorders>
            <w:shd w:val="clear" w:color="auto" w:fill="auto"/>
            <w:vAlign w:val="bottom"/>
          </w:tcPr>
          <w:p w14:paraId="2D55235A" w14:textId="23AEDF7C" w:rsidR="00753BE3" w:rsidRPr="0061179D" w:rsidRDefault="00753BE3" w:rsidP="00753BE3">
            <w:pPr>
              <w:rPr>
                <w:rFonts w:eastAsia="宋体"/>
                <w:color w:val="000000"/>
                <w:sz w:val="16"/>
                <w:szCs w:val="16"/>
                <w:lang w:eastAsia="zh-CN"/>
              </w:rPr>
            </w:pPr>
            <w:r w:rsidRPr="0061179D">
              <w:rPr>
                <w:color w:val="000000"/>
                <w:sz w:val="16"/>
                <w:szCs w:val="16"/>
              </w:rPr>
              <w:t>0.11</w:t>
            </w:r>
          </w:p>
        </w:tc>
        <w:tc>
          <w:tcPr>
            <w:tcW w:w="387" w:type="pct"/>
            <w:tcBorders>
              <w:top w:val="single" w:sz="8" w:space="0" w:color="000000"/>
              <w:left w:val="nil"/>
              <w:right w:val="nil"/>
            </w:tcBorders>
            <w:shd w:val="clear" w:color="auto" w:fill="auto"/>
            <w:noWrap/>
            <w:vAlign w:val="bottom"/>
          </w:tcPr>
          <w:p w14:paraId="363A121B" w14:textId="06C070B1" w:rsidR="00753BE3" w:rsidRPr="0061179D" w:rsidRDefault="00753BE3" w:rsidP="00753BE3">
            <w:pPr>
              <w:rPr>
                <w:rFonts w:eastAsia="宋体"/>
                <w:color w:val="000000"/>
                <w:sz w:val="16"/>
                <w:szCs w:val="16"/>
                <w:lang w:eastAsia="zh-CN"/>
              </w:rPr>
            </w:pPr>
            <w:r w:rsidRPr="0061179D">
              <w:rPr>
                <w:color w:val="000000"/>
                <w:sz w:val="16"/>
                <w:szCs w:val="16"/>
              </w:rPr>
              <w:t>15.82</w:t>
            </w:r>
          </w:p>
        </w:tc>
        <w:tc>
          <w:tcPr>
            <w:tcW w:w="419" w:type="pct"/>
            <w:tcBorders>
              <w:top w:val="single" w:sz="8" w:space="0" w:color="000000"/>
              <w:left w:val="nil"/>
              <w:right w:val="nil"/>
            </w:tcBorders>
            <w:shd w:val="clear" w:color="auto" w:fill="auto"/>
            <w:noWrap/>
            <w:vAlign w:val="bottom"/>
          </w:tcPr>
          <w:p w14:paraId="6CD56A8D" w14:textId="1FAFE535" w:rsidR="00753BE3" w:rsidRPr="0061179D" w:rsidRDefault="00753BE3" w:rsidP="00753BE3">
            <w:pPr>
              <w:rPr>
                <w:rFonts w:eastAsia="宋体"/>
                <w:color w:val="000000"/>
                <w:sz w:val="16"/>
                <w:szCs w:val="16"/>
                <w:lang w:eastAsia="zh-CN"/>
              </w:rPr>
            </w:pPr>
            <w:r w:rsidRPr="0061179D">
              <w:rPr>
                <w:color w:val="000000"/>
                <w:sz w:val="16"/>
                <w:szCs w:val="16"/>
              </w:rPr>
              <w:t>0.001</w:t>
            </w:r>
          </w:p>
        </w:tc>
        <w:tc>
          <w:tcPr>
            <w:tcW w:w="354" w:type="pct"/>
            <w:tcBorders>
              <w:top w:val="single" w:sz="8" w:space="0" w:color="000000"/>
              <w:left w:val="nil"/>
              <w:right w:val="nil"/>
            </w:tcBorders>
            <w:shd w:val="clear" w:color="auto" w:fill="auto"/>
            <w:noWrap/>
            <w:vAlign w:val="bottom"/>
          </w:tcPr>
          <w:p w14:paraId="52658DC5" w14:textId="39F8F0DB" w:rsidR="00753BE3" w:rsidRPr="0061179D" w:rsidRDefault="00753BE3" w:rsidP="00753BE3">
            <w:pPr>
              <w:rPr>
                <w:rFonts w:eastAsia="宋体"/>
                <w:color w:val="000000"/>
                <w:sz w:val="16"/>
                <w:szCs w:val="16"/>
                <w:lang w:eastAsia="zh-CN"/>
              </w:rPr>
            </w:pPr>
            <w:r w:rsidRPr="0061179D">
              <w:rPr>
                <w:color w:val="000000"/>
                <w:sz w:val="16"/>
                <w:szCs w:val="16"/>
              </w:rPr>
              <w:t>17</w:t>
            </w:r>
          </w:p>
        </w:tc>
        <w:tc>
          <w:tcPr>
            <w:tcW w:w="387" w:type="pct"/>
            <w:tcBorders>
              <w:top w:val="single" w:sz="8" w:space="0" w:color="000000"/>
              <w:left w:val="nil"/>
              <w:right w:val="nil"/>
            </w:tcBorders>
            <w:shd w:val="clear" w:color="auto" w:fill="auto"/>
            <w:noWrap/>
            <w:vAlign w:val="bottom"/>
          </w:tcPr>
          <w:p w14:paraId="1CFCA3CC" w14:textId="1E3CC9CB" w:rsidR="00753BE3" w:rsidRPr="0061179D" w:rsidRDefault="00753BE3" w:rsidP="00753BE3">
            <w:pPr>
              <w:rPr>
                <w:rFonts w:eastAsia="宋体"/>
                <w:color w:val="000000"/>
                <w:sz w:val="16"/>
                <w:szCs w:val="16"/>
                <w:lang w:eastAsia="zh-CN"/>
              </w:rPr>
            </w:pPr>
            <w:r w:rsidRPr="0061179D">
              <w:rPr>
                <w:color w:val="000000"/>
                <w:sz w:val="16"/>
                <w:szCs w:val="16"/>
              </w:rPr>
              <w:t>20</w:t>
            </w:r>
          </w:p>
        </w:tc>
        <w:tc>
          <w:tcPr>
            <w:tcW w:w="387" w:type="pct"/>
            <w:tcBorders>
              <w:top w:val="single" w:sz="8" w:space="0" w:color="000000"/>
              <w:left w:val="nil"/>
              <w:right w:val="nil"/>
            </w:tcBorders>
            <w:shd w:val="clear" w:color="auto" w:fill="auto"/>
            <w:noWrap/>
            <w:vAlign w:val="bottom"/>
          </w:tcPr>
          <w:p w14:paraId="23248BCC" w14:textId="1D16281F" w:rsidR="00753BE3" w:rsidRPr="0061179D" w:rsidRDefault="00753BE3" w:rsidP="00753BE3">
            <w:pPr>
              <w:rPr>
                <w:rFonts w:eastAsia="宋体"/>
                <w:color w:val="000000"/>
                <w:sz w:val="16"/>
                <w:szCs w:val="16"/>
                <w:lang w:eastAsia="zh-CN"/>
              </w:rPr>
            </w:pPr>
            <w:r w:rsidRPr="0061179D">
              <w:rPr>
                <w:color w:val="000000"/>
                <w:sz w:val="16"/>
                <w:szCs w:val="16"/>
              </w:rPr>
              <w:t>0.17</w:t>
            </w:r>
          </w:p>
        </w:tc>
        <w:tc>
          <w:tcPr>
            <w:tcW w:w="384" w:type="pct"/>
            <w:tcBorders>
              <w:top w:val="single" w:sz="8" w:space="0" w:color="000000"/>
              <w:left w:val="nil"/>
              <w:right w:val="nil"/>
            </w:tcBorders>
            <w:shd w:val="clear" w:color="auto" w:fill="auto"/>
            <w:noWrap/>
            <w:vAlign w:val="bottom"/>
          </w:tcPr>
          <w:p w14:paraId="4C13DDE9" w14:textId="760DE9A7" w:rsidR="00753BE3" w:rsidRPr="0061179D" w:rsidRDefault="00753BE3" w:rsidP="00753BE3">
            <w:pPr>
              <w:rPr>
                <w:rFonts w:eastAsia="宋体"/>
                <w:color w:val="000000"/>
                <w:sz w:val="16"/>
                <w:szCs w:val="16"/>
                <w:lang w:eastAsia="zh-CN"/>
              </w:rPr>
            </w:pPr>
            <w:r w:rsidRPr="0061179D">
              <w:rPr>
                <w:color w:val="000000"/>
                <w:sz w:val="16"/>
                <w:szCs w:val="16"/>
              </w:rPr>
              <w:t>82.06</w:t>
            </w:r>
          </w:p>
        </w:tc>
      </w:tr>
      <w:tr w:rsidR="00753BE3" w:rsidRPr="002E2A7F" w14:paraId="61FA920A" w14:textId="77777777" w:rsidTr="0061179D">
        <w:trPr>
          <w:trHeight w:val="293"/>
        </w:trPr>
        <w:tc>
          <w:tcPr>
            <w:tcW w:w="1004" w:type="pct"/>
            <w:tcBorders>
              <w:left w:val="nil"/>
              <w:right w:val="nil"/>
            </w:tcBorders>
            <w:shd w:val="clear" w:color="auto" w:fill="auto"/>
            <w:noWrap/>
            <w:vAlign w:val="bottom"/>
          </w:tcPr>
          <w:p w14:paraId="7AEE35D7" w14:textId="5413086C"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Children sample</w:t>
            </w:r>
          </w:p>
        </w:tc>
        <w:tc>
          <w:tcPr>
            <w:tcW w:w="518" w:type="pct"/>
            <w:tcBorders>
              <w:left w:val="nil"/>
              <w:right w:val="nil"/>
            </w:tcBorders>
            <w:shd w:val="clear" w:color="auto" w:fill="auto"/>
            <w:noWrap/>
            <w:vAlign w:val="bottom"/>
          </w:tcPr>
          <w:p w14:paraId="1F946C93" w14:textId="0EC994F2" w:rsidR="00753BE3" w:rsidRPr="0061179D" w:rsidRDefault="00753BE3" w:rsidP="00753BE3">
            <w:pPr>
              <w:rPr>
                <w:color w:val="000000"/>
                <w:sz w:val="16"/>
                <w:szCs w:val="16"/>
              </w:rPr>
            </w:pPr>
            <w:r w:rsidRPr="0061179D">
              <w:rPr>
                <w:color w:val="000000"/>
                <w:sz w:val="16"/>
                <w:szCs w:val="16"/>
              </w:rPr>
              <w:t>0.43</w:t>
            </w:r>
          </w:p>
        </w:tc>
        <w:tc>
          <w:tcPr>
            <w:tcW w:w="387" w:type="pct"/>
            <w:tcBorders>
              <w:left w:val="nil"/>
              <w:right w:val="nil"/>
            </w:tcBorders>
            <w:shd w:val="clear" w:color="auto" w:fill="auto"/>
            <w:noWrap/>
            <w:vAlign w:val="bottom"/>
          </w:tcPr>
          <w:p w14:paraId="1C15F36F" w14:textId="6663C355" w:rsidR="00753BE3" w:rsidRPr="0061179D" w:rsidRDefault="00753BE3" w:rsidP="00753BE3">
            <w:pPr>
              <w:rPr>
                <w:color w:val="000000"/>
                <w:sz w:val="16"/>
                <w:szCs w:val="16"/>
              </w:rPr>
            </w:pPr>
            <w:r w:rsidRPr="0061179D">
              <w:rPr>
                <w:color w:val="000000"/>
                <w:sz w:val="16"/>
                <w:szCs w:val="16"/>
              </w:rPr>
              <w:t>0.20</w:t>
            </w:r>
          </w:p>
        </w:tc>
        <w:tc>
          <w:tcPr>
            <w:tcW w:w="387" w:type="pct"/>
            <w:tcBorders>
              <w:left w:val="nil"/>
              <w:right w:val="nil"/>
            </w:tcBorders>
            <w:shd w:val="clear" w:color="auto" w:fill="auto"/>
            <w:noWrap/>
            <w:vAlign w:val="bottom"/>
          </w:tcPr>
          <w:p w14:paraId="1128AD5D" w14:textId="1C496F4B" w:rsidR="00753BE3" w:rsidRPr="0061179D" w:rsidRDefault="00753BE3" w:rsidP="00753BE3">
            <w:pPr>
              <w:rPr>
                <w:color w:val="000000"/>
                <w:sz w:val="16"/>
                <w:szCs w:val="16"/>
              </w:rPr>
            </w:pPr>
            <w:r w:rsidRPr="0061179D">
              <w:rPr>
                <w:color w:val="000000"/>
                <w:sz w:val="16"/>
                <w:szCs w:val="16"/>
              </w:rPr>
              <w:t>0.66</w:t>
            </w:r>
          </w:p>
        </w:tc>
        <w:tc>
          <w:tcPr>
            <w:tcW w:w="387" w:type="pct"/>
            <w:tcBorders>
              <w:left w:val="nil"/>
              <w:right w:val="nil"/>
            </w:tcBorders>
            <w:shd w:val="clear" w:color="auto" w:fill="auto"/>
            <w:vAlign w:val="bottom"/>
          </w:tcPr>
          <w:p w14:paraId="608F7990" w14:textId="483F5ACD" w:rsidR="00753BE3" w:rsidRPr="0061179D" w:rsidRDefault="00753BE3" w:rsidP="00753BE3">
            <w:pPr>
              <w:rPr>
                <w:color w:val="000000"/>
                <w:sz w:val="16"/>
                <w:szCs w:val="16"/>
              </w:rPr>
            </w:pPr>
            <w:r w:rsidRPr="0061179D">
              <w:rPr>
                <w:color w:val="000000"/>
                <w:sz w:val="16"/>
                <w:szCs w:val="16"/>
              </w:rPr>
              <w:t>0.10</w:t>
            </w:r>
          </w:p>
        </w:tc>
        <w:tc>
          <w:tcPr>
            <w:tcW w:w="387" w:type="pct"/>
            <w:tcBorders>
              <w:left w:val="nil"/>
              <w:right w:val="nil"/>
            </w:tcBorders>
            <w:shd w:val="clear" w:color="auto" w:fill="auto"/>
            <w:noWrap/>
            <w:vAlign w:val="bottom"/>
          </w:tcPr>
          <w:p w14:paraId="7B376CAA" w14:textId="418B3A0C" w:rsidR="00753BE3" w:rsidRPr="0061179D" w:rsidRDefault="00753BE3" w:rsidP="00753BE3">
            <w:pPr>
              <w:rPr>
                <w:color w:val="000000"/>
                <w:sz w:val="16"/>
                <w:szCs w:val="16"/>
              </w:rPr>
            </w:pPr>
            <w:r w:rsidRPr="0061179D">
              <w:rPr>
                <w:color w:val="000000"/>
                <w:sz w:val="16"/>
                <w:szCs w:val="16"/>
              </w:rPr>
              <w:t>9.77</w:t>
            </w:r>
          </w:p>
        </w:tc>
        <w:tc>
          <w:tcPr>
            <w:tcW w:w="419" w:type="pct"/>
            <w:tcBorders>
              <w:left w:val="nil"/>
              <w:right w:val="nil"/>
            </w:tcBorders>
            <w:shd w:val="clear" w:color="auto" w:fill="auto"/>
            <w:noWrap/>
            <w:vAlign w:val="bottom"/>
          </w:tcPr>
          <w:p w14:paraId="1850B06B" w14:textId="153EB474" w:rsidR="00753BE3" w:rsidRPr="0061179D" w:rsidRDefault="00753BE3" w:rsidP="00753BE3">
            <w:pPr>
              <w:rPr>
                <w:color w:val="000000"/>
                <w:sz w:val="16"/>
                <w:szCs w:val="16"/>
              </w:rPr>
            </w:pPr>
            <w:r w:rsidRPr="0061179D">
              <w:rPr>
                <w:color w:val="000000"/>
                <w:sz w:val="16"/>
                <w:szCs w:val="16"/>
              </w:rPr>
              <w:t>0.002</w:t>
            </w:r>
          </w:p>
        </w:tc>
        <w:tc>
          <w:tcPr>
            <w:tcW w:w="354" w:type="pct"/>
            <w:tcBorders>
              <w:left w:val="nil"/>
              <w:right w:val="nil"/>
            </w:tcBorders>
            <w:shd w:val="clear" w:color="auto" w:fill="auto"/>
            <w:noWrap/>
            <w:vAlign w:val="bottom"/>
          </w:tcPr>
          <w:p w14:paraId="6A8CB9AF" w14:textId="219D94AB" w:rsidR="00753BE3" w:rsidRPr="0061179D" w:rsidRDefault="00753BE3" w:rsidP="00753BE3">
            <w:pPr>
              <w:rPr>
                <w:color w:val="000000"/>
                <w:sz w:val="16"/>
                <w:szCs w:val="16"/>
              </w:rPr>
            </w:pPr>
            <w:r w:rsidRPr="0061179D">
              <w:rPr>
                <w:color w:val="000000"/>
                <w:sz w:val="16"/>
                <w:szCs w:val="16"/>
              </w:rPr>
              <w:t>11</w:t>
            </w:r>
          </w:p>
        </w:tc>
        <w:tc>
          <w:tcPr>
            <w:tcW w:w="387" w:type="pct"/>
            <w:tcBorders>
              <w:left w:val="nil"/>
              <w:right w:val="nil"/>
            </w:tcBorders>
            <w:shd w:val="clear" w:color="auto" w:fill="auto"/>
            <w:noWrap/>
            <w:vAlign w:val="bottom"/>
          </w:tcPr>
          <w:p w14:paraId="33BC4CFC" w14:textId="355D2562" w:rsidR="00753BE3" w:rsidRPr="0061179D" w:rsidRDefault="00753BE3" w:rsidP="00753BE3">
            <w:pPr>
              <w:rPr>
                <w:color w:val="000000"/>
                <w:sz w:val="16"/>
                <w:szCs w:val="16"/>
              </w:rPr>
            </w:pPr>
            <w:r w:rsidRPr="0061179D">
              <w:rPr>
                <w:color w:val="000000"/>
                <w:sz w:val="16"/>
                <w:szCs w:val="16"/>
              </w:rPr>
              <w:t>14</w:t>
            </w:r>
          </w:p>
        </w:tc>
        <w:tc>
          <w:tcPr>
            <w:tcW w:w="387" w:type="pct"/>
            <w:tcBorders>
              <w:left w:val="nil"/>
              <w:right w:val="nil"/>
            </w:tcBorders>
            <w:shd w:val="clear" w:color="auto" w:fill="auto"/>
            <w:noWrap/>
            <w:vAlign w:val="bottom"/>
          </w:tcPr>
          <w:p w14:paraId="59E2344A" w14:textId="51700275" w:rsidR="00753BE3" w:rsidRPr="0061179D" w:rsidRDefault="00753BE3" w:rsidP="00753BE3">
            <w:pPr>
              <w:rPr>
                <w:color w:val="000000"/>
                <w:sz w:val="16"/>
                <w:szCs w:val="16"/>
              </w:rPr>
            </w:pPr>
            <w:r w:rsidRPr="0061179D">
              <w:rPr>
                <w:color w:val="000000"/>
                <w:sz w:val="16"/>
                <w:szCs w:val="16"/>
              </w:rPr>
              <w:t>0.09</w:t>
            </w:r>
          </w:p>
        </w:tc>
        <w:tc>
          <w:tcPr>
            <w:tcW w:w="384" w:type="pct"/>
            <w:tcBorders>
              <w:left w:val="nil"/>
              <w:right w:val="nil"/>
            </w:tcBorders>
            <w:shd w:val="clear" w:color="auto" w:fill="auto"/>
            <w:noWrap/>
            <w:vAlign w:val="bottom"/>
          </w:tcPr>
          <w:p w14:paraId="55FCE56E" w14:textId="511B24E2" w:rsidR="00753BE3" w:rsidRPr="0061179D" w:rsidRDefault="00753BE3" w:rsidP="00753BE3">
            <w:pPr>
              <w:rPr>
                <w:color w:val="000000"/>
                <w:sz w:val="16"/>
                <w:szCs w:val="16"/>
              </w:rPr>
            </w:pPr>
            <w:r w:rsidRPr="0061179D">
              <w:rPr>
                <w:color w:val="000000"/>
                <w:sz w:val="16"/>
                <w:szCs w:val="16"/>
              </w:rPr>
              <w:t>71.42</w:t>
            </w:r>
          </w:p>
        </w:tc>
      </w:tr>
      <w:tr w:rsidR="00753BE3" w:rsidRPr="002E2A7F" w14:paraId="30057CB2" w14:textId="77777777" w:rsidTr="0061179D">
        <w:trPr>
          <w:trHeight w:val="293"/>
        </w:trPr>
        <w:tc>
          <w:tcPr>
            <w:tcW w:w="1004" w:type="pct"/>
            <w:tcBorders>
              <w:left w:val="nil"/>
              <w:right w:val="nil"/>
            </w:tcBorders>
            <w:shd w:val="clear" w:color="auto" w:fill="auto"/>
            <w:noWrap/>
            <w:vAlign w:val="bottom"/>
          </w:tcPr>
          <w:p w14:paraId="4112B28C" w14:textId="2A2C77AD"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Adults sample</w:t>
            </w:r>
          </w:p>
        </w:tc>
        <w:tc>
          <w:tcPr>
            <w:tcW w:w="518" w:type="pct"/>
            <w:tcBorders>
              <w:left w:val="nil"/>
              <w:right w:val="nil"/>
            </w:tcBorders>
            <w:shd w:val="clear" w:color="auto" w:fill="auto"/>
            <w:noWrap/>
            <w:vAlign w:val="bottom"/>
          </w:tcPr>
          <w:p w14:paraId="055880E0" w14:textId="1962DEE6" w:rsidR="00753BE3" w:rsidRPr="0061179D" w:rsidRDefault="00753BE3" w:rsidP="00753BE3">
            <w:pPr>
              <w:rPr>
                <w:color w:val="000000"/>
                <w:sz w:val="16"/>
                <w:szCs w:val="16"/>
              </w:rPr>
            </w:pPr>
            <w:r w:rsidRPr="0061179D">
              <w:rPr>
                <w:color w:val="000000"/>
                <w:sz w:val="16"/>
                <w:szCs w:val="16"/>
              </w:rPr>
              <w:t>0.43</w:t>
            </w:r>
          </w:p>
        </w:tc>
        <w:tc>
          <w:tcPr>
            <w:tcW w:w="387" w:type="pct"/>
            <w:tcBorders>
              <w:left w:val="nil"/>
              <w:right w:val="nil"/>
            </w:tcBorders>
            <w:shd w:val="clear" w:color="auto" w:fill="auto"/>
            <w:noWrap/>
            <w:vAlign w:val="bottom"/>
          </w:tcPr>
          <w:p w14:paraId="2F54C6F3" w14:textId="010DED82" w:rsidR="00753BE3" w:rsidRPr="0061179D" w:rsidRDefault="00753BE3" w:rsidP="00753BE3">
            <w:pPr>
              <w:rPr>
                <w:color w:val="000000"/>
                <w:sz w:val="16"/>
                <w:szCs w:val="16"/>
              </w:rPr>
            </w:pPr>
            <w:r w:rsidRPr="0061179D">
              <w:rPr>
                <w:color w:val="000000"/>
                <w:sz w:val="16"/>
                <w:szCs w:val="16"/>
              </w:rPr>
              <w:t>-0.10</w:t>
            </w:r>
          </w:p>
        </w:tc>
        <w:tc>
          <w:tcPr>
            <w:tcW w:w="387" w:type="pct"/>
            <w:tcBorders>
              <w:left w:val="nil"/>
              <w:right w:val="nil"/>
            </w:tcBorders>
            <w:shd w:val="clear" w:color="auto" w:fill="auto"/>
            <w:noWrap/>
            <w:vAlign w:val="bottom"/>
          </w:tcPr>
          <w:p w14:paraId="62612D3F" w14:textId="0E5D4070" w:rsidR="00753BE3" w:rsidRPr="0061179D" w:rsidRDefault="00753BE3" w:rsidP="00753BE3">
            <w:pPr>
              <w:rPr>
                <w:color w:val="000000"/>
                <w:sz w:val="16"/>
                <w:szCs w:val="16"/>
              </w:rPr>
            </w:pPr>
            <w:r w:rsidRPr="0061179D">
              <w:rPr>
                <w:color w:val="000000"/>
                <w:sz w:val="16"/>
                <w:szCs w:val="16"/>
              </w:rPr>
              <w:t>0.97</w:t>
            </w:r>
          </w:p>
        </w:tc>
        <w:tc>
          <w:tcPr>
            <w:tcW w:w="387" w:type="pct"/>
            <w:tcBorders>
              <w:left w:val="nil"/>
              <w:right w:val="nil"/>
            </w:tcBorders>
            <w:shd w:val="clear" w:color="auto" w:fill="auto"/>
            <w:vAlign w:val="bottom"/>
          </w:tcPr>
          <w:p w14:paraId="4511A2FA" w14:textId="2A7DC29C" w:rsidR="00753BE3" w:rsidRPr="0061179D" w:rsidRDefault="00753BE3" w:rsidP="00753BE3">
            <w:pPr>
              <w:rPr>
                <w:color w:val="000000"/>
                <w:sz w:val="16"/>
                <w:szCs w:val="16"/>
              </w:rPr>
            </w:pPr>
            <w:r w:rsidRPr="0061179D">
              <w:rPr>
                <w:color w:val="000000"/>
                <w:sz w:val="16"/>
                <w:szCs w:val="16"/>
              </w:rPr>
              <w:t>0.22</w:t>
            </w:r>
          </w:p>
        </w:tc>
        <w:tc>
          <w:tcPr>
            <w:tcW w:w="387" w:type="pct"/>
            <w:tcBorders>
              <w:left w:val="nil"/>
              <w:right w:val="nil"/>
            </w:tcBorders>
            <w:shd w:val="clear" w:color="auto" w:fill="auto"/>
            <w:noWrap/>
            <w:vAlign w:val="bottom"/>
          </w:tcPr>
          <w:p w14:paraId="50A62989" w14:textId="359FA94F" w:rsidR="00753BE3" w:rsidRPr="0061179D" w:rsidRDefault="00753BE3" w:rsidP="00753BE3">
            <w:pPr>
              <w:rPr>
                <w:color w:val="000000"/>
                <w:sz w:val="16"/>
                <w:szCs w:val="16"/>
              </w:rPr>
            </w:pPr>
            <w:r w:rsidRPr="0061179D">
              <w:rPr>
                <w:color w:val="000000"/>
                <w:sz w:val="16"/>
                <w:szCs w:val="16"/>
              </w:rPr>
              <w:t>5.97</w:t>
            </w:r>
          </w:p>
        </w:tc>
        <w:tc>
          <w:tcPr>
            <w:tcW w:w="419" w:type="pct"/>
            <w:tcBorders>
              <w:left w:val="nil"/>
              <w:right w:val="nil"/>
            </w:tcBorders>
            <w:shd w:val="clear" w:color="auto" w:fill="auto"/>
            <w:noWrap/>
            <w:vAlign w:val="bottom"/>
          </w:tcPr>
          <w:p w14:paraId="11944902" w14:textId="492F1A98" w:rsidR="00753BE3" w:rsidRPr="0061179D" w:rsidRDefault="00753BE3" w:rsidP="00753BE3">
            <w:pPr>
              <w:rPr>
                <w:color w:val="000000"/>
                <w:sz w:val="16"/>
                <w:szCs w:val="16"/>
              </w:rPr>
            </w:pPr>
            <w:r w:rsidRPr="0061179D">
              <w:rPr>
                <w:color w:val="000000"/>
                <w:sz w:val="16"/>
                <w:szCs w:val="16"/>
              </w:rPr>
              <w:t>0.094</w:t>
            </w:r>
          </w:p>
        </w:tc>
        <w:tc>
          <w:tcPr>
            <w:tcW w:w="354" w:type="pct"/>
            <w:tcBorders>
              <w:left w:val="nil"/>
              <w:right w:val="nil"/>
            </w:tcBorders>
            <w:shd w:val="clear" w:color="auto" w:fill="auto"/>
            <w:noWrap/>
            <w:vAlign w:val="bottom"/>
          </w:tcPr>
          <w:p w14:paraId="00C19C36" w14:textId="2F1C281D" w:rsidR="00753BE3" w:rsidRPr="0061179D" w:rsidRDefault="00753BE3" w:rsidP="00753BE3">
            <w:pPr>
              <w:rPr>
                <w:color w:val="000000"/>
                <w:sz w:val="16"/>
                <w:szCs w:val="16"/>
              </w:rPr>
            </w:pPr>
            <w:r w:rsidRPr="0061179D">
              <w:rPr>
                <w:color w:val="000000"/>
                <w:sz w:val="16"/>
                <w:szCs w:val="16"/>
              </w:rPr>
              <w:t>7</w:t>
            </w:r>
          </w:p>
        </w:tc>
        <w:tc>
          <w:tcPr>
            <w:tcW w:w="387" w:type="pct"/>
            <w:tcBorders>
              <w:left w:val="nil"/>
              <w:right w:val="nil"/>
            </w:tcBorders>
            <w:shd w:val="clear" w:color="auto" w:fill="auto"/>
            <w:noWrap/>
            <w:vAlign w:val="bottom"/>
          </w:tcPr>
          <w:p w14:paraId="1E9265DD" w14:textId="663BB3C7" w:rsidR="00753BE3" w:rsidRPr="0061179D" w:rsidRDefault="00753BE3" w:rsidP="00753BE3">
            <w:pPr>
              <w:rPr>
                <w:color w:val="000000"/>
                <w:sz w:val="16"/>
                <w:szCs w:val="16"/>
              </w:rPr>
            </w:pPr>
            <w:r w:rsidRPr="0061179D">
              <w:rPr>
                <w:color w:val="000000"/>
                <w:sz w:val="16"/>
                <w:szCs w:val="16"/>
              </w:rPr>
              <w:t>7</w:t>
            </w:r>
          </w:p>
        </w:tc>
        <w:tc>
          <w:tcPr>
            <w:tcW w:w="387" w:type="pct"/>
            <w:tcBorders>
              <w:left w:val="nil"/>
              <w:right w:val="nil"/>
            </w:tcBorders>
            <w:shd w:val="clear" w:color="auto" w:fill="auto"/>
            <w:noWrap/>
            <w:vAlign w:val="bottom"/>
          </w:tcPr>
          <w:p w14:paraId="715A8322" w14:textId="1B6CD1EE" w:rsidR="00753BE3" w:rsidRPr="0061179D" w:rsidRDefault="00753BE3" w:rsidP="00753BE3">
            <w:pPr>
              <w:rPr>
                <w:color w:val="000000"/>
                <w:sz w:val="16"/>
                <w:szCs w:val="16"/>
              </w:rPr>
            </w:pPr>
            <w:r w:rsidRPr="0061179D">
              <w:rPr>
                <w:color w:val="000000"/>
                <w:sz w:val="16"/>
                <w:szCs w:val="16"/>
              </w:rPr>
              <w:t>0.32</w:t>
            </w:r>
          </w:p>
        </w:tc>
        <w:tc>
          <w:tcPr>
            <w:tcW w:w="384" w:type="pct"/>
            <w:tcBorders>
              <w:left w:val="nil"/>
              <w:right w:val="nil"/>
            </w:tcBorders>
            <w:shd w:val="clear" w:color="auto" w:fill="auto"/>
            <w:noWrap/>
            <w:vAlign w:val="bottom"/>
          </w:tcPr>
          <w:p w14:paraId="3865AF5E" w14:textId="38BE5BDF" w:rsidR="00753BE3" w:rsidRPr="0061179D" w:rsidRDefault="00753BE3" w:rsidP="00753BE3">
            <w:pPr>
              <w:rPr>
                <w:color w:val="000000"/>
                <w:sz w:val="16"/>
                <w:szCs w:val="16"/>
              </w:rPr>
            </w:pPr>
            <w:r w:rsidRPr="0061179D">
              <w:rPr>
                <w:color w:val="000000"/>
                <w:sz w:val="16"/>
                <w:szCs w:val="16"/>
              </w:rPr>
              <w:t>88.94</w:t>
            </w:r>
          </w:p>
        </w:tc>
      </w:tr>
      <w:tr w:rsidR="00753BE3" w:rsidRPr="002E2A7F" w14:paraId="61EF8340" w14:textId="77777777" w:rsidTr="0061179D">
        <w:trPr>
          <w:trHeight w:val="293"/>
        </w:trPr>
        <w:tc>
          <w:tcPr>
            <w:tcW w:w="1004" w:type="pct"/>
            <w:tcBorders>
              <w:left w:val="nil"/>
              <w:right w:val="nil"/>
            </w:tcBorders>
            <w:shd w:val="clear" w:color="auto" w:fill="auto"/>
            <w:noWrap/>
            <w:vAlign w:val="bottom"/>
          </w:tcPr>
          <w:p w14:paraId="4C3052CA" w14:textId="6F011416"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Community healthy controls</w:t>
            </w:r>
          </w:p>
        </w:tc>
        <w:tc>
          <w:tcPr>
            <w:tcW w:w="518" w:type="pct"/>
            <w:tcBorders>
              <w:left w:val="nil"/>
              <w:right w:val="nil"/>
            </w:tcBorders>
            <w:shd w:val="clear" w:color="auto" w:fill="auto"/>
            <w:noWrap/>
            <w:vAlign w:val="bottom"/>
          </w:tcPr>
          <w:p w14:paraId="74E4EC24" w14:textId="79D74DA1" w:rsidR="00753BE3" w:rsidRPr="0061179D" w:rsidRDefault="00753BE3" w:rsidP="00753BE3">
            <w:pPr>
              <w:rPr>
                <w:rFonts w:eastAsia="宋体"/>
                <w:color w:val="000000"/>
                <w:sz w:val="16"/>
                <w:szCs w:val="16"/>
                <w:lang w:eastAsia="zh-CN"/>
              </w:rPr>
            </w:pPr>
            <w:r w:rsidRPr="0061179D">
              <w:rPr>
                <w:color w:val="000000"/>
                <w:sz w:val="16"/>
                <w:szCs w:val="16"/>
              </w:rPr>
              <w:t>0.52</w:t>
            </w:r>
          </w:p>
        </w:tc>
        <w:tc>
          <w:tcPr>
            <w:tcW w:w="387" w:type="pct"/>
            <w:tcBorders>
              <w:left w:val="nil"/>
              <w:right w:val="nil"/>
            </w:tcBorders>
            <w:shd w:val="clear" w:color="auto" w:fill="auto"/>
            <w:noWrap/>
            <w:vAlign w:val="bottom"/>
          </w:tcPr>
          <w:p w14:paraId="0D441C57" w14:textId="53CA0E9A" w:rsidR="00753BE3" w:rsidRPr="0061179D" w:rsidRDefault="00753BE3" w:rsidP="00753BE3">
            <w:pPr>
              <w:rPr>
                <w:rFonts w:eastAsia="宋体"/>
                <w:color w:val="000000"/>
                <w:sz w:val="16"/>
                <w:szCs w:val="16"/>
                <w:lang w:eastAsia="zh-CN"/>
              </w:rPr>
            </w:pPr>
            <w:r w:rsidRPr="0061179D">
              <w:rPr>
                <w:color w:val="000000"/>
                <w:sz w:val="16"/>
                <w:szCs w:val="16"/>
              </w:rPr>
              <w:t>0.22</w:t>
            </w:r>
          </w:p>
        </w:tc>
        <w:tc>
          <w:tcPr>
            <w:tcW w:w="387" w:type="pct"/>
            <w:tcBorders>
              <w:left w:val="nil"/>
              <w:right w:val="nil"/>
            </w:tcBorders>
            <w:shd w:val="clear" w:color="auto" w:fill="auto"/>
            <w:noWrap/>
            <w:vAlign w:val="bottom"/>
          </w:tcPr>
          <w:p w14:paraId="08FFE171" w14:textId="099F0031" w:rsidR="00753BE3" w:rsidRPr="0061179D" w:rsidRDefault="00753BE3" w:rsidP="00753BE3">
            <w:pPr>
              <w:rPr>
                <w:rFonts w:eastAsia="宋体"/>
                <w:color w:val="000000"/>
                <w:sz w:val="16"/>
                <w:szCs w:val="16"/>
                <w:lang w:eastAsia="zh-CN"/>
              </w:rPr>
            </w:pPr>
            <w:r w:rsidRPr="0061179D">
              <w:rPr>
                <w:color w:val="000000"/>
                <w:sz w:val="16"/>
                <w:szCs w:val="16"/>
              </w:rPr>
              <w:t>0.83</w:t>
            </w:r>
          </w:p>
        </w:tc>
        <w:tc>
          <w:tcPr>
            <w:tcW w:w="387" w:type="pct"/>
            <w:tcBorders>
              <w:left w:val="nil"/>
              <w:right w:val="nil"/>
            </w:tcBorders>
            <w:shd w:val="clear" w:color="auto" w:fill="auto"/>
            <w:vAlign w:val="bottom"/>
          </w:tcPr>
          <w:p w14:paraId="5B78697E" w14:textId="33D70DE6" w:rsidR="00753BE3" w:rsidRPr="0061179D" w:rsidRDefault="00753BE3" w:rsidP="00753BE3">
            <w:pPr>
              <w:rPr>
                <w:rFonts w:eastAsia="宋体"/>
                <w:color w:val="000000"/>
                <w:sz w:val="16"/>
                <w:szCs w:val="16"/>
                <w:lang w:eastAsia="zh-CN"/>
              </w:rPr>
            </w:pPr>
            <w:r w:rsidRPr="0061179D">
              <w:rPr>
                <w:color w:val="000000"/>
                <w:sz w:val="16"/>
                <w:szCs w:val="16"/>
              </w:rPr>
              <w:t>0.13</w:t>
            </w:r>
          </w:p>
        </w:tc>
        <w:tc>
          <w:tcPr>
            <w:tcW w:w="387" w:type="pct"/>
            <w:tcBorders>
              <w:left w:val="nil"/>
              <w:right w:val="nil"/>
            </w:tcBorders>
            <w:shd w:val="clear" w:color="auto" w:fill="auto"/>
            <w:noWrap/>
            <w:vAlign w:val="bottom"/>
          </w:tcPr>
          <w:p w14:paraId="3573DE84" w14:textId="5C3D0FF0" w:rsidR="00753BE3" w:rsidRPr="0061179D" w:rsidRDefault="00753BE3" w:rsidP="00753BE3">
            <w:pPr>
              <w:rPr>
                <w:rFonts w:eastAsia="宋体"/>
                <w:color w:val="000000"/>
                <w:sz w:val="16"/>
                <w:szCs w:val="16"/>
                <w:lang w:eastAsia="zh-CN"/>
              </w:rPr>
            </w:pPr>
            <w:r w:rsidRPr="0061179D">
              <w:rPr>
                <w:color w:val="000000"/>
                <w:sz w:val="16"/>
                <w:szCs w:val="16"/>
              </w:rPr>
              <w:t>8.82</w:t>
            </w:r>
          </w:p>
        </w:tc>
        <w:tc>
          <w:tcPr>
            <w:tcW w:w="419" w:type="pct"/>
            <w:tcBorders>
              <w:left w:val="nil"/>
              <w:right w:val="nil"/>
            </w:tcBorders>
            <w:shd w:val="clear" w:color="auto" w:fill="auto"/>
            <w:noWrap/>
            <w:vAlign w:val="bottom"/>
          </w:tcPr>
          <w:p w14:paraId="392C3C54" w14:textId="2D994CCB" w:rsidR="00753BE3" w:rsidRPr="0061179D" w:rsidRDefault="00753BE3" w:rsidP="00753BE3">
            <w:pPr>
              <w:rPr>
                <w:rFonts w:eastAsia="宋体"/>
                <w:color w:val="000000"/>
                <w:sz w:val="16"/>
                <w:szCs w:val="16"/>
                <w:lang w:eastAsia="zh-CN"/>
              </w:rPr>
            </w:pPr>
            <w:r w:rsidRPr="0061179D">
              <w:rPr>
                <w:color w:val="000000"/>
                <w:sz w:val="16"/>
                <w:szCs w:val="16"/>
              </w:rPr>
              <w:t>0.004</w:t>
            </w:r>
          </w:p>
        </w:tc>
        <w:tc>
          <w:tcPr>
            <w:tcW w:w="354" w:type="pct"/>
            <w:tcBorders>
              <w:left w:val="nil"/>
              <w:right w:val="nil"/>
            </w:tcBorders>
            <w:shd w:val="clear" w:color="auto" w:fill="auto"/>
            <w:noWrap/>
            <w:vAlign w:val="bottom"/>
          </w:tcPr>
          <w:p w14:paraId="71133C34" w14:textId="6D23E315" w:rsidR="00753BE3" w:rsidRPr="0061179D" w:rsidRDefault="00753BE3" w:rsidP="00753BE3">
            <w:pPr>
              <w:rPr>
                <w:rFonts w:eastAsia="宋体"/>
                <w:color w:val="000000"/>
                <w:sz w:val="16"/>
                <w:szCs w:val="16"/>
                <w:lang w:eastAsia="zh-CN"/>
              </w:rPr>
            </w:pPr>
            <w:r w:rsidRPr="0061179D">
              <w:rPr>
                <w:color w:val="000000"/>
                <w:sz w:val="16"/>
                <w:szCs w:val="16"/>
              </w:rPr>
              <w:t>10</w:t>
            </w:r>
          </w:p>
        </w:tc>
        <w:tc>
          <w:tcPr>
            <w:tcW w:w="387" w:type="pct"/>
            <w:tcBorders>
              <w:left w:val="nil"/>
              <w:right w:val="nil"/>
            </w:tcBorders>
            <w:shd w:val="clear" w:color="auto" w:fill="auto"/>
            <w:noWrap/>
            <w:vAlign w:val="bottom"/>
          </w:tcPr>
          <w:p w14:paraId="09F980FE" w14:textId="14CB8695" w:rsidR="00753BE3" w:rsidRPr="0061179D" w:rsidRDefault="00753BE3" w:rsidP="00753BE3">
            <w:pPr>
              <w:rPr>
                <w:rFonts w:eastAsia="宋体"/>
                <w:color w:val="000000"/>
                <w:sz w:val="16"/>
                <w:szCs w:val="16"/>
                <w:lang w:eastAsia="zh-CN"/>
              </w:rPr>
            </w:pPr>
            <w:r w:rsidRPr="0061179D">
              <w:rPr>
                <w:color w:val="000000"/>
                <w:sz w:val="16"/>
                <w:szCs w:val="16"/>
              </w:rPr>
              <w:t>10</w:t>
            </w:r>
          </w:p>
        </w:tc>
        <w:tc>
          <w:tcPr>
            <w:tcW w:w="387" w:type="pct"/>
            <w:tcBorders>
              <w:left w:val="nil"/>
              <w:right w:val="nil"/>
            </w:tcBorders>
            <w:shd w:val="clear" w:color="auto" w:fill="auto"/>
            <w:noWrap/>
            <w:vAlign w:val="bottom"/>
          </w:tcPr>
          <w:p w14:paraId="43D64B8B" w14:textId="5EF6AF9C" w:rsidR="00753BE3" w:rsidRPr="0061179D" w:rsidRDefault="00753BE3" w:rsidP="00753BE3">
            <w:pPr>
              <w:rPr>
                <w:rFonts w:eastAsia="宋体"/>
                <w:color w:val="000000"/>
                <w:sz w:val="16"/>
                <w:szCs w:val="16"/>
                <w:lang w:eastAsia="zh-CN"/>
              </w:rPr>
            </w:pPr>
            <w:r w:rsidRPr="0061179D">
              <w:rPr>
                <w:color w:val="000000"/>
                <w:sz w:val="16"/>
                <w:szCs w:val="16"/>
              </w:rPr>
              <w:t>0.14</w:t>
            </w:r>
          </w:p>
        </w:tc>
        <w:tc>
          <w:tcPr>
            <w:tcW w:w="384" w:type="pct"/>
            <w:tcBorders>
              <w:left w:val="nil"/>
              <w:right w:val="nil"/>
            </w:tcBorders>
            <w:shd w:val="clear" w:color="auto" w:fill="auto"/>
            <w:noWrap/>
            <w:vAlign w:val="bottom"/>
          </w:tcPr>
          <w:p w14:paraId="0F1CE0FA" w14:textId="38BBD754" w:rsidR="00753BE3" w:rsidRPr="0061179D" w:rsidRDefault="00753BE3" w:rsidP="00753BE3">
            <w:pPr>
              <w:rPr>
                <w:rFonts w:eastAsia="宋体"/>
                <w:color w:val="000000"/>
                <w:sz w:val="16"/>
                <w:szCs w:val="16"/>
                <w:lang w:eastAsia="zh-CN"/>
              </w:rPr>
            </w:pPr>
            <w:r w:rsidRPr="0061179D">
              <w:rPr>
                <w:color w:val="000000"/>
                <w:sz w:val="16"/>
                <w:szCs w:val="16"/>
              </w:rPr>
              <w:t>77.44</w:t>
            </w:r>
          </w:p>
        </w:tc>
      </w:tr>
      <w:tr w:rsidR="00753BE3" w:rsidRPr="002E2A7F" w14:paraId="270CE1C5" w14:textId="77777777" w:rsidTr="0061179D">
        <w:trPr>
          <w:trHeight w:val="293"/>
        </w:trPr>
        <w:tc>
          <w:tcPr>
            <w:tcW w:w="1004" w:type="pct"/>
            <w:tcBorders>
              <w:left w:val="nil"/>
              <w:right w:val="nil"/>
            </w:tcBorders>
            <w:shd w:val="clear" w:color="auto" w:fill="auto"/>
            <w:noWrap/>
            <w:vAlign w:val="bottom"/>
          </w:tcPr>
          <w:p w14:paraId="7F66D9CF" w14:textId="39D38C1F"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Normative data as controls</w:t>
            </w:r>
          </w:p>
        </w:tc>
        <w:tc>
          <w:tcPr>
            <w:tcW w:w="518" w:type="pct"/>
            <w:tcBorders>
              <w:left w:val="nil"/>
              <w:right w:val="nil"/>
            </w:tcBorders>
            <w:shd w:val="clear" w:color="auto" w:fill="auto"/>
            <w:noWrap/>
            <w:vAlign w:val="bottom"/>
          </w:tcPr>
          <w:p w14:paraId="27BEDD7A" w14:textId="19407B53" w:rsidR="00753BE3" w:rsidRPr="0061179D" w:rsidRDefault="00753BE3" w:rsidP="00753BE3">
            <w:pPr>
              <w:rPr>
                <w:rFonts w:eastAsia="宋体"/>
                <w:color w:val="000000"/>
                <w:sz w:val="16"/>
                <w:szCs w:val="16"/>
                <w:lang w:eastAsia="zh-CN"/>
              </w:rPr>
            </w:pPr>
            <w:r w:rsidRPr="0061179D">
              <w:rPr>
                <w:color w:val="000000"/>
                <w:sz w:val="16"/>
                <w:szCs w:val="16"/>
              </w:rPr>
              <w:t>0.30</w:t>
            </w:r>
          </w:p>
        </w:tc>
        <w:tc>
          <w:tcPr>
            <w:tcW w:w="387" w:type="pct"/>
            <w:tcBorders>
              <w:left w:val="nil"/>
              <w:right w:val="nil"/>
            </w:tcBorders>
            <w:shd w:val="clear" w:color="auto" w:fill="auto"/>
            <w:noWrap/>
            <w:vAlign w:val="bottom"/>
          </w:tcPr>
          <w:p w14:paraId="60434DC9" w14:textId="59C7CF68" w:rsidR="00753BE3" w:rsidRPr="0061179D" w:rsidRDefault="00753BE3" w:rsidP="00753BE3">
            <w:pPr>
              <w:rPr>
                <w:rFonts w:eastAsia="宋体"/>
                <w:color w:val="000000"/>
                <w:sz w:val="16"/>
                <w:szCs w:val="16"/>
                <w:lang w:eastAsia="zh-CN"/>
              </w:rPr>
            </w:pPr>
            <w:r w:rsidRPr="0061179D">
              <w:rPr>
                <w:color w:val="000000"/>
                <w:sz w:val="16"/>
                <w:szCs w:val="16"/>
              </w:rPr>
              <w:t>-0.14</w:t>
            </w:r>
          </w:p>
        </w:tc>
        <w:tc>
          <w:tcPr>
            <w:tcW w:w="387" w:type="pct"/>
            <w:tcBorders>
              <w:left w:val="nil"/>
              <w:right w:val="nil"/>
            </w:tcBorders>
            <w:shd w:val="clear" w:color="auto" w:fill="auto"/>
            <w:noWrap/>
            <w:vAlign w:val="bottom"/>
          </w:tcPr>
          <w:p w14:paraId="110C0844" w14:textId="616CA1B8" w:rsidR="00753BE3" w:rsidRPr="0061179D" w:rsidRDefault="00753BE3" w:rsidP="00753BE3">
            <w:pPr>
              <w:rPr>
                <w:rFonts w:eastAsia="宋体"/>
                <w:color w:val="000000"/>
                <w:sz w:val="16"/>
                <w:szCs w:val="16"/>
                <w:lang w:eastAsia="zh-CN"/>
              </w:rPr>
            </w:pPr>
            <w:r w:rsidRPr="0061179D">
              <w:rPr>
                <w:color w:val="000000"/>
                <w:sz w:val="16"/>
                <w:szCs w:val="16"/>
              </w:rPr>
              <w:t>0.73</w:t>
            </w:r>
          </w:p>
        </w:tc>
        <w:tc>
          <w:tcPr>
            <w:tcW w:w="387" w:type="pct"/>
            <w:tcBorders>
              <w:left w:val="nil"/>
              <w:right w:val="nil"/>
            </w:tcBorders>
            <w:shd w:val="clear" w:color="auto" w:fill="auto"/>
            <w:vAlign w:val="bottom"/>
          </w:tcPr>
          <w:p w14:paraId="15A5CFEE" w14:textId="1F8500FD" w:rsidR="00753BE3" w:rsidRPr="0061179D" w:rsidRDefault="00753BE3" w:rsidP="00753BE3">
            <w:pPr>
              <w:rPr>
                <w:rFonts w:eastAsia="宋体"/>
                <w:color w:val="000000"/>
                <w:sz w:val="16"/>
                <w:szCs w:val="16"/>
                <w:lang w:eastAsia="zh-CN"/>
              </w:rPr>
            </w:pPr>
            <w:r w:rsidRPr="0061179D">
              <w:rPr>
                <w:color w:val="000000"/>
                <w:sz w:val="16"/>
                <w:szCs w:val="16"/>
              </w:rPr>
              <w:t>0.18</w:t>
            </w:r>
          </w:p>
        </w:tc>
        <w:tc>
          <w:tcPr>
            <w:tcW w:w="387" w:type="pct"/>
            <w:tcBorders>
              <w:left w:val="nil"/>
              <w:right w:val="nil"/>
            </w:tcBorders>
            <w:shd w:val="clear" w:color="auto" w:fill="auto"/>
            <w:noWrap/>
            <w:vAlign w:val="bottom"/>
          </w:tcPr>
          <w:p w14:paraId="15268BEB" w14:textId="4C83A806" w:rsidR="00753BE3" w:rsidRPr="0061179D" w:rsidRDefault="00753BE3" w:rsidP="00753BE3">
            <w:pPr>
              <w:rPr>
                <w:rFonts w:eastAsia="宋体"/>
                <w:color w:val="000000"/>
                <w:sz w:val="16"/>
                <w:szCs w:val="16"/>
                <w:lang w:eastAsia="zh-CN"/>
              </w:rPr>
            </w:pPr>
            <w:r w:rsidRPr="0061179D">
              <w:rPr>
                <w:color w:val="000000"/>
                <w:sz w:val="16"/>
                <w:szCs w:val="16"/>
              </w:rPr>
              <w:t>5.97</w:t>
            </w:r>
          </w:p>
        </w:tc>
        <w:tc>
          <w:tcPr>
            <w:tcW w:w="419" w:type="pct"/>
            <w:tcBorders>
              <w:left w:val="nil"/>
              <w:right w:val="nil"/>
            </w:tcBorders>
            <w:shd w:val="clear" w:color="auto" w:fill="auto"/>
            <w:noWrap/>
            <w:vAlign w:val="bottom"/>
          </w:tcPr>
          <w:p w14:paraId="02D28187" w14:textId="71D1DE45" w:rsidR="00753BE3" w:rsidRPr="0061179D" w:rsidRDefault="00753BE3" w:rsidP="00753BE3">
            <w:pPr>
              <w:rPr>
                <w:rFonts w:eastAsia="宋体"/>
                <w:color w:val="000000"/>
                <w:sz w:val="16"/>
                <w:szCs w:val="16"/>
                <w:lang w:eastAsia="zh-CN"/>
              </w:rPr>
            </w:pPr>
            <w:r w:rsidRPr="0061179D">
              <w:rPr>
                <w:color w:val="000000"/>
                <w:sz w:val="16"/>
                <w:szCs w:val="16"/>
              </w:rPr>
              <w:t>0.146</w:t>
            </w:r>
          </w:p>
        </w:tc>
        <w:tc>
          <w:tcPr>
            <w:tcW w:w="354" w:type="pct"/>
            <w:tcBorders>
              <w:left w:val="nil"/>
              <w:right w:val="nil"/>
            </w:tcBorders>
            <w:shd w:val="clear" w:color="auto" w:fill="auto"/>
            <w:noWrap/>
            <w:vAlign w:val="bottom"/>
          </w:tcPr>
          <w:p w14:paraId="60BFD2A3" w14:textId="1B48F315" w:rsidR="00753BE3" w:rsidRPr="0061179D" w:rsidRDefault="00753BE3" w:rsidP="00753BE3">
            <w:pPr>
              <w:rPr>
                <w:rFonts w:eastAsia="宋体"/>
                <w:color w:val="000000"/>
                <w:sz w:val="16"/>
                <w:szCs w:val="16"/>
                <w:lang w:eastAsia="zh-CN"/>
              </w:rPr>
            </w:pPr>
            <w:r w:rsidRPr="0061179D">
              <w:rPr>
                <w:color w:val="000000"/>
                <w:sz w:val="16"/>
                <w:szCs w:val="16"/>
              </w:rPr>
              <w:t>7</w:t>
            </w:r>
          </w:p>
        </w:tc>
        <w:tc>
          <w:tcPr>
            <w:tcW w:w="387" w:type="pct"/>
            <w:tcBorders>
              <w:left w:val="nil"/>
              <w:right w:val="nil"/>
            </w:tcBorders>
            <w:shd w:val="clear" w:color="auto" w:fill="auto"/>
            <w:noWrap/>
            <w:vAlign w:val="bottom"/>
          </w:tcPr>
          <w:p w14:paraId="3A0092B5" w14:textId="58A22366" w:rsidR="00753BE3" w:rsidRPr="0061179D" w:rsidRDefault="00753BE3" w:rsidP="00753BE3">
            <w:pPr>
              <w:rPr>
                <w:rFonts w:eastAsia="宋体"/>
                <w:color w:val="000000"/>
                <w:sz w:val="16"/>
                <w:szCs w:val="16"/>
                <w:lang w:eastAsia="zh-CN"/>
              </w:rPr>
            </w:pPr>
            <w:r w:rsidRPr="0061179D">
              <w:rPr>
                <w:color w:val="000000"/>
                <w:sz w:val="16"/>
                <w:szCs w:val="16"/>
              </w:rPr>
              <w:t>9</w:t>
            </w:r>
          </w:p>
        </w:tc>
        <w:tc>
          <w:tcPr>
            <w:tcW w:w="387" w:type="pct"/>
            <w:tcBorders>
              <w:left w:val="nil"/>
              <w:right w:val="nil"/>
            </w:tcBorders>
            <w:shd w:val="clear" w:color="auto" w:fill="auto"/>
            <w:noWrap/>
            <w:vAlign w:val="bottom"/>
          </w:tcPr>
          <w:p w14:paraId="4308EBEA" w14:textId="5F34F7CA" w:rsidR="00753BE3" w:rsidRPr="0061179D" w:rsidRDefault="00753BE3" w:rsidP="00753BE3">
            <w:pPr>
              <w:rPr>
                <w:rFonts w:eastAsia="宋体"/>
                <w:color w:val="000000"/>
                <w:sz w:val="16"/>
                <w:szCs w:val="16"/>
                <w:lang w:eastAsia="zh-CN"/>
              </w:rPr>
            </w:pPr>
            <w:r w:rsidRPr="0061179D">
              <w:rPr>
                <w:color w:val="000000"/>
                <w:sz w:val="16"/>
                <w:szCs w:val="16"/>
              </w:rPr>
              <w:t>0.17</w:t>
            </w:r>
          </w:p>
        </w:tc>
        <w:tc>
          <w:tcPr>
            <w:tcW w:w="384" w:type="pct"/>
            <w:tcBorders>
              <w:left w:val="nil"/>
              <w:right w:val="nil"/>
            </w:tcBorders>
            <w:shd w:val="clear" w:color="auto" w:fill="auto"/>
            <w:noWrap/>
            <w:vAlign w:val="bottom"/>
          </w:tcPr>
          <w:p w14:paraId="484F58C2" w14:textId="0E12E444" w:rsidR="00753BE3" w:rsidRPr="0061179D" w:rsidRDefault="00753BE3" w:rsidP="00753BE3">
            <w:pPr>
              <w:rPr>
                <w:rFonts w:eastAsia="宋体"/>
                <w:color w:val="000000"/>
                <w:sz w:val="16"/>
                <w:szCs w:val="16"/>
                <w:lang w:eastAsia="zh-CN"/>
              </w:rPr>
            </w:pPr>
            <w:r w:rsidRPr="0061179D">
              <w:rPr>
                <w:color w:val="000000"/>
                <w:sz w:val="16"/>
                <w:szCs w:val="16"/>
              </w:rPr>
              <w:t>83.51</w:t>
            </w:r>
          </w:p>
        </w:tc>
      </w:tr>
      <w:tr w:rsidR="00753BE3" w:rsidRPr="002E2A7F" w14:paraId="65019DB3" w14:textId="77777777" w:rsidTr="0061179D">
        <w:trPr>
          <w:trHeight w:val="293"/>
        </w:trPr>
        <w:tc>
          <w:tcPr>
            <w:tcW w:w="1004" w:type="pct"/>
            <w:tcBorders>
              <w:left w:val="nil"/>
              <w:right w:val="nil"/>
            </w:tcBorders>
            <w:shd w:val="clear" w:color="auto" w:fill="auto"/>
            <w:noWrap/>
            <w:vAlign w:val="bottom"/>
          </w:tcPr>
          <w:p w14:paraId="4F6F554D" w14:textId="50698598"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BASC</w:t>
            </w:r>
          </w:p>
        </w:tc>
        <w:tc>
          <w:tcPr>
            <w:tcW w:w="518" w:type="pct"/>
            <w:tcBorders>
              <w:left w:val="nil"/>
              <w:right w:val="nil"/>
            </w:tcBorders>
            <w:shd w:val="clear" w:color="auto" w:fill="auto"/>
            <w:noWrap/>
            <w:vAlign w:val="bottom"/>
          </w:tcPr>
          <w:p w14:paraId="7D284E06" w14:textId="05CBBD0E" w:rsidR="00753BE3" w:rsidRPr="0061179D" w:rsidRDefault="00753BE3" w:rsidP="00753BE3">
            <w:pPr>
              <w:rPr>
                <w:color w:val="000000"/>
                <w:sz w:val="16"/>
                <w:szCs w:val="16"/>
              </w:rPr>
            </w:pPr>
            <w:r w:rsidRPr="0061179D">
              <w:rPr>
                <w:color w:val="000000"/>
                <w:sz w:val="16"/>
                <w:szCs w:val="16"/>
              </w:rPr>
              <w:t>0.31</w:t>
            </w:r>
          </w:p>
        </w:tc>
        <w:tc>
          <w:tcPr>
            <w:tcW w:w="387" w:type="pct"/>
            <w:tcBorders>
              <w:left w:val="nil"/>
              <w:right w:val="nil"/>
            </w:tcBorders>
            <w:shd w:val="clear" w:color="auto" w:fill="auto"/>
            <w:noWrap/>
            <w:vAlign w:val="bottom"/>
          </w:tcPr>
          <w:p w14:paraId="0E464155" w14:textId="742065F9" w:rsidR="00753BE3" w:rsidRPr="0061179D" w:rsidRDefault="00753BE3" w:rsidP="00753BE3">
            <w:pPr>
              <w:rPr>
                <w:color w:val="000000"/>
                <w:sz w:val="16"/>
                <w:szCs w:val="16"/>
              </w:rPr>
            </w:pPr>
            <w:r w:rsidRPr="0061179D">
              <w:rPr>
                <w:color w:val="000000"/>
                <w:sz w:val="16"/>
                <w:szCs w:val="16"/>
              </w:rPr>
              <w:t>0.10</w:t>
            </w:r>
          </w:p>
        </w:tc>
        <w:tc>
          <w:tcPr>
            <w:tcW w:w="387" w:type="pct"/>
            <w:tcBorders>
              <w:left w:val="nil"/>
              <w:right w:val="nil"/>
            </w:tcBorders>
            <w:shd w:val="clear" w:color="auto" w:fill="auto"/>
            <w:noWrap/>
            <w:vAlign w:val="bottom"/>
          </w:tcPr>
          <w:p w14:paraId="384504D0" w14:textId="19F501E3" w:rsidR="00753BE3" w:rsidRPr="0061179D" w:rsidRDefault="00753BE3" w:rsidP="00753BE3">
            <w:pPr>
              <w:rPr>
                <w:color w:val="000000"/>
                <w:sz w:val="16"/>
                <w:szCs w:val="16"/>
              </w:rPr>
            </w:pPr>
            <w:r w:rsidRPr="0061179D">
              <w:rPr>
                <w:color w:val="000000"/>
                <w:sz w:val="16"/>
                <w:szCs w:val="16"/>
              </w:rPr>
              <w:t>0.52</w:t>
            </w:r>
          </w:p>
        </w:tc>
        <w:tc>
          <w:tcPr>
            <w:tcW w:w="387" w:type="pct"/>
            <w:tcBorders>
              <w:left w:val="nil"/>
              <w:right w:val="nil"/>
            </w:tcBorders>
            <w:shd w:val="clear" w:color="auto" w:fill="auto"/>
            <w:vAlign w:val="bottom"/>
          </w:tcPr>
          <w:p w14:paraId="4AD67C79" w14:textId="675621D4" w:rsidR="00753BE3" w:rsidRPr="0061179D" w:rsidRDefault="00753BE3" w:rsidP="00753BE3">
            <w:pPr>
              <w:rPr>
                <w:color w:val="000000"/>
                <w:sz w:val="16"/>
                <w:szCs w:val="16"/>
              </w:rPr>
            </w:pPr>
            <w:r w:rsidRPr="0061179D">
              <w:rPr>
                <w:color w:val="000000"/>
                <w:sz w:val="16"/>
                <w:szCs w:val="16"/>
              </w:rPr>
              <w:t>0.09</w:t>
            </w:r>
          </w:p>
        </w:tc>
        <w:tc>
          <w:tcPr>
            <w:tcW w:w="387" w:type="pct"/>
            <w:tcBorders>
              <w:left w:val="nil"/>
              <w:right w:val="nil"/>
            </w:tcBorders>
            <w:shd w:val="clear" w:color="auto" w:fill="auto"/>
            <w:noWrap/>
            <w:vAlign w:val="bottom"/>
          </w:tcPr>
          <w:p w14:paraId="217210CA" w14:textId="6E5C9CFA" w:rsidR="00753BE3" w:rsidRPr="0061179D" w:rsidRDefault="00753BE3" w:rsidP="00753BE3">
            <w:pPr>
              <w:rPr>
                <w:color w:val="000000"/>
                <w:sz w:val="16"/>
                <w:szCs w:val="16"/>
              </w:rPr>
            </w:pPr>
            <w:r w:rsidRPr="0061179D">
              <w:rPr>
                <w:color w:val="000000"/>
                <w:sz w:val="16"/>
                <w:szCs w:val="16"/>
              </w:rPr>
              <w:t>5.77</w:t>
            </w:r>
          </w:p>
        </w:tc>
        <w:tc>
          <w:tcPr>
            <w:tcW w:w="419" w:type="pct"/>
            <w:tcBorders>
              <w:left w:val="nil"/>
              <w:right w:val="nil"/>
            </w:tcBorders>
            <w:shd w:val="clear" w:color="auto" w:fill="auto"/>
            <w:noWrap/>
            <w:vAlign w:val="bottom"/>
          </w:tcPr>
          <w:p w14:paraId="2FFADF43" w14:textId="71FF104A" w:rsidR="00753BE3" w:rsidRPr="0061179D" w:rsidRDefault="00753BE3" w:rsidP="00753BE3">
            <w:pPr>
              <w:rPr>
                <w:color w:val="000000"/>
                <w:sz w:val="16"/>
                <w:szCs w:val="16"/>
              </w:rPr>
            </w:pPr>
            <w:r w:rsidRPr="0061179D">
              <w:rPr>
                <w:color w:val="000000"/>
                <w:sz w:val="16"/>
                <w:szCs w:val="16"/>
              </w:rPr>
              <w:t>0.012</w:t>
            </w:r>
          </w:p>
        </w:tc>
        <w:tc>
          <w:tcPr>
            <w:tcW w:w="354" w:type="pct"/>
            <w:tcBorders>
              <w:left w:val="nil"/>
              <w:right w:val="nil"/>
            </w:tcBorders>
            <w:shd w:val="clear" w:color="auto" w:fill="auto"/>
            <w:noWrap/>
            <w:vAlign w:val="bottom"/>
          </w:tcPr>
          <w:p w14:paraId="4653EAED" w14:textId="6120CF42" w:rsidR="00753BE3" w:rsidRPr="0061179D" w:rsidDel="00B42BD5" w:rsidRDefault="00753BE3" w:rsidP="00753BE3">
            <w:pPr>
              <w:rPr>
                <w:color w:val="000000"/>
                <w:sz w:val="16"/>
                <w:szCs w:val="16"/>
              </w:rPr>
            </w:pPr>
            <w:r w:rsidRPr="0061179D">
              <w:rPr>
                <w:color w:val="000000"/>
                <w:sz w:val="16"/>
                <w:szCs w:val="16"/>
              </w:rPr>
              <w:t>7</w:t>
            </w:r>
          </w:p>
        </w:tc>
        <w:tc>
          <w:tcPr>
            <w:tcW w:w="387" w:type="pct"/>
            <w:tcBorders>
              <w:left w:val="nil"/>
              <w:right w:val="nil"/>
            </w:tcBorders>
            <w:shd w:val="clear" w:color="auto" w:fill="auto"/>
            <w:noWrap/>
            <w:vAlign w:val="bottom"/>
          </w:tcPr>
          <w:p w14:paraId="1C685AEB" w14:textId="42BBF1DD" w:rsidR="00753BE3" w:rsidRPr="0061179D" w:rsidDel="00B42BD5" w:rsidRDefault="00753BE3" w:rsidP="00753BE3">
            <w:pPr>
              <w:rPr>
                <w:color w:val="000000"/>
                <w:sz w:val="16"/>
                <w:szCs w:val="16"/>
              </w:rPr>
            </w:pPr>
            <w:r w:rsidRPr="0061179D">
              <w:rPr>
                <w:color w:val="000000"/>
                <w:sz w:val="16"/>
                <w:szCs w:val="16"/>
              </w:rPr>
              <w:t>10</w:t>
            </w:r>
          </w:p>
        </w:tc>
        <w:tc>
          <w:tcPr>
            <w:tcW w:w="387" w:type="pct"/>
            <w:tcBorders>
              <w:left w:val="nil"/>
              <w:right w:val="nil"/>
            </w:tcBorders>
            <w:shd w:val="clear" w:color="auto" w:fill="auto"/>
            <w:noWrap/>
            <w:vAlign w:val="bottom"/>
          </w:tcPr>
          <w:p w14:paraId="6A74B486" w14:textId="3F3A91CA" w:rsidR="00753BE3" w:rsidRPr="0061179D" w:rsidRDefault="00753BE3" w:rsidP="00753BE3">
            <w:pPr>
              <w:rPr>
                <w:color w:val="000000"/>
                <w:sz w:val="16"/>
                <w:szCs w:val="16"/>
              </w:rPr>
            </w:pPr>
            <w:r w:rsidRPr="0061179D">
              <w:rPr>
                <w:color w:val="000000"/>
                <w:sz w:val="16"/>
                <w:szCs w:val="16"/>
              </w:rPr>
              <w:t>0.03</w:t>
            </w:r>
          </w:p>
        </w:tc>
        <w:tc>
          <w:tcPr>
            <w:tcW w:w="384" w:type="pct"/>
            <w:tcBorders>
              <w:left w:val="nil"/>
              <w:right w:val="nil"/>
            </w:tcBorders>
            <w:shd w:val="clear" w:color="auto" w:fill="auto"/>
            <w:noWrap/>
            <w:vAlign w:val="bottom"/>
          </w:tcPr>
          <w:p w14:paraId="1A3E59A4" w14:textId="44F7B871" w:rsidR="00753BE3" w:rsidRPr="0061179D" w:rsidRDefault="00753BE3" w:rsidP="00753BE3">
            <w:pPr>
              <w:rPr>
                <w:color w:val="000000"/>
                <w:sz w:val="16"/>
                <w:szCs w:val="16"/>
              </w:rPr>
            </w:pPr>
            <w:r w:rsidRPr="0061179D">
              <w:rPr>
                <w:color w:val="000000"/>
                <w:sz w:val="16"/>
                <w:szCs w:val="16"/>
              </w:rPr>
              <w:t>36.88</w:t>
            </w:r>
          </w:p>
        </w:tc>
      </w:tr>
      <w:tr w:rsidR="00753BE3" w:rsidRPr="002E2A7F" w14:paraId="3CD0609C" w14:textId="77777777" w:rsidTr="0061179D">
        <w:trPr>
          <w:trHeight w:val="293"/>
        </w:trPr>
        <w:tc>
          <w:tcPr>
            <w:tcW w:w="1004" w:type="pct"/>
            <w:tcBorders>
              <w:left w:val="nil"/>
              <w:right w:val="nil"/>
            </w:tcBorders>
            <w:shd w:val="clear" w:color="auto" w:fill="auto"/>
            <w:noWrap/>
            <w:vAlign w:val="bottom"/>
          </w:tcPr>
          <w:p w14:paraId="52687BC8" w14:textId="03B36286"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Parent report</w:t>
            </w:r>
          </w:p>
        </w:tc>
        <w:tc>
          <w:tcPr>
            <w:tcW w:w="518" w:type="pct"/>
            <w:tcBorders>
              <w:left w:val="nil"/>
              <w:right w:val="nil"/>
            </w:tcBorders>
            <w:shd w:val="clear" w:color="auto" w:fill="auto"/>
            <w:noWrap/>
            <w:vAlign w:val="bottom"/>
          </w:tcPr>
          <w:p w14:paraId="0D6188EB" w14:textId="6E6B9A85" w:rsidR="00753BE3" w:rsidRPr="0061179D" w:rsidRDefault="00753BE3" w:rsidP="00753BE3">
            <w:pPr>
              <w:rPr>
                <w:rFonts w:eastAsia="宋体"/>
                <w:color w:val="000000"/>
                <w:sz w:val="16"/>
                <w:szCs w:val="16"/>
                <w:lang w:eastAsia="zh-CN"/>
              </w:rPr>
            </w:pPr>
            <w:r w:rsidRPr="0061179D">
              <w:rPr>
                <w:color w:val="000000"/>
                <w:sz w:val="16"/>
                <w:szCs w:val="16"/>
              </w:rPr>
              <w:t>0.54</w:t>
            </w:r>
          </w:p>
        </w:tc>
        <w:tc>
          <w:tcPr>
            <w:tcW w:w="387" w:type="pct"/>
            <w:tcBorders>
              <w:left w:val="nil"/>
              <w:right w:val="nil"/>
            </w:tcBorders>
            <w:shd w:val="clear" w:color="auto" w:fill="auto"/>
            <w:noWrap/>
            <w:vAlign w:val="bottom"/>
          </w:tcPr>
          <w:p w14:paraId="71CE4A01" w14:textId="3113C77E" w:rsidR="00753BE3" w:rsidRPr="0061179D" w:rsidRDefault="00753BE3" w:rsidP="00753BE3">
            <w:pPr>
              <w:rPr>
                <w:rFonts w:eastAsia="宋体"/>
                <w:color w:val="000000"/>
                <w:sz w:val="16"/>
                <w:szCs w:val="16"/>
                <w:lang w:eastAsia="zh-CN"/>
              </w:rPr>
            </w:pPr>
            <w:r w:rsidRPr="0061179D">
              <w:rPr>
                <w:color w:val="000000"/>
                <w:sz w:val="16"/>
                <w:szCs w:val="16"/>
              </w:rPr>
              <w:t>0.26</w:t>
            </w:r>
          </w:p>
        </w:tc>
        <w:tc>
          <w:tcPr>
            <w:tcW w:w="387" w:type="pct"/>
            <w:tcBorders>
              <w:left w:val="nil"/>
              <w:right w:val="nil"/>
            </w:tcBorders>
            <w:shd w:val="clear" w:color="auto" w:fill="auto"/>
            <w:noWrap/>
            <w:vAlign w:val="bottom"/>
          </w:tcPr>
          <w:p w14:paraId="11F9EFC4" w14:textId="5ED90B42" w:rsidR="00753BE3" w:rsidRPr="0061179D" w:rsidRDefault="00753BE3" w:rsidP="00753BE3">
            <w:pPr>
              <w:rPr>
                <w:rFonts w:eastAsia="宋体"/>
                <w:color w:val="000000"/>
                <w:sz w:val="16"/>
                <w:szCs w:val="16"/>
                <w:lang w:eastAsia="zh-CN"/>
              </w:rPr>
            </w:pPr>
            <w:r w:rsidRPr="0061179D">
              <w:rPr>
                <w:color w:val="000000"/>
                <w:sz w:val="16"/>
                <w:szCs w:val="16"/>
              </w:rPr>
              <w:t>0.82</w:t>
            </w:r>
          </w:p>
        </w:tc>
        <w:tc>
          <w:tcPr>
            <w:tcW w:w="387" w:type="pct"/>
            <w:tcBorders>
              <w:left w:val="nil"/>
              <w:right w:val="nil"/>
            </w:tcBorders>
            <w:shd w:val="clear" w:color="auto" w:fill="auto"/>
            <w:vAlign w:val="bottom"/>
          </w:tcPr>
          <w:p w14:paraId="3C6FFF28" w14:textId="4791BEB0" w:rsidR="00753BE3" w:rsidRPr="0061179D" w:rsidRDefault="00753BE3" w:rsidP="00753BE3">
            <w:pPr>
              <w:rPr>
                <w:rFonts w:eastAsia="宋体"/>
                <w:color w:val="000000"/>
                <w:sz w:val="16"/>
                <w:szCs w:val="16"/>
                <w:lang w:eastAsia="zh-CN"/>
              </w:rPr>
            </w:pPr>
            <w:r w:rsidRPr="0061179D">
              <w:rPr>
                <w:color w:val="000000"/>
                <w:sz w:val="16"/>
                <w:szCs w:val="16"/>
              </w:rPr>
              <w:t>0.12</w:t>
            </w:r>
          </w:p>
        </w:tc>
        <w:tc>
          <w:tcPr>
            <w:tcW w:w="387" w:type="pct"/>
            <w:tcBorders>
              <w:left w:val="nil"/>
              <w:right w:val="nil"/>
            </w:tcBorders>
            <w:shd w:val="clear" w:color="auto" w:fill="auto"/>
            <w:noWrap/>
            <w:vAlign w:val="bottom"/>
          </w:tcPr>
          <w:p w14:paraId="2F9C69EA" w14:textId="3D4D4C5D" w:rsidR="00753BE3" w:rsidRPr="0061179D" w:rsidRDefault="00753BE3" w:rsidP="00753BE3">
            <w:pPr>
              <w:rPr>
                <w:rFonts w:eastAsia="宋体"/>
                <w:color w:val="000000"/>
                <w:sz w:val="16"/>
                <w:szCs w:val="16"/>
                <w:lang w:eastAsia="zh-CN"/>
              </w:rPr>
            </w:pPr>
            <w:r w:rsidRPr="0061179D">
              <w:rPr>
                <w:color w:val="000000"/>
                <w:sz w:val="16"/>
                <w:szCs w:val="16"/>
              </w:rPr>
              <w:t>7.83</w:t>
            </w:r>
          </w:p>
        </w:tc>
        <w:tc>
          <w:tcPr>
            <w:tcW w:w="419" w:type="pct"/>
            <w:tcBorders>
              <w:left w:val="nil"/>
              <w:right w:val="nil"/>
            </w:tcBorders>
            <w:shd w:val="clear" w:color="auto" w:fill="auto"/>
            <w:noWrap/>
            <w:vAlign w:val="bottom"/>
          </w:tcPr>
          <w:p w14:paraId="1E97FB52" w14:textId="5977713D" w:rsidR="00753BE3" w:rsidRPr="0061179D" w:rsidRDefault="00753BE3" w:rsidP="00753BE3">
            <w:pPr>
              <w:rPr>
                <w:rFonts w:eastAsia="宋体"/>
                <w:color w:val="000000"/>
                <w:sz w:val="16"/>
                <w:szCs w:val="16"/>
                <w:lang w:eastAsia="zh-CN"/>
              </w:rPr>
            </w:pPr>
            <w:r w:rsidRPr="0061179D">
              <w:rPr>
                <w:color w:val="000000"/>
                <w:sz w:val="16"/>
                <w:szCs w:val="16"/>
              </w:rPr>
              <w:t>0.002</w:t>
            </w:r>
          </w:p>
        </w:tc>
        <w:tc>
          <w:tcPr>
            <w:tcW w:w="354" w:type="pct"/>
            <w:tcBorders>
              <w:left w:val="nil"/>
              <w:right w:val="nil"/>
            </w:tcBorders>
            <w:shd w:val="clear" w:color="auto" w:fill="auto"/>
            <w:noWrap/>
            <w:vAlign w:val="bottom"/>
          </w:tcPr>
          <w:p w14:paraId="47912CF0" w14:textId="564008C0" w:rsidR="00753BE3" w:rsidRPr="0061179D" w:rsidRDefault="00753BE3" w:rsidP="00753BE3">
            <w:pPr>
              <w:rPr>
                <w:rFonts w:eastAsia="宋体"/>
                <w:color w:val="000000"/>
                <w:sz w:val="16"/>
                <w:szCs w:val="16"/>
                <w:lang w:eastAsia="zh-CN"/>
              </w:rPr>
            </w:pPr>
            <w:r w:rsidRPr="0061179D">
              <w:rPr>
                <w:color w:val="000000"/>
                <w:sz w:val="16"/>
                <w:szCs w:val="16"/>
              </w:rPr>
              <w:t>9</w:t>
            </w:r>
          </w:p>
        </w:tc>
        <w:tc>
          <w:tcPr>
            <w:tcW w:w="387" w:type="pct"/>
            <w:tcBorders>
              <w:left w:val="nil"/>
              <w:right w:val="nil"/>
            </w:tcBorders>
            <w:shd w:val="clear" w:color="auto" w:fill="auto"/>
            <w:noWrap/>
            <w:vAlign w:val="bottom"/>
          </w:tcPr>
          <w:p w14:paraId="2775DD36" w14:textId="719C948D" w:rsidR="00753BE3" w:rsidRPr="0061179D" w:rsidRDefault="00753BE3" w:rsidP="00753BE3">
            <w:pPr>
              <w:rPr>
                <w:rFonts w:eastAsia="宋体"/>
                <w:color w:val="000000"/>
                <w:sz w:val="16"/>
                <w:szCs w:val="16"/>
                <w:lang w:eastAsia="zh-CN"/>
              </w:rPr>
            </w:pPr>
            <w:r w:rsidRPr="0061179D">
              <w:rPr>
                <w:color w:val="000000"/>
                <w:sz w:val="16"/>
                <w:szCs w:val="16"/>
              </w:rPr>
              <w:t>9</w:t>
            </w:r>
          </w:p>
        </w:tc>
        <w:tc>
          <w:tcPr>
            <w:tcW w:w="387" w:type="pct"/>
            <w:tcBorders>
              <w:left w:val="nil"/>
              <w:right w:val="nil"/>
            </w:tcBorders>
            <w:shd w:val="clear" w:color="auto" w:fill="auto"/>
            <w:noWrap/>
            <w:vAlign w:val="bottom"/>
          </w:tcPr>
          <w:p w14:paraId="6FB43B47" w14:textId="1EFBC728" w:rsidR="00753BE3" w:rsidRPr="0061179D" w:rsidRDefault="00753BE3" w:rsidP="00753BE3">
            <w:pPr>
              <w:rPr>
                <w:rFonts w:eastAsia="宋体"/>
                <w:color w:val="000000"/>
                <w:sz w:val="16"/>
                <w:szCs w:val="16"/>
                <w:lang w:eastAsia="zh-CN"/>
              </w:rPr>
            </w:pPr>
            <w:r w:rsidRPr="0061179D">
              <w:rPr>
                <w:color w:val="000000"/>
                <w:sz w:val="16"/>
                <w:szCs w:val="16"/>
              </w:rPr>
              <w:t>0.09</w:t>
            </w:r>
          </w:p>
        </w:tc>
        <w:tc>
          <w:tcPr>
            <w:tcW w:w="384" w:type="pct"/>
            <w:tcBorders>
              <w:left w:val="nil"/>
              <w:right w:val="nil"/>
            </w:tcBorders>
            <w:shd w:val="clear" w:color="auto" w:fill="auto"/>
            <w:noWrap/>
            <w:vAlign w:val="bottom"/>
          </w:tcPr>
          <w:p w14:paraId="70530AC0" w14:textId="3C140C98" w:rsidR="00753BE3" w:rsidRPr="0061179D" w:rsidRDefault="00753BE3" w:rsidP="00753BE3">
            <w:pPr>
              <w:rPr>
                <w:rFonts w:eastAsia="宋体"/>
                <w:color w:val="000000"/>
                <w:sz w:val="16"/>
                <w:szCs w:val="16"/>
                <w:lang w:eastAsia="zh-CN"/>
              </w:rPr>
            </w:pPr>
            <w:r w:rsidRPr="0061179D">
              <w:rPr>
                <w:color w:val="000000"/>
                <w:sz w:val="16"/>
                <w:szCs w:val="16"/>
              </w:rPr>
              <w:t>67.18</w:t>
            </w:r>
          </w:p>
        </w:tc>
      </w:tr>
      <w:tr w:rsidR="00753BE3" w:rsidRPr="002E2A7F" w14:paraId="52C4E727" w14:textId="77777777" w:rsidTr="0061179D">
        <w:trPr>
          <w:trHeight w:val="293"/>
        </w:trPr>
        <w:tc>
          <w:tcPr>
            <w:tcW w:w="1004" w:type="pct"/>
            <w:tcBorders>
              <w:left w:val="nil"/>
              <w:right w:val="nil"/>
            </w:tcBorders>
            <w:shd w:val="clear" w:color="auto" w:fill="auto"/>
            <w:noWrap/>
            <w:vAlign w:val="bottom"/>
          </w:tcPr>
          <w:p w14:paraId="3CD68C9F" w14:textId="3EF9FE44" w:rsidR="00753BE3" w:rsidRPr="009C145C" w:rsidRDefault="00753BE3" w:rsidP="00753BE3">
            <w:pPr>
              <w:rPr>
                <w:rFonts w:eastAsia="宋体"/>
                <w:color w:val="000000"/>
                <w:sz w:val="18"/>
                <w:szCs w:val="18"/>
                <w:lang w:eastAsia="zh-CN"/>
              </w:rPr>
            </w:pPr>
            <w:r w:rsidRPr="009C145C">
              <w:rPr>
                <w:rFonts w:eastAsia="宋体"/>
                <w:color w:val="000000"/>
                <w:sz w:val="18"/>
                <w:szCs w:val="18"/>
                <w:lang w:eastAsia="zh-CN"/>
              </w:rPr>
              <w:t>Self-report</w:t>
            </w:r>
          </w:p>
        </w:tc>
        <w:tc>
          <w:tcPr>
            <w:tcW w:w="518" w:type="pct"/>
            <w:tcBorders>
              <w:left w:val="nil"/>
              <w:right w:val="nil"/>
            </w:tcBorders>
            <w:shd w:val="clear" w:color="auto" w:fill="auto"/>
            <w:noWrap/>
            <w:vAlign w:val="bottom"/>
          </w:tcPr>
          <w:p w14:paraId="0DDD8628" w14:textId="6833EC7F" w:rsidR="00753BE3" w:rsidRPr="0061179D" w:rsidRDefault="00753BE3" w:rsidP="00753BE3">
            <w:pPr>
              <w:rPr>
                <w:rFonts w:eastAsia="宋体"/>
                <w:color w:val="000000"/>
                <w:sz w:val="16"/>
                <w:szCs w:val="16"/>
                <w:lang w:eastAsia="zh-CN"/>
              </w:rPr>
            </w:pPr>
            <w:r w:rsidRPr="0061179D">
              <w:rPr>
                <w:color w:val="000000"/>
                <w:sz w:val="16"/>
                <w:szCs w:val="16"/>
              </w:rPr>
              <w:t>0.34</w:t>
            </w:r>
          </w:p>
        </w:tc>
        <w:tc>
          <w:tcPr>
            <w:tcW w:w="387" w:type="pct"/>
            <w:tcBorders>
              <w:left w:val="nil"/>
              <w:right w:val="nil"/>
            </w:tcBorders>
            <w:shd w:val="clear" w:color="auto" w:fill="auto"/>
            <w:noWrap/>
            <w:vAlign w:val="bottom"/>
          </w:tcPr>
          <w:p w14:paraId="06707092" w14:textId="2B04B6B4" w:rsidR="00753BE3" w:rsidRPr="0061179D" w:rsidRDefault="00753BE3" w:rsidP="00753BE3">
            <w:pPr>
              <w:rPr>
                <w:rFonts w:eastAsia="宋体"/>
                <w:color w:val="000000"/>
                <w:sz w:val="16"/>
                <w:szCs w:val="16"/>
                <w:lang w:eastAsia="zh-CN"/>
              </w:rPr>
            </w:pPr>
            <w:r w:rsidRPr="0061179D">
              <w:rPr>
                <w:color w:val="000000"/>
                <w:sz w:val="16"/>
                <w:szCs w:val="16"/>
              </w:rPr>
              <w:t>0.03</w:t>
            </w:r>
          </w:p>
        </w:tc>
        <w:tc>
          <w:tcPr>
            <w:tcW w:w="387" w:type="pct"/>
            <w:tcBorders>
              <w:left w:val="nil"/>
              <w:right w:val="nil"/>
            </w:tcBorders>
            <w:shd w:val="clear" w:color="auto" w:fill="auto"/>
            <w:noWrap/>
            <w:vAlign w:val="bottom"/>
          </w:tcPr>
          <w:p w14:paraId="229B41D2" w14:textId="6EE1E6D0" w:rsidR="00753BE3" w:rsidRPr="0061179D" w:rsidRDefault="00753BE3" w:rsidP="00753BE3">
            <w:pPr>
              <w:rPr>
                <w:rFonts w:eastAsia="宋体"/>
                <w:color w:val="000000"/>
                <w:sz w:val="16"/>
                <w:szCs w:val="16"/>
                <w:lang w:eastAsia="zh-CN"/>
              </w:rPr>
            </w:pPr>
            <w:r w:rsidRPr="0061179D">
              <w:rPr>
                <w:color w:val="000000"/>
                <w:sz w:val="16"/>
                <w:szCs w:val="16"/>
              </w:rPr>
              <w:t>0.65</w:t>
            </w:r>
          </w:p>
        </w:tc>
        <w:tc>
          <w:tcPr>
            <w:tcW w:w="387" w:type="pct"/>
            <w:tcBorders>
              <w:left w:val="nil"/>
              <w:right w:val="nil"/>
            </w:tcBorders>
            <w:shd w:val="clear" w:color="auto" w:fill="auto"/>
            <w:vAlign w:val="bottom"/>
          </w:tcPr>
          <w:p w14:paraId="3938D248" w14:textId="6B60A814" w:rsidR="00753BE3" w:rsidRPr="0061179D" w:rsidRDefault="00753BE3" w:rsidP="00753BE3">
            <w:pPr>
              <w:rPr>
                <w:rFonts w:eastAsia="宋体"/>
                <w:color w:val="000000"/>
                <w:sz w:val="16"/>
                <w:szCs w:val="16"/>
                <w:lang w:eastAsia="zh-CN"/>
              </w:rPr>
            </w:pPr>
            <w:r w:rsidRPr="0061179D">
              <w:rPr>
                <w:color w:val="000000"/>
                <w:sz w:val="16"/>
                <w:szCs w:val="16"/>
              </w:rPr>
              <w:t>0.14</w:t>
            </w:r>
          </w:p>
        </w:tc>
        <w:tc>
          <w:tcPr>
            <w:tcW w:w="387" w:type="pct"/>
            <w:tcBorders>
              <w:left w:val="nil"/>
              <w:right w:val="nil"/>
            </w:tcBorders>
            <w:shd w:val="clear" w:color="auto" w:fill="auto"/>
            <w:noWrap/>
            <w:vAlign w:val="bottom"/>
          </w:tcPr>
          <w:p w14:paraId="53E7E873" w14:textId="761D0478" w:rsidR="00753BE3" w:rsidRPr="0061179D" w:rsidRDefault="00753BE3" w:rsidP="00753BE3">
            <w:pPr>
              <w:rPr>
                <w:rFonts w:eastAsia="宋体"/>
                <w:color w:val="000000"/>
                <w:sz w:val="16"/>
                <w:szCs w:val="16"/>
                <w:lang w:eastAsia="zh-CN"/>
              </w:rPr>
            </w:pPr>
            <w:r w:rsidRPr="0061179D">
              <w:rPr>
                <w:color w:val="000000"/>
                <w:sz w:val="16"/>
                <w:szCs w:val="16"/>
              </w:rPr>
              <w:t>9.90</w:t>
            </w:r>
          </w:p>
        </w:tc>
        <w:tc>
          <w:tcPr>
            <w:tcW w:w="419" w:type="pct"/>
            <w:tcBorders>
              <w:left w:val="nil"/>
              <w:right w:val="nil"/>
            </w:tcBorders>
            <w:shd w:val="clear" w:color="auto" w:fill="auto"/>
            <w:noWrap/>
            <w:vAlign w:val="bottom"/>
          </w:tcPr>
          <w:p w14:paraId="02CD6AE2" w14:textId="52415D83" w:rsidR="00753BE3" w:rsidRPr="0061179D" w:rsidRDefault="00753BE3" w:rsidP="00753BE3">
            <w:pPr>
              <w:rPr>
                <w:rFonts w:eastAsia="宋体"/>
                <w:color w:val="000000"/>
                <w:sz w:val="16"/>
                <w:szCs w:val="16"/>
                <w:lang w:eastAsia="zh-CN"/>
              </w:rPr>
            </w:pPr>
            <w:r w:rsidRPr="0061179D">
              <w:rPr>
                <w:color w:val="000000"/>
                <w:sz w:val="16"/>
                <w:szCs w:val="16"/>
              </w:rPr>
              <w:t>0.037</w:t>
            </w:r>
          </w:p>
        </w:tc>
        <w:tc>
          <w:tcPr>
            <w:tcW w:w="354" w:type="pct"/>
            <w:tcBorders>
              <w:left w:val="nil"/>
              <w:right w:val="nil"/>
            </w:tcBorders>
            <w:shd w:val="clear" w:color="auto" w:fill="auto"/>
            <w:noWrap/>
            <w:vAlign w:val="bottom"/>
          </w:tcPr>
          <w:p w14:paraId="1D8A112F" w14:textId="30AD566A" w:rsidR="00753BE3" w:rsidRPr="0061179D" w:rsidRDefault="00753BE3" w:rsidP="00753BE3">
            <w:pPr>
              <w:rPr>
                <w:rFonts w:eastAsia="宋体"/>
                <w:color w:val="000000"/>
                <w:sz w:val="16"/>
                <w:szCs w:val="16"/>
                <w:lang w:eastAsia="zh-CN"/>
              </w:rPr>
            </w:pPr>
            <w:r w:rsidRPr="0061179D">
              <w:rPr>
                <w:color w:val="000000"/>
                <w:sz w:val="16"/>
                <w:szCs w:val="16"/>
              </w:rPr>
              <w:t>11</w:t>
            </w:r>
          </w:p>
        </w:tc>
        <w:tc>
          <w:tcPr>
            <w:tcW w:w="387" w:type="pct"/>
            <w:tcBorders>
              <w:left w:val="nil"/>
              <w:right w:val="nil"/>
            </w:tcBorders>
            <w:shd w:val="clear" w:color="auto" w:fill="auto"/>
            <w:noWrap/>
            <w:vAlign w:val="bottom"/>
          </w:tcPr>
          <w:p w14:paraId="54C1EA94" w14:textId="04D8E299" w:rsidR="00753BE3" w:rsidRPr="0061179D" w:rsidRDefault="00753BE3" w:rsidP="00753BE3">
            <w:pPr>
              <w:rPr>
                <w:rFonts w:eastAsia="宋体"/>
                <w:color w:val="000000"/>
                <w:sz w:val="16"/>
                <w:szCs w:val="16"/>
                <w:lang w:eastAsia="zh-CN"/>
              </w:rPr>
            </w:pPr>
            <w:r w:rsidRPr="0061179D">
              <w:rPr>
                <w:color w:val="000000"/>
                <w:sz w:val="16"/>
                <w:szCs w:val="16"/>
              </w:rPr>
              <w:t>11</w:t>
            </w:r>
          </w:p>
        </w:tc>
        <w:tc>
          <w:tcPr>
            <w:tcW w:w="387" w:type="pct"/>
            <w:tcBorders>
              <w:left w:val="nil"/>
              <w:right w:val="nil"/>
            </w:tcBorders>
            <w:shd w:val="clear" w:color="auto" w:fill="auto"/>
            <w:noWrap/>
            <w:vAlign w:val="bottom"/>
          </w:tcPr>
          <w:p w14:paraId="2E510A95" w14:textId="0F79C301" w:rsidR="00753BE3" w:rsidRPr="0061179D" w:rsidRDefault="00753BE3" w:rsidP="00753BE3">
            <w:pPr>
              <w:rPr>
                <w:rFonts w:eastAsia="宋体"/>
                <w:color w:val="000000"/>
                <w:sz w:val="16"/>
                <w:szCs w:val="16"/>
                <w:lang w:eastAsia="zh-CN"/>
              </w:rPr>
            </w:pPr>
            <w:r w:rsidRPr="0061179D">
              <w:rPr>
                <w:color w:val="000000"/>
                <w:sz w:val="16"/>
                <w:szCs w:val="16"/>
              </w:rPr>
              <w:t>0.18</w:t>
            </w:r>
          </w:p>
        </w:tc>
        <w:tc>
          <w:tcPr>
            <w:tcW w:w="384" w:type="pct"/>
            <w:tcBorders>
              <w:left w:val="nil"/>
              <w:right w:val="nil"/>
            </w:tcBorders>
            <w:shd w:val="clear" w:color="auto" w:fill="auto"/>
            <w:noWrap/>
            <w:vAlign w:val="bottom"/>
          </w:tcPr>
          <w:p w14:paraId="760FAF4C" w14:textId="4D3AB269" w:rsidR="00753BE3" w:rsidRPr="0061179D" w:rsidRDefault="00753BE3" w:rsidP="00753BE3">
            <w:pPr>
              <w:rPr>
                <w:rFonts w:eastAsia="宋体"/>
                <w:color w:val="000000"/>
                <w:sz w:val="16"/>
                <w:szCs w:val="16"/>
                <w:lang w:eastAsia="zh-CN"/>
              </w:rPr>
            </w:pPr>
            <w:r w:rsidRPr="0061179D">
              <w:rPr>
                <w:color w:val="000000"/>
                <w:sz w:val="16"/>
                <w:szCs w:val="16"/>
              </w:rPr>
              <w:t>83.51</w:t>
            </w:r>
          </w:p>
        </w:tc>
      </w:tr>
      <w:tr w:rsidR="00A91C77" w:rsidRPr="002E2A7F" w14:paraId="7149CA15" w14:textId="77777777" w:rsidTr="002E10C6">
        <w:trPr>
          <w:trHeight w:val="293"/>
        </w:trPr>
        <w:tc>
          <w:tcPr>
            <w:tcW w:w="1004" w:type="pct"/>
            <w:tcBorders>
              <w:top w:val="single" w:sz="8" w:space="0" w:color="000000"/>
              <w:left w:val="nil"/>
              <w:bottom w:val="single" w:sz="4" w:space="0" w:color="auto"/>
              <w:right w:val="nil"/>
            </w:tcBorders>
            <w:shd w:val="clear" w:color="auto" w:fill="auto"/>
            <w:noWrap/>
            <w:vAlign w:val="bottom"/>
          </w:tcPr>
          <w:p w14:paraId="2F8132B5" w14:textId="683E4095" w:rsidR="00F61AC0" w:rsidRPr="009C145C" w:rsidRDefault="00F61AC0" w:rsidP="000162CD">
            <w:pPr>
              <w:rPr>
                <w:rFonts w:eastAsia="宋体"/>
                <w:color w:val="000000"/>
                <w:sz w:val="18"/>
                <w:szCs w:val="18"/>
                <w:lang w:eastAsia="zh-CN"/>
              </w:rPr>
            </w:pPr>
            <w:r w:rsidRPr="009C145C">
              <w:rPr>
                <w:rFonts w:eastAsia="宋体"/>
                <w:color w:val="000000"/>
                <w:sz w:val="18"/>
                <w:szCs w:val="18"/>
                <w:lang w:eastAsia="zh-CN"/>
              </w:rPr>
              <w:t>Anxiety</w:t>
            </w:r>
            <w:r w:rsidR="006A0C24">
              <w:rPr>
                <w:rFonts w:eastAsia="宋体" w:hint="eastAsia"/>
                <w:color w:val="000000"/>
                <w:sz w:val="18"/>
                <w:szCs w:val="18"/>
                <w:lang w:eastAsia="zh-CN"/>
              </w:rPr>
              <w:t xml:space="preserve"> symptoms</w:t>
            </w:r>
          </w:p>
        </w:tc>
        <w:tc>
          <w:tcPr>
            <w:tcW w:w="518" w:type="pct"/>
            <w:tcBorders>
              <w:top w:val="single" w:sz="8" w:space="0" w:color="000000"/>
              <w:left w:val="nil"/>
              <w:bottom w:val="single" w:sz="4" w:space="0" w:color="auto"/>
              <w:right w:val="nil"/>
            </w:tcBorders>
            <w:shd w:val="clear" w:color="auto" w:fill="auto"/>
            <w:noWrap/>
            <w:vAlign w:val="bottom"/>
          </w:tcPr>
          <w:p w14:paraId="0A830B9F" w14:textId="77777777" w:rsidR="00F61AC0" w:rsidRPr="009C145C" w:rsidRDefault="00F61AC0" w:rsidP="000162CD">
            <w:pPr>
              <w:rPr>
                <w:rFonts w:eastAsia="宋体"/>
                <w:color w:val="000000"/>
                <w:sz w:val="18"/>
                <w:szCs w:val="18"/>
                <w:lang w:eastAsia="zh-CN"/>
              </w:rPr>
            </w:pPr>
          </w:p>
        </w:tc>
        <w:tc>
          <w:tcPr>
            <w:tcW w:w="387" w:type="pct"/>
            <w:tcBorders>
              <w:top w:val="single" w:sz="8" w:space="0" w:color="000000"/>
              <w:left w:val="nil"/>
              <w:bottom w:val="single" w:sz="4" w:space="0" w:color="auto"/>
              <w:right w:val="nil"/>
            </w:tcBorders>
            <w:shd w:val="clear" w:color="auto" w:fill="auto"/>
            <w:noWrap/>
            <w:vAlign w:val="bottom"/>
          </w:tcPr>
          <w:p w14:paraId="60617946" w14:textId="77777777" w:rsidR="00F61AC0" w:rsidRPr="009C145C" w:rsidRDefault="00F61AC0" w:rsidP="000162CD">
            <w:pPr>
              <w:rPr>
                <w:rFonts w:eastAsia="宋体"/>
                <w:color w:val="000000"/>
                <w:sz w:val="18"/>
                <w:szCs w:val="18"/>
                <w:lang w:eastAsia="zh-CN"/>
              </w:rPr>
            </w:pPr>
          </w:p>
        </w:tc>
        <w:tc>
          <w:tcPr>
            <w:tcW w:w="387" w:type="pct"/>
            <w:tcBorders>
              <w:top w:val="single" w:sz="8" w:space="0" w:color="000000"/>
              <w:left w:val="nil"/>
              <w:bottom w:val="single" w:sz="4" w:space="0" w:color="auto"/>
              <w:right w:val="nil"/>
            </w:tcBorders>
            <w:shd w:val="clear" w:color="auto" w:fill="auto"/>
            <w:noWrap/>
            <w:vAlign w:val="bottom"/>
          </w:tcPr>
          <w:p w14:paraId="16765A35" w14:textId="77777777" w:rsidR="00F61AC0" w:rsidRPr="009C145C" w:rsidRDefault="00F61AC0" w:rsidP="000162CD">
            <w:pPr>
              <w:rPr>
                <w:rFonts w:eastAsia="宋体"/>
                <w:color w:val="000000"/>
                <w:sz w:val="18"/>
                <w:szCs w:val="18"/>
                <w:lang w:eastAsia="zh-CN"/>
              </w:rPr>
            </w:pPr>
          </w:p>
        </w:tc>
        <w:tc>
          <w:tcPr>
            <w:tcW w:w="387" w:type="pct"/>
            <w:tcBorders>
              <w:top w:val="single" w:sz="8" w:space="0" w:color="000000"/>
              <w:left w:val="nil"/>
              <w:bottom w:val="single" w:sz="4" w:space="0" w:color="auto"/>
              <w:right w:val="nil"/>
            </w:tcBorders>
            <w:shd w:val="clear" w:color="auto" w:fill="auto"/>
            <w:vAlign w:val="bottom"/>
          </w:tcPr>
          <w:p w14:paraId="556F6CAF" w14:textId="77777777" w:rsidR="00F61AC0" w:rsidRPr="009C145C" w:rsidRDefault="00F61AC0" w:rsidP="000162CD">
            <w:pPr>
              <w:rPr>
                <w:rFonts w:eastAsia="宋体"/>
                <w:color w:val="000000"/>
                <w:sz w:val="18"/>
                <w:szCs w:val="18"/>
                <w:lang w:eastAsia="zh-CN"/>
              </w:rPr>
            </w:pPr>
          </w:p>
        </w:tc>
        <w:tc>
          <w:tcPr>
            <w:tcW w:w="387" w:type="pct"/>
            <w:tcBorders>
              <w:top w:val="single" w:sz="8" w:space="0" w:color="000000"/>
              <w:left w:val="nil"/>
              <w:bottom w:val="single" w:sz="4" w:space="0" w:color="auto"/>
              <w:right w:val="nil"/>
            </w:tcBorders>
            <w:shd w:val="clear" w:color="auto" w:fill="auto"/>
            <w:noWrap/>
            <w:vAlign w:val="bottom"/>
          </w:tcPr>
          <w:p w14:paraId="2EA94FB7" w14:textId="77777777" w:rsidR="00F61AC0" w:rsidRPr="009C145C" w:rsidRDefault="00F61AC0" w:rsidP="000162CD">
            <w:pPr>
              <w:rPr>
                <w:rFonts w:eastAsia="宋体"/>
                <w:color w:val="000000"/>
                <w:sz w:val="18"/>
                <w:szCs w:val="18"/>
                <w:lang w:eastAsia="zh-CN"/>
              </w:rPr>
            </w:pPr>
          </w:p>
        </w:tc>
        <w:tc>
          <w:tcPr>
            <w:tcW w:w="419" w:type="pct"/>
            <w:tcBorders>
              <w:top w:val="single" w:sz="8" w:space="0" w:color="000000"/>
              <w:left w:val="nil"/>
              <w:bottom w:val="single" w:sz="4" w:space="0" w:color="auto"/>
              <w:right w:val="nil"/>
            </w:tcBorders>
            <w:shd w:val="clear" w:color="auto" w:fill="auto"/>
            <w:noWrap/>
            <w:vAlign w:val="bottom"/>
          </w:tcPr>
          <w:p w14:paraId="3063E6AA" w14:textId="77777777" w:rsidR="00F61AC0" w:rsidRPr="009C145C" w:rsidRDefault="00F61AC0" w:rsidP="000162CD">
            <w:pPr>
              <w:rPr>
                <w:rFonts w:eastAsia="宋体"/>
                <w:color w:val="000000"/>
                <w:sz w:val="18"/>
                <w:szCs w:val="18"/>
                <w:lang w:eastAsia="zh-CN"/>
              </w:rPr>
            </w:pPr>
          </w:p>
        </w:tc>
        <w:tc>
          <w:tcPr>
            <w:tcW w:w="354" w:type="pct"/>
            <w:tcBorders>
              <w:top w:val="single" w:sz="8" w:space="0" w:color="000000"/>
              <w:left w:val="nil"/>
              <w:bottom w:val="single" w:sz="4" w:space="0" w:color="auto"/>
              <w:right w:val="nil"/>
            </w:tcBorders>
            <w:shd w:val="clear" w:color="auto" w:fill="auto"/>
            <w:noWrap/>
            <w:vAlign w:val="bottom"/>
          </w:tcPr>
          <w:p w14:paraId="0394D0AB" w14:textId="77777777" w:rsidR="00F61AC0" w:rsidRPr="009C145C" w:rsidRDefault="00F61AC0" w:rsidP="000162CD">
            <w:pPr>
              <w:rPr>
                <w:rFonts w:eastAsia="宋体"/>
                <w:color w:val="000000"/>
                <w:sz w:val="18"/>
                <w:szCs w:val="18"/>
                <w:lang w:eastAsia="zh-CN"/>
              </w:rPr>
            </w:pPr>
          </w:p>
        </w:tc>
        <w:tc>
          <w:tcPr>
            <w:tcW w:w="387" w:type="pct"/>
            <w:tcBorders>
              <w:top w:val="single" w:sz="8" w:space="0" w:color="000000"/>
              <w:left w:val="nil"/>
              <w:bottom w:val="single" w:sz="4" w:space="0" w:color="auto"/>
              <w:right w:val="nil"/>
            </w:tcBorders>
            <w:shd w:val="clear" w:color="auto" w:fill="auto"/>
            <w:noWrap/>
            <w:vAlign w:val="bottom"/>
          </w:tcPr>
          <w:p w14:paraId="7F15D97A" w14:textId="77777777" w:rsidR="00F61AC0" w:rsidRPr="009C145C" w:rsidRDefault="00F61AC0" w:rsidP="000162CD">
            <w:pPr>
              <w:rPr>
                <w:rFonts w:eastAsia="宋体"/>
                <w:color w:val="000000"/>
                <w:sz w:val="18"/>
                <w:szCs w:val="18"/>
                <w:lang w:eastAsia="zh-CN"/>
              </w:rPr>
            </w:pPr>
          </w:p>
        </w:tc>
        <w:tc>
          <w:tcPr>
            <w:tcW w:w="387" w:type="pct"/>
            <w:tcBorders>
              <w:top w:val="single" w:sz="8" w:space="0" w:color="000000"/>
              <w:left w:val="nil"/>
              <w:bottom w:val="single" w:sz="4" w:space="0" w:color="auto"/>
              <w:right w:val="nil"/>
            </w:tcBorders>
            <w:shd w:val="clear" w:color="auto" w:fill="auto"/>
            <w:noWrap/>
            <w:vAlign w:val="bottom"/>
          </w:tcPr>
          <w:p w14:paraId="044527B8" w14:textId="77777777" w:rsidR="00F61AC0" w:rsidRPr="009C145C" w:rsidRDefault="00F61AC0" w:rsidP="000162CD">
            <w:pPr>
              <w:rPr>
                <w:rFonts w:eastAsia="宋体"/>
                <w:color w:val="000000"/>
                <w:sz w:val="18"/>
                <w:szCs w:val="18"/>
                <w:lang w:eastAsia="zh-CN"/>
              </w:rPr>
            </w:pPr>
          </w:p>
        </w:tc>
        <w:tc>
          <w:tcPr>
            <w:tcW w:w="384" w:type="pct"/>
            <w:tcBorders>
              <w:top w:val="single" w:sz="8" w:space="0" w:color="000000"/>
              <w:left w:val="nil"/>
              <w:bottom w:val="single" w:sz="4" w:space="0" w:color="auto"/>
              <w:right w:val="nil"/>
            </w:tcBorders>
            <w:shd w:val="clear" w:color="auto" w:fill="auto"/>
            <w:noWrap/>
            <w:vAlign w:val="bottom"/>
          </w:tcPr>
          <w:p w14:paraId="6C115DD6" w14:textId="77777777" w:rsidR="00F61AC0" w:rsidRPr="009C145C" w:rsidRDefault="00F61AC0" w:rsidP="000162CD">
            <w:pPr>
              <w:rPr>
                <w:rFonts w:eastAsia="宋体"/>
                <w:color w:val="000000"/>
                <w:sz w:val="18"/>
                <w:szCs w:val="18"/>
                <w:lang w:eastAsia="zh-CN"/>
              </w:rPr>
            </w:pPr>
          </w:p>
        </w:tc>
      </w:tr>
      <w:tr w:rsidR="002E10C6" w:rsidRPr="002E2A7F" w14:paraId="2E4D453D" w14:textId="77777777" w:rsidTr="002E10C6">
        <w:trPr>
          <w:trHeight w:val="293"/>
        </w:trPr>
        <w:tc>
          <w:tcPr>
            <w:tcW w:w="1004" w:type="pct"/>
            <w:tcBorders>
              <w:top w:val="single" w:sz="4" w:space="0" w:color="auto"/>
              <w:left w:val="nil"/>
              <w:right w:val="nil"/>
            </w:tcBorders>
            <w:shd w:val="clear" w:color="auto" w:fill="auto"/>
            <w:noWrap/>
            <w:vAlign w:val="bottom"/>
          </w:tcPr>
          <w:p w14:paraId="0CB042BE" w14:textId="3ECB447B"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Published</w:t>
            </w:r>
          </w:p>
        </w:tc>
        <w:tc>
          <w:tcPr>
            <w:tcW w:w="518" w:type="pct"/>
            <w:tcBorders>
              <w:top w:val="single" w:sz="4" w:space="0" w:color="auto"/>
              <w:left w:val="nil"/>
              <w:right w:val="nil"/>
            </w:tcBorders>
            <w:shd w:val="clear" w:color="auto" w:fill="auto"/>
            <w:noWrap/>
            <w:vAlign w:val="bottom"/>
          </w:tcPr>
          <w:p w14:paraId="60FD27C5" w14:textId="5FDB570F" w:rsidR="002E10C6" w:rsidRPr="0061179D" w:rsidRDefault="002E10C6" w:rsidP="002E10C6">
            <w:pPr>
              <w:rPr>
                <w:rFonts w:eastAsia="宋体"/>
                <w:color w:val="000000"/>
                <w:sz w:val="16"/>
                <w:szCs w:val="16"/>
                <w:lang w:eastAsia="zh-CN"/>
              </w:rPr>
            </w:pPr>
            <w:r w:rsidRPr="0061179D">
              <w:rPr>
                <w:color w:val="000000"/>
                <w:sz w:val="16"/>
                <w:szCs w:val="16"/>
              </w:rPr>
              <w:t>0.27</w:t>
            </w:r>
          </w:p>
        </w:tc>
        <w:tc>
          <w:tcPr>
            <w:tcW w:w="387" w:type="pct"/>
            <w:tcBorders>
              <w:top w:val="single" w:sz="4" w:space="0" w:color="auto"/>
              <w:left w:val="nil"/>
              <w:right w:val="nil"/>
            </w:tcBorders>
            <w:shd w:val="clear" w:color="auto" w:fill="auto"/>
            <w:noWrap/>
            <w:vAlign w:val="bottom"/>
          </w:tcPr>
          <w:p w14:paraId="6AEBABF9" w14:textId="7CA7D062" w:rsidR="002E10C6" w:rsidRPr="0061179D" w:rsidRDefault="002E10C6" w:rsidP="002E10C6">
            <w:pPr>
              <w:rPr>
                <w:rFonts w:eastAsia="宋体"/>
                <w:color w:val="000000"/>
                <w:sz w:val="16"/>
                <w:szCs w:val="16"/>
                <w:lang w:eastAsia="zh-CN"/>
              </w:rPr>
            </w:pPr>
            <w:r w:rsidRPr="0061179D">
              <w:rPr>
                <w:color w:val="000000"/>
                <w:sz w:val="16"/>
                <w:szCs w:val="16"/>
              </w:rPr>
              <w:t>-0.01</w:t>
            </w:r>
          </w:p>
        </w:tc>
        <w:tc>
          <w:tcPr>
            <w:tcW w:w="387" w:type="pct"/>
            <w:tcBorders>
              <w:top w:val="single" w:sz="4" w:space="0" w:color="auto"/>
              <w:left w:val="nil"/>
              <w:right w:val="nil"/>
            </w:tcBorders>
            <w:shd w:val="clear" w:color="auto" w:fill="auto"/>
            <w:noWrap/>
            <w:vAlign w:val="bottom"/>
          </w:tcPr>
          <w:p w14:paraId="6E314F83" w14:textId="4CF23C0F" w:rsidR="002E10C6" w:rsidRPr="0061179D" w:rsidRDefault="002E10C6" w:rsidP="002E10C6">
            <w:pPr>
              <w:rPr>
                <w:rFonts w:eastAsia="宋体"/>
                <w:color w:val="000000"/>
                <w:sz w:val="16"/>
                <w:szCs w:val="16"/>
                <w:lang w:eastAsia="zh-CN"/>
              </w:rPr>
            </w:pPr>
            <w:r w:rsidRPr="0061179D">
              <w:rPr>
                <w:color w:val="000000"/>
                <w:sz w:val="16"/>
                <w:szCs w:val="16"/>
              </w:rPr>
              <w:t>0.56</w:t>
            </w:r>
          </w:p>
        </w:tc>
        <w:tc>
          <w:tcPr>
            <w:tcW w:w="387" w:type="pct"/>
            <w:tcBorders>
              <w:top w:val="single" w:sz="4" w:space="0" w:color="auto"/>
              <w:left w:val="nil"/>
              <w:right w:val="nil"/>
            </w:tcBorders>
            <w:shd w:val="clear" w:color="auto" w:fill="auto"/>
            <w:vAlign w:val="bottom"/>
          </w:tcPr>
          <w:p w14:paraId="74C44FB2" w14:textId="03F6DA0E" w:rsidR="002E10C6" w:rsidRPr="0061179D" w:rsidRDefault="002E10C6" w:rsidP="002E10C6">
            <w:pPr>
              <w:rPr>
                <w:rFonts w:eastAsia="宋体"/>
                <w:color w:val="000000"/>
                <w:sz w:val="16"/>
                <w:szCs w:val="16"/>
                <w:lang w:eastAsia="zh-CN"/>
              </w:rPr>
            </w:pPr>
            <w:r w:rsidRPr="0061179D">
              <w:rPr>
                <w:color w:val="000000"/>
                <w:sz w:val="16"/>
                <w:szCs w:val="16"/>
              </w:rPr>
              <w:t>0.13</w:t>
            </w:r>
          </w:p>
        </w:tc>
        <w:tc>
          <w:tcPr>
            <w:tcW w:w="387" w:type="pct"/>
            <w:tcBorders>
              <w:top w:val="single" w:sz="4" w:space="0" w:color="auto"/>
              <w:left w:val="nil"/>
              <w:right w:val="nil"/>
            </w:tcBorders>
            <w:shd w:val="clear" w:color="auto" w:fill="auto"/>
            <w:noWrap/>
            <w:vAlign w:val="bottom"/>
          </w:tcPr>
          <w:p w14:paraId="2A324A4A" w14:textId="3017ECF4" w:rsidR="002E10C6" w:rsidRPr="0061179D" w:rsidRDefault="002E10C6" w:rsidP="002E10C6">
            <w:pPr>
              <w:rPr>
                <w:rFonts w:eastAsia="宋体"/>
                <w:color w:val="000000"/>
                <w:sz w:val="16"/>
                <w:szCs w:val="16"/>
                <w:lang w:eastAsia="zh-CN"/>
              </w:rPr>
            </w:pPr>
            <w:r w:rsidRPr="0061179D">
              <w:rPr>
                <w:color w:val="000000"/>
                <w:sz w:val="16"/>
                <w:szCs w:val="16"/>
              </w:rPr>
              <w:t>15.80</w:t>
            </w:r>
          </w:p>
        </w:tc>
        <w:tc>
          <w:tcPr>
            <w:tcW w:w="419" w:type="pct"/>
            <w:tcBorders>
              <w:top w:val="single" w:sz="4" w:space="0" w:color="auto"/>
              <w:left w:val="nil"/>
              <w:right w:val="nil"/>
            </w:tcBorders>
            <w:shd w:val="clear" w:color="auto" w:fill="auto"/>
            <w:noWrap/>
            <w:vAlign w:val="bottom"/>
          </w:tcPr>
          <w:p w14:paraId="6658BEA4" w14:textId="20EA2A61" w:rsidR="002E10C6" w:rsidRPr="0061179D" w:rsidRDefault="002E10C6" w:rsidP="002E10C6">
            <w:pPr>
              <w:rPr>
                <w:rFonts w:eastAsia="宋体"/>
                <w:color w:val="000000"/>
                <w:sz w:val="16"/>
                <w:szCs w:val="16"/>
                <w:lang w:eastAsia="zh-CN"/>
              </w:rPr>
            </w:pPr>
            <w:r w:rsidRPr="0061179D">
              <w:rPr>
                <w:color w:val="000000"/>
                <w:sz w:val="16"/>
                <w:szCs w:val="16"/>
              </w:rPr>
              <w:t>0.057</w:t>
            </w:r>
          </w:p>
        </w:tc>
        <w:tc>
          <w:tcPr>
            <w:tcW w:w="354" w:type="pct"/>
            <w:tcBorders>
              <w:top w:val="single" w:sz="4" w:space="0" w:color="auto"/>
              <w:left w:val="nil"/>
              <w:right w:val="nil"/>
            </w:tcBorders>
            <w:shd w:val="clear" w:color="auto" w:fill="auto"/>
            <w:noWrap/>
            <w:vAlign w:val="bottom"/>
          </w:tcPr>
          <w:p w14:paraId="75967789" w14:textId="526887A1" w:rsidR="002E10C6" w:rsidRPr="0061179D" w:rsidRDefault="002E10C6" w:rsidP="002E10C6">
            <w:pPr>
              <w:rPr>
                <w:rFonts w:eastAsia="宋体"/>
                <w:color w:val="000000"/>
                <w:sz w:val="16"/>
                <w:szCs w:val="16"/>
                <w:lang w:eastAsia="zh-CN"/>
              </w:rPr>
            </w:pPr>
            <w:r w:rsidRPr="0061179D">
              <w:rPr>
                <w:color w:val="000000"/>
                <w:sz w:val="16"/>
                <w:szCs w:val="16"/>
              </w:rPr>
              <w:t>17</w:t>
            </w:r>
          </w:p>
        </w:tc>
        <w:tc>
          <w:tcPr>
            <w:tcW w:w="387" w:type="pct"/>
            <w:tcBorders>
              <w:top w:val="single" w:sz="4" w:space="0" w:color="auto"/>
              <w:left w:val="nil"/>
              <w:right w:val="nil"/>
            </w:tcBorders>
            <w:shd w:val="clear" w:color="auto" w:fill="auto"/>
            <w:noWrap/>
            <w:vAlign w:val="bottom"/>
          </w:tcPr>
          <w:p w14:paraId="2874BA6F" w14:textId="0F2814C4" w:rsidR="002E10C6" w:rsidRPr="0061179D" w:rsidRDefault="002E10C6" w:rsidP="002E10C6">
            <w:pPr>
              <w:rPr>
                <w:rFonts w:eastAsia="宋体"/>
                <w:color w:val="000000"/>
                <w:sz w:val="16"/>
                <w:szCs w:val="16"/>
                <w:lang w:eastAsia="zh-CN"/>
              </w:rPr>
            </w:pPr>
            <w:r w:rsidRPr="0061179D">
              <w:rPr>
                <w:color w:val="000000"/>
                <w:sz w:val="16"/>
                <w:szCs w:val="16"/>
              </w:rPr>
              <w:t>23</w:t>
            </w:r>
          </w:p>
        </w:tc>
        <w:tc>
          <w:tcPr>
            <w:tcW w:w="387" w:type="pct"/>
            <w:tcBorders>
              <w:top w:val="single" w:sz="4" w:space="0" w:color="auto"/>
              <w:left w:val="nil"/>
              <w:right w:val="nil"/>
            </w:tcBorders>
            <w:shd w:val="clear" w:color="auto" w:fill="auto"/>
            <w:noWrap/>
            <w:vAlign w:val="bottom"/>
          </w:tcPr>
          <w:p w14:paraId="2120EAF3" w14:textId="0FB15E8D" w:rsidR="002E10C6" w:rsidRPr="0061179D" w:rsidRDefault="002E10C6" w:rsidP="002E10C6">
            <w:pPr>
              <w:rPr>
                <w:rFonts w:eastAsia="宋体"/>
                <w:color w:val="000000"/>
                <w:sz w:val="16"/>
                <w:szCs w:val="16"/>
                <w:lang w:eastAsia="zh-CN"/>
              </w:rPr>
            </w:pPr>
            <w:r w:rsidRPr="0061179D">
              <w:rPr>
                <w:color w:val="000000"/>
                <w:sz w:val="16"/>
                <w:szCs w:val="16"/>
              </w:rPr>
              <w:t>0.21</w:t>
            </w:r>
          </w:p>
        </w:tc>
        <w:tc>
          <w:tcPr>
            <w:tcW w:w="384" w:type="pct"/>
            <w:tcBorders>
              <w:top w:val="single" w:sz="4" w:space="0" w:color="auto"/>
              <w:left w:val="nil"/>
              <w:right w:val="nil"/>
            </w:tcBorders>
            <w:shd w:val="clear" w:color="auto" w:fill="auto"/>
            <w:noWrap/>
            <w:vAlign w:val="bottom"/>
          </w:tcPr>
          <w:p w14:paraId="06E22FB7" w14:textId="2284F54E" w:rsidR="002E10C6" w:rsidRPr="0061179D" w:rsidRDefault="002E10C6" w:rsidP="002E10C6">
            <w:pPr>
              <w:rPr>
                <w:rFonts w:eastAsia="宋体"/>
                <w:color w:val="000000"/>
                <w:sz w:val="16"/>
                <w:szCs w:val="16"/>
                <w:lang w:eastAsia="zh-CN"/>
              </w:rPr>
            </w:pPr>
            <w:r w:rsidRPr="0061179D">
              <w:rPr>
                <w:color w:val="000000"/>
                <w:sz w:val="16"/>
                <w:szCs w:val="16"/>
              </w:rPr>
              <w:t>84.87</w:t>
            </w:r>
          </w:p>
        </w:tc>
      </w:tr>
      <w:tr w:rsidR="002E10C6" w:rsidRPr="002E2A7F" w14:paraId="306E4D87" w14:textId="77777777" w:rsidTr="002E10C6">
        <w:trPr>
          <w:trHeight w:val="293"/>
        </w:trPr>
        <w:tc>
          <w:tcPr>
            <w:tcW w:w="1004" w:type="pct"/>
            <w:tcBorders>
              <w:left w:val="nil"/>
              <w:right w:val="nil"/>
            </w:tcBorders>
            <w:shd w:val="clear" w:color="auto" w:fill="auto"/>
            <w:noWrap/>
            <w:vAlign w:val="bottom"/>
          </w:tcPr>
          <w:p w14:paraId="48340AC2" w14:textId="1D2C92D7"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Children sample</w:t>
            </w:r>
          </w:p>
        </w:tc>
        <w:tc>
          <w:tcPr>
            <w:tcW w:w="518" w:type="pct"/>
            <w:tcBorders>
              <w:left w:val="nil"/>
              <w:right w:val="nil"/>
            </w:tcBorders>
            <w:shd w:val="clear" w:color="auto" w:fill="auto"/>
            <w:noWrap/>
            <w:vAlign w:val="bottom"/>
          </w:tcPr>
          <w:p w14:paraId="0F8D87CD" w14:textId="61C38002" w:rsidR="002E10C6" w:rsidRPr="0061179D" w:rsidRDefault="002E10C6" w:rsidP="002E10C6">
            <w:pPr>
              <w:rPr>
                <w:color w:val="000000"/>
                <w:sz w:val="16"/>
                <w:szCs w:val="16"/>
              </w:rPr>
            </w:pPr>
            <w:r w:rsidRPr="0061179D">
              <w:rPr>
                <w:color w:val="000000"/>
                <w:sz w:val="16"/>
                <w:szCs w:val="16"/>
              </w:rPr>
              <w:t>0.32</w:t>
            </w:r>
          </w:p>
        </w:tc>
        <w:tc>
          <w:tcPr>
            <w:tcW w:w="387" w:type="pct"/>
            <w:tcBorders>
              <w:left w:val="nil"/>
              <w:right w:val="nil"/>
            </w:tcBorders>
            <w:shd w:val="clear" w:color="auto" w:fill="auto"/>
            <w:noWrap/>
            <w:vAlign w:val="bottom"/>
          </w:tcPr>
          <w:p w14:paraId="439F7659" w14:textId="2412C24B" w:rsidR="002E10C6" w:rsidRPr="0061179D" w:rsidRDefault="002E10C6" w:rsidP="002E10C6">
            <w:pPr>
              <w:rPr>
                <w:color w:val="000000"/>
                <w:sz w:val="16"/>
                <w:szCs w:val="16"/>
              </w:rPr>
            </w:pPr>
            <w:r w:rsidRPr="0061179D">
              <w:rPr>
                <w:color w:val="000000"/>
                <w:sz w:val="16"/>
                <w:szCs w:val="16"/>
              </w:rPr>
              <w:t>-0.01</w:t>
            </w:r>
          </w:p>
        </w:tc>
        <w:tc>
          <w:tcPr>
            <w:tcW w:w="387" w:type="pct"/>
            <w:tcBorders>
              <w:left w:val="nil"/>
              <w:right w:val="nil"/>
            </w:tcBorders>
            <w:shd w:val="clear" w:color="auto" w:fill="auto"/>
            <w:noWrap/>
            <w:vAlign w:val="bottom"/>
          </w:tcPr>
          <w:p w14:paraId="578C1AFC" w14:textId="7EB46A7E" w:rsidR="002E10C6" w:rsidRPr="0061179D" w:rsidRDefault="002E10C6" w:rsidP="002E10C6">
            <w:pPr>
              <w:rPr>
                <w:color w:val="000000"/>
                <w:sz w:val="16"/>
                <w:szCs w:val="16"/>
              </w:rPr>
            </w:pPr>
            <w:r w:rsidRPr="0061179D">
              <w:rPr>
                <w:color w:val="000000"/>
                <w:sz w:val="16"/>
                <w:szCs w:val="16"/>
              </w:rPr>
              <w:t>0.65</w:t>
            </w:r>
          </w:p>
        </w:tc>
        <w:tc>
          <w:tcPr>
            <w:tcW w:w="387" w:type="pct"/>
            <w:tcBorders>
              <w:left w:val="nil"/>
              <w:right w:val="nil"/>
            </w:tcBorders>
            <w:shd w:val="clear" w:color="auto" w:fill="auto"/>
            <w:vAlign w:val="bottom"/>
          </w:tcPr>
          <w:p w14:paraId="34F4098B" w14:textId="6A666D44" w:rsidR="002E10C6" w:rsidRPr="0061179D" w:rsidRDefault="002E10C6" w:rsidP="002E10C6">
            <w:pPr>
              <w:rPr>
                <w:color w:val="000000"/>
                <w:sz w:val="16"/>
                <w:szCs w:val="16"/>
              </w:rPr>
            </w:pPr>
            <w:r w:rsidRPr="0061179D">
              <w:rPr>
                <w:color w:val="000000"/>
                <w:sz w:val="16"/>
                <w:szCs w:val="16"/>
              </w:rPr>
              <w:t>0.15</w:t>
            </w:r>
          </w:p>
        </w:tc>
        <w:tc>
          <w:tcPr>
            <w:tcW w:w="387" w:type="pct"/>
            <w:tcBorders>
              <w:left w:val="nil"/>
              <w:right w:val="nil"/>
            </w:tcBorders>
            <w:shd w:val="clear" w:color="auto" w:fill="auto"/>
            <w:noWrap/>
            <w:vAlign w:val="bottom"/>
          </w:tcPr>
          <w:p w14:paraId="111EE4BA" w14:textId="767AAF87" w:rsidR="002E10C6" w:rsidRPr="0061179D" w:rsidRDefault="002E10C6" w:rsidP="002E10C6">
            <w:pPr>
              <w:rPr>
                <w:color w:val="000000"/>
                <w:sz w:val="16"/>
                <w:szCs w:val="16"/>
              </w:rPr>
            </w:pPr>
            <w:r w:rsidRPr="0061179D">
              <w:rPr>
                <w:color w:val="000000"/>
                <w:sz w:val="16"/>
                <w:szCs w:val="16"/>
              </w:rPr>
              <w:t>12.83</w:t>
            </w:r>
          </w:p>
        </w:tc>
        <w:tc>
          <w:tcPr>
            <w:tcW w:w="419" w:type="pct"/>
            <w:tcBorders>
              <w:left w:val="nil"/>
              <w:right w:val="nil"/>
            </w:tcBorders>
            <w:shd w:val="clear" w:color="auto" w:fill="auto"/>
            <w:noWrap/>
            <w:vAlign w:val="bottom"/>
          </w:tcPr>
          <w:p w14:paraId="69397521" w14:textId="5BACC879" w:rsidR="002E10C6" w:rsidRPr="0061179D" w:rsidRDefault="002E10C6" w:rsidP="002E10C6">
            <w:pPr>
              <w:rPr>
                <w:color w:val="000000"/>
                <w:sz w:val="16"/>
                <w:szCs w:val="16"/>
              </w:rPr>
            </w:pPr>
            <w:r w:rsidRPr="0061179D">
              <w:rPr>
                <w:color w:val="000000"/>
                <w:sz w:val="16"/>
                <w:szCs w:val="16"/>
              </w:rPr>
              <w:t>0.056</w:t>
            </w:r>
          </w:p>
        </w:tc>
        <w:tc>
          <w:tcPr>
            <w:tcW w:w="354" w:type="pct"/>
            <w:tcBorders>
              <w:left w:val="nil"/>
              <w:right w:val="nil"/>
            </w:tcBorders>
            <w:shd w:val="clear" w:color="auto" w:fill="auto"/>
            <w:noWrap/>
            <w:vAlign w:val="bottom"/>
          </w:tcPr>
          <w:p w14:paraId="5C4F70B7" w14:textId="0E93C2AB" w:rsidR="002E10C6" w:rsidRPr="0061179D" w:rsidRDefault="002E10C6" w:rsidP="002E10C6">
            <w:pPr>
              <w:rPr>
                <w:color w:val="000000"/>
                <w:sz w:val="16"/>
                <w:szCs w:val="16"/>
              </w:rPr>
            </w:pPr>
            <w:r w:rsidRPr="0061179D">
              <w:rPr>
                <w:color w:val="000000"/>
                <w:sz w:val="16"/>
                <w:szCs w:val="16"/>
              </w:rPr>
              <w:t>14</w:t>
            </w:r>
          </w:p>
        </w:tc>
        <w:tc>
          <w:tcPr>
            <w:tcW w:w="387" w:type="pct"/>
            <w:tcBorders>
              <w:left w:val="nil"/>
              <w:right w:val="nil"/>
            </w:tcBorders>
            <w:shd w:val="clear" w:color="auto" w:fill="auto"/>
            <w:noWrap/>
            <w:vAlign w:val="bottom"/>
          </w:tcPr>
          <w:p w14:paraId="6EA414BD" w14:textId="559FE57F" w:rsidR="002E10C6" w:rsidRPr="0061179D" w:rsidRDefault="002E10C6" w:rsidP="002E10C6">
            <w:pPr>
              <w:rPr>
                <w:color w:val="000000"/>
                <w:sz w:val="16"/>
                <w:szCs w:val="16"/>
              </w:rPr>
            </w:pPr>
            <w:r w:rsidRPr="0061179D">
              <w:rPr>
                <w:color w:val="000000"/>
                <w:sz w:val="16"/>
                <w:szCs w:val="16"/>
              </w:rPr>
              <w:t>19</w:t>
            </w:r>
          </w:p>
        </w:tc>
        <w:tc>
          <w:tcPr>
            <w:tcW w:w="387" w:type="pct"/>
            <w:tcBorders>
              <w:left w:val="nil"/>
              <w:right w:val="nil"/>
            </w:tcBorders>
            <w:shd w:val="clear" w:color="auto" w:fill="auto"/>
            <w:noWrap/>
            <w:vAlign w:val="bottom"/>
          </w:tcPr>
          <w:p w14:paraId="27BC84F5" w14:textId="72342EFF" w:rsidR="002E10C6" w:rsidRPr="0061179D" w:rsidRDefault="002E10C6" w:rsidP="002E10C6">
            <w:pPr>
              <w:rPr>
                <w:color w:val="000000"/>
                <w:sz w:val="16"/>
                <w:szCs w:val="16"/>
              </w:rPr>
            </w:pPr>
            <w:r w:rsidRPr="0061179D">
              <w:rPr>
                <w:color w:val="000000"/>
                <w:sz w:val="16"/>
                <w:szCs w:val="16"/>
              </w:rPr>
              <w:t>0.23</w:t>
            </w:r>
          </w:p>
        </w:tc>
        <w:tc>
          <w:tcPr>
            <w:tcW w:w="384" w:type="pct"/>
            <w:tcBorders>
              <w:left w:val="nil"/>
              <w:right w:val="nil"/>
            </w:tcBorders>
            <w:shd w:val="clear" w:color="auto" w:fill="auto"/>
            <w:noWrap/>
            <w:vAlign w:val="bottom"/>
          </w:tcPr>
          <w:p w14:paraId="06456CDF" w14:textId="56FBE220" w:rsidR="002E10C6" w:rsidRPr="0061179D" w:rsidRDefault="002E10C6" w:rsidP="002E10C6">
            <w:pPr>
              <w:rPr>
                <w:color w:val="000000"/>
                <w:sz w:val="16"/>
                <w:szCs w:val="16"/>
              </w:rPr>
            </w:pPr>
            <w:r w:rsidRPr="0061179D">
              <w:rPr>
                <w:color w:val="000000"/>
                <w:sz w:val="16"/>
                <w:szCs w:val="16"/>
              </w:rPr>
              <w:t>84.47</w:t>
            </w:r>
          </w:p>
        </w:tc>
      </w:tr>
      <w:tr w:rsidR="002E10C6" w:rsidRPr="002E2A7F" w14:paraId="31FF3BB2" w14:textId="77777777" w:rsidTr="002E10C6">
        <w:trPr>
          <w:trHeight w:val="293"/>
        </w:trPr>
        <w:tc>
          <w:tcPr>
            <w:tcW w:w="1004" w:type="pct"/>
            <w:tcBorders>
              <w:left w:val="nil"/>
              <w:right w:val="nil"/>
            </w:tcBorders>
            <w:shd w:val="clear" w:color="auto" w:fill="auto"/>
            <w:noWrap/>
            <w:vAlign w:val="bottom"/>
          </w:tcPr>
          <w:p w14:paraId="7CB8EC09" w14:textId="18C8909C"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Adults sample</w:t>
            </w:r>
          </w:p>
        </w:tc>
        <w:tc>
          <w:tcPr>
            <w:tcW w:w="518" w:type="pct"/>
            <w:tcBorders>
              <w:left w:val="nil"/>
              <w:right w:val="nil"/>
            </w:tcBorders>
            <w:shd w:val="clear" w:color="auto" w:fill="auto"/>
            <w:noWrap/>
            <w:vAlign w:val="bottom"/>
          </w:tcPr>
          <w:p w14:paraId="5D440463" w14:textId="181EB846" w:rsidR="002E10C6" w:rsidRPr="0061179D" w:rsidRDefault="002E10C6" w:rsidP="002E10C6">
            <w:pPr>
              <w:rPr>
                <w:color w:val="000000"/>
                <w:sz w:val="16"/>
                <w:szCs w:val="16"/>
              </w:rPr>
            </w:pPr>
            <w:r w:rsidRPr="0061179D">
              <w:rPr>
                <w:color w:val="000000"/>
                <w:sz w:val="16"/>
                <w:szCs w:val="16"/>
              </w:rPr>
              <w:t>0.13</w:t>
            </w:r>
          </w:p>
        </w:tc>
        <w:tc>
          <w:tcPr>
            <w:tcW w:w="387" w:type="pct"/>
            <w:tcBorders>
              <w:left w:val="nil"/>
              <w:right w:val="nil"/>
            </w:tcBorders>
            <w:shd w:val="clear" w:color="auto" w:fill="auto"/>
            <w:noWrap/>
            <w:vAlign w:val="bottom"/>
          </w:tcPr>
          <w:p w14:paraId="15693231" w14:textId="6D901651" w:rsidR="002E10C6" w:rsidRPr="0061179D" w:rsidRDefault="002E10C6" w:rsidP="002E10C6">
            <w:pPr>
              <w:rPr>
                <w:color w:val="000000"/>
                <w:sz w:val="16"/>
                <w:szCs w:val="16"/>
              </w:rPr>
            </w:pPr>
            <w:r w:rsidRPr="0061179D">
              <w:rPr>
                <w:color w:val="000000"/>
                <w:sz w:val="16"/>
                <w:szCs w:val="16"/>
              </w:rPr>
              <w:t>-0.55</w:t>
            </w:r>
          </w:p>
        </w:tc>
        <w:tc>
          <w:tcPr>
            <w:tcW w:w="387" w:type="pct"/>
            <w:tcBorders>
              <w:left w:val="nil"/>
              <w:right w:val="nil"/>
            </w:tcBorders>
            <w:shd w:val="clear" w:color="auto" w:fill="auto"/>
            <w:noWrap/>
            <w:vAlign w:val="bottom"/>
          </w:tcPr>
          <w:p w14:paraId="7FB74EAC" w14:textId="4BB506CE" w:rsidR="002E10C6" w:rsidRPr="0061179D" w:rsidRDefault="002E10C6" w:rsidP="002E10C6">
            <w:pPr>
              <w:rPr>
                <w:color w:val="000000"/>
                <w:sz w:val="16"/>
                <w:szCs w:val="16"/>
              </w:rPr>
            </w:pPr>
            <w:r w:rsidRPr="0061179D">
              <w:rPr>
                <w:color w:val="000000"/>
                <w:sz w:val="16"/>
                <w:szCs w:val="16"/>
              </w:rPr>
              <w:t>0.80</w:t>
            </w:r>
          </w:p>
        </w:tc>
        <w:tc>
          <w:tcPr>
            <w:tcW w:w="387" w:type="pct"/>
            <w:tcBorders>
              <w:left w:val="nil"/>
              <w:right w:val="nil"/>
            </w:tcBorders>
            <w:shd w:val="clear" w:color="auto" w:fill="auto"/>
            <w:vAlign w:val="bottom"/>
          </w:tcPr>
          <w:p w14:paraId="36522AA0" w14:textId="7AD2DD88" w:rsidR="002E10C6" w:rsidRPr="0061179D" w:rsidRDefault="002E10C6" w:rsidP="002E10C6">
            <w:pPr>
              <w:rPr>
                <w:color w:val="000000"/>
                <w:sz w:val="16"/>
                <w:szCs w:val="16"/>
              </w:rPr>
            </w:pPr>
            <w:r w:rsidRPr="0061179D">
              <w:rPr>
                <w:color w:val="000000"/>
                <w:sz w:val="16"/>
                <w:szCs w:val="16"/>
              </w:rPr>
              <w:t>0.21</w:t>
            </w:r>
          </w:p>
        </w:tc>
        <w:tc>
          <w:tcPr>
            <w:tcW w:w="387" w:type="pct"/>
            <w:tcBorders>
              <w:left w:val="nil"/>
              <w:right w:val="nil"/>
            </w:tcBorders>
            <w:shd w:val="clear" w:color="auto" w:fill="auto"/>
            <w:noWrap/>
            <w:vAlign w:val="bottom"/>
          </w:tcPr>
          <w:p w14:paraId="093A05A2" w14:textId="06899C4D" w:rsidR="002E10C6" w:rsidRPr="0061179D" w:rsidRDefault="002E10C6" w:rsidP="002E10C6">
            <w:pPr>
              <w:rPr>
                <w:color w:val="000000"/>
                <w:sz w:val="16"/>
                <w:szCs w:val="16"/>
              </w:rPr>
            </w:pPr>
            <w:r w:rsidRPr="0061179D">
              <w:rPr>
                <w:color w:val="000000"/>
                <w:sz w:val="16"/>
                <w:szCs w:val="16"/>
              </w:rPr>
              <w:t>2.99</w:t>
            </w:r>
          </w:p>
        </w:tc>
        <w:tc>
          <w:tcPr>
            <w:tcW w:w="419" w:type="pct"/>
            <w:tcBorders>
              <w:left w:val="nil"/>
              <w:right w:val="nil"/>
            </w:tcBorders>
            <w:shd w:val="clear" w:color="auto" w:fill="auto"/>
            <w:noWrap/>
            <w:vAlign w:val="bottom"/>
          </w:tcPr>
          <w:p w14:paraId="11F6D299" w14:textId="683DED0B" w:rsidR="002E10C6" w:rsidRPr="0061179D" w:rsidRDefault="002E10C6" w:rsidP="002E10C6">
            <w:pPr>
              <w:rPr>
                <w:color w:val="000000"/>
                <w:sz w:val="16"/>
                <w:szCs w:val="16"/>
              </w:rPr>
            </w:pPr>
            <w:r w:rsidRPr="0061179D">
              <w:rPr>
                <w:color w:val="000000"/>
                <w:sz w:val="16"/>
                <w:szCs w:val="16"/>
              </w:rPr>
              <w:t>0.592</w:t>
            </w:r>
          </w:p>
        </w:tc>
        <w:tc>
          <w:tcPr>
            <w:tcW w:w="354" w:type="pct"/>
            <w:tcBorders>
              <w:left w:val="nil"/>
              <w:right w:val="nil"/>
            </w:tcBorders>
            <w:shd w:val="clear" w:color="auto" w:fill="auto"/>
            <w:noWrap/>
            <w:vAlign w:val="bottom"/>
          </w:tcPr>
          <w:p w14:paraId="44F9FAA5" w14:textId="2ABBAC3E" w:rsidR="002E10C6" w:rsidRPr="0061179D" w:rsidRDefault="002E10C6" w:rsidP="002E10C6">
            <w:pPr>
              <w:rPr>
                <w:color w:val="000000"/>
                <w:sz w:val="16"/>
                <w:szCs w:val="16"/>
              </w:rPr>
            </w:pPr>
            <w:r w:rsidRPr="0061179D">
              <w:rPr>
                <w:color w:val="000000"/>
                <w:sz w:val="16"/>
                <w:szCs w:val="16"/>
              </w:rPr>
              <w:t>4</w:t>
            </w:r>
          </w:p>
        </w:tc>
        <w:tc>
          <w:tcPr>
            <w:tcW w:w="387" w:type="pct"/>
            <w:tcBorders>
              <w:left w:val="nil"/>
              <w:right w:val="nil"/>
            </w:tcBorders>
            <w:shd w:val="clear" w:color="auto" w:fill="auto"/>
            <w:noWrap/>
            <w:vAlign w:val="bottom"/>
          </w:tcPr>
          <w:p w14:paraId="45115539" w14:textId="7CCB99EA" w:rsidR="002E10C6" w:rsidRPr="0061179D" w:rsidRDefault="002E10C6" w:rsidP="002E10C6">
            <w:pPr>
              <w:rPr>
                <w:color w:val="000000"/>
                <w:sz w:val="16"/>
                <w:szCs w:val="16"/>
              </w:rPr>
            </w:pPr>
            <w:r w:rsidRPr="0061179D">
              <w:rPr>
                <w:color w:val="000000"/>
                <w:sz w:val="16"/>
                <w:szCs w:val="16"/>
              </w:rPr>
              <w:t>5</w:t>
            </w:r>
          </w:p>
        </w:tc>
        <w:tc>
          <w:tcPr>
            <w:tcW w:w="387" w:type="pct"/>
            <w:tcBorders>
              <w:left w:val="nil"/>
              <w:right w:val="nil"/>
            </w:tcBorders>
            <w:shd w:val="clear" w:color="auto" w:fill="auto"/>
            <w:noWrap/>
            <w:vAlign w:val="bottom"/>
          </w:tcPr>
          <w:p w14:paraId="44FF37E9" w14:textId="29DCAC95" w:rsidR="002E10C6" w:rsidRPr="0061179D" w:rsidRDefault="002E10C6" w:rsidP="002E10C6">
            <w:pPr>
              <w:rPr>
                <w:color w:val="000000"/>
                <w:sz w:val="16"/>
                <w:szCs w:val="16"/>
              </w:rPr>
            </w:pPr>
            <w:r w:rsidRPr="0061179D">
              <w:rPr>
                <w:color w:val="000000"/>
                <w:sz w:val="16"/>
                <w:szCs w:val="16"/>
              </w:rPr>
              <w:t>0.17</w:t>
            </w:r>
          </w:p>
        </w:tc>
        <w:tc>
          <w:tcPr>
            <w:tcW w:w="384" w:type="pct"/>
            <w:tcBorders>
              <w:left w:val="nil"/>
              <w:right w:val="nil"/>
            </w:tcBorders>
            <w:shd w:val="clear" w:color="auto" w:fill="auto"/>
            <w:noWrap/>
            <w:vAlign w:val="bottom"/>
          </w:tcPr>
          <w:p w14:paraId="0E10B512" w14:textId="11D58C4D" w:rsidR="002E10C6" w:rsidRPr="0061179D" w:rsidRDefault="002E10C6" w:rsidP="002E10C6">
            <w:pPr>
              <w:rPr>
                <w:color w:val="000000"/>
                <w:sz w:val="16"/>
                <w:szCs w:val="16"/>
              </w:rPr>
            </w:pPr>
            <w:r w:rsidRPr="0061179D">
              <w:rPr>
                <w:color w:val="000000"/>
                <w:sz w:val="16"/>
                <w:szCs w:val="16"/>
              </w:rPr>
              <w:t>84.33</w:t>
            </w:r>
          </w:p>
        </w:tc>
      </w:tr>
      <w:tr w:rsidR="002E10C6" w:rsidRPr="002E2A7F" w14:paraId="1654BFF4" w14:textId="77777777" w:rsidTr="002E10C6">
        <w:trPr>
          <w:trHeight w:val="293"/>
        </w:trPr>
        <w:tc>
          <w:tcPr>
            <w:tcW w:w="1004" w:type="pct"/>
            <w:tcBorders>
              <w:left w:val="nil"/>
              <w:right w:val="nil"/>
            </w:tcBorders>
            <w:shd w:val="clear" w:color="auto" w:fill="auto"/>
            <w:noWrap/>
            <w:vAlign w:val="bottom"/>
          </w:tcPr>
          <w:p w14:paraId="1A815E22" w14:textId="170F0152"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Community healthy controls</w:t>
            </w:r>
          </w:p>
        </w:tc>
        <w:tc>
          <w:tcPr>
            <w:tcW w:w="518" w:type="pct"/>
            <w:tcBorders>
              <w:left w:val="nil"/>
              <w:right w:val="nil"/>
            </w:tcBorders>
            <w:shd w:val="clear" w:color="auto" w:fill="auto"/>
            <w:noWrap/>
            <w:vAlign w:val="bottom"/>
          </w:tcPr>
          <w:p w14:paraId="70050B3A" w14:textId="487413FA" w:rsidR="002E10C6" w:rsidRPr="0061179D" w:rsidRDefault="002E10C6" w:rsidP="002E10C6">
            <w:pPr>
              <w:rPr>
                <w:rFonts w:eastAsia="宋体"/>
                <w:color w:val="000000"/>
                <w:sz w:val="16"/>
                <w:szCs w:val="16"/>
                <w:lang w:eastAsia="zh-CN"/>
              </w:rPr>
            </w:pPr>
            <w:r w:rsidRPr="0061179D">
              <w:rPr>
                <w:color w:val="000000"/>
                <w:sz w:val="16"/>
                <w:szCs w:val="16"/>
              </w:rPr>
              <w:t>0.20</w:t>
            </w:r>
          </w:p>
        </w:tc>
        <w:tc>
          <w:tcPr>
            <w:tcW w:w="387" w:type="pct"/>
            <w:tcBorders>
              <w:left w:val="nil"/>
              <w:right w:val="nil"/>
            </w:tcBorders>
            <w:shd w:val="clear" w:color="auto" w:fill="auto"/>
            <w:noWrap/>
            <w:vAlign w:val="bottom"/>
          </w:tcPr>
          <w:p w14:paraId="0C8C97D9" w14:textId="282F4BE4" w:rsidR="002E10C6" w:rsidRPr="0061179D" w:rsidRDefault="002E10C6" w:rsidP="002E10C6">
            <w:pPr>
              <w:rPr>
                <w:rFonts w:eastAsia="宋体"/>
                <w:color w:val="000000"/>
                <w:sz w:val="16"/>
                <w:szCs w:val="16"/>
                <w:lang w:eastAsia="zh-CN"/>
              </w:rPr>
            </w:pPr>
            <w:r w:rsidRPr="0061179D">
              <w:rPr>
                <w:color w:val="000000"/>
                <w:sz w:val="16"/>
                <w:szCs w:val="16"/>
              </w:rPr>
              <w:t>-0.22</w:t>
            </w:r>
          </w:p>
        </w:tc>
        <w:tc>
          <w:tcPr>
            <w:tcW w:w="387" w:type="pct"/>
            <w:tcBorders>
              <w:left w:val="nil"/>
              <w:right w:val="nil"/>
            </w:tcBorders>
            <w:shd w:val="clear" w:color="auto" w:fill="auto"/>
            <w:noWrap/>
            <w:vAlign w:val="bottom"/>
          </w:tcPr>
          <w:p w14:paraId="08AA2957" w14:textId="397F3D26" w:rsidR="002E10C6" w:rsidRPr="0061179D" w:rsidRDefault="002E10C6" w:rsidP="002E10C6">
            <w:pPr>
              <w:rPr>
                <w:rFonts w:eastAsia="宋体"/>
                <w:color w:val="000000"/>
                <w:sz w:val="16"/>
                <w:szCs w:val="16"/>
                <w:lang w:eastAsia="zh-CN"/>
              </w:rPr>
            </w:pPr>
            <w:r w:rsidRPr="0061179D">
              <w:rPr>
                <w:color w:val="000000"/>
                <w:sz w:val="16"/>
                <w:szCs w:val="16"/>
              </w:rPr>
              <w:t>0.62</w:t>
            </w:r>
          </w:p>
        </w:tc>
        <w:tc>
          <w:tcPr>
            <w:tcW w:w="387" w:type="pct"/>
            <w:tcBorders>
              <w:left w:val="nil"/>
              <w:right w:val="nil"/>
            </w:tcBorders>
            <w:shd w:val="clear" w:color="auto" w:fill="auto"/>
            <w:vAlign w:val="bottom"/>
          </w:tcPr>
          <w:p w14:paraId="0300A95A" w14:textId="6159B40B" w:rsidR="002E10C6" w:rsidRPr="0061179D" w:rsidRDefault="002E10C6" w:rsidP="002E10C6">
            <w:pPr>
              <w:rPr>
                <w:rFonts w:eastAsia="宋体"/>
                <w:color w:val="000000"/>
                <w:sz w:val="16"/>
                <w:szCs w:val="16"/>
                <w:lang w:eastAsia="zh-CN"/>
              </w:rPr>
            </w:pPr>
            <w:r w:rsidRPr="0061179D">
              <w:rPr>
                <w:color w:val="000000"/>
                <w:sz w:val="16"/>
                <w:szCs w:val="16"/>
              </w:rPr>
              <w:t>0.18</w:t>
            </w:r>
          </w:p>
        </w:tc>
        <w:tc>
          <w:tcPr>
            <w:tcW w:w="387" w:type="pct"/>
            <w:tcBorders>
              <w:left w:val="nil"/>
              <w:right w:val="nil"/>
            </w:tcBorders>
            <w:shd w:val="clear" w:color="auto" w:fill="auto"/>
            <w:noWrap/>
            <w:vAlign w:val="bottom"/>
          </w:tcPr>
          <w:p w14:paraId="4B6DA4C1" w14:textId="495CF0A6" w:rsidR="002E10C6" w:rsidRPr="0061179D" w:rsidRDefault="002E10C6" w:rsidP="002E10C6">
            <w:pPr>
              <w:rPr>
                <w:rFonts w:eastAsia="宋体"/>
                <w:color w:val="000000"/>
                <w:sz w:val="16"/>
                <w:szCs w:val="16"/>
                <w:lang w:eastAsia="zh-CN"/>
              </w:rPr>
            </w:pPr>
            <w:r w:rsidRPr="0061179D">
              <w:rPr>
                <w:color w:val="000000"/>
                <w:sz w:val="16"/>
                <w:szCs w:val="16"/>
              </w:rPr>
              <w:t>7.84</w:t>
            </w:r>
          </w:p>
        </w:tc>
        <w:tc>
          <w:tcPr>
            <w:tcW w:w="419" w:type="pct"/>
            <w:tcBorders>
              <w:left w:val="nil"/>
              <w:right w:val="nil"/>
            </w:tcBorders>
            <w:shd w:val="clear" w:color="auto" w:fill="auto"/>
            <w:noWrap/>
            <w:vAlign w:val="bottom"/>
          </w:tcPr>
          <w:p w14:paraId="48566FC2" w14:textId="0D88E44D" w:rsidR="002E10C6" w:rsidRPr="0061179D" w:rsidRDefault="002E10C6" w:rsidP="002E10C6">
            <w:pPr>
              <w:rPr>
                <w:rFonts w:eastAsia="宋体"/>
                <w:color w:val="000000"/>
                <w:sz w:val="16"/>
                <w:szCs w:val="16"/>
                <w:lang w:eastAsia="zh-CN"/>
              </w:rPr>
            </w:pPr>
            <w:r w:rsidRPr="0061179D">
              <w:rPr>
                <w:color w:val="000000"/>
                <w:sz w:val="16"/>
                <w:szCs w:val="16"/>
              </w:rPr>
              <w:t>0.303</w:t>
            </w:r>
          </w:p>
        </w:tc>
        <w:tc>
          <w:tcPr>
            <w:tcW w:w="354" w:type="pct"/>
            <w:tcBorders>
              <w:left w:val="nil"/>
              <w:right w:val="nil"/>
            </w:tcBorders>
            <w:shd w:val="clear" w:color="auto" w:fill="auto"/>
            <w:noWrap/>
            <w:vAlign w:val="bottom"/>
          </w:tcPr>
          <w:p w14:paraId="370A48AF" w14:textId="57AB2933" w:rsidR="002E10C6" w:rsidRPr="0061179D" w:rsidRDefault="002E10C6" w:rsidP="002E10C6">
            <w:pPr>
              <w:rPr>
                <w:rFonts w:eastAsia="宋体"/>
                <w:color w:val="000000"/>
                <w:sz w:val="16"/>
                <w:szCs w:val="16"/>
                <w:lang w:eastAsia="zh-CN"/>
              </w:rPr>
            </w:pPr>
            <w:r w:rsidRPr="0061179D">
              <w:rPr>
                <w:color w:val="000000"/>
                <w:sz w:val="16"/>
                <w:szCs w:val="16"/>
              </w:rPr>
              <w:t>9</w:t>
            </w:r>
          </w:p>
        </w:tc>
        <w:tc>
          <w:tcPr>
            <w:tcW w:w="387" w:type="pct"/>
            <w:tcBorders>
              <w:left w:val="nil"/>
              <w:right w:val="nil"/>
            </w:tcBorders>
            <w:shd w:val="clear" w:color="auto" w:fill="auto"/>
            <w:noWrap/>
            <w:vAlign w:val="bottom"/>
          </w:tcPr>
          <w:p w14:paraId="209327EF" w14:textId="5C587174" w:rsidR="002E10C6" w:rsidRPr="0061179D" w:rsidRDefault="002E10C6" w:rsidP="002E10C6">
            <w:pPr>
              <w:rPr>
                <w:rFonts w:eastAsia="宋体"/>
                <w:color w:val="000000"/>
                <w:sz w:val="16"/>
                <w:szCs w:val="16"/>
                <w:lang w:eastAsia="zh-CN"/>
              </w:rPr>
            </w:pPr>
            <w:r w:rsidRPr="0061179D">
              <w:rPr>
                <w:color w:val="000000"/>
                <w:sz w:val="16"/>
                <w:szCs w:val="16"/>
              </w:rPr>
              <w:t>11</w:t>
            </w:r>
          </w:p>
        </w:tc>
        <w:tc>
          <w:tcPr>
            <w:tcW w:w="387" w:type="pct"/>
            <w:tcBorders>
              <w:left w:val="nil"/>
              <w:right w:val="nil"/>
            </w:tcBorders>
            <w:shd w:val="clear" w:color="auto" w:fill="auto"/>
            <w:noWrap/>
            <w:vAlign w:val="bottom"/>
          </w:tcPr>
          <w:p w14:paraId="486FC4CE" w14:textId="48054682" w:rsidR="002E10C6" w:rsidRPr="0061179D" w:rsidRDefault="002E10C6" w:rsidP="002E10C6">
            <w:pPr>
              <w:rPr>
                <w:rFonts w:eastAsia="宋体"/>
                <w:color w:val="000000"/>
                <w:sz w:val="16"/>
                <w:szCs w:val="16"/>
                <w:lang w:eastAsia="zh-CN"/>
              </w:rPr>
            </w:pPr>
            <w:r w:rsidRPr="0061179D">
              <w:rPr>
                <w:color w:val="000000"/>
                <w:sz w:val="16"/>
                <w:szCs w:val="16"/>
              </w:rPr>
              <w:t>0.21</w:t>
            </w:r>
          </w:p>
        </w:tc>
        <w:tc>
          <w:tcPr>
            <w:tcW w:w="384" w:type="pct"/>
            <w:tcBorders>
              <w:left w:val="nil"/>
              <w:right w:val="nil"/>
            </w:tcBorders>
            <w:shd w:val="clear" w:color="auto" w:fill="auto"/>
            <w:noWrap/>
            <w:vAlign w:val="bottom"/>
          </w:tcPr>
          <w:p w14:paraId="02DDE988" w14:textId="0D6EBB20" w:rsidR="002E10C6" w:rsidRPr="0061179D" w:rsidRDefault="002E10C6" w:rsidP="002E10C6">
            <w:pPr>
              <w:rPr>
                <w:rFonts w:eastAsia="宋体"/>
                <w:color w:val="000000"/>
                <w:sz w:val="16"/>
                <w:szCs w:val="16"/>
                <w:lang w:eastAsia="zh-CN"/>
              </w:rPr>
            </w:pPr>
            <w:r w:rsidRPr="0061179D">
              <w:rPr>
                <w:color w:val="000000"/>
                <w:sz w:val="16"/>
                <w:szCs w:val="16"/>
              </w:rPr>
              <w:t>82.56</w:t>
            </w:r>
          </w:p>
        </w:tc>
      </w:tr>
      <w:tr w:rsidR="002E10C6" w:rsidRPr="002E2A7F" w14:paraId="7E2B2AAA" w14:textId="77777777" w:rsidTr="002E10C6">
        <w:trPr>
          <w:trHeight w:val="293"/>
        </w:trPr>
        <w:tc>
          <w:tcPr>
            <w:tcW w:w="1004" w:type="pct"/>
            <w:tcBorders>
              <w:left w:val="nil"/>
              <w:right w:val="nil"/>
            </w:tcBorders>
            <w:shd w:val="clear" w:color="auto" w:fill="auto"/>
            <w:noWrap/>
            <w:vAlign w:val="bottom"/>
          </w:tcPr>
          <w:p w14:paraId="53BEB831" w14:textId="189C3917"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Normative data as controls</w:t>
            </w:r>
          </w:p>
        </w:tc>
        <w:tc>
          <w:tcPr>
            <w:tcW w:w="518" w:type="pct"/>
            <w:tcBorders>
              <w:left w:val="nil"/>
              <w:right w:val="nil"/>
            </w:tcBorders>
            <w:shd w:val="clear" w:color="auto" w:fill="auto"/>
            <w:noWrap/>
            <w:vAlign w:val="bottom"/>
          </w:tcPr>
          <w:p w14:paraId="56AD1122" w14:textId="6C0D828E" w:rsidR="002E10C6" w:rsidRPr="0061179D" w:rsidRDefault="002E10C6" w:rsidP="002E10C6">
            <w:pPr>
              <w:rPr>
                <w:rFonts w:eastAsia="宋体"/>
                <w:color w:val="000000"/>
                <w:sz w:val="16"/>
                <w:szCs w:val="16"/>
                <w:lang w:eastAsia="zh-CN"/>
              </w:rPr>
            </w:pPr>
            <w:r w:rsidRPr="0061179D">
              <w:rPr>
                <w:color w:val="000000"/>
                <w:sz w:val="16"/>
                <w:szCs w:val="16"/>
              </w:rPr>
              <w:t>0.39</w:t>
            </w:r>
          </w:p>
        </w:tc>
        <w:tc>
          <w:tcPr>
            <w:tcW w:w="387" w:type="pct"/>
            <w:tcBorders>
              <w:left w:val="nil"/>
              <w:right w:val="nil"/>
            </w:tcBorders>
            <w:shd w:val="clear" w:color="auto" w:fill="auto"/>
            <w:noWrap/>
            <w:vAlign w:val="bottom"/>
          </w:tcPr>
          <w:p w14:paraId="48771D51" w14:textId="5D5669CF" w:rsidR="002E10C6" w:rsidRPr="0061179D" w:rsidRDefault="002E10C6" w:rsidP="002E10C6">
            <w:pPr>
              <w:rPr>
                <w:rFonts w:eastAsia="宋体"/>
                <w:color w:val="000000"/>
                <w:sz w:val="16"/>
                <w:szCs w:val="16"/>
                <w:lang w:eastAsia="zh-CN"/>
              </w:rPr>
            </w:pPr>
            <w:r w:rsidRPr="0061179D">
              <w:rPr>
                <w:color w:val="000000"/>
                <w:sz w:val="16"/>
                <w:szCs w:val="16"/>
              </w:rPr>
              <w:t>-0.07</w:t>
            </w:r>
          </w:p>
        </w:tc>
        <w:tc>
          <w:tcPr>
            <w:tcW w:w="387" w:type="pct"/>
            <w:tcBorders>
              <w:left w:val="nil"/>
              <w:right w:val="nil"/>
            </w:tcBorders>
            <w:shd w:val="clear" w:color="auto" w:fill="auto"/>
            <w:noWrap/>
            <w:vAlign w:val="bottom"/>
          </w:tcPr>
          <w:p w14:paraId="1CAC8FB5" w14:textId="57261D83" w:rsidR="002E10C6" w:rsidRPr="0061179D" w:rsidRDefault="002E10C6" w:rsidP="002E10C6">
            <w:pPr>
              <w:rPr>
                <w:rFonts w:eastAsia="宋体"/>
                <w:color w:val="000000"/>
                <w:sz w:val="16"/>
                <w:szCs w:val="16"/>
                <w:lang w:eastAsia="zh-CN"/>
              </w:rPr>
            </w:pPr>
            <w:r w:rsidRPr="0061179D">
              <w:rPr>
                <w:color w:val="000000"/>
                <w:sz w:val="16"/>
                <w:szCs w:val="16"/>
              </w:rPr>
              <w:t>0.85</w:t>
            </w:r>
          </w:p>
        </w:tc>
        <w:tc>
          <w:tcPr>
            <w:tcW w:w="387" w:type="pct"/>
            <w:tcBorders>
              <w:left w:val="nil"/>
              <w:right w:val="nil"/>
            </w:tcBorders>
            <w:shd w:val="clear" w:color="auto" w:fill="auto"/>
            <w:vAlign w:val="bottom"/>
          </w:tcPr>
          <w:p w14:paraId="2311E015" w14:textId="6C471955" w:rsidR="002E10C6" w:rsidRPr="0061179D" w:rsidRDefault="002E10C6" w:rsidP="002E10C6">
            <w:pPr>
              <w:rPr>
                <w:rFonts w:eastAsia="宋体"/>
                <w:color w:val="000000"/>
                <w:sz w:val="16"/>
                <w:szCs w:val="16"/>
                <w:lang w:eastAsia="zh-CN"/>
              </w:rPr>
            </w:pPr>
            <w:r w:rsidRPr="0061179D">
              <w:rPr>
                <w:color w:val="000000"/>
                <w:sz w:val="16"/>
                <w:szCs w:val="16"/>
              </w:rPr>
              <w:t>0.20</w:t>
            </w:r>
          </w:p>
        </w:tc>
        <w:tc>
          <w:tcPr>
            <w:tcW w:w="387" w:type="pct"/>
            <w:tcBorders>
              <w:left w:val="nil"/>
              <w:right w:val="nil"/>
            </w:tcBorders>
            <w:shd w:val="clear" w:color="auto" w:fill="auto"/>
            <w:noWrap/>
            <w:vAlign w:val="bottom"/>
          </w:tcPr>
          <w:p w14:paraId="7FCE4A7C" w14:textId="7EA3BD8C" w:rsidR="002E10C6" w:rsidRPr="0061179D" w:rsidRDefault="002E10C6" w:rsidP="002E10C6">
            <w:pPr>
              <w:rPr>
                <w:rFonts w:eastAsia="宋体"/>
                <w:color w:val="000000"/>
                <w:sz w:val="16"/>
                <w:szCs w:val="16"/>
                <w:lang w:eastAsia="zh-CN"/>
              </w:rPr>
            </w:pPr>
            <w:r w:rsidRPr="0061179D">
              <w:rPr>
                <w:color w:val="000000"/>
                <w:sz w:val="16"/>
                <w:szCs w:val="16"/>
              </w:rPr>
              <w:t>6.98</w:t>
            </w:r>
          </w:p>
        </w:tc>
        <w:tc>
          <w:tcPr>
            <w:tcW w:w="419" w:type="pct"/>
            <w:tcBorders>
              <w:left w:val="nil"/>
              <w:right w:val="nil"/>
            </w:tcBorders>
            <w:shd w:val="clear" w:color="auto" w:fill="auto"/>
            <w:noWrap/>
            <w:vAlign w:val="bottom"/>
          </w:tcPr>
          <w:p w14:paraId="280C747B" w14:textId="6AABA4CF" w:rsidR="002E10C6" w:rsidRPr="0061179D" w:rsidRDefault="002E10C6" w:rsidP="002E10C6">
            <w:pPr>
              <w:rPr>
                <w:rFonts w:eastAsia="宋体"/>
                <w:color w:val="000000"/>
                <w:sz w:val="16"/>
                <w:szCs w:val="16"/>
                <w:lang w:eastAsia="zh-CN"/>
              </w:rPr>
            </w:pPr>
            <w:r w:rsidRPr="0061179D">
              <w:rPr>
                <w:color w:val="000000"/>
                <w:sz w:val="16"/>
                <w:szCs w:val="16"/>
              </w:rPr>
              <w:t>0.086</w:t>
            </w:r>
          </w:p>
        </w:tc>
        <w:tc>
          <w:tcPr>
            <w:tcW w:w="354" w:type="pct"/>
            <w:tcBorders>
              <w:left w:val="nil"/>
              <w:right w:val="nil"/>
            </w:tcBorders>
            <w:shd w:val="clear" w:color="auto" w:fill="auto"/>
            <w:noWrap/>
            <w:vAlign w:val="bottom"/>
          </w:tcPr>
          <w:p w14:paraId="00DD48DC" w14:textId="55DE8A44" w:rsidR="002E10C6" w:rsidRPr="0061179D" w:rsidRDefault="002E10C6" w:rsidP="002E10C6">
            <w:pPr>
              <w:rPr>
                <w:rFonts w:eastAsia="宋体"/>
                <w:color w:val="000000"/>
                <w:sz w:val="16"/>
                <w:szCs w:val="16"/>
                <w:lang w:eastAsia="zh-CN"/>
              </w:rPr>
            </w:pPr>
            <w:r w:rsidRPr="0061179D">
              <w:rPr>
                <w:color w:val="000000"/>
                <w:sz w:val="16"/>
                <w:szCs w:val="16"/>
              </w:rPr>
              <w:t>8</w:t>
            </w:r>
          </w:p>
        </w:tc>
        <w:tc>
          <w:tcPr>
            <w:tcW w:w="387" w:type="pct"/>
            <w:tcBorders>
              <w:left w:val="nil"/>
              <w:right w:val="nil"/>
            </w:tcBorders>
            <w:shd w:val="clear" w:color="auto" w:fill="auto"/>
            <w:noWrap/>
            <w:vAlign w:val="bottom"/>
          </w:tcPr>
          <w:p w14:paraId="4440DFE9" w14:textId="556B3036" w:rsidR="002E10C6" w:rsidRPr="0061179D" w:rsidRDefault="002E10C6" w:rsidP="002E10C6">
            <w:pPr>
              <w:rPr>
                <w:rFonts w:eastAsia="宋体"/>
                <w:color w:val="000000"/>
                <w:sz w:val="16"/>
                <w:szCs w:val="16"/>
                <w:lang w:eastAsia="zh-CN"/>
              </w:rPr>
            </w:pPr>
            <w:r w:rsidRPr="0061179D">
              <w:rPr>
                <w:color w:val="000000"/>
                <w:sz w:val="16"/>
                <w:szCs w:val="16"/>
              </w:rPr>
              <w:t>11</w:t>
            </w:r>
          </w:p>
        </w:tc>
        <w:tc>
          <w:tcPr>
            <w:tcW w:w="387" w:type="pct"/>
            <w:tcBorders>
              <w:left w:val="nil"/>
              <w:right w:val="nil"/>
            </w:tcBorders>
            <w:shd w:val="clear" w:color="auto" w:fill="auto"/>
            <w:noWrap/>
            <w:vAlign w:val="bottom"/>
          </w:tcPr>
          <w:p w14:paraId="07DACC22" w14:textId="0C257BD6" w:rsidR="002E10C6" w:rsidRPr="0061179D" w:rsidRDefault="002E10C6" w:rsidP="002E10C6">
            <w:pPr>
              <w:rPr>
                <w:rFonts w:eastAsia="宋体"/>
                <w:color w:val="000000"/>
                <w:sz w:val="16"/>
                <w:szCs w:val="16"/>
                <w:lang w:eastAsia="zh-CN"/>
              </w:rPr>
            </w:pPr>
            <w:r w:rsidRPr="0061179D">
              <w:rPr>
                <w:color w:val="000000"/>
                <w:sz w:val="16"/>
                <w:szCs w:val="16"/>
              </w:rPr>
              <w:t>0.24</w:t>
            </w:r>
          </w:p>
        </w:tc>
        <w:tc>
          <w:tcPr>
            <w:tcW w:w="384" w:type="pct"/>
            <w:tcBorders>
              <w:left w:val="nil"/>
              <w:right w:val="nil"/>
            </w:tcBorders>
            <w:shd w:val="clear" w:color="auto" w:fill="auto"/>
            <w:noWrap/>
            <w:vAlign w:val="bottom"/>
          </w:tcPr>
          <w:p w14:paraId="6FD5F529" w14:textId="150C69A8" w:rsidR="002E10C6" w:rsidRPr="0061179D" w:rsidRDefault="002E10C6" w:rsidP="002E10C6">
            <w:pPr>
              <w:rPr>
                <w:rFonts w:eastAsia="宋体"/>
                <w:color w:val="000000"/>
                <w:sz w:val="16"/>
                <w:szCs w:val="16"/>
                <w:lang w:eastAsia="zh-CN"/>
              </w:rPr>
            </w:pPr>
            <w:r w:rsidRPr="0061179D">
              <w:rPr>
                <w:color w:val="000000"/>
                <w:sz w:val="16"/>
                <w:szCs w:val="16"/>
              </w:rPr>
              <w:t>87.75</w:t>
            </w:r>
          </w:p>
        </w:tc>
      </w:tr>
      <w:tr w:rsidR="002E10C6" w:rsidRPr="002E2A7F" w14:paraId="347D5D88" w14:textId="77777777" w:rsidTr="002E10C6">
        <w:trPr>
          <w:trHeight w:val="293"/>
        </w:trPr>
        <w:tc>
          <w:tcPr>
            <w:tcW w:w="1004" w:type="pct"/>
            <w:tcBorders>
              <w:left w:val="nil"/>
              <w:right w:val="nil"/>
            </w:tcBorders>
            <w:shd w:val="clear" w:color="auto" w:fill="auto"/>
            <w:noWrap/>
            <w:vAlign w:val="bottom"/>
          </w:tcPr>
          <w:p w14:paraId="00EDDCDB" w14:textId="47E311C0"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BASC</w:t>
            </w:r>
          </w:p>
        </w:tc>
        <w:tc>
          <w:tcPr>
            <w:tcW w:w="518" w:type="pct"/>
            <w:tcBorders>
              <w:left w:val="nil"/>
              <w:right w:val="nil"/>
            </w:tcBorders>
            <w:shd w:val="clear" w:color="auto" w:fill="auto"/>
            <w:noWrap/>
            <w:vAlign w:val="bottom"/>
          </w:tcPr>
          <w:p w14:paraId="403E77EE" w14:textId="183E0C41" w:rsidR="002E10C6" w:rsidRPr="0061179D" w:rsidRDefault="002E10C6" w:rsidP="002E10C6">
            <w:pPr>
              <w:rPr>
                <w:color w:val="000000"/>
                <w:sz w:val="16"/>
                <w:szCs w:val="16"/>
              </w:rPr>
            </w:pPr>
            <w:r w:rsidRPr="0061179D">
              <w:rPr>
                <w:color w:val="000000"/>
                <w:sz w:val="16"/>
                <w:szCs w:val="16"/>
              </w:rPr>
              <w:t>-0.01</w:t>
            </w:r>
          </w:p>
        </w:tc>
        <w:tc>
          <w:tcPr>
            <w:tcW w:w="387" w:type="pct"/>
            <w:tcBorders>
              <w:left w:val="nil"/>
              <w:right w:val="nil"/>
            </w:tcBorders>
            <w:shd w:val="clear" w:color="auto" w:fill="auto"/>
            <w:noWrap/>
            <w:vAlign w:val="bottom"/>
          </w:tcPr>
          <w:p w14:paraId="378BAC0C" w14:textId="1F68D243" w:rsidR="002E10C6" w:rsidRPr="0061179D" w:rsidRDefault="002E10C6" w:rsidP="002E10C6">
            <w:pPr>
              <w:rPr>
                <w:color w:val="000000"/>
                <w:sz w:val="16"/>
                <w:szCs w:val="16"/>
              </w:rPr>
            </w:pPr>
            <w:r w:rsidRPr="0061179D">
              <w:rPr>
                <w:color w:val="000000"/>
                <w:sz w:val="16"/>
                <w:szCs w:val="16"/>
              </w:rPr>
              <w:t>-0.41</w:t>
            </w:r>
          </w:p>
        </w:tc>
        <w:tc>
          <w:tcPr>
            <w:tcW w:w="387" w:type="pct"/>
            <w:tcBorders>
              <w:left w:val="nil"/>
              <w:right w:val="nil"/>
            </w:tcBorders>
            <w:shd w:val="clear" w:color="auto" w:fill="auto"/>
            <w:noWrap/>
            <w:vAlign w:val="bottom"/>
          </w:tcPr>
          <w:p w14:paraId="04540B59" w14:textId="1357141B" w:rsidR="002E10C6" w:rsidRPr="0061179D" w:rsidRDefault="002E10C6" w:rsidP="002E10C6">
            <w:pPr>
              <w:rPr>
                <w:color w:val="000000"/>
                <w:sz w:val="16"/>
                <w:szCs w:val="16"/>
              </w:rPr>
            </w:pPr>
            <w:r w:rsidRPr="0061179D">
              <w:rPr>
                <w:color w:val="000000"/>
                <w:sz w:val="16"/>
                <w:szCs w:val="16"/>
              </w:rPr>
              <w:t>0.39</w:t>
            </w:r>
          </w:p>
        </w:tc>
        <w:tc>
          <w:tcPr>
            <w:tcW w:w="387" w:type="pct"/>
            <w:tcBorders>
              <w:left w:val="nil"/>
              <w:right w:val="nil"/>
            </w:tcBorders>
            <w:shd w:val="clear" w:color="auto" w:fill="auto"/>
            <w:vAlign w:val="bottom"/>
          </w:tcPr>
          <w:p w14:paraId="274417A5" w14:textId="0EAB1964" w:rsidR="002E10C6" w:rsidRPr="0061179D" w:rsidRDefault="002E10C6" w:rsidP="002E10C6">
            <w:pPr>
              <w:rPr>
                <w:color w:val="000000"/>
                <w:sz w:val="16"/>
                <w:szCs w:val="16"/>
              </w:rPr>
            </w:pPr>
            <w:r w:rsidRPr="0061179D">
              <w:rPr>
                <w:color w:val="000000"/>
                <w:sz w:val="16"/>
                <w:szCs w:val="16"/>
              </w:rPr>
              <w:t>0.16</w:t>
            </w:r>
          </w:p>
        </w:tc>
        <w:tc>
          <w:tcPr>
            <w:tcW w:w="387" w:type="pct"/>
            <w:tcBorders>
              <w:left w:val="nil"/>
              <w:right w:val="nil"/>
            </w:tcBorders>
            <w:shd w:val="clear" w:color="auto" w:fill="auto"/>
            <w:noWrap/>
            <w:vAlign w:val="bottom"/>
          </w:tcPr>
          <w:p w14:paraId="7A4BE543" w14:textId="54F9D30A" w:rsidR="002E10C6" w:rsidRPr="0061179D" w:rsidRDefault="002E10C6" w:rsidP="002E10C6">
            <w:pPr>
              <w:rPr>
                <w:color w:val="000000"/>
                <w:sz w:val="16"/>
                <w:szCs w:val="16"/>
              </w:rPr>
            </w:pPr>
            <w:r w:rsidRPr="0061179D">
              <w:rPr>
                <w:color w:val="000000"/>
                <w:sz w:val="16"/>
                <w:szCs w:val="16"/>
              </w:rPr>
              <w:t>5.95</w:t>
            </w:r>
          </w:p>
        </w:tc>
        <w:tc>
          <w:tcPr>
            <w:tcW w:w="419" w:type="pct"/>
            <w:tcBorders>
              <w:left w:val="nil"/>
              <w:right w:val="nil"/>
            </w:tcBorders>
            <w:shd w:val="clear" w:color="auto" w:fill="auto"/>
            <w:noWrap/>
            <w:vAlign w:val="bottom"/>
          </w:tcPr>
          <w:p w14:paraId="4CA730C1" w14:textId="0F220BF0" w:rsidR="002E10C6" w:rsidRPr="0061179D" w:rsidRDefault="002E10C6" w:rsidP="002E10C6">
            <w:pPr>
              <w:rPr>
                <w:color w:val="000000"/>
                <w:sz w:val="16"/>
                <w:szCs w:val="16"/>
              </w:rPr>
            </w:pPr>
            <w:r w:rsidRPr="0061179D">
              <w:rPr>
                <w:color w:val="000000"/>
                <w:sz w:val="16"/>
                <w:szCs w:val="16"/>
              </w:rPr>
              <w:t>0.943</w:t>
            </w:r>
          </w:p>
        </w:tc>
        <w:tc>
          <w:tcPr>
            <w:tcW w:w="354" w:type="pct"/>
            <w:tcBorders>
              <w:left w:val="nil"/>
              <w:right w:val="nil"/>
            </w:tcBorders>
            <w:shd w:val="clear" w:color="auto" w:fill="auto"/>
            <w:noWrap/>
            <w:vAlign w:val="bottom"/>
          </w:tcPr>
          <w:p w14:paraId="450627DE" w14:textId="2830BFD8" w:rsidR="002E10C6" w:rsidRPr="0061179D" w:rsidRDefault="002E10C6" w:rsidP="002E10C6">
            <w:pPr>
              <w:rPr>
                <w:color w:val="000000"/>
                <w:sz w:val="16"/>
                <w:szCs w:val="16"/>
              </w:rPr>
            </w:pPr>
            <w:r w:rsidRPr="0061179D">
              <w:rPr>
                <w:color w:val="000000"/>
                <w:sz w:val="16"/>
                <w:szCs w:val="16"/>
              </w:rPr>
              <w:t>7</w:t>
            </w:r>
          </w:p>
        </w:tc>
        <w:tc>
          <w:tcPr>
            <w:tcW w:w="387" w:type="pct"/>
            <w:tcBorders>
              <w:left w:val="nil"/>
              <w:right w:val="nil"/>
            </w:tcBorders>
            <w:shd w:val="clear" w:color="auto" w:fill="auto"/>
            <w:noWrap/>
            <w:vAlign w:val="bottom"/>
          </w:tcPr>
          <w:p w14:paraId="18343BA1" w14:textId="713C8A26" w:rsidR="002E10C6" w:rsidRPr="0061179D" w:rsidRDefault="002E10C6" w:rsidP="002E10C6">
            <w:pPr>
              <w:rPr>
                <w:color w:val="000000"/>
                <w:sz w:val="16"/>
                <w:szCs w:val="16"/>
              </w:rPr>
            </w:pPr>
            <w:r w:rsidRPr="0061179D">
              <w:rPr>
                <w:color w:val="000000"/>
                <w:sz w:val="16"/>
                <w:szCs w:val="16"/>
              </w:rPr>
              <w:t>10</w:t>
            </w:r>
          </w:p>
        </w:tc>
        <w:tc>
          <w:tcPr>
            <w:tcW w:w="387" w:type="pct"/>
            <w:tcBorders>
              <w:left w:val="nil"/>
              <w:right w:val="nil"/>
            </w:tcBorders>
            <w:shd w:val="clear" w:color="auto" w:fill="auto"/>
            <w:noWrap/>
            <w:vAlign w:val="bottom"/>
          </w:tcPr>
          <w:p w14:paraId="26E04A02" w14:textId="3A8CB4FD" w:rsidR="002E10C6" w:rsidRPr="0061179D" w:rsidRDefault="002E10C6" w:rsidP="002E10C6">
            <w:pPr>
              <w:rPr>
                <w:color w:val="000000"/>
                <w:sz w:val="16"/>
                <w:szCs w:val="16"/>
              </w:rPr>
            </w:pPr>
            <w:r w:rsidRPr="0061179D">
              <w:rPr>
                <w:color w:val="000000"/>
                <w:sz w:val="16"/>
                <w:szCs w:val="16"/>
              </w:rPr>
              <w:t>0.13</w:t>
            </w:r>
          </w:p>
        </w:tc>
        <w:tc>
          <w:tcPr>
            <w:tcW w:w="384" w:type="pct"/>
            <w:tcBorders>
              <w:left w:val="nil"/>
              <w:right w:val="nil"/>
            </w:tcBorders>
            <w:shd w:val="clear" w:color="auto" w:fill="auto"/>
            <w:noWrap/>
            <w:vAlign w:val="bottom"/>
          </w:tcPr>
          <w:p w14:paraId="05840340" w14:textId="43081804" w:rsidR="002E10C6" w:rsidRPr="0061179D" w:rsidRDefault="002E10C6" w:rsidP="002E10C6">
            <w:pPr>
              <w:rPr>
                <w:color w:val="000000"/>
                <w:sz w:val="16"/>
                <w:szCs w:val="16"/>
              </w:rPr>
            </w:pPr>
            <w:r w:rsidRPr="0061179D">
              <w:rPr>
                <w:color w:val="000000"/>
                <w:sz w:val="16"/>
                <w:szCs w:val="16"/>
              </w:rPr>
              <w:t>73.63</w:t>
            </w:r>
          </w:p>
        </w:tc>
      </w:tr>
      <w:tr w:rsidR="002E10C6" w:rsidRPr="002E2A7F" w14:paraId="52060729" w14:textId="77777777" w:rsidTr="002E10C6">
        <w:trPr>
          <w:trHeight w:val="293"/>
        </w:trPr>
        <w:tc>
          <w:tcPr>
            <w:tcW w:w="1004" w:type="pct"/>
            <w:tcBorders>
              <w:left w:val="nil"/>
              <w:right w:val="nil"/>
            </w:tcBorders>
            <w:shd w:val="clear" w:color="auto" w:fill="auto"/>
            <w:noWrap/>
            <w:vAlign w:val="bottom"/>
          </w:tcPr>
          <w:p w14:paraId="7FB2CF74" w14:textId="3C46E732"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Parent report</w:t>
            </w:r>
          </w:p>
        </w:tc>
        <w:tc>
          <w:tcPr>
            <w:tcW w:w="518" w:type="pct"/>
            <w:tcBorders>
              <w:left w:val="nil"/>
              <w:right w:val="nil"/>
            </w:tcBorders>
            <w:shd w:val="clear" w:color="auto" w:fill="auto"/>
            <w:noWrap/>
            <w:vAlign w:val="bottom"/>
          </w:tcPr>
          <w:p w14:paraId="09CD8AC8" w14:textId="288E1D95" w:rsidR="002E10C6" w:rsidRPr="0061179D" w:rsidRDefault="002E10C6" w:rsidP="002E10C6">
            <w:pPr>
              <w:rPr>
                <w:rFonts w:eastAsia="宋体"/>
                <w:color w:val="000000"/>
                <w:sz w:val="16"/>
                <w:szCs w:val="16"/>
                <w:lang w:eastAsia="zh-CN"/>
              </w:rPr>
            </w:pPr>
            <w:r w:rsidRPr="0061179D">
              <w:rPr>
                <w:color w:val="000000"/>
                <w:sz w:val="16"/>
                <w:szCs w:val="16"/>
              </w:rPr>
              <w:t>0.30</w:t>
            </w:r>
          </w:p>
        </w:tc>
        <w:tc>
          <w:tcPr>
            <w:tcW w:w="387" w:type="pct"/>
            <w:tcBorders>
              <w:left w:val="nil"/>
              <w:right w:val="nil"/>
            </w:tcBorders>
            <w:shd w:val="clear" w:color="auto" w:fill="auto"/>
            <w:noWrap/>
            <w:vAlign w:val="bottom"/>
          </w:tcPr>
          <w:p w14:paraId="2D51D507" w14:textId="6F11A595" w:rsidR="002E10C6" w:rsidRPr="0061179D" w:rsidRDefault="002E10C6" w:rsidP="002E10C6">
            <w:pPr>
              <w:rPr>
                <w:rFonts w:eastAsia="宋体"/>
                <w:color w:val="000000"/>
                <w:sz w:val="16"/>
                <w:szCs w:val="16"/>
                <w:lang w:eastAsia="zh-CN"/>
              </w:rPr>
            </w:pPr>
            <w:r w:rsidRPr="0061179D">
              <w:rPr>
                <w:color w:val="000000"/>
                <w:sz w:val="16"/>
                <w:szCs w:val="16"/>
              </w:rPr>
              <w:t>-0.11</w:t>
            </w:r>
          </w:p>
        </w:tc>
        <w:tc>
          <w:tcPr>
            <w:tcW w:w="387" w:type="pct"/>
            <w:tcBorders>
              <w:left w:val="nil"/>
              <w:right w:val="nil"/>
            </w:tcBorders>
            <w:shd w:val="clear" w:color="auto" w:fill="auto"/>
            <w:noWrap/>
            <w:vAlign w:val="bottom"/>
          </w:tcPr>
          <w:p w14:paraId="37663420" w14:textId="130A37C6" w:rsidR="002E10C6" w:rsidRPr="0061179D" w:rsidRDefault="002E10C6" w:rsidP="002E10C6">
            <w:pPr>
              <w:rPr>
                <w:rFonts w:eastAsia="宋体"/>
                <w:color w:val="000000"/>
                <w:sz w:val="16"/>
                <w:szCs w:val="16"/>
                <w:lang w:eastAsia="zh-CN"/>
              </w:rPr>
            </w:pPr>
            <w:r w:rsidRPr="0061179D">
              <w:rPr>
                <w:color w:val="000000"/>
                <w:sz w:val="16"/>
                <w:szCs w:val="16"/>
              </w:rPr>
              <w:t>0.71</w:t>
            </w:r>
          </w:p>
        </w:tc>
        <w:tc>
          <w:tcPr>
            <w:tcW w:w="387" w:type="pct"/>
            <w:tcBorders>
              <w:left w:val="nil"/>
              <w:right w:val="nil"/>
            </w:tcBorders>
            <w:shd w:val="clear" w:color="auto" w:fill="auto"/>
            <w:vAlign w:val="bottom"/>
          </w:tcPr>
          <w:p w14:paraId="66EA8D82" w14:textId="0A0A571D" w:rsidR="002E10C6" w:rsidRPr="0061179D" w:rsidRDefault="002E10C6" w:rsidP="002E10C6">
            <w:pPr>
              <w:rPr>
                <w:rFonts w:eastAsia="宋体"/>
                <w:color w:val="000000"/>
                <w:sz w:val="16"/>
                <w:szCs w:val="16"/>
                <w:lang w:eastAsia="zh-CN"/>
              </w:rPr>
            </w:pPr>
            <w:r w:rsidRPr="0061179D">
              <w:rPr>
                <w:color w:val="000000"/>
                <w:sz w:val="16"/>
                <w:szCs w:val="16"/>
              </w:rPr>
              <w:t>0.18</w:t>
            </w:r>
          </w:p>
        </w:tc>
        <w:tc>
          <w:tcPr>
            <w:tcW w:w="387" w:type="pct"/>
            <w:tcBorders>
              <w:left w:val="nil"/>
              <w:right w:val="nil"/>
            </w:tcBorders>
            <w:shd w:val="clear" w:color="auto" w:fill="auto"/>
            <w:noWrap/>
            <w:vAlign w:val="bottom"/>
          </w:tcPr>
          <w:p w14:paraId="4F43A4EB" w14:textId="49BC9F25" w:rsidR="002E10C6" w:rsidRPr="0061179D" w:rsidRDefault="002E10C6" w:rsidP="002E10C6">
            <w:pPr>
              <w:rPr>
                <w:rFonts w:eastAsia="宋体"/>
                <w:color w:val="000000"/>
                <w:sz w:val="16"/>
                <w:szCs w:val="16"/>
                <w:lang w:eastAsia="zh-CN"/>
              </w:rPr>
            </w:pPr>
            <w:r w:rsidRPr="0061179D">
              <w:rPr>
                <w:color w:val="000000"/>
                <w:sz w:val="16"/>
                <w:szCs w:val="16"/>
              </w:rPr>
              <w:t>9.97</w:t>
            </w:r>
          </w:p>
        </w:tc>
        <w:tc>
          <w:tcPr>
            <w:tcW w:w="419" w:type="pct"/>
            <w:tcBorders>
              <w:left w:val="nil"/>
              <w:right w:val="nil"/>
            </w:tcBorders>
            <w:shd w:val="clear" w:color="auto" w:fill="auto"/>
            <w:noWrap/>
            <w:vAlign w:val="bottom"/>
          </w:tcPr>
          <w:p w14:paraId="711AAC67" w14:textId="64321D57" w:rsidR="002E10C6" w:rsidRPr="0061179D" w:rsidRDefault="002E10C6" w:rsidP="002E10C6">
            <w:pPr>
              <w:rPr>
                <w:rFonts w:eastAsia="宋体"/>
                <w:color w:val="000000"/>
                <w:sz w:val="16"/>
                <w:szCs w:val="16"/>
                <w:lang w:eastAsia="zh-CN"/>
              </w:rPr>
            </w:pPr>
            <w:r w:rsidRPr="0061179D">
              <w:rPr>
                <w:color w:val="000000"/>
                <w:sz w:val="16"/>
                <w:szCs w:val="16"/>
              </w:rPr>
              <w:t>0.135</w:t>
            </w:r>
          </w:p>
        </w:tc>
        <w:tc>
          <w:tcPr>
            <w:tcW w:w="354" w:type="pct"/>
            <w:tcBorders>
              <w:left w:val="nil"/>
              <w:right w:val="nil"/>
            </w:tcBorders>
            <w:shd w:val="clear" w:color="auto" w:fill="auto"/>
            <w:noWrap/>
            <w:vAlign w:val="bottom"/>
          </w:tcPr>
          <w:p w14:paraId="2754CDE0" w14:textId="719C76B5" w:rsidR="002E10C6" w:rsidRPr="0061179D" w:rsidRDefault="002E10C6" w:rsidP="002E10C6">
            <w:pPr>
              <w:rPr>
                <w:rFonts w:eastAsia="宋体"/>
                <w:color w:val="000000"/>
                <w:sz w:val="16"/>
                <w:szCs w:val="16"/>
                <w:lang w:eastAsia="zh-CN"/>
              </w:rPr>
            </w:pPr>
            <w:r w:rsidRPr="0061179D">
              <w:rPr>
                <w:color w:val="000000"/>
                <w:sz w:val="16"/>
                <w:szCs w:val="16"/>
              </w:rPr>
              <w:t>11</w:t>
            </w:r>
          </w:p>
        </w:tc>
        <w:tc>
          <w:tcPr>
            <w:tcW w:w="387" w:type="pct"/>
            <w:tcBorders>
              <w:left w:val="nil"/>
              <w:right w:val="nil"/>
            </w:tcBorders>
            <w:shd w:val="clear" w:color="auto" w:fill="auto"/>
            <w:noWrap/>
            <w:vAlign w:val="bottom"/>
          </w:tcPr>
          <w:p w14:paraId="7B6AD7EC" w14:textId="1A82F15F" w:rsidR="002E10C6" w:rsidRPr="0061179D" w:rsidRDefault="002E10C6" w:rsidP="002E10C6">
            <w:pPr>
              <w:rPr>
                <w:rFonts w:eastAsia="宋体"/>
                <w:color w:val="000000"/>
                <w:sz w:val="16"/>
                <w:szCs w:val="16"/>
                <w:lang w:eastAsia="zh-CN"/>
              </w:rPr>
            </w:pPr>
            <w:r w:rsidRPr="0061179D">
              <w:rPr>
                <w:color w:val="000000"/>
                <w:sz w:val="16"/>
                <w:szCs w:val="16"/>
              </w:rPr>
              <w:t>11</w:t>
            </w:r>
          </w:p>
        </w:tc>
        <w:tc>
          <w:tcPr>
            <w:tcW w:w="387" w:type="pct"/>
            <w:tcBorders>
              <w:left w:val="nil"/>
              <w:right w:val="nil"/>
            </w:tcBorders>
            <w:shd w:val="clear" w:color="auto" w:fill="auto"/>
            <w:noWrap/>
            <w:vAlign w:val="bottom"/>
          </w:tcPr>
          <w:p w14:paraId="4CEA78DC" w14:textId="2C72877B" w:rsidR="002E10C6" w:rsidRPr="0061179D" w:rsidRDefault="002E10C6" w:rsidP="002E10C6">
            <w:pPr>
              <w:rPr>
                <w:rFonts w:eastAsia="宋体"/>
                <w:color w:val="000000"/>
                <w:sz w:val="16"/>
                <w:szCs w:val="16"/>
                <w:lang w:eastAsia="zh-CN"/>
              </w:rPr>
            </w:pPr>
            <w:r w:rsidRPr="0061179D">
              <w:rPr>
                <w:color w:val="000000"/>
                <w:sz w:val="16"/>
                <w:szCs w:val="16"/>
              </w:rPr>
              <w:t>0.29</w:t>
            </w:r>
          </w:p>
        </w:tc>
        <w:tc>
          <w:tcPr>
            <w:tcW w:w="384" w:type="pct"/>
            <w:tcBorders>
              <w:left w:val="nil"/>
              <w:right w:val="nil"/>
            </w:tcBorders>
            <w:shd w:val="clear" w:color="auto" w:fill="auto"/>
            <w:noWrap/>
            <w:vAlign w:val="bottom"/>
          </w:tcPr>
          <w:p w14:paraId="5A2B8123" w14:textId="40C4357A" w:rsidR="002E10C6" w:rsidRPr="0061179D" w:rsidRDefault="002E10C6" w:rsidP="002E10C6">
            <w:pPr>
              <w:rPr>
                <w:rFonts w:eastAsia="宋体"/>
                <w:color w:val="000000"/>
                <w:sz w:val="16"/>
                <w:szCs w:val="16"/>
                <w:lang w:eastAsia="zh-CN"/>
              </w:rPr>
            </w:pPr>
            <w:r w:rsidRPr="0061179D">
              <w:rPr>
                <w:color w:val="000000"/>
                <w:sz w:val="16"/>
                <w:szCs w:val="16"/>
              </w:rPr>
              <w:t>87.00</w:t>
            </w:r>
          </w:p>
        </w:tc>
      </w:tr>
      <w:tr w:rsidR="002E10C6" w:rsidRPr="002E2A7F" w14:paraId="5B3D4021" w14:textId="77777777" w:rsidTr="002E10C6">
        <w:trPr>
          <w:trHeight w:val="293"/>
        </w:trPr>
        <w:tc>
          <w:tcPr>
            <w:tcW w:w="1004" w:type="pct"/>
            <w:tcBorders>
              <w:left w:val="nil"/>
              <w:bottom w:val="single" w:sz="8" w:space="0" w:color="000000"/>
              <w:right w:val="nil"/>
            </w:tcBorders>
            <w:shd w:val="clear" w:color="auto" w:fill="auto"/>
            <w:noWrap/>
            <w:vAlign w:val="bottom"/>
          </w:tcPr>
          <w:p w14:paraId="6C4F0D53" w14:textId="2B5E07A9"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Self-report</w:t>
            </w:r>
          </w:p>
        </w:tc>
        <w:tc>
          <w:tcPr>
            <w:tcW w:w="518" w:type="pct"/>
            <w:tcBorders>
              <w:left w:val="nil"/>
              <w:bottom w:val="single" w:sz="8" w:space="0" w:color="000000"/>
              <w:right w:val="nil"/>
            </w:tcBorders>
            <w:shd w:val="clear" w:color="auto" w:fill="auto"/>
            <w:noWrap/>
            <w:vAlign w:val="bottom"/>
          </w:tcPr>
          <w:p w14:paraId="2FBF0C22" w14:textId="42446136" w:rsidR="002E10C6" w:rsidRPr="0061179D" w:rsidRDefault="002E10C6" w:rsidP="002E10C6">
            <w:pPr>
              <w:rPr>
                <w:rFonts w:eastAsia="宋体"/>
                <w:color w:val="000000"/>
                <w:sz w:val="16"/>
                <w:szCs w:val="16"/>
                <w:lang w:eastAsia="zh-CN"/>
              </w:rPr>
            </w:pPr>
            <w:r w:rsidRPr="0061179D">
              <w:rPr>
                <w:color w:val="000000"/>
                <w:sz w:val="16"/>
                <w:szCs w:val="16"/>
              </w:rPr>
              <w:t>0.19</w:t>
            </w:r>
          </w:p>
        </w:tc>
        <w:tc>
          <w:tcPr>
            <w:tcW w:w="387" w:type="pct"/>
            <w:tcBorders>
              <w:left w:val="nil"/>
              <w:bottom w:val="single" w:sz="8" w:space="0" w:color="000000"/>
              <w:right w:val="nil"/>
            </w:tcBorders>
            <w:shd w:val="clear" w:color="auto" w:fill="auto"/>
            <w:noWrap/>
            <w:vAlign w:val="bottom"/>
          </w:tcPr>
          <w:p w14:paraId="4F414C3E" w14:textId="545230EE" w:rsidR="002E10C6" w:rsidRPr="0061179D" w:rsidRDefault="002E10C6" w:rsidP="002E10C6">
            <w:pPr>
              <w:rPr>
                <w:rFonts w:eastAsia="宋体"/>
                <w:color w:val="000000"/>
                <w:sz w:val="16"/>
                <w:szCs w:val="16"/>
                <w:lang w:eastAsia="zh-CN"/>
              </w:rPr>
            </w:pPr>
            <w:r w:rsidRPr="0061179D">
              <w:rPr>
                <w:color w:val="000000"/>
                <w:sz w:val="16"/>
                <w:szCs w:val="16"/>
              </w:rPr>
              <w:t>-0.09</w:t>
            </w:r>
          </w:p>
        </w:tc>
        <w:tc>
          <w:tcPr>
            <w:tcW w:w="387" w:type="pct"/>
            <w:tcBorders>
              <w:left w:val="nil"/>
              <w:bottom w:val="single" w:sz="8" w:space="0" w:color="000000"/>
              <w:right w:val="nil"/>
            </w:tcBorders>
            <w:shd w:val="clear" w:color="auto" w:fill="auto"/>
            <w:noWrap/>
            <w:vAlign w:val="bottom"/>
          </w:tcPr>
          <w:p w14:paraId="1716C2D7" w14:textId="702BEBE8" w:rsidR="002E10C6" w:rsidRPr="0061179D" w:rsidRDefault="002E10C6" w:rsidP="002E10C6">
            <w:pPr>
              <w:rPr>
                <w:rFonts w:eastAsia="宋体"/>
                <w:color w:val="000000"/>
                <w:sz w:val="16"/>
                <w:szCs w:val="16"/>
                <w:lang w:eastAsia="zh-CN"/>
              </w:rPr>
            </w:pPr>
            <w:r w:rsidRPr="0061179D">
              <w:rPr>
                <w:color w:val="000000"/>
                <w:sz w:val="16"/>
                <w:szCs w:val="16"/>
              </w:rPr>
              <w:t>0.48</w:t>
            </w:r>
          </w:p>
        </w:tc>
        <w:tc>
          <w:tcPr>
            <w:tcW w:w="387" w:type="pct"/>
            <w:tcBorders>
              <w:left w:val="nil"/>
              <w:bottom w:val="single" w:sz="8" w:space="0" w:color="000000"/>
              <w:right w:val="nil"/>
            </w:tcBorders>
            <w:shd w:val="clear" w:color="auto" w:fill="auto"/>
            <w:vAlign w:val="bottom"/>
          </w:tcPr>
          <w:p w14:paraId="5F3D5D30" w14:textId="60060E21" w:rsidR="002E10C6" w:rsidRPr="0061179D" w:rsidRDefault="002E10C6" w:rsidP="002E10C6">
            <w:pPr>
              <w:rPr>
                <w:rFonts w:eastAsia="宋体"/>
                <w:color w:val="000000"/>
                <w:sz w:val="16"/>
                <w:szCs w:val="16"/>
                <w:lang w:eastAsia="zh-CN"/>
              </w:rPr>
            </w:pPr>
            <w:r w:rsidRPr="0061179D">
              <w:rPr>
                <w:color w:val="000000"/>
                <w:sz w:val="16"/>
                <w:szCs w:val="16"/>
              </w:rPr>
              <w:t>0.12</w:t>
            </w:r>
          </w:p>
        </w:tc>
        <w:tc>
          <w:tcPr>
            <w:tcW w:w="387" w:type="pct"/>
            <w:tcBorders>
              <w:left w:val="nil"/>
              <w:bottom w:val="single" w:sz="8" w:space="0" w:color="000000"/>
              <w:right w:val="nil"/>
            </w:tcBorders>
            <w:shd w:val="clear" w:color="auto" w:fill="auto"/>
            <w:noWrap/>
            <w:vAlign w:val="bottom"/>
          </w:tcPr>
          <w:p w14:paraId="502CE549" w14:textId="6358E2BA" w:rsidR="002E10C6" w:rsidRPr="0061179D" w:rsidRDefault="002E10C6" w:rsidP="002E10C6">
            <w:pPr>
              <w:rPr>
                <w:rFonts w:eastAsia="宋体"/>
                <w:color w:val="000000"/>
                <w:sz w:val="16"/>
                <w:szCs w:val="16"/>
                <w:lang w:eastAsia="zh-CN"/>
              </w:rPr>
            </w:pPr>
            <w:r w:rsidRPr="0061179D">
              <w:rPr>
                <w:color w:val="000000"/>
                <w:sz w:val="16"/>
                <w:szCs w:val="16"/>
              </w:rPr>
              <w:t>7.57</w:t>
            </w:r>
          </w:p>
        </w:tc>
        <w:tc>
          <w:tcPr>
            <w:tcW w:w="419" w:type="pct"/>
            <w:tcBorders>
              <w:left w:val="nil"/>
              <w:bottom w:val="single" w:sz="8" w:space="0" w:color="000000"/>
              <w:right w:val="nil"/>
            </w:tcBorders>
            <w:shd w:val="clear" w:color="auto" w:fill="auto"/>
            <w:noWrap/>
            <w:vAlign w:val="bottom"/>
          </w:tcPr>
          <w:p w14:paraId="6564FC1B" w14:textId="63FED222" w:rsidR="002E10C6" w:rsidRPr="0061179D" w:rsidRDefault="002E10C6" w:rsidP="002E10C6">
            <w:pPr>
              <w:rPr>
                <w:rFonts w:eastAsia="宋体"/>
                <w:color w:val="000000"/>
                <w:sz w:val="16"/>
                <w:szCs w:val="16"/>
                <w:lang w:eastAsia="zh-CN"/>
              </w:rPr>
            </w:pPr>
            <w:r w:rsidRPr="0061179D">
              <w:rPr>
                <w:color w:val="000000"/>
                <w:sz w:val="16"/>
                <w:szCs w:val="16"/>
              </w:rPr>
              <w:t>0.151</w:t>
            </w:r>
          </w:p>
        </w:tc>
        <w:tc>
          <w:tcPr>
            <w:tcW w:w="354" w:type="pct"/>
            <w:tcBorders>
              <w:left w:val="nil"/>
              <w:bottom w:val="single" w:sz="8" w:space="0" w:color="000000"/>
              <w:right w:val="nil"/>
            </w:tcBorders>
            <w:shd w:val="clear" w:color="auto" w:fill="auto"/>
            <w:noWrap/>
            <w:vAlign w:val="bottom"/>
          </w:tcPr>
          <w:p w14:paraId="6E2888CC" w14:textId="41D05704" w:rsidR="002E10C6" w:rsidRPr="0061179D" w:rsidRDefault="002E10C6" w:rsidP="002E10C6">
            <w:pPr>
              <w:rPr>
                <w:rFonts w:eastAsia="宋体"/>
                <w:color w:val="000000"/>
                <w:sz w:val="16"/>
                <w:szCs w:val="16"/>
                <w:lang w:eastAsia="zh-CN"/>
              </w:rPr>
            </w:pPr>
            <w:r w:rsidRPr="0061179D">
              <w:rPr>
                <w:color w:val="000000"/>
                <w:sz w:val="16"/>
                <w:szCs w:val="16"/>
              </w:rPr>
              <w:t>9</w:t>
            </w:r>
          </w:p>
        </w:tc>
        <w:tc>
          <w:tcPr>
            <w:tcW w:w="387" w:type="pct"/>
            <w:tcBorders>
              <w:left w:val="nil"/>
              <w:bottom w:val="single" w:sz="8" w:space="0" w:color="000000"/>
              <w:right w:val="nil"/>
            </w:tcBorders>
            <w:shd w:val="clear" w:color="auto" w:fill="auto"/>
            <w:noWrap/>
            <w:vAlign w:val="bottom"/>
          </w:tcPr>
          <w:p w14:paraId="2414F704" w14:textId="70A7072C" w:rsidR="002E10C6" w:rsidRPr="0061179D" w:rsidRDefault="002E10C6" w:rsidP="002E10C6">
            <w:pPr>
              <w:rPr>
                <w:rFonts w:eastAsia="宋体"/>
                <w:color w:val="000000"/>
                <w:sz w:val="16"/>
                <w:szCs w:val="16"/>
                <w:lang w:eastAsia="zh-CN"/>
              </w:rPr>
            </w:pPr>
            <w:r w:rsidRPr="0061179D">
              <w:rPr>
                <w:color w:val="000000"/>
                <w:sz w:val="16"/>
                <w:szCs w:val="16"/>
              </w:rPr>
              <w:t>12</w:t>
            </w:r>
          </w:p>
        </w:tc>
        <w:tc>
          <w:tcPr>
            <w:tcW w:w="387" w:type="pct"/>
            <w:tcBorders>
              <w:left w:val="nil"/>
              <w:bottom w:val="single" w:sz="8" w:space="0" w:color="000000"/>
              <w:right w:val="nil"/>
            </w:tcBorders>
            <w:shd w:val="clear" w:color="auto" w:fill="auto"/>
            <w:noWrap/>
            <w:vAlign w:val="bottom"/>
          </w:tcPr>
          <w:p w14:paraId="53552680" w14:textId="52CB1134" w:rsidR="002E10C6" w:rsidRPr="0061179D" w:rsidRDefault="002E10C6" w:rsidP="002E10C6">
            <w:pPr>
              <w:rPr>
                <w:rFonts w:eastAsia="宋体"/>
                <w:color w:val="000000"/>
                <w:sz w:val="16"/>
                <w:szCs w:val="16"/>
                <w:lang w:eastAsia="zh-CN"/>
              </w:rPr>
            </w:pPr>
            <w:r w:rsidRPr="0061179D">
              <w:rPr>
                <w:color w:val="000000"/>
                <w:sz w:val="16"/>
                <w:szCs w:val="16"/>
              </w:rPr>
              <w:t>0.09</w:t>
            </w:r>
          </w:p>
        </w:tc>
        <w:tc>
          <w:tcPr>
            <w:tcW w:w="384" w:type="pct"/>
            <w:tcBorders>
              <w:left w:val="nil"/>
              <w:bottom w:val="single" w:sz="8" w:space="0" w:color="000000"/>
              <w:right w:val="nil"/>
            </w:tcBorders>
            <w:shd w:val="clear" w:color="auto" w:fill="auto"/>
            <w:noWrap/>
            <w:vAlign w:val="bottom"/>
          </w:tcPr>
          <w:p w14:paraId="04B2D25F" w14:textId="535FD939" w:rsidR="002E10C6" w:rsidRPr="0061179D" w:rsidRDefault="002E10C6" w:rsidP="002E10C6">
            <w:pPr>
              <w:rPr>
                <w:rFonts w:eastAsia="宋体"/>
                <w:color w:val="000000"/>
                <w:sz w:val="16"/>
                <w:szCs w:val="16"/>
                <w:lang w:eastAsia="zh-CN"/>
              </w:rPr>
            </w:pPr>
            <w:r w:rsidRPr="0061179D">
              <w:rPr>
                <w:color w:val="000000"/>
                <w:sz w:val="16"/>
                <w:szCs w:val="16"/>
              </w:rPr>
              <w:t>71.19</w:t>
            </w:r>
          </w:p>
        </w:tc>
      </w:tr>
      <w:tr w:rsidR="00A91C77" w:rsidRPr="002E2A7F" w14:paraId="5CBAA445" w14:textId="77777777" w:rsidTr="002E10C6">
        <w:trPr>
          <w:trHeight w:val="293"/>
        </w:trPr>
        <w:tc>
          <w:tcPr>
            <w:tcW w:w="1004" w:type="pct"/>
            <w:tcBorders>
              <w:top w:val="nil"/>
              <w:left w:val="nil"/>
              <w:bottom w:val="single" w:sz="8" w:space="0" w:color="000000"/>
              <w:right w:val="nil"/>
            </w:tcBorders>
            <w:shd w:val="clear" w:color="auto" w:fill="auto"/>
            <w:noWrap/>
            <w:vAlign w:val="bottom"/>
          </w:tcPr>
          <w:p w14:paraId="21131586" w14:textId="3A899320" w:rsidR="00F61AC0" w:rsidRPr="009C145C" w:rsidRDefault="00BB0A1B" w:rsidP="000162CD">
            <w:pPr>
              <w:rPr>
                <w:rFonts w:eastAsia="宋体"/>
                <w:color w:val="000000"/>
                <w:sz w:val="18"/>
                <w:szCs w:val="18"/>
                <w:lang w:eastAsia="zh-CN"/>
              </w:rPr>
            </w:pPr>
            <w:r w:rsidRPr="009C145C">
              <w:rPr>
                <w:rFonts w:eastAsia="宋体"/>
                <w:color w:val="000000"/>
                <w:sz w:val="18"/>
                <w:szCs w:val="18"/>
                <w:lang w:eastAsia="zh-CN"/>
              </w:rPr>
              <w:t xml:space="preserve">Somatic </w:t>
            </w:r>
            <w:r w:rsidR="006A0C24">
              <w:rPr>
                <w:rFonts w:eastAsia="宋体" w:hint="eastAsia"/>
                <w:color w:val="000000"/>
                <w:sz w:val="18"/>
                <w:szCs w:val="18"/>
                <w:lang w:eastAsia="zh-CN"/>
              </w:rPr>
              <w:t>symptoms</w:t>
            </w:r>
          </w:p>
        </w:tc>
        <w:tc>
          <w:tcPr>
            <w:tcW w:w="518" w:type="pct"/>
            <w:tcBorders>
              <w:top w:val="nil"/>
              <w:left w:val="nil"/>
              <w:bottom w:val="single" w:sz="8" w:space="0" w:color="000000"/>
              <w:right w:val="nil"/>
            </w:tcBorders>
            <w:shd w:val="clear" w:color="auto" w:fill="auto"/>
            <w:noWrap/>
            <w:vAlign w:val="bottom"/>
          </w:tcPr>
          <w:p w14:paraId="742D6AA7"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0D61729F"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6E76EB3E"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vAlign w:val="bottom"/>
          </w:tcPr>
          <w:p w14:paraId="632B8D2D"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18D3E7AB" w14:textId="77777777" w:rsidR="00F61AC0" w:rsidRPr="009C145C" w:rsidRDefault="00F61AC0" w:rsidP="000162CD">
            <w:pPr>
              <w:rPr>
                <w:rFonts w:eastAsia="宋体"/>
                <w:color w:val="000000"/>
                <w:sz w:val="18"/>
                <w:szCs w:val="18"/>
                <w:lang w:eastAsia="zh-CN"/>
              </w:rPr>
            </w:pPr>
          </w:p>
        </w:tc>
        <w:tc>
          <w:tcPr>
            <w:tcW w:w="419" w:type="pct"/>
            <w:tcBorders>
              <w:top w:val="nil"/>
              <w:left w:val="nil"/>
              <w:bottom w:val="single" w:sz="8" w:space="0" w:color="000000"/>
              <w:right w:val="nil"/>
            </w:tcBorders>
            <w:shd w:val="clear" w:color="auto" w:fill="auto"/>
            <w:noWrap/>
            <w:vAlign w:val="bottom"/>
          </w:tcPr>
          <w:p w14:paraId="146B4951" w14:textId="77777777" w:rsidR="00F61AC0" w:rsidRPr="009C145C" w:rsidRDefault="00F61AC0" w:rsidP="000162CD">
            <w:pPr>
              <w:rPr>
                <w:rFonts w:eastAsia="宋体"/>
                <w:color w:val="000000"/>
                <w:sz w:val="18"/>
                <w:szCs w:val="18"/>
                <w:lang w:eastAsia="zh-CN"/>
              </w:rPr>
            </w:pPr>
          </w:p>
        </w:tc>
        <w:tc>
          <w:tcPr>
            <w:tcW w:w="354" w:type="pct"/>
            <w:tcBorders>
              <w:top w:val="nil"/>
              <w:left w:val="nil"/>
              <w:bottom w:val="single" w:sz="8" w:space="0" w:color="000000"/>
              <w:right w:val="nil"/>
            </w:tcBorders>
            <w:shd w:val="clear" w:color="auto" w:fill="auto"/>
            <w:noWrap/>
            <w:vAlign w:val="bottom"/>
          </w:tcPr>
          <w:p w14:paraId="72E852C2"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55BBCE5E" w14:textId="77777777" w:rsidR="00F61AC0" w:rsidRPr="009C145C" w:rsidRDefault="00F61AC0" w:rsidP="000162CD">
            <w:pPr>
              <w:rPr>
                <w:rFonts w:eastAsia="宋体"/>
                <w:color w:val="000000"/>
                <w:sz w:val="18"/>
                <w:szCs w:val="18"/>
                <w:lang w:eastAsia="zh-CN"/>
              </w:rPr>
            </w:pPr>
          </w:p>
        </w:tc>
        <w:tc>
          <w:tcPr>
            <w:tcW w:w="387" w:type="pct"/>
            <w:tcBorders>
              <w:top w:val="nil"/>
              <w:left w:val="nil"/>
              <w:bottom w:val="single" w:sz="8" w:space="0" w:color="000000"/>
              <w:right w:val="nil"/>
            </w:tcBorders>
            <w:shd w:val="clear" w:color="auto" w:fill="auto"/>
            <w:noWrap/>
            <w:vAlign w:val="bottom"/>
          </w:tcPr>
          <w:p w14:paraId="20E8C996" w14:textId="77777777" w:rsidR="00F61AC0" w:rsidRPr="009C145C" w:rsidRDefault="00F61AC0" w:rsidP="000162CD">
            <w:pPr>
              <w:rPr>
                <w:rFonts w:eastAsia="宋体"/>
                <w:color w:val="000000"/>
                <w:sz w:val="18"/>
                <w:szCs w:val="18"/>
                <w:lang w:eastAsia="zh-CN"/>
              </w:rPr>
            </w:pPr>
          </w:p>
        </w:tc>
        <w:tc>
          <w:tcPr>
            <w:tcW w:w="384" w:type="pct"/>
            <w:tcBorders>
              <w:top w:val="nil"/>
              <w:left w:val="nil"/>
              <w:bottom w:val="single" w:sz="8" w:space="0" w:color="000000"/>
              <w:right w:val="nil"/>
            </w:tcBorders>
            <w:shd w:val="clear" w:color="auto" w:fill="auto"/>
            <w:noWrap/>
            <w:vAlign w:val="bottom"/>
          </w:tcPr>
          <w:p w14:paraId="1D8A4660" w14:textId="77777777" w:rsidR="00F61AC0" w:rsidRPr="009C145C" w:rsidRDefault="00F61AC0" w:rsidP="000162CD">
            <w:pPr>
              <w:rPr>
                <w:rFonts w:eastAsia="宋体"/>
                <w:color w:val="000000"/>
                <w:sz w:val="18"/>
                <w:szCs w:val="18"/>
                <w:lang w:eastAsia="zh-CN"/>
              </w:rPr>
            </w:pPr>
          </w:p>
        </w:tc>
      </w:tr>
      <w:tr w:rsidR="002E10C6" w:rsidRPr="002E2A7F" w14:paraId="74E65339" w14:textId="77777777" w:rsidTr="002E10C6">
        <w:trPr>
          <w:trHeight w:val="293"/>
        </w:trPr>
        <w:tc>
          <w:tcPr>
            <w:tcW w:w="1004" w:type="pct"/>
            <w:tcBorders>
              <w:top w:val="single" w:sz="8" w:space="0" w:color="000000"/>
              <w:left w:val="nil"/>
              <w:right w:val="nil"/>
            </w:tcBorders>
            <w:shd w:val="clear" w:color="auto" w:fill="auto"/>
            <w:noWrap/>
            <w:vAlign w:val="bottom"/>
          </w:tcPr>
          <w:p w14:paraId="5543E403" w14:textId="400487EF"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Published</w:t>
            </w:r>
          </w:p>
        </w:tc>
        <w:tc>
          <w:tcPr>
            <w:tcW w:w="518" w:type="pct"/>
            <w:tcBorders>
              <w:top w:val="single" w:sz="8" w:space="0" w:color="000000"/>
              <w:left w:val="nil"/>
              <w:right w:val="nil"/>
            </w:tcBorders>
            <w:shd w:val="clear" w:color="auto" w:fill="auto"/>
            <w:noWrap/>
            <w:vAlign w:val="bottom"/>
          </w:tcPr>
          <w:p w14:paraId="288F1F48" w14:textId="1F1D37AD" w:rsidR="002E10C6" w:rsidRPr="0061179D" w:rsidRDefault="002E10C6" w:rsidP="002E10C6">
            <w:pPr>
              <w:rPr>
                <w:rFonts w:eastAsia="宋体"/>
                <w:color w:val="000000"/>
                <w:sz w:val="16"/>
                <w:szCs w:val="16"/>
                <w:lang w:eastAsia="zh-CN"/>
              </w:rPr>
            </w:pPr>
            <w:r w:rsidRPr="0061179D">
              <w:rPr>
                <w:color w:val="000000"/>
                <w:sz w:val="16"/>
                <w:szCs w:val="16"/>
              </w:rPr>
              <w:t>0.57</w:t>
            </w:r>
          </w:p>
        </w:tc>
        <w:tc>
          <w:tcPr>
            <w:tcW w:w="387" w:type="pct"/>
            <w:tcBorders>
              <w:top w:val="single" w:sz="8" w:space="0" w:color="000000"/>
              <w:left w:val="nil"/>
              <w:right w:val="nil"/>
            </w:tcBorders>
            <w:shd w:val="clear" w:color="auto" w:fill="auto"/>
            <w:noWrap/>
            <w:vAlign w:val="bottom"/>
          </w:tcPr>
          <w:p w14:paraId="15AFDEFB" w14:textId="3EEDA4C4" w:rsidR="002E10C6" w:rsidRPr="0061179D" w:rsidRDefault="002E10C6" w:rsidP="002E10C6">
            <w:pPr>
              <w:rPr>
                <w:rFonts w:eastAsia="宋体"/>
                <w:color w:val="000000"/>
                <w:sz w:val="16"/>
                <w:szCs w:val="16"/>
                <w:lang w:eastAsia="zh-CN"/>
              </w:rPr>
            </w:pPr>
            <w:r w:rsidRPr="0061179D">
              <w:rPr>
                <w:color w:val="000000"/>
                <w:sz w:val="16"/>
                <w:szCs w:val="16"/>
              </w:rPr>
              <w:t>0.28</w:t>
            </w:r>
          </w:p>
        </w:tc>
        <w:tc>
          <w:tcPr>
            <w:tcW w:w="387" w:type="pct"/>
            <w:tcBorders>
              <w:top w:val="single" w:sz="8" w:space="0" w:color="000000"/>
              <w:left w:val="nil"/>
              <w:right w:val="nil"/>
            </w:tcBorders>
            <w:shd w:val="clear" w:color="auto" w:fill="auto"/>
            <w:noWrap/>
            <w:vAlign w:val="bottom"/>
          </w:tcPr>
          <w:p w14:paraId="170A0426" w14:textId="3DD6C088" w:rsidR="002E10C6" w:rsidRPr="0061179D" w:rsidRDefault="002E10C6" w:rsidP="002E10C6">
            <w:pPr>
              <w:rPr>
                <w:rFonts w:eastAsia="宋体"/>
                <w:color w:val="000000"/>
                <w:sz w:val="16"/>
                <w:szCs w:val="16"/>
                <w:lang w:eastAsia="zh-CN"/>
              </w:rPr>
            </w:pPr>
            <w:r w:rsidRPr="0061179D">
              <w:rPr>
                <w:color w:val="000000"/>
                <w:sz w:val="16"/>
                <w:szCs w:val="16"/>
              </w:rPr>
              <w:t>0.85</w:t>
            </w:r>
          </w:p>
        </w:tc>
        <w:tc>
          <w:tcPr>
            <w:tcW w:w="387" w:type="pct"/>
            <w:tcBorders>
              <w:top w:val="single" w:sz="8" w:space="0" w:color="000000"/>
              <w:left w:val="nil"/>
              <w:right w:val="nil"/>
            </w:tcBorders>
            <w:shd w:val="clear" w:color="auto" w:fill="auto"/>
            <w:vAlign w:val="bottom"/>
          </w:tcPr>
          <w:p w14:paraId="764DEBC9" w14:textId="72A4E643" w:rsidR="002E10C6" w:rsidRPr="0061179D" w:rsidRDefault="002E10C6" w:rsidP="002E10C6">
            <w:pPr>
              <w:rPr>
                <w:rFonts w:eastAsia="宋体"/>
                <w:color w:val="000000"/>
                <w:sz w:val="16"/>
                <w:szCs w:val="16"/>
                <w:lang w:eastAsia="zh-CN"/>
              </w:rPr>
            </w:pPr>
            <w:r w:rsidRPr="0061179D">
              <w:rPr>
                <w:color w:val="000000"/>
                <w:sz w:val="16"/>
                <w:szCs w:val="16"/>
              </w:rPr>
              <w:t>0.13</w:t>
            </w:r>
          </w:p>
        </w:tc>
        <w:tc>
          <w:tcPr>
            <w:tcW w:w="387" w:type="pct"/>
            <w:tcBorders>
              <w:top w:val="single" w:sz="8" w:space="0" w:color="000000"/>
              <w:left w:val="nil"/>
              <w:right w:val="nil"/>
            </w:tcBorders>
            <w:shd w:val="clear" w:color="auto" w:fill="auto"/>
            <w:noWrap/>
            <w:vAlign w:val="bottom"/>
          </w:tcPr>
          <w:p w14:paraId="265B70E3" w14:textId="3B2295C5" w:rsidR="002E10C6" w:rsidRPr="0061179D" w:rsidRDefault="002E10C6" w:rsidP="002E10C6">
            <w:pPr>
              <w:rPr>
                <w:rFonts w:eastAsia="宋体"/>
                <w:color w:val="000000"/>
                <w:sz w:val="16"/>
                <w:szCs w:val="16"/>
                <w:lang w:eastAsia="zh-CN"/>
              </w:rPr>
            </w:pPr>
            <w:r w:rsidRPr="0061179D">
              <w:rPr>
                <w:color w:val="000000"/>
                <w:sz w:val="16"/>
                <w:szCs w:val="16"/>
              </w:rPr>
              <w:t>16.76</w:t>
            </w:r>
          </w:p>
        </w:tc>
        <w:tc>
          <w:tcPr>
            <w:tcW w:w="419" w:type="pct"/>
            <w:tcBorders>
              <w:top w:val="single" w:sz="8" w:space="0" w:color="000000"/>
              <w:left w:val="nil"/>
              <w:right w:val="nil"/>
            </w:tcBorders>
            <w:shd w:val="clear" w:color="auto" w:fill="auto"/>
            <w:noWrap/>
            <w:vAlign w:val="bottom"/>
          </w:tcPr>
          <w:p w14:paraId="1D06797A" w14:textId="38D8831B" w:rsidR="002E10C6" w:rsidRPr="0061179D" w:rsidRDefault="002E10C6" w:rsidP="002E10C6">
            <w:pPr>
              <w:rPr>
                <w:rFonts w:eastAsia="宋体"/>
                <w:color w:val="000000"/>
                <w:sz w:val="16"/>
                <w:szCs w:val="16"/>
                <w:lang w:eastAsia="zh-CN"/>
              </w:rPr>
            </w:pPr>
            <w:r w:rsidRPr="0061179D">
              <w:rPr>
                <w:color w:val="000000"/>
                <w:sz w:val="16"/>
                <w:szCs w:val="16"/>
              </w:rPr>
              <w:t>0.001</w:t>
            </w:r>
          </w:p>
        </w:tc>
        <w:tc>
          <w:tcPr>
            <w:tcW w:w="354" w:type="pct"/>
            <w:tcBorders>
              <w:top w:val="single" w:sz="8" w:space="0" w:color="000000"/>
              <w:left w:val="nil"/>
              <w:right w:val="nil"/>
            </w:tcBorders>
            <w:shd w:val="clear" w:color="auto" w:fill="auto"/>
            <w:noWrap/>
            <w:vAlign w:val="bottom"/>
          </w:tcPr>
          <w:p w14:paraId="1C6EFBF6" w14:textId="652A62CC" w:rsidR="002E10C6" w:rsidRPr="0061179D" w:rsidRDefault="002E10C6" w:rsidP="002E10C6">
            <w:pPr>
              <w:rPr>
                <w:rFonts w:eastAsia="宋体"/>
                <w:color w:val="000000"/>
                <w:sz w:val="16"/>
                <w:szCs w:val="16"/>
                <w:lang w:eastAsia="zh-CN"/>
              </w:rPr>
            </w:pPr>
            <w:r w:rsidRPr="0061179D">
              <w:rPr>
                <w:color w:val="000000"/>
                <w:sz w:val="16"/>
                <w:szCs w:val="16"/>
              </w:rPr>
              <w:t>18</w:t>
            </w:r>
          </w:p>
        </w:tc>
        <w:tc>
          <w:tcPr>
            <w:tcW w:w="387" w:type="pct"/>
            <w:tcBorders>
              <w:top w:val="single" w:sz="8" w:space="0" w:color="000000"/>
              <w:left w:val="nil"/>
              <w:right w:val="nil"/>
            </w:tcBorders>
            <w:shd w:val="clear" w:color="auto" w:fill="auto"/>
            <w:noWrap/>
            <w:vAlign w:val="bottom"/>
          </w:tcPr>
          <w:p w14:paraId="68C4E082" w14:textId="261D0A99" w:rsidR="002E10C6" w:rsidRPr="0061179D" w:rsidRDefault="002E10C6" w:rsidP="002E10C6">
            <w:pPr>
              <w:rPr>
                <w:rFonts w:eastAsia="宋体"/>
                <w:color w:val="000000"/>
                <w:sz w:val="16"/>
                <w:szCs w:val="16"/>
                <w:lang w:eastAsia="zh-CN"/>
              </w:rPr>
            </w:pPr>
            <w:r w:rsidRPr="0061179D">
              <w:rPr>
                <w:color w:val="000000"/>
                <w:sz w:val="16"/>
                <w:szCs w:val="16"/>
              </w:rPr>
              <w:t>26</w:t>
            </w:r>
          </w:p>
        </w:tc>
        <w:tc>
          <w:tcPr>
            <w:tcW w:w="387" w:type="pct"/>
            <w:tcBorders>
              <w:top w:val="single" w:sz="8" w:space="0" w:color="000000"/>
              <w:left w:val="nil"/>
              <w:right w:val="nil"/>
            </w:tcBorders>
            <w:shd w:val="clear" w:color="auto" w:fill="auto"/>
            <w:noWrap/>
            <w:vAlign w:val="bottom"/>
          </w:tcPr>
          <w:p w14:paraId="63E5DAC1" w14:textId="432C44EE" w:rsidR="002E10C6" w:rsidRPr="0061179D" w:rsidRDefault="002E10C6" w:rsidP="002E10C6">
            <w:pPr>
              <w:rPr>
                <w:rFonts w:eastAsia="宋体"/>
                <w:color w:val="000000"/>
                <w:sz w:val="16"/>
                <w:szCs w:val="16"/>
                <w:lang w:eastAsia="zh-CN"/>
              </w:rPr>
            </w:pPr>
            <w:r w:rsidRPr="0061179D">
              <w:rPr>
                <w:color w:val="000000"/>
                <w:sz w:val="16"/>
                <w:szCs w:val="16"/>
              </w:rPr>
              <w:t>0.25</w:t>
            </w:r>
          </w:p>
        </w:tc>
        <w:tc>
          <w:tcPr>
            <w:tcW w:w="384" w:type="pct"/>
            <w:tcBorders>
              <w:top w:val="single" w:sz="8" w:space="0" w:color="000000"/>
              <w:left w:val="nil"/>
              <w:right w:val="nil"/>
            </w:tcBorders>
            <w:shd w:val="clear" w:color="auto" w:fill="auto"/>
            <w:noWrap/>
            <w:vAlign w:val="bottom"/>
          </w:tcPr>
          <w:p w14:paraId="0405FDCD" w14:textId="145D44E4" w:rsidR="002E10C6" w:rsidRPr="0061179D" w:rsidRDefault="002E10C6" w:rsidP="002E10C6">
            <w:pPr>
              <w:rPr>
                <w:rFonts w:eastAsia="宋体"/>
                <w:color w:val="000000"/>
                <w:sz w:val="16"/>
                <w:szCs w:val="16"/>
                <w:lang w:eastAsia="zh-CN"/>
              </w:rPr>
            </w:pPr>
            <w:r w:rsidRPr="0061179D">
              <w:rPr>
                <w:color w:val="000000"/>
                <w:sz w:val="16"/>
                <w:szCs w:val="16"/>
              </w:rPr>
              <w:t>83.43</w:t>
            </w:r>
          </w:p>
        </w:tc>
      </w:tr>
      <w:tr w:rsidR="002E10C6" w:rsidRPr="002E2A7F" w14:paraId="0B44E7E9" w14:textId="77777777" w:rsidTr="002E10C6">
        <w:trPr>
          <w:trHeight w:val="293"/>
        </w:trPr>
        <w:tc>
          <w:tcPr>
            <w:tcW w:w="1004" w:type="pct"/>
            <w:tcBorders>
              <w:left w:val="nil"/>
              <w:right w:val="nil"/>
            </w:tcBorders>
            <w:shd w:val="clear" w:color="auto" w:fill="auto"/>
            <w:noWrap/>
            <w:vAlign w:val="bottom"/>
          </w:tcPr>
          <w:p w14:paraId="420C2EF4" w14:textId="480B998A"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Children sample</w:t>
            </w:r>
          </w:p>
        </w:tc>
        <w:tc>
          <w:tcPr>
            <w:tcW w:w="518" w:type="pct"/>
            <w:tcBorders>
              <w:left w:val="nil"/>
              <w:right w:val="nil"/>
            </w:tcBorders>
            <w:shd w:val="clear" w:color="auto" w:fill="auto"/>
            <w:noWrap/>
            <w:vAlign w:val="bottom"/>
          </w:tcPr>
          <w:p w14:paraId="68721C6F" w14:textId="59289DEB" w:rsidR="002E10C6" w:rsidRPr="0061179D" w:rsidRDefault="002E10C6" w:rsidP="002E10C6">
            <w:pPr>
              <w:rPr>
                <w:color w:val="000000"/>
                <w:sz w:val="16"/>
                <w:szCs w:val="16"/>
              </w:rPr>
            </w:pPr>
            <w:r w:rsidRPr="0061179D">
              <w:rPr>
                <w:color w:val="000000"/>
                <w:sz w:val="16"/>
                <w:szCs w:val="16"/>
              </w:rPr>
              <w:t>0.62</w:t>
            </w:r>
          </w:p>
        </w:tc>
        <w:tc>
          <w:tcPr>
            <w:tcW w:w="387" w:type="pct"/>
            <w:tcBorders>
              <w:left w:val="nil"/>
              <w:right w:val="nil"/>
            </w:tcBorders>
            <w:shd w:val="clear" w:color="auto" w:fill="auto"/>
            <w:noWrap/>
            <w:vAlign w:val="bottom"/>
          </w:tcPr>
          <w:p w14:paraId="7CB9BE57" w14:textId="063F17F7" w:rsidR="002E10C6" w:rsidRPr="0061179D" w:rsidRDefault="002E10C6" w:rsidP="002E10C6">
            <w:pPr>
              <w:rPr>
                <w:color w:val="000000"/>
                <w:sz w:val="16"/>
                <w:szCs w:val="16"/>
              </w:rPr>
            </w:pPr>
            <w:r w:rsidRPr="0061179D">
              <w:rPr>
                <w:color w:val="000000"/>
                <w:sz w:val="16"/>
                <w:szCs w:val="16"/>
              </w:rPr>
              <w:t>0.38</w:t>
            </w:r>
          </w:p>
        </w:tc>
        <w:tc>
          <w:tcPr>
            <w:tcW w:w="387" w:type="pct"/>
            <w:tcBorders>
              <w:left w:val="nil"/>
              <w:right w:val="nil"/>
            </w:tcBorders>
            <w:shd w:val="clear" w:color="auto" w:fill="auto"/>
            <w:noWrap/>
            <w:vAlign w:val="bottom"/>
          </w:tcPr>
          <w:p w14:paraId="7CC7FEA5" w14:textId="3D871F2B" w:rsidR="002E10C6" w:rsidRPr="0061179D" w:rsidRDefault="002E10C6" w:rsidP="002E10C6">
            <w:pPr>
              <w:rPr>
                <w:color w:val="000000"/>
                <w:sz w:val="16"/>
                <w:szCs w:val="16"/>
              </w:rPr>
            </w:pPr>
            <w:r w:rsidRPr="0061179D">
              <w:rPr>
                <w:color w:val="000000"/>
                <w:sz w:val="16"/>
                <w:szCs w:val="16"/>
              </w:rPr>
              <w:t>0.86</w:t>
            </w:r>
          </w:p>
        </w:tc>
        <w:tc>
          <w:tcPr>
            <w:tcW w:w="387" w:type="pct"/>
            <w:tcBorders>
              <w:left w:val="nil"/>
              <w:right w:val="nil"/>
            </w:tcBorders>
            <w:shd w:val="clear" w:color="auto" w:fill="auto"/>
            <w:vAlign w:val="bottom"/>
          </w:tcPr>
          <w:p w14:paraId="1F8107A4" w14:textId="03C3968E" w:rsidR="002E10C6" w:rsidRPr="0061179D" w:rsidRDefault="002E10C6" w:rsidP="002E10C6">
            <w:pPr>
              <w:rPr>
                <w:color w:val="000000"/>
                <w:sz w:val="16"/>
                <w:szCs w:val="16"/>
              </w:rPr>
            </w:pPr>
            <w:r w:rsidRPr="0061179D">
              <w:rPr>
                <w:color w:val="000000"/>
                <w:sz w:val="16"/>
                <w:szCs w:val="16"/>
              </w:rPr>
              <w:t>0.11</w:t>
            </w:r>
          </w:p>
        </w:tc>
        <w:tc>
          <w:tcPr>
            <w:tcW w:w="387" w:type="pct"/>
            <w:tcBorders>
              <w:left w:val="nil"/>
              <w:right w:val="nil"/>
            </w:tcBorders>
            <w:shd w:val="clear" w:color="auto" w:fill="auto"/>
            <w:noWrap/>
            <w:vAlign w:val="bottom"/>
          </w:tcPr>
          <w:p w14:paraId="340ED042" w14:textId="01738893" w:rsidR="002E10C6" w:rsidRPr="0061179D" w:rsidRDefault="002E10C6" w:rsidP="002E10C6">
            <w:pPr>
              <w:rPr>
                <w:color w:val="000000"/>
                <w:sz w:val="16"/>
                <w:szCs w:val="16"/>
              </w:rPr>
            </w:pPr>
            <w:r w:rsidRPr="0061179D">
              <w:rPr>
                <w:color w:val="000000"/>
                <w:sz w:val="16"/>
                <w:szCs w:val="16"/>
              </w:rPr>
              <w:t>16.54</w:t>
            </w:r>
          </w:p>
        </w:tc>
        <w:tc>
          <w:tcPr>
            <w:tcW w:w="419" w:type="pct"/>
            <w:tcBorders>
              <w:left w:val="nil"/>
              <w:right w:val="nil"/>
            </w:tcBorders>
            <w:shd w:val="clear" w:color="auto" w:fill="auto"/>
            <w:noWrap/>
            <w:vAlign w:val="bottom"/>
          </w:tcPr>
          <w:p w14:paraId="375837DD" w14:textId="484B31B7" w:rsidR="002E10C6" w:rsidRPr="0061179D" w:rsidRDefault="002E10C6" w:rsidP="002E10C6">
            <w:pPr>
              <w:rPr>
                <w:color w:val="000000"/>
                <w:sz w:val="16"/>
                <w:szCs w:val="16"/>
              </w:rPr>
            </w:pPr>
            <w:r w:rsidRPr="0061179D">
              <w:rPr>
                <w:color w:val="000000"/>
                <w:sz w:val="16"/>
                <w:szCs w:val="16"/>
              </w:rPr>
              <w:t>0.000</w:t>
            </w:r>
          </w:p>
        </w:tc>
        <w:tc>
          <w:tcPr>
            <w:tcW w:w="354" w:type="pct"/>
            <w:tcBorders>
              <w:left w:val="nil"/>
              <w:right w:val="nil"/>
            </w:tcBorders>
            <w:shd w:val="clear" w:color="auto" w:fill="auto"/>
            <w:noWrap/>
            <w:vAlign w:val="bottom"/>
          </w:tcPr>
          <w:p w14:paraId="4E63E27D" w14:textId="07BF09CF" w:rsidR="002E10C6" w:rsidRPr="0061179D" w:rsidRDefault="002E10C6" w:rsidP="002E10C6">
            <w:pPr>
              <w:rPr>
                <w:color w:val="000000"/>
                <w:sz w:val="16"/>
                <w:szCs w:val="16"/>
              </w:rPr>
            </w:pPr>
            <w:r w:rsidRPr="0061179D">
              <w:rPr>
                <w:color w:val="000000"/>
                <w:sz w:val="16"/>
                <w:szCs w:val="16"/>
              </w:rPr>
              <w:t>18</w:t>
            </w:r>
          </w:p>
        </w:tc>
        <w:tc>
          <w:tcPr>
            <w:tcW w:w="387" w:type="pct"/>
            <w:tcBorders>
              <w:left w:val="nil"/>
              <w:right w:val="nil"/>
            </w:tcBorders>
            <w:shd w:val="clear" w:color="auto" w:fill="auto"/>
            <w:noWrap/>
            <w:vAlign w:val="bottom"/>
          </w:tcPr>
          <w:p w14:paraId="68F4C101" w14:textId="46E7FE59" w:rsidR="002E10C6" w:rsidRPr="0061179D" w:rsidRDefault="002E10C6" w:rsidP="002E10C6">
            <w:pPr>
              <w:rPr>
                <w:color w:val="000000"/>
                <w:sz w:val="16"/>
                <w:szCs w:val="16"/>
              </w:rPr>
            </w:pPr>
            <w:r w:rsidRPr="0061179D">
              <w:rPr>
                <w:color w:val="000000"/>
                <w:sz w:val="16"/>
                <w:szCs w:val="16"/>
              </w:rPr>
              <w:t>26</w:t>
            </w:r>
          </w:p>
        </w:tc>
        <w:tc>
          <w:tcPr>
            <w:tcW w:w="387" w:type="pct"/>
            <w:tcBorders>
              <w:left w:val="nil"/>
              <w:right w:val="nil"/>
            </w:tcBorders>
            <w:shd w:val="clear" w:color="auto" w:fill="auto"/>
            <w:noWrap/>
            <w:vAlign w:val="bottom"/>
          </w:tcPr>
          <w:p w14:paraId="109D3D46" w14:textId="4D15865B" w:rsidR="002E10C6" w:rsidRPr="0061179D" w:rsidRDefault="002E10C6" w:rsidP="002E10C6">
            <w:pPr>
              <w:rPr>
                <w:color w:val="000000"/>
                <w:sz w:val="16"/>
                <w:szCs w:val="16"/>
              </w:rPr>
            </w:pPr>
            <w:r w:rsidRPr="0061179D">
              <w:rPr>
                <w:color w:val="000000"/>
                <w:sz w:val="16"/>
                <w:szCs w:val="16"/>
              </w:rPr>
              <w:t>0.16</w:t>
            </w:r>
          </w:p>
        </w:tc>
        <w:tc>
          <w:tcPr>
            <w:tcW w:w="384" w:type="pct"/>
            <w:tcBorders>
              <w:left w:val="nil"/>
              <w:right w:val="nil"/>
            </w:tcBorders>
            <w:shd w:val="clear" w:color="auto" w:fill="auto"/>
            <w:noWrap/>
            <w:vAlign w:val="bottom"/>
          </w:tcPr>
          <w:p w14:paraId="7B446E35" w14:textId="4DD02BB9" w:rsidR="002E10C6" w:rsidRPr="0061179D" w:rsidRDefault="002E10C6" w:rsidP="002E10C6">
            <w:pPr>
              <w:rPr>
                <w:color w:val="000000"/>
                <w:sz w:val="16"/>
                <w:szCs w:val="16"/>
              </w:rPr>
            </w:pPr>
            <w:r w:rsidRPr="0061179D">
              <w:rPr>
                <w:color w:val="000000"/>
                <w:sz w:val="16"/>
                <w:szCs w:val="16"/>
              </w:rPr>
              <w:t>75.85</w:t>
            </w:r>
          </w:p>
        </w:tc>
      </w:tr>
      <w:tr w:rsidR="002E10C6" w:rsidRPr="002E2A7F" w14:paraId="1D15051E" w14:textId="77777777" w:rsidTr="002E10C6">
        <w:trPr>
          <w:trHeight w:val="293"/>
        </w:trPr>
        <w:tc>
          <w:tcPr>
            <w:tcW w:w="1004" w:type="pct"/>
            <w:tcBorders>
              <w:left w:val="nil"/>
              <w:right w:val="nil"/>
            </w:tcBorders>
            <w:shd w:val="clear" w:color="auto" w:fill="auto"/>
            <w:noWrap/>
            <w:vAlign w:val="bottom"/>
          </w:tcPr>
          <w:p w14:paraId="0BB3D02B" w14:textId="73D9CDC4"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Community healthy controls</w:t>
            </w:r>
          </w:p>
        </w:tc>
        <w:tc>
          <w:tcPr>
            <w:tcW w:w="518" w:type="pct"/>
            <w:tcBorders>
              <w:left w:val="nil"/>
              <w:right w:val="nil"/>
            </w:tcBorders>
            <w:shd w:val="clear" w:color="auto" w:fill="auto"/>
            <w:noWrap/>
            <w:vAlign w:val="bottom"/>
          </w:tcPr>
          <w:p w14:paraId="0C45A930" w14:textId="462A29CE" w:rsidR="002E10C6" w:rsidRPr="0061179D" w:rsidRDefault="002E10C6" w:rsidP="002E10C6">
            <w:pPr>
              <w:rPr>
                <w:color w:val="000000"/>
                <w:sz w:val="16"/>
                <w:szCs w:val="16"/>
              </w:rPr>
            </w:pPr>
            <w:r w:rsidRPr="0061179D">
              <w:rPr>
                <w:color w:val="000000"/>
                <w:sz w:val="16"/>
                <w:szCs w:val="16"/>
              </w:rPr>
              <w:t>0.48</w:t>
            </w:r>
          </w:p>
        </w:tc>
        <w:tc>
          <w:tcPr>
            <w:tcW w:w="387" w:type="pct"/>
            <w:tcBorders>
              <w:left w:val="nil"/>
              <w:right w:val="nil"/>
            </w:tcBorders>
            <w:shd w:val="clear" w:color="auto" w:fill="auto"/>
            <w:noWrap/>
            <w:vAlign w:val="bottom"/>
          </w:tcPr>
          <w:p w14:paraId="67784651" w14:textId="5A929641" w:rsidR="002E10C6" w:rsidRPr="0061179D" w:rsidRDefault="002E10C6" w:rsidP="002E10C6">
            <w:pPr>
              <w:rPr>
                <w:color w:val="000000"/>
                <w:sz w:val="16"/>
                <w:szCs w:val="16"/>
              </w:rPr>
            </w:pPr>
            <w:r w:rsidRPr="0061179D">
              <w:rPr>
                <w:color w:val="000000"/>
                <w:sz w:val="16"/>
                <w:szCs w:val="16"/>
              </w:rPr>
              <w:t>-0.20</w:t>
            </w:r>
          </w:p>
        </w:tc>
        <w:tc>
          <w:tcPr>
            <w:tcW w:w="387" w:type="pct"/>
            <w:tcBorders>
              <w:left w:val="nil"/>
              <w:right w:val="nil"/>
            </w:tcBorders>
            <w:shd w:val="clear" w:color="auto" w:fill="auto"/>
            <w:noWrap/>
            <w:vAlign w:val="bottom"/>
          </w:tcPr>
          <w:p w14:paraId="0C2E6DE4" w14:textId="449B3453" w:rsidR="002E10C6" w:rsidRPr="0061179D" w:rsidRDefault="002E10C6" w:rsidP="002E10C6">
            <w:pPr>
              <w:rPr>
                <w:color w:val="000000"/>
                <w:sz w:val="16"/>
                <w:szCs w:val="16"/>
              </w:rPr>
            </w:pPr>
            <w:r w:rsidRPr="0061179D">
              <w:rPr>
                <w:color w:val="000000"/>
                <w:sz w:val="16"/>
                <w:szCs w:val="16"/>
              </w:rPr>
              <w:t>1.16</w:t>
            </w:r>
          </w:p>
        </w:tc>
        <w:tc>
          <w:tcPr>
            <w:tcW w:w="387" w:type="pct"/>
            <w:tcBorders>
              <w:left w:val="nil"/>
              <w:right w:val="nil"/>
            </w:tcBorders>
            <w:shd w:val="clear" w:color="auto" w:fill="auto"/>
            <w:vAlign w:val="bottom"/>
          </w:tcPr>
          <w:p w14:paraId="6C3A7CD9" w14:textId="11331F89" w:rsidR="002E10C6" w:rsidRPr="0061179D" w:rsidRDefault="002E10C6" w:rsidP="002E10C6">
            <w:pPr>
              <w:rPr>
                <w:color w:val="000000"/>
                <w:sz w:val="16"/>
                <w:szCs w:val="16"/>
              </w:rPr>
            </w:pPr>
            <w:r w:rsidRPr="0061179D">
              <w:rPr>
                <w:color w:val="000000"/>
                <w:sz w:val="16"/>
                <w:szCs w:val="16"/>
              </w:rPr>
              <w:t>0.28</w:t>
            </w:r>
          </w:p>
        </w:tc>
        <w:tc>
          <w:tcPr>
            <w:tcW w:w="387" w:type="pct"/>
            <w:tcBorders>
              <w:left w:val="nil"/>
              <w:right w:val="nil"/>
            </w:tcBorders>
            <w:shd w:val="clear" w:color="auto" w:fill="auto"/>
            <w:noWrap/>
            <w:vAlign w:val="bottom"/>
          </w:tcPr>
          <w:p w14:paraId="1AD47371" w14:textId="714D73E7" w:rsidR="002E10C6" w:rsidRPr="0061179D" w:rsidRDefault="002E10C6" w:rsidP="002E10C6">
            <w:pPr>
              <w:rPr>
                <w:color w:val="000000"/>
                <w:sz w:val="16"/>
                <w:szCs w:val="16"/>
              </w:rPr>
            </w:pPr>
            <w:r w:rsidRPr="0061179D">
              <w:rPr>
                <w:color w:val="000000"/>
                <w:sz w:val="16"/>
                <w:szCs w:val="16"/>
              </w:rPr>
              <w:t>5.95</w:t>
            </w:r>
          </w:p>
        </w:tc>
        <w:tc>
          <w:tcPr>
            <w:tcW w:w="419" w:type="pct"/>
            <w:tcBorders>
              <w:left w:val="nil"/>
              <w:right w:val="nil"/>
            </w:tcBorders>
            <w:shd w:val="clear" w:color="auto" w:fill="auto"/>
            <w:noWrap/>
            <w:vAlign w:val="bottom"/>
          </w:tcPr>
          <w:p w14:paraId="635D6B06" w14:textId="43645A68" w:rsidR="002E10C6" w:rsidRPr="0061179D" w:rsidRDefault="002E10C6" w:rsidP="002E10C6">
            <w:pPr>
              <w:rPr>
                <w:color w:val="000000"/>
                <w:sz w:val="16"/>
                <w:szCs w:val="16"/>
              </w:rPr>
            </w:pPr>
            <w:r w:rsidRPr="0061179D">
              <w:rPr>
                <w:color w:val="000000"/>
                <w:sz w:val="16"/>
                <w:szCs w:val="16"/>
              </w:rPr>
              <w:t>0.131</w:t>
            </w:r>
          </w:p>
        </w:tc>
        <w:tc>
          <w:tcPr>
            <w:tcW w:w="354" w:type="pct"/>
            <w:tcBorders>
              <w:left w:val="nil"/>
              <w:right w:val="nil"/>
            </w:tcBorders>
            <w:shd w:val="clear" w:color="auto" w:fill="auto"/>
            <w:noWrap/>
            <w:vAlign w:val="bottom"/>
          </w:tcPr>
          <w:p w14:paraId="11DFAF22" w14:textId="7BED1A6C" w:rsidR="002E10C6" w:rsidRPr="0061179D" w:rsidRDefault="002E10C6" w:rsidP="002E10C6">
            <w:pPr>
              <w:rPr>
                <w:color w:val="000000"/>
                <w:sz w:val="16"/>
                <w:szCs w:val="16"/>
              </w:rPr>
            </w:pPr>
            <w:r w:rsidRPr="0061179D">
              <w:rPr>
                <w:color w:val="000000"/>
                <w:sz w:val="16"/>
                <w:szCs w:val="16"/>
              </w:rPr>
              <w:t>7</w:t>
            </w:r>
          </w:p>
        </w:tc>
        <w:tc>
          <w:tcPr>
            <w:tcW w:w="387" w:type="pct"/>
            <w:tcBorders>
              <w:left w:val="nil"/>
              <w:right w:val="nil"/>
            </w:tcBorders>
            <w:shd w:val="clear" w:color="auto" w:fill="auto"/>
            <w:noWrap/>
            <w:vAlign w:val="bottom"/>
          </w:tcPr>
          <w:p w14:paraId="4D4E58AF" w14:textId="521BAED9" w:rsidR="002E10C6" w:rsidRPr="0061179D" w:rsidRDefault="002E10C6" w:rsidP="002E10C6">
            <w:pPr>
              <w:rPr>
                <w:color w:val="000000"/>
                <w:sz w:val="16"/>
                <w:szCs w:val="16"/>
              </w:rPr>
            </w:pPr>
            <w:r w:rsidRPr="0061179D">
              <w:rPr>
                <w:color w:val="000000"/>
                <w:sz w:val="16"/>
                <w:szCs w:val="16"/>
              </w:rPr>
              <w:t>8</w:t>
            </w:r>
          </w:p>
        </w:tc>
        <w:tc>
          <w:tcPr>
            <w:tcW w:w="387" w:type="pct"/>
            <w:tcBorders>
              <w:left w:val="nil"/>
              <w:right w:val="nil"/>
            </w:tcBorders>
            <w:shd w:val="clear" w:color="auto" w:fill="auto"/>
            <w:noWrap/>
            <w:vAlign w:val="bottom"/>
          </w:tcPr>
          <w:p w14:paraId="51AD074B" w14:textId="0B0FA05D" w:rsidR="002E10C6" w:rsidRPr="0061179D" w:rsidRDefault="002E10C6" w:rsidP="002E10C6">
            <w:pPr>
              <w:rPr>
                <w:color w:val="000000"/>
                <w:sz w:val="16"/>
                <w:szCs w:val="16"/>
              </w:rPr>
            </w:pPr>
            <w:r w:rsidRPr="0061179D">
              <w:rPr>
                <w:color w:val="000000"/>
                <w:sz w:val="16"/>
                <w:szCs w:val="16"/>
              </w:rPr>
              <w:t>0.34</w:t>
            </w:r>
          </w:p>
        </w:tc>
        <w:tc>
          <w:tcPr>
            <w:tcW w:w="384" w:type="pct"/>
            <w:tcBorders>
              <w:left w:val="nil"/>
              <w:right w:val="nil"/>
            </w:tcBorders>
            <w:shd w:val="clear" w:color="auto" w:fill="auto"/>
            <w:noWrap/>
            <w:vAlign w:val="bottom"/>
          </w:tcPr>
          <w:p w14:paraId="75FD9A4A" w14:textId="7187C7FB" w:rsidR="002E10C6" w:rsidRPr="0061179D" w:rsidRDefault="002E10C6" w:rsidP="002E10C6">
            <w:pPr>
              <w:rPr>
                <w:color w:val="000000"/>
                <w:sz w:val="16"/>
                <w:szCs w:val="16"/>
              </w:rPr>
            </w:pPr>
            <w:r w:rsidRPr="0061179D">
              <w:rPr>
                <w:color w:val="000000"/>
                <w:sz w:val="16"/>
                <w:szCs w:val="16"/>
              </w:rPr>
              <w:t>85.68</w:t>
            </w:r>
          </w:p>
        </w:tc>
      </w:tr>
      <w:tr w:rsidR="002E10C6" w:rsidRPr="002E2A7F" w14:paraId="76002E63" w14:textId="77777777" w:rsidTr="002E10C6">
        <w:trPr>
          <w:trHeight w:val="293"/>
        </w:trPr>
        <w:tc>
          <w:tcPr>
            <w:tcW w:w="1004" w:type="pct"/>
            <w:tcBorders>
              <w:left w:val="nil"/>
              <w:right w:val="nil"/>
            </w:tcBorders>
            <w:shd w:val="clear" w:color="auto" w:fill="auto"/>
            <w:noWrap/>
            <w:vAlign w:val="bottom"/>
          </w:tcPr>
          <w:p w14:paraId="3EFDAF0E" w14:textId="174F089F"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Normative data as controls</w:t>
            </w:r>
          </w:p>
        </w:tc>
        <w:tc>
          <w:tcPr>
            <w:tcW w:w="518" w:type="pct"/>
            <w:tcBorders>
              <w:left w:val="nil"/>
              <w:right w:val="nil"/>
            </w:tcBorders>
            <w:shd w:val="clear" w:color="auto" w:fill="auto"/>
            <w:noWrap/>
            <w:vAlign w:val="bottom"/>
          </w:tcPr>
          <w:p w14:paraId="25317EE2" w14:textId="010FCADE" w:rsidR="002E10C6" w:rsidRPr="0061179D" w:rsidRDefault="002E10C6" w:rsidP="002E10C6">
            <w:pPr>
              <w:rPr>
                <w:rFonts w:eastAsia="宋体"/>
                <w:color w:val="000000"/>
                <w:sz w:val="16"/>
                <w:szCs w:val="16"/>
                <w:lang w:eastAsia="zh-CN"/>
              </w:rPr>
            </w:pPr>
            <w:r w:rsidRPr="0061179D">
              <w:rPr>
                <w:color w:val="000000"/>
                <w:sz w:val="16"/>
                <w:szCs w:val="16"/>
              </w:rPr>
              <w:t>0.65</w:t>
            </w:r>
          </w:p>
        </w:tc>
        <w:tc>
          <w:tcPr>
            <w:tcW w:w="387" w:type="pct"/>
            <w:tcBorders>
              <w:left w:val="nil"/>
              <w:right w:val="nil"/>
            </w:tcBorders>
            <w:shd w:val="clear" w:color="auto" w:fill="auto"/>
            <w:noWrap/>
            <w:vAlign w:val="bottom"/>
          </w:tcPr>
          <w:p w14:paraId="76DD72EC" w14:textId="55E662AA" w:rsidR="002E10C6" w:rsidRPr="0061179D" w:rsidRDefault="002E10C6" w:rsidP="002E10C6">
            <w:pPr>
              <w:rPr>
                <w:rFonts w:eastAsia="宋体"/>
                <w:color w:val="000000"/>
                <w:sz w:val="16"/>
                <w:szCs w:val="16"/>
                <w:lang w:eastAsia="zh-CN"/>
              </w:rPr>
            </w:pPr>
            <w:r w:rsidRPr="0061179D">
              <w:rPr>
                <w:color w:val="000000"/>
                <w:sz w:val="16"/>
                <w:szCs w:val="16"/>
              </w:rPr>
              <w:t>0.25</w:t>
            </w:r>
          </w:p>
        </w:tc>
        <w:tc>
          <w:tcPr>
            <w:tcW w:w="387" w:type="pct"/>
            <w:tcBorders>
              <w:left w:val="nil"/>
              <w:right w:val="nil"/>
            </w:tcBorders>
            <w:shd w:val="clear" w:color="auto" w:fill="auto"/>
            <w:noWrap/>
            <w:vAlign w:val="bottom"/>
          </w:tcPr>
          <w:p w14:paraId="288ECB3C" w14:textId="0264008F" w:rsidR="002E10C6" w:rsidRPr="0061179D" w:rsidRDefault="002E10C6" w:rsidP="002E10C6">
            <w:pPr>
              <w:rPr>
                <w:rFonts w:eastAsia="宋体"/>
                <w:color w:val="000000"/>
                <w:sz w:val="16"/>
                <w:szCs w:val="16"/>
                <w:lang w:eastAsia="zh-CN"/>
              </w:rPr>
            </w:pPr>
            <w:r w:rsidRPr="0061179D">
              <w:rPr>
                <w:color w:val="000000"/>
                <w:sz w:val="16"/>
                <w:szCs w:val="16"/>
              </w:rPr>
              <w:t>1.05</w:t>
            </w:r>
          </w:p>
        </w:tc>
        <w:tc>
          <w:tcPr>
            <w:tcW w:w="387" w:type="pct"/>
            <w:tcBorders>
              <w:left w:val="nil"/>
              <w:right w:val="nil"/>
            </w:tcBorders>
            <w:shd w:val="clear" w:color="auto" w:fill="auto"/>
            <w:vAlign w:val="bottom"/>
          </w:tcPr>
          <w:p w14:paraId="09178E3F" w14:textId="517622FF" w:rsidR="002E10C6" w:rsidRPr="0061179D" w:rsidRDefault="002E10C6" w:rsidP="002E10C6">
            <w:pPr>
              <w:rPr>
                <w:rFonts w:eastAsia="宋体"/>
                <w:color w:val="000000"/>
                <w:sz w:val="16"/>
                <w:szCs w:val="16"/>
                <w:lang w:eastAsia="zh-CN"/>
              </w:rPr>
            </w:pPr>
            <w:r w:rsidRPr="0061179D">
              <w:rPr>
                <w:color w:val="000000"/>
                <w:sz w:val="16"/>
                <w:szCs w:val="16"/>
              </w:rPr>
              <w:t>0.17</w:t>
            </w:r>
          </w:p>
        </w:tc>
        <w:tc>
          <w:tcPr>
            <w:tcW w:w="387" w:type="pct"/>
            <w:tcBorders>
              <w:left w:val="nil"/>
              <w:right w:val="nil"/>
            </w:tcBorders>
            <w:shd w:val="clear" w:color="auto" w:fill="auto"/>
            <w:noWrap/>
            <w:vAlign w:val="bottom"/>
          </w:tcPr>
          <w:p w14:paraId="67B8CB5E" w14:textId="3C29818E" w:rsidR="002E10C6" w:rsidRPr="0061179D" w:rsidRDefault="002E10C6" w:rsidP="002E10C6">
            <w:pPr>
              <w:rPr>
                <w:rFonts w:eastAsia="宋体"/>
                <w:color w:val="000000"/>
                <w:sz w:val="16"/>
                <w:szCs w:val="16"/>
                <w:lang w:eastAsia="zh-CN"/>
              </w:rPr>
            </w:pPr>
            <w:r w:rsidRPr="0061179D">
              <w:rPr>
                <w:color w:val="000000"/>
                <w:sz w:val="16"/>
                <w:szCs w:val="16"/>
              </w:rPr>
              <w:t>7.85</w:t>
            </w:r>
          </w:p>
        </w:tc>
        <w:tc>
          <w:tcPr>
            <w:tcW w:w="419" w:type="pct"/>
            <w:tcBorders>
              <w:left w:val="nil"/>
              <w:right w:val="nil"/>
            </w:tcBorders>
            <w:shd w:val="clear" w:color="auto" w:fill="auto"/>
            <w:noWrap/>
            <w:vAlign w:val="bottom"/>
          </w:tcPr>
          <w:p w14:paraId="375ED61A" w14:textId="1F5C0B2A" w:rsidR="002E10C6" w:rsidRPr="0061179D" w:rsidRDefault="002E10C6" w:rsidP="002E10C6">
            <w:pPr>
              <w:rPr>
                <w:rFonts w:eastAsia="宋体"/>
                <w:color w:val="000000"/>
                <w:sz w:val="16"/>
                <w:szCs w:val="16"/>
                <w:lang w:eastAsia="zh-CN"/>
              </w:rPr>
            </w:pPr>
            <w:r w:rsidRPr="0061179D">
              <w:rPr>
                <w:color w:val="000000"/>
                <w:sz w:val="16"/>
                <w:szCs w:val="16"/>
              </w:rPr>
              <w:t>0.006</w:t>
            </w:r>
          </w:p>
        </w:tc>
        <w:tc>
          <w:tcPr>
            <w:tcW w:w="354" w:type="pct"/>
            <w:tcBorders>
              <w:left w:val="nil"/>
              <w:right w:val="nil"/>
            </w:tcBorders>
            <w:shd w:val="clear" w:color="auto" w:fill="auto"/>
            <w:noWrap/>
            <w:vAlign w:val="bottom"/>
          </w:tcPr>
          <w:p w14:paraId="4C486E13" w14:textId="29251749" w:rsidR="002E10C6" w:rsidRPr="0061179D" w:rsidRDefault="002E10C6" w:rsidP="002E10C6">
            <w:pPr>
              <w:rPr>
                <w:rFonts w:eastAsia="宋体"/>
                <w:color w:val="000000"/>
                <w:sz w:val="16"/>
                <w:szCs w:val="16"/>
                <w:lang w:eastAsia="zh-CN"/>
              </w:rPr>
            </w:pPr>
            <w:r w:rsidRPr="0061179D">
              <w:rPr>
                <w:color w:val="000000"/>
                <w:sz w:val="16"/>
                <w:szCs w:val="16"/>
              </w:rPr>
              <w:t>9</w:t>
            </w:r>
          </w:p>
        </w:tc>
        <w:tc>
          <w:tcPr>
            <w:tcW w:w="387" w:type="pct"/>
            <w:tcBorders>
              <w:left w:val="nil"/>
              <w:right w:val="nil"/>
            </w:tcBorders>
            <w:shd w:val="clear" w:color="auto" w:fill="auto"/>
            <w:noWrap/>
            <w:vAlign w:val="bottom"/>
          </w:tcPr>
          <w:p w14:paraId="11B3A573" w14:textId="0EFB1ADF" w:rsidR="002E10C6" w:rsidRPr="0061179D" w:rsidRDefault="002E10C6" w:rsidP="002E10C6">
            <w:pPr>
              <w:rPr>
                <w:rFonts w:eastAsia="宋体"/>
                <w:color w:val="000000"/>
                <w:sz w:val="16"/>
                <w:szCs w:val="16"/>
                <w:lang w:eastAsia="zh-CN"/>
              </w:rPr>
            </w:pPr>
            <w:r w:rsidRPr="0061179D">
              <w:rPr>
                <w:color w:val="000000"/>
                <w:sz w:val="16"/>
                <w:szCs w:val="16"/>
              </w:rPr>
              <w:t>14</w:t>
            </w:r>
          </w:p>
        </w:tc>
        <w:tc>
          <w:tcPr>
            <w:tcW w:w="387" w:type="pct"/>
            <w:tcBorders>
              <w:left w:val="nil"/>
              <w:right w:val="nil"/>
            </w:tcBorders>
            <w:shd w:val="clear" w:color="auto" w:fill="auto"/>
            <w:noWrap/>
            <w:vAlign w:val="bottom"/>
          </w:tcPr>
          <w:p w14:paraId="33DED863" w14:textId="52429E33" w:rsidR="002E10C6" w:rsidRPr="0061179D" w:rsidRDefault="002E10C6" w:rsidP="002E10C6">
            <w:pPr>
              <w:rPr>
                <w:rFonts w:eastAsia="宋体"/>
                <w:color w:val="000000"/>
                <w:sz w:val="16"/>
                <w:szCs w:val="16"/>
                <w:lang w:eastAsia="zh-CN"/>
              </w:rPr>
            </w:pPr>
            <w:r w:rsidRPr="0061179D">
              <w:rPr>
                <w:color w:val="000000"/>
                <w:sz w:val="16"/>
                <w:szCs w:val="16"/>
              </w:rPr>
              <w:t>0.24</w:t>
            </w:r>
          </w:p>
        </w:tc>
        <w:tc>
          <w:tcPr>
            <w:tcW w:w="384" w:type="pct"/>
            <w:tcBorders>
              <w:left w:val="nil"/>
              <w:right w:val="nil"/>
            </w:tcBorders>
            <w:shd w:val="clear" w:color="auto" w:fill="auto"/>
            <w:noWrap/>
            <w:vAlign w:val="bottom"/>
          </w:tcPr>
          <w:p w14:paraId="07201CDE" w14:textId="60BBE56A" w:rsidR="002E10C6" w:rsidRPr="0061179D" w:rsidRDefault="002E10C6" w:rsidP="002E10C6">
            <w:pPr>
              <w:rPr>
                <w:rFonts w:eastAsia="宋体"/>
                <w:color w:val="000000"/>
                <w:sz w:val="16"/>
                <w:szCs w:val="16"/>
                <w:lang w:eastAsia="zh-CN"/>
              </w:rPr>
            </w:pPr>
            <w:r w:rsidRPr="0061179D">
              <w:rPr>
                <w:color w:val="000000"/>
                <w:sz w:val="16"/>
                <w:szCs w:val="16"/>
              </w:rPr>
              <w:t>84.53</w:t>
            </w:r>
          </w:p>
        </w:tc>
      </w:tr>
      <w:tr w:rsidR="002E10C6" w:rsidRPr="002E2A7F" w14:paraId="6DDC131E" w14:textId="77777777" w:rsidTr="002E10C6">
        <w:trPr>
          <w:trHeight w:val="293"/>
        </w:trPr>
        <w:tc>
          <w:tcPr>
            <w:tcW w:w="1004" w:type="pct"/>
            <w:tcBorders>
              <w:left w:val="nil"/>
              <w:right w:val="nil"/>
            </w:tcBorders>
            <w:shd w:val="clear" w:color="auto" w:fill="auto"/>
            <w:noWrap/>
            <w:vAlign w:val="bottom"/>
          </w:tcPr>
          <w:p w14:paraId="2D8F2BBC" w14:textId="5441A9EF"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CBCL</w:t>
            </w:r>
          </w:p>
        </w:tc>
        <w:tc>
          <w:tcPr>
            <w:tcW w:w="518" w:type="pct"/>
            <w:tcBorders>
              <w:left w:val="nil"/>
              <w:right w:val="nil"/>
            </w:tcBorders>
            <w:shd w:val="clear" w:color="auto" w:fill="auto"/>
            <w:noWrap/>
            <w:vAlign w:val="bottom"/>
          </w:tcPr>
          <w:p w14:paraId="688DA43C" w14:textId="235CFA03" w:rsidR="002E10C6" w:rsidRPr="0061179D" w:rsidRDefault="002E10C6" w:rsidP="002E10C6">
            <w:pPr>
              <w:rPr>
                <w:color w:val="000000"/>
                <w:sz w:val="16"/>
                <w:szCs w:val="16"/>
              </w:rPr>
            </w:pPr>
            <w:r w:rsidRPr="0061179D">
              <w:rPr>
                <w:color w:val="000000"/>
                <w:sz w:val="16"/>
                <w:szCs w:val="16"/>
              </w:rPr>
              <w:t>0.67</w:t>
            </w:r>
          </w:p>
        </w:tc>
        <w:tc>
          <w:tcPr>
            <w:tcW w:w="387" w:type="pct"/>
            <w:tcBorders>
              <w:left w:val="nil"/>
              <w:right w:val="nil"/>
            </w:tcBorders>
            <w:shd w:val="clear" w:color="auto" w:fill="auto"/>
            <w:noWrap/>
            <w:vAlign w:val="bottom"/>
          </w:tcPr>
          <w:p w14:paraId="1CE282F1" w14:textId="40F00B26" w:rsidR="002E10C6" w:rsidRPr="0061179D" w:rsidRDefault="002E10C6" w:rsidP="002E10C6">
            <w:pPr>
              <w:rPr>
                <w:color w:val="000000"/>
                <w:sz w:val="16"/>
                <w:szCs w:val="16"/>
              </w:rPr>
            </w:pPr>
            <w:r w:rsidRPr="0061179D">
              <w:rPr>
                <w:color w:val="000000"/>
                <w:sz w:val="16"/>
                <w:szCs w:val="16"/>
              </w:rPr>
              <w:t>0.38</w:t>
            </w:r>
          </w:p>
        </w:tc>
        <w:tc>
          <w:tcPr>
            <w:tcW w:w="387" w:type="pct"/>
            <w:tcBorders>
              <w:left w:val="nil"/>
              <w:right w:val="nil"/>
            </w:tcBorders>
            <w:shd w:val="clear" w:color="auto" w:fill="auto"/>
            <w:noWrap/>
            <w:vAlign w:val="bottom"/>
          </w:tcPr>
          <w:p w14:paraId="38C615AB" w14:textId="53E88446" w:rsidR="002E10C6" w:rsidRPr="0061179D" w:rsidRDefault="002E10C6" w:rsidP="002E10C6">
            <w:pPr>
              <w:rPr>
                <w:color w:val="000000"/>
                <w:sz w:val="16"/>
                <w:szCs w:val="16"/>
              </w:rPr>
            </w:pPr>
            <w:r w:rsidRPr="0061179D">
              <w:rPr>
                <w:color w:val="000000"/>
                <w:sz w:val="16"/>
                <w:szCs w:val="16"/>
              </w:rPr>
              <w:t>0.96</w:t>
            </w:r>
          </w:p>
        </w:tc>
        <w:tc>
          <w:tcPr>
            <w:tcW w:w="387" w:type="pct"/>
            <w:tcBorders>
              <w:left w:val="nil"/>
              <w:right w:val="nil"/>
            </w:tcBorders>
            <w:shd w:val="clear" w:color="auto" w:fill="auto"/>
            <w:vAlign w:val="bottom"/>
          </w:tcPr>
          <w:p w14:paraId="223A0ADA" w14:textId="1A27589C" w:rsidR="002E10C6" w:rsidRPr="0061179D" w:rsidRDefault="002E10C6" w:rsidP="002E10C6">
            <w:pPr>
              <w:rPr>
                <w:color w:val="000000"/>
                <w:sz w:val="16"/>
                <w:szCs w:val="16"/>
              </w:rPr>
            </w:pPr>
            <w:r w:rsidRPr="0061179D">
              <w:rPr>
                <w:color w:val="000000"/>
                <w:sz w:val="16"/>
                <w:szCs w:val="16"/>
              </w:rPr>
              <w:t>0.13</w:t>
            </w:r>
          </w:p>
        </w:tc>
        <w:tc>
          <w:tcPr>
            <w:tcW w:w="387" w:type="pct"/>
            <w:tcBorders>
              <w:left w:val="nil"/>
              <w:right w:val="nil"/>
            </w:tcBorders>
            <w:shd w:val="clear" w:color="auto" w:fill="auto"/>
            <w:noWrap/>
            <w:vAlign w:val="bottom"/>
          </w:tcPr>
          <w:p w14:paraId="27BF1CD9" w14:textId="727F10B7" w:rsidR="002E10C6" w:rsidRPr="0061179D" w:rsidRDefault="002E10C6" w:rsidP="002E10C6">
            <w:pPr>
              <w:rPr>
                <w:color w:val="000000"/>
                <w:sz w:val="16"/>
                <w:szCs w:val="16"/>
              </w:rPr>
            </w:pPr>
            <w:r w:rsidRPr="0061179D">
              <w:rPr>
                <w:color w:val="000000"/>
                <w:sz w:val="16"/>
                <w:szCs w:val="16"/>
              </w:rPr>
              <w:t>9.54</w:t>
            </w:r>
          </w:p>
        </w:tc>
        <w:tc>
          <w:tcPr>
            <w:tcW w:w="419" w:type="pct"/>
            <w:tcBorders>
              <w:left w:val="nil"/>
              <w:right w:val="nil"/>
            </w:tcBorders>
            <w:shd w:val="clear" w:color="auto" w:fill="auto"/>
            <w:noWrap/>
            <w:vAlign w:val="bottom"/>
          </w:tcPr>
          <w:p w14:paraId="69C26787" w14:textId="0FB13797" w:rsidR="002E10C6" w:rsidRPr="0061179D" w:rsidRDefault="002E10C6" w:rsidP="002E10C6">
            <w:pPr>
              <w:rPr>
                <w:color w:val="000000"/>
                <w:sz w:val="16"/>
                <w:szCs w:val="16"/>
              </w:rPr>
            </w:pPr>
            <w:r w:rsidRPr="0061179D">
              <w:rPr>
                <w:color w:val="000000"/>
                <w:sz w:val="16"/>
                <w:szCs w:val="16"/>
              </w:rPr>
              <w:t>0.001</w:t>
            </w:r>
          </w:p>
        </w:tc>
        <w:tc>
          <w:tcPr>
            <w:tcW w:w="354" w:type="pct"/>
            <w:tcBorders>
              <w:left w:val="nil"/>
              <w:right w:val="nil"/>
            </w:tcBorders>
            <w:shd w:val="clear" w:color="auto" w:fill="auto"/>
            <w:noWrap/>
            <w:vAlign w:val="bottom"/>
          </w:tcPr>
          <w:p w14:paraId="620A96CF" w14:textId="1CAE601E" w:rsidR="002E10C6" w:rsidRPr="0061179D" w:rsidRDefault="002E10C6" w:rsidP="002E10C6">
            <w:pPr>
              <w:rPr>
                <w:color w:val="000000"/>
                <w:sz w:val="16"/>
                <w:szCs w:val="16"/>
              </w:rPr>
            </w:pPr>
            <w:r w:rsidRPr="0061179D">
              <w:rPr>
                <w:color w:val="000000"/>
                <w:sz w:val="16"/>
                <w:szCs w:val="16"/>
              </w:rPr>
              <w:t>11</w:t>
            </w:r>
          </w:p>
        </w:tc>
        <w:tc>
          <w:tcPr>
            <w:tcW w:w="387" w:type="pct"/>
            <w:tcBorders>
              <w:left w:val="nil"/>
              <w:right w:val="nil"/>
            </w:tcBorders>
            <w:shd w:val="clear" w:color="auto" w:fill="auto"/>
            <w:noWrap/>
            <w:vAlign w:val="bottom"/>
          </w:tcPr>
          <w:p w14:paraId="4B486B33" w14:textId="68AA2494" w:rsidR="002E10C6" w:rsidRPr="0061179D" w:rsidRDefault="002E10C6" w:rsidP="002E10C6">
            <w:pPr>
              <w:rPr>
                <w:color w:val="000000"/>
                <w:sz w:val="16"/>
                <w:szCs w:val="16"/>
              </w:rPr>
            </w:pPr>
            <w:r w:rsidRPr="0061179D">
              <w:rPr>
                <w:color w:val="000000"/>
                <w:sz w:val="16"/>
                <w:szCs w:val="16"/>
              </w:rPr>
              <w:t>18</w:t>
            </w:r>
          </w:p>
        </w:tc>
        <w:tc>
          <w:tcPr>
            <w:tcW w:w="387" w:type="pct"/>
            <w:tcBorders>
              <w:left w:val="nil"/>
              <w:right w:val="nil"/>
            </w:tcBorders>
            <w:shd w:val="clear" w:color="auto" w:fill="auto"/>
            <w:noWrap/>
            <w:vAlign w:val="bottom"/>
          </w:tcPr>
          <w:p w14:paraId="344561DD" w14:textId="624A3F1E" w:rsidR="002E10C6" w:rsidRPr="0061179D" w:rsidRDefault="002E10C6" w:rsidP="002E10C6">
            <w:pPr>
              <w:rPr>
                <w:color w:val="000000"/>
                <w:sz w:val="16"/>
                <w:szCs w:val="16"/>
              </w:rPr>
            </w:pPr>
            <w:r w:rsidRPr="0061179D">
              <w:rPr>
                <w:color w:val="000000"/>
                <w:sz w:val="16"/>
                <w:szCs w:val="16"/>
              </w:rPr>
              <w:t>0.13</w:t>
            </w:r>
          </w:p>
        </w:tc>
        <w:tc>
          <w:tcPr>
            <w:tcW w:w="384" w:type="pct"/>
            <w:tcBorders>
              <w:left w:val="nil"/>
              <w:right w:val="nil"/>
            </w:tcBorders>
            <w:shd w:val="clear" w:color="auto" w:fill="auto"/>
            <w:noWrap/>
            <w:vAlign w:val="bottom"/>
          </w:tcPr>
          <w:p w14:paraId="64C8290F" w14:textId="55645DAE" w:rsidR="002E10C6" w:rsidRPr="0061179D" w:rsidRDefault="002E10C6" w:rsidP="002E10C6">
            <w:pPr>
              <w:rPr>
                <w:color w:val="000000"/>
                <w:sz w:val="16"/>
                <w:szCs w:val="16"/>
              </w:rPr>
            </w:pPr>
            <w:r w:rsidRPr="0061179D">
              <w:rPr>
                <w:color w:val="000000"/>
                <w:sz w:val="16"/>
                <w:szCs w:val="16"/>
              </w:rPr>
              <w:t>73.14</w:t>
            </w:r>
          </w:p>
        </w:tc>
      </w:tr>
      <w:tr w:rsidR="002E10C6" w:rsidRPr="002E2A7F" w14:paraId="1C64790A" w14:textId="77777777" w:rsidTr="002E10C6">
        <w:trPr>
          <w:trHeight w:val="293"/>
        </w:trPr>
        <w:tc>
          <w:tcPr>
            <w:tcW w:w="1004" w:type="pct"/>
            <w:tcBorders>
              <w:left w:val="nil"/>
              <w:right w:val="nil"/>
            </w:tcBorders>
            <w:shd w:val="clear" w:color="auto" w:fill="auto"/>
            <w:noWrap/>
            <w:vAlign w:val="bottom"/>
          </w:tcPr>
          <w:p w14:paraId="42F2BC67" w14:textId="1FB0FEE7"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BASC</w:t>
            </w:r>
          </w:p>
        </w:tc>
        <w:tc>
          <w:tcPr>
            <w:tcW w:w="518" w:type="pct"/>
            <w:tcBorders>
              <w:left w:val="nil"/>
              <w:right w:val="nil"/>
            </w:tcBorders>
            <w:shd w:val="clear" w:color="auto" w:fill="auto"/>
            <w:noWrap/>
            <w:vAlign w:val="bottom"/>
          </w:tcPr>
          <w:p w14:paraId="75329375" w14:textId="066AB8C0" w:rsidR="002E10C6" w:rsidRPr="0061179D" w:rsidRDefault="002E10C6" w:rsidP="002E10C6">
            <w:pPr>
              <w:rPr>
                <w:color w:val="000000"/>
                <w:sz w:val="16"/>
                <w:szCs w:val="16"/>
              </w:rPr>
            </w:pPr>
            <w:r w:rsidRPr="0061179D">
              <w:rPr>
                <w:color w:val="000000"/>
                <w:sz w:val="16"/>
                <w:szCs w:val="16"/>
              </w:rPr>
              <w:t>0.58</w:t>
            </w:r>
          </w:p>
        </w:tc>
        <w:tc>
          <w:tcPr>
            <w:tcW w:w="387" w:type="pct"/>
            <w:tcBorders>
              <w:left w:val="nil"/>
              <w:right w:val="nil"/>
            </w:tcBorders>
            <w:shd w:val="clear" w:color="auto" w:fill="auto"/>
            <w:noWrap/>
            <w:vAlign w:val="bottom"/>
          </w:tcPr>
          <w:p w14:paraId="304FD9C1" w14:textId="473E5DBD" w:rsidR="002E10C6" w:rsidRPr="0061179D" w:rsidRDefault="002E10C6" w:rsidP="002E10C6">
            <w:pPr>
              <w:rPr>
                <w:color w:val="000000"/>
                <w:sz w:val="16"/>
                <w:szCs w:val="16"/>
              </w:rPr>
            </w:pPr>
            <w:r w:rsidRPr="0061179D">
              <w:rPr>
                <w:color w:val="000000"/>
                <w:sz w:val="16"/>
                <w:szCs w:val="16"/>
              </w:rPr>
              <w:t>-0.11</w:t>
            </w:r>
          </w:p>
        </w:tc>
        <w:tc>
          <w:tcPr>
            <w:tcW w:w="387" w:type="pct"/>
            <w:tcBorders>
              <w:left w:val="nil"/>
              <w:right w:val="nil"/>
            </w:tcBorders>
            <w:shd w:val="clear" w:color="auto" w:fill="auto"/>
            <w:noWrap/>
            <w:vAlign w:val="bottom"/>
          </w:tcPr>
          <w:p w14:paraId="02618A79" w14:textId="3E9EFA25" w:rsidR="002E10C6" w:rsidRPr="0061179D" w:rsidRDefault="002E10C6" w:rsidP="002E10C6">
            <w:pPr>
              <w:rPr>
                <w:color w:val="000000"/>
                <w:sz w:val="16"/>
                <w:szCs w:val="16"/>
              </w:rPr>
            </w:pPr>
            <w:r w:rsidRPr="0061179D">
              <w:rPr>
                <w:color w:val="000000"/>
                <w:sz w:val="16"/>
                <w:szCs w:val="16"/>
              </w:rPr>
              <w:t>1.27</w:t>
            </w:r>
          </w:p>
        </w:tc>
        <w:tc>
          <w:tcPr>
            <w:tcW w:w="387" w:type="pct"/>
            <w:tcBorders>
              <w:left w:val="nil"/>
              <w:right w:val="nil"/>
            </w:tcBorders>
            <w:shd w:val="clear" w:color="auto" w:fill="auto"/>
            <w:vAlign w:val="bottom"/>
          </w:tcPr>
          <w:p w14:paraId="7309F0C3" w14:textId="73EF3927" w:rsidR="002E10C6" w:rsidRPr="0061179D" w:rsidRDefault="002E10C6" w:rsidP="002E10C6">
            <w:pPr>
              <w:rPr>
                <w:color w:val="000000"/>
                <w:sz w:val="16"/>
                <w:szCs w:val="16"/>
              </w:rPr>
            </w:pPr>
            <w:r w:rsidRPr="0061179D">
              <w:rPr>
                <w:color w:val="000000"/>
                <w:sz w:val="16"/>
                <w:szCs w:val="16"/>
              </w:rPr>
              <w:t>0.27</w:t>
            </w:r>
          </w:p>
        </w:tc>
        <w:tc>
          <w:tcPr>
            <w:tcW w:w="387" w:type="pct"/>
            <w:tcBorders>
              <w:left w:val="nil"/>
              <w:right w:val="nil"/>
            </w:tcBorders>
            <w:shd w:val="clear" w:color="auto" w:fill="auto"/>
            <w:noWrap/>
            <w:vAlign w:val="bottom"/>
          </w:tcPr>
          <w:p w14:paraId="5F665A82" w14:textId="3B707398" w:rsidR="002E10C6" w:rsidRPr="0061179D" w:rsidRDefault="002E10C6" w:rsidP="002E10C6">
            <w:pPr>
              <w:rPr>
                <w:color w:val="000000"/>
                <w:sz w:val="16"/>
                <w:szCs w:val="16"/>
              </w:rPr>
            </w:pPr>
            <w:r w:rsidRPr="0061179D">
              <w:rPr>
                <w:color w:val="000000"/>
                <w:sz w:val="16"/>
                <w:szCs w:val="16"/>
              </w:rPr>
              <w:t>4.96</w:t>
            </w:r>
          </w:p>
        </w:tc>
        <w:tc>
          <w:tcPr>
            <w:tcW w:w="419" w:type="pct"/>
            <w:tcBorders>
              <w:left w:val="nil"/>
              <w:right w:val="nil"/>
            </w:tcBorders>
            <w:shd w:val="clear" w:color="auto" w:fill="auto"/>
            <w:noWrap/>
            <w:vAlign w:val="bottom"/>
          </w:tcPr>
          <w:p w14:paraId="74AB0CC2" w14:textId="640F73BF" w:rsidR="002E10C6" w:rsidRPr="0061179D" w:rsidRDefault="002E10C6" w:rsidP="002E10C6">
            <w:pPr>
              <w:rPr>
                <w:color w:val="000000"/>
                <w:sz w:val="16"/>
                <w:szCs w:val="16"/>
              </w:rPr>
            </w:pPr>
            <w:r w:rsidRPr="0061179D">
              <w:rPr>
                <w:color w:val="000000"/>
                <w:sz w:val="16"/>
                <w:szCs w:val="16"/>
              </w:rPr>
              <w:t>0.082</w:t>
            </w:r>
          </w:p>
        </w:tc>
        <w:tc>
          <w:tcPr>
            <w:tcW w:w="354" w:type="pct"/>
            <w:tcBorders>
              <w:left w:val="nil"/>
              <w:right w:val="nil"/>
            </w:tcBorders>
            <w:shd w:val="clear" w:color="auto" w:fill="auto"/>
            <w:noWrap/>
            <w:vAlign w:val="bottom"/>
          </w:tcPr>
          <w:p w14:paraId="61155F04" w14:textId="3FD844F2" w:rsidR="002E10C6" w:rsidRPr="0061179D" w:rsidRDefault="002E10C6" w:rsidP="002E10C6">
            <w:pPr>
              <w:rPr>
                <w:color w:val="000000"/>
                <w:sz w:val="16"/>
                <w:szCs w:val="16"/>
              </w:rPr>
            </w:pPr>
            <w:r w:rsidRPr="0061179D">
              <w:rPr>
                <w:color w:val="000000"/>
                <w:sz w:val="16"/>
                <w:szCs w:val="16"/>
              </w:rPr>
              <w:t>6</w:t>
            </w:r>
          </w:p>
        </w:tc>
        <w:tc>
          <w:tcPr>
            <w:tcW w:w="387" w:type="pct"/>
            <w:tcBorders>
              <w:left w:val="nil"/>
              <w:right w:val="nil"/>
            </w:tcBorders>
            <w:shd w:val="clear" w:color="auto" w:fill="auto"/>
            <w:noWrap/>
            <w:vAlign w:val="bottom"/>
          </w:tcPr>
          <w:p w14:paraId="0BEB1611" w14:textId="66D9DA98" w:rsidR="002E10C6" w:rsidRPr="0061179D" w:rsidRDefault="002E10C6" w:rsidP="002E10C6">
            <w:pPr>
              <w:rPr>
                <w:color w:val="000000"/>
                <w:sz w:val="16"/>
                <w:szCs w:val="16"/>
              </w:rPr>
            </w:pPr>
            <w:r w:rsidRPr="0061179D">
              <w:rPr>
                <w:color w:val="000000"/>
                <w:sz w:val="16"/>
                <w:szCs w:val="16"/>
              </w:rPr>
              <w:t>7</w:t>
            </w:r>
          </w:p>
        </w:tc>
        <w:tc>
          <w:tcPr>
            <w:tcW w:w="387" w:type="pct"/>
            <w:tcBorders>
              <w:left w:val="nil"/>
              <w:right w:val="nil"/>
            </w:tcBorders>
            <w:shd w:val="clear" w:color="auto" w:fill="auto"/>
            <w:noWrap/>
            <w:vAlign w:val="bottom"/>
          </w:tcPr>
          <w:p w14:paraId="54BA3615" w14:textId="4EA3DB86" w:rsidR="002E10C6" w:rsidRPr="0061179D" w:rsidRDefault="002E10C6" w:rsidP="002E10C6">
            <w:pPr>
              <w:rPr>
                <w:color w:val="000000"/>
                <w:sz w:val="16"/>
                <w:szCs w:val="16"/>
              </w:rPr>
            </w:pPr>
            <w:r w:rsidRPr="0061179D">
              <w:rPr>
                <w:color w:val="000000"/>
                <w:sz w:val="16"/>
                <w:szCs w:val="16"/>
              </w:rPr>
              <w:t>0.28</w:t>
            </w:r>
          </w:p>
        </w:tc>
        <w:tc>
          <w:tcPr>
            <w:tcW w:w="384" w:type="pct"/>
            <w:tcBorders>
              <w:left w:val="nil"/>
              <w:right w:val="nil"/>
            </w:tcBorders>
            <w:shd w:val="clear" w:color="auto" w:fill="auto"/>
            <w:noWrap/>
            <w:vAlign w:val="bottom"/>
          </w:tcPr>
          <w:p w14:paraId="06B9AE68" w14:textId="7F298981" w:rsidR="002E10C6" w:rsidRPr="0061179D" w:rsidRDefault="002E10C6" w:rsidP="002E10C6">
            <w:pPr>
              <w:rPr>
                <w:color w:val="000000"/>
                <w:sz w:val="16"/>
                <w:szCs w:val="16"/>
              </w:rPr>
            </w:pPr>
            <w:r w:rsidRPr="0061179D">
              <w:rPr>
                <w:color w:val="000000"/>
                <w:sz w:val="16"/>
                <w:szCs w:val="16"/>
              </w:rPr>
              <w:t>83.80</w:t>
            </w:r>
          </w:p>
        </w:tc>
      </w:tr>
      <w:tr w:rsidR="002E10C6" w:rsidRPr="002E2A7F" w14:paraId="2EF775BC" w14:textId="77777777" w:rsidTr="002E10C6">
        <w:trPr>
          <w:trHeight w:val="293"/>
        </w:trPr>
        <w:tc>
          <w:tcPr>
            <w:tcW w:w="1004" w:type="pct"/>
            <w:tcBorders>
              <w:left w:val="nil"/>
              <w:right w:val="nil"/>
            </w:tcBorders>
            <w:shd w:val="clear" w:color="auto" w:fill="auto"/>
            <w:noWrap/>
            <w:vAlign w:val="bottom"/>
          </w:tcPr>
          <w:p w14:paraId="111E70B8" w14:textId="4E0A6CFD"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Parent report</w:t>
            </w:r>
          </w:p>
        </w:tc>
        <w:tc>
          <w:tcPr>
            <w:tcW w:w="518" w:type="pct"/>
            <w:tcBorders>
              <w:left w:val="nil"/>
              <w:right w:val="nil"/>
            </w:tcBorders>
            <w:shd w:val="clear" w:color="auto" w:fill="auto"/>
            <w:noWrap/>
            <w:vAlign w:val="bottom"/>
          </w:tcPr>
          <w:p w14:paraId="57D6EAB4" w14:textId="778D144B" w:rsidR="002E10C6" w:rsidRPr="0061179D" w:rsidRDefault="002E10C6" w:rsidP="002E10C6">
            <w:pPr>
              <w:rPr>
                <w:rFonts w:eastAsia="宋体"/>
                <w:color w:val="000000"/>
                <w:sz w:val="16"/>
                <w:szCs w:val="16"/>
                <w:lang w:eastAsia="zh-CN"/>
              </w:rPr>
            </w:pPr>
            <w:r w:rsidRPr="0061179D">
              <w:rPr>
                <w:color w:val="000000"/>
                <w:sz w:val="16"/>
                <w:szCs w:val="16"/>
              </w:rPr>
              <w:t>0.65</w:t>
            </w:r>
          </w:p>
        </w:tc>
        <w:tc>
          <w:tcPr>
            <w:tcW w:w="387" w:type="pct"/>
            <w:tcBorders>
              <w:left w:val="nil"/>
              <w:right w:val="nil"/>
            </w:tcBorders>
            <w:shd w:val="clear" w:color="auto" w:fill="auto"/>
            <w:noWrap/>
            <w:vAlign w:val="bottom"/>
          </w:tcPr>
          <w:p w14:paraId="6AF6ED81" w14:textId="7A5079F4" w:rsidR="002E10C6" w:rsidRPr="0061179D" w:rsidRDefault="002E10C6" w:rsidP="002E10C6">
            <w:pPr>
              <w:rPr>
                <w:rFonts w:eastAsia="宋体"/>
                <w:color w:val="000000"/>
                <w:sz w:val="16"/>
                <w:szCs w:val="16"/>
                <w:lang w:eastAsia="zh-CN"/>
              </w:rPr>
            </w:pPr>
            <w:r w:rsidRPr="0061179D">
              <w:rPr>
                <w:color w:val="000000"/>
                <w:sz w:val="16"/>
                <w:szCs w:val="16"/>
              </w:rPr>
              <w:t>0.41</w:t>
            </w:r>
          </w:p>
        </w:tc>
        <w:tc>
          <w:tcPr>
            <w:tcW w:w="387" w:type="pct"/>
            <w:tcBorders>
              <w:left w:val="nil"/>
              <w:right w:val="nil"/>
            </w:tcBorders>
            <w:shd w:val="clear" w:color="auto" w:fill="auto"/>
            <w:noWrap/>
            <w:vAlign w:val="bottom"/>
          </w:tcPr>
          <w:p w14:paraId="1E026035" w14:textId="7C637774" w:rsidR="002E10C6" w:rsidRPr="0061179D" w:rsidRDefault="002E10C6" w:rsidP="002E10C6">
            <w:pPr>
              <w:rPr>
                <w:rFonts w:eastAsia="宋体"/>
                <w:color w:val="000000"/>
                <w:sz w:val="16"/>
                <w:szCs w:val="16"/>
                <w:lang w:eastAsia="zh-CN"/>
              </w:rPr>
            </w:pPr>
            <w:r w:rsidRPr="0061179D">
              <w:rPr>
                <w:color w:val="000000"/>
                <w:sz w:val="16"/>
                <w:szCs w:val="16"/>
              </w:rPr>
              <w:t>0.90</w:t>
            </w:r>
          </w:p>
        </w:tc>
        <w:tc>
          <w:tcPr>
            <w:tcW w:w="387" w:type="pct"/>
            <w:tcBorders>
              <w:left w:val="nil"/>
              <w:right w:val="nil"/>
            </w:tcBorders>
            <w:shd w:val="clear" w:color="auto" w:fill="auto"/>
            <w:vAlign w:val="bottom"/>
          </w:tcPr>
          <w:p w14:paraId="5C318BEC" w14:textId="0EEA9A0D" w:rsidR="002E10C6" w:rsidRPr="0061179D" w:rsidRDefault="002E10C6" w:rsidP="002E10C6">
            <w:pPr>
              <w:rPr>
                <w:rFonts w:eastAsia="宋体"/>
                <w:color w:val="000000"/>
                <w:sz w:val="16"/>
                <w:szCs w:val="16"/>
                <w:lang w:eastAsia="zh-CN"/>
              </w:rPr>
            </w:pPr>
            <w:r w:rsidRPr="0061179D">
              <w:rPr>
                <w:color w:val="000000"/>
                <w:sz w:val="16"/>
                <w:szCs w:val="16"/>
              </w:rPr>
              <w:t>0.12</w:t>
            </w:r>
          </w:p>
        </w:tc>
        <w:tc>
          <w:tcPr>
            <w:tcW w:w="387" w:type="pct"/>
            <w:tcBorders>
              <w:left w:val="nil"/>
              <w:right w:val="nil"/>
            </w:tcBorders>
            <w:shd w:val="clear" w:color="auto" w:fill="auto"/>
            <w:noWrap/>
            <w:vAlign w:val="bottom"/>
          </w:tcPr>
          <w:p w14:paraId="73D1BF30" w14:textId="59249068" w:rsidR="002E10C6" w:rsidRPr="0061179D" w:rsidRDefault="002E10C6" w:rsidP="002E10C6">
            <w:pPr>
              <w:rPr>
                <w:rFonts w:eastAsia="宋体"/>
                <w:color w:val="000000"/>
                <w:sz w:val="16"/>
                <w:szCs w:val="16"/>
                <w:lang w:eastAsia="zh-CN"/>
              </w:rPr>
            </w:pPr>
            <w:r w:rsidRPr="0061179D">
              <w:rPr>
                <w:color w:val="000000"/>
                <w:sz w:val="16"/>
                <w:szCs w:val="16"/>
              </w:rPr>
              <w:t>16.60</w:t>
            </w:r>
          </w:p>
        </w:tc>
        <w:tc>
          <w:tcPr>
            <w:tcW w:w="419" w:type="pct"/>
            <w:tcBorders>
              <w:left w:val="nil"/>
              <w:right w:val="nil"/>
            </w:tcBorders>
            <w:shd w:val="clear" w:color="auto" w:fill="auto"/>
            <w:noWrap/>
            <w:vAlign w:val="bottom"/>
          </w:tcPr>
          <w:p w14:paraId="50A08833" w14:textId="6AC4BBA6" w:rsidR="002E10C6" w:rsidRPr="0061179D" w:rsidRDefault="002E10C6" w:rsidP="002E10C6">
            <w:pPr>
              <w:rPr>
                <w:rFonts w:eastAsia="宋体"/>
                <w:color w:val="000000"/>
                <w:sz w:val="16"/>
                <w:szCs w:val="16"/>
                <w:lang w:eastAsia="zh-CN"/>
              </w:rPr>
            </w:pPr>
            <w:r w:rsidRPr="0061179D">
              <w:rPr>
                <w:color w:val="000000"/>
                <w:sz w:val="16"/>
                <w:szCs w:val="16"/>
              </w:rPr>
              <w:t>0.000</w:t>
            </w:r>
          </w:p>
        </w:tc>
        <w:tc>
          <w:tcPr>
            <w:tcW w:w="354" w:type="pct"/>
            <w:tcBorders>
              <w:left w:val="nil"/>
              <w:right w:val="nil"/>
            </w:tcBorders>
            <w:shd w:val="clear" w:color="auto" w:fill="auto"/>
            <w:noWrap/>
            <w:vAlign w:val="bottom"/>
          </w:tcPr>
          <w:p w14:paraId="3995FECB" w14:textId="185FAF4A" w:rsidR="002E10C6" w:rsidRPr="0061179D" w:rsidRDefault="002E10C6" w:rsidP="002E10C6">
            <w:pPr>
              <w:rPr>
                <w:rFonts w:eastAsia="宋体"/>
                <w:color w:val="000000"/>
                <w:sz w:val="16"/>
                <w:szCs w:val="16"/>
                <w:lang w:eastAsia="zh-CN"/>
              </w:rPr>
            </w:pPr>
            <w:r w:rsidRPr="0061179D">
              <w:rPr>
                <w:color w:val="000000"/>
                <w:sz w:val="16"/>
                <w:szCs w:val="16"/>
              </w:rPr>
              <w:t>18</w:t>
            </w:r>
          </w:p>
        </w:tc>
        <w:tc>
          <w:tcPr>
            <w:tcW w:w="387" w:type="pct"/>
            <w:tcBorders>
              <w:left w:val="nil"/>
              <w:right w:val="nil"/>
            </w:tcBorders>
            <w:shd w:val="clear" w:color="auto" w:fill="auto"/>
            <w:noWrap/>
            <w:vAlign w:val="bottom"/>
          </w:tcPr>
          <w:p w14:paraId="4A5C8BA9" w14:textId="29D47796" w:rsidR="002E10C6" w:rsidRPr="0061179D" w:rsidRDefault="002E10C6" w:rsidP="002E10C6">
            <w:pPr>
              <w:rPr>
                <w:rFonts w:eastAsia="宋体"/>
                <w:color w:val="000000"/>
                <w:sz w:val="16"/>
                <w:szCs w:val="16"/>
                <w:lang w:eastAsia="zh-CN"/>
              </w:rPr>
            </w:pPr>
            <w:r w:rsidRPr="0061179D">
              <w:rPr>
                <w:color w:val="000000"/>
                <w:sz w:val="16"/>
                <w:szCs w:val="16"/>
              </w:rPr>
              <w:t>19</w:t>
            </w:r>
          </w:p>
        </w:tc>
        <w:tc>
          <w:tcPr>
            <w:tcW w:w="387" w:type="pct"/>
            <w:tcBorders>
              <w:left w:val="nil"/>
              <w:right w:val="nil"/>
            </w:tcBorders>
            <w:shd w:val="clear" w:color="auto" w:fill="auto"/>
            <w:noWrap/>
            <w:vAlign w:val="bottom"/>
          </w:tcPr>
          <w:p w14:paraId="5B66AB09" w14:textId="56FC76D4" w:rsidR="002E10C6" w:rsidRPr="0061179D" w:rsidRDefault="002E10C6" w:rsidP="002E10C6">
            <w:pPr>
              <w:rPr>
                <w:rFonts w:eastAsia="宋体"/>
                <w:color w:val="000000"/>
                <w:sz w:val="16"/>
                <w:szCs w:val="16"/>
                <w:lang w:eastAsia="zh-CN"/>
              </w:rPr>
            </w:pPr>
            <w:r w:rsidRPr="0061179D">
              <w:rPr>
                <w:color w:val="000000"/>
                <w:sz w:val="16"/>
                <w:szCs w:val="16"/>
              </w:rPr>
              <w:t>0.17</w:t>
            </w:r>
          </w:p>
        </w:tc>
        <w:tc>
          <w:tcPr>
            <w:tcW w:w="384" w:type="pct"/>
            <w:tcBorders>
              <w:left w:val="nil"/>
              <w:right w:val="nil"/>
            </w:tcBorders>
            <w:shd w:val="clear" w:color="auto" w:fill="auto"/>
            <w:noWrap/>
            <w:vAlign w:val="bottom"/>
          </w:tcPr>
          <w:p w14:paraId="0CBC4D8B" w14:textId="2E678BD7" w:rsidR="002E10C6" w:rsidRPr="0061179D" w:rsidRDefault="002E10C6" w:rsidP="002E10C6">
            <w:pPr>
              <w:rPr>
                <w:rFonts w:eastAsia="宋体"/>
                <w:color w:val="000000"/>
                <w:sz w:val="16"/>
                <w:szCs w:val="16"/>
                <w:lang w:eastAsia="zh-CN"/>
              </w:rPr>
            </w:pPr>
            <w:r w:rsidRPr="0061179D">
              <w:rPr>
                <w:color w:val="000000"/>
                <w:sz w:val="16"/>
                <w:szCs w:val="16"/>
              </w:rPr>
              <w:t>77.73</w:t>
            </w:r>
          </w:p>
        </w:tc>
      </w:tr>
      <w:tr w:rsidR="002E10C6" w:rsidRPr="002E2A7F" w14:paraId="065649BB" w14:textId="77777777" w:rsidTr="002E10C6">
        <w:trPr>
          <w:trHeight w:val="293"/>
        </w:trPr>
        <w:tc>
          <w:tcPr>
            <w:tcW w:w="1004" w:type="pct"/>
            <w:tcBorders>
              <w:left w:val="nil"/>
              <w:right w:val="nil"/>
            </w:tcBorders>
            <w:shd w:val="clear" w:color="auto" w:fill="auto"/>
            <w:noWrap/>
            <w:vAlign w:val="bottom"/>
          </w:tcPr>
          <w:p w14:paraId="0DF96CEC" w14:textId="534EA03A" w:rsidR="002E10C6" w:rsidRPr="009C145C" w:rsidRDefault="002E10C6" w:rsidP="002E10C6">
            <w:pPr>
              <w:rPr>
                <w:rFonts w:eastAsia="宋体"/>
                <w:color w:val="000000"/>
                <w:sz w:val="18"/>
                <w:szCs w:val="18"/>
                <w:lang w:eastAsia="zh-CN"/>
              </w:rPr>
            </w:pPr>
            <w:r w:rsidRPr="009C145C">
              <w:rPr>
                <w:rFonts w:eastAsia="宋体"/>
                <w:color w:val="000000"/>
                <w:sz w:val="18"/>
                <w:szCs w:val="18"/>
                <w:lang w:eastAsia="zh-CN"/>
              </w:rPr>
              <w:t>Teacher report</w:t>
            </w:r>
          </w:p>
        </w:tc>
        <w:tc>
          <w:tcPr>
            <w:tcW w:w="518" w:type="pct"/>
            <w:tcBorders>
              <w:left w:val="nil"/>
              <w:right w:val="nil"/>
            </w:tcBorders>
            <w:shd w:val="clear" w:color="auto" w:fill="auto"/>
            <w:noWrap/>
            <w:vAlign w:val="bottom"/>
          </w:tcPr>
          <w:p w14:paraId="34D45647" w14:textId="556C955D" w:rsidR="002E10C6" w:rsidRPr="0061179D" w:rsidRDefault="002E10C6" w:rsidP="002E10C6">
            <w:pPr>
              <w:rPr>
                <w:color w:val="000000"/>
                <w:sz w:val="16"/>
                <w:szCs w:val="16"/>
              </w:rPr>
            </w:pPr>
            <w:r w:rsidRPr="0061179D">
              <w:rPr>
                <w:color w:val="000000"/>
                <w:sz w:val="16"/>
                <w:szCs w:val="16"/>
              </w:rPr>
              <w:t>0.59</w:t>
            </w:r>
          </w:p>
        </w:tc>
        <w:tc>
          <w:tcPr>
            <w:tcW w:w="387" w:type="pct"/>
            <w:tcBorders>
              <w:left w:val="nil"/>
              <w:right w:val="nil"/>
            </w:tcBorders>
            <w:shd w:val="clear" w:color="auto" w:fill="auto"/>
            <w:noWrap/>
            <w:vAlign w:val="bottom"/>
          </w:tcPr>
          <w:p w14:paraId="50FEB2A4" w14:textId="41AAFDF5" w:rsidR="002E10C6" w:rsidRPr="0061179D" w:rsidRDefault="002E10C6" w:rsidP="002E10C6">
            <w:pPr>
              <w:rPr>
                <w:color w:val="000000"/>
                <w:sz w:val="16"/>
                <w:szCs w:val="16"/>
              </w:rPr>
            </w:pPr>
            <w:r w:rsidRPr="0061179D">
              <w:rPr>
                <w:color w:val="000000"/>
                <w:sz w:val="16"/>
                <w:szCs w:val="16"/>
              </w:rPr>
              <w:t>0.38</w:t>
            </w:r>
          </w:p>
        </w:tc>
        <w:tc>
          <w:tcPr>
            <w:tcW w:w="387" w:type="pct"/>
            <w:tcBorders>
              <w:left w:val="nil"/>
              <w:right w:val="nil"/>
            </w:tcBorders>
            <w:shd w:val="clear" w:color="auto" w:fill="auto"/>
            <w:noWrap/>
            <w:vAlign w:val="bottom"/>
          </w:tcPr>
          <w:p w14:paraId="5618170B" w14:textId="57DD6C6E" w:rsidR="002E10C6" w:rsidRPr="0061179D" w:rsidRDefault="002E10C6" w:rsidP="002E10C6">
            <w:pPr>
              <w:rPr>
                <w:color w:val="000000"/>
                <w:sz w:val="16"/>
                <w:szCs w:val="16"/>
              </w:rPr>
            </w:pPr>
            <w:r w:rsidRPr="0061179D">
              <w:rPr>
                <w:color w:val="000000"/>
                <w:sz w:val="16"/>
                <w:szCs w:val="16"/>
              </w:rPr>
              <w:t>0.80</w:t>
            </w:r>
          </w:p>
        </w:tc>
        <w:tc>
          <w:tcPr>
            <w:tcW w:w="387" w:type="pct"/>
            <w:tcBorders>
              <w:left w:val="nil"/>
              <w:right w:val="nil"/>
            </w:tcBorders>
            <w:shd w:val="clear" w:color="auto" w:fill="auto"/>
            <w:vAlign w:val="bottom"/>
          </w:tcPr>
          <w:p w14:paraId="7538D630" w14:textId="64959C4A" w:rsidR="002E10C6" w:rsidRPr="0061179D" w:rsidRDefault="002E10C6" w:rsidP="002E10C6">
            <w:pPr>
              <w:rPr>
                <w:color w:val="000000"/>
                <w:sz w:val="16"/>
                <w:szCs w:val="16"/>
              </w:rPr>
            </w:pPr>
            <w:r w:rsidRPr="0061179D">
              <w:rPr>
                <w:color w:val="000000"/>
                <w:sz w:val="16"/>
                <w:szCs w:val="16"/>
              </w:rPr>
              <w:t>0.06</w:t>
            </w:r>
          </w:p>
        </w:tc>
        <w:tc>
          <w:tcPr>
            <w:tcW w:w="387" w:type="pct"/>
            <w:tcBorders>
              <w:left w:val="nil"/>
              <w:right w:val="nil"/>
            </w:tcBorders>
            <w:shd w:val="clear" w:color="auto" w:fill="auto"/>
            <w:noWrap/>
            <w:vAlign w:val="bottom"/>
          </w:tcPr>
          <w:p w14:paraId="207DDD6F" w14:textId="5A99A50A" w:rsidR="002E10C6" w:rsidRPr="0061179D" w:rsidRDefault="002E10C6" w:rsidP="002E10C6">
            <w:pPr>
              <w:rPr>
                <w:color w:val="000000"/>
                <w:sz w:val="16"/>
                <w:szCs w:val="16"/>
              </w:rPr>
            </w:pPr>
            <w:r w:rsidRPr="0061179D">
              <w:rPr>
                <w:color w:val="000000"/>
                <w:sz w:val="16"/>
                <w:szCs w:val="16"/>
              </w:rPr>
              <w:t>2.72</w:t>
            </w:r>
          </w:p>
        </w:tc>
        <w:tc>
          <w:tcPr>
            <w:tcW w:w="419" w:type="pct"/>
            <w:tcBorders>
              <w:left w:val="nil"/>
              <w:right w:val="nil"/>
            </w:tcBorders>
            <w:shd w:val="clear" w:color="auto" w:fill="auto"/>
            <w:noWrap/>
            <w:vAlign w:val="bottom"/>
          </w:tcPr>
          <w:p w14:paraId="17A4B7AE" w14:textId="535D4886" w:rsidR="002E10C6" w:rsidRPr="0061179D" w:rsidRDefault="002E10C6" w:rsidP="002E10C6">
            <w:pPr>
              <w:rPr>
                <w:color w:val="000000"/>
                <w:sz w:val="16"/>
                <w:szCs w:val="16"/>
              </w:rPr>
            </w:pPr>
            <w:r w:rsidRPr="0061179D">
              <w:rPr>
                <w:color w:val="000000"/>
                <w:sz w:val="16"/>
                <w:szCs w:val="16"/>
              </w:rPr>
              <w:t>0.004</w:t>
            </w:r>
          </w:p>
        </w:tc>
        <w:tc>
          <w:tcPr>
            <w:tcW w:w="354" w:type="pct"/>
            <w:tcBorders>
              <w:left w:val="nil"/>
              <w:right w:val="nil"/>
            </w:tcBorders>
            <w:shd w:val="clear" w:color="auto" w:fill="auto"/>
            <w:noWrap/>
            <w:vAlign w:val="bottom"/>
          </w:tcPr>
          <w:p w14:paraId="25274536" w14:textId="3CB418FE" w:rsidR="002E10C6" w:rsidRPr="0061179D" w:rsidRDefault="002E10C6" w:rsidP="002E10C6">
            <w:pPr>
              <w:rPr>
                <w:color w:val="000000"/>
                <w:sz w:val="16"/>
                <w:szCs w:val="16"/>
              </w:rPr>
            </w:pPr>
            <w:r w:rsidRPr="0061179D">
              <w:rPr>
                <w:color w:val="000000"/>
                <w:sz w:val="16"/>
                <w:szCs w:val="16"/>
              </w:rPr>
              <w:t>6</w:t>
            </w:r>
          </w:p>
        </w:tc>
        <w:tc>
          <w:tcPr>
            <w:tcW w:w="387" w:type="pct"/>
            <w:tcBorders>
              <w:left w:val="nil"/>
              <w:right w:val="nil"/>
            </w:tcBorders>
            <w:shd w:val="clear" w:color="auto" w:fill="auto"/>
            <w:noWrap/>
            <w:vAlign w:val="bottom"/>
          </w:tcPr>
          <w:p w14:paraId="6E96E887" w14:textId="642F99B8" w:rsidR="002E10C6" w:rsidRPr="0061179D" w:rsidRDefault="002E10C6" w:rsidP="002E10C6">
            <w:pPr>
              <w:rPr>
                <w:color w:val="000000"/>
                <w:sz w:val="16"/>
                <w:szCs w:val="16"/>
              </w:rPr>
            </w:pPr>
            <w:r w:rsidRPr="0061179D">
              <w:rPr>
                <w:color w:val="000000"/>
                <w:sz w:val="16"/>
                <w:szCs w:val="16"/>
              </w:rPr>
              <w:t>6</w:t>
            </w:r>
          </w:p>
        </w:tc>
        <w:tc>
          <w:tcPr>
            <w:tcW w:w="387" w:type="pct"/>
            <w:tcBorders>
              <w:left w:val="nil"/>
              <w:right w:val="nil"/>
            </w:tcBorders>
            <w:shd w:val="clear" w:color="auto" w:fill="auto"/>
            <w:noWrap/>
            <w:vAlign w:val="bottom"/>
          </w:tcPr>
          <w:p w14:paraId="2E6380ED" w14:textId="112912B2" w:rsidR="002E10C6" w:rsidRPr="0061179D" w:rsidRDefault="002E10C6" w:rsidP="002E10C6">
            <w:pPr>
              <w:rPr>
                <w:color w:val="000000"/>
                <w:sz w:val="16"/>
                <w:szCs w:val="16"/>
              </w:rPr>
            </w:pPr>
            <w:r w:rsidRPr="0061179D">
              <w:rPr>
                <w:color w:val="000000"/>
                <w:sz w:val="16"/>
                <w:szCs w:val="16"/>
              </w:rPr>
              <w:t>0.00</w:t>
            </w:r>
          </w:p>
        </w:tc>
        <w:tc>
          <w:tcPr>
            <w:tcW w:w="384" w:type="pct"/>
            <w:tcBorders>
              <w:left w:val="nil"/>
              <w:right w:val="nil"/>
            </w:tcBorders>
            <w:shd w:val="clear" w:color="auto" w:fill="auto"/>
            <w:noWrap/>
            <w:vAlign w:val="bottom"/>
          </w:tcPr>
          <w:p w14:paraId="3A55BD91" w14:textId="6FBEEAE3" w:rsidR="002E10C6" w:rsidRPr="0061179D" w:rsidRDefault="002E10C6" w:rsidP="002E10C6">
            <w:pPr>
              <w:rPr>
                <w:color w:val="000000"/>
                <w:sz w:val="16"/>
                <w:szCs w:val="16"/>
              </w:rPr>
            </w:pPr>
            <w:r w:rsidRPr="0061179D">
              <w:rPr>
                <w:color w:val="000000"/>
                <w:sz w:val="16"/>
                <w:szCs w:val="16"/>
              </w:rPr>
              <w:t>0.00</w:t>
            </w:r>
          </w:p>
        </w:tc>
      </w:tr>
      <w:tr w:rsidR="006A0C24" w:rsidRPr="002E2A7F" w14:paraId="3ED8B786" w14:textId="77777777" w:rsidTr="006A0C24">
        <w:trPr>
          <w:trHeight w:val="293"/>
        </w:trPr>
        <w:tc>
          <w:tcPr>
            <w:tcW w:w="5000" w:type="pct"/>
            <w:gridSpan w:val="11"/>
            <w:tcBorders>
              <w:top w:val="single" w:sz="4" w:space="0" w:color="auto"/>
              <w:left w:val="nil"/>
              <w:bottom w:val="single" w:sz="8" w:space="0" w:color="000000"/>
              <w:right w:val="nil"/>
            </w:tcBorders>
            <w:shd w:val="clear" w:color="auto" w:fill="auto"/>
            <w:noWrap/>
            <w:vAlign w:val="bottom"/>
          </w:tcPr>
          <w:p w14:paraId="124D6998" w14:textId="10D89887" w:rsidR="006A0C24" w:rsidRPr="009C145C" w:rsidRDefault="006A0C24" w:rsidP="00D82D11">
            <w:pPr>
              <w:rPr>
                <w:rFonts w:eastAsia="宋体"/>
                <w:color w:val="000000"/>
                <w:sz w:val="18"/>
                <w:szCs w:val="18"/>
                <w:lang w:eastAsia="zh-CN"/>
              </w:rPr>
            </w:pPr>
            <w:r>
              <w:rPr>
                <w:rFonts w:eastAsia="宋体" w:hint="eastAsia"/>
                <w:color w:val="000000"/>
                <w:sz w:val="18"/>
                <w:szCs w:val="18"/>
                <w:lang w:eastAsia="zh-CN"/>
              </w:rPr>
              <w:t>Total i</w:t>
            </w:r>
            <w:r w:rsidRPr="009C145C">
              <w:rPr>
                <w:rFonts w:eastAsia="宋体"/>
                <w:color w:val="000000"/>
                <w:sz w:val="18"/>
                <w:szCs w:val="18"/>
                <w:lang w:eastAsia="zh-CN"/>
              </w:rPr>
              <w:t>nternalizing</w:t>
            </w:r>
            <w:r>
              <w:rPr>
                <w:rFonts w:eastAsia="宋体" w:hint="eastAsia"/>
                <w:color w:val="000000"/>
                <w:sz w:val="18"/>
                <w:szCs w:val="18"/>
                <w:lang w:eastAsia="zh-CN"/>
              </w:rPr>
              <w:t xml:space="preserve"> symptoms</w:t>
            </w:r>
          </w:p>
        </w:tc>
      </w:tr>
      <w:tr w:rsidR="00FD60B0" w:rsidRPr="002E2A7F" w14:paraId="7AFF8D54" w14:textId="77777777" w:rsidTr="002E10C6">
        <w:trPr>
          <w:trHeight w:val="293"/>
        </w:trPr>
        <w:tc>
          <w:tcPr>
            <w:tcW w:w="1004" w:type="pct"/>
            <w:tcBorders>
              <w:top w:val="single" w:sz="8" w:space="0" w:color="000000"/>
              <w:left w:val="nil"/>
              <w:right w:val="nil"/>
            </w:tcBorders>
            <w:shd w:val="clear" w:color="auto" w:fill="auto"/>
            <w:noWrap/>
            <w:vAlign w:val="bottom"/>
          </w:tcPr>
          <w:p w14:paraId="6747B951" w14:textId="1D37CDEB" w:rsidR="00FD60B0" w:rsidRPr="009C145C" w:rsidRDefault="00FD60B0" w:rsidP="00FD60B0">
            <w:pPr>
              <w:rPr>
                <w:rFonts w:eastAsia="宋体"/>
                <w:color w:val="000000"/>
                <w:sz w:val="18"/>
                <w:szCs w:val="18"/>
                <w:lang w:eastAsia="zh-CN"/>
              </w:rPr>
            </w:pPr>
            <w:r w:rsidRPr="009C145C">
              <w:rPr>
                <w:rFonts w:eastAsia="宋体"/>
                <w:color w:val="000000"/>
                <w:sz w:val="18"/>
                <w:szCs w:val="18"/>
                <w:lang w:eastAsia="zh-CN"/>
              </w:rPr>
              <w:t>Published</w:t>
            </w:r>
          </w:p>
        </w:tc>
        <w:tc>
          <w:tcPr>
            <w:tcW w:w="518" w:type="pct"/>
            <w:tcBorders>
              <w:top w:val="single" w:sz="8" w:space="0" w:color="000000"/>
              <w:left w:val="nil"/>
              <w:right w:val="nil"/>
            </w:tcBorders>
            <w:shd w:val="clear" w:color="auto" w:fill="auto"/>
            <w:noWrap/>
            <w:vAlign w:val="bottom"/>
          </w:tcPr>
          <w:p w14:paraId="459D48F8" w14:textId="193DFF1A" w:rsidR="00FD60B0" w:rsidRPr="009C145C" w:rsidRDefault="00FD60B0" w:rsidP="00FD60B0">
            <w:pPr>
              <w:rPr>
                <w:rFonts w:eastAsia="宋体"/>
                <w:color w:val="000000"/>
                <w:sz w:val="18"/>
                <w:szCs w:val="18"/>
                <w:lang w:eastAsia="zh-CN"/>
              </w:rPr>
            </w:pPr>
            <w:r w:rsidRPr="002E2A7F">
              <w:rPr>
                <w:color w:val="000000"/>
                <w:sz w:val="18"/>
                <w:szCs w:val="18"/>
              </w:rPr>
              <w:t>0.51</w:t>
            </w:r>
          </w:p>
        </w:tc>
        <w:tc>
          <w:tcPr>
            <w:tcW w:w="387" w:type="pct"/>
            <w:tcBorders>
              <w:top w:val="single" w:sz="8" w:space="0" w:color="000000"/>
              <w:left w:val="nil"/>
              <w:right w:val="nil"/>
            </w:tcBorders>
            <w:shd w:val="clear" w:color="auto" w:fill="auto"/>
            <w:noWrap/>
            <w:vAlign w:val="bottom"/>
          </w:tcPr>
          <w:p w14:paraId="3E052531" w14:textId="7A704702" w:rsidR="00FD60B0" w:rsidRPr="009C145C" w:rsidRDefault="00FD60B0" w:rsidP="00FD60B0">
            <w:pPr>
              <w:rPr>
                <w:rFonts w:eastAsia="宋体"/>
                <w:color w:val="000000"/>
                <w:sz w:val="18"/>
                <w:szCs w:val="18"/>
                <w:lang w:eastAsia="zh-CN"/>
              </w:rPr>
            </w:pPr>
            <w:r w:rsidRPr="002E2A7F">
              <w:rPr>
                <w:color w:val="000000"/>
                <w:sz w:val="18"/>
                <w:szCs w:val="18"/>
              </w:rPr>
              <w:t>0.32</w:t>
            </w:r>
          </w:p>
        </w:tc>
        <w:tc>
          <w:tcPr>
            <w:tcW w:w="387" w:type="pct"/>
            <w:tcBorders>
              <w:top w:val="single" w:sz="8" w:space="0" w:color="000000"/>
              <w:left w:val="nil"/>
              <w:right w:val="nil"/>
            </w:tcBorders>
            <w:shd w:val="clear" w:color="auto" w:fill="auto"/>
            <w:noWrap/>
            <w:vAlign w:val="bottom"/>
          </w:tcPr>
          <w:p w14:paraId="66708D22" w14:textId="40610B44" w:rsidR="00FD60B0" w:rsidRPr="009C145C" w:rsidRDefault="00FD60B0" w:rsidP="00FD60B0">
            <w:pPr>
              <w:rPr>
                <w:rFonts w:eastAsia="宋体"/>
                <w:color w:val="000000"/>
                <w:sz w:val="18"/>
                <w:szCs w:val="18"/>
                <w:lang w:eastAsia="zh-CN"/>
              </w:rPr>
            </w:pPr>
            <w:r w:rsidRPr="002E2A7F">
              <w:rPr>
                <w:color w:val="000000"/>
                <w:sz w:val="18"/>
                <w:szCs w:val="18"/>
              </w:rPr>
              <w:t>0.69</w:t>
            </w:r>
          </w:p>
        </w:tc>
        <w:tc>
          <w:tcPr>
            <w:tcW w:w="387" w:type="pct"/>
            <w:tcBorders>
              <w:top w:val="single" w:sz="8" w:space="0" w:color="000000"/>
              <w:left w:val="nil"/>
              <w:right w:val="nil"/>
            </w:tcBorders>
            <w:shd w:val="clear" w:color="auto" w:fill="auto"/>
            <w:vAlign w:val="bottom"/>
          </w:tcPr>
          <w:p w14:paraId="06E3445F" w14:textId="65FA0D23" w:rsidR="00FD60B0" w:rsidRPr="009C145C" w:rsidRDefault="00FD60B0" w:rsidP="00FD60B0">
            <w:pPr>
              <w:rPr>
                <w:rFonts w:eastAsia="宋体"/>
                <w:color w:val="000000"/>
                <w:sz w:val="18"/>
                <w:szCs w:val="18"/>
                <w:lang w:eastAsia="zh-CN"/>
              </w:rPr>
            </w:pPr>
            <w:r w:rsidRPr="002E2A7F">
              <w:rPr>
                <w:color w:val="000000"/>
                <w:sz w:val="18"/>
                <w:szCs w:val="18"/>
              </w:rPr>
              <w:t>0.09</w:t>
            </w:r>
          </w:p>
        </w:tc>
        <w:tc>
          <w:tcPr>
            <w:tcW w:w="387" w:type="pct"/>
            <w:tcBorders>
              <w:top w:val="single" w:sz="8" w:space="0" w:color="000000"/>
              <w:left w:val="nil"/>
              <w:right w:val="nil"/>
            </w:tcBorders>
            <w:shd w:val="clear" w:color="auto" w:fill="auto"/>
            <w:noWrap/>
            <w:vAlign w:val="bottom"/>
          </w:tcPr>
          <w:p w14:paraId="57C29D05" w14:textId="44D6E4F6" w:rsidR="00FD60B0" w:rsidRPr="009C145C" w:rsidRDefault="00FD60B0" w:rsidP="00FD60B0">
            <w:pPr>
              <w:rPr>
                <w:rFonts w:eastAsia="宋体"/>
                <w:color w:val="000000"/>
                <w:sz w:val="18"/>
                <w:szCs w:val="18"/>
                <w:lang w:eastAsia="zh-CN"/>
              </w:rPr>
            </w:pPr>
            <w:r w:rsidRPr="002E2A7F">
              <w:rPr>
                <w:color w:val="000000"/>
                <w:sz w:val="18"/>
                <w:szCs w:val="18"/>
              </w:rPr>
              <w:t>34.41</w:t>
            </w:r>
          </w:p>
        </w:tc>
        <w:tc>
          <w:tcPr>
            <w:tcW w:w="419" w:type="pct"/>
            <w:tcBorders>
              <w:top w:val="single" w:sz="8" w:space="0" w:color="000000"/>
              <w:left w:val="nil"/>
              <w:right w:val="nil"/>
            </w:tcBorders>
            <w:shd w:val="clear" w:color="auto" w:fill="auto"/>
            <w:noWrap/>
            <w:vAlign w:val="bottom"/>
          </w:tcPr>
          <w:p w14:paraId="600E9E9C" w14:textId="031A84C4" w:rsidR="00FD60B0" w:rsidRPr="009C145C" w:rsidRDefault="00FD60B0" w:rsidP="00FD60B0">
            <w:pPr>
              <w:rPr>
                <w:rFonts w:eastAsia="宋体"/>
                <w:color w:val="000000"/>
                <w:sz w:val="18"/>
                <w:szCs w:val="18"/>
                <w:lang w:eastAsia="zh-CN"/>
              </w:rPr>
            </w:pPr>
            <w:r w:rsidRPr="002E2A7F">
              <w:rPr>
                <w:color w:val="000000"/>
                <w:sz w:val="18"/>
                <w:szCs w:val="18"/>
              </w:rPr>
              <w:t>0.000</w:t>
            </w:r>
          </w:p>
        </w:tc>
        <w:tc>
          <w:tcPr>
            <w:tcW w:w="354" w:type="pct"/>
            <w:tcBorders>
              <w:top w:val="single" w:sz="8" w:space="0" w:color="000000"/>
              <w:left w:val="nil"/>
              <w:right w:val="nil"/>
            </w:tcBorders>
            <w:shd w:val="clear" w:color="auto" w:fill="auto"/>
            <w:noWrap/>
            <w:vAlign w:val="bottom"/>
          </w:tcPr>
          <w:p w14:paraId="2BE79FB0" w14:textId="2B640D0D" w:rsidR="00FD60B0" w:rsidRPr="009C145C" w:rsidRDefault="00FD60B0" w:rsidP="00FD60B0">
            <w:pPr>
              <w:rPr>
                <w:rFonts w:eastAsia="宋体"/>
                <w:color w:val="000000"/>
                <w:sz w:val="18"/>
                <w:szCs w:val="18"/>
                <w:lang w:eastAsia="zh-CN"/>
              </w:rPr>
            </w:pPr>
            <w:r w:rsidRPr="002E2A7F">
              <w:rPr>
                <w:color w:val="000000"/>
                <w:sz w:val="18"/>
                <w:szCs w:val="18"/>
              </w:rPr>
              <w:t>36</w:t>
            </w:r>
          </w:p>
        </w:tc>
        <w:tc>
          <w:tcPr>
            <w:tcW w:w="387" w:type="pct"/>
            <w:tcBorders>
              <w:top w:val="single" w:sz="8" w:space="0" w:color="000000"/>
              <w:left w:val="nil"/>
              <w:right w:val="nil"/>
            </w:tcBorders>
            <w:shd w:val="clear" w:color="auto" w:fill="auto"/>
            <w:noWrap/>
            <w:vAlign w:val="bottom"/>
          </w:tcPr>
          <w:p w14:paraId="6FE5F4AF" w14:textId="385567E5" w:rsidR="00FD60B0" w:rsidRPr="009C145C" w:rsidRDefault="00FD60B0" w:rsidP="00FD60B0">
            <w:pPr>
              <w:rPr>
                <w:rFonts w:eastAsia="宋体"/>
                <w:color w:val="000000"/>
                <w:sz w:val="18"/>
                <w:szCs w:val="18"/>
                <w:lang w:eastAsia="zh-CN"/>
              </w:rPr>
            </w:pPr>
            <w:r w:rsidRPr="002E2A7F">
              <w:rPr>
                <w:color w:val="000000"/>
                <w:sz w:val="18"/>
                <w:szCs w:val="18"/>
              </w:rPr>
              <w:t>72</w:t>
            </w:r>
          </w:p>
        </w:tc>
        <w:tc>
          <w:tcPr>
            <w:tcW w:w="387" w:type="pct"/>
            <w:tcBorders>
              <w:top w:val="single" w:sz="8" w:space="0" w:color="000000"/>
              <w:left w:val="nil"/>
              <w:right w:val="nil"/>
            </w:tcBorders>
            <w:shd w:val="clear" w:color="auto" w:fill="auto"/>
            <w:noWrap/>
            <w:vAlign w:val="bottom"/>
          </w:tcPr>
          <w:p w14:paraId="63E8BDEE" w14:textId="3F7F8133" w:rsidR="00FD60B0" w:rsidRPr="009C145C" w:rsidRDefault="00FD60B0" w:rsidP="00FD60B0">
            <w:pPr>
              <w:rPr>
                <w:rFonts w:eastAsia="宋体"/>
                <w:color w:val="000000"/>
                <w:sz w:val="18"/>
                <w:szCs w:val="18"/>
                <w:lang w:eastAsia="zh-CN"/>
              </w:rPr>
            </w:pPr>
            <w:r w:rsidRPr="002E2A7F">
              <w:rPr>
                <w:color w:val="000000"/>
                <w:sz w:val="18"/>
                <w:szCs w:val="18"/>
              </w:rPr>
              <w:t>0.26</w:t>
            </w:r>
          </w:p>
        </w:tc>
        <w:tc>
          <w:tcPr>
            <w:tcW w:w="384" w:type="pct"/>
            <w:tcBorders>
              <w:top w:val="single" w:sz="8" w:space="0" w:color="000000"/>
              <w:left w:val="nil"/>
              <w:right w:val="nil"/>
            </w:tcBorders>
            <w:shd w:val="clear" w:color="auto" w:fill="auto"/>
            <w:noWrap/>
            <w:vAlign w:val="bottom"/>
          </w:tcPr>
          <w:p w14:paraId="72CB4413" w14:textId="198C6689" w:rsidR="00FD60B0" w:rsidRPr="009C145C" w:rsidRDefault="00FD60B0" w:rsidP="00FD60B0">
            <w:pPr>
              <w:rPr>
                <w:rFonts w:eastAsia="宋体"/>
                <w:color w:val="000000"/>
                <w:sz w:val="18"/>
                <w:szCs w:val="18"/>
                <w:lang w:eastAsia="zh-CN"/>
              </w:rPr>
            </w:pPr>
            <w:r w:rsidRPr="002E2A7F">
              <w:rPr>
                <w:color w:val="000000"/>
                <w:sz w:val="18"/>
                <w:szCs w:val="18"/>
              </w:rPr>
              <w:t>86.19</w:t>
            </w:r>
          </w:p>
        </w:tc>
      </w:tr>
      <w:tr w:rsidR="00FD60B0" w:rsidRPr="002E2A7F" w14:paraId="4075BE6D" w14:textId="77777777" w:rsidTr="002E10C6">
        <w:trPr>
          <w:trHeight w:val="293"/>
        </w:trPr>
        <w:tc>
          <w:tcPr>
            <w:tcW w:w="1004" w:type="pct"/>
            <w:tcBorders>
              <w:left w:val="nil"/>
              <w:right w:val="nil"/>
            </w:tcBorders>
            <w:shd w:val="clear" w:color="auto" w:fill="auto"/>
            <w:noWrap/>
            <w:vAlign w:val="bottom"/>
          </w:tcPr>
          <w:p w14:paraId="74642C12" w14:textId="2B3C95F0" w:rsidR="00FD60B0" w:rsidRPr="009C145C" w:rsidRDefault="00FD60B0" w:rsidP="00FD60B0">
            <w:pPr>
              <w:rPr>
                <w:rFonts w:eastAsia="宋体"/>
                <w:color w:val="000000"/>
                <w:sz w:val="18"/>
                <w:szCs w:val="18"/>
                <w:lang w:eastAsia="zh-CN"/>
              </w:rPr>
            </w:pPr>
            <w:r w:rsidRPr="009C145C">
              <w:rPr>
                <w:rFonts w:eastAsia="宋体"/>
                <w:color w:val="000000"/>
                <w:sz w:val="18"/>
                <w:szCs w:val="18"/>
                <w:lang w:eastAsia="zh-CN"/>
              </w:rPr>
              <w:t>Children sample</w:t>
            </w:r>
          </w:p>
        </w:tc>
        <w:tc>
          <w:tcPr>
            <w:tcW w:w="518" w:type="pct"/>
            <w:tcBorders>
              <w:left w:val="nil"/>
              <w:right w:val="nil"/>
            </w:tcBorders>
            <w:shd w:val="clear" w:color="auto" w:fill="auto"/>
            <w:noWrap/>
            <w:vAlign w:val="bottom"/>
          </w:tcPr>
          <w:p w14:paraId="41FBA5C0" w14:textId="3A46438D" w:rsidR="00FD60B0" w:rsidRPr="009C145C" w:rsidRDefault="00FD60B0" w:rsidP="00FD60B0">
            <w:pPr>
              <w:rPr>
                <w:color w:val="000000"/>
                <w:sz w:val="18"/>
                <w:szCs w:val="18"/>
              </w:rPr>
            </w:pPr>
            <w:r w:rsidRPr="002E2A7F">
              <w:rPr>
                <w:color w:val="000000"/>
                <w:sz w:val="18"/>
                <w:szCs w:val="18"/>
              </w:rPr>
              <w:t>0.50</w:t>
            </w:r>
          </w:p>
        </w:tc>
        <w:tc>
          <w:tcPr>
            <w:tcW w:w="387" w:type="pct"/>
            <w:tcBorders>
              <w:left w:val="nil"/>
              <w:right w:val="nil"/>
            </w:tcBorders>
            <w:shd w:val="clear" w:color="auto" w:fill="auto"/>
            <w:noWrap/>
            <w:vAlign w:val="bottom"/>
          </w:tcPr>
          <w:p w14:paraId="6E129049" w14:textId="349A5163" w:rsidR="00FD60B0" w:rsidRPr="009C145C" w:rsidRDefault="00FD60B0" w:rsidP="00FD60B0">
            <w:pPr>
              <w:rPr>
                <w:color w:val="000000"/>
                <w:sz w:val="18"/>
                <w:szCs w:val="18"/>
              </w:rPr>
            </w:pPr>
            <w:r w:rsidRPr="002E2A7F">
              <w:rPr>
                <w:color w:val="000000"/>
                <w:sz w:val="18"/>
                <w:szCs w:val="18"/>
              </w:rPr>
              <w:t>0.33</w:t>
            </w:r>
          </w:p>
        </w:tc>
        <w:tc>
          <w:tcPr>
            <w:tcW w:w="387" w:type="pct"/>
            <w:tcBorders>
              <w:left w:val="nil"/>
              <w:right w:val="nil"/>
            </w:tcBorders>
            <w:shd w:val="clear" w:color="auto" w:fill="auto"/>
            <w:noWrap/>
            <w:vAlign w:val="bottom"/>
          </w:tcPr>
          <w:p w14:paraId="5936430B" w14:textId="1F3122A7" w:rsidR="00FD60B0" w:rsidRPr="009C145C" w:rsidRDefault="00FD60B0" w:rsidP="00FD60B0">
            <w:pPr>
              <w:rPr>
                <w:color w:val="000000"/>
                <w:sz w:val="18"/>
                <w:szCs w:val="18"/>
              </w:rPr>
            </w:pPr>
            <w:r w:rsidRPr="002E2A7F">
              <w:rPr>
                <w:color w:val="000000"/>
                <w:sz w:val="18"/>
                <w:szCs w:val="18"/>
              </w:rPr>
              <w:t>0.67</w:t>
            </w:r>
          </w:p>
        </w:tc>
        <w:tc>
          <w:tcPr>
            <w:tcW w:w="387" w:type="pct"/>
            <w:tcBorders>
              <w:left w:val="nil"/>
              <w:right w:val="nil"/>
            </w:tcBorders>
            <w:shd w:val="clear" w:color="auto" w:fill="auto"/>
            <w:vAlign w:val="bottom"/>
          </w:tcPr>
          <w:p w14:paraId="11B6E706" w14:textId="3B0B126C" w:rsidR="00FD60B0" w:rsidRPr="009C145C" w:rsidRDefault="00FD60B0" w:rsidP="00FD60B0">
            <w:pPr>
              <w:rPr>
                <w:color w:val="000000"/>
                <w:sz w:val="18"/>
                <w:szCs w:val="18"/>
              </w:rPr>
            </w:pPr>
            <w:r w:rsidRPr="002E2A7F">
              <w:rPr>
                <w:color w:val="000000"/>
                <w:sz w:val="18"/>
                <w:szCs w:val="18"/>
              </w:rPr>
              <w:t>0.08</w:t>
            </w:r>
          </w:p>
        </w:tc>
        <w:tc>
          <w:tcPr>
            <w:tcW w:w="387" w:type="pct"/>
            <w:tcBorders>
              <w:left w:val="nil"/>
              <w:right w:val="nil"/>
            </w:tcBorders>
            <w:shd w:val="clear" w:color="auto" w:fill="auto"/>
            <w:noWrap/>
            <w:vAlign w:val="bottom"/>
          </w:tcPr>
          <w:p w14:paraId="30C9857B" w14:textId="32CE8417" w:rsidR="00FD60B0" w:rsidRPr="009C145C" w:rsidRDefault="00FD60B0" w:rsidP="00FD60B0">
            <w:pPr>
              <w:rPr>
                <w:color w:val="000000"/>
                <w:sz w:val="18"/>
                <w:szCs w:val="18"/>
              </w:rPr>
            </w:pPr>
            <w:r w:rsidRPr="002E2A7F">
              <w:rPr>
                <w:color w:val="000000"/>
                <w:sz w:val="18"/>
                <w:szCs w:val="18"/>
              </w:rPr>
              <w:t>35.22</w:t>
            </w:r>
          </w:p>
        </w:tc>
        <w:tc>
          <w:tcPr>
            <w:tcW w:w="419" w:type="pct"/>
            <w:tcBorders>
              <w:left w:val="nil"/>
              <w:right w:val="nil"/>
            </w:tcBorders>
            <w:shd w:val="clear" w:color="auto" w:fill="auto"/>
            <w:noWrap/>
            <w:vAlign w:val="bottom"/>
          </w:tcPr>
          <w:p w14:paraId="3E129148" w14:textId="37AE2B71" w:rsidR="00FD60B0" w:rsidRPr="009C145C" w:rsidRDefault="00FD60B0" w:rsidP="00FD60B0">
            <w:pPr>
              <w:rPr>
                <w:color w:val="000000"/>
                <w:sz w:val="18"/>
                <w:szCs w:val="18"/>
              </w:rPr>
            </w:pPr>
            <w:r w:rsidRPr="002E2A7F">
              <w:rPr>
                <w:color w:val="000000"/>
                <w:sz w:val="18"/>
                <w:szCs w:val="18"/>
              </w:rPr>
              <w:t>0.000</w:t>
            </w:r>
          </w:p>
        </w:tc>
        <w:tc>
          <w:tcPr>
            <w:tcW w:w="354" w:type="pct"/>
            <w:tcBorders>
              <w:left w:val="nil"/>
              <w:right w:val="nil"/>
            </w:tcBorders>
            <w:shd w:val="clear" w:color="auto" w:fill="auto"/>
            <w:noWrap/>
            <w:vAlign w:val="bottom"/>
          </w:tcPr>
          <w:p w14:paraId="695C4993" w14:textId="2FC553A9" w:rsidR="00FD60B0" w:rsidRPr="009C145C" w:rsidRDefault="00FD60B0" w:rsidP="00FD60B0">
            <w:pPr>
              <w:rPr>
                <w:color w:val="000000"/>
                <w:sz w:val="18"/>
                <w:szCs w:val="18"/>
              </w:rPr>
            </w:pPr>
            <w:r w:rsidRPr="002E2A7F">
              <w:rPr>
                <w:color w:val="000000"/>
                <w:sz w:val="18"/>
                <w:szCs w:val="18"/>
              </w:rPr>
              <w:t>37</w:t>
            </w:r>
          </w:p>
        </w:tc>
        <w:tc>
          <w:tcPr>
            <w:tcW w:w="387" w:type="pct"/>
            <w:tcBorders>
              <w:left w:val="nil"/>
              <w:right w:val="nil"/>
            </w:tcBorders>
            <w:shd w:val="clear" w:color="auto" w:fill="auto"/>
            <w:noWrap/>
            <w:vAlign w:val="bottom"/>
          </w:tcPr>
          <w:p w14:paraId="147F851D" w14:textId="40274A6B" w:rsidR="00FD60B0" w:rsidRPr="009C145C" w:rsidRDefault="00FD60B0" w:rsidP="00FD60B0">
            <w:pPr>
              <w:rPr>
                <w:color w:val="000000"/>
                <w:sz w:val="18"/>
                <w:szCs w:val="18"/>
              </w:rPr>
            </w:pPr>
            <w:r w:rsidRPr="002E2A7F">
              <w:rPr>
                <w:color w:val="000000"/>
                <w:sz w:val="18"/>
                <w:szCs w:val="18"/>
              </w:rPr>
              <w:t>73</w:t>
            </w:r>
          </w:p>
        </w:tc>
        <w:tc>
          <w:tcPr>
            <w:tcW w:w="387" w:type="pct"/>
            <w:tcBorders>
              <w:left w:val="nil"/>
              <w:right w:val="nil"/>
            </w:tcBorders>
            <w:shd w:val="clear" w:color="auto" w:fill="auto"/>
            <w:noWrap/>
            <w:vAlign w:val="bottom"/>
          </w:tcPr>
          <w:p w14:paraId="7B2274E9" w14:textId="3E5EC469" w:rsidR="00FD60B0" w:rsidRPr="009C145C" w:rsidRDefault="00FD60B0" w:rsidP="00FD60B0">
            <w:pPr>
              <w:rPr>
                <w:color w:val="000000"/>
                <w:sz w:val="18"/>
                <w:szCs w:val="18"/>
              </w:rPr>
            </w:pPr>
            <w:r w:rsidRPr="002E2A7F">
              <w:rPr>
                <w:color w:val="000000"/>
                <w:sz w:val="18"/>
                <w:szCs w:val="18"/>
              </w:rPr>
              <w:t>0.21</w:t>
            </w:r>
          </w:p>
        </w:tc>
        <w:tc>
          <w:tcPr>
            <w:tcW w:w="384" w:type="pct"/>
            <w:tcBorders>
              <w:left w:val="nil"/>
              <w:right w:val="nil"/>
            </w:tcBorders>
            <w:shd w:val="clear" w:color="auto" w:fill="auto"/>
            <w:noWrap/>
            <w:vAlign w:val="bottom"/>
          </w:tcPr>
          <w:p w14:paraId="73EC0481" w14:textId="54A1CC4E" w:rsidR="00FD60B0" w:rsidRPr="009C145C" w:rsidRDefault="00FD60B0" w:rsidP="00FD60B0">
            <w:pPr>
              <w:rPr>
                <w:color w:val="000000"/>
                <w:sz w:val="18"/>
                <w:szCs w:val="18"/>
              </w:rPr>
            </w:pPr>
            <w:r w:rsidRPr="002E2A7F">
              <w:rPr>
                <w:color w:val="000000"/>
                <w:sz w:val="18"/>
                <w:szCs w:val="18"/>
              </w:rPr>
              <w:t>83.18</w:t>
            </w:r>
          </w:p>
        </w:tc>
      </w:tr>
      <w:tr w:rsidR="00FD60B0" w:rsidRPr="002E2A7F" w14:paraId="7DA98CA6" w14:textId="77777777" w:rsidTr="002E10C6">
        <w:trPr>
          <w:trHeight w:val="293"/>
        </w:trPr>
        <w:tc>
          <w:tcPr>
            <w:tcW w:w="1004" w:type="pct"/>
            <w:tcBorders>
              <w:left w:val="nil"/>
              <w:right w:val="nil"/>
            </w:tcBorders>
            <w:shd w:val="clear" w:color="auto" w:fill="auto"/>
            <w:noWrap/>
            <w:vAlign w:val="bottom"/>
          </w:tcPr>
          <w:p w14:paraId="7C599ACC" w14:textId="3677AEE2" w:rsidR="00FD60B0" w:rsidRPr="009C145C" w:rsidRDefault="00FD60B0" w:rsidP="00FD60B0">
            <w:pPr>
              <w:rPr>
                <w:rFonts w:eastAsia="宋体"/>
                <w:color w:val="000000"/>
                <w:sz w:val="18"/>
                <w:szCs w:val="18"/>
                <w:lang w:eastAsia="zh-CN"/>
              </w:rPr>
            </w:pPr>
            <w:r w:rsidRPr="009C145C">
              <w:rPr>
                <w:rFonts w:eastAsia="宋体"/>
                <w:color w:val="000000"/>
                <w:sz w:val="18"/>
                <w:szCs w:val="18"/>
                <w:lang w:eastAsia="zh-CN"/>
              </w:rPr>
              <w:t>Community healthy controls</w:t>
            </w:r>
          </w:p>
        </w:tc>
        <w:tc>
          <w:tcPr>
            <w:tcW w:w="518" w:type="pct"/>
            <w:tcBorders>
              <w:left w:val="nil"/>
              <w:right w:val="nil"/>
            </w:tcBorders>
            <w:shd w:val="clear" w:color="auto" w:fill="auto"/>
            <w:noWrap/>
            <w:vAlign w:val="bottom"/>
          </w:tcPr>
          <w:p w14:paraId="14949121" w14:textId="5E27B635" w:rsidR="00FD60B0" w:rsidRPr="009C145C" w:rsidRDefault="00FD60B0" w:rsidP="00FD60B0">
            <w:pPr>
              <w:rPr>
                <w:rFonts w:eastAsia="宋体"/>
                <w:color w:val="000000"/>
                <w:sz w:val="18"/>
                <w:szCs w:val="18"/>
                <w:lang w:eastAsia="zh-CN"/>
              </w:rPr>
            </w:pPr>
            <w:r w:rsidRPr="002E2A7F">
              <w:rPr>
                <w:color w:val="000000"/>
                <w:sz w:val="18"/>
                <w:szCs w:val="18"/>
              </w:rPr>
              <w:t>0.53</w:t>
            </w:r>
          </w:p>
        </w:tc>
        <w:tc>
          <w:tcPr>
            <w:tcW w:w="387" w:type="pct"/>
            <w:tcBorders>
              <w:left w:val="nil"/>
              <w:right w:val="nil"/>
            </w:tcBorders>
            <w:shd w:val="clear" w:color="auto" w:fill="auto"/>
            <w:noWrap/>
            <w:vAlign w:val="bottom"/>
          </w:tcPr>
          <w:p w14:paraId="22904CC6" w14:textId="34860258" w:rsidR="00FD60B0" w:rsidRPr="009C145C" w:rsidRDefault="00FD60B0" w:rsidP="00FD60B0">
            <w:pPr>
              <w:rPr>
                <w:rFonts w:eastAsia="宋体"/>
                <w:color w:val="000000"/>
                <w:sz w:val="18"/>
                <w:szCs w:val="18"/>
                <w:lang w:eastAsia="zh-CN"/>
              </w:rPr>
            </w:pPr>
            <w:r w:rsidRPr="002E2A7F">
              <w:rPr>
                <w:color w:val="000000"/>
                <w:sz w:val="18"/>
                <w:szCs w:val="18"/>
              </w:rPr>
              <w:t>0.10</w:t>
            </w:r>
          </w:p>
        </w:tc>
        <w:tc>
          <w:tcPr>
            <w:tcW w:w="387" w:type="pct"/>
            <w:tcBorders>
              <w:left w:val="nil"/>
              <w:right w:val="nil"/>
            </w:tcBorders>
            <w:shd w:val="clear" w:color="auto" w:fill="auto"/>
            <w:noWrap/>
            <w:vAlign w:val="bottom"/>
          </w:tcPr>
          <w:p w14:paraId="14DDFABC" w14:textId="1414C3D0" w:rsidR="00FD60B0" w:rsidRPr="009C145C" w:rsidRDefault="00FD60B0" w:rsidP="00FD60B0">
            <w:pPr>
              <w:rPr>
                <w:rFonts w:eastAsia="宋体"/>
                <w:color w:val="000000"/>
                <w:sz w:val="18"/>
                <w:szCs w:val="18"/>
                <w:lang w:eastAsia="zh-CN"/>
              </w:rPr>
            </w:pPr>
            <w:r w:rsidRPr="002E2A7F">
              <w:rPr>
                <w:color w:val="000000"/>
                <w:sz w:val="18"/>
                <w:szCs w:val="18"/>
              </w:rPr>
              <w:t>0.96</w:t>
            </w:r>
          </w:p>
        </w:tc>
        <w:tc>
          <w:tcPr>
            <w:tcW w:w="387" w:type="pct"/>
            <w:tcBorders>
              <w:left w:val="nil"/>
              <w:right w:val="nil"/>
            </w:tcBorders>
            <w:shd w:val="clear" w:color="auto" w:fill="auto"/>
            <w:vAlign w:val="bottom"/>
          </w:tcPr>
          <w:p w14:paraId="22E8B79E" w14:textId="7BA8ADDE" w:rsidR="00FD60B0" w:rsidRPr="009C145C" w:rsidRDefault="00FD60B0" w:rsidP="00FD60B0">
            <w:pPr>
              <w:rPr>
                <w:rFonts w:eastAsia="宋体"/>
                <w:color w:val="000000"/>
                <w:sz w:val="18"/>
                <w:szCs w:val="18"/>
                <w:lang w:eastAsia="zh-CN"/>
              </w:rPr>
            </w:pPr>
            <w:r w:rsidRPr="002E2A7F">
              <w:rPr>
                <w:color w:val="000000"/>
                <w:sz w:val="18"/>
                <w:szCs w:val="18"/>
              </w:rPr>
              <w:t>0.19</w:t>
            </w:r>
          </w:p>
        </w:tc>
        <w:tc>
          <w:tcPr>
            <w:tcW w:w="387" w:type="pct"/>
            <w:tcBorders>
              <w:left w:val="nil"/>
              <w:right w:val="nil"/>
            </w:tcBorders>
            <w:shd w:val="clear" w:color="auto" w:fill="auto"/>
            <w:noWrap/>
            <w:vAlign w:val="bottom"/>
          </w:tcPr>
          <w:p w14:paraId="54D90083" w14:textId="11231D68" w:rsidR="00FD60B0" w:rsidRPr="009C145C" w:rsidRDefault="00FD60B0" w:rsidP="00FD60B0">
            <w:pPr>
              <w:rPr>
                <w:rFonts w:eastAsia="宋体"/>
                <w:color w:val="000000"/>
                <w:sz w:val="18"/>
                <w:szCs w:val="18"/>
                <w:lang w:eastAsia="zh-CN"/>
              </w:rPr>
            </w:pPr>
            <w:r w:rsidRPr="002E2A7F">
              <w:rPr>
                <w:color w:val="000000"/>
                <w:sz w:val="18"/>
                <w:szCs w:val="18"/>
              </w:rPr>
              <w:t>9.94</w:t>
            </w:r>
          </w:p>
        </w:tc>
        <w:tc>
          <w:tcPr>
            <w:tcW w:w="419" w:type="pct"/>
            <w:tcBorders>
              <w:left w:val="nil"/>
              <w:right w:val="nil"/>
            </w:tcBorders>
            <w:shd w:val="clear" w:color="auto" w:fill="auto"/>
            <w:noWrap/>
            <w:vAlign w:val="bottom"/>
          </w:tcPr>
          <w:p w14:paraId="23F592CF" w14:textId="0B2BC6B9" w:rsidR="00FD60B0" w:rsidRPr="009C145C" w:rsidRDefault="00FD60B0" w:rsidP="00FD60B0">
            <w:pPr>
              <w:rPr>
                <w:rFonts w:eastAsia="宋体"/>
                <w:color w:val="000000"/>
                <w:sz w:val="18"/>
                <w:szCs w:val="18"/>
                <w:lang w:eastAsia="zh-CN"/>
              </w:rPr>
            </w:pPr>
            <w:r w:rsidRPr="002E2A7F">
              <w:rPr>
                <w:color w:val="000000"/>
                <w:sz w:val="18"/>
                <w:szCs w:val="18"/>
              </w:rPr>
              <w:t>0.020</w:t>
            </w:r>
          </w:p>
        </w:tc>
        <w:tc>
          <w:tcPr>
            <w:tcW w:w="354" w:type="pct"/>
            <w:tcBorders>
              <w:left w:val="nil"/>
              <w:right w:val="nil"/>
            </w:tcBorders>
            <w:shd w:val="clear" w:color="auto" w:fill="auto"/>
            <w:noWrap/>
            <w:vAlign w:val="bottom"/>
          </w:tcPr>
          <w:p w14:paraId="1F0DD449" w14:textId="29735391" w:rsidR="00FD60B0" w:rsidRPr="009C145C" w:rsidRDefault="00FD60B0" w:rsidP="00FD60B0">
            <w:pPr>
              <w:rPr>
                <w:rFonts w:eastAsia="宋体"/>
                <w:color w:val="000000"/>
                <w:sz w:val="18"/>
                <w:szCs w:val="18"/>
                <w:lang w:eastAsia="zh-CN"/>
              </w:rPr>
            </w:pPr>
            <w:r w:rsidRPr="002E2A7F">
              <w:rPr>
                <w:color w:val="000000"/>
                <w:sz w:val="18"/>
                <w:szCs w:val="18"/>
              </w:rPr>
              <w:t>11</w:t>
            </w:r>
          </w:p>
        </w:tc>
        <w:tc>
          <w:tcPr>
            <w:tcW w:w="387" w:type="pct"/>
            <w:tcBorders>
              <w:left w:val="nil"/>
              <w:right w:val="nil"/>
            </w:tcBorders>
            <w:shd w:val="clear" w:color="auto" w:fill="auto"/>
            <w:noWrap/>
            <w:vAlign w:val="bottom"/>
          </w:tcPr>
          <w:p w14:paraId="7095BA20" w14:textId="4859A988" w:rsidR="00FD60B0" w:rsidRPr="009C145C" w:rsidRDefault="00FD60B0" w:rsidP="00FD60B0">
            <w:pPr>
              <w:rPr>
                <w:rFonts w:eastAsia="宋体"/>
                <w:color w:val="000000"/>
                <w:sz w:val="18"/>
                <w:szCs w:val="18"/>
                <w:lang w:eastAsia="zh-CN"/>
              </w:rPr>
            </w:pPr>
            <w:r w:rsidRPr="002E2A7F">
              <w:rPr>
                <w:color w:val="000000"/>
                <w:sz w:val="18"/>
                <w:szCs w:val="18"/>
              </w:rPr>
              <w:t>16</w:t>
            </w:r>
          </w:p>
        </w:tc>
        <w:tc>
          <w:tcPr>
            <w:tcW w:w="387" w:type="pct"/>
            <w:tcBorders>
              <w:left w:val="nil"/>
              <w:right w:val="nil"/>
            </w:tcBorders>
            <w:shd w:val="clear" w:color="auto" w:fill="auto"/>
            <w:noWrap/>
            <w:vAlign w:val="bottom"/>
          </w:tcPr>
          <w:p w14:paraId="3B125403" w14:textId="32C9A7AA" w:rsidR="00FD60B0" w:rsidRPr="009C145C" w:rsidRDefault="00FD60B0" w:rsidP="00FD60B0">
            <w:pPr>
              <w:rPr>
                <w:rFonts w:eastAsia="宋体"/>
                <w:color w:val="000000"/>
                <w:sz w:val="18"/>
                <w:szCs w:val="18"/>
                <w:lang w:eastAsia="zh-CN"/>
              </w:rPr>
            </w:pPr>
            <w:r w:rsidRPr="002E2A7F">
              <w:rPr>
                <w:color w:val="000000"/>
                <w:sz w:val="18"/>
                <w:szCs w:val="18"/>
              </w:rPr>
              <w:t>0.36</w:t>
            </w:r>
          </w:p>
        </w:tc>
        <w:tc>
          <w:tcPr>
            <w:tcW w:w="384" w:type="pct"/>
            <w:tcBorders>
              <w:left w:val="nil"/>
              <w:right w:val="nil"/>
            </w:tcBorders>
            <w:shd w:val="clear" w:color="auto" w:fill="auto"/>
            <w:noWrap/>
            <w:vAlign w:val="bottom"/>
          </w:tcPr>
          <w:p w14:paraId="492DD0A1" w14:textId="7D31F5C0" w:rsidR="00FD60B0" w:rsidRPr="009C145C" w:rsidRDefault="00FD60B0" w:rsidP="00FD60B0">
            <w:pPr>
              <w:rPr>
                <w:rFonts w:eastAsia="宋体"/>
                <w:color w:val="000000"/>
                <w:sz w:val="18"/>
                <w:szCs w:val="18"/>
                <w:lang w:eastAsia="zh-CN"/>
              </w:rPr>
            </w:pPr>
            <w:r w:rsidRPr="002E2A7F">
              <w:rPr>
                <w:color w:val="000000"/>
                <w:sz w:val="18"/>
                <w:szCs w:val="18"/>
              </w:rPr>
              <w:t>87.71</w:t>
            </w:r>
          </w:p>
        </w:tc>
      </w:tr>
      <w:tr w:rsidR="00FD60B0" w:rsidRPr="002E2A7F" w14:paraId="7831941D" w14:textId="77777777" w:rsidTr="002E10C6">
        <w:trPr>
          <w:trHeight w:val="293"/>
        </w:trPr>
        <w:tc>
          <w:tcPr>
            <w:tcW w:w="1004" w:type="pct"/>
            <w:tcBorders>
              <w:left w:val="nil"/>
              <w:right w:val="nil"/>
            </w:tcBorders>
            <w:shd w:val="clear" w:color="auto" w:fill="auto"/>
            <w:noWrap/>
            <w:vAlign w:val="bottom"/>
          </w:tcPr>
          <w:p w14:paraId="4C97F211" w14:textId="390437A7" w:rsidR="00FD60B0" w:rsidRPr="009C145C" w:rsidRDefault="00FD60B0" w:rsidP="00FD60B0">
            <w:pPr>
              <w:rPr>
                <w:rFonts w:eastAsia="宋体"/>
                <w:color w:val="000000"/>
                <w:sz w:val="18"/>
                <w:szCs w:val="18"/>
                <w:lang w:eastAsia="zh-CN"/>
              </w:rPr>
            </w:pPr>
            <w:r w:rsidRPr="009C145C">
              <w:rPr>
                <w:rFonts w:eastAsia="宋体"/>
                <w:color w:val="000000"/>
                <w:sz w:val="18"/>
                <w:szCs w:val="18"/>
                <w:lang w:eastAsia="zh-CN"/>
              </w:rPr>
              <w:t>Normative data as controls</w:t>
            </w:r>
          </w:p>
        </w:tc>
        <w:tc>
          <w:tcPr>
            <w:tcW w:w="518" w:type="pct"/>
            <w:tcBorders>
              <w:left w:val="nil"/>
              <w:right w:val="nil"/>
            </w:tcBorders>
            <w:shd w:val="clear" w:color="auto" w:fill="auto"/>
            <w:noWrap/>
            <w:vAlign w:val="bottom"/>
          </w:tcPr>
          <w:p w14:paraId="7C2E618B" w14:textId="00ADD485" w:rsidR="00FD60B0" w:rsidRPr="009C145C" w:rsidRDefault="00FD60B0" w:rsidP="00FD60B0">
            <w:pPr>
              <w:rPr>
                <w:rFonts w:eastAsia="宋体"/>
                <w:color w:val="000000"/>
                <w:sz w:val="18"/>
                <w:szCs w:val="18"/>
                <w:lang w:eastAsia="zh-CN"/>
              </w:rPr>
            </w:pPr>
            <w:r w:rsidRPr="002E2A7F">
              <w:rPr>
                <w:color w:val="000000"/>
                <w:sz w:val="18"/>
                <w:szCs w:val="18"/>
              </w:rPr>
              <w:t>0.49</w:t>
            </w:r>
          </w:p>
        </w:tc>
        <w:tc>
          <w:tcPr>
            <w:tcW w:w="387" w:type="pct"/>
            <w:tcBorders>
              <w:left w:val="nil"/>
              <w:right w:val="nil"/>
            </w:tcBorders>
            <w:shd w:val="clear" w:color="auto" w:fill="auto"/>
            <w:noWrap/>
            <w:vAlign w:val="bottom"/>
          </w:tcPr>
          <w:p w14:paraId="1A611CDE" w14:textId="27BE98E8" w:rsidR="00FD60B0" w:rsidRPr="009C145C" w:rsidRDefault="00FD60B0" w:rsidP="00FD60B0">
            <w:pPr>
              <w:rPr>
                <w:rFonts w:eastAsia="宋体"/>
                <w:color w:val="000000"/>
                <w:sz w:val="18"/>
                <w:szCs w:val="18"/>
                <w:lang w:eastAsia="zh-CN"/>
              </w:rPr>
            </w:pPr>
            <w:r w:rsidRPr="002E2A7F">
              <w:rPr>
                <w:color w:val="000000"/>
                <w:sz w:val="18"/>
                <w:szCs w:val="18"/>
              </w:rPr>
              <w:t>0.28</w:t>
            </w:r>
          </w:p>
        </w:tc>
        <w:tc>
          <w:tcPr>
            <w:tcW w:w="387" w:type="pct"/>
            <w:tcBorders>
              <w:left w:val="nil"/>
              <w:right w:val="nil"/>
            </w:tcBorders>
            <w:shd w:val="clear" w:color="auto" w:fill="auto"/>
            <w:noWrap/>
            <w:vAlign w:val="bottom"/>
          </w:tcPr>
          <w:p w14:paraId="1A9D1E6F" w14:textId="55FCC4AA" w:rsidR="00FD60B0" w:rsidRPr="009C145C" w:rsidRDefault="00FD60B0" w:rsidP="00FD60B0">
            <w:pPr>
              <w:rPr>
                <w:rFonts w:eastAsia="宋体"/>
                <w:color w:val="000000"/>
                <w:sz w:val="18"/>
                <w:szCs w:val="18"/>
                <w:lang w:eastAsia="zh-CN"/>
              </w:rPr>
            </w:pPr>
            <w:r w:rsidRPr="002E2A7F">
              <w:rPr>
                <w:color w:val="000000"/>
                <w:sz w:val="18"/>
                <w:szCs w:val="18"/>
              </w:rPr>
              <w:t>0.70</w:t>
            </w:r>
          </w:p>
        </w:tc>
        <w:tc>
          <w:tcPr>
            <w:tcW w:w="387" w:type="pct"/>
            <w:tcBorders>
              <w:left w:val="nil"/>
              <w:right w:val="nil"/>
            </w:tcBorders>
            <w:shd w:val="clear" w:color="auto" w:fill="auto"/>
            <w:vAlign w:val="bottom"/>
          </w:tcPr>
          <w:p w14:paraId="18A53B21" w14:textId="5D117E91" w:rsidR="00FD60B0" w:rsidRPr="009C145C" w:rsidRDefault="00FD60B0" w:rsidP="00FD60B0">
            <w:pPr>
              <w:rPr>
                <w:rFonts w:eastAsia="宋体"/>
                <w:color w:val="000000"/>
                <w:sz w:val="18"/>
                <w:szCs w:val="18"/>
                <w:lang w:eastAsia="zh-CN"/>
              </w:rPr>
            </w:pPr>
            <w:r w:rsidRPr="002E2A7F">
              <w:rPr>
                <w:color w:val="000000"/>
                <w:sz w:val="18"/>
                <w:szCs w:val="18"/>
              </w:rPr>
              <w:t>0.10</w:t>
            </w:r>
          </w:p>
        </w:tc>
        <w:tc>
          <w:tcPr>
            <w:tcW w:w="387" w:type="pct"/>
            <w:tcBorders>
              <w:left w:val="nil"/>
              <w:right w:val="nil"/>
            </w:tcBorders>
            <w:shd w:val="clear" w:color="auto" w:fill="auto"/>
            <w:noWrap/>
            <w:vAlign w:val="bottom"/>
          </w:tcPr>
          <w:p w14:paraId="15DA1A50" w14:textId="033169E1" w:rsidR="00FD60B0" w:rsidRPr="009C145C" w:rsidRDefault="00FD60B0" w:rsidP="00FD60B0">
            <w:pPr>
              <w:rPr>
                <w:rFonts w:eastAsia="宋体"/>
                <w:color w:val="000000"/>
                <w:sz w:val="18"/>
                <w:szCs w:val="18"/>
                <w:lang w:eastAsia="zh-CN"/>
              </w:rPr>
            </w:pPr>
            <w:r w:rsidRPr="002E2A7F">
              <w:rPr>
                <w:color w:val="000000"/>
                <w:sz w:val="18"/>
                <w:szCs w:val="18"/>
              </w:rPr>
              <w:t>24.45</w:t>
            </w:r>
          </w:p>
        </w:tc>
        <w:tc>
          <w:tcPr>
            <w:tcW w:w="419" w:type="pct"/>
            <w:tcBorders>
              <w:left w:val="nil"/>
              <w:right w:val="nil"/>
            </w:tcBorders>
            <w:shd w:val="clear" w:color="auto" w:fill="auto"/>
            <w:noWrap/>
            <w:vAlign w:val="bottom"/>
          </w:tcPr>
          <w:p w14:paraId="6B3020D0" w14:textId="19B7911E" w:rsidR="00FD60B0" w:rsidRPr="009C145C" w:rsidRDefault="00FD60B0" w:rsidP="00FD60B0">
            <w:pPr>
              <w:rPr>
                <w:rFonts w:eastAsia="宋体"/>
                <w:color w:val="000000"/>
                <w:sz w:val="18"/>
                <w:szCs w:val="18"/>
                <w:lang w:eastAsia="zh-CN"/>
              </w:rPr>
            </w:pPr>
            <w:r w:rsidRPr="002E2A7F">
              <w:rPr>
                <w:color w:val="000000"/>
                <w:sz w:val="18"/>
                <w:szCs w:val="18"/>
              </w:rPr>
              <w:t>0.000</w:t>
            </w:r>
          </w:p>
        </w:tc>
        <w:tc>
          <w:tcPr>
            <w:tcW w:w="354" w:type="pct"/>
            <w:tcBorders>
              <w:left w:val="nil"/>
              <w:right w:val="nil"/>
            </w:tcBorders>
            <w:shd w:val="clear" w:color="auto" w:fill="auto"/>
            <w:noWrap/>
            <w:vAlign w:val="bottom"/>
          </w:tcPr>
          <w:p w14:paraId="3067BCC8" w14:textId="3246DE1B" w:rsidR="00FD60B0" w:rsidRPr="009C145C" w:rsidRDefault="00FD60B0" w:rsidP="00FD60B0">
            <w:pPr>
              <w:rPr>
                <w:rFonts w:eastAsia="宋体"/>
                <w:color w:val="000000"/>
                <w:sz w:val="18"/>
                <w:szCs w:val="18"/>
                <w:lang w:eastAsia="zh-CN"/>
              </w:rPr>
            </w:pPr>
            <w:r w:rsidRPr="002E2A7F">
              <w:rPr>
                <w:color w:val="000000"/>
                <w:sz w:val="18"/>
                <w:szCs w:val="18"/>
              </w:rPr>
              <w:t>26</w:t>
            </w:r>
          </w:p>
        </w:tc>
        <w:tc>
          <w:tcPr>
            <w:tcW w:w="387" w:type="pct"/>
            <w:tcBorders>
              <w:left w:val="nil"/>
              <w:right w:val="nil"/>
            </w:tcBorders>
            <w:shd w:val="clear" w:color="auto" w:fill="auto"/>
            <w:noWrap/>
            <w:vAlign w:val="bottom"/>
          </w:tcPr>
          <w:p w14:paraId="16C209D1" w14:textId="63C370BF" w:rsidR="00FD60B0" w:rsidRPr="009C145C" w:rsidRDefault="00FD60B0" w:rsidP="00FD60B0">
            <w:pPr>
              <w:rPr>
                <w:rFonts w:eastAsia="宋体"/>
                <w:color w:val="000000"/>
                <w:sz w:val="18"/>
                <w:szCs w:val="18"/>
                <w:lang w:eastAsia="zh-CN"/>
              </w:rPr>
            </w:pPr>
            <w:r w:rsidRPr="002E2A7F">
              <w:rPr>
                <w:color w:val="000000"/>
                <w:sz w:val="18"/>
                <w:szCs w:val="18"/>
              </w:rPr>
              <w:t>51</w:t>
            </w:r>
          </w:p>
        </w:tc>
        <w:tc>
          <w:tcPr>
            <w:tcW w:w="387" w:type="pct"/>
            <w:tcBorders>
              <w:left w:val="nil"/>
              <w:right w:val="nil"/>
            </w:tcBorders>
            <w:shd w:val="clear" w:color="auto" w:fill="auto"/>
            <w:noWrap/>
            <w:vAlign w:val="bottom"/>
          </w:tcPr>
          <w:p w14:paraId="2CFF6381" w14:textId="5BC93F67" w:rsidR="00FD60B0" w:rsidRPr="009C145C" w:rsidRDefault="00FD60B0" w:rsidP="00FD60B0">
            <w:pPr>
              <w:rPr>
                <w:rFonts w:eastAsia="宋体"/>
                <w:color w:val="000000"/>
                <w:sz w:val="18"/>
                <w:szCs w:val="18"/>
                <w:lang w:eastAsia="zh-CN"/>
              </w:rPr>
            </w:pPr>
            <w:r w:rsidRPr="002E2A7F">
              <w:rPr>
                <w:color w:val="000000"/>
                <w:sz w:val="18"/>
                <w:szCs w:val="18"/>
              </w:rPr>
              <w:t>0.23</w:t>
            </w:r>
          </w:p>
        </w:tc>
        <w:tc>
          <w:tcPr>
            <w:tcW w:w="384" w:type="pct"/>
            <w:tcBorders>
              <w:left w:val="nil"/>
              <w:right w:val="nil"/>
            </w:tcBorders>
            <w:shd w:val="clear" w:color="auto" w:fill="auto"/>
            <w:noWrap/>
            <w:vAlign w:val="bottom"/>
          </w:tcPr>
          <w:p w14:paraId="5C9917C4" w14:textId="52924176" w:rsidR="00FD60B0" w:rsidRPr="009C145C" w:rsidRDefault="00FD60B0" w:rsidP="00FD60B0">
            <w:pPr>
              <w:rPr>
                <w:rFonts w:eastAsia="宋体"/>
                <w:color w:val="000000"/>
                <w:sz w:val="18"/>
                <w:szCs w:val="18"/>
                <w:lang w:eastAsia="zh-CN"/>
              </w:rPr>
            </w:pPr>
            <w:r w:rsidRPr="002E2A7F">
              <w:rPr>
                <w:color w:val="000000"/>
                <w:sz w:val="18"/>
                <w:szCs w:val="18"/>
              </w:rPr>
              <w:t>85.43</w:t>
            </w:r>
          </w:p>
        </w:tc>
      </w:tr>
      <w:tr w:rsidR="00FD60B0" w:rsidRPr="002E2A7F" w14:paraId="707A9516" w14:textId="77777777" w:rsidTr="002E10C6">
        <w:trPr>
          <w:trHeight w:val="293"/>
        </w:trPr>
        <w:tc>
          <w:tcPr>
            <w:tcW w:w="1004" w:type="pct"/>
            <w:tcBorders>
              <w:left w:val="nil"/>
              <w:right w:val="nil"/>
            </w:tcBorders>
            <w:shd w:val="clear" w:color="auto" w:fill="auto"/>
            <w:noWrap/>
            <w:vAlign w:val="bottom"/>
          </w:tcPr>
          <w:p w14:paraId="33F9C7DA" w14:textId="6821CA4B" w:rsidR="00FD60B0" w:rsidRPr="009C145C" w:rsidRDefault="00FD60B0" w:rsidP="00FD60B0">
            <w:pPr>
              <w:rPr>
                <w:rFonts w:eastAsia="宋体"/>
                <w:color w:val="000000"/>
                <w:sz w:val="18"/>
                <w:szCs w:val="18"/>
                <w:lang w:eastAsia="zh-CN"/>
              </w:rPr>
            </w:pPr>
            <w:r w:rsidRPr="009C145C">
              <w:rPr>
                <w:rFonts w:eastAsia="宋体"/>
                <w:color w:val="000000"/>
                <w:sz w:val="18"/>
                <w:szCs w:val="18"/>
                <w:lang w:eastAsia="zh-CN"/>
              </w:rPr>
              <w:t>CBCL</w:t>
            </w:r>
          </w:p>
        </w:tc>
        <w:tc>
          <w:tcPr>
            <w:tcW w:w="518" w:type="pct"/>
            <w:tcBorders>
              <w:left w:val="nil"/>
              <w:right w:val="nil"/>
            </w:tcBorders>
            <w:shd w:val="clear" w:color="auto" w:fill="auto"/>
            <w:noWrap/>
            <w:vAlign w:val="bottom"/>
          </w:tcPr>
          <w:p w14:paraId="1074D5A8" w14:textId="4FE62D0C" w:rsidR="00FD60B0" w:rsidRPr="009C145C" w:rsidRDefault="00FD60B0" w:rsidP="00FD60B0">
            <w:pPr>
              <w:rPr>
                <w:color w:val="000000"/>
                <w:sz w:val="18"/>
                <w:szCs w:val="18"/>
              </w:rPr>
            </w:pPr>
            <w:r w:rsidRPr="002E2A7F">
              <w:rPr>
                <w:color w:val="000000"/>
                <w:sz w:val="18"/>
                <w:szCs w:val="18"/>
              </w:rPr>
              <w:t>0.54</w:t>
            </w:r>
          </w:p>
        </w:tc>
        <w:tc>
          <w:tcPr>
            <w:tcW w:w="387" w:type="pct"/>
            <w:tcBorders>
              <w:left w:val="nil"/>
              <w:right w:val="nil"/>
            </w:tcBorders>
            <w:shd w:val="clear" w:color="auto" w:fill="auto"/>
            <w:noWrap/>
            <w:vAlign w:val="bottom"/>
          </w:tcPr>
          <w:p w14:paraId="6D35513D" w14:textId="4C5B15C0" w:rsidR="00FD60B0" w:rsidRPr="009C145C" w:rsidRDefault="00FD60B0" w:rsidP="00FD60B0">
            <w:pPr>
              <w:rPr>
                <w:color w:val="000000"/>
                <w:sz w:val="18"/>
                <w:szCs w:val="18"/>
              </w:rPr>
            </w:pPr>
            <w:r w:rsidRPr="002E2A7F">
              <w:rPr>
                <w:color w:val="000000"/>
                <w:sz w:val="18"/>
                <w:szCs w:val="18"/>
              </w:rPr>
              <w:t>0.34</w:t>
            </w:r>
          </w:p>
        </w:tc>
        <w:tc>
          <w:tcPr>
            <w:tcW w:w="387" w:type="pct"/>
            <w:tcBorders>
              <w:left w:val="nil"/>
              <w:right w:val="nil"/>
            </w:tcBorders>
            <w:shd w:val="clear" w:color="auto" w:fill="auto"/>
            <w:noWrap/>
            <w:vAlign w:val="bottom"/>
          </w:tcPr>
          <w:p w14:paraId="317A8EBE" w14:textId="5D5E5245" w:rsidR="00FD60B0" w:rsidRPr="009C145C" w:rsidRDefault="00FD60B0" w:rsidP="00FD60B0">
            <w:pPr>
              <w:rPr>
                <w:color w:val="000000"/>
                <w:sz w:val="18"/>
                <w:szCs w:val="18"/>
              </w:rPr>
            </w:pPr>
            <w:r w:rsidRPr="002E2A7F">
              <w:rPr>
                <w:color w:val="000000"/>
                <w:sz w:val="18"/>
                <w:szCs w:val="18"/>
              </w:rPr>
              <w:t>0.75</w:t>
            </w:r>
          </w:p>
        </w:tc>
        <w:tc>
          <w:tcPr>
            <w:tcW w:w="387" w:type="pct"/>
            <w:tcBorders>
              <w:left w:val="nil"/>
              <w:right w:val="nil"/>
            </w:tcBorders>
            <w:shd w:val="clear" w:color="auto" w:fill="auto"/>
            <w:vAlign w:val="bottom"/>
          </w:tcPr>
          <w:p w14:paraId="45C2D2FC" w14:textId="06871403" w:rsidR="00FD60B0" w:rsidRPr="009C145C" w:rsidDel="000B590C" w:rsidRDefault="00FD60B0" w:rsidP="00FD60B0">
            <w:pPr>
              <w:rPr>
                <w:color w:val="000000"/>
                <w:sz w:val="18"/>
                <w:szCs w:val="18"/>
              </w:rPr>
            </w:pPr>
            <w:r w:rsidRPr="002E2A7F">
              <w:rPr>
                <w:color w:val="000000"/>
                <w:sz w:val="18"/>
                <w:szCs w:val="18"/>
              </w:rPr>
              <w:t>0.10</w:t>
            </w:r>
          </w:p>
        </w:tc>
        <w:tc>
          <w:tcPr>
            <w:tcW w:w="387" w:type="pct"/>
            <w:tcBorders>
              <w:left w:val="nil"/>
              <w:right w:val="nil"/>
            </w:tcBorders>
            <w:shd w:val="clear" w:color="auto" w:fill="auto"/>
            <w:noWrap/>
            <w:vAlign w:val="bottom"/>
          </w:tcPr>
          <w:p w14:paraId="5E24DDB8" w14:textId="07175CA2" w:rsidR="00FD60B0" w:rsidRPr="009C145C" w:rsidRDefault="00FD60B0" w:rsidP="00FD60B0">
            <w:pPr>
              <w:rPr>
                <w:color w:val="000000"/>
                <w:sz w:val="18"/>
                <w:szCs w:val="18"/>
              </w:rPr>
            </w:pPr>
            <w:r w:rsidRPr="002E2A7F">
              <w:rPr>
                <w:color w:val="000000"/>
                <w:sz w:val="18"/>
                <w:szCs w:val="18"/>
              </w:rPr>
              <w:t>25.36</w:t>
            </w:r>
          </w:p>
        </w:tc>
        <w:tc>
          <w:tcPr>
            <w:tcW w:w="419" w:type="pct"/>
            <w:tcBorders>
              <w:left w:val="nil"/>
              <w:right w:val="nil"/>
            </w:tcBorders>
            <w:shd w:val="clear" w:color="auto" w:fill="auto"/>
            <w:noWrap/>
            <w:vAlign w:val="bottom"/>
          </w:tcPr>
          <w:p w14:paraId="475AC352" w14:textId="26496667" w:rsidR="00FD60B0" w:rsidRPr="009C145C" w:rsidDel="000B590C" w:rsidRDefault="00FD60B0" w:rsidP="00FD60B0">
            <w:pPr>
              <w:rPr>
                <w:color w:val="000000"/>
                <w:sz w:val="18"/>
                <w:szCs w:val="18"/>
              </w:rPr>
            </w:pPr>
            <w:r w:rsidRPr="002E2A7F">
              <w:rPr>
                <w:color w:val="000000"/>
                <w:sz w:val="18"/>
                <w:szCs w:val="18"/>
              </w:rPr>
              <w:t>0.000</w:t>
            </w:r>
          </w:p>
        </w:tc>
        <w:tc>
          <w:tcPr>
            <w:tcW w:w="354" w:type="pct"/>
            <w:tcBorders>
              <w:left w:val="nil"/>
              <w:right w:val="nil"/>
            </w:tcBorders>
            <w:shd w:val="clear" w:color="auto" w:fill="auto"/>
            <w:noWrap/>
            <w:vAlign w:val="bottom"/>
          </w:tcPr>
          <w:p w14:paraId="0003F4B7" w14:textId="68EA560E" w:rsidR="00FD60B0" w:rsidRPr="009C145C" w:rsidRDefault="00FD60B0" w:rsidP="00FD60B0">
            <w:pPr>
              <w:rPr>
                <w:color w:val="000000"/>
                <w:sz w:val="18"/>
                <w:szCs w:val="18"/>
              </w:rPr>
            </w:pPr>
            <w:r w:rsidRPr="002E2A7F">
              <w:rPr>
                <w:color w:val="000000"/>
                <w:sz w:val="18"/>
                <w:szCs w:val="18"/>
              </w:rPr>
              <w:t>27</w:t>
            </w:r>
          </w:p>
        </w:tc>
        <w:tc>
          <w:tcPr>
            <w:tcW w:w="387" w:type="pct"/>
            <w:tcBorders>
              <w:left w:val="nil"/>
              <w:right w:val="nil"/>
            </w:tcBorders>
            <w:shd w:val="clear" w:color="auto" w:fill="auto"/>
            <w:noWrap/>
            <w:vAlign w:val="bottom"/>
          </w:tcPr>
          <w:p w14:paraId="32CFAE61" w14:textId="00F452B9" w:rsidR="00FD60B0" w:rsidRPr="009C145C" w:rsidRDefault="00FD60B0" w:rsidP="00FD60B0">
            <w:pPr>
              <w:rPr>
                <w:color w:val="000000"/>
                <w:sz w:val="18"/>
                <w:szCs w:val="18"/>
              </w:rPr>
            </w:pPr>
            <w:r w:rsidRPr="002E2A7F">
              <w:rPr>
                <w:color w:val="000000"/>
                <w:sz w:val="18"/>
                <w:szCs w:val="18"/>
              </w:rPr>
              <w:t>60</w:t>
            </w:r>
          </w:p>
        </w:tc>
        <w:tc>
          <w:tcPr>
            <w:tcW w:w="387" w:type="pct"/>
            <w:tcBorders>
              <w:left w:val="nil"/>
              <w:right w:val="nil"/>
            </w:tcBorders>
            <w:shd w:val="clear" w:color="auto" w:fill="auto"/>
            <w:noWrap/>
            <w:vAlign w:val="bottom"/>
          </w:tcPr>
          <w:p w14:paraId="646184EC" w14:textId="38162B72" w:rsidR="00FD60B0" w:rsidRPr="009C145C" w:rsidRDefault="00FD60B0" w:rsidP="00FD60B0">
            <w:pPr>
              <w:rPr>
                <w:color w:val="000000"/>
                <w:sz w:val="18"/>
                <w:szCs w:val="18"/>
              </w:rPr>
            </w:pPr>
            <w:r w:rsidRPr="002E2A7F">
              <w:rPr>
                <w:color w:val="000000"/>
                <w:sz w:val="18"/>
                <w:szCs w:val="18"/>
              </w:rPr>
              <w:t>0.21</w:t>
            </w:r>
          </w:p>
        </w:tc>
        <w:tc>
          <w:tcPr>
            <w:tcW w:w="384" w:type="pct"/>
            <w:tcBorders>
              <w:left w:val="nil"/>
              <w:right w:val="nil"/>
            </w:tcBorders>
            <w:shd w:val="clear" w:color="auto" w:fill="auto"/>
            <w:noWrap/>
            <w:vAlign w:val="bottom"/>
          </w:tcPr>
          <w:p w14:paraId="0C35368E" w14:textId="458D7CA5" w:rsidR="00FD60B0" w:rsidRPr="009C145C" w:rsidRDefault="00FD60B0" w:rsidP="00FD60B0">
            <w:pPr>
              <w:rPr>
                <w:color w:val="000000"/>
                <w:sz w:val="18"/>
                <w:szCs w:val="18"/>
              </w:rPr>
            </w:pPr>
            <w:r w:rsidRPr="002E2A7F">
              <w:rPr>
                <w:color w:val="000000"/>
                <w:sz w:val="18"/>
                <w:szCs w:val="18"/>
              </w:rPr>
              <w:t>81.37</w:t>
            </w:r>
          </w:p>
        </w:tc>
      </w:tr>
      <w:tr w:rsidR="00FD60B0" w:rsidRPr="002E2A7F" w14:paraId="2017A2EA" w14:textId="77777777" w:rsidTr="002E10C6">
        <w:trPr>
          <w:trHeight w:val="293"/>
        </w:trPr>
        <w:tc>
          <w:tcPr>
            <w:tcW w:w="1004" w:type="pct"/>
            <w:tcBorders>
              <w:left w:val="nil"/>
              <w:right w:val="nil"/>
            </w:tcBorders>
            <w:shd w:val="clear" w:color="auto" w:fill="auto"/>
            <w:noWrap/>
            <w:vAlign w:val="bottom"/>
          </w:tcPr>
          <w:p w14:paraId="49A55F5C" w14:textId="5942D8D3" w:rsidR="00FD60B0" w:rsidRPr="009C145C" w:rsidRDefault="00FD60B0" w:rsidP="00FD60B0">
            <w:pPr>
              <w:rPr>
                <w:rFonts w:eastAsia="宋体"/>
                <w:color w:val="000000"/>
                <w:sz w:val="18"/>
                <w:szCs w:val="18"/>
                <w:lang w:eastAsia="zh-CN"/>
              </w:rPr>
            </w:pPr>
            <w:r w:rsidRPr="009C145C">
              <w:rPr>
                <w:rFonts w:eastAsia="宋体"/>
                <w:color w:val="000000"/>
                <w:sz w:val="18"/>
                <w:szCs w:val="18"/>
                <w:lang w:eastAsia="zh-CN"/>
              </w:rPr>
              <w:t>BASC</w:t>
            </w:r>
          </w:p>
        </w:tc>
        <w:tc>
          <w:tcPr>
            <w:tcW w:w="518" w:type="pct"/>
            <w:tcBorders>
              <w:left w:val="nil"/>
              <w:right w:val="nil"/>
            </w:tcBorders>
            <w:shd w:val="clear" w:color="auto" w:fill="auto"/>
            <w:noWrap/>
            <w:vAlign w:val="bottom"/>
          </w:tcPr>
          <w:p w14:paraId="68482150" w14:textId="5FF3AF24" w:rsidR="00FD60B0" w:rsidRPr="009C145C" w:rsidRDefault="00FD60B0" w:rsidP="00FD60B0">
            <w:pPr>
              <w:rPr>
                <w:color w:val="000000"/>
                <w:sz w:val="18"/>
                <w:szCs w:val="18"/>
              </w:rPr>
            </w:pPr>
            <w:r w:rsidRPr="002E2A7F">
              <w:rPr>
                <w:color w:val="000000"/>
                <w:sz w:val="18"/>
                <w:szCs w:val="18"/>
              </w:rPr>
              <w:t>0.25</w:t>
            </w:r>
          </w:p>
        </w:tc>
        <w:tc>
          <w:tcPr>
            <w:tcW w:w="387" w:type="pct"/>
            <w:tcBorders>
              <w:left w:val="nil"/>
              <w:right w:val="nil"/>
            </w:tcBorders>
            <w:shd w:val="clear" w:color="auto" w:fill="auto"/>
            <w:noWrap/>
            <w:vAlign w:val="bottom"/>
          </w:tcPr>
          <w:p w14:paraId="3232F28C" w14:textId="2292D2D2" w:rsidR="00FD60B0" w:rsidRPr="009C145C" w:rsidRDefault="00FD60B0" w:rsidP="00FD60B0">
            <w:pPr>
              <w:rPr>
                <w:color w:val="000000"/>
                <w:sz w:val="18"/>
                <w:szCs w:val="18"/>
              </w:rPr>
            </w:pPr>
            <w:r w:rsidRPr="002E2A7F">
              <w:rPr>
                <w:color w:val="000000"/>
                <w:sz w:val="18"/>
                <w:szCs w:val="18"/>
              </w:rPr>
              <w:t>-0.08</w:t>
            </w:r>
          </w:p>
        </w:tc>
        <w:tc>
          <w:tcPr>
            <w:tcW w:w="387" w:type="pct"/>
            <w:tcBorders>
              <w:left w:val="nil"/>
              <w:right w:val="nil"/>
            </w:tcBorders>
            <w:shd w:val="clear" w:color="auto" w:fill="auto"/>
            <w:noWrap/>
            <w:vAlign w:val="bottom"/>
          </w:tcPr>
          <w:p w14:paraId="678FC1B2" w14:textId="75AE747D" w:rsidR="00FD60B0" w:rsidRPr="009C145C" w:rsidRDefault="00FD60B0" w:rsidP="00FD60B0">
            <w:pPr>
              <w:rPr>
                <w:color w:val="000000"/>
                <w:sz w:val="18"/>
                <w:szCs w:val="18"/>
              </w:rPr>
            </w:pPr>
            <w:r w:rsidRPr="002E2A7F">
              <w:rPr>
                <w:color w:val="000000"/>
                <w:sz w:val="18"/>
                <w:szCs w:val="18"/>
              </w:rPr>
              <w:t>0.58</w:t>
            </w:r>
          </w:p>
        </w:tc>
        <w:tc>
          <w:tcPr>
            <w:tcW w:w="387" w:type="pct"/>
            <w:tcBorders>
              <w:left w:val="nil"/>
              <w:right w:val="nil"/>
            </w:tcBorders>
            <w:shd w:val="clear" w:color="auto" w:fill="auto"/>
            <w:vAlign w:val="bottom"/>
          </w:tcPr>
          <w:p w14:paraId="1106A588" w14:textId="40B7D413" w:rsidR="00FD60B0" w:rsidRPr="009C145C" w:rsidDel="000B590C" w:rsidRDefault="00FD60B0" w:rsidP="00FD60B0">
            <w:pPr>
              <w:rPr>
                <w:color w:val="000000"/>
                <w:sz w:val="18"/>
                <w:szCs w:val="18"/>
              </w:rPr>
            </w:pPr>
            <w:r w:rsidRPr="002E2A7F">
              <w:rPr>
                <w:color w:val="000000"/>
                <w:sz w:val="18"/>
                <w:szCs w:val="18"/>
              </w:rPr>
              <w:t>0.15</w:t>
            </w:r>
          </w:p>
        </w:tc>
        <w:tc>
          <w:tcPr>
            <w:tcW w:w="387" w:type="pct"/>
            <w:tcBorders>
              <w:left w:val="nil"/>
              <w:right w:val="nil"/>
            </w:tcBorders>
            <w:shd w:val="clear" w:color="auto" w:fill="auto"/>
            <w:noWrap/>
            <w:vAlign w:val="bottom"/>
          </w:tcPr>
          <w:p w14:paraId="4708FA0B" w14:textId="674FAFB2" w:rsidR="00FD60B0" w:rsidRPr="009C145C" w:rsidRDefault="00FD60B0" w:rsidP="00FD60B0">
            <w:pPr>
              <w:rPr>
                <w:color w:val="000000"/>
                <w:sz w:val="18"/>
                <w:szCs w:val="18"/>
              </w:rPr>
            </w:pPr>
            <w:r w:rsidRPr="002E2A7F">
              <w:rPr>
                <w:color w:val="000000"/>
                <w:sz w:val="18"/>
                <w:szCs w:val="18"/>
              </w:rPr>
              <w:t>8.92</w:t>
            </w:r>
          </w:p>
        </w:tc>
        <w:tc>
          <w:tcPr>
            <w:tcW w:w="419" w:type="pct"/>
            <w:tcBorders>
              <w:left w:val="nil"/>
              <w:right w:val="nil"/>
            </w:tcBorders>
            <w:shd w:val="clear" w:color="auto" w:fill="auto"/>
            <w:noWrap/>
            <w:vAlign w:val="bottom"/>
          </w:tcPr>
          <w:p w14:paraId="3E6D5535" w14:textId="771434D9" w:rsidR="00FD60B0" w:rsidRPr="009C145C" w:rsidDel="000B590C" w:rsidRDefault="00FD60B0" w:rsidP="00FD60B0">
            <w:pPr>
              <w:rPr>
                <w:color w:val="000000"/>
                <w:sz w:val="18"/>
                <w:szCs w:val="18"/>
              </w:rPr>
            </w:pPr>
            <w:r w:rsidRPr="002E2A7F">
              <w:rPr>
                <w:color w:val="000000"/>
                <w:sz w:val="18"/>
                <w:szCs w:val="18"/>
              </w:rPr>
              <w:t>0.125</w:t>
            </w:r>
          </w:p>
        </w:tc>
        <w:tc>
          <w:tcPr>
            <w:tcW w:w="354" w:type="pct"/>
            <w:tcBorders>
              <w:left w:val="nil"/>
              <w:right w:val="nil"/>
            </w:tcBorders>
            <w:shd w:val="clear" w:color="auto" w:fill="auto"/>
            <w:noWrap/>
            <w:vAlign w:val="bottom"/>
          </w:tcPr>
          <w:p w14:paraId="036AAA99" w14:textId="5D3C6C54" w:rsidR="00FD60B0" w:rsidRPr="009C145C" w:rsidRDefault="00FD60B0" w:rsidP="00FD60B0">
            <w:pPr>
              <w:rPr>
                <w:color w:val="000000"/>
                <w:sz w:val="18"/>
                <w:szCs w:val="18"/>
              </w:rPr>
            </w:pPr>
            <w:r w:rsidRPr="002E2A7F">
              <w:rPr>
                <w:color w:val="000000"/>
                <w:sz w:val="18"/>
                <w:szCs w:val="18"/>
              </w:rPr>
              <w:t>10</w:t>
            </w:r>
          </w:p>
        </w:tc>
        <w:tc>
          <w:tcPr>
            <w:tcW w:w="387" w:type="pct"/>
            <w:tcBorders>
              <w:left w:val="nil"/>
              <w:right w:val="nil"/>
            </w:tcBorders>
            <w:shd w:val="clear" w:color="auto" w:fill="auto"/>
            <w:noWrap/>
            <w:vAlign w:val="bottom"/>
          </w:tcPr>
          <w:p w14:paraId="2E1F68FB" w14:textId="7214CA53" w:rsidR="00FD60B0" w:rsidRPr="009C145C" w:rsidRDefault="00FD60B0" w:rsidP="00FD60B0">
            <w:pPr>
              <w:rPr>
                <w:color w:val="000000"/>
                <w:sz w:val="18"/>
                <w:szCs w:val="18"/>
              </w:rPr>
            </w:pPr>
            <w:r w:rsidRPr="002E2A7F">
              <w:rPr>
                <w:color w:val="000000"/>
                <w:sz w:val="18"/>
                <w:szCs w:val="18"/>
              </w:rPr>
              <w:t>13</w:t>
            </w:r>
          </w:p>
        </w:tc>
        <w:tc>
          <w:tcPr>
            <w:tcW w:w="387" w:type="pct"/>
            <w:tcBorders>
              <w:left w:val="nil"/>
              <w:right w:val="nil"/>
            </w:tcBorders>
            <w:shd w:val="clear" w:color="auto" w:fill="auto"/>
            <w:noWrap/>
            <w:vAlign w:val="bottom"/>
          </w:tcPr>
          <w:p w14:paraId="060B1DE8" w14:textId="22A2BD01" w:rsidR="00FD60B0" w:rsidRPr="009C145C" w:rsidRDefault="00FD60B0" w:rsidP="00FD60B0">
            <w:pPr>
              <w:rPr>
                <w:color w:val="000000"/>
                <w:sz w:val="18"/>
                <w:szCs w:val="18"/>
              </w:rPr>
            </w:pPr>
            <w:r w:rsidRPr="002E2A7F">
              <w:rPr>
                <w:color w:val="000000"/>
                <w:sz w:val="18"/>
                <w:szCs w:val="18"/>
              </w:rPr>
              <w:t>0.18</w:t>
            </w:r>
          </w:p>
        </w:tc>
        <w:tc>
          <w:tcPr>
            <w:tcW w:w="384" w:type="pct"/>
            <w:tcBorders>
              <w:left w:val="nil"/>
              <w:right w:val="nil"/>
            </w:tcBorders>
            <w:shd w:val="clear" w:color="auto" w:fill="auto"/>
            <w:noWrap/>
            <w:vAlign w:val="bottom"/>
          </w:tcPr>
          <w:p w14:paraId="73871403" w14:textId="583983BD" w:rsidR="00FD60B0" w:rsidRPr="009C145C" w:rsidRDefault="00FD60B0" w:rsidP="00FD60B0">
            <w:pPr>
              <w:rPr>
                <w:color w:val="000000"/>
                <w:sz w:val="18"/>
                <w:szCs w:val="18"/>
              </w:rPr>
            </w:pPr>
            <w:r w:rsidRPr="002E2A7F">
              <w:rPr>
                <w:color w:val="000000"/>
                <w:sz w:val="18"/>
                <w:szCs w:val="18"/>
              </w:rPr>
              <w:t>84.83</w:t>
            </w:r>
          </w:p>
        </w:tc>
      </w:tr>
      <w:tr w:rsidR="00FD60B0" w:rsidRPr="002E2A7F" w14:paraId="1E52F275" w14:textId="77777777" w:rsidTr="002E10C6">
        <w:trPr>
          <w:trHeight w:val="293"/>
        </w:trPr>
        <w:tc>
          <w:tcPr>
            <w:tcW w:w="1004" w:type="pct"/>
            <w:tcBorders>
              <w:left w:val="nil"/>
              <w:right w:val="nil"/>
            </w:tcBorders>
            <w:shd w:val="clear" w:color="auto" w:fill="auto"/>
            <w:noWrap/>
            <w:vAlign w:val="bottom"/>
          </w:tcPr>
          <w:p w14:paraId="4D30DCB9" w14:textId="0787055B" w:rsidR="00FD60B0" w:rsidRPr="009C145C" w:rsidRDefault="00FD60B0" w:rsidP="00FD60B0">
            <w:pPr>
              <w:rPr>
                <w:rFonts w:eastAsia="宋体"/>
                <w:color w:val="000000"/>
                <w:sz w:val="18"/>
                <w:szCs w:val="18"/>
                <w:lang w:eastAsia="zh-CN"/>
              </w:rPr>
            </w:pPr>
            <w:r w:rsidRPr="009C145C">
              <w:rPr>
                <w:rFonts w:eastAsia="宋体"/>
                <w:color w:val="000000"/>
                <w:sz w:val="18"/>
                <w:szCs w:val="18"/>
                <w:lang w:eastAsia="zh-CN"/>
              </w:rPr>
              <w:t>Parent report</w:t>
            </w:r>
          </w:p>
        </w:tc>
        <w:tc>
          <w:tcPr>
            <w:tcW w:w="518" w:type="pct"/>
            <w:tcBorders>
              <w:left w:val="nil"/>
              <w:right w:val="nil"/>
            </w:tcBorders>
            <w:shd w:val="clear" w:color="auto" w:fill="auto"/>
            <w:noWrap/>
            <w:vAlign w:val="bottom"/>
          </w:tcPr>
          <w:p w14:paraId="669081E4" w14:textId="317FC23A" w:rsidR="00FD60B0" w:rsidRPr="009C145C" w:rsidRDefault="00FD60B0" w:rsidP="00FD60B0">
            <w:pPr>
              <w:rPr>
                <w:rFonts w:eastAsia="宋体"/>
                <w:color w:val="000000"/>
                <w:sz w:val="18"/>
                <w:szCs w:val="18"/>
                <w:lang w:eastAsia="zh-CN"/>
              </w:rPr>
            </w:pPr>
            <w:r w:rsidRPr="002E2A7F">
              <w:rPr>
                <w:color w:val="000000"/>
                <w:sz w:val="18"/>
                <w:szCs w:val="18"/>
              </w:rPr>
              <w:t>0.49</w:t>
            </w:r>
          </w:p>
        </w:tc>
        <w:tc>
          <w:tcPr>
            <w:tcW w:w="387" w:type="pct"/>
            <w:tcBorders>
              <w:left w:val="nil"/>
              <w:right w:val="nil"/>
            </w:tcBorders>
            <w:shd w:val="clear" w:color="auto" w:fill="auto"/>
            <w:noWrap/>
            <w:vAlign w:val="bottom"/>
          </w:tcPr>
          <w:p w14:paraId="50D3FC1E" w14:textId="0D4AF960" w:rsidR="00FD60B0" w:rsidRPr="00667E32" w:rsidRDefault="00FD60B0" w:rsidP="00FD60B0">
            <w:pPr>
              <w:rPr>
                <w:rFonts w:eastAsia="宋体"/>
                <w:color w:val="000000"/>
                <w:sz w:val="18"/>
                <w:szCs w:val="18"/>
                <w:lang w:eastAsia="zh-CN"/>
              </w:rPr>
            </w:pPr>
            <w:r w:rsidRPr="002E2A7F">
              <w:rPr>
                <w:color w:val="000000"/>
                <w:sz w:val="18"/>
                <w:szCs w:val="18"/>
              </w:rPr>
              <w:t>0.31</w:t>
            </w:r>
          </w:p>
        </w:tc>
        <w:tc>
          <w:tcPr>
            <w:tcW w:w="387" w:type="pct"/>
            <w:tcBorders>
              <w:left w:val="nil"/>
              <w:right w:val="nil"/>
            </w:tcBorders>
            <w:shd w:val="clear" w:color="auto" w:fill="auto"/>
            <w:noWrap/>
            <w:vAlign w:val="bottom"/>
          </w:tcPr>
          <w:p w14:paraId="6F7BE123" w14:textId="104D843C" w:rsidR="00FD60B0" w:rsidRPr="00667E32" w:rsidRDefault="00FD60B0" w:rsidP="00FD60B0">
            <w:pPr>
              <w:rPr>
                <w:rFonts w:eastAsia="宋体"/>
                <w:color w:val="000000"/>
                <w:sz w:val="18"/>
                <w:szCs w:val="18"/>
                <w:lang w:eastAsia="zh-CN"/>
              </w:rPr>
            </w:pPr>
            <w:r w:rsidRPr="002E2A7F">
              <w:rPr>
                <w:color w:val="000000"/>
                <w:sz w:val="18"/>
                <w:szCs w:val="18"/>
              </w:rPr>
              <w:t>0.67</w:t>
            </w:r>
          </w:p>
        </w:tc>
        <w:tc>
          <w:tcPr>
            <w:tcW w:w="387" w:type="pct"/>
            <w:tcBorders>
              <w:left w:val="nil"/>
              <w:right w:val="nil"/>
            </w:tcBorders>
            <w:shd w:val="clear" w:color="auto" w:fill="auto"/>
            <w:vAlign w:val="bottom"/>
          </w:tcPr>
          <w:p w14:paraId="7E78FE89" w14:textId="08D6B9A8" w:rsidR="00FD60B0" w:rsidRPr="00667E32" w:rsidRDefault="00FD60B0" w:rsidP="00FD60B0">
            <w:pPr>
              <w:rPr>
                <w:rFonts w:eastAsia="宋体"/>
                <w:color w:val="000000"/>
                <w:sz w:val="18"/>
                <w:szCs w:val="18"/>
                <w:lang w:eastAsia="zh-CN"/>
              </w:rPr>
            </w:pPr>
            <w:r w:rsidRPr="002E2A7F">
              <w:rPr>
                <w:color w:val="000000"/>
                <w:sz w:val="18"/>
                <w:szCs w:val="18"/>
              </w:rPr>
              <w:t>0.09</w:t>
            </w:r>
          </w:p>
        </w:tc>
        <w:tc>
          <w:tcPr>
            <w:tcW w:w="387" w:type="pct"/>
            <w:tcBorders>
              <w:left w:val="nil"/>
              <w:right w:val="nil"/>
            </w:tcBorders>
            <w:shd w:val="clear" w:color="auto" w:fill="auto"/>
            <w:noWrap/>
            <w:vAlign w:val="bottom"/>
          </w:tcPr>
          <w:p w14:paraId="02C9D3AC" w14:textId="309D1CED" w:rsidR="00FD60B0" w:rsidRPr="00667E32" w:rsidRDefault="00FD60B0" w:rsidP="00FD60B0">
            <w:pPr>
              <w:rPr>
                <w:rFonts w:eastAsia="宋体"/>
                <w:color w:val="000000"/>
                <w:sz w:val="18"/>
                <w:szCs w:val="18"/>
                <w:lang w:eastAsia="zh-CN"/>
              </w:rPr>
            </w:pPr>
            <w:r w:rsidRPr="002E2A7F">
              <w:rPr>
                <w:color w:val="000000"/>
                <w:sz w:val="18"/>
                <w:szCs w:val="18"/>
              </w:rPr>
              <w:t>36.33</w:t>
            </w:r>
          </w:p>
        </w:tc>
        <w:tc>
          <w:tcPr>
            <w:tcW w:w="419" w:type="pct"/>
            <w:tcBorders>
              <w:left w:val="nil"/>
              <w:right w:val="nil"/>
            </w:tcBorders>
            <w:shd w:val="clear" w:color="auto" w:fill="auto"/>
            <w:noWrap/>
            <w:vAlign w:val="bottom"/>
          </w:tcPr>
          <w:p w14:paraId="13CA1161" w14:textId="166B8119" w:rsidR="00FD60B0" w:rsidRPr="00667E32" w:rsidRDefault="00FD60B0" w:rsidP="00FD60B0">
            <w:pPr>
              <w:rPr>
                <w:rFonts w:eastAsia="宋体"/>
                <w:color w:val="000000"/>
                <w:sz w:val="18"/>
                <w:szCs w:val="18"/>
                <w:lang w:eastAsia="zh-CN"/>
              </w:rPr>
            </w:pPr>
            <w:r w:rsidRPr="002E2A7F">
              <w:rPr>
                <w:color w:val="000000"/>
                <w:sz w:val="18"/>
                <w:szCs w:val="18"/>
              </w:rPr>
              <w:t>0.000</w:t>
            </w:r>
          </w:p>
        </w:tc>
        <w:tc>
          <w:tcPr>
            <w:tcW w:w="354" w:type="pct"/>
            <w:tcBorders>
              <w:left w:val="nil"/>
              <w:right w:val="nil"/>
            </w:tcBorders>
            <w:shd w:val="clear" w:color="auto" w:fill="auto"/>
            <w:noWrap/>
            <w:vAlign w:val="bottom"/>
          </w:tcPr>
          <w:p w14:paraId="4A0969F1" w14:textId="35445D1F" w:rsidR="00FD60B0" w:rsidRPr="00667E32" w:rsidRDefault="00FD60B0" w:rsidP="00FD60B0">
            <w:pPr>
              <w:rPr>
                <w:rFonts w:eastAsia="宋体"/>
                <w:color w:val="000000"/>
                <w:sz w:val="18"/>
                <w:szCs w:val="18"/>
                <w:lang w:eastAsia="zh-CN"/>
              </w:rPr>
            </w:pPr>
            <w:r w:rsidRPr="002E2A7F">
              <w:rPr>
                <w:color w:val="000000"/>
                <w:sz w:val="18"/>
                <w:szCs w:val="18"/>
              </w:rPr>
              <w:t>38</w:t>
            </w:r>
          </w:p>
        </w:tc>
        <w:tc>
          <w:tcPr>
            <w:tcW w:w="387" w:type="pct"/>
            <w:tcBorders>
              <w:left w:val="nil"/>
              <w:right w:val="nil"/>
            </w:tcBorders>
            <w:shd w:val="clear" w:color="auto" w:fill="auto"/>
            <w:noWrap/>
            <w:vAlign w:val="bottom"/>
          </w:tcPr>
          <w:p w14:paraId="663219C4" w14:textId="1AB53B37" w:rsidR="00FD60B0" w:rsidRPr="00667E32" w:rsidRDefault="00FD60B0" w:rsidP="00FD60B0">
            <w:pPr>
              <w:rPr>
                <w:rFonts w:eastAsia="宋体"/>
                <w:color w:val="000000"/>
                <w:sz w:val="18"/>
                <w:szCs w:val="18"/>
                <w:lang w:eastAsia="zh-CN"/>
              </w:rPr>
            </w:pPr>
            <w:r w:rsidRPr="002E2A7F">
              <w:rPr>
                <w:color w:val="000000"/>
                <w:sz w:val="18"/>
                <w:szCs w:val="18"/>
              </w:rPr>
              <w:t>54</w:t>
            </w:r>
          </w:p>
        </w:tc>
        <w:tc>
          <w:tcPr>
            <w:tcW w:w="387" w:type="pct"/>
            <w:tcBorders>
              <w:left w:val="nil"/>
              <w:right w:val="nil"/>
            </w:tcBorders>
            <w:shd w:val="clear" w:color="auto" w:fill="auto"/>
            <w:noWrap/>
            <w:vAlign w:val="bottom"/>
          </w:tcPr>
          <w:p w14:paraId="2B135E87" w14:textId="35AD755D" w:rsidR="00FD60B0" w:rsidRPr="00667E32" w:rsidRDefault="00FD60B0" w:rsidP="00FD60B0">
            <w:pPr>
              <w:rPr>
                <w:rFonts w:eastAsia="宋体"/>
                <w:color w:val="000000"/>
                <w:sz w:val="18"/>
                <w:szCs w:val="18"/>
                <w:lang w:eastAsia="zh-CN"/>
              </w:rPr>
            </w:pPr>
            <w:r w:rsidRPr="002E2A7F">
              <w:rPr>
                <w:color w:val="000000"/>
                <w:sz w:val="18"/>
                <w:szCs w:val="18"/>
              </w:rPr>
              <w:t>0.24</w:t>
            </w:r>
          </w:p>
        </w:tc>
        <w:tc>
          <w:tcPr>
            <w:tcW w:w="384" w:type="pct"/>
            <w:tcBorders>
              <w:left w:val="nil"/>
              <w:right w:val="nil"/>
            </w:tcBorders>
            <w:shd w:val="clear" w:color="auto" w:fill="auto"/>
            <w:noWrap/>
            <w:vAlign w:val="bottom"/>
          </w:tcPr>
          <w:p w14:paraId="211E3138" w14:textId="5A7C3618" w:rsidR="00FD60B0" w:rsidRPr="00667E32" w:rsidRDefault="00FD60B0" w:rsidP="00FD60B0">
            <w:pPr>
              <w:rPr>
                <w:rFonts w:eastAsia="宋体"/>
                <w:color w:val="000000"/>
                <w:sz w:val="18"/>
                <w:szCs w:val="18"/>
                <w:lang w:eastAsia="zh-CN"/>
              </w:rPr>
            </w:pPr>
            <w:r w:rsidRPr="002E2A7F">
              <w:rPr>
                <w:color w:val="000000"/>
                <w:sz w:val="18"/>
                <w:szCs w:val="18"/>
              </w:rPr>
              <w:t>84.87</w:t>
            </w:r>
          </w:p>
        </w:tc>
      </w:tr>
      <w:tr w:rsidR="00FD60B0" w:rsidRPr="002E2A7F" w14:paraId="7BD28528" w14:textId="77777777" w:rsidTr="002E10C6">
        <w:trPr>
          <w:trHeight w:val="293"/>
        </w:trPr>
        <w:tc>
          <w:tcPr>
            <w:tcW w:w="1004" w:type="pct"/>
            <w:tcBorders>
              <w:left w:val="nil"/>
              <w:right w:val="nil"/>
            </w:tcBorders>
            <w:shd w:val="clear" w:color="auto" w:fill="auto"/>
            <w:noWrap/>
            <w:vAlign w:val="bottom"/>
          </w:tcPr>
          <w:p w14:paraId="6A2F31AD" w14:textId="20849466" w:rsidR="00FD60B0" w:rsidRPr="00667E32" w:rsidRDefault="00FD60B0" w:rsidP="00FD60B0">
            <w:pPr>
              <w:rPr>
                <w:rFonts w:eastAsia="宋体"/>
                <w:color w:val="000000"/>
                <w:sz w:val="18"/>
                <w:szCs w:val="18"/>
                <w:lang w:eastAsia="zh-CN"/>
              </w:rPr>
            </w:pPr>
            <w:r w:rsidRPr="00667E32">
              <w:rPr>
                <w:rFonts w:eastAsia="宋体"/>
                <w:color w:val="000000"/>
                <w:sz w:val="18"/>
                <w:szCs w:val="18"/>
                <w:lang w:eastAsia="zh-CN"/>
              </w:rPr>
              <w:t>Self-report</w:t>
            </w:r>
          </w:p>
        </w:tc>
        <w:tc>
          <w:tcPr>
            <w:tcW w:w="518" w:type="pct"/>
            <w:tcBorders>
              <w:left w:val="nil"/>
              <w:right w:val="nil"/>
            </w:tcBorders>
            <w:shd w:val="clear" w:color="auto" w:fill="auto"/>
            <w:noWrap/>
            <w:vAlign w:val="bottom"/>
          </w:tcPr>
          <w:p w14:paraId="2F91B6E8" w14:textId="6A34113B" w:rsidR="00FD60B0" w:rsidRPr="00667E32" w:rsidRDefault="00FD60B0" w:rsidP="00FD60B0">
            <w:pPr>
              <w:rPr>
                <w:rFonts w:eastAsia="宋体"/>
                <w:color w:val="000000"/>
                <w:sz w:val="18"/>
                <w:szCs w:val="18"/>
                <w:lang w:eastAsia="zh-CN"/>
              </w:rPr>
            </w:pPr>
            <w:r w:rsidRPr="002E2A7F">
              <w:rPr>
                <w:color w:val="000000"/>
                <w:sz w:val="18"/>
                <w:szCs w:val="18"/>
              </w:rPr>
              <w:t>0.45</w:t>
            </w:r>
          </w:p>
        </w:tc>
        <w:tc>
          <w:tcPr>
            <w:tcW w:w="387" w:type="pct"/>
            <w:tcBorders>
              <w:left w:val="nil"/>
              <w:right w:val="nil"/>
            </w:tcBorders>
            <w:shd w:val="clear" w:color="auto" w:fill="auto"/>
            <w:noWrap/>
            <w:vAlign w:val="bottom"/>
          </w:tcPr>
          <w:p w14:paraId="04229BD5" w14:textId="6A85EE74" w:rsidR="00FD60B0" w:rsidRPr="00667E32" w:rsidRDefault="00FD60B0" w:rsidP="00FD60B0">
            <w:pPr>
              <w:rPr>
                <w:rFonts w:eastAsia="宋体"/>
                <w:color w:val="000000"/>
                <w:sz w:val="18"/>
                <w:szCs w:val="18"/>
                <w:lang w:eastAsia="zh-CN"/>
              </w:rPr>
            </w:pPr>
            <w:r w:rsidRPr="002E2A7F">
              <w:rPr>
                <w:color w:val="000000"/>
                <w:sz w:val="18"/>
                <w:szCs w:val="18"/>
              </w:rPr>
              <w:t>-0.59</w:t>
            </w:r>
          </w:p>
        </w:tc>
        <w:tc>
          <w:tcPr>
            <w:tcW w:w="387" w:type="pct"/>
            <w:tcBorders>
              <w:left w:val="nil"/>
              <w:right w:val="nil"/>
            </w:tcBorders>
            <w:shd w:val="clear" w:color="auto" w:fill="auto"/>
            <w:noWrap/>
            <w:vAlign w:val="bottom"/>
          </w:tcPr>
          <w:p w14:paraId="3EC0DAAC" w14:textId="2F19D92B" w:rsidR="00FD60B0" w:rsidRPr="00667E32" w:rsidRDefault="00FD60B0" w:rsidP="00FD60B0">
            <w:pPr>
              <w:rPr>
                <w:rFonts w:eastAsia="宋体"/>
                <w:color w:val="000000"/>
                <w:sz w:val="18"/>
                <w:szCs w:val="18"/>
                <w:lang w:eastAsia="zh-CN"/>
              </w:rPr>
            </w:pPr>
            <w:r w:rsidRPr="002E2A7F">
              <w:rPr>
                <w:color w:val="000000"/>
                <w:sz w:val="18"/>
                <w:szCs w:val="18"/>
              </w:rPr>
              <w:t>1.49</w:t>
            </w:r>
          </w:p>
        </w:tc>
        <w:tc>
          <w:tcPr>
            <w:tcW w:w="387" w:type="pct"/>
            <w:tcBorders>
              <w:left w:val="nil"/>
              <w:right w:val="nil"/>
            </w:tcBorders>
            <w:shd w:val="clear" w:color="auto" w:fill="auto"/>
            <w:vAlign w:val="bottom"/>
          </w:tcPr>
          <w:p w14:paraId="0791DD57" w14:textId="0DAD1839" w:rsidR="00FD60B0" w:rsidRPr="00667E32" w:rsidRDefault="00FD60B0" w:rsidP="00FD60B0">
            <w:pPr>
              <w:rPr>
                <w:rFonts w:eastAsia="宋体"/>
                <w:color w:val="000000"/>
                <w:sz w:val="18"/>
                <w:szCs w:val="18"/>
                <w:lang w:eastAsia="zh-CN"/>
              </w:rPr>
            </w:pPr>
            <w:r w:rsidRPr="002E2A7F">
              <w:rPr>
                <w:color w:val="000000"/>
                <w:sz w:val="18"/>
                <w:szCs w:val="18"/>
              </w:rPr>
              <w:t>0.33</w:t>
            </w:r>
          </w:p>
        </w:tc>
        <w:tc>
          <w:tcPr>
            <w:tcW w:w="387" w:type="pct"/>
            <w:tcBorders>
              <w:left w:val="nil"/>
              <w:right w:val="nil"/>
            </w:tcBorders>
            <w:shd w:val="clear" w:color="auto" w:fill="auto"/>
            <w:noWrap/>
            <w:vAlign w:val="bottom"/>
          </w:tcPr>
          <w:p w14:paraId="01E518D1" w14:textId="4486EEC4" w:rsidR="00FD60B0" w:rsidRPr="00667E32" w:rsidRDefault="00FD60B0" w:rsidP="00FD60B0">
            <w:pPr>
              <w:rPr>
                <w:rFonts w:eastAsia="宋体"/>
                <w:color w:val="000000"/>
                <w:sz w:val="18"/>
                <w:szCs w:val="18"/>
                <w:lang w:eastAsia="zh-CN"/>
              </w:rPr>
            </w:pPr>
            <w:r w:rsidRPr="002E2A7F">
              <w:rPr>
                <w:color w:val="000000"/>
                <w:sz w:val="18"/>
                <w:szCs w:val="18"/>
              </w:rPr>
              <w:t>3.00</w:t>
            </w:r>
          </w:p>
        </w:tc>
        <w:tc>
          <w:tcPr>
            <w:tcW w:w="419" w:type="pct"/>
            <w:tcBorders>
              <w:left w:val="nil"/>
              <w:right w:val="nil"/>
            </w:tcBorders>
            <w:shd w:val="clear" w:color="auto" w:fill="auto"/>
            <w:noWrap/>
            <w:vAlign w:val="bottom"/>
          </w:tcPr>
          <w:p w14:paraId="4CF5C4F8" w14:textId="0782A78E" w:rsidR="00FD60B0" w:rsidRPr="00667E32" w:rsidRDefault="00FD60B0" w:rsidP="00FD60B0">
            <w:pPr>
              <w:rPr>
                <w:rFonts w:eastAsia="宋体"/>
                <w:color w:val="000000"/>
                <w:sz w:val="18"/>
                <w:szCs w:val="18"/>
                <w:lang w:eastAsia="zh-CN"/>
              </w:rPr>
            </w:pPr>
            <w:r w:rsidRPr="002E2A7F">
              <w:rPr>
                <w:color w:val="000000"/>
                <w:sz w:val="18"/>
                <w:szCs w:val="18"/>
              </w:rPr>
              <w:t>0.261</w:t>
            </w:r>
          </w:p>
        </w:tc>
        <w:tc>
          <w:tcPr>
            <w:tcW w:w="354" w:type="pct"/>
            <w:tcBorders>
              <w:left w:val="nil"/>
              <w:right w:val="nil"/>
            </w:tcBorders>
            <w:shd w:val="clear" w:color="auto" w:fill="auto"/>
            <w:noWrap/>
            <w:vAlign w:val="bottom"/>
          </w:tcPr>
          <w:p w14:paraId="0B923D09" w14:textId="3A62979A" w:rsidR="00FD60B0" w:rsidRPr="00667E32" w:rsidRDefault="00FD60B0" w:rsidP="00FD60B0">
            <w:pPr>
              <w:rPr>
                <w:rFonts w:eastAsia="宋体"/>
                <w:color w:val="000000"/>
                <w:sz w:val="18"/>
                <w:szCs w:val="18"/>
                <w:lang w:eastAsia="zh-CN"/>
              </w:rPr>
            </w:pPr>
            <w:r w:rsidRPr="002E2A7F">
              <w:rPr>
                <w:color w:val="000000"/>
                <w:sz w:val="18"/>
                <w:szCs w:val="18"/>
              </w:rPr>
              <w:t>4</w:t>
            </w:r>
          </w:p>
        </w:tc>
        <w:tc>
          <w:tcPr>
            <w:tcW w:w="387" w:type="pct"/>
            <w:tcBorders>
              <w:left w:val="nil"/>
              <w:right w:val="nil"/>
            </w:tcBorders>
            <w:shd w:val="clear" w:color="auto" w:fill="auto"/>
            <w:noWrap/>
            <w:vAlign w:val="bottom"/>
          </w:tcPr>
          <w:p w14:paraId="043C2BB5" w14:textId="735EBE71" w:rsidR="00FD60B0" w:rsidRPr="00667E32" w:rsidRDefault="00FD60B0" w:rsidP="00FD60B0">
            <w:pPr>
              <w:rPr>
                <w:rFonts w:eastAsia="宋体"/>
                <w:color w:val="000000"/>
                <w:sz w:val="18"/>
                <w:szCs w:val="18"/>
                <w:lang w:eastAsia="zh-CN"/>
              </w:rPr>
            </w:pPr>
            <w:r w:rsidRPr="002E2A7F">
              <w:rPr>
                <w:color w:val="000000"/>
                <w:sz w:val="18"/>
                <w:szCs w:val="18"/>
              </w:rPr>
              <w:t>6</w:t>
            </w:r>
          </w:p>
        </w:tc>
        <w:tc>
          <w:tcPr>
            <w:tcW w:w="387" w:type="pct"/>
            <w:tcBorders>
              <w:left w:val="nil"/>
              <w:right w:val="nil"/>
            </w:tcBorders>
            <w:shd w:val="clear" w:color="auto" w:fill="auto"/>
            <w:noWrap/>
            <w:vAlign w:val="bottom"/>
          </w:tcPr>
          <w:p w14:paraId="13658364" w14:textId="14BCEA8B" w:rsidR="00FD60B0" w:rsidRPr="00667E32" w:rsidRDefault="00FD60B0" w:rsidP="00FD60B0">
            <w:pPr>
              <w:rPr>
                <w:rFonts w:eastAsia="宋体"/>
                <w:color w:val="000000"/>
                <w:sz w:val="18"/>
                <w:szCs w:val="18"/>
                <w:lang w:eastAsia="zh-CN"/>
              </w:rPr>
            </w:pPr>
            <w:r w:rsidRPr="002E2A7F">
              <w:rPr>
                <w:color w:val="000000"/>
                <w:sz w:val="18"/>
                <w:szCs w:val="18"/>
              </w:rPr>
              <w:t>0.32</w:t>
            </w:r>
          </w:p>
        </w:tc>
        <w:tc>
          <w:tcPr>
            <w:tcW w:w="384" w:type="pct"/>
            <w:tcBorders>
              <w:left w:val="nil"/>
              <w:right w:val="nil"/>
            </w:tcBorders>
            <w:shd w:val="clear" w:color="auto" w:fill="auto"/>
            <w:noWrap/>
            <w:vAlign w:val="bottom"/>
          </w:tcPr>
          <w:p w14:paraId="386E557E" w14:textId="2E7E82C8" w:rsidR="00FD60B0" w:rsidRPr="00667E32" w:rsidRDefault="00FD60B0" w:rsidP="00FD60B0">
            <w:pPr>
              <w:rPr>
                <w:rFonts w:eastAsia="宋体"/>
                <w:color w:val="000000"/>
                <w:sz w:val="18"/>
                <w:szCs w:val="18"/>
                <w:lang w:eastAsia="zh-CN"/>
              </w:rPr>
            </w:pPr>
            <w:r w:rsidRPr="002E2A7F">
              <w:rPr>
                <w:color w:val="000000"/>
                <w:sz w:val="18"/>
                <w:szCs w:val="18"/>
              </w:rPr>
              <w:t>94.66</w:t>
            </w:r>
          </w:p>
        </w:tc>
      </w:tr>
      <w:tr w:rsidR="00FD60B0" w:rsidRPr="002E2A7F" w14:paraId="759E80BE" w14:textId="77777777" w:rsidTr="002E10C6">
        <w:trPr>
          <w:trHeight w:val="293"/>
        </w:trPr>
        <w:tc>
          <w:tcPr>
            <w:tcW w:w="1004" w:type="pct"/>
            <w:tcBorders>
              <w:left w:val="nil"/>
              <w:bottom w:val="single" w:sz="4" w:space="0" w:color="auto"/>
              <w:right w:val="nil"/>
            </w:tcBorders>
            <w:shd w:val="clear" w:color="auto" w:fill="auto"/>
            <w:noWrap/>
            <w:vAlign w:val="bottom"/>
          </w:tcPr>
          <w:p w14:paraId="06D7A2F1" w14:textId="28797828" w:rsidR="00FD60B0" w:rsidRPr="00667E32" w:rsidRDefault="00FD60B0" w:rsidP="00FD60B0">
            <w:pPr>
              <w:rPr>
                <w:rFonts w:eastAsia="宋体"/>
                <w:color w:val="000000"/>
                <w:sz w:val="18"/>
                <w:szCs w:val="18"/>
                <w:lang w:eastAsia="zh-CN"/>
              </w:rPr>
            </w:pPr>
            <w:r w:rsidRPr="00667E32">
              <w:rPr>
                <w:rFonts w:eastAsia="宋体"/>
                <w:color w:val="000000"/>
                <w:sz w:val="18"/>
                <w:szCs w:val="18"/>
                <w:lang w:eastAsia="zh-CN"/>
              </w:rPr>
              <w:t>Teacher report</w:t>
            </w:r>
          </w:p>
        </w:tc>
        <w:tc>
          <w:tcPr>
            <w:tcW w:w="518" w:type="pct"/>
            <w:tcBorders>
              <w:left w:val="nil"/>
              <w:bottom w:val="single" w:sz="4" w:space="0" w:color="auto"/>
              <w:right w:val="nil"/>
            </w:tcBorders>
            <w:shd w:val="clear" w:color="auto" w:fill="auto"/>
            <w:noWrap/>
            <w:vAlign w:val="bottom"/>
          </w:tcPr>
          <w:p w14:paraId="19929FF1" w14:textId="466BF38B" w:rsidR="00FD60B0" w:rsidRPr="00667E32" w:rsidRDefault="00FD60B0" w:rsidP="00FD60B0">
            <w:pPr>
              <w:rPr>
                <w:rFonts w:eastAsia="宋体"/>
                <w:color w:val="000000"/>
                <w:sz w:val="18"/>
                <w:szCs w:val="18"/>
                <w:lang w:eastAsia="zh-CN"/>
              </w:rPr>
            </w:pPr>
            <w:r w:rsidRPr="002E2A7F">
              <w:rPr>
                <w:color w:val="000000"/>
                <w:sz w:val="18"/>
                <w:szCs w:val="18"/>
              </w:rPr>
              <w:t>0.62</w:t>
            </w:r>
          </w:p>
        </w:tc>
        <w:tc>
          <w:tcPr>
            <w:tcW w:w="387" w:type="pct"/>
            <w:tcBorders>
              <w:left w:val="nil"/>
              <w:bottom w:val="single" w:sz="4" w:space="0" w:color="auto"/>
              <w:right w:val="nil"/>
            </w:tcBorders>
            <w:shd w:val="clear" w:color="auto" w:fill="auto"/>
            <w:noWrap/>
            <w:vAlign w:val="bottom"/>
          </w:tcPr>
          <w:p w14:paraId="290E905B" w14:textId="366B00E0" w:rsidR="00FD60B0" w:rsidRPr="00667E32" w:rsidRDefault="00FD60B0" w:rsidP="00FD60B0">
            <w:pPr>
              <w:rPr>
                <w:rFonts w:eastAsia="宋体"/>
                <w:color w:val="000000"/>
                <w:sz w:val="18"/>
                <w:szCs w:val="18"/>
                <w:lang w:eastAsia="zh-CN"/>
              </w:rPr>
            </w:pPr>
            <w:r w:rsidRPr="002E2A7F">
              <w:rPr>
                <w:color w:val="000000"/>
                <w:sz w:val="18"/>
                <w:szCs w:val="18"/>
              </w:rPr>
              <w:t>0.42</w:t>
            </w:r>
          </w:p>
        </w:tc>
        <w:tc>
          <w:tcPr>
            <w:tcW w:w="387" w:type="pct"/>
            <w:tcBorders>
              <w:left w:val="nil"/>
              <w:bottom w:val="single" w:sz="4" w:space="0" w:color="auto"/>
              <w:right w:val="nil"/>
            </w:tcBorders>
            <w:shd w:val="clear" w:color="auto" w:fill="auto"/>
            <w:noWrap/>
            <w:vAlign w:val="bottom"/>
          </w:tcPr>
          <w:p w14:paraId="2EC4C88E" w14:textId="420D61FF" w:rsidR="00FD60B0" w:rsidRPr="00667E32" w:rsidRDefault="00FD60B0" w:rsidP="00FD60B0">
            <w:pPr>
              <w:rPr>
                <w:rFonts w:eastAsia="宋体"/>
                <w:color w:val="000000"/>
                <w:sz w:val="18"/>
                <w:szCs w:val="18"/>
                <w:lang w:eastAsia="zh-CN"/>
              </w:rPr>
            </w:pPr>
            <w:r w:rsidRPr="002E2A7F">
              <w:rPr>
                <w:color w:val="000000"/>
                <w:sz w:val="18"/>
                <w:szCs w:val="18"/>
              </w:rPr>
              <w:t>0.82</w:t>
            </w:r>
          </w:p>
        </w:tc>
        <w:tc>
          <w:tcPr>
            <w:tcW w:w="387" w:type="pct"/>
            <w:tcBorders>
              <w:left w:val="nil"/>
              <w:bottom w:val="single" w:sz="4" w:space="0" w:color="auto"/>
              <w:right w:val="nil"/>
            </w:tcBorders>
            <w:shd w:val="clear" w:color="auto" w:fill="auto"/>
            <w:vAlign w:val="bottom"/>
          </w:tcPr>
          <w:p w14:paraId="4E4EACBA" w14:textId="16755E90" w:rsidR="00FD60B0" w:rsidRPr="00667E32" w:rsidRDefault="00FD60B0" w:rsidP="00FD60B0">
            <w:pPr>
              <w:rPr>
                <w:rFonts w:eastAsia="宋体"/>
                <w:color w:val="000000"/>
                <w:sz w:val="18"/>
                <w:szCs w:val="18"/>
                <w:lang w:eastAsia="zh-CN"/>
              </w:rPr>
            </w:pPr>
            <w:r w:rsidRPr="002E2A7F">
              <w:rPr>
                <w:color w:val="000000"/>
                <w:sz w:val="18"/>
                <w:szCs w:val="18"/>
              </w:rPr>
              <w:t>0.08</w:t>
            </w:r>
          </w:p>
        </w:tc>
        <w:tc>
          <w:tcPr>
            <w:tcW w:w="387" w:type="pct"/>
            <w:tcBorders>
              <w:left w:val="nil"/>
              <w:bottom w:val="single" w:sz="4" w:space="0" w:color="auto"/>
              <w:right w:val="nil"/>
            </w:tcBorders>
            <w:shd w:val="clear" w:color="auto" w:fill="auto"/>
            <w:noWrap/>
            <w:vAlign w:val="bottom"/>
          </w:tcPr>
          <w:p w14:paraId="3B453DCD" w14:textId="2FB97582" w:rsidR="00FD60B0" w:rsidRPr="00667E32" w:rsidRDefault="00FD60B0" w:rsidP="00FD60B0">
            <w:pPr>
              <w:rPr>
                <w:rFonts w:eastAsia="宋体"/>
                <w:color w:val="000000"/>
                <w:sz w:val="18"/>
                <w:szCs w:val="18"/>
                <w:lang w:eastAsia="zh-CN"/>
              </w:rPr>
            </w:pPr>
            <w:r w:rsidRPr="002E2A7F">
              <w:rPr>
                <w:color w:val="000000"/>
                <w:sz w:val="18"/>
                <w:szCs w:val="18"/>
              </w:rPr>
              <w:t>6.00</w:t>
            </w:r>
          </w:p>
        </w:tc>
        <w:tc>
          <w:tcPr>
            <w:tcW w:w="419" w:type="pct"/>
            <w:tcBorders>
              <w:left w:val="nil"/>
              <w:bottom w:val="single" w:sz="4" w:space="0" w:color="auto"/>
              <w:right w:val="nil"/>
            </w:tcBorders>
            <w:shd w:val="clear" w:color="auto" w:fill="auto"/>
            <w:noWrap/>
            <w:vAlign w:val="bottom"/>
          </w:tcPr>
          <w:p w14:paraId="6A60C054" w14:textId="78DDC2BB" w:rsidR="00FD60B0" w:rsidRPr="00667E32" w:rsidRDefault="00FD60B0" w:rsidP="00FD60B0">
            <w:pPr>
              <w:rPr>
                <w:rFonts w:eastAsia="宋体"/>
                <w:color w:val="000000"/>
                <w:sz w:val="18"/>
                <w:szCs w:val="18"/>
                <w:lang w:eastAsia="zh-CN"/>
              </w:rPr>
            </w:pPr>
            <w:r w:rsidRPr="002E2A7F">
              <w:rPr>
                <w:color w:val="000000"/>
                <w:sz w:val="18"/>
                <w:szCs w:val="18"/>
              </w:rPr>
              <w:t>0.000</w:t>
            </w:r>
          </w:p>
        </w:tc>
        <w:tc>
          <w:tcPr>
            <w:tcW w:w="354" w:type="pct"/>
            <w:tcBorders>
              <w:left w:val="nil"/>
              <w:bottom w:val="single" w:sz="4" w:space="0" w:color="auto"/>
              <w:right w:val="nil"/>
            </w:tcBorders>
            <w:shd w:val="clear" w:color="auto" w:fill="auto"/>
            <w:noWrap/>
            <w:vAlign w:val="bottom"/>
          </w:tcPr>
          <w:p w14:paraId="1CBF5512" w14:textId="6E847D36" w:rsidR="00FD60B0" w:rsidRPr="00667E32" w:rsidRDefault="00FD60B0" w:rsidP="00FD60B0">
            <w:pPr>
              <w:rPr>
                <w:rFonts w:eastAsia="宋体"/>
                <w:color w:val="000000"/>
                <w:sz w:val="18"/>
                <w:szCs w:val="18"/>
                <w:lang w:eastAsia="zh-CN"/>
              </w:rPr>
            </w:pPr>
            <w:r w:rsidRPr="002E2A7F">
              <w:rPr>
                <w:color w:val="000000"/>
                <w:sz w:val="18"/>
                <w:szCs w:val="18"/>
              </w:rPr>
              <w:t>9</w:t>
            </w:r>
          </w:p>
        </w:tc>
        <w:tc>
          <w:tcPr>
            <w:tcW w:w="387" w:type="pct"/>
            <w:tcBorders>
              <w:left w:val="nil"/>
              <w:bottom w:val="single" w:sz="4" w:space="0" w:color="auto"/>
              <w:right w:val="nil"/>
            </w:tcBorders>
            <w:shd w:val="clear" w:color="auto" w:fill="auto"/>
            <w:noWrap/>
            <w:vAlign w:val="bottom"/>
          </w:tcPr>
          <w:p w14:paraId="732F655C" w14:textId="6BC4756E" w:rsidR="00FD60B0" w:rsidRPr="00667E32" w:rsidRDefault="00FD60B0" w:rsidP="00FD60B0">
            <w:pPr>
              <w:rPr>
                <w:rFonts w:eastAsia="宋体"/>
                <w:color w:val="000000"/>
                <w:sz w:val="18"/>
                <w:szCs w:val="18"/>
                <w:lang w:eastAsia="zh-CN"/>
              </w:rPr>
            </w:pPr>
            <w:r w:rsidRPr="002E2A7F">
              <w:rPr>
                <w:color w:val="000000"/>
                <w:sz w:val="18"/>
                <w:szCs w:val="18"/>
              </w:rPr>
              <w:t>15</w:t>
            </w:r>
          </w:p>
        </w:tc>
        <w:tc>
          <w:tcPr>
            <w:tcW w:w="387" w:type="pct"/>
            <w:tcBorders>
              <w:left w:val="nil"/>
              <w:bottom w:val="single" w:sz="4" w:space="0" w:color="auto"/>
              <w:right w:val="nil"/>
            </w:tcBorders>
            <w:shd w:val="clear" w:color="auto" w:fill="auto"/>
            <w:noWrap/>
            <w:vAlign w:val="bottom"/>
          </w:tcPr>
          <w:p w14:paraId="7C5061BF" w14:textId="6AD9DDB1" w:rsidR="00FD60B0" w:rsidRPr="00667E32" w:rsidRDefault="00FD60B0" w:rsidP="00FD60B0">
            <w:pPr>
              <w:rPr>
                <w:rFonts w:eastAsia="宋体"/>
                <w:color w:val="000000"/>
                <w:sz w:val="18"/>
                <w:szCs w:val="18"/>
                <w:lang w:eastAsia="zh-CN"/>
              </w:rPr>
            </w:pPr>
            <w:r w:rsidRPr="002E2A7F">
              <w:rPr>
                <w:color w:val="000000"/>
                <w:sz w:val="18"/>
                <w:szCs w:val="18"/>
              </w:rPr>
              <w:t>0.02</w:t>
            </w:r>
          </w:p>
        </w:tc>
        <w:tc>
          <w:tcPr>
            <w:tcW w:w="384" w:type="pct"/>
            <w:tcBorders>
              <w:left w:val="nil"/>
              <w:bottom w:val="single" w:sz="4" w:space="0" w:color="auto"/>
              <w:right w:val="nil"/>
            </w:tcBorders>
            <w:shd w:val="clear" w:color="auto" w:fill="auto"/>
            <w:noWrap/>
            <w:vAlign w:val="bottom"/>
          </w:tcPr>
          <w:p w14:paraId="32C2C8CF" w14:textId="431ABC52" w:rsidR="00FD60B0" w:rsidRPr="00667E32" w:rsidRDefault="00FD60B0" w:rsidP="00FD60B0">
            <w:pPr>
              <w:rPr>
                <w:rFonts w:eastAsia="宋体"/>
                <w:color w:val="000000"/>
                <w:sz w:val="18"/>
                <w:szCs w:val="18"/>
                <w:lang w:eastAsia="zh-CN"/>
              </w:rPr>
            </w:pPr>
            <w:r w:rsidRPr="002E2A7F">
              <w:rPr>
                <w:color w:val="000000"/>
                <w:sz w:val="18"/>
                <w:szCs w:val="18"/>
              </w:rPr>
              <w:t>31.98</w:t>
            </w:r>
          </w:p>
        </w:tc>
      </w:tr>
      <w:tr w:rsidR="00A91C77" w:rsidRPr="002E2A7F" w14:paraId="4D700A5F" w14:textId="77777777" w:rsidTr="002E10C6">
        <w:trPr>
          <w:trHeight w:val="293"/>
        </w:trPr>
        <w:tc>
          <w:tcPr>
            <w:tcW w:w="1004" w:type="pct"/>
            <w:tcBorders>
              <w:top w:val="single" w:sz="4" w:space="0" w:color="auto"/>
              <w:left w:val="nil"/>
              <w:bottom w:val="single" w:sz="8" w:space="0" w:color="000000"/>
              <w:right w:val="nil"/>
            </w:tcBorders>
            <w:shd w:val="clear" w:color="auto" w:fill="auto"/>
            <w:noWrap/>
            <w:vAlign w:val="bottom"/>
          </w:tcPr>
          <w:p w14:paraId="69D7EA52" w14:textId="6BF058FA" w:rsidR="00934D8E" w:rsidRPr="00667E32" w:rsidRDefault="00934D8E" w:rsidP="00934D8E">
            <w:pPr>
              <w:rPr>
                <w:rFonts w:eastAsia="宋体"/>
                <w:color w:val="000000"/>
                <w:sz w:val="18"/>
                <w:szCs w:val="18"/>
                <w:lang w:eastAsia="zh-CN"/>
              </w:rPr>
            </w:pPr>
            <w:r w:rsidRPr="00667E32">
              <w:rPr>
                <w:rFonts w:eastAsia="宋体"/>
                <w:color w:val="000000"/>
                <w:sz w:val="18"/>
                <w:szCs w:val="18"/>
                <w:lang w:eastAsia="zh-CN"/>
              </w:rPr>
              <w:t>Aggression</w:t>
            </w:r>
          </w:p>
        </w:tc>
        <w:tc>
          <w:tcPr>
            <w:tcW w:w="518" w:type="pct"/>
            <w:tcBorders>
              <w:top w:val="single" w:sz="4" w:space="0" w:color="auto"/>
              <w:left w:val="nil"/>
              <w:bottom w:val="single" w:sz="8" w:space="0" w:color="000000"/>
              <w:right w:val="nil"/>
            </w:tcBorders>
            <w:shd w:val="clear" w:color="auto" w:fill="auto"/>
            <w:noWrap/>
            <w:vAlign w:val="bottom"/>
          </w:tcPr>
          <w:p w14:paraId="1B45361D" w14:textId="77777777" w:rsidR="00934D8E" w:rsidRPr="00667E32" w:rsidRDefault="00934D8E" w:rsidP="00934D8E">
            <w:pPr>
              <w:rPr>
                <w:color w:val="000000"/>
                <w:sz w:val="18"/>
                <w:szCs w:val="18"/>
              </w:rPr>
            </w:pPr>
          </w:p>
        </w:tc>
        <w:tc>
          <w:tcPr>
            <w:tcW w:w="387" w:type="pct"/>
            <w:tcBorders>
              <w:top w:val="single" w:sz="4" w:space="0" w:color="auto"/>
              <w:left w:val="nil"/>
              <w:bottom w:val="single" w:sz="8" w:space="0" w:color="000000"/>
              <w:right w:val="nil"/>
            </w:tcBorders>
            <w:shd w:val="clear" w:color="auto" w:fill="auto"/>
            <w:noWrap/>
            <w:vAlign w:val="bottom"/>
          </w:tcPr>
          <w:p w14:paraId="4939C6B5" w14:textId="77777777" w:rsidR="00934D8E" w:rsidRPr="00667E32" w:rsidRDefault="00934D8E" w:rsidP="00934D8E">
            <w:pPr>
              <w:rPr>
                <w:color w:val="000000"/>
                <w:sz w:val="18"/>
                <w:szCs w:val="18"/>
              </w:rPr>
            </w:pPr>
          </w:p>
        </w:tc>
        <w:tc>
          <w:tcPr>
            <w:tcW w:w="387" w:type="pct"/>
            <w:tcBorders>
              <w:top w:val="single" w:sz="4" w:space="0" w:color="auto"/>
              <w:left w:val="nil"/>
              <w:bottom w:val="single" w:sz="8" w:space="0" w:color="000000"/>
              <w:right w:val="nil"/>
            </w:tcBorders>
            <w:shd w:val="clear" w:color="auto" w:fill="auto"/>
            <w:noWrap/>
            <w:vAlign w:val="bottom"/>
          </w:tcPr>
          <w:p w14:paraId="4888F53B" w14:textId="77777777" w:rsidR="00934D8E" w:rsidRPr="00667E32" w:rsidRDefault="00934D8E" w:rsidP="00934D8E">
            <w:pPr>
              <w:rPr>
                <w:color w:val="000000"/>
                <w:sz w:val="18"/>
                <w:szCs w:val="18"/>
              </w:rPr>
            </w:pPr>
          </w:p>
        </w:tc>
        <w:tc>
          <w:tcPr>
            <w:tcW w:w="387" w:type="pct"/>
            <w:tcBorders>
              <w:top w:val="single" w:sz="4" w:space="0" w:color="auto"/>
              <w:left w:val="nil"/>
              <w:bottom w:val="single" w:sz="8" w:space="0" w:color="000000"/>
              <w:right w:val="nil"/>
            </w:tcBorders>
            <w:shd w:val="clear" w:color="auto" w:fill="auto"/>
            <w:vAlign w:val="bottom"/>
          </w:tcPr>
          <w:p w14:paraId="4934AC5A" w14:textId="77777777" w:rsidR="00934D8E" w:rsidRPr="00667E32" w:rsidRDefault="00934D8E" w:rsidP="00934D8E">
            <w:pPr>
              <w:rPr>
                <w:color w:val="000000"/>
                <w:sz w:val="18"/>
                <w:szCs w:val="18"/>
              </w:rPr>
            </w:pPr>
          </w:p>
        </w:tc>
        <w:tc>
          <w:tcPr>
            <w:tcW w:w="387" w:type="pct"/>
            <w:tcBorders>
              <w:top w:val="single" w:sz="4" w:space="0" w:color="auto"/>
              <w:left w:val="nil"/>
              <w:bottom w:val="single" w:sz="8" w:space="0" w:color="000000"/>
              <w:right w:val="nil"/>
            </w:tcBorders>
            <w:shd w:val="clear" w:color="auto" w:fill="auto"/>
            <w:noWrap/>
            <w:vAlign w:val="bottom"/>
          </w:tcPr>
          <w:p w14:paraId="04C4E352" w14:textId="77777777" w:rsidR="00934D8E" w:rsidRPr="00667E32" w:rsidRDefault="00934D8E" w:rsidP="00934D8E">
            <w:pPr>
              <w:rPr>
                <w:color w:val="000000"/>
                <w:sz w:val="18"/>
                <w:szCs w:val="18"/>
              </w:rPr>
            </w:pPr>
          </w:p>
        </w:tc>
        <w:tc>
          <w:tcPr>
            <w:tcW w:w="419" w:type="pct"/>
            <w:tcBorders>
              <w:top w:val="single" w:sz="4" w:space="0" w:color="auto"/>
              <w:left w:val="nil"/>
              <w:bottom w:val="single" w:sz="8" w:space="0" w:color="000000"/>
              <w:right w:val="nil"/>
            </w:tcBorders>
            <w:shd w:val="clear" w:color="auto" w:fill="auto"/>
            <w:noWrap/>
            <w:vAlign w:val="bottom"/>
          </w:tcPr>
          <w:p w14:paraId="1051867A" w14:textId="77777777" w:rsidR="00934D8E" w:rsidRPr="00667E32" w:rsidRDefault="00934D8E" w:rsidP="00934D8E">
            <w:pPr>
              <w:rPr>
                <w:color w:val="000000"/>
                <w:sz w:val="18"/>
                <w:szCs w:val="18"/>
              </w:rPr>
            </w:pPr>
          </w:p>
        </w:tc>
        <w:tc>
          <w:tcPr>
            <w:tcW w:w="354" w:type="pct"/>
            <w:tcBorders>
              <w:top w:val="single" w:sz="4" w:space="0" w:color="auto"/>
              <w:left w:val="nil"/>
              <w:bottom w:val="single" w:sz="8" w:space="0" w:color="000000"/>
              <w:right w:val="nil"/>
            </w:tcBorders>
            <w:shd w:val="clear" w:color="auto" w:fill="auto"/>
            <w:noWrap/>
            <w:vAlign w:val="bottom"/>
          </w:tcPr>
          <w:p w14:paraId="22A0A6F3" w14:textId="77777777" w:rsidR="00934D8E" w:rsidRPr="00667E32" w:rsidRDefault="00934D8E" w:rsidP="00934D8E">
            <w:pPr>
              <w:rPr>
                <w:color w:val="000000"/>
                <w:sz w:val="18"/>
                <w:szCs w:val="18"/>
              </w:rPr>
            </w:pPr>
          </w:p>
        </w:tc>
        <w:tc>
          <w:tcPr>
            <w:tcW w:w="387" w:type="pct"/>
            <w:tcBorders>
              <w:top w:val="single" w:sz="4" w:space="0" w:color="auto"/>
              <w:left w:val="nil"/>
              <w:bottom w:val="single" w:sz="8" w:space="0" w:color="000000"/>
              <w:right w:val="nil"/>
            </w:tcBorders>
            <w:shd w:val="clear" w:color="auto" w:fill="auto"/>
            <w:noWrap/>
            <w:vAlign w:val="bottom"/>
          </w:tcPr>
          <w:p w14:paraId="08318DB3" w14:textId="77777777" w:rsidR="00934D8E" w:rsidRPr="00667E32" w:rsidRDefault="00934D8E" w:rsidP="00934D8E">
            <w:pPr>
              <w:rPr>
                <w:color w:val="000000"/>
                <w:sz w:val="18"/>
                <w:szCs w:val="18"/>
              </w:rPr>
            </w:pPr>
          </w:p>
        </w:tc>
        <w:tc>
          <w:tcPr>
            <w:tcW w:w="387" w:type="pct"/>
            <w:tcBorders>
              <w:top w:val="single" w:sz="4" w:space="0" w:color="auto"/>
              <w:left w:val="nil"/>
              <w:bottom w:val="single" w:sz="8" w:space="0" w:color="000000"/>
              <w:right w:val="nil"/>
            </w:tcBorders>
            <w:shd w:val="clear" w:color="auto" w:fill="auto"/>
            <w:noWrap/>
            <w:vAlign w:val="bottom"/>
          </w:tcPr>
          <w:p w14:paraId="7015C233" w14:textId="77777777" w:rsidR="00934D8E" w:rsidRPr="00667E32" w:rsidRDefault="00934D8E" w:rsidP="00934D8E">
            <w:pPr>
              <w:rPr>
                <w:color w:val="000000"/>
                <w:sz w:val="18"/>
                <w:szCs w:val="18"/>
              </w:rPr>
            </w:pPr>
          </w:p>
        </w:tc>
        <w:tc>
          <w:tcPr>
            <w:tcW w:w="384" w:type="pct"/>
            <w:tcBorders>
              <w:top w:val="single" w:sz="4" w:space="0" w:color="auto"/>
              <w:left w:val="nil"/>
              <w:bottom w:val="single" w:sz="8" w:space="0" w:color="000000"/>
              <w:right w:val="nil"/>
            </w:tcBorders>
            <w:shd w:val="clear" w:color="auto" w:fill="auto"/>
            <w:noWrap/>
            <w:vAlign w:val="bottom"/>
          </w:tcPr>
          <w:p w14:paraId="0DC804E2" w14:textId="77777777" w:rsidR="00934D8E" w:rsidRPr="00667E32" w:rsidRDefault="00934D8E" w:rsidP="00934D8E">
            <w:pPr>
              <w:rPr>
                <w:color w:val="000000"/>
                <w:sz w:val="18"/>
                <w:szCs w:val="18"/>
              </w:rPr>
            </w:pPr>
          </w:p>
        </w:tc>
      </w:tr>
      <w:tr w:rsidR="002E10C6" w:rsidRPr="002E2A7F" w14:paraId="7B36B05E" w14:textId="77777777" w:rsidTr="002E10C6">
        <w:trPr>
          <w:trHeight w:val="293"/>
        </w:trPr>
        <w:tc>
          <w:tcPr>
            <w:tcW w:w="1004" w:type="pct"/>
            <w:tcBorders>
              <w:top w:val="single" w:sz="8" w:space="0" w:color="000000"/>
              <w:left w:val="nil"/>
              <w:right w:val="nil"/>
            </w:tcBorders>
            <w:shd w:val="clear" w:color="auto" w:fill="auto"/>
            <w:noWrap/>
            <w:vAlign w:val="bottom"/>
          </w:tcPr>
          <w:p w14:paraId="56275F8C" w14:textId="7E924E80"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lastRenderedPageBreak/>
              <w:t>Published</w:t>
            </w:r>
          </w:p>
        </w:tc>
        <w:tc>
          <w:tcPr>
            <w:tcW w:w="518" w:type="pct"/>
            <w:tcBorders>
              <w:top w:val="single" w:sz="8" w:space="0" w:color="000000"/>
              <w:left w:val="nil"/>
              <w:right w:val="nil"/>
            </w:tcBorders>
            <w:shd w:val="clear" w:color="auto" w:fill="auto"/>
            <w:noWrap/>
            <w:vAlign w:val="bottom"/>
          </w:tcPr>
          <w:p w14:paraId="3F896376" w14:textId="0A45F776" w:rsidR="002E10C6" w:rsidRPr="0061179D" w:rsidRDefault="002E10C6" w:rsidP="002E10C6">
            <w:pPr>
              <w:rPr>
                <w:color w:val="000000"/>
                <w:sz w:val="16"/>
                <w:szCs w:val="16"/>
              </w:rPr>
            </w:pPr>
            <w:r w:rsidRPr="0061179D">
              <w:rPr>
                <w:color w:val="000000"/>
                <w:sz w:val="16"/>
                <w:szCs w:val="16"/>
              </w:rPr>
              <w:t>0.34</w:t>
            </w:r>
          </w:p>
        </w:tc>
        <w:tc>
          <w:tcPr>
            <w:tcW w:w="387" w:type="pct"/>
            <w:tcBorders>
              <w:top w:val="single" w:sz="8" w:space="0" w:color="000000"/>
              <w:left w:val="nil"/>
              <w:right w:val="nil"/>
            </w:tcBorders>
            <w:shd w:val="clear" w:color="auto" w:fill="auto"/>
            <w:noWrap/>
            <w:vAlign w:val="bottom"/>
          </w:tcPr>
          <w:p w14:paraId="14B98B66" w14:textId="39331A0C" w:rsidR="002E10C6" w:rsidRPr="0061179D" w:rsidRDefault="002E10C6" w:rsidP="002E10C6">
            <w:pPr>
              <w:rPr>
                <w:color w:val="000000"/>
                <w:sz w:val="16"/>
                <w:szCs w:val="16"/>
              </w:rPr>
            </w:pPr>
            <w:r w:rsidRPr="0061179D">
              <w:rPr>
                <w:color w:val="000000"/>
                <w:sz w:val="16"/>
                <w:szCs w:val="16"/>
              </w:rPr>
              <w:t>0.08</w:t>
            </w:r>
          </w:p>
        </w:tc>
        <w:tc>
          <w:tcPr>
            <w:tcW w:w="387" w:type="pct"/>
            <w:tcBorders>
              <w:top w:val="single" w:sz="8" w:space="0" w:color="000000"/>
              <w:left w:val="nil"/>
              <w:right w:val="nil"/>
            </w:tcBorders>
            <w:shd w:val="clear" w:color="auto" w:fill="auto"/>
            <w:noWrap/>
            <w:vAlign w:val="bottom"/>
          </w:tcPr>
          <w:p w14:paraId="2D258041" w14:textId="787B1054" w:rsidR="002E10C6" w:rsidRPr="0061179D" w:rsidRDefault="002E10C6" w:rsidP="002E10C6">
            <w:pPr>
              <w:rPr>
                <w:color w:val="000000"/>
                <w:sz w:val="16"/>
                <w:szCs w:val="16"/>
              </w:rPr>
            </w:pPr>
            <w:r w:rsidRPr="0061179D">
              <w:rPr>
                <w:color w:val="000000"/>
                <w:sz w:val="16"/>
                <w:szCs w:val="16"/>
              </w:rPr>
              <w:t>0.60</w:t>
            </w:r>
          </w:p>
        </w:tc>
        <w:tc>
          <w:tcPr>
            <w:tcW w:w="387" w:type="pct"/>
            <w:tcBorders>
              <w:top w:val="single" w:sz="8" w:space="0" w:color="000000"/>
              <w:left w:val="nil"/>
              <w:right w:val="nil"/>
            </w:tcBorders>
            <w:shd w:val="clear" w:color="auto" w:fill="auto"/>
            <w:vAlign w:val="bottom"/>
          </w:tcPr>
          <w:p w14:paraId="12B5F9EF" w14:textId="242E5BC8" w:rsidR="002E10C6" w:rsidRPr="0061179D" w:rsidRDefault="002E10C6" w:rsidP="002E10C6">
            <w:pPr>
              <w:rPr>
                <w:color w:val="000000"/>
                <w:sz w:val="16"/>
                <w:szCs w:val="16"/>
              </w:rPr>
            </w:pPr>
            <w:r w:rsidRPr="0061179D">
              <w:rPr>
                <w:color w:val="000000"/>
                <w:sz w:val="16"/>
                <w:szCs w:val="16"/>
              </w:rPr>
              <w:t>0.13</w:t>
            </w:r>
          </w:p>
        </w:tc>
        <w:tc>
          <w:tcPr>
            <w:tcW w:w="387" w:type="pct"/>
            <w:tcBorders>
              <w:top w:val="single" w:sz="8" w:space="0" w:color="000000"/>
              <w:left w:val="nil"/>
              <w:right w:val="nil"/>
            </w:tcBorders>
            <w:shd w:val="clear" w:color="auto" w:fill="auto"/>
            <w:noWrap/>
            <w:vAlign w:val="bottom"/>
          </w:tcPr>
          <w:p w14:paraId="6A4201C4" w14:textId="2183C579" w:rsidR="002E10C6" w:rsidRPr="0061179D" w:rsidRDefault="002E10C6" w:rsidP="002E10C6">
            <w:pPr>
              <w:rPr>
                <w:color w:val="000000"/>
                <w:sz w:val="16"/>
                <w:szCs w:val="16"/>
              </w:rPr>
            </w:pPr>
            <w:r w:rsidRPr="0061179D">
              <w:rPr>
                <w:color w:val="000000"/>
                <w:sz w:val="16"/>
                <w:szCs w:val="16"/>
              </w:rPr>
              <w:t>18.78</w:t>
            </w:r>
          </w:p>
        </w:tc>
        <w:tc>
          <w:tcPr>
            <w:tcW w:w="419" w:type="pct"/>
            <w:tcBorders>
              <w:top w:val="single" w:sz="8" w:space="0" w:color="000000"/>
              <w:left w:val="nil"/>
              <w:right w:val="nil"/>
            </w:tcBorders>
            <w:shd w:val="clear" w:color="auto" w:fill="auto"/>
            <w:noWrap/>
            <w:vAlign w:val="bottom"/>
          </w:tcPr>
          <w:p w14:paraId="014AA209" w14:textId="573B872D" w:rsidR="002E10C6" w:rsidRPr="0061179D" w:rsidRDefault="002E10C6" w:rsidP="002E10C6">
            <w:pPr>
              <w:rPr>
                <w:color w:val="000000"/>
                <w:sz w:val="16"/>
                <w:szCs w:val="16"/>
              </w:rPr>
            </w:pPr>
            <w:r w:rsidRPr="0061179D">
              <w:rPr>
                <w:color w:val="000000"/>
                <w:sz w:val="16"/>
                <w:szCs w:val="16"/>
              </w:rPr>
              <w:t>0.015</w:t>
            </w:r>
          </w:p>
        </w:tc>
        <w:tc>
          <w:tcPr>
            <w:tcW w:w="354" w:type="pct"/>
            <w:tcBorders>
              <w:top w:val="single" w:sz="8" w:space="0" w:color="000000"/>
              <w:left w:val="nil"/>
              <w:right w:val="nil"/>
            </w:tcBorders>
            <w:shd w:val="clear" w:color="auto" w:fill="auto"/>
            <w:noWrap/>
            <w:vAlign w:val="bottom"/>
          </w:tcPr>
          <w:p w14:paraId="2736E0FA" w14:textId="21BDA97C" w:rsidR="002E10C6" w:rsidRPr="0061179D" w:rsidRDefault="002E10C6" w:rsidP="002E10C6">
            <w:pPr>
              <w:rPr>
                <w:color w:val="000000"/>
                <w:sz w:val="16"/>
                <w:szCs w:val="16"/>
              </w:rPr>
            </w:pPr>
            <w:r w:rsidRPr="0061179D">
              <w:rPr>
                <w:color w:val="000000"/>
                <w:sz w:val="16"/>
                <w:szCs w:val="16"/>
              </w:rPr>
              <w:t>20</w:t>
            </w:r>
          </w:p>
        </w:tc>
        <w:tc>
          <w:tcPr>
            <w:tcW w:w="387" w:type="pct"/>
            <w:tcBorders>
              <w:top w:val="single" w:sz="8" w:space="0" w:color="000000"/>
              <w:left w:val="nil"/>
              <w:right w:val="nil"/>
            </w:tcBorders>
            <w:shd w:val="clear" w:color="auto" w:fill="auto"/>
            <w:noWrap/>
            <w:vAlign w:val="bottom"/>
          </w:tcPr>
          <w:p w14:paraId="7F61A904" w14:textId="041BAF40" w:rsidR="002E10C6" w:rsidRPr="0061179D" w:rsidRDefault="002E10C6" w:rsidP="002E10C6">
            <w:pPr>
              <w:rPr>
                <w:color w:val="000000"/>
                <w:sz w:val="16"/>
                <w:szCs w:val="16"/>
              </w:rPr>
            </w:pPr>
            <w:r w:rsidRPr="0061179D">
              <w:rPr>
                <w:color w:val="000000"/>
                <w:sz w:val="16"/>
                <w:szCs w:val="16"/>
              </w:rPr>
              <w:t>31</w:t>
            </w:r>
          </w:p>
        </w:tc>
        <w:tc>
          <w:tcPr>
            <w:tcW w:w="387" w:type="pct"/>
            <w:tcBorders>
              <w:top w:val="single" w:sz="8" w:space="0" w:color="000000"/>
              <w:left w:val="nil"/>
              <w:right w:val="nil"/>
            </w:tcBorders>
            <w:shd w:val="clear" w:color="auto" w:fill="auto"/>
            <w:noWrap/>
            <w:vAlign w:val="bottom"/>
          </w:tcPr>
          <w:p w14:paraId="609DEDC2" w14:textId="351EDC61" w:rsidR="002E10C6" w:rsidRPr="0061179D" w:rsidRDefault="002E10C6" w:rsidP="002E10C6">
            <w:pPr>
              <w:rPr>
                <w:color w:val="000000"/>
                <w:sz w:val="16"/>
                <w:szCs w:val="16"/>
              </w:rPr>
            </w:pPr>
            <w:r w:rsidRPr="0061179D">
              <w:rPr>
                <w:color w:val="000000"/>
                <w:sz w:val="16"/>
                <w:szCs w:val="16"/>
              </w:rPr>
              <w:t>0.24</w:t>
            </w:r>
          </w:p>
        </w:tc>
        <w:tc>
          <w:tcPr>
            <w:tcW w:w="384" w:type="pct"/>
            <w:tcBorders>
              <w:top w:val="single" w:sz="8" w:space="0" w:color="000000"/>
              <w:left w:val="nil"/>
              <w:right w:val="nil"/>
            </w:tcBorders>
            <w:shd w:val="clear" w:color="auto" w:fill="auto"/>
            <w:noWrap/>
            <w:vAlign w:val="bottom"/>
          </w:tcPr>
          <w:p w14:paraId="25B711E8" w14:textId="7BF93C91" w:rsidR="002E10C6" w:rsidRPr="0061179D" w:rsidRDefault="002E10C6" w:rsidP="002E10C6">
            <w:pPr>
              <w:rPr>
                <w:color w:val="000000"/>
                <w:sz w:val="16"/>
                <w:szCs w:val="16"/>
              </w:rPr>
            </w:pPr>
            <w:r w:rsidRPr="0061179D">
              <w:rPr>
                <w:color w:val="000000"/>
                <w:sz w:val="16"/>
                <w:szCs w:val="16"/>
              </w:rPr>
              <w:t>82.77</w:t>
            </w:r>
          </w:p>
        </w:tc>
      </w:tr>
      <w:tr w:rsidR="002E10C6" w:rsidRPr="002E2A7F" w14:paraId="682C8658" w14:textId="77777777" w:rsidTr="002E10C6">
        <w:trPr>
          <w:trHeight w:val="293"/>
        </w:trPr>
        <w:tc>
          <w:tcPr>
            <w:tcW w:w="1004" w:type="pct"/>
            <w:tcBorders>
              <w:left w:val="nil"/>
              <w:right w:val="nil"/>
            </w:tcBorders>
            <w:shd w:val="clear" w:color="auto" w:fill="auto"/>
            <w:noWrap/>
            <w:vAlign w:val="bottom"/>
          </w:tcPr>
          <w:p w14:paraId="30566D31" w14:textId="738CBB01"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Children sample</w:t>
            </w:r>
          </w:p>
        </w:tc>
        <w:tc>
          <w:tcPr>
            <w:tcW w:w="518" w:type="pct"/>
            <w:tcBorders>
              <w:left w:val="nil"/>
              <w:right w:val="nil"/>
            </w:tcBorders>
            <w:shd w:val="clear" w:color="auto" w:fill="auto"/>
            <w:noWrap/>
            <w:vAlign w:val="bottom"/>
          </w:tcPr>
          <w:p w14:paraId="7EA7C16C" w14:textId="239583E2" w:rsidR="002E10C6" w:rsidRPr="0061179D" w:rsidRDefault="002E10C6" w:rsidP="002E10C6">
            <w:pPr>
              <w:rPr>
                <w:color w:val="000000"/>
                <w:sz w:val="16"/>
                <w:szCs w:val="16"/>
              </w:rPr>
            </w:pPr>
            <w:r w:rsidRPr="0061179D">
              <w:rPr>
                <w:color w:val="000000"/>
                <w:sz w:val="16"/>
                <w:szCs w:val="16"/>
              </w:rPr>
              <w:t>0.36</w:t>
            </w:r>
          </w:p>
        </w:tc>
        <w:tc>
          <w:tcPr>
            <w:tcW w:w="387" w:type="pct"/>
            <w:tcBorders>
              <w:left w:val="nil"/>
              <w:right w:val="nil"/>
            </w:tcBorders>
            <w:shd w:val="clear" w:color="auto" w:fill="auto"/>
            <w:noWrap/>
            <w:vAlign w:val="bottom"/>
          </w:tcPr>
          <w:p w14:paraId="04B43729" w14:textId="39F13CA9" w:rsidR="002E10C6" w:rsidRPr="0061179D" w:rsidRDefault="002E10C6" w:rsidP="002E10C6">
            <w:pPr>
              <w:rPr>
                <w:color w:val="000000"/>
                <w:sz w:val="16"/>
                <w:szCs w:val="16"/>
              </w:rPr>
            </w:pPr>
            <w:r w:rsidRPr="0061179D">
              <w:rPr>
                <w:color w:val="000000"/>
                <w:sz w:val="16"/>
                <w:szCs w:val="16"/>
              </w:rPr>
              <w:t>0.11</w:t>
            </w:r>
          </w:p>
        </w:tc>
        <w:tc>
          <w:tcPr>
            <w:tcW w:w="387" w:type="pct"/>
            <w:tcBorders>
              <w:left w:val="nil"/>
              <w:right w:val="nil"/>
            </w:tcBorders>
            <w:shd w:val="clear" w:color="auto" w:fill="auto"/>
            <w:noWrap/>
            <w:vAlign w:val="bottom"/>
          </w:tcPr>
          <w:p w14:paraId="10B4DB2B" w14:textId="76B0E4C6" w:rsidR="002E10C6" w:rsidRPr="0061179D" w:rsidRDefault="002E10C6" w:rsidP="002E10C6">
            <w:pPr>
              <w:rPr>
                <w:color w:val="000000"/>
                <w:sz w:val="16"/>
                <w:szCs w:val="16"/>
              </w:rPr>
            </w:pPr>
            <w:r w:rsidRPr="0061179D">
              <w:rPr>
                <w:color w:val="000000"/>
                <w:sz w:val="16"/>
                <w:szCs w:val="16"/>
              </w:rPr>
              <w:t>0.62</w:t>
            </w:r>
          </w:p>
        </w:tc>
        <w:tc>
          <w:tcPr>
            <w:tcW w:w="387" w:type="pct"/>
            <w:tcBorders>
              <w:left w:val="nil"/>
              <w:right w:val="nil"/>
            </w:tcBorders>
            <w:shd w:val="clear" w:color="auto" w:fill="auto"/>
            <w:vAlign w:val="bottom"/>
          </w:tcPr>
          <w:p w14:paraId="0548A7BD" w14:textId="7B4587C5" w:rsidR="002E10C6" w:rsidRPr="0061179D" w:rsidRDefault="002E10C6" w:rsidP="002E10C6">
            <w:pPr>
              <w:rPr>
                <w:color w:val="000000"/>
                <w:sz w:val="16"/>
                <w:szCs w:val="16"/>
              </w:rPr>
            </w:pPr>
            <w:r w:rsidRPr="0061179D">
              <w:rPr>
                <w:color w:val="000000"/>
                <w:sz w:val="16"/>
                <w:szCs w:val="16"/>
              </w:rPr>
              <w:t>0.12</w:t>
            </w:r>
          </w:p>
        </w:tc>
        <w:tc>
          <w:tcPr>
            <w:tcW w:w="387" w:type="pct"/>
            <w:tcBorders>
              <w:left w:val="nil"/>
              <w:right w:val="nil"/>
            </w:tcBorders>
            <w:shd w:val="clear" w:color="auto" w:fill="auto"/>
            <w:noWrap/>
            <w:vAlign w:val="bottom"/>
          </w:tcPr>
          <w:p w14:paraId="4F57AA18" w14:textId="35769CE8" w:rsidR="002E10C6" w:rsidRPr="0061179D" w:rsidRDefault="002E10C6" w:rsidP="002E10C6">
            <w:pPr>
              <w:rPr>
                <w:color w:val="000000"/>
                <w:sz w:val="16"/>
                <w:szCs w:val="16"/>
              </w:rPr>
            </w:pPr>
            <w:r w:rsidRPr="0061179D">
              <w:rPr>
                <w:color w:val="000000"/>
                <w:sz w:val="16"/>
                <w:szCs w:val="16"/>
              </w:rPr>
              <w:t>18.71</w:t>
            </w:r>
          </w:p>
        </w:tc>
        <w:tc>
          <w:tcPr>
            <w:tcW w:w="419" w:type="pct"/>
            <w:tcBorders>
              <w:left w:val="nil"/>
              <w:right w:val="nil"/>
            </w:tcBorders>
            <w:shd w:val="clear" w:color="auto" w:fill="auto"/>
            <w:noWrap/>
            <w:vAlign w:val="bottom"/>
          </w:tcPr>
          <w:p w14:paraId="7125298A" w14:textId="226E525D" w:rsidR="002E10C6" w:rsidRPr="0061179D" w:rsidRDefault="002E10C6" w:rsidP="002E10C6">
            <w:pPr>
              <w:rPr>
                <w:color w:val="000000"/>
                <w:sz w:val="16"/>
                <w:szCs w:val="16"/>
              </w:rPr>
            </w:pPr>
            <w:r w:rsidRPr="0061179D">
              <w:rPr>
                <w:color w:val="000000"/>
                <w:sz w:val="16"/>
                <w:szCs w:val="16"/>
              </w:rPr>
              <w:t>0.007</w:t>
            </w:r>
          </w:p>
        </w:tc>
        <w:tc>
          <w:tcPr>
            <w:tcW w:w="354" w:type="pct"/>
            <w:tcBorders>
              <w:left w:val="nil"/>
              <w:right w:val="nil"/>
            </w:tcBorders>
            <w:shd w:val="clear" w:color="auto" w:fill="auto"/>
            <w:noWrap/>
            <w:vAlign w:val="bottom"/>
          </w:tcPr>
          <w:p w14:paraId="39B796A2" w14:textId="7D5A8AB4" w:rsidR="002E10C6" w:rsidRPr="0061179D" w:rsidRDefault="002E10C6" w:rsidP="002E10C6">
            <w:pPr>
              <w:rPr>
                <w:color w:val="000000"/>
                <w:sz w:val="16"/>
                <w:szCs w:val="16"/>
              </w:rPr>
            </w:pPr>
            <w:r w:rsidRPr="0061179D">
              <w:rPr>
                <w:color w:val="000000"/>
                <w:sz w:val="16"/>
                <w:szCs w:val="16"/>
              </w:rPr>
              <w:t>20</w:t>
            </w:r>
          </w:p>
        </w:tc>
        <w:tc>
          <w:tcPr>
            <w:tcW w:w="387" w:type="pct"/>
            <w:tcBorders>
              <w:left w:val="nil"/>
              <w:right w:val="nil"/>
            </w:tcBorders>
            <w:shd w:val="clear" w:color="auto" w:fill="auto"/>
            <w:noWrap/>
            <w:vAlign w:val="bottom"/>
          </w:tcPr>
          <w:p w14:paraId="531A964C" w14:textId="15882231" w:rsidR="002E10C6" w:rsidRPr="0061179D" w:rsidRDefault="002E10C6" w:rsidP="002E10C6">
            <w:pPr>
              <w:rPr>
                <w:color w:val="000000"/>
                <w:sz w:val="16"/>
                <w:szCs w:val="16"/>
              </w:rPr>
            </w:pPr>
            <w:r w:rsidRPr="0061179D">
              <w:rPr>
                <w:color w:val="000000"/>
                <w:sz w:val="16"/>
                <w:szCs w:val="16"/>
              </w:rPr>
              <w:t>30</w:t>
            </w:r>
          </w:p>
        </w:tc>
        <w:tc>
          <w:tcPr>
            <w:tcW w:w="387" w:type="pct"/>
            <w:tcBorders>
              <w:left w:val="nil"/>
              <w:right w:val="nil"/>
            </w:tcBorders>
            <w:shd w:val="clear" w:color="auto" w:fill="auto"/>
            <w:noWrap/>
            <w:vAlign w:val="bottom"/>
          </w:tcPr>
          <w:p w14:paraId="3E04CC75" w14:textId="22945C96" w:rsidR="002E10C6" w:rsidRPr="0061179D" w:rsidRDefault="002E10C6" w:rsidP="002E10C6">
            <w:pPr>
              <w:rPr>
                <w:color w:val="000000"/>
                <w:sz w:val="16"/>
                <w:szCs w:val="16"/>
              </w:rPr>
            </w:pPr>
            <w:r w:rsidRPr="0061179D">
              <w:rPr>
                <w:color w:val="000000"/>
                <w:sz w:val="16"/>
                <w:szCs w:val="16"/>
              </w:rPr>
              <w:t>0.21</w:t>
            </w:r>
          </w:p>
        </w:tc>
        <w:tc>
          <w:tcPr>
            <w:tcW w:w="384" w:type="pct"/>
            <w:tcBorders>
              <w:left w:val="nil"/>
              <w:right w:val="nil"/>
            </w:tcBorders>
            <w:shd w:val="clear" w:color="auto" w:fill="auto"/>
            <w:noWrap/>
            <w:vAlign w:val="bottom"/>
          </w:tcPr>
          <w:p w14:paraId="59247F17" w14:textId="30B0B578" w:rsidR="002E10C6" w:rsidRPr="0061179D" w:rsidRDefault="002E10C6" w:rsidP="002E10C6">
            <w:pPr>
              <w:rPr>
                <w:color w:val="000000"/>
                <w:sz w:val="16"/>
                <w:szCs w:val="16"/>
              </w:rPr>
            </w:pPr>
            <w:r w:rsidRPr="0061179D">
              <w:rPr>
                <w:color w:val="000000"/>
                <w:sz w:val="16"/>
                <w:szCs w:val="16"/>
              </w:rPr>
              <w:t>80.97</w:t>
            </w:r>
          </w:p>
        </w:tc>
      </w:tr>
      <w:tr w:rsidR="002E10C6" w:rsidRPr="002E2A7F" w14:paraId="5D31747E" w14:textId="77777777" w:rsidTr="002E10C6">
        <w:trPr>
          <w:trHeight w:val="293"/>
        </w:trPr>
        <w:tc>
          <w:tcPr>
            <w:tcW w:w="1004" w:type="pct"/>
            <w:tcBorders>
              <w:left w:val="nil"/>
              <w:right w:val="nil"/>
            </w:tcBorders>
            <w:shd w:val="clear" w:color="auto" w:fill="auto"/>
            <w:noWrap/>
            <w:vAlign w:val="bottom"/>
          </w:tcPr>
          <w:p w14:paraId="656EA6B9" w14:textId="746860F8"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Community healthy controls</w:t>
            </w:r>
          </w:p>
        </w:tc>
        <w:tc>
          <w:tcPr>
            <w:tcW w:w="518" w:type="pct"/>
            <w:tcBorders>
              <w:left w:val="nil"/>
              <w:right w:val="nil"/>
            </w:tcBorders>
            <w:shd w:val="clear" w:color="auto" w:fill="auto"/>
            <w:noWrap/>
            <w:vAlign w:val="bottom"/>
          </w:tcPr>
          <w:p w14:paraId="60FF01DD" w14:textId="062E814F" w:rsidR="002E10C6" w:rsidRPr="0061179D" w:rsidRDefault="002E10C6" w:rsidP="002E10C6">
            <w:pPr>
              <w:rPr>
                <w:color w:val="000000"/>
                <w:sz w:val="16"/>
                <w:szCs w:val="16"/>
              </w:rPr>
            </w:pPr>
            <w:r w:rsidRPr="0061179D">
              <w:rPr>
                <w:color w:val="000000"/>
                <w:sz w:val="16"/>
                <w:szCs w:val="16"/>
              </w:rPr>
              <w:t>0.03</w:t>
            </w:r>
          </w:p>
        </w:tc>
        <w:tc>
          <w:tcPr>
            <w:tcW w:w="387" w:type="pct"/>
            <w:tcBorders>
              <w:left w:val="nil"/>
              <w:right w:val="nil"/>
            </w:tcBorders>
            <w:shd w:val="clear" w:color="auto" w:fill="auto"/>
            <w:noWrap/>
            <w:vAlign w:val="bottom"/>
          </w:tcPr>
          <w:p w14:paraId="31F76263" w14:textId="41235677" w:rsidR="002E10C6" w:rsidRPr="0061179D" w:rsidRDefault="002E10C6" w:rsidP="002E10C6">
            <w:pPr>
              <w:rPr>
                <w:color w:val="000000"/>
                <w:sz w:val="16"/>
                <w:szCs w:val="16"/>
              </w:rPr>
            </w:pPr>
            <w:r w:rsidRPr="0061179D">
              <w:rPr>
                <w:color w:val="000000"/>
                <w:sz w:val="16"/>
                <w:szCs w:val="16"/>
              </w:rPr>
              <w:t>-0.44</w:t>
            </w:r>
          </w:p>
        </w:tc>
        <w:tc>
          <w:tcPr>
            <w:tcW w:w="387" w:type="pct"/>
            <w:tcBorders>
              <w:left w:val="nil"/>
              <w:right w:val="nil"/>
            </w:tcBorders>
            <w:shd w:val="clear" w:color="auto" w:fill="auto"/>
            <w:noWrap/>
            <w:vAlign w:val="bottom"/>
          </w:tcPr>
          <w:p w14:paraId="7A864767" w14:textId="03B8F7DD" w:rsidR="002E10C6" w:rsidRPr="0061179D" w:rsidRDefault="002E10C6" w:rsidP="002E10C6">
            <w:pPr>
              <w:rPr>
                <w:color w:val="000000"/>
                <w:sz w:val="16"/>
                <w:szCs w:val="16"/>
              </w:rPr>
            </w:pPr>
            <w:r w:rsidRPr="0061179D">
              <w:rPr>
                <w:color w:val="000000"/>
                <w:sz w:val="16"/>
                <w:szCs w:val="16"/>
              </w:rPr>
              <w:t>0.50</w:t>
            </w:r>
          </w:p>
        </w:tc>
        <w:tc>
          <w:tcPr>
            <w:tcW w:w="387" w:type="pct"/>
            <w:tcBorders>
              <w:left w:val="nil"/>
              <w:right w:val="nil"/>
            </w:tcBorders>
            <w:shd w:val="clear" w:color="auto" w:fill="auto"/>
            <w:vAlign w:val="bottom"/>
          </w:tcPr>
          <w:p w14:paraId="0C6E39A6" w14:textId="6A098A96" w:rsidR="002E10C6" w:rsidRPr="0061179D" w:rsidRDefault="002E10C6" w:rsidP="002E10C6">
            <w:pPr>
              <w:rPr>
                <w:color w:val="000000"/>
                <w:sz w:val="16"/>
                <w:szCs w:val="16"/>
              </w:rPr>
            </w:pPr>
            <w:r w:rsidRPr="0061179D">
              <w:rPr>
                <w:color w:val="000000"/>
                <w:sz w:val="16"/>
                <w:szCs w:val="16"/>
              </w:rPr>
              <w:t>0.20</w:t>
            </w:r>
          </w:p>
        </w:tc>
        <w:tc>
          <w:tcPr>
            <w:tcW w:w="387" w:type="pct"/>
            <w:tcBorders>
              <w:left w:val="nil"/>
              <w:right w:val="nil"/>
            </w:tcBorders>
            <w:shd w:val="clear" w:color="auto" w:fill="auto"/>
            <w:noWrap/>
            <w:vAlign w:val="bottom"/>
          </w:tcPr>
          <w:p w14:paraId="7BA65943" w14:textId="0B168A44" w:rsidR="002E10C6" w:rsidRPr="0061179D" w:rsidRDefault="002E10C6" w:rsidP="002E10C6">
            <w:pPr>
              <w:rPr>
                <w:color w:val="000000"/>
                <w:sz w:val="16"/>
                <w:szCs w:val="16"/>
              </w:rPr>
            </w:pPr>
            <w:r w:rsidRPr="0061179D">
              <w:rPr>
                <w:color w:val="000000"/>
                <w:sz w:val="16"/>
                <w:szCs w:val="16"/>
              </w:rPr>
              <w:t>6.93</w:t>
            </w:r>
          </w:p>
        </w:tc>
        <w:tc>
          <w:tcPr>
            <w:tcW w:w="419" w:type="pct"/>
            <w:tcBorders>
              <w:left w:val="nil"/>
              <w:right w:val="nil"/>
            </w:tcBorders>
            <w:shd w:val="clear" w:color="auto" w:fill="auto"/>
            <w:noWrap/>
            <w:vAlign w:val="bottom"/>
          </w:tcPr>
          <w:p w14:paraId="37BB55E1" w14:textId="7AC30A26" w:rsidR="002E10C6" w:rsidRPr="0061179D" w:rsidRDefault="002E10C6" w:rsidP="002E10C6">
            <w:pPr>
              <w:rPr>
                <w:color w:val="000000"/>
                <w:sz w:val="16"/>
                <w:szCs w:val="16"/>
              </w:rPr>
            </w:pPr>
            <w:r w:rsidRPr="0061179D">
              <w:rPr>
                <w:color w:val="000000"/>
                <w:sz w:val="16"/>
                <w:szCs w:val="16"/>
              </w:rPr>
              <w:t>0.881</w:t>
            </w:r>
          </w:p>
        </w:tc>
        <w:tc>
          <w:tcPr>
            <w:tcW w:w="354" w:type="pct"/>
            <w:tcBorders>
              <w:left w:val="nil"/>
              <w:right w:val="nil"/>
            </w:tcBorders>
            <w:shd w:val="clear" w:color="auto" w:fill="auto"/>
            <w:noWrap/>
            <w:vAlign w:val="bottom"/>
          </w:tcPr>
          <w:p w14:paraId="28DA5A01" w14:textId="27693D88" w:rsidR="002E10C6" w:rsidRPr="0061179D" w:rsidRDefault="002E10C6" w:rsidP="002E10C6">
            <w:pPr>
              <w:rPr>
                <w:color w:val="000000"/>
                <w:sz w:val="16"/>
                <w:szCs w:val="16"/>
              </w:rPr>
            </w:pPr>
            <w:r w:rsidRPr="0061179D">
              <w:rPr>
                <w:color w:val="000000"/>
                <w:sz w:val="16"/>
                <w:szCs w:val="16"/>
              </w:rPr>
              <w:t>8</w:t>
            </w:r>
          </w:p>
        </w:tc>
        <w:tc>
          <w:tcPr>
            <w:tcW w:w="387" w:type="pct"/>
            <w:tcBorders>
              <w:left w:val="nil"/>
              <w:right w:val="nil"/>
            </w:tcBorders>
            <w:shd w:val="clear" w:color="auto" w:fill="auto"/>
            <w:noWrap/>
            <w:vAlign w:val="bottom"/>
          </w:tcPr>
          <w:p w14:paraId="5BBB93DB" w14:textId="0B6A4946" w:rsidR="002E10C6" w:rsidRPr="0061179D" w:rsidRDefault="002E10C6" w:rsidP="002E10C6">
            <w:pPr>
              <w:rPr>
                <w:color w:val="000000"/>
                <w:sz w:val="16"/>
                <w:szCs w:val="16"/>
              </w:rPr>
            </w:pPr>
            <w:r w:rsidRPr="0061179D">
              <w:rPr>
                <w:color w:val="000000"/>
                <w:sz w:val="16"/>
                <w:szCs w:val="16"/>
              </w:rPr>
              <w:t>12</w:t>
            </w:r>
          </w:p>
        </w:tc>
        <w:tc>
          <w:tcPr>
            <w:tcW w:w="387" w:type="pct"/>
            <w:tcBorders>
              <w:left w:val="nil"/>
              <w:right w:val="nil"/>
            </w:tcBorders>
            <w:shd w:val="clear" w:color="auto" w:fill="auto"/>
            <w:noWrap/>
            <w:vAlign w:val="bottom"/>
          </w:tcPr>
          <w:p w14:paraId="46241AF0" w14:textId="0789C51F" w:rsidR="002E10C6" w:rsidRPr="0061179D" w:rsidRDefault="002E10C6" w:rsidP="002E10C6">
            <w:pPr>
              <w:rPr>
                <w:color w:val="000000"/>
                <w:sz w:val="16"/>
                <w:szCs w:val="16"/>
              </w:rPr>
            </w:pPr>
            <w:r w:rsidRPr="0061179D">
              <w:rPr>
                <w:color w:val="000000"/>
                <w:sz w:val="16"/>
                <w:szCs w:val="16"/>
              </w:rPr>
              <w:t>0.26</w:t>
            </w:r>
          </w:p>
        </w:tc>
        <w:tc>
          <w:tcPr>
            <w:tcW w:w="384" w:type="pct"/>
            <w:tcBorders>
              <w:left w:val="nil"/>
              <w:right w:val="nil"/>
            </w:tcBorders>
            <w:shd w:val="clear" w:color="auto" w:fill="auto"/>
            <w:noWrap/>
            <w:vAlign w:val="bottom"/>
          </w:tcPr>
          <w:p w14:paraId="722A55FB" w14:textId="4B5BDCB3" w:rsidR="002E10C6" w:rsidRPr="0061179D" w:rsidRDefault="002E10C6" w:rsidP="002E10C6">
            <w:pPr>
              <w:rPr>
                <w:color w:val="000000"/>
                <w:sz w:val="16"/>
                <w:szCs w:val="16"/>
              </w:rPr>
            </w:pPr>
            <w:r w:rsidRPr="0061179D">
              <w:rPr>
                <w:color w:val="000000"/>
                <w:sz w:val="16"/>
                <w:szCs w:val="16"/>
              </w:rPr>
              <w:t>81.12</w:t>
            </w:r>
          </w:p>
        </w:tc>
      </w:tr>
      <w:tr w:rsidR="002E10C6" w:rsidRPr="002E2A7F" w14:paraId="0388A273" w14:textId="77777777" w:rsidTr="002E10C6">
        <w:trPr>
          <w:trHeight w:val="293"/>
        </w:trPr>
        <w:tc>
          <w:tcPr>
            <w:tcW w:w="1004" w:type="pct"/>
            <w:tcBorders>
              <w:left w:val="nil"/>
              <w:right w:val="nil"/>
            </w:tcBorders>
            <w:shd w:val="clear" w:color="auto" w:fill="auto"/>
            <w:noWrap/>
            <w:vAlign w:val="bottom"/>
          </w:tcPr>
          <w:p w14:paraId="36395D9C" w14:textId="67206EAC"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Normative data as controls</w:t>
            </w:r>
          </w:p>
        </w:tc>
        <w:tc>
          <w:tcPr>
            <w:tcW w:w="518" w:type="pct"/>
            <w:tcBorders>
              <w:left w:val="nil"/>
              <w:right w:val="nil"/>
            </w:tcBorders>
            <w:shd w:val="clear" w:color="auto" w:fill="auto"/>
            <w:noWrap/>
            <w:vAlign w:val="bottom"/>
          </w:tcPr>
          <w:p w14:paraId="51C8F80C" w14:textId="1E2E9FD6" w:rsidR="002E10C6" w:rsidRPr="0061179D" w:rsidRDefault="002E10C6" w:rsidP="002E10C6">
            <w:pPr>
              <w:rPr>
                <w:color w:val="000000"/>
                <w:sz w:val="16"/>
                <w:szCs w:val="16"/>
              </w:rPr>
            </w:pPr>
            <w:r w:rsidRPr="0061179D">
              <w:rPr>
                <w:color w:val="000000"/>
                <w:sz w:val="16"/>
                <w:szCs w:val="16"/>
              </w:rPr>
              <w:t>0.54</w:t>
            </w:r>
          </w:p>
        </w:tc>
        <w:tc>
          <w:tcPr>
            <w:tcW w:w="387" w:type="pct"/>
            <w:tcBorders>
              <w:left w:val="nil"/>
              <w:right w:val="nil"/>
            </w:tcBorders>
            <w:shd w:val="clear" w:color="auto" w:fill="auto"/>
            <w:noWrap/>
            <w:vAlign w:val="bottom"/>
          </w:tcPr>
          <w:p w14:paraId="25E0BE0D" w14:textId="7DB6A24A" w:rsidR="002E10C6" w:rsidRPr="0061179D" w:rsidRDefault="002E10C6" w:rsidP="002E10C6">
            <w:pPr>
              <w:rPr>
                <w:color w:val="000000"/>
                <w:sz w:val="16"/>
                <w:szCs w:val="16"/>
              </w:rPr>
            </w:pPr>
            <w:r w:rsidRPr="0061179D">
              <w:rPr>
                <w:color w:val="000000"/>
                <w:sz w:val="16"/>
                <w:szCs w:val="16"/>
              </w:rPr>
              <w:t>0.15</w:t>
            </w:r>
          </w:p>
        </w:tc>
        <w:tc>
          <w:tcPr>
            <w:tcW w:w="387" w:type="pct"/>
            <w:tcBorders>
              <w:left w:val="nil"/>
              <w:right w:val="nil"/>
            </w:tcBorders>
            <w:shd w:val="clear" w:color="auto" w:fill="auto"/>
            <w:noWrap/>
            <w:vAlign w:val="bottom"/>
          </w:tcPr>
          <w:p w14:paraId="39E7BC75" w14:textId="627CF102" w:rsidR="002E10C6" w:rsidRPr="0061179D" w:rsidRDefault="002E10C6" w:rsidP="002E10C6">
            <w:pPr>
              <w:rPr>
                <w:color w:val="000000"/>
                <w:sz w:val="16"/>
                <w:szCs w:val="16"/>
              </w:rPr>
            </w:pPr>
            <w:r w:rsidRPr="0061179D">
              <w:rPr>
                <w:color w:val="000000"/>
                <w:sz w:val="16"/>
                <w:szCs w:val="16"/>
              </w:rPr>
              <w:t>0.93</w:t>
            </w:r>
          </w:p>
        </w:tc>
        <w:tc>
          <w:tcPr>
            <w:tcW w:w="387" w:type="pct"/>
            <w:tcBorders>
              <w:left w:val="nil"/>
              <w:right w:val="nil"/>
            </w:tcBorders>
            <w:shd w:val="clear" w:color="auto" w:fill="auto"/>
            <w:vAlign w:val="bottom"/>
          </w:tcPr>
          <w:p w14:paraId="0A35B624" w14:textId="6E36CAF1" w:rsidR="002E10C6" w:rsidRPr="0061179D" w:rsidRDefault="002E10C6" w:rsidP="002E10C6">
            <w:pPr>
              <w:rPr>
                <w:color w:val="000000"/>
                <w:sz w:val="16"/>
                <w:szCs w:val="16"/>
              </w:rPr>
            </w:pPr>
            <w:r w:rsidRPr="0061179D">
              <w:rPr>
                <w:color w:val="000000"/>
                <w:sz w:val="16"/>
                <w:szCs w:val="16"/>
              </w:rPr>
              <w:t>0.17</w:t>
            </w:r>
          </w:p>
        </w:tc>
        <w:tc>
          <w:tcPr>
            <w:tcW w:w="387" w:type="pct"/>
            <w:tcBorders>
              <w:left w:val="nil"/>
              <w:right w:val="nil"/>
            </w:tcBorders>
            <w:shd w:val="clear" w:color="auto" w:fill="auto"/>
            <w:noWrap/>
            <w:vAlign w:val="bottom"/>
          </w:tcPr>
          <w:p w14:paraId="49992A31" w14:textId="47146AFF" w:rsidR="002E10C6" w:rsidRPr="0061179D" w:rsidRDefault="002E10C6" w:rsidP="002E10C6">
            <w:pPr>
              <w:rPr>
                <w:color w:val="000000"/>
                <w:sz w:val="16"/>
                <w:szCs w:val="16"/>
              </w:rPr>
            </w:pPr>
            <w:r w:rsidRPr="0061179D">
              <w:rPr>
                <w:color w:val="000000"/>
                <w:sz w:val="16"/>
                <w:szCs w:val="16"/>
              </w:rPr>
              <w:t>8.85</w:t>
            </w:r>
          </w:p>
        </w:tc>
        <w:tc>
          <w:tcPr>
            <w:tcW w:w="419" w:type="pct"/>
            <w:tcBorders>
              <w:left w:val="nil"/>
              <w:right w:val="nil"/>
            </w:tcBorders>
            <w:shd w:val="clear" w:color="auto" w:fill="auto"/>
            <w:noWrap/>
            <w:vAlign w:val="bottom"/>
          </w:tcPr>
          <w:p w14:paraId="13F46C99" w14:textId="7559A4C1" w:rsidR="002E10C6" w:rsidRPr="0061179D" w:rsidRDefault="002E10C6" w:rsidP="002E10C6">
            <w:pPr>
              <w:rPr>
                <w:color w:val="000000"/>
                <w:sz w:val="16"/>
                <w:szCs w:val="16"/>
              </w:rPr>
            </w:pPr>
            <w:r w:rsidRPr="0061179D">
              <w:rPr>
                <w:color w:val="000000"/>
                <w:sz w:val="16"/>
                <w:szCs w:val="16"/>
              </w:rPr>
              <w:t>0.013</w:t>
            </w:r>
          </w:p>
        </w:tc>
        <w:tc>
          <w:tcPr>
            <w:tcW w:w="354" w:type="pct"/>
            <w:tcBorders>
              <w:left w:val="nil"/>
              <w:right w:val="nil"/>
            </w:tcBorders>
            <w:shd w:val="clear" w:color="auto" w:fill="auto"/>
            <w:noWrap/>
            <w:vAlign w:val="bottom"/>
          </w:tcPr>
          <w:p w14:paraId="22F6F869" w14:textId="0B128471" w:rsidR="002E10C6" w:rsidRPr="0061179D" w:rsidRDefault="002E10C6" w:rsidP="002E10C6">
            <w:pPr>
              <w:rPr>
                <w:color w:val="000000"/>
                <w:sz w:val="16"/>
                <w:szCs w:val="16"/>
              </w:rPr>
            </w:pPr>
            <w:r w:rsidRPr="0061179D">
              <w:rPr>
                <w:color w:val="000000"/>
                <w:sz w:val="16"/>
                <w:szCs w:val="16"/>
              </w:rPr>
              <w:t>10</w:t>
            </w:r>
          </w:p>
        </w:tc>
        <w:tc>
          <w:tcPr>
            <w:tcW w:w="387" w:type="pct"/>
            <w:tcBorders>
              <w:left w:val="nil"/>
              <w:right w:val="nil"/>
            </w:tcBorders>
            <w:shd w:val="clear" w:color="auto" w:fill="auto"/>
            <w:noWrap/>
            <w:vAlign w:val="bottom"/>
          </w:tcPr>
          <w:p w14:paraId="77A48AEA" w14:textId="606F8E22" w:rsidR="002E10C6" w:rsidRPr="0061179D" w:rsidRDefault="002E10C6" w:rsidP="002E10C6">
            <w:pPr>
              <w:rPr>
                <w:color w:val="000000"/>
                <w:sz w:val="16"/>
                <w:szCs w:val="16"/>
              </w:rPr>
            </w:pPr>
            <w:r w:rsidRPr="0061179D">
              <w:rPr>
                <w:color w:val="000000"/>
                <w:sz w:val="16"/>
                <w:szCs w:val="16"/>
              </w:rPr>
              <w:t>16</w:t>
            </w:r>
          </w:p>
        </w:tc>
        <w:tc>
          <w:tcPr>
            <w:tcW w:w="387" w:type="pct"/>
            <w:tcBorders>
              <w:left w:val="nil"/>
              <w:right w:val="nil"/>
            </w:tcBorders>
            <w:shd w:val="clear" w:color="auto" w:fill="auto"/>
            <w:noWrap/>
            <w:vAlign w:val="bottom"/>
          </w:tcPr>
          <w:p w14:paraId="7E722ABD" w14:textId="32AC9933" w:rsidR="002E10C6" w:rsidRPr="0061179D" w:rsidRDefault="002E10C6" w:rsidP="002E10C6">
            <w:pPr>
              <w:rPr>
                <w:color w:val="000000"/>
                <w:sz w:val="16"/>
                <w:szCs w:val="16"/>
              </w:rPr>
            </w:pPr>
            <w:r w:rsidRPr="0061179D">
              <w:rPr>
                <w:color w:val="000000"/>
                <w:sz w:val="16"/>
                <w:szCs w:val="16"/>
              </w:rPr>
              <w:t>0.22</w:t>
            </w:r>
          </w:p>
        </w:tc>
        <w:tc>
          <w:tcPr>
            <w:tcW w:w="384" w:type="pct"/>
            <w:tcBorders>
              <w:left w:val="nil"/>
              <w:right w:val="nil"/>
            </w:tcBorders>
            <w:shd w:val="clear" w:color="auto" w:fill="auto"/>
            <w:noWrap/>
            <w:vAlign w:val="bottom"/>
          </w:tcPr>
          <w:p w14:paraId="7CDE9F0D" w14:textId="227E141E" w:rsidR="002E10C6" w:rsidRPr="0061179D" w:rsidRDefault="002E10C6" w:rsidP="002E10C6">
            <w:pPr>
              <w:rPr>
                <w:color w:val="000000"/>
                <w:sz w:val="16"/>
                <w:szCs w:val="16"/>
              </w:rPr>
            </w:pPr>
            <w:r w:rsidRPr="0061179D">
              <w:rPr>
                <w:color w:val="000000"/>
                <w:sz w:val="16"/>
                <w:szCs w:val="16"/>
              </w:rPr>
              <w:t>82.67</w:t>
            </w:r>
          </w:p>
        </w:tc>
      </w:tr>
      <w:tr w:rsidR="002E10C6" w:rsidRPr="002E2A7F" w14:paraId="367AF84A" w14:textId="77777777" w:rsidTr="002E10C6">
        <w:trPr>
          <w:trHeight w:val="293"/>
        </w:trPr>
        <w:tc>
          <w:tcPr>
            <w:tcW w:w="1004" w:type="pct"/>
            <w:tcBorders>
              <w:left w:val="nil"/>
              <w:right w:val="nil"/>
            </w:tcBorders>
            <w:shd w:val="clear" w:color="auto" w:fill="auto"/>
            <w:noWrap/>
            <w:vAlign w:val="bottom"/>
          </w:tcPr>
          <w:p w14:paraId="105EC524" w14:textId="7FEE5123"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CBCL</w:t>
            </w:r>
          </w:p>
        </w:tc>
        <w:tc>
          <w:tcPr>
            <w:tcW w:w="518" w:type="pct"/>
            <w:tcBorders>
              <w:left w:val="nil"/>
              <w:right w:val="nil"/>
            </w:tcBorders>
            <w:shd w:val="clear" w:color="auto" w:fill="auto"/>
            <w:noWrap/>
            <w:vAlign w:val="bottom"/>
          </w:tcPr>
          <w:p w14:paraId="1EBDA0DD" w14:textId="59D68D87" w:rsidR="002E10C6" w:rsidRPr="0061179D" w:rsidRDefault="002E10C6" w:rsidP="002E10C6">
            <w:pPr>
              <w:rPr>
                <w:color w:val="000000"/>
                <w:sz w:val="16"/>
                <w:szCs w:val="16"/>
              </w:rPr>
            </w:pPr>
            <w:r w:rsidRPr="0061179D">
              <w:rPr>
                <w:color w:val="000000"/>
                <w:sz w:val="16"/>
                <w:szCs w:val="16"/>
              </w:rPr>
              <w:t>0.48</w:t>
            </w:r>
          </w:p>
        </w:tc>
        <w:tc>
          <w:tcPr>
            <w:tcW w:w="387" w:type="pct"/>
            <w:tcBorders>
              <w:left w:val="nil"/>
              <w:right w:val="nil"/>
            </w:tcBorders>
            <w:shd w:val="clear" w:color="auto" w:fill="auto"/>
            <w:noWrap/>
            <w:vAlign w:val="bottom"/>
          </w:tcPr>
          <w:p w14:paraId="6BD10D42" w14:textId="17004A97" w:rsidR="002E10C6" w:rsidRPr="0061179D" w:rsidRDefault="002E10C6" w:rsidP="002E10C6">
            <w:pPr>
              <w:rPr>
                <w:color w:val="000000"/>
                <w:sz w:val="16"/>
                <w:szCs w:val="16"/>
              </w:rPr>
            </w:pPr>
            <w:r w:rsidRPr="0061179D">
              <w:rPr>
                <w:color w:val="000000"/>
                <w:sz w:val="16"/>
                <w:szCs w:val="16"/>
              </w:rPr>
              <w:t>0.23</w:t>
            </w:r>
          </w:p>
        </w:tc>
        <w:tc>
          <w:tcPr>
            <w:tcW w:w="387" w:type="pct"/>
            <w:tcBorders>
              <w:left w:val="nil"/>
              <w:right w:val="nil"/>
            </w:tcBorders>
            <w:shd w:val="clear" w:color="auto" w:fill="auto"/>
            <w:noWrap/>
            <w:vAlign w:val="bottom"/>
          </w:tcPr>
          <w:p w14:paraId="4DF6880C" w14:textId="013A2E78" w:rsidR="002E10C6" w:rsidRPr="0061179D" w:rsidRDefault="002E10C6" w:rsidP="002E10C6">
            <w:pPr>
              <w:rPr>
                <w:color w:val="000000"/>
                <w:sz w:val="16"/>
                <w:szCs w:val="16"/>
              </w:rPr>
            </w:pPr>
            <w:r w:rsidRPr="0061179D">
              <w:rPr>
                <w:color w:val="000000"/>
                <w:sz w:val="16"/>
                <w:szCs w:val="16"/>
              </w:rPr>
              <w:t>0.74</w:t>
            </w:r>
          </w:p>
        </w:tc>
        <w:tc>
          <w:tcPr>
            <w:tcW w:w="387" w:type="pct"/>
            <w:tcBorders>
              <w:left w:val="nil"/>
              <w:right w:val="nil"/>
            </w:tcBorders>
            <w:shd w:val="clear" w:color="auto" w:fill="auto"/>
            <w:vAlign w:val="bottom"/>
          </w:tcPr>
          <w:p w14:paraId="05CE23EE" w14:textId="30155A22" w:rsidR="002E10C6" w:rsidRPr="0061179D" w:rsidRDefault="002E10C6" w:rsidP="002E10C6">
            <w:pPr>
              <w:rPr>
                <w:color w:val="000000"/>
                <w:sz w:val="16"/>
                <w:szCs w:val="16"/>
              </w:rPr>
            </w:pPr>
            <w:r w:rsidRPr="0061179D">
              <w:rPr>
                <w:color w:val="000000"/>
                <w:sz w:val="16"/>
                <w:szCs w:val="16"/>
              </w:rPr>
              <w:t>0.12</w:t>
            </w:r>
          </w:p>
        </w:tc>
        <w:tc>
          <w:tcPr>
            <w:tcW w:w="387" w:type="pct"/>
            <w:tcBorders>
              <w:left w:val="nil"/>
              <w:right w:val="nil"/>
            </w:tcBorders>
            <w:shd w:val="clear" w:color="auto" w:fill="auto"/>
            <w:noWrap/>
            <w:vAlign w:val="bottom"/>
          </w:tcPr>
          <w:p w14:paraId="504526B2" w14:textId="3E2F8818" w:rsidR="002E10C6" w:rsidRPr="0061179D" w:rsidRDefault="002E10C6" w:rsidP="002E10C6">
            <w:pPr>
              <w:rPr>
                <w:color w:val="000000"/>
                <w:sz w:val="16"/>
                <w:szCs w:val="16"/>
              </w:rPr>
            </w:pPr>
            <w:r w:rsidRPr="0061179D">
              <w:rPr>
                <w:color w:val="000000"/>
                <w:sz w:val="16"/>
                <w:szCs w:val="16"/>
              </w:rPr>
              <w:t>11.48</w:t>
            </w:r>
          </w:p>
        </w:tc>
        <w:tc>
          <w:tcPr>
            <w:tcW w:w="419" w:type="pct"/>
            <w:tcBorders>
              <w:left w:val="nil"/>
              <w:right w:val="nil"/>
            </w:tcBorders>
            <w:shd w:val="clear" w:color="auto" w:fill="auto"/>
            <w:noWrap/>
            <w:vAlign w:val="bottom"/>
          </w:tcPr>
          <w:p w14:paraId="07EA4E36" w14:textId="4084D979" w:rsidR="002E10C6" w:rsidRPr="0061179D" w:rsidRDefault="002E10C6" w:rsidP="002E10C6">
            <w:pPr>
              <w:rPr>
                <w:color w:val="000000"/>
                <w:sz w:val="16"/>
                <w:szCs w:val="16"/>
              </w:rPr>
            </w:pPr>
            <w:r w:rsidRPr="0061179D">
              <w:rPr>
                <w:color w:val="000000"/>
                <w:sz w:val="16"/>
                <w:szCs w:val="16"/>
              </w:rPr>
              <w:t>0.001</w:t>
            </w:r>
          </w:p>
        </w:tc>
        <w:tc>
          <w:tcPr>
            <w:tcW w:w="354" w:type="pct"/>
            <w:tcBorders>
              <w:left w:val="nil"/>
              <w:right w:val="nil"/>
            </w:tcBorders>
            <w:shd w:val="clear" w:color="auto" w:fill="auto"/>
            <w:noWrap/>
            <w:vAlign w:val="bottom"/>
          </w:tcPr>
          <w:p w14:paraId="42C73566" w14:textId="4397C389" w:rsidR="002E10C6" w:rsidRPr="0061179D" w:rsidRDefault="002E10C6" w:rsidP="002E10C6">
            <w:pPr>
              <w:rPr>
                <w:color w:val="000000"/>
                <w:sz w:val="16"/>
                <w:szCs w:val="16"/>
              </w:rPr>
            </w:pPr>
            <w:r w:rsidRPr="0061179D">
              <w:rPr>
                <w:color w:val="000000"/>
                <w:sz w:val="16"/>
                <w:szCs w:val="16"/>
              </w:rPr>
              <w:t>13</w:t>
            </w:r>
          </w:p>
        </w:tc>
        <w:tc>
          <w:tcPr>
            <w:tcW w:w="387" w:type="pct"/>
            <w:tcBorders>
              <w:left w:val="nil"/>
              <w:right w:val="nil"/>
            </w:tcBorders>
            <w:shd w:val="clear" w:color="auto" w:fill="auto"/>
            <w:noWrap/>
            <w:vAlign w:val="bottom"/>
          </w:tcPr>
          <w:p w14:paraId="6F586457" w14:textId="30352AAC" w:rsidR="002E10C6" w:rsidRPr="0061179D" w:rsidRDefault="002E10C6" w:rsidP="002E10C6">
            <w:pPr>
              <w:rPr>
                <w:color w:val="000000"/>
                <w:sz w:val="16"/>
                <w:szCs w:val="16"/>
              </w:rPr>
            </w:pPr>
            <w:r w:rsidRPr="0061179D">
              <w:rPr>
                <w:color w:val="000000"/>
                <w:sz w:val="16"/>
                <w:szCs w:val="16"/>
              </w:rPr>
              <w:t>21</w:t>
            </w:r>
          </w:p>
        </w:tc>
        <w:tc>
          <w:tcPr>
            <w:tcW w:w="387" w:type="pct"/>
            <w:tcBorders>
              <w:left w:val="nil"/>
              <w:right w:val="nil"/>
            </w:tcBorders>
            <w:shd w:val="clear" w:color="auto" w:fill="auto"/>
            <w:noWrap/>
            <w:vAlign w:val="bottom"/>
          </w:tcPr>
          <w:p w14:paraId="2D0E5917" w14:textId="02B2E267" w:rsidR="002E10C6" w:rsidRPr="0061179D" w:rsidRDefault="002E10C6" w:rsidP="002E10C6">
            <w:pPr>
              <w:rPr>
                <w:color w:val="000000"/>
                <w:sz w:val="16"/>
                <w:szCs w:val="16"/>
              </w:rPr>
            </w:pPr>
            <w:r w:rsidRPr="0061179D">
              <w:rPr>
                <w:color w:val="000000"/>
                <w:sz w:val="16"/>
                <w:szCs w:val="16"/>
              </w:rPr>
              <w:t>0.12</w:t>
            </w:r>
          </w:p>
        </w:tc>
        <w:tc>
          <w:tcPr>
            <w:tcW w:w="384" w:type="pct"/>
            <w:tcBorders>
              <w:left w:val="nil"/>
              <w:right w:val="nil"/>
            </w:tcBorders>
            <w:shd w:val="clear" w:color="auto" w:fill="auto"/>
            <w:noWrap/>
            <w:vAlign w:val="bottom"/>
          </w:tcPr>
          <w:p w14:paraId="1A7C8805" w14:textId="23A43BB2" w:rsidR="002E10C6" w:rsidRPr="0061179D" w:rsidRDefault="002E10C6" w:rsidP="002E10C6">
            <w:pPr>
              <w:rPr>
                <w:color w:val="000000"/>
                <w:sz w:val="16"/>
                <w:szCs w:val="16"/>
              </w:rPr>
            </w:pPr>
            <w:r w:rsidRPr="0061179D">
              <w:rPr>
                <w:color w:val="000000"/>
                <w:sz w:val="16"/>
                <w:szCs w:val="16"/>
              </w:rPr>
              <w:t>71.55</w:t>
            </w:r>
          </w:p>
        </w:tc>
      </w:tr>
      <w:tr w:rsidR="002E10C6" w:rsidRPr="002E2A7F" w14:paraId="5A23FBFA" w14:textId="77777777" w:rsidTr="002E10C6">
        <w:trPr>
          <w:trHeight w:val="293"/>
        </w:trPr>
        <w:tc>
          <w:tcPr>
            <w:tcW w:w="1004" w:type="pct"/>
            <w:tcBorders>
              <w:left w:val="nil"/>
              <w:right w:val="nil"/>
            </w:tcBorders>
            <w:shd w:val="clear" w:color="auto" w:fill="auto"/>
            <w:noWrap/>
            <w:vAlign w:val="bottom"/>
          </w:tcPr>
          <w:p w14:paraId="58360892" w14:textId="36102ABC"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BASC</w:t>
            </w:r>
          </w:p>
        </w:tc>
        <w:tc>
          <w:tcPr>
            <w:tcW w:w="518" w:type="pct"/>
            <w:tcBorders>
              <w:left w:val="nil"/>
              <w:right w:val="nil"/>
            </w:tcBorders>
            <w:shd w:val="clear" w:color="auto" w:fill="auto"/>
            <w:noWrap/>
            <w:vAlign w:val="bottom"/>
          </w:tcPr>
          <w:p w14:paraId="2BF39F48" w14:textId="6E92F0EF" w:rsidR="002E10C6" w:rsidRPr="0061179D" w:rsidRDefault="002E10C6" w:rsidP="002E10C6">
            <w:pPr>
              <w:rPr>
                <w:color w:val="000000"/>
                <w:sz w:val="16"/>
                <w:szCs w:val="16"/>
              </w:rPr>
            </w:pPr>
            <w:r w:rsidRPr="0061179D">
              <w:rPr>
                <w:color w:val="000000"/>
                <w:sz w:val="16"/>
                <w:szCs w:val="16"/>
              </w:rPr>
              <w:t>-0.07</w:t>
            </w:r>
          </w:p>
        </w:tc>
        <w:tc>
          <w:tcPr>
            <w:tcW w:w="387" w:type="pct"/>
            <w:tcBorders>
              <w:left w:val="nil"/>
              <w:right w:val="nil"/>
            </w:tcBorders>
            <w:shd w:val="clear" w:color="auto" w:fill="auto"/>
            <w:noWrap/>
            <w:vAlign w:val="bottom"/>
          </w:tcPr>
          <w:p w14:paraId="3C32699E" w14:textId="1631E66E" w:rsidR="002E10C6" w:rsidRPr="0061179D" w:rsidRDefault="002E10C6" w:rsidP="002E10C6">
            <w:pPr>
              <w:rPr>
                <w:color w:val="000000"/>
                <w:sz w:val="16"/>
                <w:szCs w:val="16"/>
              </w:rPr>
            </w:pPr>
            <w:r w:rsidRPr="0061179D">
              <w:rPr>
                <w:color w:val="000000"/>
                <w:sz w:val="16"/>
                <w:szCs w:val="16"/>
              </w:rPr>
              <w:t>-0.61</w:t>
            </w:r>
          </w:p>
        </w:tc>
        <w:tc>
          <w:tcPr>
            <w:tcW w:w="387" w:type="pct"/>
            <w:tcBorders>
              <w:left w:val="nil"/>
              <w:right w:val="nil"/>
            </w:tcBorders>
            <w:shd w:val="clear" w:color="auto" w:fill="auto"/>
            <w:noWrap/>
            <w:vAlign w:val="bottom"/>
          </w:tcPr>
          <w:p w14:paraId="750AB1C7" w14:textId="1361C921" w:rsidR="002E10C6" w:rsidRPr="0061179D" w:rsidRDefault="002E10C6" w:rsidP="002E10C6">
            <w:pPr>
              <w:rPr>
                <w:color w:val="000000"/>
                <w:sz w:val="16"/>
                <w:szCs w:val="16"/>
              </w:rPr>
            </w:pPr>
            <w:r w:rsidRPr="0061179D">
              <w:rPr>
                <w:color w:val="000000"/>
                <w:sz w:val="16"/>
                <w:szCs w:val="16"/>
              </w:rPr>
              <w:t>0.46</w:t>
            </w:r>
          </w:p>
        </w:tc>
        <w:tc>
          <w:tcPr>
            <w:tcW w:w="387" w:type="pct"/>
            <w:tcBorders>
              <w:left w:val="nil"/>
              <w:right w:val="nil"/>
            </w:tcBorders>
            <w:shd w:val="clear" w:color="auto" w:fill="auto"/>
            <w:vAlign w:val="bottom"/>
          </w:tcPr>
          <w:p w14:paraId="36532843" w14:textId="296DAF30" w:rsidR="002E10C6" w:rsidRPr="0061179D" w:rsidRDefault="002E10C6" w:rsidP="002E10C6">
            <w:pPr>
              <w:rPr>
                <w:color w:val="000000"/>
                <w:sz w:val="16"/>
                <w:szCs w:val="16"/>
              </w:rPr>
            </w:pPr>
            <w:r w:rsidRPr="0061179D">
              <w:rPr>
                <w:color w:val="000000"/>
                <w:sz w:val="16"/>
                <w:szCs w:val="16"/>
              </w:rPr>
              <w:t>0.21</w:t>
            </w:r>
          </w:p>
        </w:tc>
        <w:tc>
          <w:tcPr>
            <w:tcW w:w="387" w:type="pct"/>
            <w:tcBorders>
              <w:left w:val="nil"/>
              <w:right w:val="nil"/>
            </w:tcBorders>
            <w:shd w:val="clear" w:color="auto" w:fill="auto"/>
            <w:noWrap/>
            <w:vAlign w:val="bottom"/>
          </w:tcPr>
          <w:p w14:paraId="2F3C6DAE" w14:textId="6FE680C1" w:rsidR="002E10C6" w:rsidRPr="0061179D" w:rsidRDefault="002E10C6" w:rsidP="002E10C6">
            <w:pPr>
              <w:rPr>
                <w:color w:val="000000"/>
                <w:sz w:val="16"/>
                <w:szCs w:val="16"/>
              </w:rPr>
            </w:pPr>
            <w:r w:rsidRPr="0061179D">
              <w:rPr>
                <w:color w:val="000000"/>
                <w:sz w:val="16"/>
                <w:szCs w:val="16"/>
              </w:rPr>
              <w:t>4.95</w:t>
            </w:r>
          </w:p>
        </w:tc>
        <w:tc>
          <w:tcPr>
            <w:tcW w:w="419" w:type="pct"/>
            <w:tcBorders>
              <w:left w:val="nil"/>
              <w:right w:val="nil"/>
            </w:tcBorders>
            <w:shd w:val="clear" w:color="auto" w:fill="auto"/>
            <w:noWrap/>
            <w:vAlign w:val="bottom"/>
          </w:tcPr>
          <w:p w14:paraId="3C486FCC" w14:textId="78E64E6B" w:rsidR="002E10C6" w:rsidRPr="0061179D" w:rsidRDefault="002E10C6" w:rsidP="002E10C6">
            <w:pPr>
              <w:rPr>
                <w:color w:val="000000"/>
                <w:sz w:val="16"/>
                <w:szCs w:val="16"/>
              </w:rPr>
            </w:pPr>
            <w:r w:rsidRPr="0061179D">
              <w:rPr>
                <w:color w:val="000000"/>
                <w:sz w:val="16"/>
                <w:szCs w:val="16"/>
              </w:rPr>
              <w:t>0.735</w:t>
            </w:r>
          </w:p>
        </w:tc>
        <w:tc>
          <w:tcPr>
            <w:tcW w:w="354" w:type="pct"/>
            <w:tcBorders>
              <w:left w:val="nil"/>
              <w:right w:val="nil"/>
            </w:tcBorders>
            <w:shd w:val="clear" w:color="auto" w:fill="auto"/>
            <w:noWrap/>
            <w:vAlign w:val="bottom"/>
          </w:tcPr>
          <w:p w14:paraId="41F5B8CE" w14:textId="365B44B3" w:rsidR="002E10C6" w:rsidRPr="0061179D" w:rsidRDefault="002E10C6" w:rsidP="002E10C6">
            <w:pPr>
              <w:rPr>
                <w:color w:val="000000"/>
                <w:sz w:val="16"/>
                <w:szCs w:val="16"/>
              </w:rPr>
            </w:pPr>
            <w:r w:rsidRPr="0061179D">
              <w:rPr>
                <w:color w:val="000000"/>
                <w:sz w:val="16"/>
                <w:szCs w:val="16"/>
              </w:rPr>
              <w:t>6</w:t>
            </w:r>
          </w:p>
        </w:tc>
        <w:tc>
          <w:tcPr>
            <w:tcW w:w="387" w:type="pct"/>
            <w:tcBorders>
              <w:left w:val="nil"/>
              <w:right w:val="nil"/>
            </w:tcBorders>
            <w:shd w:val="clear" w:color="auto" w:fill="auto"/>
            <w:noWrap/>
            <w:vAlign w:val="bottom"/>
          </w:tcPr>
          <w:p w14:paraId="0ABF8C8F" w14:textId="66675B2B" w:rsidR="002E10C6" w:rsidRPr="0061179D" w:rsidRDefault="002E10C6" w:rsidP="002E10C6">
            <w:pPr>
              <w:rPr>
                <w:color w:val="000000"/>
                <w:sz w:val="16"/>
                <w:szCs w:val="16"/>
              </w:rPr>
            </w:pPr>
            <w:r w:rsidRPr="0061179D">
              <w:rPr>
                <w:color w:val="000000"/>
                <w:sz w:val="16"/>
                <w:szCs w:val="16"/>
              </w:rPr>
              <w:t>8</w:t>
            </w:r>
          </w:p>
        </w:tc>
        <w:tc>
          <w:tcPr>
            <w:tcW w:w="387" w:type="pct"/>
            <w:tcBorders>
              <w:left w:val="nil"/>
              <w:right w:val="nil"/>
            </w:tcBorders>
            <w:shd w:val="clear" w:color="auto" w:fill="auto"/>
            <w:noWrap/>
            <w:vAlign w:val="bottom"/>
          </w:tcPr>
          <w:p w14:paraId="717FF5A1" w14:textId="26218027" w:rsidR="002E10C6" w:rsidRPr="0061179D" w:rsidRDefault="002E10C6" w:rsidP="002E10C6">
            <w:pPr>
              <w:rPr>
                <w:color w:val="000000"/>
                <w:sz w:val="16"/>
                <w:szCs w:val="16"/>
              </w:rPr>
            </w:pPr>
            <w:r w:rsidRPr="0061179D">
              <w:rPr>
                <w:color w:val="000000"/>
                <w:sz w:val="16"/>
                <w:szCs w:val="16"/>
              </w:rPr>
              <w:t>0.20</w:t>
            </w:r>
          </w:p>
        </w:tc>
        <w:tc>
          <w:tcPr>
            <w:tcW w:w="384" w:type="pct"/>
            <w:tcBorders>
              <w:left w:val="nil"/>
              <w:right w:val="nil"/>
            </w:tcBorders>
            <w:shd w:val="clear" w:color="auto" w:fill="auto"/>
            <w:noWrap/>
            <w:vAlign w:val="bottom"/>
          </w:tcPr>
          <w:p w14:paraId="54FF1DB8" w14:textId="6E3E117C" w:rsidR="002E10C6" w:rsidRPr="0061179D" w:rsidRDefault="002E10C6" w:rsidP="002E10C6">
            <w:pPr>
              <w:rPr>
                <w:color w:val="000000"/>
                <w:sz w:val="16"/>
                <w:szCs w:val="16"/>
              </w:rPr>
            </w:pPr>
            <w:r w:rsidRPr="0061179D">
              <w:rPr>
                <w:color w:val="000000"/>
                <w:sz w:val="16"/>
                <w:szCs w:val="16"/>
              </w:rPr>
              <w:t>76.87</w:t>
            </w:r>
          </w:p>
        </w:tc>
      </w:tr>
      <w:tr w:rsidR="002E10C6" w:rsidRPr="002E2A7F" w14:paraId="4534F901" w14:textId="77777777" w:rsidTr="002E10C6">
        <w:trPr>
          <w:trHeight w:val="293"/>
        </w:trPr>
        <w:tc>
          <w:tcPr>
            <w:tcW w:w="1004" w:type="pct"/>
            <w:tcBorders>
              <w:left w:val="nil"/>
              <w:right w:val="nil"/>
            </w:tcBorders>
            <w:shd w:val="clear" w:color="auto" w:fill="auto"/>
            <w:noWrap/>
            <w:vAlign w:val="bottom"/>
          </w:tcPr>
          <w:p w14:paraId="1841247B" w14:textId="7C03451F"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Parent report</w:t>
            </w:r>
          </w:p>
        </w:tc>
        <w:tc>
          <w:tcPr>
            <w:tcW w:w="518" w:type="pct"/>
            <w:tcBorders>
              <w:left w:val="nil"/>
              <w:right w:val="nil"/>
            </w:tcBorders>
            <w:shd w:val="clear" w:color="auto" w:fill="auto"/>
            <w:noWrap/>
            <w:vAlign w:val="bottom"/>
          </w:tcPr>
          <w:p w14:paraId="162144C6" w14:textId="5E31C086" w:rsidR="002E10C6" w:rsidRPr="0061179D" w:rsidRDefault="002E10C6" w:rsidP="002E10C6">
            <w:pPr>
              <w:rPr>
                <w:color w:val="000000"/>
                <w:sz w:val="16"/>
                <w:szCs w:val="16"/>
              </w:rPr>
            </w:pPr>
            <w:r w:rsidRPr="0061179D">
              <w:rPr>
                <w:color w:val="000000"/>
                <w:sz w:val="16"/>
                <w:szCs w:val="16"/>
              </w:rPr>
              <w:t>0.40</w:t>
            </w:r>
          </w:p>
        </w:tc>
        <w:tc>
          <w:tcPr>
            <w:tcW w:w="387" w:type="pct"/>
            <w:tcBorders>
              <w:left w:val="nil"/>
              <w:right w:val="nil"/>
            </w:tcBorders>
            <w:shd w:val="clear" w:color="auto" w:fill="auto"/>
            <w:noWrap/>
            <w:vAlign w:val="bottom"/>
          </w:tcPr>
          <w:p w14:paraId="15581B5A" w14:textId="35B3C5E6" w:rsidR="002E10C6" w:rsidRPr="0061179D" w:rsidRDefault="002E10C6" w:rsidP="002E10C6">
            <w:pPr>
              <w:rPr>
                <w:color w:val="000000"/>
                <w:sz w:val="16"/>
                <w:szCs w:val="16"/>
              </w:rPr>
            </w:pPr>
            <w:r w:rsidRPr="0061179D">
              <w:rPr>
                <w:color w:val="000000"/>
                <w:sz w:val="16"/>
                <w:szCs w:val="16"/>
              </w:rPr>
              <w:t>0.13</w:t>
            </w:r>
          </w:p>
        </w:tc>
        <w:tc>
          <w:tcPr>
            <w:tcW w:w="387" w:type="pct"/>
            <w:tcBorders>
              <w:left w:val="nil"/>
              <w:right w:val="nil"/>
            </w:tcBorders>
            <w:shd w:val="clear" w:color="auto" w:fill="auto"/>
            <w:noWrap/>
            <w:vAlign w:val="bottom"/>
          </w:tcPr>
          <w:p w14:paraId="701E00BE" w14:textId="4CBBCDA3" w:rsidR="002E10C6" w:rsidRPr="0061179D" w:rsidRDefault="002E10C6" w:rsidP="002E10C6">
            <w:pPr>
              <w:rPr>
                <w:color w:val="000000"/>
                <w:sz w:val="16"/>
                <w:szCs w:val="16"/>
              </w:rPr>
            </w:pPr>
            <w:r w:rsidRPr="0061179D">
              <w:rPr>
                <w:color w:val="000000"/>
                <w:sz w:val="16"/>
                <w:szCs w:val="16"/>
              </w:rPr>
              <w:t>0.67</w:t>
            </w:r>
          </w:p>
        </w:tc>
        <w:tc>
          <w:tcPr>
            <w:tcW w:w="387" w:type="pct"/>
            <w:tcBorders>
              <w:left w:val="nil"/>
              <w:right w:val="nil"/>
            </w:tcBorders>
            <w:shd w:val="clear" w:color="auto" w:fill="auto"/>
            <w:vAlign w:val="bottom"/>
          </w:tcPr>
          <w:p w14:paraId="4A0F69F1" w14:textId="5BCCD22F" w:rsidR="002E10C6" w:rsidRPr="0061179D" w:rsidRDefault="002E10C6" w:rsidP="002E10C6">
            <w:pPr>
              <w:rPr>
                <w:color w:val="000000"/>
                <w:sz w:val="16"/>
                <w:szCs w:val="16"/>
              </w:rPr>
            </w:pPr>
            <w:r w:rsidRPr="0061179D">
              <w:rPr>
                <w:color w:val="000000"/>
                <w:sz w:val="16"/>
                <w:szCs w:val="16"/>
              </w:rPr>
              <w:t>0.13</w:t>
            </w:r>
          </w:p>
        </w:tc>
        <w:tc>
          <w:tcPr>
            <w:tcW w:w="387" w:type="pct"/>
            <w:tcBorders>
              <w:left w:val="nil"/>
              <w:right w:val="nil"/>
            </w:tcBorders>
            <w:shd w:val="clear" w:color="auto" w:fill="auto"/>
            <w:noWrap/>
            <w:vAlign w:val="bottom"/>
          </w:tcPr>
          <w:p w14:paraId="4C601233" w14:textId="5BA84B76" w:rsidR="002E10C6" w:rsidRPr="0061179D" w:rsidRDefault="002E10C6" w:rsidP="002E10C6">
            <w:pPr>
              <w:rPr>
                <w:color w:val="000000"/>
                <w:sz w:val="16"/>
                <w:szCs w:val="16"/>
              </w:rPr>
            </w:pPr>
            <w:r w:rsidRPr="0061179D">
              <w:rPr>
                <w:color w:val="000000"/>
                <w:sz w:val="16"/>
                <w:szCs w:val="16"/>
              </w:rPr>
              <w:t>18.78</w:t>
            </w:r>
          </w:p>
        </w:tc>
        <w:tc>
          <w:tcPr>
            <w:tcW w:w="419" w:type="pct"/>
            <w:tcBorders>
              <w:left w:val="nil"/>
              <w:right w:val="nil"/>
            </w:tcBorders>
            <w:shd w:val="clear" w:color="auto" w:fill="auto"/>
            <w:noWrap/>
            <w:vAlign w:val="bottom"/>
          </w:tcPr>
          <w:p w14:paraId="1CA70B97" w14:textId="6263C768" w:rsidR="002E10C6" w:rsidRPr="0061179D" w:rsidRDefault="002E10C6" w:rsidP="002E10C6">
            <w:pPr>
              <w:rPr>
                <w:color w:val="000000"/>
                <w:sz w:val="16"/>
                <w:szCs w:val="16"/>
              </w:rPr>
            </w:pPr>
            <w:r w:rsidRPr="0061179D">
              <w:rPr>
                <w:color w:val="000000"/>
                <w:sz w:val="16"/>
                <w:szCs w:val="16"/>
              </w:rPr>
              <w:t>0.005</w:t>
            </w:r>
          </w:p>
        </w:tc>
        <w:tc>
          <w:tcPr>
            <w:tcW w:w="354" w:type="pct"/>
            <w:tcBorders>
              <w:left w:val="nil"/>
              <w:right w:val="nil"/>
            </w:tcBorders>
            <w:shd w:val="clear" w:color="auto" w:fill="auto"/>
            <w:noWrap/>
            <w:vAlign w:val="bottom"/>
          </w:tcPr>
          <w:p w14:paraId="4F746A42" w14:textId="28E5BCF2" w:rsidR="002E10C6" w:rsidRPr="0061179D" w:rsidRDefault="002E10C6" w:rsidP="002E10C6">
            <w:pPr>
              <w:rPr>
                <w:color w:val="000000"/>
                <w:sz w:val="16"/>
                <w:szCs w:val="16"/>
              </w:rPr>
            </w:pPr>
            <w:r w:rsidRPr="0061179D">
              <w:rPr>
                <w:color w:val="000000"/>
                <w:sz w:val="16"/>
                <w:szCs w:val="16"/>
              </w:rPr>
              <w:t>20</w:t>
            </w:r>
          </w:p>
        </w:tc>
        <w:tc>
          <w:tcPr>
            <w:tcW w:w="387" w:type="pct"/>
            <w:tcBorders>
              <w:left w:val="nil"/>
              <w:right w:val="nil"/>
            </w:tcBorders>
            <w:shd w:val="clear" w:color="auto" w:fill="auto"/>
            <w:noWrap/>
            <w:vAlign w:val="bottom"/>
          </w:tcPr>
          <w:p w14:paraId="401D4DFA" w14:textId="108E536D" w:rsidR="002E10C6" w:rsidRPr="0061179D" w:rsidRDefault="002E10C6" w:rsidP="002E10C6">
            <w:pPr>
              <w:rPr>
                <w:color w:val="000000"/>
                <w:sz w:val="16"/>
                <w:szCs w:val="16"/>
              </w:rPr>
            </w:pPr>
            <w:r w:rsidRPr="0061179D">
              <w:rPr>
                <w:color w:val="000000"/>
                <w:sz w:val="16"/>
                <w:szCs w:val="16"/>
              </w:rPr>
              <w:t>21</w:t>
            </w:r>
          </w:p>
        </w:tc>
        <w:tc>
          <w:tcPr>
            <w:tcW w:w="387" w:type="pct"/>
            <w:tcBorders>
              <w:left w:val="nil"/>
              <w:right w:val="nil"/>
            </w:tcBorders>
            <w:shd w:val="clear" w:color="auto" w:fill="auto"/>
            <w:noWrap/>
            <w:vAlign w:val="bottom"/>
          </w:tcPr>
          <w:p w14:paraId="3F454E28" w14:textId="3F234953" w:rsidR="002E10C6" w:rsidRPr="0061179D" w:rsidRDefault="002E10C6" w:rsidP="002E10C6">
            <w:pPr>
              <w:rPr>
                <w:color w:val="000000"/>
                <w:sz w:val="16"/>
                <w:szCs w:val="16"/>
              </w:rPr>
            </w:pPr>
            <w:r w:rsidRPr="0061179D">
              <w:rPr>
                <w:color w:val="000000"/>
                <w:sz w:val="16"/>
                <w:szCs w:val="16"/>
              </w:rPr>
              <w:t>0.25</w:t>
            </w:r>
          </w:p>
        </w:tc>
        <w:tc>
          <w:tcPr>
            <w:tcW w:w="384" w:type="pct"/>
            <w:tcBorders>
              <w:left w:val="nil"/>
              <w:right w:val="nil"/>
            </w:tcBorders>
            <w:shd w:val="clear" w:color="auto" w:fill="auto"/>
            <w:noWrap/>
            <w:vAlign w:val="bottom"/>
          </w:tcPr>
          <w:p w14:paraId="60D4224E" w14:textId="47C0CEFE" w:rsidR="002E10C6" w:rsidRPr="0061179D" w:rsidRDefault="002E10C6" w:rsidP="002E10C6">
            <w:pPr>
              <w:rPr>
                <w:color w:val="000000"/>
                <w:sz w:val="16"/>
                <w:szCs w:val="16"/>
              </w:rPr>
            </w:pPr>
            <w:r w:rsidRPr="0061179D">
              <w:rPr>
                <w:color w:val="000000"/>
                <w:sz w:val="16"/>
                <w:szCs w:val="16"/>
              </w:rPr>
              <w:t>83.33</w:t>
            </w:r>
          </w:p>
        </w:tc>
      </w:tr>
      <w:tr w:rsidR="002E10C6" w:rsidRPr="002E2A7F" w14:paraId="4C1EC5EB" w14:textId="77777777" w:rsidTr="002E10C6">
        <w:trPr>
          <w:trHeight w:val="293"/>
        </w:trPr>
        <w:tc>
          <w:tcPr>
            <w:tcW w:w="1004" w:type="pct"/>
            <w:tcBorders>
              <w:left w:val="nil"/>
              <w:bottom w:val="single" w:sz="8" w:space="0" w:color="000000"/>
              <w:right w:val="nil"/>
            </w:tcBorders>
            <w:shd w:val="clear" w:color="auto" w:fill="auto"/>
            <w:noWrap/>
            <w:vAlign w:val="bottom"/>
          </w:tcPr>
          <w:p w14:paraId="737A9EDE" w14:textId="229ED858"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Teacher report</w:t>
            </w:r>
          </w:p>
        </w:tc>
        <w:tc>
          <w:tcPr>
            <w:tcW w:w="518" w:type="pct"/>
            <w:tcBorders>
              <w:left w:val="nil"/>
              <w:bottom w:val="single" w:sz="8" w:space="0" w:color="000000"/>
              <w:right w:val="nil"/>
            </w:tcBorders>
            <w:shd w:val="clear" w:color="auto" w:fill="auto"/>
            <w:noWrap/>
            <w:vAlign w:val="bottom"/>
          </w:tcPr>
          <w:p w14:paraId="422DB292" w14:textId="4AD1B7F2" w:rsidR="002E10C6" w:rsidRPr="0061179D" w:rsidRDefault="002E10C6" w:rsidP="002E10C6">
            <w:pPr>
              <w:rPr>
                <w:color w:val="000000"/>
                <w:sz w:val="16"/>
                <w:szCs w:val="16"/>
              </w:rPr>
            </w:pPr>
            <w:r w:rsidRPr="0061179D">
              <w:rPr>
                <w:color w:val="000000"/>
                <w:sz w:val="16"/>
                <w:szCs w:val="16"/>
              </w:rPr>
              <w:t>0.42</w:t>
            </w:r>
          </w:p>
        </w:tc>
        <w:tc>
          <w:tcPr>
            <w:tcW w:w="387" w:type="pct"/>
            <w:tcBorders>
              <w:left w:val="nil"/>
              <w:bottom w:val="single" w:sz="8" w:space="0" w:color="000000"/>
              <w:right w:val="nil"/>
            </w:tcBorders>
            <w:shd w:val="clear" w:color="auto" w:fill="auto"/>
            <w:noWrap/>
            <w:vAlign w:val="bottom"/>
          </w:tcPr>
          <w:p w14:paraId="6E2851B2" w14:textId="6A8A984D" w:rsidR="002E10C6" w:rsidRPr="0061179D" w:rsidRDefault="002E10C6" w:rsidP="002E10C6">
            <w:pPr>
              <w:rPr>
                <w:color w:val="000000"/>
                <w:sz w:val="16"/>
                <w:szCs w:val="16"/>
              </w:rPr>
            </w:pPr>
            <w:r w:rsidRPr="0061179D">
              <w:rPr>
                <w:color w:val="000000"/>
                <w:sz w:val="16"/>
                <w:szCs w:val="16"/>
              </w:rPr>
              <w:t>0.08</w:t>
            </w:r>
          </w:p>
        </w:tc>
        <w:tc>
          <w:tcPr>
            <w:tcW w:w="387" w:type="pct"/>
            <w:tcBorders>
              <w:left w:val="nil"/>
              <w:bottom w:val="single" w:sz="8" w:space="0" w:color="000000"/>
              <w:right w:val="nil"/>
            </w:tcBorders>
            <w:shd w:val="clear" w:color="auto" w:fill="auto"/>
            <w:noWrap/>
            <w:vAlign w:val="bottom"/>
          </w:tcPr>
          <w:p w14:paraId="1BD2FE85" w14:textId="6201B68F" w:rsidR="002E10C6" w:rsidRPr="0061179D" w:rsidRDefault="002E10C6" w:rsidP="002E10C6">
            <w:pPr>
              <w:rPr>
                <w:color w:val="000000"/>
                <w:sz w:val="16"/>
                <w:szCs w:val="16"/>
              </w:rPr>
            </w:pPr>
            <w:r w:rsidRPr="0061179D">
              <w:rPr>
                <w:color w:val="000000"/>
                <w:sz w:val="16"/>
                <w:szCs w:val="16"/>
              </w:rPr>
              <w:t>0.76</w:t>
            </w:r>
          </w:p>
        </w:tc>
        <w:tc>
          <w:tcPr>
            <w:tcW w:w="387" w:type="pct"/>
            <w:tcBorders>
              <w:left w:val="nil"/>
              <w:bottom w:val="single" w:sz="8" w:space="0" w:color="000000"/>
              <w:right w:val="nil"/>
            </w:tcBorders>
            <w:shd w:val="clear" w:color="auto" w:fill="auto"/>
            <w:vAlign w:val="bottom"/>
          </w:tcPr>
          <w:p w14:paraId="087AFAAE" w14:textId="76C57E10" w:rsidR="002E10C6" w:rsidRPr="0061179D" w:rsidRDefault="002E10C6" w:rsidP="002E10C6">
            <w:pPr>
              <w:rPr>
                <w:color w:val="000000"/>
                <w:sz w:val="16"/>
                <w:szCs w:val="16"/>
              </w:rPr>
            </w:pPr>
            <w:r w:rsidRPr="0061179D">
              <w:rPr>
                <w:color w:val="000000"/>
                <w:sz w:val="16"/>
                <w:szCs w:val="16"/>
              </w:rPr>
              <w:t>0.14</w:t>
            </w:r>
          </w:p>
        </w:tc>
        <w:tc>
          <w:tcPr>
            <w:tcW w:w="387" w:type="pct"/>
            <w:tcBorders>
              <w:left w:val="nil"/>
              <w:bottom w:val="single" w:sz="8" w:space="0" w:color="000000"/>
              <w:right w:val="nil"/>
            </w:tcBorders>
            <w:shd w:val="clear" w:color="auto" w:fill="auto"/>
            <w:noWrap/>
            <w:vAlign w:val="bottom"/>
          </w:tcPr>
          <w:p w14:paraId="70EF87D3" w14:textId="11821E28" w:rsidR="002E10C6" w:rsidRPr="0061179D" w:rsidRDefault="002E10C6" w:rsidP="002E10C6">
            <w:pPr>
              <w:rPr>
                <w:color w:val="000000"/>
                <w:sz w:val="16"/>
                <w:szCs w:val="16"/>
              </w:rPr>
            </w:pPr>
            <w:r w:rsidRPr="0061179D">
              <w:rPr>
                <w:color w:val="000000"/>
                <w:sz w:val="16"/>
                <w:szCs w:val="16"/>
              </w:rPr>
              <w:t>6.56</w:t>
            </w:r>
          </w:p>
        </w:tc>
        <w:tc>
          <w:tcPr>
            <w:tcW w:w="419" w:type="pct"/>
            <w:tcBorders>
              <w:left w:val="nil"/>
              <w:bottom w:val="single" w:sz="8" w:space="0" w:color="000000"/>
              <w:right w:val="nil"/>
            </w:tcBorders>
            <w:shd w:val="clear" w:color="auto" w:fill="auto"/>
            <w:noWrap/>
            <w:vAlign w:val="bottom"/>
          </w:tcPr>
          <w:p w14:paraId="303AA6B5" w14:textId="47CB9F33" w:rsidR="002E10C6" w:rsidRPr="0061179D" w:rsidRDefault="002E10C6" w:rsidP="002E10C6">
            <w:pPr>
              <w:rPr>
                <w:color w:val="000000"/>
                <w:sz w:val="16"/>
                <w:szCs w:val="16"/>
              </w:rPr>
            </w:pPr>
            <w:r w:rsidRPr="0061179D">
              <w:rPr>
                <w:color w:val="000000"/>
                <w:sz w:val="16"/>
                <w:szCs w:val="16"/>
              </w:rPr>
              <w:t>0.022</w:t>
            </w:r>
          </w:p>
        </w:tc>
        <w:tc>
          <w:tcPr>
            <w:tcW w:w="354" w:type="pct"/>
            <w:tcBorders>
              <w:left w:val="nil"/>
              <w:bottom w:val="single" w:sz="8" w:space="0" w:color="000000"/>
              <w:right w:val="nil"/>
            </w:tcBorders>
            <w:shd w:val="clear" w:color="auto" w:fill="auto"/>
            <w:noWrap/>
            <w:vAlign w:val="bottom"/>
          </w:tcPr>
          <w:p w14:paraId="551A4DBC" w14:textId="69A749FB" w:rsidR="002E10C6" w:rsidRPr="0061179D" w:rsidRDefault="002E10C6" w:rsidP="002E10C6">
            <w:pPr>
              <w:rPr>
                <w:color w:val="000000"/>
                <w:sz w:val="16"/>
                <w:szCs w:val="16"/>
              </w:rPr>
            </w:pPr>
            <w:r w:rsidRPr="0061179D">
              <w:rPr>
                <w:color w:val="000000"/>
                <w:sz w:val="16"/>
                <w:szCs w:val="16"/>
              </w:rPr>
              <w:t>8</w:t>
            </w:r>
          </w:p>
        </w:tc>
        <w:tc>
          <w:tcPr>
            <w:tcW w:w="387" w:type="pct"/>
            <w:tcBorders>
              <w:left w:val="nil"/>
              <w:bottom w:val="single" w:sz="8" w:space="0" w:color="000000"/>
              <w:right w:val="nil"/>
            </w:tcBorders>
            <w:shd w:val="clear" w:color="auto" w:fill="auto"/>
            <w:noWrap/>
            <w:vAlign w:val="bottom"/>
          </w:tcPr>
          <w:p w14:paraId="6D251949" w14:textId="51CE15F2" w:rsidR="002E10C6" w:rsidRPr="0061179D" w:rsidRDefault="002E10C6" w:rsidP="002E10C6">
            <w:pPr>
              <w:rPr>
                <w:color w:val="000000"/>
                <w:sz w:val="16"/>
                <w:szCs w:val="16"/>
              </w:rPr>
            </w:pPr>
            <w:r w:rsidRPr="0061179D">
              <w:rPr>
                <w:color w:val="000000"/>
                <w:sz w:val="16"/>
                <w:szCs w:val="16"/>
              </w:rPr>
              <w:t>8</w:t>
            </w:r>
          </w:p>
        </w:tc>
        <w:tc>
          <w:tcPr>
            <w:tcW w:w="387" w:type="pct"/>
            <w:tcBorders>
              <w:left w:val="nil"/>
              <w:bottom w:val="single" w:sz="8" w:space="0" w:color="000000"/>
              <w:right w:val="nil"/>
            </w:tcBorders>
            <w:shd w:val="clear" w:color="auto" w:fill="auto"/>
            <w:noWrap/>
            <w:vAlign w:val="bottom"/>
          </w:tcPr>
          <w:p w14:paraId="4347E641" w14:textId="6A2CD71A" w:rsidR="002E10C6" w:rsidRPr="0061179D" w:rsidRDefault="002E10C6" w:rsidP="002E10C6">
            <w:pPr>
              <w:rPr>
                <w:color w:val="000000"/>
                <w:sz w:val="16"/>
                <w:szCs w:val="16"/>
              </w:rPr>
            </w:pPr>
            <w:r w:rsidRPr="0061179D">
              <w:rPr>
                <w:color w:val="000000"/>
                <w:sz w:val="16"/>
                <w:szCs w:val="16"/>
              </w:rPr>
              <w:t>0.10</w:t>
            </w:r>
          </w:p>
        </w:tc>
        <w:tc>
          <w:tcPr>
            <w:tcW w:w="384" w:type="pct"/>
            <w:tcBorders>
              <w:left w:val="nil"/>
              <w:bottom w:val="single" w:sz="8" w:space="0" w:color="000000"/>
              <w:right w:val="nil"/>
            </w:tcBorders>
            <w:shd w:val="clear" w:color="auto" w:fill="auto"/>
            <w:noWrap/>
            <w:vAlign w:val="bottom"/>
          </w:tcPr>
          <w:p w14:paraId="38591245" w14:textId="5544F9C1" w:rsidR="002E10C6" w:rsidRPr="0061179D" w:rsidRDefault="002E10C6" w:rsidP="002E10C6">
            <w:pPr>
              <w:rPr>
                <w:color w:val="000000"/>
                <w:sz w:val="16"/>
                <w:szCs w:val="16"/>
              </w:rPr>
            </w:pPr>
            <w:r w:rsidRPr="0061179D">
              <w:rPr>
                <w:color w:val="000000"/>
                <w:sz w:val="16"/>
                <w:szCs w:val="16"/>
              </w:rPr>
              <w:t>69.04</w:t>
            </w:r>
          </w:p>
        </w:tc>
      </w:tr>
      <w:tr w:rsidR="00A91C77" w:rsidRPr="002E2A7F" w14:paraId="0584BBC6" w14:textId="77777777" w:rsidTr="002E10C6">
        <w:trPr>
          <w:trHeight w:val="293"/>
        </w:trPr>
        <w:tc>
          <w:tcPr>
            <w:tcW w:w="1004" w:type="pct"/>
            <w:tcBorders>
              <w:left w:val="nil"/>
              <w:bottom w:val="single" w:sz="8" w:space="0" w:color="000000"/>
              <w:right w:val="nil"/>
            </w:tcBorders>
            <w:shd w:val="clear" w:color="auto" w:fill="auto"/>
            <w:noWrap/>
            <w:vAlign w:val="bottom"/>
          </w:tcPr>
          <w:p w14:paraId="039CB054" w14:textId="5C95AA32" w:rsidR="00934D8E" w:rsidRPr="00667E32" w:rsidRDefault="00934D8E" w:rsidP="00934D8E">
            <w:pPr>
              <w:rPr>
                <w:rFonts w:eastAsia="宋体"/>
                <w:color w:val="000000"/>
                <w:sz w:val="18"/>
                <w:szCs w:val="18"/>
                <w:lang w:eastAsia="zh-CN"/>
              </w:rPr>
            </w:pPr>
            <w:r w:rsidRPr="00667E32">
              <w:rPr>
                <w:rFonts w:eastAsia="宋体"/>
                <w:color w:val="000000"/>
                <w:sz w:val="18"/>
                <w:szCs w:val="18"/>
                <w:lang w:eastAsia="zh-CN"/>
              </w:rPr>
              <w:t>Delinquency</w:t>
            </w:r>
          </w:p>
        </w:tc>
        <w:tc>
          <w:tcPr>
            <w:tcW w:w="518" w:type="pct"/>
            <w:tcBorders>
              <w:left w:val="nil"/>
              <w:bottom w:val="single" w:sz="8" w:space="0" w:color="000000"/>
              <w:right w:val="nil"/>
            </w:tcBorders>
            <w:shd w:val="clear" w:color="auto" w:fill="auto"/>
            <w:noWrap/>
            <w:vAlign w:val="bottom"/>
          </w:tcPr>
          <w:p w14:paraId="2D253712" w14:textId="77777777" w:rsidR="00934D8E" w:rsidRPr="00667E32" w:rsidRDefault="00934D8E"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07BE7BFE" w14:textId="77777777" w:rsidR="00934D8E" w:rsidRPr="00667E32" w:rsidRDefault="00934D8E"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31A77992" w14:textId="77777777" w:rsidR="00934D8E" w:rsidRPr="00667E32" w:rsidRDefault="00934D8E" w:rsidP="00934D8E">
            <w:pPr>
              <w:rPr>
                <w:color w:val="000000"/>
                <w:sz w:val="18"/>
                <w:szCs w:val="18"/>
              </w:rPr>
            </w:pPr>
          </w:p>
        </w:tc>
        <w:tc>
          <w:tcPr>
            <w:tcW w:w="387" w:type="pct"/>
            <w:tcBorders>
              <w:left w:val="nil"/>
              <w:bottom w:val="single" w:sz="8" w:space="0" w:color="000000"/>
              <w:right w:val="nil"/>
            </w:tcBorders>
            <w:shd w:val="clear" w:color="auto" w:fill="auto"/>
            <w:vAlign w:val="bottom"/>
          </w:tcPr>
          <w:p w14:paraId="00EF95A8" w14:textId="77777777" w:rsidR="00934D8E" w:rsidRPr="00667E32" w:rsidRDefault="00934D8E"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024D09AE" w14:textId="77777777" w:rsidR="00934D8E" w:rsidRPr="00667E32" w:rsidRDefault="00934D8E" w:rsidP="00934D8E">
            <w:pPr>
              <w:rPr>
                <w:color w:val="000000"/>
                <w:sz w:val="18"/>
                <w:szCs w:val="18"/>
              </w:rPr>
            </w:pPr>
          </w:p>
        </w:tc>
        <w:tc>
          <w:tcPr>
            <w:tcW w:w="419" w:type="pct"/>
            <w:tcBorders>
              <w:left w:val="nil"/>
              <w:bottom w:val="single" w:sz="8" w:space="0" w:color="000000"/>
              <w:right w:val="nil"/>
            </w:tcBorders>
            <w:shd w:val="clear" w:color="auto" w:fill="auto"/>
            <w:noWrap/>
            <w:vAlign w:val="bottom"/>
          </w:tcPr>
          <w:p w14:paraId="6078FBCD" w14:textId="77777777" w:rsidR="00934D8E" w:rsidRPr="00667E32" w:rsidRDefault="00934D8E" w:rsidP="00934D8E">
            <w:pPr>
              <w:rPr>
                <w:color w:val="000000"/>
                <w:sz w:val="18"/>
                <w:szCs w:val="18"/>
              </w:rPr>
            </w:pPr>
          </w:p>
        </w:tc>
        <w:tc>
          <w:tcPr>
            <w:tcW w:w="354" w:type="pct"/>
            <w:tcBorders>
              <w:left w:val="nil"/>
              <w:bottom w:val="single" w:sz="8" w:space="0" w:color="000000"/>
              <w:right w:val="nil"/>
            </w:tcBorders>
            <w:shd w:val="clear" w:color="auto" w:fill="auto"/>
            <w:noWrap/>
            <w:vAlign w:val="bottom"/>
          </w:tcPr>
          <w:p w14:paraId="1C60D787" w14:textId="77777777" w:rsidR="00934D8E" w:rsidRPr="00667E32" w:rsidRDefault="00934D8E"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4A391E6C" w14:textId="77777777" w:rsidR="00934D8E" w:rsidRPr="00667E32" w:rsidRDefault="00934D8E"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0C5100E9" w14:textId="77777777" w:rsidR="00934D8E" w:rsidRPr="00667E32" w:rsidRDefault="00934D8E" w:rsidP="00934D8E">
            <w:pPr>
              <w:rPr>
                <w:color w:val="000000"/>
                <w:sz w:val="18"/>
                <w:szCs w:val="18"/>
              </w:rPr>
            </w:pPr>
          </w:p>
        </w:tc>
        <w:tc>
          <w:tcPr>
            <w:tcW w:w="384" w:type="pct"/>
            <w:tcBorders>
              <w:left w:val="nil"/>
              <w:bottom w:val="single" w:sz="8" w:space="0" w:color="000000"/>
              <w:right w:val="nil"/>
            </w:tcBorders>
            <w:shd w:val="clear" w:color="auto" w:fill="auto"/>
            <w:noWrap/>
            <w:vAlign w:val="bottom"/>
          </w:tcPr>
          <w:p w14:paraId="1A9C9ECC" w14:textId="77777777" w:rsidR="00934D8E" w:rsidRPr="00667E32" w:rsidRDefault="00934D8E" w:rsidP="00934D8E">
            <w:pPr>
              <w:rPr>
                <w:color w:val="000000"/>
                <w:sz w:val="18"/>
                <w:szCs w:val="18"/>
              </w:rPr>
            </w:pPr>
          </w:p>
        </w:tc>
      </w:tr>
      <w:tr w:rsidR="003E586D" w:rsidRPr="002E2A7F" w14:paraId="53769CBF" w14:textId="77777777" w:rsidTr="002E10C6">
        <w:trPr>
          <w:trHeight w:val="293"/>
        </w:trPr>
        <w:tc>
          <w:tcPr>
            <w:tcW w:w="1004" w:type="pct"/>
            <w:tcBorders>
              <w:top w:val="single" w:sz="8" w:space="0" w:color="000000"/>
              <w:left w:val="nil"/>
              <w:right w:val="nil"/>
            </w:tcBorders>
            <w:shd w:val="clear" w:color="auto" w:fill="auto"/>
            <w:noWrap/>
            <w:vAlign w:val="bottom"/>
          </w:tcPr>
          <w:p w14:paraId="13CF2795" w14:textId="74AF2A7C" w:rsidR="003E586D" w:rsidRPr="00667E32" w:rsidRDefault="003E586D" w:rsidP="003E586D">
            <w:pPr>
              <w:rPr>
                <w:rFonts w:eastAsia="宋体"/>
                <w:color w:val="000000"/>
                <w:sz w:val="18"/>
                <w:szCs w:val="18"/>
                <w:lang w:eastAsia="zh-CN"/>
              </w:rPr>
            </w:pPr>
            <w:r w:rsidRPr="00667E32">
              <w:rPr>
                <w:rFonts w:eastAsia="宋体"/>
                <w:color w:val="000000"/>
                <w:sz w:val="18"/>
                <w:szCs w:val="18"/>
                <w:lang w:eastAsia="zh-CN"/>
              </w:rPr>
              <w:t>Published</w:t>
            </w:r>
          </w:p>
        </w:tc>
        <w:tc>
          <w:tcPr>
            <w:tcW w:w="518" w:type="pct"/>
            <w:tcBorders>
              <w:top w:val="single" w:sz="8" w:space="0" w:color="000000"/>
              <w:left w:val="nil"/>
              <w:right w:val="nil"/>
            </w:tcBorders>
            <w:shd w:val="clear" w:color="auto" w:fill="auto"/>
            <w:noWrap/>
            <w:vAlign w:val="bottom"/>
          </w:tcPr>
          <w:p w14:paraId="0D2E3D53" w14:textId="26E122C6" w:rsidR="003E586D" w:rsidRPr="00667E32" w:rsidRDefault="003E586D" w:rsidP="003E586D">
            <w:pPr>
              <w:rPr>
                <w:color w:val="000000"/>
                <w:sz w:val="18"/>
                <w:szCs w:val="18"/>
              </w:rPr>
            </w:pPr>
            <w:r w:rsidRPr="00667E32">
              <w:rPr>
                <w:color w:val="000000"/>
                <w:sz w:val="18"/>
                <w:szCs w:val="18"/>
              </w:rPr>
              <w:t>0.43</w:t>
            </w:r>
          </w:p>
        </w:tc>
        <w:tc>
          <w:tcPr>
            <w:tcW w:w="387" w:type="pct"/>
            <w:tcBorders>
              <w:top w:val="single" w:sz="8" w:space="0" w:color="000000"/>
              <w:left w:val="nil"/>
              <w:right w:val="nil"/>
            </w:tcBorders>
            <w:shd w:val="clear" w:color="auto" w:fill="auto"/>
            <w:noWrap/>
            <w:vAlign w:val="bottom"/>
          </w:tcPr>
          <w:p w14:paraId="41F3437D" w14:textId="25FFBEA7" w:rsidR="003E586D" w:rsidRPr="00667E32" w:rsidRDefault="003E586D" w:rsidP="003E586D">
            <w:pPr>
              <w:rPr>
                <w:color w:val="000000"/>
                <w:sz w:val="18"/>
                <w:szCs w:val="18"/>
              </w:rPr>
            </w:pPr>
            <w:r w:rsidRPr="00667E32">
              <w:rPr>
                <w:color w:val="000000"/>
                <w:sz w:val="18"/>
                <w:szCs w:val="18"/>
              </w:rPr>
              <w:t>0.26</w:t>
            </w:r>
          </w:p>
        </w:tc>
        <w:tc>
          <w:tcPr>
            <w:tcW w:w="387" w:type="pct"/>
            <w:tcBorders>
              <w:top w:val="single" w:sz="8" w:space="0" w:color="000000"/>
              <w:left w:val="nil"/>
              <w:right w:val="nil"/>
            </w:tcBorders>
            <w:shd w:val="clear" w:color="auto" w:fill="auto"/>
            <w:noWrap/>
            <w:vAlign w:val="bottom"/>
          </w:tcPr>
          <w:p w14:paraId="2C70DDF0" w14:textId="5F41D366" w:rsidR="003E586D" w:rsidRPr="00667E32" w:rsidRDefault="003E586D" w:rsidP="003E586D">
            <w:pPr>
              <w:rPr>
                <w:color w:val="000000"/>
                <w:sz w:val="18"/>
                <w:szCs w:val="18"/>
              </w:rPr>
            </w:pPr>
            <w:r w:rsidRPr="00667E32">
              <w:rPr>
                <w:color w:val="000000"/>
                <w:sz w:val="18"/>
                <w:szCs w:val="18"/>
              </w:rPr>
              <w:t>0.60</w:t>
            </w:r>
          </w:p>
        </w:tc>
        <w:tc>
          <w:tcPr>
            <w:tcW w:w="387" w:type="pct"/>
            <w:tcBorders>
              <w:top w:val="single" w:sz="8" w:space="0" w:color="000000"/>
              <w:left w:val="nil"/>
              <w:right w:val="nil"/>
            </w:tcBorders>
            <w:shd w:val="clear" w:color="auto" w:fill="auto"/>
            <w:vAlign w:val="bottom"/>
          </w:tcPr>
          <w:p w14:paraId="00FF1DA1" w14:textId="7B57DBE0" w:rsidR="003E586D" w:rsidRPr="00667E32" w:rsidRDefault="003E586D" w:rsidP="003E586D">
            <w:pPr>
              <w:rPr>
                <w:color w:val="000000"/>
                <w:sz w:val="18"/>
                <w:szCs w:val="18"/>
              </w:rPr>
            </w:pPr>
            <w:r w:rsidRPr="00667E32">
              <w:rPr>
                <w:color w:val="000000"/>
                <w:sz w:val="18"/>
                <w:szCs w:val="18"/>
              </w:rPr>
              <w:t>0.08</w:t>
            </w:r>
          </w:p>
        </w:tc>
        <w:tc>
          <w:tcPr>
            <w:tcW w:w="387" w:type="pct"/>
            <w:tcBorders>
              <w:top w:val="single" w:sz="8" w:space="0" w:color="000000"/>
              <w:left w:val="nil"/>
              <w:right w:val="nil"/>
            </w:tcBorders>
            <w:shd w:val="clear" w:color="auto" w:fill="auto"/>
            <w:noWrap/>
            <w:vAlign w:val="bottom"/>
          </w:tcPr>
          <w:p w14:paraId="56204A02" w14:textId="749B08D2" w:rsidR="003E586D" w:rsidRPr="00667E32" w:rsidRDefault="003E586D" w:rsidP="003E586D">
            <w:pPr>
              <w:rPr>
                <w:color w:val="000000"/>
                <w:sz w:val="18"/>
                <w:szCs w:val="18"/>
              </w:rPr>
            </w:pPr>
            <w:r w:rsidRPr="00667E32">
              <w:rPr>
                <w:color w:val="000000"/>
                <w:sz w:val="18"/>
                <w:szCs w:val="18"/>
              </w:rPr>
              <w:t>23.05</w:t>
            </w:r>
          </w:p>
        </w:tc>
        <w:tc>
          <w:tcPr>
            <w:tcW w:w="419" w:type="pct"/>
            <w:tcBorders>
              <w:top w:val="single" w:sz="8" w:space="0" w:color="000000"/>
              <w:left w:val="nil"/>
              <w:right w:val="nil"/>
            </w:tcBorders>
            <w:shd w:val="clear" w:color="auto" w:fill="auto"/>
            <w:noWrap/>
            <w:vAlign w:val="bottom"/>
          </w:tcPr>
          <w:p w14:paraId="2FC40220" w14:textId="7AAE6895" w:rsidR="003E586D" w:rsidRPr="00667E32" w:rsidRDefault="003E586D" w:rsidP="003E586D">
            <w:pPr>
              <w:rPr>
                <w:color w:val="000000"/>
                <w:sz w:val="18"/>
                <w:szCs w:val="18"/>
              </w:rPr>
            </w:pPr>
            <w:r w:rsidRPr="00667E32">
              <w:rPr>
                <w:color w:val="000000"/>
                <w:sz w:val="18"/>
                <w:szCs w:val="18"/>
              </w:rPr>
              <w:t>0.000</w:t>
            </w:r>
          </w:p>
        </w:tc>
        <w:tc>
          <w:tcPr>
            <w:tcW w:w="354" w:type="pct"/>
            <w:tcBorders>
              <w:top w:val="single" w:sz="8" w:space="0" w:color="000000"/>
              <w:left w:val="nil"/>
              <w:right w:val="nil"/>
            </w:tcBorders>
            <w:shd w:val="clear" w:color="auto" w:fill="auto"/>
            <w:noWrap/>
            <w:vAlign w:val="bottom"/>
          </w:tcPr>
          <w:p w14:paraId="0D924AF0" w14:textId="0FEF058E" w:rsidR="003E586D" w:rsidRPr="00667E32" w:rsidRDefault="003E586D" w:rsidP="003E586D">
            <w:pPr>
              <w:rPr>
                <w:color w:val="000000"/>
                <w:sz w:val="18"/>
                <w:szCs w:val="18"/>
              </w:rPr>
            </w:pPr>
            <w:r w:rsidRPr="00667E32">
              <w:rPr>
                <w:color w:val="000000"/>
                <w:sz w:val="18"/>
                <w:szCs w:val="18"/>
              </w:rPr>
              <w:t>25</w:t>
            </w:r>
          </w:p>
        </w:tc>
        <w:tc>
          <w:tcPr>
            <w:tcW w:w="387" w:type="pct"/>
            <w:tcBorders>
              <w:top w:val="single" w:sz="8" w:space="0" w:color="000000"/>
              <w:left w:val="nil"/>
              <w:right w:val="nil"/>
            </w:tcBorders>
            <w:shd w:val="clear" w:color="auto" w:fill="auto"/>
            <w:noWrap/>
            <w:vAlign w:val="bottom"/>
          </w:tcPr>
          <w:p w14:paraId="40518D57" w14:textId="5FB4E1F0" w:rsidR="003E586D" w:rsidRPr="00667E32" w:rsidRDefault="003E586D" w:rsidP="003E586D">
            <w:pPr>
              <w:rPr>
                <w:color w:val="000000"/>
                <w:sz w:val="18"/>
                <w:szCs w:val="18"/>
              </w:rPr>
            </w:pPr>
            <w:r w:rsidRPr="00667E32">
              <w:rPr>
                <w:color w:val="000000"/>
                <w:sz w:val="18"/>
                <w:szCs w:val="18"/>
              </w:rPr>
              <w:t>37</w:t>
            </w:r>
          </w:p>
        </w:tc>
        <w:tc>
          <w:tcPr>
            <w:tcW w:w="387" w:type="pct"/>
            <w:tcBorders>
              <w:top w:val="single" w:sz="8" w:space="0" w:color="000000"/>
              <w:left w:val="nil"/>
              <w:right w:val="nil"/>
            </w:tcBorders>
            <w:shd w:val="clear" w:color="auto" w:fill="auto"/>
            <w:noWrap/>
            <w:vAlign w:val="bottom"/>
          </w:tcPr>
          <w:p w14:paraId="13A80645" w14:textId="394CADB9" w:rsidR="003E586D" w:rsidRPr="00667E32" w:rsidRDefault="003E586D" w:rsidP="003E586D">
            <w:pPr>
              <w:rPr>
                <w:color w:val="000000"/>
                <w:sz w:val="18"/>
                <w:szCs w:val="18"/>
              </w:rPr>
            </w:pPr>
            <w:r w:rsidRPr="00667E32">
              <w:rPr>
                <w:color w:val="000000"/>
                <w:sz w:val="18"/>
                <w:szCs w:val="18"/>
              </w:rPr>
              <w:t>0.10</w:t>
            </w:r>
          </w:p>
        </w:tc>
        <w:tc>
          <w:tcPr>
            <w:tcW w:w="384" w:type="pct"/>
            <w:tcBorders>
              <w:top w:val="single" w:sz="8" w:space="0" w:color="000000"/>
              <w:left w:val="nil"/>
              <w:right w:val="nil"/>
            </w:tcBorders>
            <w:shd w:val="clear" w:color="auto" w:fill="auto"/>
            <w:noWrap/>
            <w:vAlign w:val="bottom"/>
          </w:tcPr>
          <w:p w14:paraId="3005395E" w14:textId="4DB15D82" w:rsidR="003E586D" w:rsidRPr="00667E32" w:rsidRDefault="003E586D" w:rsidP="003E586D">
            <w:pPr>
              <w:rPr>
                <w:color w:val="000000"/>
                <w:sz w:val="18"/>
                <w:szCs w:val="18"/>
              </w:rPr>
            </w:pPr>
            <w:r w:rsidRPr="00667E32">
              <w:rPr>
                <w:color w:val="000000"/>
                <w:sz w:val="18"/>
                <w:szCs w:val="18"/>
              </w:rPr>
              <w:t>67.86</w:t>
            </w:r>
          </w:p>
        </w:tc>
      </w:tr>
      <w:tr w:rsidR="003E586D" w:rsidRPr="002E2A7F" w14:paraId="111E81AE" w14:textId="77777777" w:rsidTr="002E10C6">
        <w:trPr>
          <w:trHeight w:val="293"/>
        </w:trPr>
        <w:tc>
          <w:tcPr>
            <w:tcW w:w="1004" w:type="pct"/>
            <w:tcBorders>
              <w:left w:val="nil"/>
              <w:right w:val="nil"/>
            </w:tcBorders>
            <w:shd w:val="clear" w:color="auto" w:fill="auto"/>
            <w:noWrap/>
            <w:vAlign w:val="bottom"/>
          </w:tcPr>
          <w:p w14:paraId="08FFFD28" w14:textId="16934940" w:rsidR="003E586D" w:rsidRPr="00667E32" w:rsidRDefault="003E586D" w:rsidP="003E586D">
            <w:pPr>
              <w:rPr>
                <w:rFonts w:eastAsia="宋体"/>
                <w:color w:val="000000"/>
                <w:sz w:val="18"/>
                <w:szCs w:val="18"/>
                <w:lang w:eastAsia="zh-CN"/>
              </w:rPr>
            </w:pPr>
            <w:r w:rsidRPr="00667E32">
              <w:rPr>
                <w:rFonts w:eastAsia="宋体"/>
                <w:color w:val="000000"/>
                <w:sz w:val="18"/>
                <w:szCs w:val="18"/>
                <w:lang w:eastAsia="zh-CN"/>
              </w:rPr>
              <w:t>Children sample</w:t>
            </w:r>
          </w:p>
        </w:tc>
        <w:tc>
          <w:tcPr>
            <w:tcW w:w="518" w:type="pct"/>
            <w:tcBorders>
              <w:left w:val="nil"/>
              <w:right w:val="nil"/>
            </w:tcBorders>
            <w:shd w:val="clear" w:color="auto" w:fill="auto"/>
            <w:noWrap/>
            <w:vAlign w:val="bottom"/>
          </w:tcPr>
          <w:p w14:paraId="5F9FAB58" w14:textId="285D331F" w:rsidR="003E586D" w:rsidRPr="00667E32" w:rsidRDefault="003E586D" w:rsidP="003E586D">
            <w:pPr>
              <w:rPr>
                <w:color w:val="000000"/>
                <w:sz w:val="18"/>
                <w:szCs w:val="18"/>
              </w:rPr>
            </w:pPr>
            <w:r w:rsidRPr="00667E32">
              <w:rPr>
                <w:color w:val="000000"/>
                <w:sz w:val="18"/>
                <w:szCs w:val="18"/>
              </w:rPr>
              <w:t>0.43</w:t>
            </w:r>
          </w:p>
        </w:tc>
        <w:tc>
          <w:tcPr>
            <w:tcW w:w="387" w:type="pct"/>
            <w:tcBorders>
              <w:left w:val="nil"/>
              <w:right w:val="nil"/>
            </w:tcBorders>
            <w:shd w:val="clear" w:color="auto" w:fill="auto"/>
            <w:noWrap/>
            <w:vAlign w:val="bottom"/>
          </w:tcPr>
          <w:p w14:paraId="0B7D2834" w14:textId="1A7EFF82" w:rsidR="003E586D" w:rsidRPr="00667E32" w:rsidRDefault="003E586D" w:rsidP="003E586D">
            <w:pPr>
              <w:rPr>
                <w:color w:val="000000"/>
                <w:sz w:val="18"/>
                <w:szCs w:val="18"/>
              </w:rPr>
            </w:pPr>
            <w:r w:rsidRPr="00667E32">
              <w:rPr>
                <w:color w:val="000000"/>
                <w:sz w:val="18"/>
                <w:szCs w:val="18"/>
              </w:rPr>
              <w:t>0.26</w:t>
            </w:r>
          </w:p>
        </w:tc>
        <w:tc>
          <w:tcPr>
            <w:tcW w:w="387" w:type="pct"/>
            <w:tcBorders>
              <w:left w:val="nil"/>
              <w:right w:val="nil"/>
            </w:tcBorders>
            <w:shd w:val="clear" w:color="auto" w:fill="auto"/>
            <w:noWrap/>
            <w:vAlign w:val="bottom"/>
          </w:tcPr>
          <w:p w14:paraId="5B7C03E4" w14:textId="151CF080" w:rsidR="003E586D" w:rsidRPr="00667E32" w:rsidRDefault="003E586D" w:rsidP="003E586D">
            <w:pPr>
              <w:rPr>
                <w:color w:val="000000"/>
                <w:sz w:val="18"/>
                <w:szCs w:val="18"/>
              </w:rPr>
            </w:pPr>
            <w:r w:rsidRPr="00667E32">
              <w:rPr>
                <w:color w:val="000000"/>
                <w:sz w:val="18"/>
                <w:szCs w:val="18"/>
              </w:rPr>
              <w:t>0.60</w:t>
            </w:r>
          </w:p>
        </w:tc>
        <w:tc>
          <w:tcPr>
            <w:tcW w:w="387" w:type="pct"/>
            <w:tcBorders>
              <w:left w:val="nil"/>
              <w:right w:val="nil"/>
            </w:tcBorders>
            <w:shd w:val="clear" w:color="auto" w:fill="auto"/>
            <w:vAlign w:val="bottom"/>
          </w:tcPr>
          <w:p w14:paraId="3FAE3A17" w14:textId="124322EA" w:rsidR="003E586D" w:rsidRPr="00667E32" w:rsidRDefault="003E586D" w:rsidP="003E586D">
            <w:pPr>
              <w:rPr>
                <w:color w:val="000000"/>
                <w:sz w:val="18"/>
                <w:szCs w:val="18"/>
              </w:rPr>
            </w:pPr>
            <w:r w:rsidRPr="00667E32">
              <w:rPr>
                <w:color w:val="000000"/>
                <w:sz w:val="18"/>
                <w:szCs w:val="18"/>
              </w:rPr>
              <w:t>0.08</w:t>
            </w:r>
          </w:p>
        </w:tc>
        <w:tc>
          <w:tcPr>
            <w:tcW w:w="387" w:type="pct"/>
            <w:tcBorders>
              <w:left w:val="nil"/>
              <w:right w:val="nil"/>
            </w:tcBorders>
            <w:shd w:val="clear" w:color="auto" w:fill="auto"/>
            <w:noWrap/>
            <w:vAlign w:val="bottom"/>
          </w:tcPr>
          <w:p w14:paraId="19F74C4A" w14:textId="349F1844" w:rsidR="003E586D" w:rsidRPr="00667E32" w:rsidRDefault="003E586D" w:rsidP="003E586D">
            <w:pPr>
              <w:rPr>
                <w:color w:val="000000"/>
                <w:sz w:val="18"/>
                <w:szCs w:val="18"/>
              </w:rPr>
            </w:pPr>
            <w:r w:rsidRPr="00667E32">
              <w:rPr>
                <w:color w:val="000000"/>
                <w:sz w:val="18"/>
                <w:szCs w:val="18"/>
              </w:rPr>
              <w:t>23.05</w:t>
            </w:r>
          </w:p>
        </w:tc>
        <w:tc>
          <w:tcPr>
            <w:tcW w:w="419" w:type="pct"/>
            <w:tcBorders>
              <w:left w:val="nil"/>
              <w:right w:val="nil"/>
            </w:tcBorders>
            <w:shd w:val="clear" w:color="auto" w:fill="auto"/>
            <w:noWrap/>
            <w:vAlign w:val="bottom"/>
          </w:tcPr>
          <w:p w14:paraId="3F3674BF" w14:textId="5672B774" w:rsidR="003E586D" w:rsidRPr="00667E32" w:rsidRDefault="003E586D" w:rsidP="003E586D">
            <w:pPr>
              <w:rPr>
                <w:color w:val="000000"/>
                <w:sz w:val="18"/>
                <w:szCs w:val="18"/>
              </w:rPr>
            </w:pPr>
            <w:r w:rsidRPr="00667E32">
              <w:rPr>
                <w:color w:val="000000"/>
                <w:sz w:val="18"/>
                <w:szCs w:val="18"/>
              </w:rPr>
              <w:t>0.000</w:t>
            </w:r>
          </w:p>
        </w:tc>
        <w:tc>
          <w:tcPr>
            <w:tcW w:w="354" w:type="pct"/>
            <w:tcBorders>
              <w:left w:val="nil"/>
              <w:right w:val="nil"/>
            </w:tcBorders>
            <w:shd w:val="clear" w:color="auto" w:fill="auto"/>
            <w:noWrap/>
            <w:vAlign w:val="bottom"/>
          </w:tcPr>
          <w:p w14:paraId="27299044" w14:textId="09F4B350" w:rsidR="003E586D" w:rsidRPr="00667E32" w:rsidRDefault="003E586D" w:rsidP="003E586D">
            <w:pPr>
              <w:rPr>
                <w:color w:val="000000"/>
                <w:sz w:val="18"/>
                <w:szCs w:val="18"/>
              </w:rPr>
            </w:pPr>
            <w:r w:rsidRPr="00667E32">
              <w:rPr>
                <w:color w:val="000000"/>
                <w:sz w:val="18"/>
                <w:szCs w:val="18"/>
              </w:rPr>
              <w:t>25</w:t>
            </w:r>
          </w:p>
        </w:tc>
        <w:tc>
          <w:tcPr>
            <w:tcW w:w="387" w:type="pct"/>
            <w:tcBorders>
              <w:left w:val="nil"/>
              <w:right w:val="nil"/>
            </w:tcBorders>
            <w:shd w:val="clear" w:color="auto" w:fill="auto"/>
            <w:noWrap/>
            <w:vAlign w:val="bottom"/>
          </w:tcPr>
          <w:p w14:paraId="0090421F" w14:textId="0B8FB332" w:rsidR="003E586D" w:rsidRPr="00667E32" w:rsidRDefault="003E586D" w:rsidP="003E586D">
            <w:pPr>
              <w:rPr>
                <w:color w:val="000000"/>
                <w:sz w:val="18"/>
                <w:szCs w:val="18"/>
              </w:rPr>
            </w:pPr>
            <w:r w:rsidRPr="00667E32">
              <w:rPr>
                <w:color w:val="000000"/>
                <w:sz w:val="18"/>
                <w:szCs w:val="18"/>
              </w:rPr>
              <w:t>37</w:t>
            </w:r>
          </w:p>
        </w:tc>
        <w:tc>
          <w:tcPr>
            <w:tcW w:w="387" w:type="pct"/>
            <w:tcBorders>
              <w:left w:val="nil"/>
              <w:right w:val="nil"/>
            </w:tcBorders>
            <w:shd w:val="clear" w:color="auto" w:fill="auto"/>
            <w:noWrap/>
            <w:vAlign w:val="bottom"/>
          </w:tcPr>
          <w:p w14:paraId="39454254" w14:textId="22DA424F" w:rsidR="003E586D" w:rsidRPr="00667E32" w:rsidRDefault="003E586D" w:rsidP="003E586D">
            <w:pPr>
              <w:rPr>
                <w:color w:val="000000"/>
                <w:sz w:val="18"/>
                <w:szCs w:val="18"/>
              </w:rPr>
            </w:pPr>
            <w:r w:rsidRPr="00667E32">
              <w:rPr>
                <w:color w:val="000000"/>
                <w:sz w:val="18"/>
                <w:szCs w:val="18"/>
              </w:rPr>
              <w:t>0.10</w:t>
            </w:r>
          </w:p>
        </w:tc>
        <w:tc>
          <w:tcPr>
            <w:tcW w:w="384" w:type="pct"/>
            <w:tcBorders>
              <w:left w:val="nil"/>
              <w:right w:val="nil"/>
            </w:tcBorders>
            <w:shd w:val="clear" w:color="auto" w:fill="auto"/>
            <w:noWrap/>
            <w:vAlign w:val="bottom"/>
          </w:tcPr>
          <w:p w14:paraId="310E6AA8" w14:textId="2A2E8C92" w:rsidR="003E586D" w:rsidRPr="00667E32" w:rsidRDefault="003E586D" w:rsidP="003E586D">
            <w:pPr>
              <w:rPr>
                <w:color w:val="000000"/>
                <w:sz w:val="18"/>
                <w:szCs w:val="18"/>
              </w:rPr>
            </w:pPr>
            <w:r w:rsidRPr="00667E32">
              <w:rPr>
                <w:color w:val="000000"/>
                <w:sz w:val="18"/>
                <w:szCs w:val="18"/>
              </w:rPr>
              <w:t>67.86</w:t>
            </w:r>
          </w:p>
        </w:tc>
      </w:tr>
      <w:tr w:rsidR="003E586D" w:rsidRPr="002E2A7F" w14:paraId="42C565FE" w14:textId="77777777" w:rsidTr="002E10C6">
        <w:trPr>
          <w:trHeight w:val="293"/>
        </w:trPr>
        <w:tc>
          <w:tcPr>
            <w:tcW w:w="1004" w:type="pct"/>
            <w:tcBorders>
              <w:left w:val="nil"/>
              <w:right w:val="nil"/>
            </w:tcBorders>
            <w:shd w:val="clear" w:color="auto" w:fill="auto"/>
            <w:noWrap/>
            <w:vAlign w:val="bottom"/>
          </w:tcPr>
          <w:p w14:paraId="727D5C1C" w14:textId="220F93C9" w:rsidR="003E586D" w:rsidRPr="00667E32" w:rsidRDefault="003E586D" w:rsidP="003E586D">
            <w:pPr>
              <w:rPr>
                <w:rFonts w:eastAsia="宋体"/>
                <w:color w:val="000000"/>
                <w:sz w:val="18"/>
                <w:szCs w:val="18"/>
                <w:lang w:eastAsia="zh-CN"/>
              </w:rPr>
            </w:pPr>
            <w:r w:rsidRPr="00667E32">
              <w:rPr>
                <w:rFonts w:eastAsia="宋体"/>
                <w:color w:val="000000"/>
                <w:sz w:val="18"/>
                <w:szCs w:val="18"/>
                <w:lang w:eastAsia="zh-CN"/>
              </w:rPr>
              <w:t>Community healthy controls</w:t>
            </w:r>
          </w:p>
        </w:tc>
        <w:tc>
          <w:tcPr>
            <w:tcW w:w="518" w:type="pct"/>
            <w:tcBorders>
              <w:left w:val="nil"/>
              <w:right w:val="nil"/>
            </w:tcBorders>
            <w:shd w:val="clear" w:color="auto" w:fill="auto"/>
            <w:noWrap/>
            <w:vAlign w:val="bottom"/>
          </w:tcPr>
          <w:p w14:paraId="4E438293" w14:textId="56D37589" w:rsidR="003E586D" w:rsidRPr="00667E32" w:rsidRDefault="003E586D" w:rsidP="003E586D">
            <w:pPr>
              <w:rPr>
                <w:color w:val="000000"/>
                <w:sz w:val="18"/>
                <w:szCs w:val="18"/>
              </w:rPr>
            </w:pPr>
            <w:r w:rsidRPr="00667E32">
              <w:rPr>
                <w:color w:val="000000"/>
                <w:sz w:val="18"/>
                <w:szCs w:val="18"/>
              </w:rPr>
              <w:t>0.53</w:t>
            </w:r>
          </w:p>
        </w:tc>
        <w:tc>
          <w:tcPr>
            <w:tcW w:w="387" w:type="pct"/>
            <w:tcBorders>
              <w:left w:val="nil"/>
              <w:right w:val="nil"/>
            </w:tcBorders>
            <w:shd w:val="clear" w:color="auto" w:fill="auto"/>
            <w:noWrap/>
            <w:vAlign w:val="bottom"/>
          </w:tcPr>
          <w:p w14:paraId="0EF52A88" w14:textId="0950E0F7" w:rsidR="003E586D" w:rsidRPr="00667E32" w:rsidRDefault="003E586D" w:rsidP="003E586D">
            <w:pPr>
              <w:rPr>
                <w:color w:val="000000"/>
                <w:sz w:val="18"/>
                <w:szCs w:val="18"/>
              </w:rPr>
            </w:pPr>
            <w:r w:rsidRPr="00667E32">
              <w:rPr>
                <w:color w:val="000000"/>
                <w:sz w:val="18"/>
                <w:szCs w:val="18"/>
              </w:rPr>
              <w:t>-0.21</w:t>
            </w:r>
          </w:p>
        </w:tc>
        <w:tc>
          <w:tcPr>
            <w:tcW w:w="387" w:type="pct"/>
            <w:tcBorders>
              <w:left w:val="nil"/>
              <w:right w:val="nil"/>
            </w:tcBorders>
            <w:shd w:val="clear" w:color="auto" w:fill="auto"/>
            <w:noWrap/>
            <w:vAlign w:val="bottom"/>
          </w:tcPr>
          <w:p w14:paraId="6E6D50CF" w14:textId="7ED30F2F" w:rsidR="003E586D" w:rsidRPr="00667E32" w:rsidRDefault="003E586D" w:rsidP="003E586D">
            <w:pPr>
              <w:rPr>
                <w:color w:val="000000"/>
                <w:sz w:val="18"/>
                <w:szCs w:val="18"/>
              </w:rPr>
            </w:pPr>
            <w:r w:rsidRPr="00667E32">
              <w:rPr>
                <w:color w:val="000000"/>
                <w:sz w:val="18"/>
                <w:szCs w:val="18"/>
              </w:rPr>
              <w:t>1.27</w:t>
            </w:r>
          </w:p>
        </w:tc>
        <w:tc>
          <w:tcPr>
            <w:tcW w:w="387" w:type="pct"/>
            <w:tcBorders>
              <w:left w:val="nil"/>
              <w:right w:val="nil"/>
            </w:tcBorders>
            <w:shd w:val="clear" w:color="auto" w:fill="auto"/>
            <w:vAlign w:val="bottom"/>
          </w:tcPr>
          <w:p w14:paraId="72C2183F" w14:textId="01FA8BC5" w:rsidR="003E586D" w:rsidRPr="00667E32" w:rsidRDefault="003E586D" w:rsidP="003E586D">
            <w:pPr>
              <w:rPr>
                <w:color w:val="000000"/>
                <w:sz w:val="18"/>
                <w:szCs w:val="18"/>
              </w:rPr>
            </w:pPr>
            <w:r w:rsidRPr="00667E32">
              <w:rPr>
                <w:color w:val="000000"/>
                <w:sz w:val="18"/>
                <w:szCs w:val="18"/>
              </w:rPr>
              <w:t>0.26</w:t>
            </w:r>
          </w:p>
        </w:tc>
        <w:tc>
          <w:tcPr>
            <w:tcW w:w="387" w:type="pct"/>
            <w:tcBorders>
              <w:left w:val="nil"/>
              <w:right w:val="nil"/>
            </w:tcBorders>
            <w:shd w:val="clear" w:color="auto" w:fill="auto"/>
            <w:noWrap/>
            <w:vAlign w:val="bottom"/>
          </w:tcPr>
          <w:p w14:paraId="1B291D41" w14:textId="03D0A444" w:rsidR="003E586D" w:rsidRPr="00667E32" w:rsidRDefault="003E586D" w:rsidP="003E586D">
            <w:pPr>
              <w:rPr>
                <w:color w:val="000000"/>
                <w:sz w:val="18"/>
                <w:szCs w:val="18"/>
              </w:rPr>
            </w:pPr>
            <w:r w:rsidRPr="00667E32">
              <w:rPr>
                <w:color w:val="000000"/>
                <w:sz w:val="18"/>
                <w:szCs w:val="18"/>
              </w:rPr>
              <w:t>3.90</w:t>
            </w:r>
          </w:p>
        </w:tc>
        <w:tc>
          <w:tcPr>
            <w:tcW w:w="419" w:type="pct"/>
            <w:tcBorders>
              <w:left w:val="nil"/>
              <w:right w:val="nil"/>
            </w:tcBorders>
            <w:shd w:val="clear" w:color="auto" w:fill="auto"/>
            <w:noWrap/>
            <w:vAlign w:val="bottom"/>
          </w:tcPr>
          <w:p w14:paraId="1353FD8A" w14:textId="763A71CF" w:rsidR="003E586D" w:rsidRPr="00667E32" w:rsidRDefault="003E586D" w:rsidP="003E586D">
            <w:pPr>
              <w:rPr>
                <w:color w:val="000000"/>
                <w:sz w:val="18"/>
                <w:szCs w:val="18"/>
              </w:rPr>
            </w:pPr>
            <w:r w:rsidRPr="00667E32">
              <w:rPr>
                <w:color w:val="000000"/>
                <w:sz w:val="18"/>
                <w:szCs w:val="18"/>
              </w:rPr>
              <w:t>0.116</w:t>
            </w:r>
          </w:p>
        </w:tc>
        <w:tc>
          <w:tcPr>
            <w:tcW w:w="354" w:type="pct"/>
            <w:tcBorders>
              <w:left w:val="nil"/>
              <w:right w:val="nil"/>
            </w:tcBorders>
            <w:shd w:val="clear" w:color="auto" w:fill="auto"/>
            <w:noWrap/>
            <w:vAlign w:val="bottom"/>
          </w:tcPr>
          <w:p w14:paraId="18325015" w14:textId="3B2D105F" w:rsidR="003E586D" w:rsidRPr="00667E32" w:rsidRDefault="003E586D" w:rsidP="003E586D">
            <w:pPr>
              <w:rPr>
                <w:color w:val="000000"/>
                <w:sz w:val="18"/>
                <w:szCs w:val="18"/>
              </w:rPr>
            </w:pPr>
            <w:r w:rsidRPr="00667E32">
              <w:rPr>
                <w:color w:val="000000"/>
                <w:sz w:val="18"/>
                <w:szCs w:val="18"/>
              </w:rPr>
              <w:t>5</w:t>
            </w:r>
          </w:p>
        </w:tc>
        <w:tc>
          <w:tcPr>
            <w:tcW w:w="387" w:type="pct"/>
            <w:tcBorders>
              <w:left w:val="nil"/>
              <w:right w:val="nil"/>
            </w:tcBorders>
            <w:shd w:val="clear" w:color="auto" w:fill="auto"/>
            <w:noWrap/>
            <w:vAlign w:val="bottom"/>
          </w:tcPr>
          <w:p w14:paraId="5D36EAE7" w14:textId="4AD9D2B8" w:rsidR="003E586D" w:rsidRPr="00667E32" w:rsidRDefault="003E586D" w:rsidP="003E586D">
            <w:pPr>
              <w:rPr>
                <w:color w:val="000000"/>
                <w:sz w:val="18"/>
                <w:szCs w:val="18"/>
              </w:rPr>
            </w:pPr>
            <w:r w:rsidRPr="00667E32">
              <w:rPr>
                <w:color w:val="000000"/>
                <w:sz w:val="18"/>
                <w:szCs w:val="18"/>
              </w:rPr>
              <w:t>6</w:t>
            </w:r>
          </w:p>
        </w:tc>
        <w:tc>
          <w:tcPr>
            <w:tcW w:w="387" w:type="pct"/>
            <w:tcBorders>
              <w:left w:val="nil"/>
              <w:right w:val="nil"/>
            </w:tcBorders>
            <w:shd w:val="clear" w:color="auto" w:fill="auto"/>
            <w:noWrap/>
            <w:vAlign w:val="bottom"/>
          </w:tcPr>
          <w:p w14:paraId="1EDE7F61" w14:textId="2175BE41" w:rsidR="003E586D" w:rsidRPr="00667E32" w:rsidRDefault="003E586D" w:rsidP="003E586D">
            <w:pPr>
              <w:rPr>
                <w:color w:val="000000"/>
                <w:sz w:val="18"/>
                <w:szCs w:val="18"/>
              </w:rPr>
            </w:pPr>
            <w:r w:rsidRPr="00667E32">
              <w:rPr>
                <w:color w:val="000000"/>
                <w:sz w:val="18"/>
                <w:szCs w:val="18"/>
              </w:rPr>
              <w:t>0.21</w:t>
            </w:r>
          </w:p>
        </w:tc>
        <w:tc>
          <w:tcPr>
            <w:tcW w:w="384" w:type="pct"/>
            <w:tcBorders>
              <w:left w:val="nil"/>
              <w:right w:val="nil"/>
            </w:tcBorders>
            <w:shd w:val="clear" w:color="auto" w:fill="auto"/>
            <w:noWrap/>
            <w:vAlign w:val="bottom"/>
          </w:tcPr>
          <w:p w14:paraId="58C96F73" w14:textId="3D107C2F" w:rsidR="003E586D" w:rsidRPr="00667E32" w:rsidRDefault="003E586D" w:rsidP="003E586D">
            <w:pPr>
              <w:rPr>
                <w:color w:val="000000"/>
                <w:sz w:val="18"/>
                <w:szCs w:val="18"/>
              </w:rPr>
            </w:pPr>
            <w:r w:rsidRPr="00667E32">
              <w:rPr>
                <w:color w:val="000000"/>
                <w:sz w:val="18"/>
                <w:szCs w:val="18"/>
              </w:rPr>
              <w:t>76.78</w:t>
            </w:r>
          </w:p>
        </w:tc>
      </w:tr>
      <w:tr w:rsidR="003E586D" w:rsidRPr="002E2A7F" w14:paraId="38CB4D41" w14:textId="77777777" w:rsidTr="002E10C6">
        <w:trPr>
          <w:trHeight w:val="293"/>
        </w:trPr>
        <w:tc>
          <w:tcPr>
            <w:tcW w:w="1004" w:type="pct"/>
            <w:tcBorders>
              <w:left w:val="nil"/>
              <w:right w:val="nil"/>
            </w:tcBorders>
            <w:shd w:val="clear" w:color="auto" w:fill="auto"/>
            <w:noWrap/>
            <w:vAlign w:val="bottom"/>
          </w:tcPr>
          <w:p w14:paraId="510B489A" w14:textId="5A04DA40" w:rsidR="003E586D" w:rsidRPr="00667E32" w:rsidRDefault="003E586D" w:rsidP="003E586D">
            <w:pPr>
              <w:rPr>
                <w:rFonts w:eastAsia="宋体"/>
                <w:color w:val="000000"/>
                <w:sz w:val="18"/>
                <w:szCs w:val="18"/>
                <w:lang w:eastAsia="zh-CN"/>
              </w:rPr>
            </w:pPr>
            <w:r w:rsidRPr="00667E32">
              <w:rPr>
                <w:rFonts w:eastAsia="宋体"/>
                <w:color w:val="000000"/>
                <w:sz w:val="18"/>
                <w:szCs w:val="18"/>
                <w:lang w:eastAsia="zh-CN"/>
              </w:rPr>
              <w:t>Unaffected siblings as controls</w:t>
            </w:r>
          </w:p>
        </w:tc>
        <w:tc>
          <w:tcPr>
            <w:tcW w:w="518" w:type="pct"/>
            <w:tcBorders>
              <w:left w:val="nil"/>
              <w:right w:val="nil"/>
            </w:tcBorders>
            <w:shd w:val="clear" w:color="auto" w:fill="auto"/>
            <w:noWrap/>
            <w:vAlign w:val="bottom"/>
          </w:tcPr>
          <w:p w14:paraId="38ED21B3" w14:textId="3C78F63C" w:rsidR="003E586D" w:rsidRPr="00667E32" w:rsidRDefault="003E586D" w:rsidP="003E586D">
            <w:pPr>
              <w:rPr>
                <w:color w:val="000000"/>
                <w:sz w:val="18"/>
                <w:szCs w:val="18"/>
              </w:rPr>
            </w:pPr>
            <w:r w:rsidRPr="00667E32">
              <w:rPr>
                <w:color w:val="000000"/>
                <w:sz w:val="18"/>
                <w:szCs w:val="18"/>
              </w:rPr>
              <w:t>0.34</w:t>
            </w:r>
          </w:p>
        </w:tc>
        <w:tc>
          <w:tcPr>
            <w:tcW w:w="387" w:type="pct"/>
            <w:tcBorders>
              <w:left w:val="nil"/>
              <w:right w:val="nil"/>
            </w:tcBorders>
            <w:shd w:val="clear" w:color="auto" w:fill="auto"/>
            <w:noWrap/>
            <w:vAlign w:val="bottom"/>
          </w:tcPr>
          <w:p w14:paraId="7C329D20" w14:textId="078B2980" w:rsidR="003E586D" w:rsidRPr="00667E32" w:rsidRDefault="003E586D" w:rsidP="003E586D">
            <w:pPr>
              <w:rPr>
                <w:color w:val="000000"/>
                <w:sz w:val="18"/>
                <w:szCs w:val="18"/>
              </w:rPr>
            </w:pPr>
            <w:r w:rsidRPr="00667E32">
              <w:rPr>
                <w:color w:val="000000"/>
                <w:sz w:val="18"/>
                <w:szCs w:val="18"/>
              </w:rPr>
              <w:t>-0.20</w:t>
            </w:r>
          </w:p>
        </w:tc>
        <w:tc>
          <w:tcPr>
            <w:tcW w:w="387" w:type="pct"/>
            <w:tcBorders>
              <w:left w:val="nil"/>
              <w:right w:val="nil"/>
            </w:tcBorders>
            <w:shd w:val="clear" w:color="auto" w:fill="auto"/>
            <w:noWrap/>
            <w:vAlign w:val="bottom"/>
          </w:tcPr>
          <w:p w14:paraId="3CC2D14E" w14:textId="00C3D4D7" w:rsidR="003E586D" w:rsidRPr="00667E32" w:rsidRDefault="003E586D" w:rsidP="003E586D">
            <w:pPr>
              <w:rPr>
                <w:color w:val="000000"/>
                <w:sz w:val="18"/>
                <w:szCs w:val="18"/>
              </w:rPr>
            </w:pPr>
            <w:r w:rsidRPr="00667E32">
              <w:rPr>
                <w:color w:val="000000"/>
                <w:sz w:val="18"/>
                <w:szCs w:val="18"/>
              </w:rPr>
              <w:t>0.88</w:t>
            </w:r>
          </w:p>
        </w:tc>
        <w:tc>
          <w:tcPr>
            <w:tcW w:w="387" w:type="pct"/>
            <w:tcBorders>
              <w:left w:val="nil"/>
              <w:right w:val="nil"/>
            </w:tcBorders>
            <w:shd w:val="clear" w:color="auto" w:fill="auto"/>
            <w:vAlign w:val="bottom"/>
          </w:tcPr>
          <w:p w14:paraId="18E480C5" w14:textId="73C8FE90" w:rsidR="003E586D" w:rsidRPr="00667E32" w:rsidRDefault="003E586D" w:rsidP="003E586D">
            <w:pPr>
              <w:rPr>
                <w:color w:val="000000"/>
                <w:sz w:val="18"/>
                <w:szCs w:val="18"/>
              </w:rPr>
            </w:pPr>
            <w:r w:rsidRPr="00667E32">
              <w:rPr>
                <w:color w:val="000000"/>
                <w:sz w:val="18"/>
                <w:szCs w:val="18"/>
              </w:rPr>
              <w:t>0.16</w:t>
            </w:r>
          </w:p>
        </w:tc>
        <w:tc>
          <w:tcPr>
            <w:tcW w:w="387" w:type="pct"/>
            <w:tcBorders>
              <w:left w:val="nil"/>
              <w:right w:val="nil"/>
            </w:tcBorders>
            <w:shd w:val="clear" w:color="auto" w:fill="auto"/>
            <w:noWrap/>
            <w:vAlign w:val="bottom"/>
          </w:tcPr>
          <w:p w14:paraId="112CBA78" w14:textId="00DADEF1" w:rsidR="003E586D" w:rsidRPr="00667E32" w:rsidRDefault="003E586D" w:rsidP="003E586D">
            <w:pPr>
              <w:rPr>
                <w:color w:val="000000"/>
                <w:sz w:val="18"/>
                <w:szCs w:val="18"/>
              </w:rPr>
            </w:pPr>
            <w:r w:rsidRPr="00667E32">
              <w:rPr>
                <w:color w:val="000000"/>
                <w:sz w:val="18"/>
                <w:szCs w:val="18"/>
              </w:rPr>
              <w:t>2.79</w:t>
            </w:r>
          </w:p>
        </w:tc>
        <w:tc>
          <w:tcPr>
            <w:tcW w:w="419" w:type="pct"/>
            <w:tcBorders>
              <w:left w:val="nil"/>
              <w:right w:val="nil"/>
            </w:tcBorders>
            <w:shd w:val="clear" w:color="auto" w:fill="auto"/>
            <w:noWrap/>
            <w:vAlign w:val="bottom"/>
          </w:tcPr>
          <w:p w14:paraId="7BFA4A35" w14:textId="67A76F88" w:rsidR="003E586D" w:rsidRPr="00667E32" w:rsidRDefault="003E586D" w:rsidP="003E586D">
            <w:pPr>
              <w:rPr>
                <w:color w:val="000000"/>
                <w:sz w:val="18"/>
                <w:szCs w:val="18"/>
              </w:rPr>
            </w:pPr>
            <w:r w:rsidRPr="00667E32">
              <w:rPr>
                <w:color w:val="000000"/>
                <w:sz w:val="18"/>
                <w:szCs w:val="18"/>
              </w:rPr>
              <w:t>0.132</w:t>
            </w:r>
          </w:p>
        </w:tc>
        <w:tc>
          <w:tcPr>
            <w:tcW w:w="354" w:type="pct"/>
            <w:tcBorders>
              <w:left w:val="nil"/>
              <w:right w:val="nil"/>
            </w:tcBorders>
            <w:shd w:val="clear" w:color="auto" w:fill="auto"/>
            <w:noWrap/>
            <w:vAlign w:val="bottom"/>
          </w:tcPr>
          <w:p w14:paraId="4BFDD16F" w14:textId="1D6EA627" w:rsidR="003E586D" w:rsidRPr="00667E32" w:rsidRDefault="003E586D" w:rsidP="003E586D">
            <w:pPr>
              <w:rPr>
                <w:color w:val="000000"/>
                <w:sz w:val="18"/>
                <w:szCs w:val="18"/>
              </w:rPr>
            </w:pPr>
            <w:r w:rsidRPr="00667E32">
              <w:rPr>
                <w:color w:val="000000"/>
                <w:sz w:val="18"/>
                <w:szCs w:val="18"/>
              </w:rPr>
              <w:t>4</w:t>
            </w:r>
          </w:p>
        </w:tc>
        <w:tc>
          <w:tcPr>
            <w:tcW w:w="387" w:type="pct"/>
            <w:tcBorders>
              <w:left w:val="nil"/>
              <w:right w:val="nil"/>
            </w:tcBorders>
            <w:shd w:val="clear" w:color="auto" w:fill="auto"/>
            <w:noWrap/>
            <w:vAlign w:val="bottom"/>
          </w:tcPr>
          <w:p w14:paraId="635864AA" w14:textId="38E8DAC5" w:rsidR="003E586D" w:rsidRPr="00667E32" w:rsidRDefault="003E586D" w:rsidP="003E586D">
            <w:pPr>
              <w:rPr>
                <w:color w:val="000000"/>
                <w:sz w:val="18"/>
                <w:szCs w:val="18"/>
              </w:rPr>
            </w:pPr>
            <w:r w:rsidRPr="00667E32">
              <w:rPr>
                <w:color w:val="000000"/>
                <w:sz w:val="18"/>
                <w:szCs w:val="18"/>
              </w:rPr>
              <w:t>6</w:t>
            </w:r>
          </w:p>
        </w:tc>
        <w:tc>
          <w:tcPr>
            <w:tcW w:w="387" w:type="pct"/>
            <w:tcBorders>
              <w:left w:val="nil"/>
              <w:right w:val="nil"/>
            </w:tcBorders>
            <w:shd w:val="clear" w:color="auto" w:fill="auto"/>
            <w:noWrap/>
            <w:vAlign w:val="bottom"/>
          </w:tcPr>
          <w:p w14:paraId="511AC9B0" w14:textId="581D7EAC" w:rsidR="003E586D" w:rsidRPr="00667E32" w:rsidRDefault="003E586D" w:rsidP="003E586D">
            <w:pPr>
              <w:rPr>
                <w:color w:val="000000"/>
                <w:sz w:val="18"/>
                <w:szCs w:val="18"/>
              </w:rPr>
            </w:pPr>
            <w:r w:rsidRPr="00667E32">
              <w:rPr>
                <w:color w:val="000000"/>
                <w:sz w:val="18"/>
                <w:szCs w:val="18"/>
              </w:rPr>
              <w:t>0.04</w:t>
            </w:r>
          </w:p>
        </w:tc>
        <w:tc>
          <w:tcPr>
            <w:tcW w:w="384" w:type="pct"/>
            <w:tcBorders>
              <w:left w:val="nil"/>
              <w:right w:val="nil"/>
            </w:tcBorders>
            <w:shd w:val="clear" w:color="auto" w:fill="auto"/>
            <w:noWrap/>
            <w:vAlign w:val="bottom"/>
          </w:tcPr>
          <w:p w14:paraId="0BB84F6A" w14:textId="7E9174C8" w:rsidR="003E586D" w:rsidRPr="00667E32" w:rsidRDefault="003E586D" w:rsidP="003E586D">
            <w:pPr>
              <w:rPr>
                <w:color w:val="000000"/>
                <w:sz w:val="18"/>
                <w:szCs w:val="18"/>
              </w:rPr>
            </w:pPr>
            <w:r w:rsidRPr="00667E32">
              <w:rPr>
                <w:color w:val="000000"/>
                <w:sz w:val="18"/>
                <w:szCs w:val="18"/>
              </w:rPr>
              <w:t>37.57</w:t>
            </w:r>
          </w:p>
        </w:tc>
      </w:tr>
      <w:tr w:rsidR="003E586D" w:rsidRPr="002E2A7F" w14:paraId="01157EEF" w14:textId="77777777" w:rsidTr="002E10C6">
        <w:trPr>
          <w:trHeight w:val="293"/>
        </w:trPr>
        <w:tc>
          <w:tcPr>
            <w:tcW w:w="1004" w:type="pct"/>
            <w:tcBorders>
              <w:left w:val="nil"/>
              <w:right w:val="nil"/>
            </w:tcBorders>
            <w:shd w:val="clear" w:color="auto" w:fill="auto"/>
            <w:noWrap/>
            <w:vAlign w:val="bottom"/>
          </w:tcPr>
          <w:p w14:paraId="01DDC7DA" w14:textId="2D718BC8" w:rsidR="003E586D" w:rsidRPr="00667E32" w:rsidRDefault="003E586D" w:rsidP="003E586D">
            <w:pPr>
              <w:rPr>
                <w:rFonts w:eastAsia="宋体"/>
                <w:color w:val="000000"/>
                <w:sz w:val="18"/>
                <w:szCs w:val="18"/>
                <w:lang w:eastAsia="zh-CN"/>
              </w:rPr>
            </w:pPr>
            <w:r w:rsidRPr="00667E32">
              <w:rPr>
                <w:rFonts w:eastAsia="宋体"/>
                <w:color w:val="000000"/>
                <w:sz w:val="18"/>
                <w:szCs w:val="18"/>
                <w:lang w:eastAsia="zh-CN"/>
              </w:rPr>
              <w:t>Normative data as controls</w:t>
            </w:r>
          </w:p>
        </w:tc>
        <w:tc>
          <w:tcPr>
            <w:tcW w:w="518" w:type="pct"/>
            <w:tcBorders>
              <w:left w:val="nil"/>
              <w:right w:val="nil"/>
            </w:tcBorders>
            <w:shd w:val="clear" w:color="auto" w:fill="auto"/>
            <w:noWrap/>
            <w:vAlign w:val="bottom"/>
          </w:tcPr>
          <w:p w14:paraId="3448B12A" w14:textId="2D3A16DE" w:rsidR="003E586D" w:rsidRPr="00667E32" w:rsidRDefault="003E586D" w:rsidP="003E586D">
            <w:pPr>
              <w:rPr>
                <w:color w:val="000000"/>
                <w:sz w:val="18"/>
                <w:szCs w:val="18"/>
              </w:rPr>
            </w:pPr>
            <w:r w:rsidRPr="00667E32">
              <w:rPr>
                <w:color w:val="000000"/>
                <w:sz w:val="18"/>
                <w:szCs w:val="18"/>
              </w:rPr>
              <w:t>0.42</w:t>
            </w:r>
          </w:p>
        </w:tc>
        <w:tc>
          <w:tcPr>
            <w:tcW w:w="387" w:type="pct"/>
            <w:tcBorders>
              <w:left w:val="nil"/>
              <w:right w:val="nil"/>
            </w:tcBorders>
            <w:shd w:val="clear" w:color="auto" w:fill="auto"/>
            <w:noWrap/>
            <w:vAlign w:val="bottom"/>
          </w:tcPr>
          <w:p w14:paraId="63C17039" w14:textId="288C0004" w:rsidR="003E586D" w:rsidRPr="00667E32" w:rsidRDefault="003E586D" w:rsidP="003E586D">
            <w:pPr>
              <w:rPr>
                <w:color w:val="000000"/>
                <w:sz w:val="18"/>
                <w:szCs w:val="18"/>
              </w:rPr>
            </w:pPr>
            <w:r w:rsidRPr="00667E32">
              <w:rPr>
                <w:color w:val="000000"/>
                <w:sz w:val="18"/>
                <w:szCs w:val="18"/>
              </w:rPr>
              <w:t>0.20</w:t>
            </w:r>
          </w:p>
        </w:tc>
        <w:tc>
          <w:tcPr>
            <w:tcW w:w="387" w:type="pct"/>
            <w:tcBorders>
              <w:left w:val="nil"/>
              <w:right w:val="nil"/>
            </w:tcBorders>
            <w:shd w:val="clear" w:color="auto" w:fill="auto"/>
            <w:noWrap/>
            <w:vAlign w:val="bottom"/>
          </w:tcPr>
          <w:p w14:paraId="0EFB34FE" w14:textId="1DE96A3A" w:rsidR="003E586D" w:rsidRPr="00667E32" w:rsidRDefault="003E586D" w:rsidP="003E586D">
            <w:pPr>
              <w:rPr>
                <w:color w:val="000000"/>
                <w:sz w:val="18"/>
                <w:szCs w:val="18"/>
              </w:rPr>
            </w:pPr>
            <w:r w:rsidRPr="00667E32">
              <w:rPr>
                <w:color w:val="000000"/>
                <w:sz w:val="18"/>
                <w:szCs w:val="18"/>
              </w:rPr>
              <w:t>0.64</w:t>
            </w:r>
          </w:p>
        </w:tc>
        <w:tc>
          <w:tcPr>
            <w:tcW w:w="387" w:type="pct"/>
            <w:tcBorders>
              <w:left w:val="nil"/>
              <w:right w:val="nil"/>
            </w:tcBorders>
            <w:shd w:val="clear" w:color="auto" w:fill="auto"/>
            <w:vAlign w:val="bottom"/>
          </w:tcPr>
          <w:p w14:paraId="562CB888" w14:textId="1E9D0592" w:rsidR="003E586D" w:rsidRPr="00667E32" w:rsidRDefault="003E586D" w:rsidP="003E586D">
            <w:pPr>
              <w:rPr>
                <w:color w:val="000000"/>
                <w:sz w:val="18"/>
                <w:szCs w:val="18"/>
              </w:rPr>
            </w:pPr>
            <w:r w:rsidRPr="00667E32">
              <w:rPr>
                <w:color w:val="000000"/>
                <w:sz w:val="18"/>
                <w:szCs w:val="18"/>
              </w:rPr>
              <w:t>0.10</w:t>
            </w:r>
          </w:p>
        </w:tc>
        <w:tc>
          <w:tcPr>
            <w:tcW w:w="387" w:type="pct"/>
            <w:tcBorders>
              <w:left w:val="nil"/>
              <w:right w:val="nil"/>
            </w:tcBorders>
            <w:shd w:val="clear" w:color="auto" w:fill="auto"/>
            <w:noWrap/>
            <w:vAlign w:val="bottom"/>
          </w:tcPr>
          <w:p w14:paraId="0CB02575" w14:textId="08EB64FE" w:rsidR="003E586D" w:rsidRPr="00667E32" w:rsidRDefault="003E586D" w:rsidP="003E586D">
            <w:pPr>
              <w:rPr>
                <w:color w:val="000000"/>
                <w:sz w:val="18"/>
                <w:szCs w:val="18"/>
              </w:rPr>
            </w:pPr>
            <w:r w:rsidRPr="00667E32">
              <w:rPr>
                <w:color w:val="000000"/>
                <w:sz w:val="18"/>
                <w:szCs w:val="18"/>
              </w:rPr>
              <w:t>14.49</w:t>
            </w:r>
          </w:p>
        </w:tc>
        <w:tc>
          <w:tcPr>
            <w:tcW w:w="419" w:type="pct"/>
            <w:tcBorders>
              <w:left w:val="nil"/>
              <w:right w:val="nil"/>
            </w:tcBorders>
            <w:shd w:val="clear" w:color="auto" w:fill="auto"/>
            <w:noWrap/>
            <w:vAlign w:val="bottom"/>
          </w:tcPr>
          <w:p w14:paraId="5C99AA22" w14:textId="498E2B88" w:rsidR="003E586D" w:rsidRPr="00667E32" w:rsidRDefault="003E586D" w:rsidP="003E586D">
            <w:pPr>
              <w:rPr>
                <w:color w:val="000000"/>
                <w:sz w:val="18"/>
                <w:szCs w:val="18"/>
              </w:rPr>
            </w:pPr>
            <w:r w:rsidRPr="00667E32">
              <w:rPr>
                <w:color w:val="000000"/>
                <w:sz w:val="18"/>
                <w:szCs w:val="18"/>
              </w:rPr>
              <w:t>0.001</w:t>
            </w:r>
          </w:p>
        </w:tc>
        <w:tc>
          <w:tcPr>
            <w:tcW w:w="354" w:type="pct"/>
            <w:tcBorders>
              <w:left w:val="nil"/>
              <w:right w:val="nil"/>
            </w:tcBorders>
            <w:shd w:val="clear" w:color="auto" w:fill="auto"/>
            <w:noWrap/>
            <w:vAlign w:val="bottom"/>
          </w:tcPr>
          <w:p w14:paraId="0E20AFC6" w14:textId="6E28D047" w:rsidR="003E586D" w:rsidRPr="00667E32" w:rsidRDefault="003E586D" w:rsidP="003E586D">
            <w:pPr>
              <w:rPr>
                <w:color w:val="000000"/>
                <w:sz w:val="18"/>
                <w:szCs w:val="18"/>
              </w:rPr>
            </w:pPr>
            <w:r w:rsidRPr="00667E32">
              <w:rPr>
                <w:color w:val="000000"/>
                <w:sz w:val="18"/>
                <w:szCs w:val="18"/>
              </w:rPr>
              <w:t>16</w:t>
            </w:r>
          </w:p>
        </w:tc>
        <w:tc>
          <w:tcPr>
            <w:tcW w:w="387" w:type="pct"/>
            <w:tcBorders>
              <w:left w:val="nil"/>
              <w:right w:val="nil"/>
            </w:tcBorders>
            <w:shd w:val="clear" w:color="auto" w:fill="auto"/>
            <w:noWrap/>
            <w:vAlign w:val="bottom"/>
          </w:tcPr>
          <w:p w14:paraId="1703F51B" w14:textId="2ECB25C3" w:rsidR="003E586D" w:rsidRPr="00667E32" w:rsidRDefault="003E586D" w:rsidP="003E586D">
            <w:pPr>
              <w:rPr>
                <w:color w:val="000000"/>
                <w:sz w:val="18"/>
                <w:szCs w:val="18"/>
              </w:rPr>
            </w:pPr>
            <w:r w:rsidRPr="00667E32">
              <w:rPr>
                <w:color w:val="000000"/>
                <w:sz w:val="18"/>
                <w:szCs w:val="18"/>
              </w:rPr>
              <w:t>25</w:t>
            </w:r>
          </w:p>
        </w:tc>
        <w:tc>
          <w:tcPr>
            <w:tcW w:w="387" w:type="pct"/>
            <w:tcBorders>
              <w:left w:val="nil"/>
              <w:right w:val="nil"/>
            </w:tcBorders>
            <w:shd w:val="clear" w:color="auto" w:fill="auto"/>
            <w:noWrap/>
            <w:vAlign w:val="bottom"/>
          </w:tcPr>
          <w:p w14:paraId="0DDECCCD" w14:textId="427467F5" w:rsidR="003E586D" w:rsidRPr="00667E32" w:rsidRDefault="003E586D" w:rsidP="003E586D">
            <w:pPr>
              <w:rPr>
                <w:color w:val="000000"/>
                <w:sz w:val="18"/>
                <w:szCs w:val="18"/>
              </w:rPr>
            </w:pPr>
            <w:r w:rsidRPr="00667E32">
              <w:rPr>
                <w:color w:val="000000"/>
                <w:sz w:val="18"/>
                <w:szCs w:val="18"/>
              </w:rPr>
              <w:t>0.11</w:t>
            </w:r>
          </w:p>
        </w:tc>
        <w:tc>
          <w:tcPr>
            <w:tcW w:w="384" w:type="pct"/>
            <w:tcBorders>
              <w:left w:val="nil"/>
              <w:right w:val="nil"/>
            </w:tcBorders>
            <w:shd w:val="clear" w:color="auto" w:fill="auto"/>
            <w:noWrap/>
            <w:vAlign w:val="bottom"/>
          </w:tcPr>
          <w:p w14:paraId="37638C98" w14:textId="06C4EBBD" w:rsidR="003E586D" w:rsidRPr="00667E32" w:rsidRDefault="003E586D" w:rsidP="003E586D">
            <w:pPr>
              <w:rPr>
                <w:color w:val="000000"/>
                <w:sz w:val="18"/>
                <w:szCs w:val="18"/>
              </w:rPr>
            </w:pPr>
            <w:r w:rsidRPr="00667E32">
              <w:rPr>
                <w:color w:val="000000"/>
                <w:sz w:val="18"/>
                <w:szCs w:val="18"/>
              </w:rPr>
              <w:t>71.02</w:t>
            </w:r>
          </w:p>
        </w:tc>
      </w:tr>
      <w:tr w:rsidR="003E586D" w:rsidRPr="002E2A7F" w14:paraId="47286B15" w14:textId="77777777" w:rsidTr="002E10C6">
        <w:trPr>
          <w:trHeight w:val="293"/>
        </w:trPr>
        <w:tc>
          <w:tcPr>
            <w:tcW w:w="1004" w:type="pct"/>
            <w:tcBorders>
              <w:left w:val="nil"/>
              <w:right w:val="nil"/>
            </w:tcBorders>
            <w:shd w:val="clear" w:color="auto" w:fill="auto"/>
            <w:noWrap/>
            <w:vAlign w:val="bottom"/>
          </w:tcPr>
          <w:p w14:paraId="19783D6D" w14:textId="63854F84" w:rsidR="003E586D" w:rsidRPr="00667E32" w:rsidRDefault="003E586D" w:rsidP="003E586D">
            <w:pPr>
              <w:rPr>
                <w:rFonts w:eastAsia="宋体"/>
                <w:color w:val="000000"/>
                <w:sz w:val="18"/>
                <w:szCs w:val="18"/>
                <w:lang w:eastAsia="zh-CN"/>
              </w:rPr>
            </w:pPr>
            <w:r w:rsidRPr="00667E32">
              <w:rPr>
                <w:rFonts w:eastAsia="宋体"/>
                <w:color w:val="000000"/>
                <w:sz w:val="18"/>
                <w:szCs w:val="18"/>
                <w:lang w:eastAsia="zh-CN"/>
              </w:rPr>
              <w:t>Parent report</w:t>
            </w:r>
          </w:p>
        </w:tc>
        <w:tc>
          <w:tcPr>
            <w:tcW w:w="518" w:type="pct"/>
            <w:tcBorders>
              <w:left w:val="nil"/>
              <w:right w:val="nil"/>
            </w:tcBorders>
            <w:shd w:val="clear" w:color="auto" w:fill="auto"/>
            <w:noWrap/>
            <w:vAlign w:val="bottom"/>
          </w:tcPr>
          <w:p w14:paraId="34D94F12" w14:textId="4B945AF2" w:rsidR="003E586D" w:rsidRPr="00667E32" w:rsidRDefault="003E586D" w:rsidP="003E586D">
            <w:pPr>
              <w:rPr>
                <w:color w:val="000000"/>
                <w:sz w:val="18"/>
                <w:szCs w:val="18"/>
              </w:rPr>
            </w:pPr>
            <w:r w:rsidRPr="00667E32">
              <w:rPr>
                <w:color w:val="000000"/>
                <w:sz w:val="18"/>
                <w:szCs w:val="18"/>
              </w:rPr>
              <w:t>0.45</w:t>
            </w:r>
          </w:p>
        </w:tc>
        <w:tc>
          <w:tcPr>
            <w:tcW w:w="387" w:type="pct"/>
            <w:tcBorders>
              <w:left w:val="nil"/>
              <w:right w:val="nil"/>
            </w:tcBorders>
            <w:shd w:val="clear" w:color="auto" w:fill="auto"/>
            <w:noWrap/>
            <w:vAlign w:val="bottom"/>
          </w:tcPr>
          <w:p w14:paraId="0FBB4287" w14:textId="1571D2FA" w:rsidR="003E586D" w:rsidRPr="00667E32" w:rsidRDefault="003E586D" w:rsidP="003E586D">
            <w:pPr>
              <w:rPr>
                <w:color w:val="000000"/>
                <w:sz w:val="18"/>
                <w:szCs w:val="18"/>
              </w:rPr>
            </w:pPr>
            <w:r w:rsidRPr="00667E32">
              <w:rPr>
                <w:color w:val="000000"/>
                <w:sz w:val="18"/>
                <w:szCs w:val="18"/>
              </w:rPr>
              <w:t>0.28</w:t>
            </w:r>
          </w:p>
        </w:tc>
        <w:tc>
          <w:tcPr>
            <w:tcW w:w="387" w:type="pct"/>
            <w:tcBorders>
              <w:left w:val="nil"/>
              <w:right w:val="nil"/>
            </w:tcBorders>
            <w:shd w:val="clear" w:color="auto" w:fill="auto"/>
            <w:noWrap/>
            <w:vAlign w:val="bottom"/>
          </w:tcPr>
          <w:p w14:paraId="1DF3F87B" w14:textId="4AB78B39" w:rsidR="003E586D" w:rsidRPr="00667E32" w:rsidRDefault="003E586D" w:rsidP="003E586D">
            <w:pPr>
              <w:rPr>
                <w:color w:val="000000"/>
                <w:sz w:val="18"/>
                <w:szCs w:val="18"/>
              </w:rPr>
            </w:pPr>
            <w:r w:rsidRPr="00667E32">
              <w:rPr>
                <w:color w:val="000000"/>
                <w:sz w:val="18"/>
                <w:szCs w:val="18"/>
              </w:rPr>
              <w:t>0.61</w:t>
            </w:r>
          </w:p>
        </w:tc>
        <w:tc>
          <w:tcPr>
            <w:tcW w:w="387" w:type="pct"/>
            <w:tcBorders>
              <w:left w:val="nil"/>
              <w:right w:val="nil"/>
            </w:tcBorders>
            <w:shd w:val="clear" w:color="auto" w:fill="auto"/>
            <w:vAlign w:val="bottom"/>
          </w:tcPr>
          <w:p w14:paraId="33904C71" w14:textId="7E64F1B4" w:rsidR="003E586D" w:rsidRPr="00667E32" w:rsidRDefault="003E586D" w:rsidP="003E586D">
            <w:pPr>
              <w:rPr>
                <w:color w:val="000000"/>
                <w:sz w:val="18"/>
                <w:szCs w:val="18"/>
              </w:rPr>
            </w:pPr>
            <w:r w:rsidRPr="00667E32">
              <w:rPr>
                <w:color w:val="000000"/>
                <w:sz w:val="18"/>
                <w:szCs w:val="18"/>
              </w:rPr>
              <w:t>0.08</w:t>
            </w:r>
          </w:p>
        </w:tc>
        <w:tc>
          <w:tcPr>
            <w:tcW w:w="387" w:type="pct"/>
            <w:tcBorders>
              <w:left w:val="nil"/>
              <w:right w:val="nil"/>
            </w:tcBorders>
            <w:shd w:val="clear" w:color="auto" w:fill="auto"/>
            <w:noWrap/>
            <w:vAlign w:val="bottom"/>
          </w:tcPr>
          <w:p w14:paraId="41D16903" w14:textId="01998B18" w:rsidR="003E586D" w:rsidRPr="00667E32" w:rsidRDefault="003E586D" w:rsidP="003E586D">
            <w:pPr>
              <w:rPr>
                <w:color w:val="000000"/>
                <w:sz w:val="18"/>
                <w:szCs w:val="18"/>
              </w:rPr>
            </w:pPr>
            <w:r w:rsidRPr="00667E32">
              <w:rPr>
                <w:color w:val="000000"/>
                <w:sz w:val="18"/>
                <w:szCs w:val="18"/>
              </w:rPr>
              <w:t>22.96</w:t>
            </w:r>
          </w:p>
        </w:tc>
        <w:tc>
          <w:tcPr>
            <w:tcW w:w="419" w:type="pct"/>
            <w:tcBorders>
              <w:left w:val="nil"/>
              <w:right w:val="nil"/>
            </w:tcBorders>
            <w:shd w:val="clear" w:color="auto" w:fill="auto"/>
            <w:noWrap/>
            <w:vAlign w:val="bottom"/>
          </w:tcPr>
          <w:p w14:paraId="19B66964" w14:textId="7A79BF34" w:rsidR="003E586D" w:rsidRPr="00667E32" w:rsidRDefault="003E586D" w:rsidP="003E586D">
            <w:pPr>
              <w:rPr>
                <w:color w:val="000000"/>
                <w:sz w:val="18"/>
                <w:szCs w:val="18"/>
              </w:rPr>
            </w:pPr>
            <w:r w:rsidRPr="00667E32">
              <w:rPr>
                <w:color w:val="000000"/>
                <w:sz w:val="18"/>
                <w:szCs w:val="18"/>
              </w:rPr>
              <w:t>0.000</w:t>
            </w:r>
          </w:p>
        </w:tc>
        <w:tc>
          <w:tcPr>
            <w:tcW w:w="354" w:type="pct"/>
            <w:tcBorders>
              <w:left w:val="nil"/>
              <w:right w:val="nil"/>
            </w:tcBorders>
            <w:shd w:val="clear" w:color="auto" w:fill="auto"/>
            <w:noWrap/>
            <w:vAlign w:val="bottom"/>
          </w:tcPr>
          <w:p w14:paraId="05F5D7E1" w14:textId="2BA92388" w:rsidR="003E586D" w:rsidRPr="00667E32" w:rsidRDefault="003E586D" w:rsidP="003E586D">
            <w:pPr>
              <w:rPr>
                <w:color w:val="000000"/>
                <w:sz w:val="18"/>
                <w:szCs w:val="18"/>
              </w:rPr>
            </w:pPr>
            <w:r w:rsidRPr="00667E32">
              <w:rPr>
                <w:color w:val="000000"/>
                <w:sz w:val="18"/>
                <w:szCs w:val="18"/>
              </w:rPr>
              <w:t>25</w:t>
            </w:r>
          </w:p>
        </w:tc>
        <w:tc>
          <w:tcPr>
            <w:tcW w:w="387" w:type="pct"/>
            <w:tcBorders>
              <w:left w:val="nil"/>
              <w:right w:val="nil"/>
            </w:tcBorders>
            <w:shd w:val="clear" w:color="auto" w:fill="auto"/>
            <w:noWrap/>
            <w:vAlign w:val="bottom"/>
          </w:tcPr>
          <w:p w14:paraId="43678F35" w14:textId="12C4DE2B" w:rsidR="003E586D" w:rsidRPr="00667E32" w:rsidRDefault="003E586D" w:rsidP="003E586D">
            <w:pPr>
              <w:rPr>
                <w:color w:val="000000"/>
                <w:sz w:val="18"/>
                <w:szCs w:val="18"/>
              </w:rPr>
            </w:pPr>
            <w:r w:rsidRPr="00667E32">
              <w:rPr>
                <w:color w:val="000000"/>
                <w:sz w:val="18"/>
                <w:szCs w:val="18"/>
              </w:rPr>
              <w:t>28</w:t>
            </w:r>
          </w:p>
        </w:tc>
        <w:tc>
          <w:tcPr>
            <w:tcW w:w="387" w:type="pct"/>
            <w:tcBorders>
              <w:left w:val="nil"/>
              <w:right w:val="nil"/>
            </w:tcBorders>
            <w:shd w:val="clear" w:color="auto" w:fill="auto"/>
            <w:noWrap/>
            <w:vAlign w:val="bottom"/>
          </w:tcPr>
          <w:p w14:paraId="76EDAE21" w14:textId="258BCF38" w:rsidR="003E586D" w:rsidRPr="00667E32" w:rsidRDefault="003E586D" w:rsidP="003E586D">
            <w:pPr>
              <w:rPr>
                <w:color w:val="000000"/>
                <w:sz w:val="18"/>
                <w:szCs w:val="18"/>
              </w:rPr>
            </w:pPr>
            <w:r w:rsidRPr="00667E32">
              <w:rPr>
                <w:color w:val="000000"/>
                <w:sz w:val="18"/>
                <w:szCs w:val="18"/>
              </w:rPr>
              <w:t>0.09</w:t>
            </w:r>
          </w:p>
        </w:tc>
        <w:tc>
          <w:tcPr>
            <w:tcW w:w="384" w:type="pct"/>
            <w:tcBorders>
              <w:left w:val="nil"/>
              <w:right w:val="nil"/>
            </w:tcBorders>
            <w:shd w:val="clear" w:color="auto" w:fill="auto"/>
            <w:noWrap/>
            <w:vAlign w:val="bottom"/>
          </w:tcPr>
          <w:p w14:paraId="173E2BF1" w14:textId="7F9968A3" w:rsidR="003E586D" w:rsidRPr="00667E32" w:rsidRDefault="003E586D" w:rsidP="003E586D">
            <w:pPr>
              <w:rPr>
                <w:color w:val="000000"/>
                <w:sz w:val="18"/>
                <w:szCs w:val="18"/>
              </w:rPr>
            </w:pPr>
            <w:r w:rsidRPr="00667E32">
              <w:rPr>
                <w:color w:val="000000"/>
                <w:sz w:val="18"/>
                <w:szCs w:val="18"/>
              </w:rPr>
              <w:t>66.08</w:t>
            </w:r>
          </w:p>
        </w:tc>
      </w:tr>
      <w:tr w:rsidR="003E586D" w:rsidRPr="002E2A7F" w14:paraId="231946E5" w14:textId="77777777" w:rsidTr="002E10C6">
        <w:trPr>
          <w:trHeight w:val="293"/>
        </w:trPr>
        <w:tc>
          <w:tcPr>
            <w:tcW w:w="1004" w:type="pct"/>
            <w:tcBorders>
              <w:left w:val="nil"/>
              <w:bottom w:val="single" w:sz="8" w:space="0" w:color="000000"/>
              <w:right w:val="nil"/>
            </w:tcBorders>
            <w:shd w:val="clear" w:color="auto" w:fill="auto"/>
            <w:noWrap/>
            <w:vAlign w:val="bottom"/>
          </w:tcPr>
          <w:p w14:paraId="1D8050C0" w14:textId="2416D7F4" w:rsidR="003E586D" w:rsidRPr="00667E32" w:rsidRDefault="003E586D" w:rsidP="003E586D">
            <w:pPr>
              <w:rPr>
                <w:rFonts w:eastAsia="宋体"/>
                <w:color w:val="000000"/>
                <w:sz w:val="18"/>
                <w:szCs w:val="18"/>
                <w:lang w:eastAsia="zh-CN"/>
              </w:rPr>
            </w:pPr>
            <w:r w:rsidRPr="00667E32">
              <w:rPr>
                <w:rFonts w:eastAsia="宋体"/>
                <w:color w:val="000000"/>
                <w:sz w:val="18"/>
                <w:szCs w:val="18"/>
                <w:lang w:eastAsia="zh-CN"/>
              </w:rPr>
              <w:t>Teacher report</w:t>
            </w:r>
          </w:p>
        </w:tc>
        <w:tc>
          <w:tcPr>
            <w:tcW w:w="518" w:type="pct"/>
            <w:tcBorders>
              <w:left w:val="nil"/>
              <w:bottom w:val="single" w:sz="8" w:space="0" w:color="000000"/>
              <w:right w:val="nil"/>
            </w:tcBorders>
            <w:shd w:val="clear" w:color="auto" w:fill="auto"/>
            <w:noWrap/>
            <w:vAlign w:val="bottom"/>
          </w:tcPr>
          <w:p w14:paraId="5EA6A805" w14:textId="3B50387D" w:rsidR="003E586D" w:rsidRPr="00667E32" w:rsidRDefault="003E586D" w:rsidP="003E586D">
            <w:pPr>
              <w:rPr>
                <w:color w:val="000000"/>
                <w:sz w:val="18"/>
                <w:szCs w:val="18"/>
              </w:rPr>
            </w:pPr>
            <w:r w:rsidRPr="00667E32">
              <w:rPr>
                <w:color w:val="000000"/>
                <w:sz w:val="18"/>
                <w:szCs w:val="18"/>
              </w:rPr>
              <w:t>0.27</w:t>
            </w:r>
          </w:p>
        </w:tc>
        <w:tc>
          <w:tcPr>
            <w:tcW w:w="387" w:type="pct"/>
            <w:tcBorders>
              <w:left w:val="nil"/>
              <w:bottom w:val="single" w:sz="8" w:space="0" w:color="000000"/>
              <w:right w:val="nil"/>
            </w:tcBorders>
            <w:shd w:val="clear" w:color="auto" w:fill="auto"/>
            <w:noWrap/>
            <w:vAlign w:val="bottom"/>
          </w:tcPr>
          <w:p w14:paraId="3A88B297" w14:textId="0F93F63E" w:rsidR="003E586D" w:rsidRPr="00667E32" w:rsidRDefault="003E586D" w:rsidP="003E586D">
            <w:pPr>
              <w:rPr>
                <w:color w:val="000000"/>
                <w:sz w:val="18"/>
                <w:szCs w:val="18"/>
              </w:rPr>
            </w:pPr>
            <w:r w:rsidRPr="00667E32">
              <w:rPr>
                <w:color w:val="000000"/>
                <w:sz w:val="18"/>
                <w:szCs w:val="18"/>
              </w:rPr>
              <w:t>-0.06</w:t>
            </w:r>
          </w:p>
        </w:tc>
        <w:tc>
          <w:tcPr>
            <w:tcW w:w="387" w:type="pct"/>
            <w:tcBorders>
              <w:left w:val="nil"/>
              <w:bottom w:val="single" w:sz="8" w:space="0" w:color="000000"/>
              <w:right w:val="nil"/>
            </w:tcBorders>
            <w:shd w:val="clear" w:color="auto" w:fill="auto"/>
            <w:noWrap/>
            <w:vAlign w:val="bottom"/>
          </w:tcPr>
          <w:p w14:paraId="29381E7A" w14:textId="3A5A7267" w:rsidR="003E586D" w:rsidRPr="00667E32" w:rsidRDefault="003E586D" w:rsidP="003E586D">
            <w:pPr>
              <w:rPr>
                <w:color w:val="000000"/>
                <w:sz w:val="18"/>
                <w:szCs w:val="18"/>
              </w:rPr>
            </w:pPr>
            <w:r w:rsidRPr="00667E32">
              <w:rPr>
                <w:color w:val="000000"/>
                <w:sz w:val="18"/>
                <w:szCs w:val="18"/>
              </w:rPr>
              <w:t>0.60</w:t>
            </w:r>
          </w:p>
        </w:tc>
        <w:tc>
          <w:tcPr>
            <w:tcW w:w="387" w:type="pct"/>
            <w:tcBorders>
              <w:left w:val="nil"/>
              <w:bottom w:val="single" w:sz="8" w:space="0" w:color="000000"/>
              <w:right w:val="nil"/>
            </w:tcBorders>
            <w:shd w:val="clear" w:color="auto" w:fill="auto"/>
            <w:vAlign w:val="bottom"/>
          </w:tcPr>
          <w:p w14:paraId="68F5FD11" w14:textId="3AE3B701" w:rsidR="003E586D" w:rsidRPr="00667E32" w:rsidRDefault="003E586D" w:rsidP="003E586D">
            <w:pPr>
              <w:rPr>
                <w:color w:val="000000"/>
                <w:sz w:val="18"/>
                <w:szCs w:val="18"/>
              </w:rPr>
            </w:pPr>
            <w:r w:rsidRPr="00667E32">
              <w:rPr>
                <w:color w:val="000000"/>
                <w:sz w:val="18"/>
                <w:szCs w:val="18"/>
              </w:rPr>
              <w:t>0.13</w:t>
            </w:r>
          </w:p>
        </w:tc>
        <w:tc>
          <w:tcPr>
            <w:tcW w:w="387" w:type="pct"/>
            <w:tcBorders>
              <w:left w:val="nil"/>
              <w:bottom w:val="single" w:sz="8" w:space="0" w:color="000000"/>
              <w:right w:val="nil"/>
            </w:tcBorders>
            <w:shd w:val="clear" w:color="auto" w:fill="auto"/>
            <w:noWrap/>
            <w:vAlign w:val="bottom"/>
          </w:tcPr>
          <w:p w14:paraId="3FFA71B5" w14:textId="4CF0762F" w:rsidR="003E586D" w:rsidRPr="00667E32" w:rsidRDefault="003E586D" w:rsidP="003E586D">
            <w:pPr>
              <w:rPr>
                <w:color w:val="000000"/>
                <w:sz w:val="18"/>
                <w:szCs w:val="18"/>
              </w:rPr>
            </w:pPr>
            <w:r w:rsidRPr="00667E32">
              <w:rPr>
                <w:color w:val="000000"/>
                <w:sz w:val="18"/>
                <w:szCs w:val="18"/>
              </w:rPr>
              <w:t>5.51</w:t>
            </w:r>
          </w:p>
        </w:tc>
        <w:tc>
          <w:tcPr>
            <w:tcW w:w="419" w:type="pct"/>
            <w:tcBorders>
              <w:left w:val="nil"/>
              <w:bottom w:val="single" w:sz="8" w:space="0" w:color="000000"/>
              <w:right w:val="nil"/>
            </w:tcBorders>
            <w:shd w:val="clear" w:color="auto" w:fill="auto"/>
            <w:noWrap/>
            <w:vAlign w:val="bottom"/>
          </w:tcPr>
          <w:p w14:paraId="05E90240" w14:textId="3FF2B43A" w:rsidR="003E586D" w:rsidRPr="00667E32" w:rsidRDefault="003E586D" w:rsidP="003E586D">
            <w:pPr>
              <w:rPr>
                <w:color w:val="000000"/>
                <w:sz w:val="18"/>
                <w:szCs w:val="18"/>
              </w:rPr>
            </w:pPr>
            <w:r w:rsidRPr="00667E32">
              <w:rPr>
                <w:color w:val="000000"/>
                <w:sz w:val="18"/>
                <w:szCs w:val="18"/>
              </w:rPr>
              <w:t>0.092</w:t>
            </w:r>
          </w:p>
        </w:tc>
        <w:tc>
          <w:tcPr>
            <w:tcW w:w="354" w:type="pct"/>
            <w:tcBorders>
              <w:left w:val="nil"/>
              <w:bottom w:val="single" w:sz="8" w:space="0" w:color="000000"/>
              <w:right w:val="nil"/>
            </w:tcBorders>
            <w:shd w:val="clear" w:color="auto" w:fill="auto"/>
            <w:noWrap/>
            <w:vAlign w:val="bottom"/>
          </w:tcPr>
          <w:p w14:paraId="57080E64" w14:textId="5CF8F607" w:rsidR="003E586D" w:rsidRPr="00667E32" w:rsidRDefault="003E586D" w:rsidP="003E586D">
            <w:pPr>
              <w:rPr>
                <w:color w:val="000000"/>
                <w:sz w:val="18"/>
                <w:szCs w:val="18"/>
              </w:rPr>
            </w:pPr>
            <w:r w:rsidRPr="00667E32">
              <w:rPr>
                <w:color w:val="000000"/>
                <w:sz w:val="18"/>
                <w:szCs w:val="18"/>
              </w:rPr>
              <w:t>7</w:t>
            </w:r>
          </w:p>
        </w:tc>
        <w:tc>
          <w:tcPr>
            <w:tcW w:w="387" w:type="pct"/>
            <w:tcBorders>
              <w:left w:val="nil"/>
              <w:bottom w:val="single" w:sz="8" w:space="0" w:color="000000"/>
              <w:right w:val="nil"/>
            </w:tcBorders>
            <w:shd w:val="clear" w:color="auto" w:fill="auto"/>
            <w:noWrap/>
            <w:vAlign w:val="bottom"/>
          </w:tcPr>
          <w:p w14:paraId="6B1CF48F" w14:textId="56034608" w:rsidR="003E586D" w:rsidRPr="00667E32" w:rsidRDefault="003E586D" w:rsidP="003E586D">
            <w:pPr>
              <w:rPr>
                <w:color w:val="000000"/>
                <w:sz w:val="18"/>
                <w:szCs w:val="18"/>
              </w:rPr>
            </w:pPr>
            <w:r w:rsidRPr="00667E32">
              <w:rPr>
                <w:color w:val="000000"/>
                <w:sz w:val="18"/>
                <w:szCs w:val="18"/>
              </w:rPr>
              <w:t>7</w:t>
            </w:r>
          </w:p>
        </w:tc>
        <w:tc>
          <w:tcPr>
            <w:tcW w:w="387" w:type="pct"/>
            <w:tcBorders>
              <w:left w:val="nil"/>
              <w:bottom w:val="single" w:sz="8" w:space="0" w:color="000000"/>
              <w:right w:val="nil"/>
            </w:tcBorders>
            <w:shd w:val="clear" w:color="auto" w:fill="auto"/>
            <w:noWrap/>
            <w:vAlign w:val="bottom"/>
          </w:tcPr>
          <w:p w14:paraId="50DEF0CF" w14:textId="56A2726D" w:rsidR="003E586D" w:rsidRPr="00667E32" w:rsidRDefault="003E586D" w:rsidP="003E586D">
            <w:pPr>
              <w:rPr>
                <w:color w:val="000000"/>
                <w:sz w:val="18"/>
                <w:szCs w:val="18"/>
              </w:rPr>
            </w:pPr>
            <w:r w:rsidRPr="00667E32">
              <w:rPr>
                <w:color w:val="000000"/>
                <w:sz w:val="18"/>
                <w:szCs w:val="18"/>
              </w:rPr>
              <w:t>0.06</w:t>
            </w:r>
          </w:p>
        </w:tc>
        <w:tc>
          <w:tcPr>
            <w:tcW w:w="384" w:type="pct"/>
            <w:tcBorders>
              <w:left w:val="nil"/>
              <w:bottom w:val="single" w:sz="8" w:space="0" w:color="000000"/>
              <w:right w:val="nil"/>
            </w:tcBorders>
            <w:shd w:val="clear" w:color="auto" w:fill="auto"/>
            <w:noWrap/>
            <w:vAlign w:val="bottom"/>
          </w:tcPr>
          <w:p w14:paraId="13C90D8B" w14:textId="310CB16A" w:rsidR="003E586D" w:rsidRPr="00667E32" w:rsidRDefault="003E586D" w:rsidP="003E586D">
            <w:pPr>
              <w:rPr>
                <w:color w:val="000000"/>
                <w:sz w:val="18"/>
                <w:szCs w:val="18"/>
              </w:rPr>
            </w:pPr>
            <w:r w:rsidRPr="00667E32">
              <w:rPr>
                <w:color w:val="000000"/>
                <w:sz w:val="18"/>
                <w:szCs w:val="18"/>
              </w:rPr>
              <w:t>61.96</w:t>
            </w:r>
          </w:p>
        </w:tc>
      </w:tr>
      <w:tr w:rsidR="006A0C24" w:rsidRPr="002E2A7F" w14:paraId="63D92988" w14:textId="77777777" w:rsidTr="002E10C6">
        <w:trPr>
          <w:trHeight w:val="293"/>
        </w:trPr>
        <w:tc>
          <w:tcPr>
            <w:tcW w:w="1522" w:type="pct"/>
            <w:gridSpan w:val="2"/>
            <w:tcBorders>
              <w:left w:val="nil"/>
              <w:bottom w:val="single" w:sz="8" w:space="0" w:color="000000"/>
              <w:right w:val="nil"/>
            </w:tcBorders>
            <w:shd w:val="clear" w:color="auto" w:fill="auto"/>
            <w:noWrap/>
            <w:vAlign w:val="bottom"/>
          </w:tcPr>
          <w:p w14:paraId="3C661560" w14:textId="70100E59" w:rsidR="006A0C24" w:rsidRPr="00667E32" w:rsidRDefault="006A0C24" w:rsidP="00934D8E">
            <w:pPr>
              <w:rPr>
                <w:color w:val="000000"/>
                <w:sz w:val="18"/>
                <w:szCs w:val="18"/>
              </w:rPr>
            </w:pPr>
            <w:r>
              <w:rPr>
                <w:rFonts w:eastAsia="宋体" w:hint="eastAsia"/>
                <w:color w:val="000000"/>
                <w:sz w:val="18"/>
                <w:szCs w:val="18"/>
                <w:lang w:eastAsia="zh-CN"/>
              </w:rPr>
              <w:t>Total e</w:t>
            </w:r>
            <w:r w:rsidRPr="00667E32">
              <w:rPr>
                <w:rFonts w:eastAsia="宋体"/>
                <w:color w:val="000000"/>
                <w:sz w:val="18"/>
                <w:szCs w:val="18"/>
                <w:lang w:eastAsia="zh-CN"/>
              </w:rPr>
              <w:t xml:space="preserve">xternalizing </w:t>
            </w:r>
            <w:r>
              <w:rPr>
                <w:rFonts w:eastAsia="宋体" w:hint="eastAsia"/>
                <w:color w:val="000000"/>
                <w:sz w:val="18"/>
                <w:szCs w:val="18"/>
                <w:lang w:eastAsia="zh-CN"/>
              </w:rPr>
              <w:t>symptoms</w:t>
            </w:r>
          </w:p>
        </w:tc>
        <w:tc>
          <w:tcPr>
            <w:tcW w:w="387" w:type="pct"/>
            <w:tcBorders>
              <w:left w:val="nil"/>
              <w:bottom w:val="single" w:sz="8" w:space="0" w:color="000000"/>
              <w:right w:val="nil"/>
            </w:tcBorders>
            <w:shd w:val="clear" w:color="auto" w:fill="auto"/>
            <w:noWrap/>
            <w:vAlign w:val="bottom"/>
          </w:tcPr>
          <w:p w14:paraId="334ED3F9" w14:textId="77777777" w:rsidR="006A0C24" w:rsidRPr="00667E32" w:rsidRDefault="006A0C24"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7226D7F6" w14:textId="77777777" w:rsidR="006A0C24" w:rsidRPr="00667E32" w:rsidRDefault="006A0C24" w:rsidP="00934D8E">
            <w:pPr>
              <w:rPr>
                <w:color w:val="000000"/>
                <w:sz w:val="18"/>
                <w:szCs w:val="18"/>
              </w:rPr>
            </w:pPr>
          </w:p>
        </w:tc>
        <w:tc>
          <w:tcPr>
            <w:tcW w:w="387" w:type="pct"/>
            <w:tcBorders>
              <w:left w:val="nil"/>
              <w:bottom w:val="single" w:sz="8" w:space="0" w:color="000000"/>
              <w:right w:val="nil"/>
            </w:tcBorders>
            <w:shd w:val="clear" w:color="auto" w:fill="auto"/>
            <w:vAlign w:val="bottom"/>
          </w:tcPr>
          <w:p w14:paraId="5737F6C5" w14:textId="77777777" w:rsidR="006A0C24" w:rsidRPr="00667E32" w:rsidRDefault="006A0C24"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1902CDE4" w14:textId="77777777" w:rsidR="006A0C24" w:rsidRPr="00667E32" w:rsidRDefault="006A0C24" w:rsidP="00934D8E">
            <w:pPr>
              <w:rPr>
                <w:color w:val="000000"/>
                <w:sz w:val="18"/>
                <w:szCs w:val="18"/>
              </w:rPr>
            </w:pPr>
          </w:p>
        </w:tc>
        <w:tc>
          <w:tcPr>
            <w:tcW w:w="419" w:type="pct"/>
            <w:tcBorders>
              <w:left w:val="nil"/>
              <w:bottom w:val="single" w:sz="8" w:space="0" w:color="000000"/>
              <w:right w:val="nil"/>
            </w:tcBorders>
            <w:shd w:val="clear" w:color="auto" w:fill="auto"/>
            <w:noWrap/>
            <w:vAlign w:val="bottom"/>
          </w:tcPr>
          <w:p w14:paraId="1BA17401" w14:textId="77777777" w:rsidR="006A0C24" w:rsidRPr="00667E32" w:rsidRDefault="006A0C24" w:rsidP="00934D8E">
            <w:pPr>
              <w:rPr>
                <w:color w:val="000000"/>
                <w:sz w:val="18"/>
                <w:szCs w:val="18"/>
              </w:rPr>
            </w:pPr>
          </w:p>
        </w:tc>
        <w:tc>
          <w:tcPr>
            <w:tcW w:w="354" w:type="pct"/>
            <w:tcBorders>
              <w:left w:val="nil"/>
              <w:bottom w:val="single" w:sz="8" w:space="0" w:color="000000"/>
              <w:right w:val="nil"/>
            </w:tcBorders>
            <w:shd w:val="clear" w:color="auto" w:fill="auto"/>
            <w:noWrap/>
            <w:vAlign w:val="bottom"/>
          </w:tcPr>
          <w:p w14:paraId="1BEC0B7A" w14:textId="77777777" w:rsidR="006A0C24" w:rsidRPr="00667E32" w:rsidRDefault="006A0C24"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49811B3D" w14:textId="77777777" w:rsidR="006A0C24" w:rsidRPr="00667E32" w:rsidRDefault="006A0C24" w:rsidP="00934D8E">
            <w:pPr>
              <w:rPr>
                <w:color w:val="000000"/>
                <w:sz w:val="18"/>
                <w:szCs w:val="18"/>
              </w:rPr>
            </w:pPr>
          </w:p>
        </w:tc>
        <w:tc>
          <w:tcPr>
            <w:tcW w:w="387" w:type="pct"/>
            <w:tcBorders>
              <w:left w:val="nil"/>
              <w:bottom w:val="single" w:sz="8" w:space="0" w:color="000000"/>
              <w:right w:val="nil"/>
            </w:tcBorders>
            <w:shd w:val="clear" w:color="auto" w:fill="auto"/>
            <w:noWrap/>
            <w:vAlign w:val="bottom"/>
          </w:tcPr>
          <w:p w14:paraId="78FEDDC8" w14:textId="77777777" w:rsidR="006A0C24" w:rsidRPr="00667E32" w:rsidRDefault="006A0C24" w:rsidP="00934D8E">
            <w:pPr>
              <w:rPr>
                <w:color w:val="000000"/>
                <w:sz w:val="18"/>
                <w:szCs w:val="18"/>
              </w:rPr>
            </w:pPr>
          </w:p>
        </w:tc>
        <w:tc>
          <w:tcPr>
            <w:tcW w:w="384" w:type="pct"/>
            <w:tcBorders>
              <w:left w:val="nil"/>
              <w:bottom w:val="single" w:sz="8" w:space="0" w:color="000000"/>
              <w:right w:val="nil"/>
            </w:tcBorders>
            <w:shd w:val="clear" w:color="auto" w:fill="auto"/>
            <w:noWrap/>
            <w:vAlign w:val="bottom"/>
          </w:tcPr>
          <w:p w14:paraId="648F2DB3" w14:textId="77777777" w:rsidR="006A0C24" w:rsidRPr="00667E32" w:rsidRDefault="006A0C24" w:rsidP="00934D8E">
            <w:pPr>
              <w:rPr>
                <w:color w:val="000000"/>
                <w:sz w:val="18"/>
                <w:szCs w:val="18"/>
              </w:rPr>
            </w:pPr>
          </w:p>
        </w:tc>
      </w:tr>
      <w:tr w:rsidR="002E10C6" w:rsidRPr="002E2A7F" w14:paraId="6F7254CD" w14:textId="77777777" w:rsidTr="002E10C6">
        <w:trPr>
          <w:trHeight w:val="293"/>
        </w:trPr>
        <w:tc>
          <w:tcPr>
            <w:tcW w:w="1004" w:type="pct"/>
            <w:tcBorders>
              <w:top w:val="single" w:sz="8" w:space="0" w:color="000000"/>
              <w:left w:val="nil"/>
              <w:right w:val="nil"/>
            </w:tcBorders>
            <w:shd w:val="clear" w:color="auto" w:fill="auto"/>
            <w:noWrap/>
            <w:vAlign w:val="bottom"/>
          </w:tcPr>
          <w:p w14:paraId="05CD720F" w14:textId="183E1305"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Published</w:t>
            </w:r>
          </w:p>
        </w:tc>
        <w:tc>
          <w:tcPr>
            <w:tcW w:w="518" w:type="pct"/>
            <w:tcBorders>
              <w:top w:val="single" w:sz="8" w:space="0" w:color="000000"/>
              <w:left w:val="nil"/>
              <w:right w:val="nil"/>
            </w:tcBorders>
            <w:shd w:val="clear" w:color="auto" w:fill="auto"/>
            <w:noWrap/>
            <w:vAlign w:val="bottom"/>
          </w:tcPr>
          <w:p w14:paraId="359D671E" w14:textId="522E3DE0" w:rsidR="002E10C6" w:rsidRPr="0061179D" w:rsidRDefault="002E10C6" w:rsidP="002E10C6">
            <w:pPr>
              <w:rPr>
                <w:color w:val="000000"/>
                <w:sz w:val="16"/>
                <w:szCs w:val="16"/>
              </w:rPr>
            </w:pPr>
            <w:r w:rsidRPr="0061179D">
              <w:rPr>
                <w:color w:val="000000"/>
                <w:sz w:val="16"/>
                <w:szCs w:val="16"/>
              </w:rPr>
              <w:t>0.24</w:t>
            </w:r>
          </w:p>
        </w:tc>
        <w:tc>
          <w:tcPr>
            <w:tcW w:w="387" w:type="pct"/>
            <w:tcBorders>
              <w:top w:val="single" w:sz="8" w:space="0" w:color="000000"/>
              <w:left w:val="nil"/>
              <w:right w:val="nil"/>
            </w:tcBorders>
            <w:shd w:val="clear" w:color="auto" w:fill="auto"/>
            <w:noWrap/>
            <w:vAlign w:val="bottom"/>
          </w:tcPr>
          <w:p w14:paraId="7289B02E" w14:textId="53088F45" w:rsidR="002E10C6" w:rsidRPr="0061179D" w:rsidRDefault="002E10C6" w:rsidP="002E10C6">
            <w:pPr>
              <w:rPr>
                <w:color w:val="000000"/>
                <w:sz w:val="16"/>
                <w:szCs w:val="16"/>
              </w:rPr>
            </w:pPr>
            <w:r w:rsidRPr="0061179D">
              <w:rPr>
                <w:color w:val="000000"/>
                <w:sz w:val="16"/>
                <w:szCs w:val="16"/>
              </w:rPr>
              <w:t>0.13</w:t>
            </w:r>
          </w:p>
        </w:tc>
        <w:tc>
          <w:tcPr>
            <w:tcW w:w="387" w:type="pct"/>
            <w:tcBorders>
              <w:top w:val="single" w:sz="8" w:space="0" w:color="000000"/>
              <w:left w:val="nil"/>
              <w:right w:val="nil"/>
            </w:tcBorders>
            <w:shd w:val="clear" w:color="auto" w:fill="auto"/>
            <w:noWrap/>
            <w:vAlign w:val="bottom"/>
          </w:tcPr>
          <w:p w14:paraId="2738BD17" w14:textId="0A6D1C31" w:rsidR="002E10C6" w:rsidRPr="0061179D" w:rsidRDefault="002E10C6" w:rsidP="002E10C6">
            <w:pPr>
              <w:rPr>
                <w:color w:val="000000"/>
                <w:sz w:val="16"/>
                <w:szCs w:val="16"/>
              </w:rPr>
            </w:pPr>
            <w:r w:rsidRPr="0061179D">
              <w:rPr>
                <w:color w:val="000000"/>
                <w:sz w:val="16"/>
                <w:szCs w:val="16"/>
              </w:rPr>
              <w:t>0.35</w:t>
            </w:r>
          </w:p>
        </w:tc>
        <w:tc>
          <w:tcPr>
            <w:tcW w:w="387" w:type="pct"/>
            <w:tcBorders>
              <w:top w:val="single" w:sz="8" w:space="0" w:color="000000"/>
              <w:left w:val="nil"/>
              <w:right w:val="nil"/>
            </w:tcBorders>
            <w:shd w:val="clear" w:color="auto" w:fill="auto"/>
            <w:vAlign w:val="bottom"/>
          </w:tcPr>
          <w:p w14:paraId="46BACFE1" w14:textId="16DF3A47" w:rsidR="002E10C6" w:rsidRPr="0061179D" w:rsidRDefault="002E10C6" w:rsidP="002E10C6">
            <w:pPr>
              <w:rPr>
                <w:color w:val="000000"/>
                <w:sz w:val="16"/>
                <w:szCs w:val="16"/>
              </w:rPr>
            </w:pPr>
            <w:r w:rsidRPr="0061179D">
              <w:rPr>
                <w:color w:val="000000"/>
                <w:sz w:val="16"/>
                <w:szCs w:val="16"/>
              </w:rPr>
              <w:t>0.06</w:t>
            </w:r>
          </w:p>
        </w:tc>
        <w:tc>
          <w:tcPr>
            <w:tcW w:w="387" w:type="pct"/>
            <w:tcBorders>
              <w:top w:val="single" w:sz="8" w:space="0" w:color="000000"/>
              <w:left w:val="nil"/>
              <w:right w:val="nil"/>
            </w:tcBorders>
            <w:shd w:val="clear" w:color="auto" w:fill="auto"/>
            <w:noWrap/>
            <w:vAlign w:val="bottom"/>
          </w:tcPr>
          <w:p w14:paraId="07C5D13E" w14:textId="0CCB6B4C" w:rsidR="002E10C6" w:rsidRPr="0061179D" w:rsidRDefault="002E10C6" w:rsidP="002E10C6">
            <w:pPr>
              <w:rPr>
                <w:color w:val="000000"/>
                <w:sz w:val="16"/>
                <w:szCs w:val="16"/>
              </w:rPr>
            </w:pPr>
            <w:r w:rsidRPr="0061179D">
              <w:rPr>
                <w:color w:val="000000"/>
                <w:sz w:val="16"/>
                <w:szCs w:val="16"/>
              </w:rPr>
              <w:t>28.40</w:t>
            </w:r>
          </w:p>
        </w:tc>
        <w:tc>
          <w:tcPr>
            <w:tcW w:w="419" w:type="pct"/>
            <w:tcBorders>
              <w:top w:val="single" w:sz="8" w:space="0" w:color="000000"/>
              <w:left w:val="nil"/>
              <w:right w:val="nil"/>
            </w:tcBorders>
            <w:shd w:val="clear" w:color="auto" w:fill="auto"/>
            <w:noWrap/>
            <w:vAlign w:val="bottom"/>
          </w:tcPr>
          <w:p w14:paraId="4AF8FD95" w14:textId="72DFEA3E" w:rsidR="002E10C6" w:rsidRPr="0061179D" w:rsidRDefault="002E10C6" w:rsidP="002E10C6">
            <w:pPr>
              <w:rPr>
                <w:color w:val="000000"/>
                <w:sz w:val="16"/>
                <w:szCs w:val="16"/>
              </w:rPr>
            </w:pPr>
            <w:r w:rsidRPr="0061179D">
              <w:rPr>
                <w:color w:val="000000"/>
                <w:sz w:val="16"/>
                <w:szCs w:val="16"/>
              </w:rPr>
              <w:t>0.000</w:t>
            </w:r>
          </w:p>
        </w:tc>
        <w:tc>
          <w:tcPr>
            <w:tcW w:w="354" w:type="pct"/>
            <w:tcBorders>
              <w:top w:val="single" w:sz="8" w:space="0" w:color="000000"/>
              <w:left w:val="nil"/>
              <w:right w:val="nil"/>
            </w:tcBorders>
            <w:shd w:val="clear" w:color="auto" w:fill="auto"/>
            <w:noWrap/>
            <w:vAlign w:val="bottom"/>
          </w:tcPr>
          <w:p w14:paraId="4D251099" w14:textId="132A501A" w:rsidR="002E10C6" w:rsidRPr="0061179D" w:rsidRDefault="002E10C6" w:rsidP="002E10C6">
            <w:pPr>
              <w:rPr>
                <w:color w:val="000000"/>
                <w:sz w:val="16"/>
                <w:szCs w:val="16"/>
              </w:rPr>
            </w:pPr>
            <w:r w:rsidRPr="0061179D">
              <w:rPr>
                <w:color w:val="000000"/>
                <w:sz w:val="16"/>
                <w:szCs w:val="16"/>
              </w:rPr>
              <w:t>32</w:t>
            </w:r>
          </w:p>
        </w:tc>
        <w:tc>
          <w:tcPr>
            <w:tcW w:w="387" w:type="pct"/>
            <w:tcBorders>
              <w:top w:val="single" w:sz="8" w:space="0" w:color="000000"/>
              <w:left w:val="nil"/>
              <w:right w:val="nil"/>
            </w:tcBorders>
            <w:shd w:val="clear" w:color="auto" w:fill="auto"/>
            <w:noWrap/>
            <w:vAlign w:val="bottom"/>
          </w:tcPr>
          <w:p w14:paraId="21FAA4C3" w14:textId="594FA76C" w:rsidR="002E10C6" w:rsidRPr="0061179D" w:rsidRDefault="002E10C6" w:rsidP="002E10C6">
            <w:pPr>
              <w:rPr>
                <w:color w:val="000000"/>
                <w:sz w:val="16"/>
                <w:szCs w:val="16"/>
              </w:rPr>
            </w:pPr>
            <w:r w:rsidRPr="0061179D">
              <w:rPr>
                <w:color w:val="000000"/>
                <w:sz w:val="16"/>
                <w:szCs w:val="16"/>
              </w:rPr>
              <w:t>46</w:t>
            </w:r>
          </w:p>
        </w:tc>
        <w:tc>
          <w:tcPr>
            <w:tcW w:w="387" w:type="pct"/>
            <w:tcBorders>
              <w:top w:val="single" w:sz="8" w:space="0" w:color="000000"/>
              <w:left w:val="nil"/>
              <w:right w:val="nil"/>
            </w:tcBorders>
            <w:shd w:val="clear" w:color="auto" w:fill="auto"/>
            <w:noWrap/>
            <w:vAlign w:val="bottom"/>
          </w:tcPr>
          <w:p w14:paraId="278F84E3" w14:textId="5FD6B9FE" w:rsidR="002E10C6" w:rsidRPr="0061179D" w:rsidRDefault="002E10C6" w:rsidP="002E10C6">
            <w:pPr>
              <w:rPr>
                <w:color w:val="000000"/>
                <w:sz w:val="16"/>
                <w:szCs w:val="16"/>
              </w:rPr>
            </w:pPr>
            <w:r w:rsidRPr="0061179D">
              <w:rPr>
                <w:color w:val="000000"/>
                <w:sz w:val="16"/>
                <w:szCs w:val="16"/>
              </w:rPr>
              <w:t>0.05</w:t>
            </w:r>
          </w:p>
        </w:tc>
        <w:tc>
          <w:tcPr>
            <w:tcW w:w="384" w:type="pct"/>
            <w:tcBorders>
              <w:top w:val="single" w:sz="8" w:space="0" w:color="000000"/>
              <w:left w:val="nil"/>
              <w:right w:val="nil"/>
            </w:tcBorders>
            <w:shd w:val="clear" w:color="auto" w:fill="auto"/>
            <w:noWrap/>
            <w:vAlign w:val="bottom"/>
          </w:tcPr>
          <w:p w14:paraId="47E9CD35" w14:textId="4BAA245B" w:rsidR="002E10C6" w:rsidRPr="0061179D" w:rsidRDefault="002E10C6" w:rsidP="002E10C6">
            <w:pPr>
              <w:rPr>
                <w:color w:val="000000"/>
                <w:sz w:val="16"/>
                <w:szCs w:val="16"/>
              </w:rPr>
            </w:pPr>
            <w:r w:rsidRPr="0061179D">
              <w:rPr>
                <w:color w:val="000000"/>
                <w:sz w:val="16"/>
                <w:szCs w:val="16"/>
              </w:rPr>
              <w:t>53.95</w:t>
            </w:r>
          </w:p>
        </w:tc>
      </w:tr>
      <w:tr w:rsidR="002E10C6" w:rsidRPr="002E2A7F" w14:paraId="2DBCA252" w14:textId="77777777" w:rsidTr="002E10C6">
        <w:trPr>
          <w:trHeight w:val="293"/>
        </w:trPr>
        <w:tc>
          <w:tcPr>
            <w:tcW w:w="1004" w:type="pct"/>
            <w:tcBorders>
              <w:left w:val="nil"/>
              <w:right w:val="nil"/>
            </w:tcBorders>
            <w:shd w:val="clear" w:color="auto" w:fill="auto"/>
            <w:noWrap/>
            <w:vAlign w:val="bottom"/>
          </w:tcPr>
          <w:p w14:paraId="24DE3891" w14:textId="41EE83BD"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Children sample</w:t>
            </w:r>
          </w:p>
        </w:tc>
        <w:tc>
          <w:tcPr>
            <w:tcW w:w="518" w:type="pct"/>
            <w:tcBorders>
              <w:left w:val="nil"/>
              <w:right w:val="nil"/>
            </w:tcBorders>
            <w:shd w:val="clear" w:color="auto" w:fill="auto"/>
            <w:noWrap/>
            <w:vAlign w:val="bottom"/>
          </w:tcPr>
          <w:p w14:paraId="7C2CCE8A" w14:textId="5941A427" w:rsidR="002E10C6" w:rsidRPr="0061179D" w:rsidRDefault="002E10C6" w:rsidP="002E10C6">
            <w:pPr>
              <w:rPr>
                <w:color w:val="000000"/>
                <w:sz w:val="16"/>
                <w:szCs w:val="16"/>
              </w:rPr>
            </w:pPr>
            <w:r w:rsidRPr="0061179D">
              <w:rPr>
                <w:color w:val="000000"/>
                <w:sz w:val="16"/>
                <w:szCs w:val="16"/>
              </w:rPr>
              <w:t>0.24</w:t>
            </w:r>
          </w:p>
        </w:tc>
        <w:tc>
          <w:tcPr>
            <w:tcW w:w="387" w:type="pct"/>
            <w:tcBorders>
              <w:left w:val="nil"/>
              <w:right w:val="nil"/>
            </w:tcBorders>
            <w:shd w:val="clear" w:color="auto" w:fill="auto"/>
            <w:noWrap/>
            <w:vAlign w:val="bottom"/>
          </w:tcPr>
          <w:p w14:paraId="5DFC895B" w14:textId="464357FD" w:rsidR="002E10C6" w:rsidRPr="0061179D" w:rsidRDefault="002E10C6" w:rsidP="002E10C6">
            <w:pPr>
              <w:rPr>
                <w:color w:val="000000"/>
                <w:sz w:val="16"/>
                <w:szCs w:val="16"/>
              </w:rPr>
            </w:pPr>
            <w:r w:rsidRPr="0061179D">
              <w:rPr>
                <w:color w:val="000000"/>
                <w:sz w:val="16"/>
                <w:szCs w:val="16"/>
              </w:rPr>
              <w:t>0.13</w:t>
            </w:r>
          </w:p>
        </w:tc>
        <w:tc>
          <w:tcPr>
            <w:tcW w:w="387" w:type="pct"/>
            <w:tcBorders>
              <w:left w:val="nil"/>
              <w:right w:val="nil"/>
            </w:tcBorders>
            <w:shd w:val="clear" w:color="auto" w:fill="auto"/>
            <w:noWrap/>
            <w:vAlign w:val="bottom"/>
          </w:tcPr>
          <w:p w14:paraId="3C2E4066" w14:textId="20936D5D" w:rsidR="002E10C6" w:rsidRPr="0061179D" w:rsidRDefault="002E10C6" w:rsidP="002E10C6">
            <w:pPr>
              <w:rPr>
                <w:color w:val="000000"/>
                <w:sz w:val="16"/>
                <w:szCs w:val="16"/>
              </w:rPr>
            </w:pPr>
            <w:r w:rsidRPr="0061179D">
              <w:rPr>
                <w:color w:val="000000"/>
                <w:sz w:val="16"/>
                <w:szCs w:val="16"/>
              </w:rPr>
              <w:t>0.35</w:t>
            </w:r>
          </w:p>
        </w:tc>
        <w:tc>
          <w:tcPr>
            <w:tcW w:w="387" w:type="pct"/>
            <w:tcBorders>
              <w:left w:val="nil"/>
              <w:right w:val="nil"/>
            </w:tcBorders>
            <w:shd w:val="clear" w:color="auto" w:fill="auto"/>
            <w:vAlign w:val="bottom"/>
          </w:tcPr>
          <w:p w14:paraId="556968D0" w14:textId="52D74434" w:rsidR="002E10C6" w:rsidRPr="0061179D" w:rsidRDefault="002E10C6" w:rsidP="002E10C6">
            <w:pPr>
              <w:rPr>
                <w:color w:val="000000"/>
                <w:sz w:val="16"/>
                <w:szCs w:val="16"/>
              </w:rPr>
            </w:pPr>
            <w:r w:rsidRPr="0061179D">
              <w:rPr>
                <w:color w:val="000000"/>
                <w:sz w:val="16"/>
                <w:szCs w:val="16"/>
              </w:rPr>
              <w:t>0.05</w:t>
            </w:r>
          </w:p>
        </w:tc>
        <w:tc>
          <w:tcPr>
            <w:tcW w:w="387" w:type="pct"/>
            <w:tcBorders>
              <w:left w:val="nil"/>
              <w:right w:val="nil"/>
            </w:tcBorders>
            <w:shd w:val="clear" w:color="auto" w:fill="auto"/>
            <w:noWrap/>
            <w:vAlign w:val="bottom"/>
          </w:tcPr>
          <w:p w14:paraId="47E6D2A5" w14:textId="27605A4E" w:rsidR="002E10C6" w:rsidRPr="0061179D" w:rsidRDefault="002E10C6" w:rsidP="002E10C6">
            <w:pPr>
              <w:rPr>
                <w:color w:val="000000"/>
                <w:sz w:val="16"/>
                <w:szCs w:val="16"/>
              </w:rPr>
            </w:pPr>
            <w:r w:rsidRPr="0061179D">
              <w:rPr>
                <w:color w:val="000000"/>
                <w:sz w:val="16"/>
                <w:szCs w:val="16"/>
              </w:rPr>
              <w:t>29.23</w:t>
            </w:r>
          </w:p>
        </w:tc>
        <w:tc>
          <w:tcPr>
            <w:tcW w:w="419" w:type="pct"/>
            <w:tcBorders>
              <w:left w:val="nil"/>
              <w:right w:val="nil"/>
            </w:tcBorders>
            <w:shd w:val="clear" w:color="auto" w:fill="auto"/>
            <w:noWrap/>
            <w:vAlign w:val="bottom"/>
          </w:tcPr>
          <w:p w14:paraId="7D2BF109" w14:textId="36752CE4" w:rsidR="002E10C6" w:rsidRPr="0061179D" w:rsidRDefault="002E10C6" w:rsidP="002E10C6">
            <w:pPr>
              <w:rPr>
                <w:color w:val="000000"/>
                <w:sz w:val="16"/>
                <w:szCs w:val="16"/>
              </w:rPr>
            </w:pPr>
            <w:r w:rsidRPr="0061179D">
              <w:rPr>
                <w:color w:val="000000"/>
                <w:sz w:val="16"/>
                <w:szCs w:val="16"/>
              </w:rPr>
              <w:t>0.000</w:t>
            </w:r>
          </w:p>
        </w:tc>
        <w:tc>
          <w:tcPr>
            <w:tcW w:w="354" w:type="pct"/>
            <w:tcBorders>
              <w:left w:val="nil"/>
              <w:right w:val="nil"/>
            </w:tcBorders>
            <w:shd w:val="clear" w:color="auto" w:fill="auto"/>
            <w:noWrap/>
            <w:vAlign w:val="bottom"/>
          </w:tcPr>
          <w:p w14:paraId="19CAD218" w14:textId="4847F667" w:rsidR="002E10C6" w:rsidRPr="0061179D" w:rsidRDefault="002E10C6" w:rsidP="002E10C6">
            <w:pPr>
              <w:rPr>
                <w:color w:val="000000"/>
                <w:sz w:val="16"/>
                <w:szCs w:val="16"/>
              </w:rPr>
            </w:pPr>
            <w:r w:rsidRPr="0061179D">
              <w:rPr>
                <w:color w:val="000000"/>
                <w:sz w:val="16"/>
                <w:szCs w:val="16"/>
              </w:rPr>
              <w:t>33</w:t>
            </w:r>
          </w:p>
        </w:tc>
        <w:tc>
          <w:tcPr>
            <w:tcW w:w="387" w:type="pct"/>
            <w:tcBorders>
              <w:left w:val="nil"/>
              <w:right w:val="nil"/>
            </w:tcBorders>
            <w:shd w:val="clear" w:color="auto" w:fill="auto"/>
            <w:noWrap/>
            <w:vAlign w:val="bottom"/>
          </w:tcPr>
          <w:p w14:paraId="14EAA4E2" w14:textId="0BC4A384" w:rsidR="002E10C6" w:rsidRPr="0061179D" w:rsidRDefault="002E10C6" w:rsidP="002E10C6">
            <w:pPr>
              <w:rPr>
                <w:color w:val="000000"/>
                <w:sz w:val="16"/>
                <w:szCs w:val="16"/>
              </w:rPr>
            </w:pPr>
            <w:r w:rsidRPr="0061179D">
              <w:rPr>
                <w:color w:val="000000"/>
                <w:sz w:val="16"/>
                <w:szCs w:val="16"/>
              </w:rPr>
              <w:t>47</w:t>
            </w:r>
          </w:p>
        </w:tc>
        <w:tc>
          <w:tcPr>
            <w:tcW w:w="387" w:type="pct"/>
            <w:tcBorders>
              <w:left w:val="nil"/>
              <w:right w:val="nil"/>
            </w:tcBorders>
            <w:shd w:val="clear" w:color="auto" w:fill="auto"/>
            <w:noWrap/>
            <w:vAlign w:val="bottom"/>
          </w:tcPr>
          <w:p w14:paraId="08C4347E" w14:textId="11C1A71E" w:rsidR="002E10C6" w:rsidRPr="0061179D" w:rsidRDefault="002E10C6" w:rsidP="002E10C6">
            <w:pPr>
              <w:rPr>
                <w:color w:val="000000"/>
                <w:sz w:val="16"/>
                <w:szCs w:val="16"/>
              </w:rPr>
            </w:pPr>
            <w:r w:rsidRPr="0061179D">
              <w:rPr>
                <w:color w:val="000000"/>
                <w:sz w:val="16"/>
                <w:szCs w:val="16"/>
              </w:rPr>
              <w:t>0.05</w:t>
            </w:r>
          </w:p>
        </w:tc>
        <w:tc>
          <w:tcPr>
            <w:tcW w:w="384" w:type="pct"/>
            <w:tcBorders>
              <w:left w:val="nil"/>
              <w:right w:val="nil"/>
            </w:tcBorders>
            <w:shd w:val="clear" w:color="auto" w:fill="auto"/>
            <w:noWrap/>
            <w:vAlign w:val="bottom"/>
          </w:tcPr>
          <w:p w14:paraId="6A1E76B3" w14:textId="4D34EB29" w:rsidR="002E10C6" w:rsidRPr="0061179D" w:rsidRDefault="002E10C6" w:rsidP="002E10C6">
            <w:pPr>
              <w:rPr>
                <w:color w:val="000000"/>
                <w:sz w:val="16"/>
                <w:szCs w:val="16"/>
              </w:rPr>
            </w:pPr>
            <w:r w:rsidRPr="0061179D">
              <w:rPr>
                <w:color w:val="000000"/>
                <w:sz w:val="16"/>
                <w:szCs w:val="16"/>
              </w:rPr>
              <w:t>52.50</w:t>
            </w:r>
          </w:p>
        </w:tc>
      </w:tr>
      <w:tr w:rsidR="002E10C6" w:rsidRPr="002E2A7F" w14:paraId="3F07F811" w14:textId="77777777" w:rsidTr="002E10C6">
        <w:trPr>
          <w:trHeight w:val="293"/>
        </w:trPr>
        <w:tc>
          <w:tcPr>
            <w:tcW w:w="1004" w:type="pct"/>
            <w:tcBorders>
              <w:left w:val="nil"/>
              <w:right w:val="nil"/>
            </w:tcBorders>
            <w:shd w:val="clear" w:color="auto" w:fill="auto"/>
            <w:noWrap/>
            <w:vAlign w:val="bottom"/>
          </w:tcPr>
          <w:p w14:paraId="246F3FF3" w14:textId="6A9E8130"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Community healthy controls</w:t>
            </w:r>
          </w:p>
        </w:tc>
        <w:tc>
          <w:tcPr>
            <w:tcW w:w="518" w:type="pct"/>
            <w:tcBorders>
              <w:left w:val="nil"/>
              <w:right w:val="nil"/>
            </w:tcBorders>
            <w:shd w:val="clear" w:color="auto" w:fill="auto"/>
            <w:noWrap/>
            <w:vAlign w:val="bottom"/>
          </w:tcPr>
          <w:p w14:paraId="5AF51A01" w14:textId="022E65C1" w:rsidR="002E10C6" w:rsidRPr="0061179D" w:rsidRDefault="002E10C6" w:rsidP="002E10C6">
            <w:pPr>
              <w:rPr>
                <w:color w:val="000000"/>
                <w:sz w:val="16"/>
                <w:szCs w:val="16"/>
              </w:rPr>
            </w:pPr>
            <w:r w:rsidRPr="0061179D">
              <w:rPr>
                <w:color w:val="000000"/>
                <w:sz w:val="16"/>
                <w:szCs w:val="16"/>
              </w:rPr>
              <w:t>0.16</w:t>
            </w:r>
          </w:p>
        </w:tc>
        <w:tc>
          <w:tcPr>
            <w:tcW w:w="387" w:type="pct"/>
            <w:tcBorders>
              <w:left w:val="nil"/>
              <w:right w:val="nil"/>
            </w:tcBorders>
            <w:shd w:val="clear" w:color="auto" w:fill="auto"/>
            <w:noWrap/>
            <w:vAlign w:val="bottom"/>
          </w:tcPr>
          <w:p w14:paraId="07F37235" w14:textId="49025921" w:rsidR="002E10C6" w:rsidRPr="0061179D" w:rsidRDefault="002E10C6" w:rsidP="002E10C6">
            <w:pPr>
              <w:rPr>
                <w:color w:val="000000"/>
                <w:sz w:val="16"/>
                <w:szCs w:val="16"/>
              </w:rPr>
            </w:pPr>
            <w:r w:rsidRPr="0061179D">
              <w:rPr>
                <w:color w:val="000000"/>
                <w:sz w:val="16"/>
                <w:szCs w:val="16"/>
              </w:rPr>
              <w:t>-0.14</w:t>
            </w:r>
          </w:p>
        </w:tc>
        <w:tc>
          <w:tcPr>
            <w:tcW w:w="387" w:type="pct"/>
            <w:tcBorders>
              <w:left w:val="nil"/>
              <w:right w:val="nil"/>
            </w:tcBorders>
            <w:shd w:val="clear" w:color="auto" w:fill="auto"/>
            <w:noWrap/>
            <w:vAlign w:val="bottom"/>
          </w:tcPr>
          <w:p w14:paraId="21710691" w14:textId="7A2233C9" w:rsidR="002E10C6" w:rsidRPr="0061179D" w:rsidRDefault="002E10C6" w:rsidP="002E10C6">
            <w:pPr>
              <w:rPr>
                <w:color w:val="000000"/>
                <w:sz w:val="16"/>
                <w:szCs w:val="16"/>
              </w:rPr>
            </w:pPr>
            <w:r w:rsidRPr="0061179D">
              <w:rPr>
                <w:color w:val="000000"/>
                <w:sz w:val="16"/>
                <w:szCs w:val="16"/>
              </w:rPr>
              <w:t>0.45</w:t>
            </w:r>
          </w:p>
        </w:tc>
        <w:tc>
          <w:tcPr>
            <w:tcW w:w="387" w:type="pct"/>
            <w:tcBorders>
              <w:left w:val="nil"/>
              <w:right w:val="nil"/>
            </w:tcBorders>
            <w:shd w:val="clear" w:color="auto" w:fill="auto"/>
            <w:vAlign w:val="bottom"/>
          </w:tcPr>
          <w:p w14:paraId="08159BB5" w14:textId="0D298CF9" w:rsidR="002E10C6" w:rsidRPr="0061179D" w:rsidRDefault="002E10C6" w:rsidP="002E10C6">
            <w:pPr>
              <w:rPr>
                <w:color w:val="000000"/>
                <w:sz w:val="16"/>
                <w:szCs w:val="16"/>
              </w:rPr>
            </w:pPr>
            <w:r w:rsidRPr="0061179D">
              <w:rPr>
                <w:color w:val="000000"/>
                <w:sz w:val="16"/>
                <w:szCs w:val="16"/>
              </w:rPr>
              <w:t>0.13</w:t>
            </w:r>
          </w:p>
        </w:tc>
        <w:tc>
          <w:tcPr>
            <w:tcW w:w="387" w:type="pct"/>
            <w:tcBorders>
              <w:left w:val="nil"/>
              <w:right w:val="nil"/>
            </w:tcBorders>
            <w:shd w:val="clear" w:color="auto" w:fill="auto"/>
            <w:noWrap/>
            <w:vAlign w:val="bottom"/>
          </w:tcPr>
          <w:p w14:paraId="4003169E" w14:textId="0E11F61D" w:rsidR="002E10C6" w:rsidRPr="0061179D" w:rsidRDefault="002E10C6" w:rsidP="002E10C6">
            <w:pPr>
              <w:rPr>
                <w:color w:val="000000"/>
                <w:sz w:val="16"/>
                <w:szCs w:val="16"/>
              </w:rPr>
            </w:pPr>
            <w:r w:rsidRPr="0061179D">
              <w:rPr>
                <w:color w:val="000000"/>
                <w:sz w:val="16"/>
                <w:szCs w:val="16"/>
              </w:rPr>
              <w:t>8.80</w:t>
            </w:r>
          </w:p>
        </w:tc>
        <w:tc>
          <w:tcPr>
            <w:tcW w:w="419" w:type="pct"/>
            <w:tcBorders>
              <w:left w:val="nil"/>
              <w:right w:val="nil"/>
            </w:tcBorders>
            <w:shd w:val="clear" w:color="auto" w:fill="auto"/>
            <w:noWrap/>
            <w:vAlign w:val="bottom"/>
          </w:tcPr>
          <w:p w14:paraId="51877726" w14:textId="621B7F37" w:rsidR="002E10C6" w:rsidRPr="0061179D" w:rsidRDefault="002E10C6" w:rsidP="002E10C6">
            <w:pPr>
              <w:rPr>
                <w:color w:val="000000"/>
                <w:sz w:val="16"/>
                <w:szCs w:val="16"/>
              </w:rPr>
            </w:pPr>
            <w:r w:rsidRPr="0061179D">
              <w:rPr>
                <w:color w:val="000000"/>
                <w:sz w:val="16"/>
                <w:szCs w:val="16"/>
              </w:rPr>
              <w:t>0.262</w:t>
            </w:r>
          </w:p>
        </w:tc>
        <w:tc>
          <w:tcPr>
            <w:tcW w:w="354" w:type="pct"/>
            <w:tcBorders>
              <w:left w:val="nil"/>
              <w:right w:val="nil"/>
            </w:tcBorders>
            <w:shd w:val="clear" w:color="auto" w:fill="auto"/>
            <w:noWrap/>
            <w:vAlign w:val="bottom"/>
          </w:tcPr>
          <w:p w14:paraId="54F2DF25" w14:textId="53EC4229" w:rsidR="002E10C6" w:rsidRPr="0061179D" w:rsidRDefault="002E10C6" w:rsidP="002E10C6">
            <w:pPr>
              <w:rPr>
                <w:color w:val="000000"/>
                <w:sz w:val="16"/>
                <w:szCs w:val="16"/>
              </w:rPr>
            </w:pPr>
            <w:r w:rsidRPr="0061179D">
              <w:rPr>
                <w:color w:val="000000"/>
                <w:sz w:val="16"/>
                <w:szCs w:val="16"/>
              </w:rPr>
              <w:t>10</w:t>
            </w:r>
          </w:p>
        </w:tc>
        <w:tc>
          <w:tcPr>
            <w:tcW w:w="387" w:type="pct"/>
            <w:tcBorders>
              <w:left w:val="nil"/>
              <w:right w:val="nil"/>
            </w:tcBorders>
            <w:shd w:val="clear" w:color="auto" w:fill="auto"/>
            <w:noWrap/>
            <w:vAlign w:val="bottom"/>
          </w:tcPr>
          <w:p w14:paraId="04676F54" w14:textId="29B30F4A" w:rsidR="002E10C6" w:rsidRPr="0061179D" w:rsidRDefault="002E10C6" w:rsidP="002E10C6">
            <w:pPr>
              <w:rPr>
                <w:color w:val="000000"/>
                <w:sz w:val="16"/>
                <w:szCs w:val="16"/>
              </w:rPr>
            </w:pPr>
            <w:r w:rsidRPr="0061179D">
              <w:rPr>
                <w:color w:val="000000"/>
                <w:sz w:val="16"/>
                <w:szCs w:val="16"/>
              </w:rPr>
              <w:t>14</w:t>
            </w:r>
          </w:p>
        </w:tc>
        <w:tc>
          <w:tcPr>
            <w:tcW w:w="387" w:type="pct"/>
            <w:tcBorders>
              <w:left w:val="nil"/>
              <w:right w:val="nil"/>
            </w:tcBorders>
            <w:shd w:val="clear" w:color="auto" w:fill="auto"/>
            <w:noWrap/>
            <w:vAlign w:val="bottom"/>
          </w:tcPr>
          <w:p w14:paraId="0F2697AD" w14:textId="555E4F0A" w:rsidR="002E10C6" w:rsidRPr="0061179D" w:rsidRDefault="002E10C6" w:rsidP="002E10C6">
            <w:pPr>
              <w:rPr>
                <w:color w:val="000000"/>
                <w:sz w:val="16"/>
                <w:szCs w:val="16"/>
              </w:rPr>
            </w:pPr>
            <w:r w:rsidRPr="0061179D">
              <w:rPr>
                <w:color w:val="000000"/>
                <w:sz w:val="16"/>
                <w:szCs w:val="16"/>
              </w:rPr>
              <w:t>0.12</w:t>
            </w:r>
          </w:p>
        </w:tc>
        <w:tc>
          <w:tcPr>
            <w:tcW w:w="384" w:type="pct"/>
            <w:tcBorders>
              <w:left w:val="nil"/>
              <w:right w:val="nil"/>
            </w:tcBorders>
            <w:shd w:val="clear" w:color="auto" w:fill="auto"/>
            <w:noWrap/>
            <w:vAlign w:val="bottom"/>
          </w:tcPr>
          <w:p w14:paraId="56957720" w14:textId="1E0B2593" w:rsidR="002E10C6" w:rsidRPr="0061179D" w:rsidRDefault="002E10C6" w:rsidP="002E10C6">
            <w:pPr>
              <w:rPr>
                <w:color w:val="000000"/>
                <w:sz w:val="16"/>
                <w:szCs w:val="16"/>
              </w:rPr>
            </w:pPr>
            <w:r w:rsidRPr="0061179D">
              <w:rPr>
                <w:color w:val="000000"/>
                <w:sz w:val="16"/>
                <w:szCs w:val="16"/>
              </w:rPr>
              <w:t>69.33</w:t>
            </w:r>
          </w:p>
        </w:tc>
      </w:tr>
      <w:tr w:rsidR="002E10C6" w:rsidRPr="002E2A7F" w14:paraId="4AB74172" w14:textId="77777777" w:rsidTr="002E10C6">
        <w:trPr>
          <w:trHeight w:val="293"/>
        </w:trPr>
        <w:tc>
          <w:tcPr>
            <w:tcW w:w="1004" w:type="pct"/>
            <w:tcBorders>
              <w:left w:val="nil"/>
              <w:right w:val="nil"/>
            </w:tcBorders>
            <w:shd w:val="clear" w:color="auto" w:fill="auto"/>
            <w:noWrap/>
            <w:vAlign w:val="bottom"/>
          </w:tcPr>
          <w:p w14:paraId="0187469C" w14:textId="1271BB86"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Normative data as controls</w:t>
            </w:r>
          </w:p>
        </w:tc>
        <w:tc>
          <w:tcPr>
            <w:tcW w:w="518" w:type="pct"/>
            <w:tcBorders>
              <w:left w:val="nil"/>
              <w:right w:val="nil"/>
            </w:tcBorders>
            <w:shd w:val="clear" w:color="auto" w:fill="auto"/>
            <w:noWrap/>
            <w:vAlign w:val="bottom"/>
          </w:tcPr>
          <w:p w14:paraId="3DAC8B97" w14:textId="2CAD444E" w:rsidR="002E10C6" w:rsidRPr="0061179D" w:rsidRDefault="002E10C6" w:rsidP="002E10C6">
            <w:pPr>
              <w:rPr>
                <w:color w:val="000000"/>
                <w:sz w:val="16"/>
                <w:szCs w:val="16"/>
              </w:rPr>
            </w:pPr>
            <w:r w:rsidRPr="0061179D">
              <w:rPr>
                <w:color w:val="000000"/>
                <w:sz w:val="16"/>
                <w:szCs w:val="16"/>
              </w:rPr>
              <w:t>0.29</w:t>
            </w:r>
          </w:p>
        </w:tc>
        <w:tc>
          <w:tcPr>
            <w:tcW w:w="387" w:type="pct"/>
            <w:tcBorders>
              <w:left w:val="nil"/>
              <w:right w:val="nil"/>
            </w:tcBorders>
            <w:shd w:val="clear" w:color="auto" w:fill="auto"/>
            <w:noWrap/>
            <w:vAlign w:val="bottom"/>
          </w:tcPr>
          <w:p w14:paraId="1F73ED2F" w14:textId="0E223E41" w:rsidR="002E10C6" w:rsidRPr="0061179D" w:rsidRDefault="002E10C6" w:rsidP="002E10C6">
            <w:pPr>
              <w:rPr>
                <w:color w:val="000000"/>
                <w:sz w:val="16"/>
                <w:szCs w:val="16"/>
              </w:rPr>
            </w:pPr>
            <w:r w:rsidRPr="0061179D">
              <w:rPr>
                <w:color w:val="000000"/>
                <w:sz w:val="16"/>
                <w:szCs w:val="16"/>
              </w:rPr>
              <w:t>0.17</w:t>
            </w:r>
          </w:p>
        </w:tc>
        <w:tc>
          <w:tcPr>
            <w:tcW w:w="387" w:type="pct"/>
            <w:tcBorders>
              <w:left w:val="nil"/>
              <w:right w:val="nil"/>
            </w:tcBorders>
            <w:shd w:val="clear" w:color="auto" w:fill="auto"/>
            <w:noWrap/>
            <w:vAlign w:val="bottom"/>
          </w:tcPr>
          <w:p w14:paraId="3D5EF466" w14:textId="52BAF5E4" w:rsidR="002E10C6" w:rsidRPr="0061179D" w:rsidRDefault="002E10C6" w:rsidP="002E10C6">
            <w:pPr>
              <w:rPr>
                <w:color w:val="000000"/>
                <w:sz w:val="16"/>
                <w:szCs w:val="16"/>
              </w:rPr>
            </w:pPr>
            <w:r w:rsidRPr="0061179D">
              <w:rPr>
                <w:color w:val="000000"/>
                <w:sz w:val="16"/>
                <w:szCs w:val="16"/>
              </w:rPr>
              <w:t>0.41</w:t>
            </w:r>
          </w:p>
        </w:tc>
        <w:tc>
          <w:tcPr>
            <w:tcW w:w="387" w:type="pct"/>
            <w:tcBorders>
              <w:left w:val="nil"/>
              <w:right w:val="nil"/>
            </w:tcBorders>
            <w:shd w:val="clear" w:color="auto" w:fill="auto"/>
            <w:vAlign w:val="bottom"/>
          </w:tcPr>
          <w:p w14:paraId="7ED2BC1A" w14:textId="69780118" w:rsidR="002E10C6" w:rsidRPr="0061179D" w:rsidRDefault="002E10C6" w:rsidP="002E10C6">
            <w:pPr>
              <w:rPr>
                <w:color w:val="000000"/>
                <w:sz w:val="16"/>
                <w:szCs w:val="16"/>
              </w:rPr>
            </w:pPr>
            <w:r w:rsidRPr="0061179D">
              <w:rPr>
                <w:color w:val="000000"/>
                <w:sz w:val="16"/>
                <w:szCs w:val="16"/>
              </w:rPr>
              <w:t>0.06</w:t>
            </w:r>
          </w:p>
        </w:tc>
        <w:tc>
          <w:tcPr>
            <w:tcW w:w="387" w:type="pct"/>
            <w:tcBorders>
              <w:left w:val="nil"/>
              <w:right w:val="nil"/>
            </w:tcBorders>
            <w:shd w:val="clear" w:color="auto" w:fill="auto"/>
            <w:noWrap/>
            <w:vAlign w:val="bottom"/>
          </w:tcPr>
          <w:p w14:paraId="7587237C" w14:textId="3BCEEAAF" w:rsidR="002E10C6" w:rsidRPr="0061179D" w:rsidRDefault="002E10C6" w:rsidP="002E10C6">
            <w:pPr>
              <w:rPr>
                <w:color w:val="000000"/>
                <w:sz w:val="16"/>
                <w:szCs w:val="16"/>
              </w:rPr>
            </w:pPr>
            <w:r w:rsidRPr="0061179D">
              <w:rPr>
                <w:color w:val="000000"/>
                <w:sz w:val="16"/>
                <w:szCs w:val="16"/>
              </w:rPr>
              <w:t>17.18</w:t>
            </w:r>
          </w:p>
        </w:tc>
        <w:tc>
          <w:tcPr>
            <w:tcW w:w="419" w:type="pct"/>
            <w:tcBorders>
              <w:left w:val="nil"/>
              <w:right w:val="nil"/>
            </w:tcBorders>
            <w:shd w:val="clear" w:color="auto" w:fill="auto"/>
            <w:noWrap/>
            <w:vAlign w:val="bottom"/>
          </w:tcPr>
          <w:p w14:paraId="5C693791" w14:textId="0C0E03CF" w:rsidR="002E10C6" w:rsidRPr="0061179D" w:rsidRDefault="002E10C6" w:rsidP="002E10C6">
            <w:pPr>
              <w:rPr>
                <w:color w:val="000000"/>
                <w:sz w:val="16"/>
                <w:szCs w:val="16"/>
              </w:rPr>
            </w:pPr>
            <w:r w:rsidRPr="0061179D">
              <w:rPr>
                <w:color w:val="000000"/>
                <w:sz w:val="16"/>
                <w:szCs w:val="16"/>
              </w:rPr>
              <w:t>0.000</w:t>
            </w:r>
          </w:p>
        </w:tc>
        <w:tc>
          <w:tcPr>
            <w:tcW w:w="354" w:type="pct"/>
            <w:tcBorders>
              <w:left w:val="nil"/>
              <w:right w:val="nil"/>
            </w:tcBorders>
            <w:shd w:val="clear" w:color="auto" w:fill="auto"/>
            <w:noWrap/>
            <w:vAlign w:val="bottom"/>
          </w:tcPr>
          <w:p w14:paraId="4B85A8B1" w14:textId="10B4D393" w:rsidR="002E10C6" w:rsidRPr="0061179D" w:rsidRDefault="002E10C6" w:rsidP="002E10C6">
            <w:pPr>
              <w:rPr>
                <w:color w:val="000000"/>
                <w:sz w:val="16"/>
                <w:szCs w:val="16"/>
              </w:rPr>
            </w:pPr>
            <w:r w:rsidRPr="0061179D">
              <w:rPr>
                <w:color w:val="000000"/>
                <w:sz w:val="16"/>
                <w:szCs w:val="16"/>
              </w:rPr>
              <w:t>21</w:t>
            </w:r>
          </w:p>
        </w:tc>
        <w:tc>
          <w:tcPr>
            <w:tcW w:w="387" w:type="pct"/>
            <w:tcBorders>
              <w:left w:val="nil"/>
              <w:right w:val="nil"/>
            </w:tcBorders>
            <w:shd w:val="clear" w:color="auto" w:fill="auto"/>
            <w:noWrap/>
            <w:vAlign w:val="bottom"/>
          </w:tcPr>
          <w:p w14:paraId="61A5612B" w14:textId="04256ACC" w:rsidR="002E10C6" w:rsidRPr="0061179D" w:rsidRDefault="002E10C6" w:rsidP="002E10C6">
            <w:pPr>
              <w:rPr>
                <w:color w:val="000000"/>
                <w:sz w:val="16"/>
                <w:szCs w:val="16"/>
              </w:rPr>
            </w:pPr>
            <w:r w:rsidRPr="0061179D">
              <w:rPr>
                <w:color w:val="000000"/>
                <w:sz w:val="16"/>
                <w:szCs w:val="16"/>
              </w:rPr>
              <w:t>29</w:t>
            </w:r>
          </w:p>
        </w:tc>
        <w:tc>
          <w:tcPr>
            <w:tcW w:w="387" w:type="pct"/>
            <w:tcBorders>
              <w:left w:val="nil"/>
              <w:right w:val="nil"/>
            </w:tcBorders>
            <w:shd w:val="clear" w:color="auto" w:fill="auto"/>
            <w:noWrap/>
            <w:vAlign w:val="bottom"/>
          </w:tcPr>
          <w:p w14:paraId="208DAAC8" w14:textId="2A7ED706" w:rsidR="002E10C6" w:rsidRPr="0061179D" w:rsidRDefault="002E10C6" w:rsidP="002E10C6">
            <w:pPr>
              <w:rPr>
                <w:color w:val="000000"/>
                <w:sz w:val="16"/>
                <w:szCs w:val="16"/>
              </w:rPr>
            </w:pPr>
            <w:r w:rsidRPr="0061179D">
              <w:rPr>
                <w:color w:val="000000"/>
                <w:sz w:val="16"/>
                <w:szCs w:val="16"/>
              </w:rPr>
              <w:t>0.03</w:t>
            </w:r>
          </w:p>
        </w:tc>
        <w:tc>
          <w:tcPr>
            <w:tcW w:w="384" w:type="pct"/>
            <w:tcBorders>
              <w:left w:val="nil"/>
              <w:right w:val="nil"/>
            </w:tcBorders>
            <w:shd w:val="clear" w:color="auto" w:fill="auto"/>
            <w:noWrap/>
            <w:vAlign w:val="bottom"/>
          </w:tcPr>
          <w:p w14:paraId="75DD6D4E" w14:textId="5F0BBC85" w:rsidR="002E10C6" w:rsidRPr="0061179D" w:rsidRDefault="002E10C6" w:rsidP="002E10C6">
            <w:pPr>
              <w:rPr>
                <w:color w:val="000000"/>
                <w:sz w:val="16"/>
                <w:szCs w:val="16"/>
              </w:rPr>
            </w:pPr>
            <w:r w:rsidRPr="0061179D">
              <w:rPr>
                <w:color w:val="000000"/>
                <w:sz w:val="16"/>
                <w:szCs w:val="16"/>
              </w:rPr>
              <w:t>42.26</w:t>
            </w:r>
          </w:p>
        </w:tc>
      </w:tr>
      <w:tr w:rsidR="002E10C6" w:rsidRPr="002E2A7F" w14:paraId="5B96B8FF" w14:textId="77777777" w:rsidTr="002E10C6">
        <w:trPr>
          <w:trHeight w:val="293"/>
        </w:trPr>
        <w:tc>
          <w:tcPr>
            <w:tcW w:w="1004" w:type="pct"/>
            <w:tcBorders>
              <w:left w:val="nil"/>
              <w:right w:val="nil"/>
            </w:tcBorders>
            <w:shd w:val="clear" w:color="auto" w:fill="auto"/>
            <w:noWrap/>
            <w:vAlign w:val="bottom"/>
          </w:tcPr>
          <w:p w14:paraId="685DEA52" w14:textId="09352E66"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CBCL</w:t>
            </w:r>
          </w:p>
        </w:tc>
        <w:tc>
          <w:tcPr>
            <w:tcW w:w="518" w:type="pct"/>
            <w:tcBorders>
              <w:left w:val="nil"/>
              <w:right w:val="nil"/>
            </w:tcBorders>
            <w:shd w:val="clear" w:color="auto" w:fill="auto"/>
            <w:noWrap/>
            <w:vAlign w:val="bottom"/>
          </w:tcPr>
          <w:p w14:paraId="75F33762" w14:textId="604C351F" w:rsidR="002E10C6" w:rsidRPr="0061179D" w:rsidRDefault="002E10C6" w:rsidP="002E10C6">
            <w:pPr>
              <w:rPr>
                <w:color w:val="000000"/>
                <w:sz w:val="16"/>
                <w:szCs w:val="16"/>
              </w:rPr>
            </w:pPr>
            <w:r w:rsidRPr="0061179D">
              <w:rPr>
                <w:color w:val="000000"/>
                <w:sz w:val="16"/>
                <w:szCs w:val="16"/>
              </w:rPr>
              <w:t>0.29</w:t>
            </w:r>
          </w:p>
        </w:tc>
        <w:tc>
          <w:tcPr>
            <w:tcW w:w="387" w:type="pct"/>
            <w:tcBorders>
              <w:left w:val="nil"/>
              <w:right w:val="nil"/>
            </w:tcBorders>
            <w:shd w:val="clear" w:color="auto" w:fill="auto"/>
            <w:noWrap/>
            <w:vAlign w:val="bottom"/>
          </w:tcPr>
          <w:p w14:paraId="0EA0A483" w14:textId="669EDB4C" w:rsidR="002E10C6" w:rsidRPr="0061179D" w:rsidRDefault="002E10C6" w:rsidP="002E10C6">
            <w:pPr>
              <w:rPr>
                <w:color w:val="000000"/>
                <w:sz w:val="16"/>
                <w:szCs w:val="16"/>
              </w:rPr>
            </w:pPr>
            <w:r w:rsidRPr="0061179D">
              <w:rPr>
                <w:color w:val="000000"/>
                <w:sz w:val="16"/>
                <w:szCs w:val="16"/>
              </w:rPr>
              <w:t>0.18</w:t>
            </w:r>
          </w:p>
        </w:tc>
        <w:tc>
          <w:tcPr>
            <w:tcW w:w="387" w:type="pct"/>
            <w:tcBorders>
              <w:left w:val="nil"/>
              <w:right w:val="nil"/>
            </w:tcBorders>
            <w:shd w:val="clear" w:color="auto" w:fill="auto"/>
            <w:noWrap/>
            <w:vAlign w:val="bottom"/>
          </w:tcPr>
          <w:p w14:paraId="43D3FD72" w14:textId="774FE82B" w:rsidR="002E10C6" w:rsidRPr="0061179D" w:rsidRDefault="002E10C6" w:rsidP="002E10C6">
            <w:pPr>
              <w:rPr>
                <w:color w:val="000000"/>
                <w:sz w:val="16"/>
                <w:szCs w:val="16"/>
              </w:rPr>
            </w:pPr>
            <w:r w:rsidRPr="0061179D">
              <w:rPr>
                <w:color w:val="000000"/>
                <w:sz w:val="16"/>
                <w:szCs w:val="16"/>
              </w:rPr>
              <w:t>0.40</w:t>
            </w:r>
          </w:p>
        </w:tc>
        <w:tc>
          <w:tcPr>
            <w:tcW w:w="387" w:type="pct"/>
            <w:tcBorders>
              <w:left w:val="nil"/>
              <w:right w:val="nil"/>
            </w:tcBorders>
            <w:shd w:val="clear" w:color="auto" w:fill="auto"/>
            <w:vAlign w:val="bottom"/>
          </w:tcPr>
          <w:p w14:paraId="36AEDFAC" w14:textId="4F8AB999" w:rsidR="002E10C6" w:rsidRPr="0061179D" w:rsidDel="00862143" w:rsidRDefault="002E10C6" w:rsidP="002E10C6">
            <w:pPr>
              <w:rPr>
                <w:color w:val="000000"/>
                <w:sz w:val="16"/>
                <w:szCs w:val="16"/>
              </w:rPr>
            </w:pPr>
            <w:r w:rsidRPr="0061179D">
              <w:rPr>
                <w:color w:val="000000"/>
                <w:sz w:val="16"/>
                <w:szCs w:val="16"/>
              </w:rPr>
              <w:t>0.05</w:t>
            </w:r>
          </w:p>
        </w:tc>
        <w:tc>
          <w:tcPr>
            <w:tcW w:w="387" w:type="pct"/>
            <w:tcBorders>
              <w:left w:val="nil"/>
              <w:right w:val="nil"/>
            </w:tcBorders>
            <w:shd w:val="clear" w:color="auto" w:fill="auto"/>
            <w:noWrap/>
            <w:vAlign w:val="bottom"/>
          </w:tcPr>
          <w:p w14:paraId="6DC79A7B" w14:textId="17FF05B7" w:rsidR="002E10C6" w:rsidRPr="0061179D" w:rsidRDefault="002E10C6" w:rsidP="002E10C6">
            <w:pPr>
              <w:rPr>
                <w:color w:val="000000"/>
                <w:sz w:val="16"/>
                <w:szCs w:val="16"/>
              </w:rPr>
            </w:pPr>
            <w:r w:rsidRPr="0061179D">
              <w:rPr>
                <w:color w:val="000000"/>
                <w:sz w:val="16"/>
                <w:szCs w:val="16"/>
              </w:rPr>
              <w:t>18.32</w:t>
            </w:r>
          </w:p>
        </w:tc>
        <w:tc>
          <w:tcPr>
            <w:tcW w:w="419" w:type="pct"/>
            <w:tcBorders>
              <w:left w:val="nil"/>
              <w:right w:val="nil"/>
            </w:tcBorders>
            <w:shd w:val="clear" w:color="auto" w:fill="auto"/>
            <w:noWrap/>
            <w:vAlign w:val="bottom"/>
          </w:tcPr>
          <w:p w14:paraId="1D7E4816" w14:textId="2D8AFCDF" w:rsidR="002E10C6" w:rsidRPr="0061179D" w:rsidDel="00862143" w:rsidRDefault="002E10C6" w:rsidP="002E10C6">
            <w:pPr>
              <w:rPr>
                <w:color w:val="000000"/>
                <w:sz w:val="16"/>
                <w:szCs w:val="16"/>
              </w:rPr>
            </w:pPr>
            <w:r w:rsidRPr="0061179D">
              <w:rPr>
                <w:color w:val="000000"/>
                <w:sz w:val="16"/>
                <w:szCs w:val="16"/>
              </w:rPr>
              <w:t>0.000</w:t>
            </w:r>
          </w:p>
        </w:tc>
        <w:tc>
          <w:tcPr>
            <w:tcW w:w="354" w:type="pct"/>
            <w:tcBorders>
              <w:left w:val="nil"/>
              <w:right w:val="nil"/>
            </w:tcBorders>
            <w:shd w:val="clear" w:color="auto" w:fill="auto"/>
            <w:noWrap/>
            <w:vAlign w:val="bottom"/>
          </w:tcPr>
          <w:p w14:paraId="10A040F2" w14:textId="4813C41D" w:rsidR="002E10C6" w:rsidRPr="0061179D" w:rsidRDefault="002E10C6" w:rsidP="002E10C6">
            <w:pPr>
              <w:rPr>
                <w:color w:val="000000"/>
                <w:sz w:val="16"/>
                <w:szCs w:val="16"/>
              </w:rPr>
            </w:pPr>
            <w:r w:rsidRPr="0061179D">
              <w:rPr>
                <w:color w:val="000000"/>
                <w:sz w:val="16"/>
                <w:szCs w:val="16"/>
              </w:rPr>
              <w:t>23</w:t>
            </w:r>
          </w:p>
        </w:tc>
        <w:tc>
          <w:tcPr>
            <w:tcW w:w="387" w:type="pct"/>
            <w:tcBorders>
              <w:left w:val="nil"/>
              <w:right w:val="nil"/>
            </w:tcBorders>
            <w:shd w:val="clear" w:color="auto" w:fill="auto"/>
            <w:noWrap/>
            <w:vAlign w:val="bottom"/>
          </w:tcPr>
          <w:p w14:paraId="6EE84C4B" w14:textId="395762DA" w:rsidR="002E10C6" w:rsidRPr="0061179D" w:rsidRDefault="002E10C6" w:rsidP="002E10C6">
            <w:pPr>
              <w:rPr>
                <w:color w:val="000000"/>
                <w:sz w:val="16"/>
                <w:szCs w:val="16"/>
              </w:rPr>
            </w:pPr>
            <w:r w:rsidRPr="0061179D">
              <w:rPr>
                <w:color w:val="000000"/>
                <w:sz w:val="16"/>
                <w:szCs w:val="16"/>
              </w:rPr>
              <w:t>33</w:t>
            </w:r>
          </w:p>
        </w:tc>
        <w:tc>
          <w:tcPr>
            <w:tcW w:w="387" w:type="pct"/>
            <w:tcBorders>
              <w:left w:val="nil"/>
              <w:right w:val="nil"/>
            </w:tcBorders>
            <w:shd w:val="clear" w:color="auto" w:fill="auto"/>
            <w:noWrap/>
            <w:vAlign w:val="bottom"/>
          </w:tcPr>
          <w:p w14:paraId="60C3C4EB" w14:textId="6878289F" w:rsidR="002E10C6" w:rsidRPr="0061179D" w:rsidRDefault="002E10C6" w:rsidP="002E10C6">
            <w:pPr>
              <w:rPr>
                <w:color w:val="000000"/>
                <w:sz w:val="16"/>
                <w:szCs w:val="16"/>
              </w:rPr>
            </w:pPr>
            <w:r w:rsidRPr="0061179D">
              <w:rPr>
                <w:color w:val="000000"/>
                <w:sz w:val="16"/>
                <w:szCs w:val="16"/>
              </w:rPr>
              <w:t>0.02</w:t>
            </w:r>
          </w:p>
        </w:tc>
        <w:tc>
          <w:tcPr>
            <w:tcW w:w="384" w:type="pct"/>
            <w:tcBorders>
              <w:left w:val="nil"/>
              <w:right w:val="nil"/>
            </w:tcBorders>
            <w:shd w:val="clear" w:color="auto" w:fill="auto"/>
            <w:noWrap/>
            <w:vAlign w:val="bottom"/>
          </w:tcPr>
          <w:p w14:paraId="516645F5" w14:textId="64BB5D63" w:rsidR="002E10C6" w:rsidRPr="0061179D" w:rsidRDefault="002E10C6" w:rsidP="002E10C6">
            <w:pPr>
              <w:rPr>
                <w:color w:val="000000"/>
                <w:sz w:val="16"/>
                <w:szCs w:val="16"/>
              </w:rPr>
            </w:pPr>
            <w:r w:rsidRPr="0061179D">
              <w:rPr>
                <w:color w:val="000000"/>
                <w:sz w:val="16"/>
                <w:szCs w:val="16"/>
              </w:rPr>
              <w:t>31.54</w:t>
            </w:r>
          </w:p>
        </w:tc>
      </w:tr>
      <w:tr w:rsidR="002E10C6" w:rsidRPr="002E2A7F" w14:paraId="669A71E5" w14:textId="77777777" w:rsidTr="002E10C6">
        <w:trPr>
          <w:trHeight w:val="293"/>
        </w:trPr>
        <w:tc>
          <w:tcPr>
            <w:tcW w:w="1004" w:type="pct"/>
            <w:tcBorders>
              <w:left w:val="nil"/>
              <w:right w:val="nil"/>
            </w:tcBorders>
            <w:shd w:val="clear" w:color="auto" w:fill="auto"/>
            <w:noWrap/>
            <w:vAlign w:val="bottom"/>
          </w:tcPr>
          <w:p w14:paraId="5D507CDF" w14:textId="4453B1A7"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BASC</w:t>
            </w:r>
          </w:p>
        </w:tc>
        <w:tc>
          <w:tcPr>
            <w:tcW w:w="518" w:type="pct"/>
            <w:tcBorders>
              <w:left w:val="nil"/>
              <w:right w:val="nil"/>
            </w:tcBorders>
            <w:shd w:val="clear" w:color="auto" w:fill="auto"/>
            <w:noWrap/>
            <w:vAlign w:val="bottom"/>
          </w:tcPr>
          <w:p w14:paraId="73D37124" w14:textId="02FA81F3" w:rsidR="002E10C6" w:rsidRPr="0061179D" w:rsidRDefault="002E10C6" w:rsidP="002E10C6">
            <w:pPr>
              <w:rPr>
                <w:color w:val="000000"/>
                <w:sz w:val="16"/>
                <w:szCs w:val="16"/>
              </w:rPr>
            </w:pPr>
            <w:r w:rsidRPr="0061179D">
              <w:rPr>
                <w:color w:val="000000"/>
                <w:sz w:val="16"/>
                <w:szCs w:val="16"/>
              </w:rPr>
              <w:t>0.09</w:t>
            </w:r>
          </w:p>
        </w:tc>
        <w:tc>
          <w:tcPr>
            <w:tcW w:w="387" w:type="pct"/>
            <w:tcBorders>
              <w:left w:val="nil"/>
              <w:right w:val="nil"/>
            </w:tcBorders>
            <w:shd w:val="clear" w:color="auto" w:fill="auto"/>
            <w:noWrap/>
            <w:vAlign w:val="bottom"/>
          </w:tcPr>
          <w:p w14:paraId="11A87522" w14:textId="5F57F8BA" w:rsidR="002E10C6" w:rsidRPr="0061179D" w:rsidRDefault="002E10C6" w:rsidP="002E10C6">
            <w:pPr>
              <w:rPr>
                <w:color w:val="000000"/>
                <w:sz w:val="16"/>
                <w:szCs w:val="16"/>
              </w:rPr>
            </w:pPr>
            <w:r w:rsidRPr="0061179D">
              <w:rPr>
                <w:color w:val="000000"/>
                <w:sz w:val="16"/>
                <w:szCs w:val="16"/>
              </w:rPr>
              <w:t>-0.25</w:t>
            </w:r>
          </w:p>
        </w:tc>
        <w:tc>
          <w:tcPr>
            <w:tcW w:w="387" w:type="pct"/>
            <w:tcBorders>
              <w:left w:val="nil"/>
              <w:right w:val="nil"/>
            </w:tcBorders>
            <w:shd w:val="clear" w:color="auto" w:fill="auto"/>
            <w:noWrap/>
            <w:vAlign w:val="bottom"/>
          </w:tcPr>
          <w:p w14:paraId="06A240FE" w14:textId="4CEDF347" w:rsidR="002E10C6" w:rsidRPr="0061179D" w:rsidRDefault="002E10C6" w:rsidP="002E10C6">
            <w:pPr>
              <w:rPr>
                <w:color w:val="000000"/>
                <w:sz w:val="16"/>
                <w:szCs w:val="16"/>
              </w:rPr>
            </w:pPr>
            <w:r w:rsidRPr="0061179D">
              <w:rPr>
                <w:color w:val="000000"/>
                <w:sz w:val="16"/>
                <w:szCs w:val="16"/>
              </w:rPr>
              <w:t>0.42</w:t>
            </w:r>
          </w:p>
        </w:tc>
        <w:tc>
          <w:tcPr>
            <w:tcW w:w="387" w:type="pct"/>
            <w:tcBorders>
              <w:left w:val="nil"/>
              <w:right w:val="nil"/>
            </w:tcBorders>
            <w:shd w:val="clear" w:color="auto" w:fill="auto"/>
            <w:vAlign w:val="bottom"/>
          </w:tcPr>
          <w:p w14:paraId="19A40720" w14:textId="5F9AD75D" w:rsidR="002E10C6" w:rsidRPr="0061179D" w:rsidDel="00862143" w:rsidRDefault="002E10C6" w:rsidP="002E10C6">
            <w:pPr>
              <w:rPr>
                <w:color w:val="000000"/>
                <w:sz w:val="16"/>
                <w:szCs w:val="16"/>
              </w:rPr>
            </w:pPr>
            <w:r w:rsidRPr="0061179D">
              <w:rPr>
                <w:color w:val="000000"/>
                <w:sz w:val="16"/>
                <w:szCs w:val="16"/>
              </w:rPr>
              <w:t>0.14</w:t>
            </w:r>
          </w:p>
        </w:tc>
        <w:tc>
          <w:tcPr>
            <w:tcW w:w="387" w:type="pct"/>
            <w:tcBorders>
              <w:left w:val="nil"/>
              <w:right w:val="nil"/>
            </w:tcBorders>
            <w:shd w:val="clear" w:color="auto" w:fill="auto"/>
            <w:noWrap/>
            <w:vAlign w:val="bottom"/>
          </w:tcPr>
          <w:p w14:paraId="44B2089A" w14:textId="5244EC31" w:rsidR="002E10C6" w:rsidRPr="0061179D" w:rsidRDefault="002E10C6" w:rsidP="002E10C6">
            <w:pPr>
              <w:rPr>
                <w:color w:val="000000"/>
                <w:sz w:val="16"/>
                <w:szCs w:val="16"/>
              </w:rPr>
            </w:pPr>
            <w:r w:rsidRPr="0061179D">
              <w:rPr>
                <w:color w:val="000000"/>
                <w:sz w:val="16"/>
                <w:szCs w:val="16"/>
              </w:rPr>
              <w:t>6.90</w:t>
            </w:r>
          </w:p>
        </w:tc>
        <w:tc>
          <w:tcPr>
            <w:tcW w:w="419" w:type="pct"/>
            <w:tcBorders>
              <w:left w:val="nil"/>
              <w:right w:val="nil"/>
            </w:tcBorders>
            <w:shd w:val="clear" w:color="auto" w:fill="auto"/>
            <w:noWrap/>
            <w:vAlign w:val="bottom"/>
          </w:tcPr>
          <w:p w14:paraId="7D00DBB3" w14:textId="3925F2BC" w:rsidR="002E10C6" w:rsidRPr="0061179D" w:rsidDel="00862143" w:rsidRDefault="002E10C6" w:rsidP="002E10C6">
            <w:pPr>
              <w:rPr>
                <w:color w:val="000000"/>
                <w:sz w:val="16"/>
                <w:szCs w:val="16"/>
              </w:rPr>
            </w:pPr>
            <w:r w:rsidRPr="0061179D">
              <w:rPr>
                <w:color w:val="000000"/>
                <w:sz w:val="16"/>
                <w:szCs w:val="16"/>
              </w:rPr>
              <w:t>0.555</w:t>
            </w:r>
          </w:p>
        </w:tc>
        <w:tc>
          <w:tcPr>
            <w:tcW w:w="354" w:type="pct"/>
            <w:tcBorders>
              <w:left w:val="nil"/>
              <w:right w:val="nil"/>
            </w:tcBorders>
            <w:shd w:val="clear" w:color="auto" w:fill="auto"/>
            <w:noWrap/>
            <w:vAlign w:val="bottom"/>
          </w:tcPr>
          <w:p w14:paraId="24F9677A" w14:textId="7FDDF574" w:rsidR="002E10C6" w:rsidRPr="0061179D" w:rsidRDefault="002E10C6" w:rsidP="002E10C6">
            <w:pPr>
              <w:rPr>
                <w:color w:val="000000"/>
                <w:sz w:val="16"/>
                <w:szCs w:val="16"/>
              </w:rPr>
            </w:pPr>
            <w:r w:rsidRPr="0061179D">
              <w:rPr>
                <w:color w:val="000000"/>
                <w:sz w:val="16"/>
                <w:szCs w:val="16"/>
              </w:rPr>
              <w:t>8</w:t>
            </w:r>
          </w:p>
        </w:tc>
        <w:tc>
          <w:tcPr>
            <w:tcW w:w="387" w:type="pct"/>
            <w:tcBorders>
              <w:left w:val="nil"/>
              <w:right w:val="nil"/>
            </w:tcBorders>
            <w:shd w:val="clear" w:color="auto" w:fill="auto"/>
            <w:noWrap/>
            <w:vAlign w:val="bottom"/>
          </w:tcPr>
          <w:p w14:paraId="0F037A22" w14:textId="011E5735" w:rsidR="002E10C6" w:rsidRPr="0061179D" w:rsidRDefault="002E10C6" w:rsidP="002E10C6">
            <w:pPr>
              <w:rPr>
                <w:color w:val="000000"/>
                <w:sz w:val="16"/>
                <w:szCs w:val="16"/>
              </w:rPr>
            </w:pPr>
            <w:r w:rsidRPr="0061179D">
              <w:rPr>
                <w:color w:val="000000"/>
                <w:sz w:val="16"/>
                <w:szCs w:val="16"/>
              </w:rPr>
              <w:t>9</w:t>
            </w:r>
          </w:p>
        </w:tc>
        <w:tc>
          <w:tcPr>
            <w:tcW w:w="387" w:type="pct"/>
            <w:tcBorders>
              <w:left w:val="nil"/>
              <w:right w:val="nil"/>
            </w:tcBorders>
            <w:shd w:val="clear" w:color="auto" w:fill="auto"/>
            <w:noWrap/>
            <w:vAlign w:val="bottom"/>
          </w:tcPr>
          <w:p w14:paraId="1371106B" w14:textId="04044DAC" w:rsidR="002E10C6" w:rsidRPr="0061179D" w:rsidRDefault="002E10C6" w:rsidP="002E10C6">
            <w:pPr>
              <w:rPr>
                <w:color w:val="000000"/>
                <w:sz w:val="16"/>
                <w:szCs w:val="16"/>
              </w:rPr>
            </w:pPr>
            <w:r w:rsidRPr="0061179D">
              <w:rPr>
                <w:color w:val="000000"/>
                <w:sz w:val="16"/>
                <w:szCs w:val="16"/>
              </w:rPr>
              <w:t>0.11</w:t>
            </w:r>
          </w:p>
        </w:tc>
        <w:tc>
          <w:tcPr>
            <w:tcW w:w="384" w:type="pct"/>
            <w:tcBorders>
              <w:left w:val="nil"/>
              <w:right w:val="nil"/>
            </w:tcBorders>
            <w:shd w:val="clear" w:color="auto" w:fill="auto"/>
            <w:noWrap/>
            <w:vAlign w:val="bottom"/>
          </w:tcPr>
          <w:p w14:paraId="738F96D5" w14:textId="3424628E" w:rsidR="002E10C6" w:rsidRPr="0061179D" w:rsidRDefault="002E10C6" w:rsidP="002E10C6">
            <w:pPr>
              <w:rPr>
                <w:color w:val="000000"/>
                <w:sz w:val="16"/>
                <w:szCs w:val="16"/>
              </w:rPr>
            </w:pPr>
            <w:r w:rsidRPr="0061179D">
              <w:rPr>
                <w:color w:val="000000"/>
                <w:sz w:val="16"/>
                <w:szCs w:val="16"/>
              </w:rPr>
              <w:t>75.30</w:t>
            </w:r>
          </w:p>
        </w:tc>
      </w:tr>
      <w:tr w:rsidR="002E10C6" w:rsidRPr="002E2A7F" w14:paraId="2D389D41" w14:textId="77777777" w:rsidTr="002E10C6">
        <w:trPr>
          <w:trHeight w:val="293"/>
        </w:trPr>
        <w:tc>
          <w:tcPr>
            <w:tcW w:w="1004" w:type="pct"/>
            <w:tcBorders>
              <w:left w:val="nil"/>
              <w:right w:val="nil"/>
            </w:tcBorders>
            <w:shd w:val="clear" w:color="auto" w:fill="auto"/>
            <w:noWrap/>
            <w:vAlign w:val="bottom"/>
          </w:tcPr>
          <w:p w14:paraId="16B4D37C" w14:textId="74DF3531"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Parent report</w:t>
            </w:r>
          </w:p>
        </w:tc>
        <w:tc>
          <w:tcPr>
            <w:tcW w:w="518" w:type="pct"/>
            <w:tcBorders>
              <w:left w:val="nil"/>
              <w:right w:val="nil"/>
            </w:tcBorders>
            <w:shd w:val="clear" w:color="auto" w:fill="auto"/>
            <w:noWrap/>
            <w:vAlign w:val="bottom"/>
          </w:tcPr>
          <w:p w14:paraId="3221E7F5" w14:textId="72E5A0DB" w:rsidR="002E10C6" w:rsidRPr="0061179D" w:rsidRDefault="002E10C6" w:rsidP="002E10C6">
            <w:pPr>
              <w:rPr>
                <w:color w:val="000000"/>
                <w:sz w:val="16"/>
                <w:szCs w:val="16"/>
              </w:rPr>
            </w:pPr>
            <w:r w:rsidRPr="0061179D">
              <w:rPr>
                <w:color w:val="000000"/>
                <w:sz w:val="16"/>
                <w:szCs w:val="16"/>
              </w:rPr>
              <w:t>0.27</w:t>
            </w:r>
          </w:p>
        </w:tc>
        <w:tc>
          <w:tcPr>
            <w:tcW w:w="387" w:type="pct"/>
            <w:tcBorders>
              <w:left w:val="nil"/>
              <w:right w:val="nil"/>
            </w:tcBorders>
            <w:shd w:val="clear" w:color="auto" w:fill="auto"/>
            <w:noWrap/>
            <w:vAlign w:val="bottom"/>
          </w:tcPr>
          <w:p w14:paraId="59CC666A" w14:textId="6E58E61B" w:rsidR="002E10C6" w:rsidRPr="0061179D" w:rsidRDefault="002E10C6" w:rsidP="002E10C6">
            <w:pPr>
              <w:rPr>
                <w:color w:val="000000"/>
                <w:sz w:val="16"/>
                <w:szCs w:val="16"/>
              </w:rPr>
            </w:pPr>
            <w:r w:rsidRPr="0061179D">
              <w:rPr>
                <w:color w:val="000000"/>
                <w:sz w:val="16"/>
                <w:szCs w:val="16"/>
              </w:rPr>
              <w:t>0.16</w:t>
            </w:r>
          </w:p>
        </w:tc>
        <w:tc>
          <w:tcPr>
            <w:tcW w:w="387" w:type="pct"/>
            <w:tcBorders>
              <w:left w:val="nil"/>
              <w:right w:val="nil"/>
            </w:tcBorders>
            <w:shd w:val="clear" w:color="auto" w:fill="auto"/>
            <w:noWrap/>
            <w:vAlign w:val="bottom"/>
          </w:tcPr>
          <w:p w14:paraId="1181C422" w14:textId="63809BA8" w:rsidR="002E10C6" w:rsidRPr="0061179D" w:rsidRDefault="002E10C6" w:rsidP="002E10C6">
            <w:pPr>
              <w:rPr>
                <w:color w:val="000000"/>
                <w:sz w:val="16"/>
                <w:szCs w:val="16"/>
              </w:rPr>
            </w:pPr>
            <w:r w:rsidRPr="0061179D">
              <w:rPr>
                <w:color w:val="000000"/>
                <w:sz w:val="16"/>
                <w:szCs w:val="16"/>
              </w:rPr>
              <w:t>0.38</w:t>
            </w:r>
          </w:p>
        </w:tc>
        <w:tc>
          <w:tcPr>
            <w:tcW w:w="387" w:type="pct"/>
            <w:tcBorders>
              <w:left w:val="nil"/>
              <w:right w:val="nil"/>
            </w:tcBorders>
            <w:shd w:val="clear" w:color="auto" w:fill="auto"/>
            <w:vAlign w:val="bottom"/>
          </w:tcPr>
          <w:p w14:paraId="3A4DF4BD" w14:textId="57E073FE" w:rsidR="002E10C6" w:rsidRPr="0061179D" w:rsidRDefault="002E10C6" w:rsidP="002E10C6">
            <w:pPr>
              <w:rPr>
                <w:color w:val="000000"/>
                <w:sz w:val="16"/>
                <w:szCs w:val="16"/>
              </w:rPr>
            </w:pPr>
            <w:r w:rsidRPr="0061179D">
              <w:rPr>
                <w:color w:val="000000"/>
                <w:sz w:val="16"/>
                <w:szCs w:val="16"/>
              </w:rPr>
              <w:t>0.05</w:t>
            </w:r>
          </w:p>
        </w:tc>
        <w:tc>
          <w:tcPr>
            <w:tcW w:w="387" w:type="pct"/>
            <w:tcBorders>
              <w:left w:val="nil"/>
              <w:right w:val="nil"/>
            </w:tcBorders>
            <w:shd w:val="clear" w:color="auto" w:fill="auto"/>
            <w:noWrap/>
            <w:vAlign w:val="bottom"/>
          </w:tcPr>
          <w:p w14:paraId="5BB2CCD4" w14:textId="58CEA9B2" w:rsidR="002E10C6" w:rsidRPr="0061179D" w:rsidRDefault="002E10C6" w:rsidP="002E10C6">
            <w:pPr>
              <w:rPr>
                <w:color w:val="000000"/>
                <w:sz w:val="16"/>
                <w:szCs w:val="16"/>
              </w:rPr>
            </w:pPr>
            <w:r w:rsidRPr="0061179D">
              <w:rPr>
                <w:color w:val="000000"/>
                <w:sz w:val="16"/>
                <w:szCs w:val="16"/>
              </w:rPr>
              <w:t>28.84</w:t>
            </w:r>
          </w:p>
        </w:tc>
        <w:tc>
          <w:tcPr>
            <w:tcW w:w="419" w:type="pct"/>
            <w:tcBorders>
              <w:left w:val="nil"/>
              <w:right w:val="nil"/>
            </w:tcBorders>
            <w:shd w:val="clear" w:color="auto" w:fill="auto"/>
            <w:noWrap/>
            <w:vAlign w:val="bottom"/>
          </w:tcPr>
          <w:p w14:paraId="7568B682" w14:textId="0B50E404" w:rsidR="002E10C6" w:rsidRPr="0061179D" w:rsidRDefault="002E10C6" w:rsidP="002E10C6">
            <w:pPr>
              <w:rPr>
                <w:color w:val="000000"/>
                <w:sz w:val="16"/>
                <w:szCs w:val="16"/>
              </w:rPr>
            </w:pPr>
            <w:r w:rsidRPr="0061179D">
              <w:rPr>
                <w:color w:val="000000"/>
                <w:sz w:val="16"/>
                <w:szCs w:val="16"/>
              </w:rPr>
              <w:t>0.000</w:t>
            </w:r>
          </w:p>
        </w:tc>
        <w:tc>
          <w:tcPr>
            <w:tcW w:w="354" w:type="pct"/>
            <w:tcBorders>
              <w:left w:val="nil"/>
              <w:right w:val="nil"/>
            </w:tcBorders>
            <w:shd w:val="clear" w:color="auto" w:fill="auto"/>
            <w:noWrap/>
            <w:vAlign w:val="bottom"/>
          </w:tcPr>
          <w:p w14:paraId="4D2E7CBB" w14:textId="39481278" w:rsidR="002E10C6" w:rsidRPr="0061179D" w:rsidRDefault="002E10C6" w:rsidP="002E10C6">
            <w:pPr>
              <w:rPr>
                <w:color w:val="000000"/>
                <w:sz w:val="16"/>
                <w:szCs w:val="16"/>
              </w:rPr>
            </w:pPr>
            <w:r w:rsidRPr="0061179D">
              <w:rPr>
                <w:color w:val="000000"/>
                <w:sz w:val="16"/>
                <w:szCs w:val="16"/>
              </w:rPr>
              <w:t>33</w:t>
            </w:r>
          </w:p>
        </w:tc>
        <w:tc>
          <w:tcPr>
            <w:tcW w:w="387" w:type="pct"/>
            <w:tcBorders>
              <w:left w:val="nil"/>
              <w:right w:val="nil"/>
            </w:tcBorders>
            <w:shd w:val="clear" w:color="auto" w:fill="auto"/>
            <w:noWrap/>
            <w:vAlign w:val="bottom"/>
          </w:tcPr>
          <w:p w14:paraId="0B73F42B" w14:textId="1CF95518" w:rsidR="002E10C6" w:rsidRPr="0061179D" w:rsidRDefault="002E10C6" w:rsidP="002E10C6">
            <w:pPr>
              <w:rPr>
                <w:color w:val="000000"/>
                <w:sz w:val="16"/>
                <w:szCs w:val="16"/>
              </w:rPr>
            </w:pPr>
            <w:r w:rsidRPr="0061179D">
              <w:rPr>
                <w:color w:val="000000"/>
                <w:sz w:val="16"/>
                <w:szCs w:val="16"/>
              </w:rPr>
              <w:t>34</w:t>
            </w:r>
          </w:p>
        </w:tc>
        <w:tc>
          <w:tcPr>
            <w:tcW w:w="387" w:type="pct"/>
            <w:tcBorders>
              <w:left w:val="nil"/>
              <w:right w:val="nil"/>
            </w:tcBorders>
            <w:shd w:val="clear" w:color="auto" w:fill="auto"/>
            <w:noWrap/>
            <w:vAlign w:val="bottom"/>
          </w:tcPr>
          <w:p w14:paraId="7A6ACE1D" w14:textId="244248D8" w:rsidR="002E10C6" w:rsidRPr="0061179D" w:rsidRDefault="002E10C6" w:rsidP="002E10C6">
            <w:pPr>
              <w:rPr>
                <w:color w:val="000000"/>
                <w:sz w:val="16"/>
                <w:szCs w:val="16"/>
              </w:rPr>
            </w:pPr>
            <w:r w:rsidRPr="0061179D">
              <w:rPr>
                <w:color w:val="000000"/>
                <w:sz w:val="16"/>
                <w:szCs w:val="16"/>
              </w:rPr>
              <w:t>0.04</w:t>
            </w:r>
          </w:p>
        </w:tc>
        <w:tc>
          <w:tcPr>
            <w:tcW w:w="384" w:type="pct"/>
            <w:tcBorders>
              <w:left w:val="nil"/>
              <w:right w:val="nil"/>
            </w:tcBorders>
            <w:shd w:val="clear" w:color="auto" w:fill="auto"/>
            <w:noWrap/>
            <w:vAlign w:val="bottom"/>
          </w:tcPr>
          <w:p w14:paraId="6E722D16" w14:textId="1DF1591E" w:rsidR="002E10C6" w:rsidRPr="0061179D" w:rsidRDefault="002E10C6" w:rsidP="002E10C6">
            <w:pPr>
              <w:rPr>
                <w:color w:val="000000"/>
                <w:sz w:val="16"/>
                <w:szCs w:val="16"/>
              </w:rPr>
            </w:pPr>
            <w:r w:rsidRPr="0061179D">
              <w:rPr>
                <w:color w:val="000000"/>
                <w:sz w:val="16"/>
                <w:szCs w:val="16"/>
              </w:rPr>
              <w:t>47.99</w:t>
            </w:r>
          </w:p>
        </w:tc>
      </w:tr>
      <w:tr w:rsidR="002E10C6" w:rsidRPr="002E2A7F" w14:paraId="7ED90EDC" w14:textId="77777777" w:rsidTr="002E10C6">
        <w:trPr>
          <w:trHeight w:val="293"/>
        </w:trPr>
        <w:tc>
          <w:tcPr>
            <w:tcW w:w="1004" w:type="pct"/>
            <w:tcBorders>
              <w:left w:val="nil"/>
              <w:bottom w:val="single" w:sz="8" w:space="0" w:color="000000"/>
              <w:right w:val="nil"/>
            </w:tcBorders>
            <w:shd w:val="clear" w:color="auto" w:fill="auto"/>
            <w:noWrap/>
            <w:vAlign w:val="bottom"/>
          </w:tcPr>
          <w:p w14:paraId="7C294E1D" w14:textId="33B42CBA" w:rsidR="002E10C6" w:rsidRPr="00667E32" w:rsidRDefault="002E10C6" w:rsidP="002E10C6">
            <w:pPr>
              <w:rPr>
                <w:rFonts w:eastAsia="宋体"/>
                <w:color w:val="000000"/>
                <w:sz w:val="18"/>
                <w:szCs w:val="18"/>
                <w:lang w:eastAsia="zh-CN"/>
              </w:rPr>
            </w:pPr>
            <w:r w:rsidRPr="00667E32">
              <w:rPr>
                <w:rFonts w:eastAsia="宋体"/>
                <w:color w:val="000000"/>
                <w:sz w:val="18"/>
                <w:szCs w:val="18"/>
                <w:lang w:eastAsia="zh-CN"/>
              </w:rPr>
              <w:t>Teacher report</w:t>
            </w:r>
          </w:p>
        </w:tc>
        <w:tc>
          <w:tcPr>
            <w:tcW w:w="518" w:type="pct"/>
            <w:tcBorders>
              <w:left w:val="nil"/>
              <w:bottom w:val="single" w:sz="8" w:space="0" w:color="000000"/>
              <w:right w:val="nil"/>
            </w:tcBorders>
            <w:shd w:val="clear" w:color="auto" w:fill="auto"/>
            <w:noWrap/>
            <w:vAlign w:val="bottom"/>
          </w:tcPr>
          <w:p w14:paraId="57A6A200" w14:textId="4EF494C9" w:rsidR="002E10C6" w:rsidRPr="0061179D" w:rsidRDefault="002E10C6" w:rsidP="002E10C6">
            <w:pPr>
              <w:rPr>
                <w:color w:val="000000"/>
                <w:sz w:val="16"/>
                <w:szCs w:val="16"/>
              </w:rPr>
            </w:pPr>
            <w:r w:rsidRPr="0061179D">
              <w:rPr>
                <w:color w:val="000000"/>
                <w:sz w:val="16"/>
                <w:szCs w:val="16"/>
              </w:rPr>
              <w:t>0.23</w:t>
            </w:r>
          </w:p>
        </w:tc>
        <w:tc>
          <w:tcPr>
            <w:tcW w:w="387" w:type="pct"/>
            <w:tcBorders>
              <w:left w:val="nil"/>
              <w:bottom w:val="single" w:sz="8" w:space="0" w:color="000000"/>
              <w:right w:val="nil"/>
            </w:tcBorders>
            <w:shd w:val="clear" w:color="auto" w:fill="auto"/>
            <w:noWrap/>
            <w:vAlign w:val="bottom"/>
          </w:tcPr>
          <w:p w14:paraId="2EA1B065" w14:textId="17FCC866" w:rsidR="002E10C6" w:rsidRPr="0061179D" w:rsidRDefault="002E10C6" w:rsidP="002E10C6">
            <w:pPr>
              <w:rPr>
                <w:color w:val="000000"/>
                <w:sz w:val="16"/>
                <w:szCs w:val="16"/>
              </w:rPr>
            </w:pPr>
            <w:r w:rsidRPr="0061179D">
              <w:rPr>
                <w:color w:val="000000"/>
                <w:sz w:val="16"/>
                <w:szCs w:val="16"/>
              </w:rPr>
              <w:t>0.09</w:t>
            </w:r>
          </w:p>
        </w:tc>
        <w:tc>
          <w:tcPr>
            <w:tcW w:w="387" w:type="pct"/>
            <w:tcBorders>
              <w:left w:val="nil"/>
              <w:bottom w:val="single" w:sz="8" w:space="0" w:color="000000"/>
              <w:right w:val="nil"/>
            </w:tcBorders>
            <w:shd w:val="clear" w:color="auto" w:fill="auto"/>
            <w:noWrap/>
            <w:vAlign w:val="bottom"/>
          </w:tcPr>
          <w:p w14:paraId="0BF8D6BB" w14:textId="57A0C1AD" w:rsidR="002E10C6" w:rsidRPr="0061179D" w:rsidRDefault="002E10C6" w:rsidP="002E10C6">
            <w:pPr>
              <w:rPr>
                <w:color w:val="000000"/>
                <w:sz w:val="16"/>
                <w:szCs w:val="16"/>
              </w:rPr>
            </w:pPr>
            <w:r w:rsidRPr="0061179D">
              <w:rPr>
                <w:color w:val="000000"/>
                <w:sz w:val="16"/>
                <w:szCs w:val="16"/>
              </w:rPr>
              <w:t>0.36</w:t>
            </w:r>
          </w:p>
        </w:tc>
        <w:tc>
          <w:tcPr>
            <w:tcW w:w="387" w:type="pct"/>
            <w:tcBorders>
              <w:left w:val="nil"/>
              <w:bottom w:val="single" w:sz="8" w:space="0" w:color="000000"/>
              <w:right w:val="nil"/>
            </w:tcBorders>
            <w:shd w:val="clear" w:color="auto" w:fill="auto"/>
            <w:vAlign w:val="bottom"/>
          </w:tcPr>
          <w:p w14:paraId="645274B6" w14:textId="4D32F4C5" w:rsidR="002E10C6" w:rsidRPr="0061179D" w:rsidRDefault="002E10C6" w:rsidP="002E10C6">
            <w:pPr>
              <w:rPr>
                <w:color w:val="000000"/>
                <w:sz w:val="16"/>
                <w:szCs w:val="16"/>
              </w:rPr>
            </w:pPr>
            <w:r w:rsidRPr="0061179D">
              <w:rPr>
                <w:color w:val="000000"/>
                <w:sz w:val="16"/>
                <w:szCs w:val="16"/>
              </w:rPr>
              <w:t>0.05</w:t>
            </w:r>
          </w:p>
        </w:tc>
        <w:tc>
          <w:tcPr>
            <w:tcW w:w="387" w:type="pct"/>
            <w:tcBorders>
              <w:left w:val="nil"/>
              <w:bottom w:val="single" w:sz="8" w:space="0" w:color="000000"/>
              <w:right w:val="nil"/>
            </w:tcBorders>
            <w:shd w:val="clear" w:color="auto" w:fill="auto"/>
            <w:noWrap/>
            <w:vAlign w:val="bottom"/>
          </w:tcPr>
          <w:p w14:paraId="4A544D79" w14:textId="36E50B20" w:rsidR="002E10C6" w:rsidRPr="0061179D" w:rsidRDefault="002E10C6" w:rsidP="002E10C6">
            <w:pPr>
              <w:rPr>
                <w:color w:val="000000"/>
                <w:sz w:val="16"/>
                <w:szCs w:val="16"/>
              </w:rPr>
            </w:pPr>
            <w:r w:rsidRPr="0061179D">
              <w:rPr>
                <w:color w:val="000000"/>
                <w:sz w:val="16"/>
                <w:szCs w:val="16"/>
              </w:rPr>
              <w:t>4.73</w:t>
            </w:r>
          </w:p>
        </w:tc>
        <w:tc>
          <w:tcPr>
            <w:tcW w:w="419" w:type="pct"/>
            <w:tcBorders>
              <w:left w:val="nil"/>
              <w:bottom w:val="single" w:sz="8" w:space="0" w:color="000000"/>
              <w:right w:val="nil"/>
            </w:tcBorders>
            <w:shd w:val="clear" w:color="auto" w:fill="auto"/>
            <w:noWrap/>
            <w:vAlign w:val="bottom"/>
          </w:tcPr>
          <w:p w14:paraId="1F2CEF41" w14:textId="0BE89123" w:rsidR="002E10C6" w:rsidRPr="0061179D" w:rsidRDefault="002E10C6" w:rsidP="002E10C6">
            <w:pPr>
              <w:rPr>
                <w:color w:val="000000"/>
                <w:sz w:val="16"/>
                <w:szCs w:val="16"/>
              </w:rPr>
            </w:pPr>
            <w:r w:rsidRPr="0061179D">
              <w:rPr>
                <w:color w:val="000000"/>
                <w:sz w:val="16"/>
                <w:szCs w:val="16"/>
              </w:rPr>
              <w:t>0.008</w:t>
            </w:r>
          </w:p>
        </w:tc>
        <w:tc>
          <w:tcPr>
            <w:tcW w:w="354" w:type="pct"/>
            <w:tcBorders>
              <w:left w:val="nil"/>
              <w:bottom w:val="single" w:sz="8" w:space="0" w:color="000000"/>
              <w:right w:val="nil"/>
            </w:tcBorders>
            <w:shd w:val="clear" w:color="auto" w:fill="auto"/>
            <w:noWrap/>
            <w:vAlign w:val="bottom"/>
          </w:tcPr>
          <w:p w14:paraId="19E3515B" w14:textId="74149C44" w:rsidR="002E10C6" w:rsidRPr="0061179D" w:rsidRDefault="002E10C6" w:rsidP="002E10C6">
            <w:pPr>
              <w:rPr>
                <w:color w:val="000000"/>
                <w:sz w:val="16"/>
                <w:szCs w:val="16"/>
              </w:rPr>
            </w:pPr>
            <w:r w:rsidRPr="0061179D">
              <w:rPr>
                <w:color w:val="000000"/>
                <w:sz w:val="16"/>
                <w:szCs w:val="16"/>
              </w:rPr>
              <w:t>10</w:t>
            </w:r>
          </w:p>
        </w:tc>
        <w:tc>
          <w:tcPr>
            <w:tcW w:w="387" w:type="pct"/>
            <w:tcBorders>
              <w:left w:val="nil"/>
              <w:bottom w:val="single" w:sz="8" w:space="0" w:color="000000"/>
              <w:right w:val="nil"/>
            </w:tcBorders>
            <w:shd w:val="clear" w:color="auto" w:fill="auto"/>
            <w:noWrap/>
            <w:vAlign w:val="bottom"/>
          </w:tcPr>
          <w:p w14:paraId="40B4C123" w14:textId="55BBD184" w:rsidR="002E10C6" w:rsidRPr="0061179D" w:rsidRDefault="002E10C6" w:rsidP="002E10C6">
            <w:pPr>
              <w:rPr>
                <w:color w:val="000000"/>
                <w:sz w:val="16"/>
                <w:szCs w:val="16"/>
              </w:rPr>
            </w:pPr>
            <w:r w:rsidRPr="0061179D">
              <w:rPr>
                <w:color w:val="000000"/>
                <w:sz w:val="16"/>
                <w:szCs w:val="16"/>
              </w:rPr>
              <w:t>10</w:t>
            </w:r>
          </w:p>
        </w:tc>
        <w:tc>
          <w:tcPr>
            <w:tcW w:w="387" w:type="pct"/>
            <w:tcBorders>
              <w:left w:val="nil"/>
              <w:bottom w:val="single" w:sz="8" w:space="0" w:color="000000"/>
              <w:right w:val="nil"/>
            </w:tcBorders>
            <w:shd w:val="clear" w:color="auto" w:fill="auto"/>
            <w:noWrap/>
            <w:vAlign w:val="bottom"/>
          </w:tcPr>
          <w:p w14:paraId="71623494" w14:textId="216195B0" w:rsidR="002E10C6" w:rsidRPr="0061179D" w:rsidRDefault="002E10C6" w:rsidP="002E10C6">
            <w:pPr>
              <w:rPr>
                <w:color w:val="000000"/>
                <w:sz w:val="16"/>
                <w:szCs w:val="16"/>
              </w:rPr>
            </w:pPr>
            <w:r w:rsidRPr="0061179D">
              <w:rPr>
                <w:color w:val="000000"/>
                <w:sz w:val="16"/>
                <w:szCs w:val="16"/>
              </w:rPr>
              <w:t>0.00</w:t>
            </w:r>
          </w:p>
        </w:tc>
        <w:tc>
          <w:tcPr>
            <w:tcW w:w="384" w:type="pct"/>
            <w:tcBorders>
              <w:left w:val="nil"/>
              <w:bottom w:val="single" w:sz="8" w:space="0" w:color="000000"/>
              <w:right w:val="nil"/>
            </w:tcBorders>
            <w:shd w:val="clear" w:color="auto" w:fill="auto"/>
            <w:noWrap/>
            <w:vAlign w:val="bottom"/>
          </w:tcPr>
          <w:p w14:paraId="5F87FBF0" w14:textId="37B84785" w:rsidR="002E10C6" w:rsidRPr="0061179D" w:rsidRDefault="002E10C6" w:rsidP="002E10C6">
            <w:pPr>
              <w:rPr>
                <w:color w:val="000000"/>
                <w:sz w:val="16"/>
                <w:szCs w:val="16"/>
              </w:rPr>
            </w:pPr>
            <w:r w:rsidRPr="0061179D">
              <w:rPr>
                <w:color w:val="000000"/>
                <w:sz w:val="16"/>
                <w:szCs w:val="16"/>
              </w:rPr>
              <w:t>0.00</w:t>
            </w:r>
          </w:p>
        </w:tc>
      </w:tr>
    </w:tbl>
    <w:p w14:paraId="64FF88E3" w14:textId="77777777" w:rsidR="00D423B6" w:rsidRPr="00667E32" w:rsidRDefault="00D423B6" w:rsidP="00D423B6">
      <w:pPr>
        <w:spacing w:after="160" w:line="259" w:lineRule="auto"/>
        <w:rPr>
          <w:rFonts w:eastAsia="等线"/>
          <w:sz w:val="18"/>
          <w:szCs w:val="18"/>
        </w:rPr>
      </w:pPr>
      <w:r w:rsidRPr="00667E32">
        <w:rPr>
          <w:rFonts w:eastAsia="等线"/>
          <w:i/>
          <w:sz w:val="18"/>
          <w:szCs w:val="18"/>
        </w:rPr>
        <w:t>Notes:</w:t>
      </w:r>
      <w:r w:rsidRPr="00667E32">
        <w:rPr>
          <w:rFonts w:eastAsia="等线"/>
          <w:sz w:val="18"/>
          <w:szCs w:val="18"/>
        </w:rPr>
        <w:t xml:space="preserve"> </w:t>
      </w:r>
      <w:r w:rsidRPr="00667E32">
        <w:rPr>
          <w:rFonts w:eastAsia="等线"/>
          <w:i/>
          <w:sz w:val="18"/>
          <w:szCs w:val="18"/>
        </w:rPr>
        <w:t>LL</w:t>
      </w:r>
      <w:r w:rsidRPr="00667E32">
        <w:rPr>
          <w:rFonts w:eastAsia="等线"/>
          <w:sz w:val="18"/>
          <w:szCs w:val="18"/>
        </w:rPr>
        <w:t xml:space="preserve"> = lower limit of 95% confidence interval; </w:t>
      </w:r>
      <w:r w:rsidRPr="00667E32">
        <w:rPr>
          <w:rFonts w:eastAsia="等线"/>
          <w:i/>
          <w:sz w:val="18"/>
          <w:szCs w:val="18"/>
        </w:rPr>
        <w:t>UL</w:t>
      </w:r>
      <w:r w:rsidRPr="00667E32">
        <w:rPr>
          <w:rFonts w:eastAsia="等线"/>
          <w:sz w:val="18"/>
          <w:szCs w:val="18"/>
        </w:rPr>
        <w:t xml:space="preserve"> = upper limit of 95% confidence interval; </w:t>
      </w:r>
      <w:r w:rsidRPr="00667E32">
        <w:rPr>
          <w:rFonts w:eastAsia="等线"/>
          <w:i/>
          <w:sz w:val="18"/>
          <w:szCs w:val="18"/>
        </w:rPr>
        <w:t>SE</w:t>
      </w:r>
      <w:r w:rsidRPr="00667E32">
        <w:rPr>
          <w:rFonts w:eastAsia="等线"/>
          <w:sz w:val="18"/>
          <w:szCs w:val="18"/>
        </w:rPr>
        <w:t xml:space="preserve"> = standard error; </w:t>
      </w:r>
      <w:proofErr w:type="spellStart"/>
      <w:r w:rsidRPr="00667E32">
        <w:rPr>
          <w:rFonts w:eastAsia="等线"/>
          <w:i/>
          <w:sz w:val="18"/>
          <w:szCs w:val="18"/>
        </w:rPr>
        <w:t>df</w:t>
      </w:r>
      <w:proofErr w:type="spellEnd"/>
      <w:r w:rsidRPr="00667E32">
        <w:rPr>
          <w:rFonts w:eastAsia="等线"/>
          <w:sz w:val="18"/>
          <w:szCs w:val="18"/>
        </w:rPr>
        <w:t xml:space="preserve"> = degrees of freedom; </w:t>
      </w:r>
      <w:r w:rsidRPr="00667E32">
        <w:rPr>
          <w:rFonts w:eastAsia="等线"/>
          <w:i/>
          <w:sz w:val="18"/>
          <w:szCs w:val="18"/>
        </w:rPr>
        <w:t>n</w:t>
      </w:r>
      <w:r w:rsidRPr="00667E32">
        <w:rPr>
          <w:rFonts w:eastAsia="等线"/>
          <w:sz w:val="18"/>
          <w:szCs w:val="18"/>
        </w:rPr>
        <w:t xml:space="preserve"> = number of studies; </w:t>
      </w:r>
      <w:r w:rsidRPr="00667E32">
        <w:rPr>
          <w:rFonts w:eastAsia="等线"/>
          <w:i/>
          <w:sz w:val="18"/>
          <w:szCs w:val="18"/>
        </w:rPr>
        <w:t>k</w:t>
      </w:r>
      <w:r w:rsidRPr="00667E32">
        <w:rPr>
          <w:rFonts w:eastAsia="等线"/>
          <w:sz w:val="18"/>
          <w:szCs w:val="18"/>
        </w:rPr>
        <w:t xml:space="preserve"> = number of effect sizes; Tao</w:t>
      </w:r>
      <w:r w:rsidRPr="00667E32">
        <w:rPr>
          <w:rFonts w:eastAsia="等线"/>
          <w:sz w:val="18"/>
          <w:szCs w:val="18"/>
          <w:vertAlign w:val="superscript"/>
        </w:rPr>
        <w:t>2</w:t>
      </w:r>
      <w:r w:rsidRPr="00667E32">
        <w:rPr>
          <w:rFonts w:eastAsia="等线"/>
          <w:sz w:val="18"/>
          <w:szCs w:val="18"/>
        </w:rPr>
        <w:t xml:space="preserve"> = Tau-square; </w:t>
      </w:r>
      <w:r w:rsidRPr="00667E32">
        <w:rPr>
          <w:rFonts w:eastAsia="等线"/>
          <w:i/>
          <w:iCs/>
          <w:sz w:val="18"/>
          <w:szCs w:val="18"/>
        </w:rPr>
        <w:t>I</w:t>
      </w:r>
      <w:r w:rsidRPr="00667E32">
        <w:rPr>
          <w:rFonts w:eastAsia="等线"/>
          <w:sz w:val="18"/>
          <w:szCs w:val="18"/>
          <w:vertAlign w:val="superscript"/>
        </w:rPr>
        <w:t>2</w:t>
      </w:r>
      <w:r w:rsidRPr="00667E32">
        <w:rPr>
          <w:rFonts w:eastAsia="等线"/>
          <w:sz w:val="18"/>
          <w:szCs w:val="18"/>
        </w:rPr>
        <w:t xml:space="preserve"> = I-squared.</w:t>
      </w:r>
    </w:p>
    <w:p w14:paraId="660BCD59" w14:textId="310CB748" w:rsidR="00867BF6" w:rsidRPr="00667E32" w:rsidRDefault="00867BF6">
      <w:pPr>
        <w:spacing w:after="160" w:line="259" w:lineRule="auto"/>
        <w:rPr>
          <w:sz w:val="18"/>
          <w:szCs w:val="18"/>
        </w:rPr>
      </w:pPr>
      <w:r w:rsidRPr="00667E32">
        <w:rPr>
          <w:sz w:val="18"/>
          <w:szCs w:val="18"/>
        </w:rPr>
        <w:br w:type="page"/>
      </w:r>
    </w:p>
    <w:p w14:paraId="2DF92750" w14:textId="69AB4413" w:rsidR="004B5B4E" w:rsidRPr="00667E32" w:rsidRDefault="00D313CA" w:rsidP="004B5B4E">
      <w:pPr>
        <w:outlineLvl w:val="0"/>
        <w:rPr>
          <w:rFonts w:eastAsiaTheme="minorEastAsia"/>
          <w:sz w:val="18"/>
          <w:szCs w:val="18"/>
          <w:lang w:eastAsia="zh-CN"/>
        </w:rPr>
      </w:pPr>
      <w:bookmarkStart w:id="62" w:name="_Toc168521100"/>
      <w:r>
        <w:rPr>
          <w:rFonts w:eastAsia="宋体"/>
          <w:color w:val="000000" w:themeColor="text1"/>
          <w:sz w:val="18"/>
          <w:szCs w:val="18"/>
        </w:rPr>
        <w:lastRenderedPageBreak/>
        <w:t>Figure S</w:t>
      </w:r>
      <w:r w:rsidR="007905A6" w:rsidRPr="002E2A7F">
        <w:rPr>
          <w:rFonts w:eastAsia="宋体"/>
          <w:color w:val="000000" w:themeColor="text1"/>
          <w:sz w:val="18"/>
          <w:szCs w:val="18"/>
        </w:rPr>
        <w:t xml:space="preserve">1. Funnel Plots for Effect Sizes of Internalizing </w:t>
      </w:r>
      <w:r w:rsidR="006A0C24">
        <w:rPr>
          <w:rFonts w:eastAsia="宋体" w:hint="eastAsia"/>
          <w:color w:val="000000" w:themeColor="text1"/>
          <w:sz w:val="18"/>
          <w:szCs w:val="18"/>
          <w:lang w:eastAsia="zh-CN"/>
        </w:rPr>
        <w:t>Symptom</w:t>
      </w:r>
      <w:r w:rsidR="004B5B4E" w:rsidRPr="002E2A7F">
        <w:rPr>
          <w:rFonts w:eastAsia="宋体" w:hint="eastAsia"/>
          <w:color w:val="000000" w:themeColor="text1"/>
          <w:sz w:val="18"/>
          <w:szCs w:val="18"/>
          <w:lang w:eastAsia="zh-CN"/>
        </w:rPr>
        <w:t>s</w:t>
      </w:r>
      <w:bookmarkEnd w:id="62"/>
    </w:p>
    <w:p w14:paraId="42E2F4F1" w14:textId="77777777" w:rsidR="004B5B4E" w:rsidRPr="00667E32" w:rsidRDefault="004B5B4E" w:rsidP="00CD5504">
      <w:pPr>
        <w:spacing w:after="160" w:line="259" w:lineRule="auto"/>
        <w:jc w:val="center"/>
        <w:rPr>
          <w:rFonts w:eastAsiaTheme="minorEastAsia"/>
          <w:sz w:val="18"/>
          <w:szCs w:val="18"/>
          <w:lang w:eastAsia="zh-CN"/>
        </w:rPr>
      </w:pPr>
    </w:p>
    <w:p w14:paraId="5C0AFDD9" w14:textId="020710E2" w:rsidR="004B5B4E" w:rsidRPr="00667E32" w:rsidRDefault="0052654F" w:rsidP="00CD5504">
      <w:pPr>
        <w:spacing w:after="160" w:line="259" w:lineRule="auto"/>
        <w:jc w:val="center"/>
        <w:rPr>
          <w:rFonts w:eastAsiaTheme="minorEastAsia"/>
          <w:sz w:val="18"/>
          <w:szCs w:val="18"/>
          <w:lang w:eastAsia="zh-CN"/>
        </w:rPr>
      </w:pPr>
      <w:r>
        <w:rPr>
          <w:noProof/>
          <w:sz w:val="18"/>
          <w:szCs w:val="18"/>
        </w:rPr>
        <w:drawing>
          <wp:inline distT="0" distB="0" distL="0" distR="0" wp14:anchorId="765591C8" wp14:editId="78DAAABD">
            <wp:extent cx="2542032" cy="25968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032" cy="2596896"/>
                    </a:xfrm>
                    <a:prstGeom prst="rect">
                      <a:avLst/>
                    </a:prstGeom>
                    <a:noFill/>
                  </pic:spPr>
                </pic:pic>
              </a:graphicData>
            </a:graphic>
          </wp:inline>
        </w:drawing>
      </w:r>
      <w:r w:rsidR="004B5B4E" w:rsidRPr="002E2A7F">
        <w:rPr>
          <w:noProof/>
          <w:sz w:val="18"/>
          <w:szCs w:val="18"/>
        </w:rPr>
        <w:t xml:space="preserve"> </w:t>
      </w:r>
      <w:r w:rsidR="0024154C">
        <w:rPr>
          <w:noProof/>
          <w:sz w:val="18"/>
          <w:szCs w:val="18"/>
        </w:rPr>
        <w:drawing>
          <wp:inline distT="0" distB="0" distL="0" distR="0" wp14:anchorId="24BB4CA8" wp14:editId="04FA15D8">
            <wp:extent cx="2542032" cy="259689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2032" cy="2596896"/>
                    </a:xfrm>
                    <a:prstGeom prst="rect">
                      <a:avLst/>
                    </a:prstGeom>
                    <a:noFill/>
                  </pic:spPr>
                </pic:pic>
              </a:graphicData>
            </a:graphic>
          </wp:inline>
        </w:drawing>
      </w:r>
    </w:p>
    <w:p w14:paraId="49F334C0" w14:textId="1C04BCB8" w:rsidR="00E011F4" w:rsidRDefault="006B1AB2" w:rsidP="00CD5504">
      <w:pPr>
        <w:spacing w:after="160" w:line="259" w:lineRule="auto"/>
        <w:jc w:val="center"/>
        <w:rPr>
          <w:sz w:val="18"/>
          <w:szCs w:val="18"/>
        </w:rPr>
      </w:pPr>
      <w:r>
        <w:rPr>
          <w:noProof/>
          <w:sz w:val="18"/>
          <w:szCs w:val="18"/>
        </w:rPr>
        <w:drawing>
          <wp:inline distT="0" distB="0" distL="0" distR="0" wp14:anchorId="2F1D14E2" wp14:editId="2414AFAC">
            <wp:extent cx="2551176" cy="2633472"/>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1176" cy="2633472"/>
                    </a:xfrm>
                    <a:prstGeom prst="rect">
                      <a:avLst/>
                    </a:prstGeom>
                    <a:noFill/>
                  </pic:spPr>
                </pic:pic>
              </a:graphicData>
            </a:graphic>
          </wp:inline>
        </w:drawing>
      </w:r>
      <w:r w:rsidR="00815423">
        <w:rPr>
          <w:noProof/>
          <w:sz w:val="18"/>
          <w:szCs w:val="18"/>
        </w:rPr>
        <w:drawing>
          <wp:inline distT="0" distB="0" distL="0" distR="0" wp14:anchorId="24D8F4B9" wp14:editId="6BFAB181">
            <wp:extent cx="2542032" cy="25968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032" cy="2596896"/>
                    </a:xfrm>
                    <a:prstGeom prst="rect">
                      <a:avLst/>
                    </a:prstGeom>
                    <a:noFill/>
                  </pic:spPr>
                </pic:pic>
              </a:graphicData>
            </a:graphic>
          </wp:inline>
        </w:drawing>
      </w:r>
    </w:p>
    <w:p w14:paraId="434530A3" w14:textId="512D17B4" w:rsidR="002C0F6F" w:rsidRPr="00667E32" w:rsidRDefault="00C03FAF" w:rsidP="00CD5504">
      <w:pPr>
        <w:spacing w:after="160" w:line="259" w:lineRule="auto"/>
        <w:jc w:val="center"/>
        <w:rPr>
          <w:rFonts w:eastAsia="宋体"/>
          <w:color w:val="000000" w:themeColor="text1"/>
          <w:sz w:val="18"/>
          <w:szCs w:val="18"/>
        </w:rPr>
      </w:pPr>
      <w:r w:rsidRPr="00667E32">
        <w:rPr>
          <w:sz w:val="18"/>
          <w:szCs w:val="18"/>
        </w:rPr>
        <w:br w:type="page"/>
      </w:r>
    </w:p>
    <w:p w14:paraId="5509C89D" w14:textId="3A7DB9EB" w:rsidR="00273985" w:rsidRPr="002E2A7F" w:rsidRDefault="00D313CA" w:rsidP="002C0F6F">
      <w:pPr>
        <w:outlineLvl w:val="0"/>
        <w:rPr>
          <w:rFonts w:eastAsia="宋体"/>
          <w:color w:val="000000" w:themeColor="text1"/>
          <w:sz w:val="18"/>
          <w:szCs w:val="18"/>
          <w:lang w:eastAsia="zh-CN"/>
        </w:rPr>
      </w:pPr>
      <w:bookmarkStart w:id="63" w:name="_Toc168521101"/>
      <w:r>
        <w:rPr>
          <w:rFonts w:eastAsia="宋体"/>
          <w:color w:val="000000" w:themeColor="text1"/>
          <w:sz w:val="18"/>
          <w:szCs w:val="18"/>
        </w:rPr>
        <w:lastRenderedPageBreak/>
        <w:t>Figure S</w:t>
      </w:r>
      <w:r w:rsidR="00CD5504" w:rsidRPr="00667E32">
        <w:rPr>
          <w:rFonts w:eastAsia="宋体"/>
          <w:color w:val="000000" w:themeColor="text1"/>
          <w:sz w:val="18"/>
          <w:szCs w:val="18"/>
        </w:rPr>
        <w:t xml:space="preserve">2. Funnel Plots for Effect Sizes of Externalizing </w:t>
      </w:r>
      <w:bookmarkEnd w:id="63"/>
      <w:r w:rsidR="006A0C24">
        <w:rPr>
          <w:rFonts w:eastAsia="宋体" w:hint="eastAsia"/>
          <w:color w:val="000000" w:themeColor="text1"/>
          <w:sz w:val="18"/>
          <w:szCs w:val="18"/>
          <w:lang w:eastAsia="zh-CN"/>
        </w:rPr>
        <w:t>Symptoms</w:t>
      </w:r>
    </w:p>
    <w:p w14:paraId="6A6BD6EB" w14:textId="020F559F" w:rsidR="00C03FAF" w:rsidRPr="00667E32" w:rsidRDefault="00A42F19" w:rsidP="00961481">
      <w:pPr>
        <w:spacing w:after="160" w:line="259" w:lineRule="auto"/>
        <w:jc w:val="center"/>
        <w:rPr>
          <w:sz w:val="18"/>
          <w:szCs w:val="18"/>
        </w:rPr>
      </w:pPr>
      <w:r>
        <w:rPr>
          <w:noProof/>
          <w:sz w:val="18"/>
          <w:szCs w:val="18"/>
        </w:rPr>
        <w:drawing>
          <wp:inline distT="0" distB="0" distL="0" distR="0" wp14:anchorId="6F342D70" wp14:editId="6B870E3D">
            <wp:extent cx="2542032" cy="25968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2032" cy="2596896"/>
                    </a:xfrm>
                    <a:prstGeom prst="rect">
                      <a:avLst/>
                    </a:prstGeom>
                    <a:noFill/>
                  </pic:spPr>
                </pic:pic>
              </a:graphicData>
            </a:graphic>
          </wp:inline>
        </w:drawing>
      </w:r>
    </w:p>
    <w:p w14:paraId="4B3F3A35" w14:textId="69A624AE" w:rsidR="00817585" w:rsidRPr="00667E32" w:rsidRDefault="00815423" w:rsidP="00673C65">
      <w:pPr>
        <w:spacing w:after="160" w:line="259" w:lineRule="auto"/>
        <w:jc w:val="center"/>
        <w:rPr>
          <w:sz w:val="18"/>
          <w:szCs w:val="18"/>
        </w:rPr>
      </w:pPr>
      <w:r>
        <w:rPr>
          <w:noProof/>
          <w:sz w:val="18"/>
          <w:szCs w:val="18"/>
        </w:rPr>
        <w:drawing>
          <wp:inline distT="0" distB="0" distL="0" distR="0" wp14:anchorId="070B1588" wp14:editId="370CABBC">
            <wp:extent cx="2542032" cy="25968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2032" cy="2596896"/>
                    </a:xfrm>
                    <a:prstGeom prst="rect">
                      <a:avLst/>
                    </a:prstGeom>
                    <a:noFill/>
                  </pic:spPr>
                </pic:pic>
              </a:graphicData>
            </a:graphic>
          </wp:inline>
        </w:drawing>
      </w:r>
      <w:r w:rsidR="00EF59B2">
        <w:rPr>
          <w:noProof/>
          <w:sz w:val="18"/>
          <w:szCs w:val="18"/>
        </w:rPr>
        <w:drawing>
          <wp:inline distT="0" distB="0" distL="0" distR="0" wp14:anchorId="55AA332C" wp14:editId="3A8AA85F">
            <wp:extent cx="2542032" cy="25968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2032" cy="2596896"/>
                    </a:xfrm>
                    <a:prstGeom prst="rect">
                      <a:avLst/>
                    </a:prstGeom>
                    <a:noFill/>
                  </pic:spPr>
                </pic:pic>
              </a:graphicData>
            </a:graphic>
          </wp:inline>
        </w:drawing>
      </w:r>
    </w:p>
    <w:p w14:paraId="1C66B4B7" w14:textId="77777777" w:rsidR="00025F06" w:rsidRPr="00667E32" w:rsidRDefault="00025F06">
      <w:pPr>
        <w:spacing w:after="160" w:line="259" w:lineRule="auto"/>
        <w:rPr>
          <w:rFonts w:eastAsia="宋体"/>
          <w:b/>
          <w:bCs/>
          <w:color w:val="000000" w:themeColor="text1"/>
          <w:sz w:val="18"/>
          <w:szCs w:val="18"/>
        </w:rPr>
      </w:pPr>
      <w:r w:rsidRPr="00667E32">
        <w:rPr>
          <w:rFonts w:eastAsia="宋体"/>
          <w:b/>
          <w:bCs/>
          <w:color w:val="000000" w:themeColor="text1"/>
          <w:sz w:val="18"/>
          <w:szCs w:val="18"/>
        </w:rPr>
        <w:br w:type="page"/>
      </w:r>
    </w:p>
    <w:p w14:paraId="230863FB" w14:textId="3A319D27" w:rsidR="00817585" w:rsidRPr="00366BBB" w:rsidRDefault="007905A6" w:rsidP="007905A6">
      <w:pPr>
        <w:jc w:val="center"/>
        <w:outlineLvl w:val="0"/>
        <w:rPr>
          <w:rFonts w:eastAsia="宋体"/>
          <w:b/>
          <w:bCs/>
          <w:color w:val="000000" w:themeColor="text1"/>
          <w:sz w:val="18"/>
          <w:szCs w:val="18"/>
        </w:rPr>
      </w:pPr>
      <w:bookmarkStart w:id="64" w:name="_Toc168521102"/>
      <w:r w:rsidRPr="00366BBB">
        <w:rPr>
          <w:rFonts w:eastAsia="宋体"/>
          <w:b/>
          <w:bCs/>
          <w:color w:val="000000" w:themeColor="text1"/>
          <w:sz w:val="18"/>
          <w:szCs w:val="18"/>
        </w:rPr>
        <w:lastRenderedPageBreak/>
        <w:t>References</w:t>
      </w:r>
      <w:bookmarkEnd w:id="64"/>
    </w:p>
    <w:p w14:paraId="1703A3F9" w14:textId="69AEE121" w:rsidR="00EC0F2A" w:rsidRPr="00366BBB" w:rsidRDefault="00817585" w:rsidP="00EC0F2A">
      <w:pPr>
        <w:pStyle w:val="EndNoteBibliography"/>
        <w:spacing w:after="0"/>
        <w:ind w:left="720" w:hanging="720"/>
        <w:rPr>
          <w:noProof/>
          <w:sz w:val="18"/>
          <w:szCs w:val="18"/>
        </w:rPr>
      </w:pPr>
      <w:r w:rsidRPr="00366BBB">
        <w:rPr>
          <w:sz w:val="18"/>
          <w:szCs w:val="18"/>
        </w:rPr>
        <w:fldChar w:fldCharType="begin"/>
      </w:r>
      <w:r w:rsidRPr="00366BBB">
        <w:rPr>
          <w:sz w:val="18"/>
          <w:szCs w:val="18"/>
        </w:rPr>
        <w:instrText xml:space="preserve"> ADDIN EN.REFLIST </w:instrText>
      </w:r>
      <w:r w:rsidRPr="00366BBB">
        <w:rPr>
          <w:sz w:val="18"/>
          <w:szCs w:val="18"/>
        </w:rPr>
        <w:fldChar w:fldCharType="separate"/>
      </w:r>
      <w:r w:rsidR="00EC0F2A" w:rsidRPr="00366BBB">
        <w:rPr>
          <w:noProof/>
          <w:sz w:val="18"/>
          <w:szCs w:val="18"/>
        </w:rPr>
        <w:t xml:space="preserve">Acosta, M. T., Kardel, P. G., Walsh, K. S., Rosenbaum, K. N., Gioia, G. A., &amp; Packer, R. J. (2011). Lovastatin as treatment for neurocognitive deficits in neurofibromatosis type 1: phase I study. </w:t>
      </w:r>
      <w:r w:rsidR="00EC0F2A" w:rsidRPr="00366BBB">
        <w:rPr>
          <w:i/>
          <w:noProof/>
          <w:sz w:val="18"/>
          <w:szCs w:val="18"/>
        </w:rPr>
        <w:t xml:space="preserve">Pediatric </w:t>
      </w:r>
      <w:r w:rsidR="00366BBB">
        <w:rPr>
          <w:rFonts w:hint="eastAsia"/>
          <w:i/>
          <w:noProof/>
          <w:sz w:val="18"/>
          <w:szCs w:val="18"/>
        </w:rPr>
        <w:t>N</w:t>
      </w:r>
      <w:r w:rsidR="00EC0F2A" w:rsidRPr="00366BBB">
        <w:rPr>
          <w:i/>
          <w:noProof/>
          <w:sz w:val="18"/>
          <w:szCs w:val="18"/>
        </w:rPr>
        <w:t>eurology</w:t>
      </w:r>
      <w:r w:rsidR="00EC0F2A" w:rsidRPr="00366BBB">
        <w:rPr>
          <w:noProof/>
          <w:sz w:val="18"/>
          <w:szCs w:val="18"/>
        </w:rPr>
        <w:t>,</w:t>
      </w:r>
      <w:r w:rsidR="00EC0F2A" w:rsidRPr="00366BBB">
        <w:rPr>
          <w:i/>
          <w:noProof/>
          <w:sz w:val="18"/>
          <w:szCs w:val="18"/>
        </w:rPr>
        <w:t xml:space="preserve"> 45</w:t>
      </w:r>
      <w:r w:rsidR="00EC0F2A" w:rsidRPr="00366BBB">
        <w:rPr>
          <w:noProof/>
          <w:sz w:val="18"/>
          <w:szCs w:val="18"/>
        </w:rPr>
        <w:t xml:space="preserve">(4), 241-245. </w:t>
      </w:r>
    </w:p>
    <w:p w14:paraId="1D5CA10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Allen, T., Willard, V., Anderson, L., Hardy, K., &amp; Bonner, M. (2016). Social functioning and facial expression recognition in children with neurofibromatosis type 1. </w:t>
      </w:r>
      <w:r w:rsidRPr="00366BBB">
        <w:rPr>
          <w:i/>
          <w:noProof/>
          <w:sz w:val="18"/>
          <w:szCs w:val="18"/>
        </w:rPr>
        <w:t>Journal of Intellectual Disability Research</w:t>
      </w:r>
      <w:r w:rsidRPr="00366BBB">
        <w:rPr>
          <w:noProof/>
          <w:sz w:val="18"/>
          <w:szCs w:val="18"/>
        </w:rPr>
        <w:t>,</w:t>
      </w:r>
      <w:r w:rsidRPr="00366BBB">
        <w:rPr>
          <w:i/>
          <w:noProof/>
          <w:sz w:val="18"/>
          <w:szCs w:val="18"/>
        </w:rPr>
        <w:t xml:space="preserve"> 60</w:t>
      </w:r>
      <w:r w:rsidRPr="00366BBB">
        <w:rPr>
          <w:noProof/>
          <w:sz w:val="18"/>
          <w:szCs w:val="18"/>
        </w:rPr>
        <w:t xml:space="preserve">(3), 282-293. </w:t>
      </w:r>
    </w:p>
    <w:p w14:paraId="092D21DA" w14:textId="77777777" w:rsidR="00EC0F2A" w:rsidRPr="00366BBB" w:rsidRDefault="00EC0F2A" w:rsidP="00EC0F2A">
      <w:pPr>
        <w:pStyle w:val="EndNoteBibliography"/>
        <w:spacing w:after="0"/>
        <w:ind w:left="720" w:hanging="720"/>
        <w:rPr>
          <w:noProof/>
          <w:sz w:val="18"/>
          <w:szCs w:val="18"/>
        </w:rPr>
      </w:pPr>
      <w:r w:rsidRPr="00366BBB">
        <w:rPr>
          <w:rFonts w:hint="eastAsia"/>
          <w:noProof/>
          <w:sz w:val="18"/>
          <w:szCs w:val="18"/>
        </w:rPr>
        <w:t>Allen, T. M., Struemph, K. L., Toledo</w:t>
      </w:r>
      <w:r w:rsidRPr="00366BBB">
        <w:rPr>
          <w:rFonts w:hint="eastAsia"/>
          <w:noProof/>
          <w:sz w:val="18"/>
          <w:szCs w:val="18"/>
        </w:rPr>
        <w:t>‐</w:t>
      </w:r>
      <w:r w:rsidRPr="00366BBB">
        <w:rPr>
          <w:rFonts w:hint="eastAsia"/>
          <w:noProof/>
          <w:sz w:val="18"/>
          <w:szCs w:val="18"/>
        </w:rPr>
        <w:t>Tamula, M.</w:t>
      </w:r>
      <w:r w:rsidRPr="00366BBB">
        <w:rPr>
          <w:noProof/>
          <w:sz w:val="18"/>
          <w:szCs w:val="18"/>
        </w:rPr>
        <w:t xml:space="preserve"> A., Wolters, P. L., Baldwin, A., Widemann, B., &amp; Martin, S. (2018). The relationship between heart rate variability, psychological flexibility, and pain in neurofibromatosis type 1. </w:t>
      </w:r>
      <w:r w:rsidRPr="00366BBB">
        <w:rPr>
          <w:i/>
          <w:noProof/>
          <w:sz w:val="18"/>
          <w:szCs w:val="18"/>
        </w:rPr>
        <w:t>Pain Pract</w:t>
      </w:r>
      <w:r w:rsidRPr="00366BBB">
        <w:rPr>
          <w:noProof/>
          <w:sz w:val="18"/>
          <w:szCs w:val="18"/>
        </w:rPr>
        <w:t>,</w:t>
      </w:r>
      <w:r w:rsidRPr="00366BBB">
        <w:rPr>
          <w:i/>
          <w:noProof/>
          <w:sz w:val="18"/>
          <w:szCs w:val="18"/>
        </w:rPr>
        <w:t xml:space="preserve"> 18</w:t>
      </w:r>
      <w:r w:rsidRPr="00366BBB">
        <w:rPr>
          <w:noProof/>
          <w:sz w:val="18"/>
          <w:szCs w:val="18"/>
        </w:rPr>
        <w:t xml:space="preserve">(8), 969-978. https://doi.org/10.1111/papr.12695 </w:t>
      </w:r>
    </w:p>
    <w:p w14:paraId="7619ECDD"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Altman, D., Machin, D., Bryant, T., &amp; Gardner, M. (2013). </w:t>
      </w:r>
      <w:r w:rsidRPr="00366BBB">
        <w:rPr>
          <w:i/>
          <w:noProof/>
          <w:sz w:val="18"/>
          <w:szCs w:val="18"/>
        </w:rPr>
        <w:t>Statistics with confidence: Confidence intervals and statistical guidelines</w:t>
      </w:r>
      <w:r w:rsidRPr="00366BBB">
        <w:rPr>
          <w:noProof/>
          <w:sz w:val="18"/>
          <w:szCs w:val="18"/>
        </w:rPr>
        <w:t xml:space="preserve">. John Wiley &amp; Sons. </w:t>
      </w:r>
    </w:p>
    <w:p w14:paraId="228AC69A"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Amitay, E. L., &amp; Keinan-Boker, L. (2015). Breastfeeding and childhood leukemia incidence: A meta-analysis and systematic review. </w:t>
      </w:r>
      <w:r w:rsidRPr="00366BBB">
        <w:rPr>
          <w:i/>
          <w:noProof/>
          <w:sz w:val="18"/>
          <w:szCs w:val="18"/>
        </w:rPr>
        <w:t>JAMA Pediatrics</w:t>
      </w:r>
      <w:r w:rsidRPr="00366BBB">
        <w:rPr>
          <w:noProof/>
          <w:sz w:val="18"/>
          <w:szCs w:val="18"/>
        </w:rPr>
        <w:t>,</w:t>
      </w:r>
      <w:r w:rsidRPr="00366BBB">
        <w:rPr>
          <w:i/>
          <w:noProof/>
          <w:sz w:val="18"/>
          <w:szCs w:val="18"/>
        </w:rPr>
        <w:t xml:space="preserve"> 169</w:t>
      </w:r>
      <w:r w:rsidRPr="00366BBB">
        <w:rPr>
          <w:noProof/>
          <w:sz w:val="18"/>
          <w:szCs w:val="18"/>
        </w:rPr>
        <w:t xml:space="preserve">(6), e151025-e151025. https://doi.org/10.1001/jamapediatrics.2015.1025 </w:t>
      </w:r>
    </w:p>
    <w:p w14:paraId="2C09CD3E" w14:textId="4BE65475"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Barton, B., &amp; North, K. (2004). Social skills of children with neurofibromatosis type 1. </w:t>
      </w:r>
      <w:r w:rsidRPr="00366BBB">
        <w:rPr>
          <w:i/>
          <w:noProof/>
          <w:sz w:val="18"/>
          <w:szCs w:val="18"/>
        </w:rPr>
        <w:t xml:space="preserve">Developmental </w:t>
      </w:r>
      <w:r w:rsidR="00366BBB">
        <w:rPr>
          <w:rFonts w:hint="eastAsia"/>
          <w:i/>
          <w:noProof/>
          <w:sz w:val="18"/>
          <w:szCs w:val="18"/>
        </w:rPr>
        <w:t>M</w:t>
      </w:r>
      <w:r w:rsidRPr="00366BBB">
        <w:rPr>
          <w:i/>
          <w:noProof/>
          <w:sz w:val="18"/>
          <w:szCs w:val="18"/>
        </w:rPr>
        <w:t xml:space="preserve">edicine and </w:t>
      </w:r>
      <w:r w:rsidR="00366BBB">
        <w:rPr>
          <w:rFonts w:hint="eastAsia"/>
          <w:i/>
          <w:noProof/>
          <w:sz w:val="18"/>
          <w:szCs w:val="18"/>
        </w:rPr>
        <w:t>C</w:t>
      </w:r>
      <w:r w:rsidRPr="00366BBB">
        <w:rPr>
          <w:i/>
          <w:noProof/>
          <w:sz w:val="18"/>
          <w:szCs w:val="18"/>
        </w:rPr>
        <w:t>hild neurology</w:t>
      </w:r>
      <w:r w:rsidRPr="00366BBB">
        <w:rPr>
          <w:noProof/>
          <w:sz w:val="18"/>
          <w:szCs w:val="18"/>
        </w:rPr>
        <w:t>,</w:t>
      </w:r>
      <w:r w:rsidRPr="00366BBB">
        <w:rPr>
          <w:i/>
          <w:noProof/>
          <w:sz w:val="18"/>
          <w:szCs w:val="18"/>
        </w:rPr>
        <w:t xml:space="preserve"> 46</w:t>
      </w:r>
      <w:r w:rsidRPr="00366BBB">
        <w:rPr>
          <w:noProof/>
          <w:sz w:val="18"/>
          <w:szCs w:val="18"/>
        </w:rPr>
        <w:t xml:space="preserve">(8), 553-563. https://doi.org/10.1017/S0012162204000921 </w:t>
      </w:r>
    </w:p>
    <w:p w14:paraId="7C4CC431"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Barton, B., &amp; North, K. (2007). The self-concept of children and adolescents with neurofibromatosis type 1. </w:t>
      </w:r>
      <w:r w:rsidRPr="00366BBB">
        <w:rPr>
          <w:i/>
          <w:noProof/>
          <w:sz w:val="18"/>
          <w:szCs w:val="18"/>
        </w:rPr>
        <w:t>Child Care Health Dev</w:t>
      </w:r>
      <w:r w:rsidRPr="00366BBB">
        <w:rPr>
          <w:noProof/>
          <w:sz w:val="18"/>
          <w:szCs w:val="18"/>
        </w:rPr>
        <w:t>,</w:t>
      </w:r>
      <w:r w:rsidRPr="00366BBB">
        <w:rPr>
          <w:i/>
          <w:noProof/>
          <w:sz w:val="18"/>
          <w:szCs w:val="18"/>
        </w:rPr>
        <w:t xml:space="preserve"> 33</w:t>
      </w:r>
      <w:r w:rsidRPr="00366BBB">
        <w:rPr>
          <w:noProof/>
          <w:sz w:val="18"/>
          <w:szCs w:val="18"/>
        </w:rPr>
        <w:t xml:space="preserve">(4), 401-408. https://doi.org/10.1111/j.1365-2214.2006.00717.x </w:t>
      </w:r>
    </w:p>
    <w:p w14:paraId="6159C1A6" w14:textId="49507C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Bawden, H., Dooley, J., Buckley, D., Camfield, P., Gordon, K., Riding, M., &amp; Llewellyn, G. (1996). MRI and nonverbal cognitive deficits in children with neurofibromatosis 1. </w:t>
      </w:r>
      <w:r w:rsidRPr="00366BBB">
        <w:rPr>
          <w:i/>
          <w:noProof/>
          <w:sz w:val="18"/>
          <w:szCs w:val="18"/>
        </w:rPr>
        <w:t xml:space="preserve">Journal of </w:t>
      </w:r>
      <w:r w:rsidR="00366BBB">
        <w:rPr>
          <w:rFonts w:hint="eastAsia"/>
          <w:i/>
          <w:noProof/>
          <w:sz w:val="18"/>
          <w:szCs w:val="18"/>
        </w:rPr>
        <w:t>C</w:t>
      </w:r>
      <w:r w:rsidRPr="00366BBB">
        <w:rPr>
          <w:i/>
          <w:noProof/>
          <w:sz w:val="18"/>
          <w:szCs w:val="18"/>
        </w:rPr>
        <w:t xml:space="preserve">linical and </w:t>
      </w:r>
      <w:r w:rsidR="00366BBB">
        <w:rPr>
          <w:rFonts w:hint="eastAsia"/>
          <w:i/>
          <w:noProof/>
          <w:sz w:val="18"/>
          <w:szCs w:val="18"/>
        </w:rPr>
        <w:t>E</w:t>
      </w:r>
      <w:r w:rsidRPr="00366BBB">
        <w:rPr>
          <w:i/>
          <w:noProof/>
          <w:sz w:val="18"/>
          <w:szCs w:val="18"/>
        </w:rPr>
        <w:t xml:space="preserve">xperimental </w:t>
      </w:r>
      <w:r w:rsidR="00366BBB">
        <w:rPr>
          <w:rFonts w:hint="eastAsia"/>
          <w:i/>
          <w:noProof/>
          <w:sz w:val="18"/>
          <w:szCs w:val="18"/>
        </w:rPr>
        <w:t>N</w:t>
      </w:r>
      <w:r w:rsidRPr="00366BBB">
        <w:rPr>
          <w:i/>
          <w:noProof/>
          <w:sz w:val="18"/>
          <w:szCs w:val="18"/>
        </w:rPr>
        <w:t>europsychology</w:t>
      </w:r>
      <w:r w:rsidRPr="00366BBB">
        <w:rPr>
          <w:noProof/>
          <w:sz w:val="18"/>
          <w:szCs w:val="18"/>
        </w:rPr>
        <w:t>,</w:t>
      </w:r>
      <w:r w:rsidRPr="00366BBB">
        <w:rPr>
          <w:i/>
          <w:noProof/>
          <w:sz w:val="18"/>
          <w:szCs w:val="18"/>
        </w:rPr>
        <w:t xml:space="preserve"> 18</w:t>
      </w:r>
      <w:r w:rsidRPr="00366BBB">
        <w:rPr>
          <w:noProof/>
          <w:sz w:val="18"/>
          <w:szCs w:val="18"/>
        </w:rPr>
        <w:t xml:space="preserve">(6), 784-792. https://doi.org/10.1080/01688639608408302 </w:t>
      </w:r>
    </w:p>
    <w:p w14:paraId="15AAB85E"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Berardelli, I., Maraone, A., Belvisi, D., Pasquini, M., Giustini, S., Miraglia, E., Iacovino, C., Pompili, M., Frascarelli, M., &amp; Fabbrini, G. (2021). The importance of suicide risk assessment in patients affected by neurofibromatosis. </w:t>
      </w:r>
      <w:r w:rsidRPr="00366BBB">
        <w:rPr>
          <w:i/>
          <w:noProof/>
          <w:sz w:val="18"/>
          <w:szCs w:val="18"/>
        </w:rPr>
        <w:t>Int J Psychiatry Clin Pract</w:t>
      </w:r>
      <w:r w:rsidRPr="00366BBB">
        <w:rPr>
          <w:noProof/>
          <w:sz w:val="18"/>
          <w:szCs w:val="18"/>
        </w:rPr>
        <w:t>,</w:t>
      </w:r>
      <w:r w:rsidRPr="00366BBB">
        <w:rPr>
          <w:i/>
          <w:noProof/>
          <w:sz w:val="18"/>
          <w:szCs w:val="18"/>
        </w:rPr>
        <w:t xml:space="preserve"> 25</w:t>
      </w:r>
      <w:r w:rsidRPr="00366BBB">
        <w:rPr>
          <w:noProof/>
          <w:sz w:val="18"/>
          <w:szCs w:val="18"/>
        </w:rPr>
        <w:t xml:space="preserve">(4), 350-355. https://doi.org/10.1080/13651501.2021.1921217 </w:t>
      </w:r>
    </w:p>
    <w:p w14:paraId="5779FE8F"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Biotteau, M., Déjean, S., Lelong, S., Iannuzzi, S., Faure-Marie, N., Castelnau, P., Rivier, F., Lauwers-Cancès, V., Baudou, E., &amp; Chaix, Y. (2020). Sporadic and familial variants in NF1: An explanation of the wide variability in neurocognitive phenotype? </w:t>
      </w:r>
      <w:r w:rsidRPr="00366BBB">
        <w:rPr>
          <w:i/>
          <w:noProof/>
          <w:sz w:val="18"/>
          <w:szCs w:val="18"/>
        </w:rPr>
        <w:t>Front Neurol</w:t>
      </w:r>
      <w:r w:rsidRPr="00366BBB">
        <w:rPr>
          <w:noProof/>
          <w:sz w:val="18"/>
          <w:szCs w:val="18"/>
        </w:rPr>
        <w:t>,</w:t>
      </w:r>
      <w:r w:rsidRPr="00366BBB">
        <w:rPr>
          <w:i/>
          <w:noProof/>
          <w:sz w:val="18"/>
          <w:szCs w:val="18"/>
        </w:rPr>
        <w:t xml:space="preserve"> 11</w:t>
      </w:r>
      <w:r w:rsidRPr="00366BBB">
        <w:rPr>
          <w:noProof/>
          <w:sz w:val="18"/>
          <w:szCs w:val="18"/>
        </w:rPr>
        <w:t xml:space="preserve">, 368-368. https://doi.org/10.3389/fneur.2020.00368 </w:t>
      </w:r>
    </w:p>
    <w:p w14:paraId="54E9AC6A"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Bottesi, G., Spoto, A., Trevisson, E., Zuccarello, D., Vidotto, G., Cassina, M., &amp; Clemen</w:t>
      </w:r>
      <w:r w:rsidRPr="00366BBB">
        <w:rPr>
          <w:rFonts w:hint="eastAsia"/>
          <w:noProof/>
          <w:sz w:val="18"/>
          <w:szCs w:val="18"/>
        </w:rPr>
        <w:t>ti, M. (2020). Dysfunctional coping is related to impaired skin</w:t>
      </w:r>
      <w:r w:rsidRPr="00366BBB">
        <w:rPr>
          <w:rFonts w:hint="eastAsia"/>
          <w:noProof/>
          <w:sz w:val="18"/>
          <w:szCs w:val="18"/>
        </w:rPr>
        <w:t>‐</w:t>
      </w:r>
      <w:r w:rsidRPr="00366BBB">
        <w:rPr>
          <w:rFonts w:hint="eastAsia"/>
          <w:noProof/>
          <w:sz w:val="18"/>
          <w:szCs w:val="18"/>
        </w:rPr>
        <w:t xml:space="preserve">related quality of life and psychological distress in patients with neurofibromatosis type 1 with major skin involvement. </w:t>
      </w:r>
      <w:r w:rsidRPr="00366BBB">
        <w:rPr>
          <w:rFonts w:hint="eastAsia"/>
          <w:i/>
          <w:noProof/>
          <w:sz w:val="18"/>
          <w:szCs w:val="18"/>
        </w:rPr>
        <w:t>British Journal of Dermatology</w:t>
      </w:r>
      <w:r w:rsidRPr="00366BBB">
        <w:rPr>
          <w:rFonts w:hint="eastAsia"/>
          <w:noProof/>
          <w:sz w:val="18"/>
          <w:szCs w:val="18"/>
        </w:rPr>
        <w:t>,</w:t>
      </w:r>
      <w:r w:rsidRPr="00366BBB">
        <w:rPr>
          <w:rFonts w:hint="eastAsia"/>
          <w:i/>
          <w:noProof/>
          <w:sz w:val="18"/>
          <w:szCs w:val="18"/>
        </w:rPr>
        <w:t xml:space="preserve"> 182</w:t>
      </w:r>
      <w:r w:rsidRPr="00366BBB">
        <w:rPr>
          <w:rFonts w:hint="eastAsia"/>
          <w:noProof/>
          <w:sz w:val="18"/>
          <w:szCs w:val="18"/>
        </w:rPr>
        <w:t>(6), 1449-1457. https://doi.org/10</w:t>
      </w:r>
      <w:r w:rsidRPr="00366BBB">
        <w:rPr>
          <w:noProof/>
          <w:sz w:val="18"/>
          <w:szCs w:val="18"/>
        </w:rPr>
        <w:t xml:space="preserve">.1111/bjd.18363 </w:t>
      </w:r>
    </w:p>
    <w:p w14:paraId="1E0DB9D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Bulgheroni, S., Taddei, M., Saletti, V., Esposito, S., Micheli, R., &amp; Riva, D. (2019). Visuoperceptual impairment in children with NF1: From early visual processing to procedural strategies. </w:t>
      </w:r>
      <w:r w:rsidRPr="00366BBB">
        <w:rPr>
          <w:i/>
          <w:noProof/>
          <w:sz w:val="18"/>
          <w:szCs w:val="18"/>
        </w:rPr>
        <w:t>Behavioural Neurology</w:t>
      </w:r>
      <w:r w:rsidRPr="00366BBB">
        <w:rPr>
          <w:noProof/>
          <w:sz w:val="18"/>
          <w:szCs w:val="18"/>
        </w:rPr>
        <w:t>,</w:t>
      </w:r>
      <w:r w:rsidRPr="00366BBB">
        <w:rPr>
          <w:i/>
          <w:noProof/>
          <w:sz w:val="18"/>
          <w:szCs w:val="18"/>
        </w:rPr>
        <w:t xml:space="preserve"> 2019</w:t>
      </w:r>
      <w:r w:rsidRPr="00366BBB">
        <w:rPr>
          <w:noProof/>
          <w:sz w:val="18"/>
          <w:szCs w:val="18"/>
        </w:rPr>
        <w:t xml:space="preserve">, 7146168-7146110. https://doi.org/10.1155/2019/7146168 </w:t>
      </w:r>
    </w:p>
    <w:p w14:paraId="5D2C8065"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Buono, F. D., Sprong, M. E., Paul, E., Martin, S., Larkin, K., &amp; Garakani, A. (2021). The mediating effects of quality of life, depression, and generalized anxiety on perceived barriers to employment success for people diagnosed with neurofibromatosis type 1. </w:t>
      </w:r>
      <w:r w:rsidRPr="00366BBB">
        <w:rPr>
          <w:i/>
          <w:noProof/>
          <w:sz w:val="18"/>
          <w:szCs w:val="18"/>
        </w:rPr>
        <w:t>Orphanet J Rare Dis</w:t>
      </w:r>
      <w:r w:rsidRPr="00366BBB">
        <w:rPr>
          <w:noProof/>
          <w:sz w:val="18"/>
          <w:szCs w:val="18"/>
        </w:rPr>
        <w:t>,</w:t>
      </w:r>
      <w:r w:rsidRPr="00366BBB">
        <w:rPr>
          <w:i/>
          <w:noProof/>
          <w:sz w:val="18"/>
          <w:szCs w:val="18"/>
        </w:rPr>
        <w:t xml:space="preserve"> 16</w:t>
      </w:r>
      <w:r w:rsidRPr="00366BBB">
        <w:rPr>
          <w:noProof/>
          <w:sz w:val="18"/>
          <w:szCs w:val="18"/>
        </w:rPr>
        <w:t xml:space="preserve">(1), 234. https://doi.org/10.1186/s13023-021-01866-6 </w:t>
      </w:r>
    </w:p>
    <w:p w14:paraId="54D34B82"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Chisholm, A. K., Haebich, K. M., Pride, N. A., Walsh, K. S., Lami, F., Ure, A., Maloof, T., Brignell, A., Rouel, M., Granader, Y., Maier, A., Barton, B., Darke, H., Dabscheck, G., Anderson, V. A., Williams, K., North, K. N., &amp; Payne, J. M. (2022). Delineating the autistic phenotype in children with neurofibromatosis type 1. </w:t>
      </w:r>
      <w:r w:rsidRPr="00366BBB">
        <w:rPr>
          <w:i/>
          <w:noProof/>
          <w:sz w:val="18"/>
          <w:szCs w:val="18"/>
        </w:rPr>
        <w:t>Molecular autism</w:t>
      </w:r>
      <w:r w:rsidRPr="00366BBB">
        <w:rPr>
          <w:noProof/>
          <w:sz w:val="18"/>
          <w:szCs w:val="18"/>
        </w:rPr>
        <w:t>,</w:t>
      </w:r>
      <w:r w:rsidRPr="00366BBB">
        <w:rPr>
          <w:i/>
          <w:noProof/>
          <w:sz w:val="18"/>
          <w:szCs w:val="18"/>
        </w:rPr>
        <w:t xml:space="preserve"> 13</w:t>
      </w:r>
      <w:r w:rsidRPr="00366BBB">
        <w:rPr>
          <w:noProof/>
          <w:sz w:val="18"/>
          <w:szCs w:val="18"/>
        </w:rPr>
        <w:t xml:space="preserve">(1), 3-3. https://doi.org/10.1186/s13229-021-00481-3 </w:t>
      </w:r>
    </w:p>
    <w:p w14:paraId="5AD6CADB"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Chisholm, A. K., Lami, F., Haebich, K. M., Ure, A., Brignell, A., Maloof, T., Pride, N. A., Walsh, K. S., Maier, A., Rouel, M., Granader, Y., Barton, B., Darke, H., Fuelscher, I., Dabscheck, G., Anderson, V. A., Williams, K., North, K. N., &amp; Payne, J. M. (2023). Sex- and age-related differences in autistic behaviours in children with neurofibromatosis type 1. </w:t>
      </w:r>
      <w:r w:rsidRPr="00366BBB">
        <w:rPr>
          <w:i/>
          <w:noProof/>
          <w:sz w:val="18"/>
          <w:szCs w:val="18"/>
        </w:rPr>
        <w:t>Journal of Autism and Developmental Disorders</w:t>
      </w:r>
      <w:r w:rsidRPr="00366BBB">
        <w:rPr>
          <w:noProof/>
          <w:sz w:val="18"/>
          <w:szCs w:val="18"/>
        </w:rPr>
        <w:t>,</w:t>
      </w:r>
      <w:r w:rsidRPr="00366BBB">
        <w:rPr>
          <w:i/>
          <w:noProof/>
          <w:sz w:val="18"/>
          <w:szCs w:val="18"/>
        </w:rPr>
        <w:t xml:space="preserve"> 53</w:t>
      </w:r>
      <w:r w:rsidRPr="00366BBB">
        <w:rPr>
          <w:noProof/>
          <w:sz w:val="18"/>
          <w:szCs w:val="18"/>
        </w:rPr>
        <w:t xml:space="preserve">(7), 2835-2850. https://doi.org/10.1007/s10803-022-05571-6 </w:t>
      </w:r>
    </w:p>
    <w:p w14:paraId="7E20E11F" w14:textId="42356941" w:rsidR="00EC0F2A" w:rsidRPr="00366BBB" w:rsidRDefault="00EC0F2A" w:rsidP="00EC0F2A">
      <w:pPr>
        <w:pStyle w:val="EndNoteBibliography"/>
        <w:spacing w:after="0"/>
        <w:ind w:left="720" w:hanging="720"/>
        <w:rPr>
          <w:noProof/>
          <w:sz w:val="18"/>
          <w:szCs w:val="18"/>
        </w:rPr>
      </w:pPr>
      <w:r w:rsidRPr="00366BBB">
        <w:rPr>
          <w:noProof/>
          <w:sz w:val="18"/>
          <w:szCs w:val="18"/>
        </w:rPr>
        <w:t>Cipolletta, S., Spina, G., &amp; S</w:t>
      </w:r>
      <w:r w:rsidRPr="00366BBB">
        <w:rPr>
          <w:rFonts w:hint="eastAsia"/>
          <w:noProof/>
          <w:sz w:val="18"/>
          <w:szCs w:val="18"/>
        </w:rPr>
        <w:t>poto, A. (2018). Psychosocial functioning, self</w:t>
      </w:r>
      <w:r w:rsidRPr="00366BBB">
        <w:rPr>
          <w:rFonts w:hint="eastAsia"/>
          <w:noProof/>
          <w:sz w:val="18"/>
          <w:szCs w:val="18"/>
        </w:rPr>
        <w:t>‐</w:t>
      </w:r>
      <w:r w:rsidRPr="00366BBB">
        <w:rPr>
          <w:rFonts w:hint="eastAsia"/>
          <w:noProof/>
          <w:sz w:val="18"/>
          <w:szCs w:val="18"/>
        </w:rPr>
        <w:t xml:space="preserve">image, and quality of life in children and adolescents with neurofibromatosis type 1. </w:t>
      </w:r>
      <w:r w:rsidRPr="00366BBB">
        <w:rPr>
          <w:rFonts w:hint="eastAsia"/>
          <w:i/>
          <w:noProof/>
          <w:sz w:val="18"/>
          <w:szCs w:val="18"/>
        </w:rPr>
        <w:t xml:space="preserve">Child : </w:t>
      </w:r>
      <w:r w:rsidR="00366BBB">
        <w:rPr>
          <w:rFonts w:hint="eastAsia"/>
          <w:i/>
          <w:noProof/>
          <w:sz w:val="18"/>
          <w:szCs w:val="18"/>
        </w:rPr>
        <w:t>C</w:t>
      </w:r>
      <w:r w:rsidRPr="00366BBB">
        <w:rPr>
          <w:rFonts w:hint="eastAsia"/>
          <w:i/>
          <w:noProof/>
          <w:sz w:val="18"/>
          <w:szCs w:val="18"/>
        </w:rPr>
        <w:t xml:space="preserve">are, </w:t>
      </w:r>
      <w:r w:rsidR="00366BBB">
        <w:rPr>
          <w:rFonts w:hint="eastAsia"/>
          <w:i/>
          <w:noProof/>
          <w:sz w:val="18"/>
          <w:szCs w:val="18"/>
        </w:rPr>
        <w:t>H</w:t>
      </w:r>
      <w:r w:rsidRPr="00366BBB">
        <w:rPr>
          <w:rFonts w:hint="eastAsia"/>
          <w:i/>
          <w:noProof/>
          <w:sz w:val="18"/>
          <w:szCs w:val="18"/>
        </w:rPr>
        <w:t xml:space="preserve">ealth &amp; </w:t>
      </w:r>
      <w:r w:rsidR="00366BBB">
        <w:rPr>
          <w:rFonts w:hint="eastAsia"/>
          <w:i/>
          <w:noProof/>
          <w:sz w:val="18"/>
          <w:szCs w:val="18"/>
        </w:rPr>
        <w:t>D</w:t>
      </w:r>
      <w:r w:rsidRPr="00366BBB">
        <w:rPr>
          <w:rFonts w:hint="eastAsia"/>
          <w:i/>
          <w:noProof/>
          <w:sz w:val="18"/>
          <w:szCs w:val="18"/>
        </w:rPr>
        <w:t>evelopment</w:t>
      </w:r>
      <w:r w:rsidRPr="00366BBB">
        <w:rPr>
          <w:rFonts w:hint="eastAsia"/>
          <w:noProof/>
          <w:sz w:val="18"/>
          <w:szCs w:val="18"/>
        </w:rPr>
        <w:t>,</w:t>
      </w:r>
      <w:r w:rsidRPr="00366BBB">
        <w:rPr>
          <w:rFonts w:hint="eastAsia"/>
          <w:i/>
          <w:noProof/>
          <w:sz w:val="18"/>
          <w:szCs w:val="18"/>
        </w:rPr>
        <w:t xml:space="preserve"> 44</w:t>
      </w:r>
      <w:r w:rsidRPr="00366BBB">
        <w:rPr>
          <w:rFonts w:hint="eastAsia"/>
          <w:noProof/>
          <w:sz w:val="18"/>
          <w:szCs w:val="18"/>
        </w:rPr>
        <w:t xml:space="preserve">(2), 260-268. https://doi.org/10.1111/cch.12496 </w:t>
      </w:r>
    </w:p>
    <w:p w14:paraId="6E7EFF37"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Cohen, J. (2013). </w:t>
      </w:r>
      <w:r w:rsidRPr="00366BBB">
        <w:rPr>
          <w:i/>
          <w:noProof/>
          <w:sz w:val="18"/>
          <w:szCs w:val="18"/>
        </w:rPr>
        <w:t>Statistical power analysis for the behavioral sciences</w:t>
      </w:r>
      <w:r w:rsidRPr="00366BBB">
        <w:rPr>
          <w:noProof/>
          <w:sz w:val="18"/>
          <w:szCs w:val="18"/>
        </w:rPr>
        <w:t xml:space="preserve">. Routledge. </w:t>
      </w:r>
    </w:p>
    <w:p w14:paraId="3D3BC17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Cohen, J. S., Levy, H. P., Sloan, J., Dariotis, J., &amp; Biesecker, B. B. (2015). Depression among adults with neurofibromatosis type 1: prevalence and impact on quality of life. </w:t>
      </w:r>
      <w:r w:rsidRPr="00366BBB">
        <w:rPr>
          <w:i/>
          <w:noProof/>
          <w:sz w:val="18"/>
          <w:szCs w:val="18"/>
        </w:rPr>
        <w:t>Clinical Genetics</w:t>
      </w:r>
      <w:r w:rsidRPr="00366BBB">
        <w:rPr>
          <w:noProof/>
          <w:sz w:val="18"/>
          <w:szCs w:val="18"/>
        </w:rPr>
        <w:t>,</w:t>
      </w:r>
      <w:r w:rsidRPr="00366BBB">
        <w:rPr>
          <w:i/>
          <w:noProof/>
          <w:sz w:val="18"/>
          <w:szCs w:val="18"/>
        </w:rPr>
        <w:t xml:space="preserve"> 88</w:t>
      </w:r>
      <w:r w:rsidRPr="00366BBB">
        <w:rPr>
          <w:noProof/>
          <w:sz w:val="18"/>
          <w:szCs w:val="18"/>
        </w:rPr>
        <w:t xml:space="preserve">(5), 425-430. https://doi.org/10.1111/cge.12551 </w:t>
      </w:r>
    </w:p>
    <w:p w14:paraId="10C5CF4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Cohen, R., Steinberg, T., Kornreich, L., Aharoni, S., Halevy, A., &amp; Shuper, A. (2015). Brain imaging findings and social/emotional problems in Israeli children with neurofibromatosis type 1. </w:t>
      </w:r>
      <w:r w:rsidRPr="00366BBB">
        <w:rPr>
          <w:i/>
          <w:noProof/>
          <w:sz w:val="18"/>
          <w:szCs w:val="18"/>
        </w:rPr>
        <w:t>European Journal of Pediatrics</w:t>
      </w:r>
      <w:r w:rsidRPr="00366BBB">
        <w:rPr>
          <w:noProof/>
          <w:sz w:val="18"/>
          <w:szCs w:val="18"/>
        </w:rPr>
        <w:t>,</w:t>
      </w:r>
      <w:r w:rsidRPr="00366BBB">
        <w:rPr>
          <w:i/>
          <w:noProof/>
          <w:sz w:val="18"/>
          <w:szCs w:val="18"/>
        </w:rPr>
        <w:t xml:space="preserve"> 174</w:t>
      </w:r>
      <w:r w:rsidRPr="00366BBB">
        <w:rPr>
          <w:noProof/>
          <w:sz w:val="18"/>
          <w:szCs w:val="18"/>
        </w:rPr>
        <w:t xml:space="preserve">(2), 199-203. https://doi.org/10.1007/s00431-014-2366-7 </w:t>
      </w:r>
    </w:p>
    <w:p w14:paraId="4E9407FB"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Coutinho, V., Câmara-Costa, H., Kemlin, I., Billette de Villemeur, T., Rodriguez, D., &amp; Dellatolas, G. (2017). The discrepancy between performance-based measures and questionnaires when assessing clinical outcomes and quality of life in pediatric patients with neurological disorders. </w:t>
      </w:r>
      <w:r w:rsidRPr="00366BBB">
        <w:rPr>
          <w:i/>
          <w:noProof/>
          <w:sz w:val="18"/>
          <w:szCs w:val="18"/>
        </w:rPr>
        <w:t>Applied Neuropsychology: Child</w:t>
      </w:r>
      <w:r w:rsidRPr="00366BBB">
        <w:rPr>
          <w:noProof/>
          <w:sz w:val="18"/>
          <w:szCs w:val="18"/>
        </w:rPr>
        <w:t>,</w:t>
      </w:r>
      <w:r w:rsidRPr="00366BBB">
        <w:rPr>
          <w:i/>
          <w:noProof/>
          <w:sz w:val="18"/>
          <w:szCs w:val="18"/>
        </w:rPr>
        <w:t xml:space="preserve"> 6</w:t>
      </w:r>
      <w:r w:rsidRPr="00366BBB">
        <w:rPr>
          <w:noProof/>
          <w:sz w:val="18"/>
          <w:szCs w:val="18"/>
        </w:rPr>
        <w:t xml:space="preserve">(4), 255-261. https://doi.org/10.1080/21622965.2016.1146141 </w:t>
      </w:r>
    </w:p>
    <w:p w14:paraId="540BF74D"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Coutinho, V., Kemlin, I., Dorison, N., Billette de Villemeur, T., Rodriguez, D., &amp; Dellatolas, G. (2016). Neuropsychological evaluation and parental assessment of behavioral and motor difficulties in children with neurofibromatosis type 1. </w:t>
      </w:r>
      <w:r w:rsidRPr="00366BBB">
        <w:rPr>
          <w:i/>
          <w:noProof/>
          <w:sz w:val="18"/>
          <w:szCs w:val="18"/>
        </w:rPr>
        <w:t>Res. Dev. Disabil.</w:t>
      </w:r>
      <w:r w:rsidRPr="00366BBB">
        <w:rPr>
          <w:noProof/>
          <w:sz w:val="18"/>
          <w:szCs w:val="18"/>
        </w:rPr>
        <w:t>,</w:t>
      </w:r>
      <w:r w:rsidRPr="00366BBB">
        <w:rPr>
          <w:i/>
          <w:noProof/>
          <w:sz w:val="18"/>
          <w:szCs w:val="18"/>
        </w:rPr>
        <w:t xml:space="preserve"> 48</w:t>
      </w:r>
      <w:r w:rsidRPr="00366BBB">
        <w:rPr>
          <w:noProof/>
          <w:sz w:val="18"/>
          <w:szCs w:val="18"/>
        </w:rPr>
        <w:t xml:space="preserve">, 220-230. https://doi.org/10.1016/j.ridd.2015.11.010 </w:t>
      </w:r>
    </w:p>
    <w:p w14:paraId="74B883A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Crook, A., Kwa, R., Ephraums, S., Wilding, M., Thiyagarajan, L., Fleming, J., Moore, K., &amp; Berman, Y. (2022). The psychological impact and experience of breast cancer screening in young women with an increased risk of breast cancer due to neurofibromatosis type 1. </w:t>
      </w:r>
      <w:r w:rsidRPr="00366BBB">
        <w:rPr>
          <w:i/>
          <w:noProof/>
          <w:sz w:val="18"/>
          <w:szCs w:val="18"/>
        </w:rPr>
        <w:t>Familial Cancer</w:t>
      </w:r>
      <w:r w:rsidRPr="00366BBB">
        <w:rPr>
          <w:noProof/>
          <w:sz w:val="18"/>
          <w:szCs w:val="18"/>
        </w:rPr>
        <w:t>,</w:t>
      </w:r>
      <w:r w:rsidRPr="00366BBB">
        <w:rPr>
          <w:i/>
          <w:noProof/>
          <w:sz w:val="18"/>
          <w:szCs w:val="18"/>
        </w:rPr>
        <w:t xml:space="preserve"> 21</w:t>
      </w:r>
      <w:r w:rsidRPr="00366BBB">
        <w:rPr>
          <w:noProof/>
          <w:sz w:val="18"/>
          <w:szCs w:val="18"/>
        </w:rPr>
        <w:t xml:space="preserve">(2), 241-253. https://doi.org/10.1007/s10689-021-00259-9 </w:t>
      </w:r>
    </w:p>
    <w:p w14:paraId="3AD17E28"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de Blank, P., Li, N., Fisher, M. J., Ullrich, N. J., Bhatia, S., Yasui, Y., Sklar, C. A., Leisenring, W., Howell, R., Oeffinger, K., Hardy, K., Okcu, M. F., Gibson, T. M., Robison, L. L., Armstrong, G. T., &amp; Krull, K. R. (2020). Late morbidity and </w:t>
      </w:r>
      <w:r w:rsidRPr="00366BBB">
        <w:rPr>
          <w:noProof/>
          <w:sz w:val="18"/>
          <w:szCs w:val="18"/>
        </w:rPr>
        <w:lastRenderedPageBreak/>
        <w:t xml:space="preserve">mortality in adult survivors of childhood glioma with neurofibromatosis type 1: report from the Childhood Cancer Survivor Study. </w:t>
      </w:r>
      <w:r w:rsidRPr="00366BBB">
        <w:rPr>
          <w:i/>
          <w:noProof/>
          <w:sz w:val="18"/>
          <w:szCs w:val="18"/>
        </w:rPr>
        <w:t>Genet Med</w:t>
      </w:r>
      <w:r w:rsidRPr="00366BBB">
        <w:rPr>
          <w:noProof/>
          <w:sz w:val="18"/>
          <w:szCs w:val="18"/>
        </w:rPr>
        <w:t>,</w:t>
      </w:r>
      <w:r w:rsidRPr="00366BBB">
        <w:rPr>
          <w:i/>
          <w:noProof/>
          <w:sz w:val="18"/>
          <w:szCs w:val="18"/>
        </w:rPr>
        <w:t xml:space="preserve"> 22</w:t>
      </w:r>
      <w:r w:rsidRPr="00366BBB">
        <w:rPr>
          <w:noProof/>
          <w:sz w:val="18"/>
          <w:szCs w:val="18"/>
        </w:rPr>
        <w:t xml:space="preserve">(11), 1794-1802. https://doi.org/10.1038/s41436-020-0873-7 </w:t>
      </w:r>
    </w:p>
    <w:p w14:paraId="4242EFF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Descheemaeker, M. J., Ghesquière, P., Symons, H., Fryns, J. P., &amp; Legius, E. (2005). Behavioural, academic and neuropsychological profile of normally gifted neurofibromatosis type 1 children. </w:t>
      </w:r>
      <w:r w:rsidRPr="00366BBB">
        <w:rPr>
          <w:i/>
          <w:noProof/>
          <w:sz w:val="18"/>
          <w:szCs w:val="18"/>
        </w:rPr>
        <w:t>Journal of Intellectual Disability Research</w:t>
      </w:r>
      <w:r w:rsidRPr="00366BBB">
        <w:rPr>
          <w:noProof/>
          <w:sz w:val="18"/>
          <w:szCs w:val="18"/>
        </w:rPr>
        <w:t>,</w:t>
      </w:r>
      <w:r w:rsidRPr="00366BBB">
        <w:rPr>
          <w:i/>
          <w:noProof/>
          <w:sz w:val="18"/>
          <w:szCs w:val="18"/>
        </w:rPr>
        <w:t xml:space="preserve"> 49</w:t>
      </w:r>
      <w:r w:rsidRPr="00366BBB">
        <w:rPr>
          <w:noProof/>
          <w:sz w:val="18"/>
          <w:szCs w:val="18"/>
        </w:rPr>
        <w:t xml:space="preserve">(1), 33-46. https://doi.org/10.1111/j.1365-2788.2005.00660.x </w:t>
      </w:r>
    </w:p>
    <w:p w14:paraId="2A9D8225"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Dilts, C. V., Carey, J. C., Kircher, J. C., Hoffman, R. O., Creel, D., Ward, K., Clark, E., &amp; Leonard, C. O. (1996). Children and adolescents with neurofibromatosis 1: A behavioral phenotype. </w:t>
      </w:r>
      <w:r w:rsidRPr="00366BBB">
        <w:rPr>
          <w:i/>
          <w:noProof/>
          <w:sz w:val="18"/>
          <w:szCs w:val="18"/>
        </w:rPr>
        <w:t>Journal of Developmental &amp; Behavioral Pediatrics</w:t>
      </w:r>
      <w:r w:rsidRPr="00366BBB">
        <w:rPr>
          <w:noProof/>
          <w:sz w:val="18"/>
          <w:szCs w:val="18"/>
        </w:rPr>
        <w:t>,</w:t>
      </w:r>
      <w:r w:rsidRPr="00366BBB">
        <w:rPr>
          <w:i/>
          <w:noProof/>
          <w:sz w:val="18"/>
          <w:szCs w:val="18"/>
        </w:rPr>
        <w:t xml:space="preserve"> 17</w:t>
      </w:r>
      <w:r w:rsidRPr="00366BBB">
        <w:rPr>
          <w:noProof/>
          <w:sz w:val="18"/>
          <w:szCs w:val="18"/>
        </w:rPr>
        <w:t xml:space="preserve">(4), 229-239. </w:t>
      </w:r>
    </w:p>
    <w:p w14:paraId="2FEA3A14"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Doser, K., Andersen, E. W., Kenborg, L., Dalton, S. O., Jepsen, J. R. M., Kroyer, A., Ostergaard, J., Hove, H., Sorensen, S. A., Johansen, C., Mulvihill, J., Winther, J. F., &amp; Bidstrup, P. E. (2020). Clinical characteristics and quality of life, depression, and anxiety in adults with neurofibromatosis type 1: A nationwide study. </w:t>
      </w:r>
      <w:r w:rsidRPr="00366BBB">
        <w:rPr>
          <w:i/>
          <w:noProof/>
          <w:sz w:val="18"/>
          <w:szCs w:val="18"/>
        </w:rPr>
        <w:t>Am J Med Genet A</w:t>
      </w:r>
      <w:r w:rsidRPr="00366BBB">
        <w:rPr>
          <w:noProof/>
          <w:sz w:val="18"/>
          <w:szCs w:val="18"/>
        </w:rPr>
        <w:t>,</w:t>
      </w:r>
      <w:r w:rsidRPr="00366BBB">
        <w:rPr>
          <w:i/>
          <w:noProof/>
          <w:sz w:val="18"/>
          <w:szCs w:val="18"/>
        </w:rPr>
        <w:t xml:space="preserve"> 182</w:t>
      </w:r>
      <w:r w:rsidRPr="00366BBB">
        <w:rPr>
          <w:noProof/>
          <w:sz w:val="18"/>
          <w:szCs w:val="18"/>
        </w:rPr>
        <w:t xml:space="preserve">(7), 1704-1715. https://doi.org/10.1002/ajmg.a.61627 </w:t>
      </w:r>
    </w:p>
    <w:p w14:paraId="039112E8"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Eby, N. S., Griffith, J. L., Gutmann, D. H., &amp; Morris, S. M. (2019). Adaptive functioning in children with neurofibromatosis type 1: Relationship to cognition, behavior, and magnetic resonance imaging. </w:t>
      </w:r>
      <w:r w:rsidRPr="00366BBB">
        <w:rPr>
          <w:i/>
          <w:noProof/>
          <w:sz w:val="18"/>
          <w:szCs w:val="18"/>
        </w:rPr>
        <w:t>Dev Med Child Neurol 61</w:t>
      </w:r>
      <w:r w:rsidRPr="00366BBB">
        <w:rPr>
          <w:noProof/>
          <w:sz w:val="18"/>
          <w:szCs w:val="18"/>
        </w:rPr>
        <w:t xml:space="preserve">(8), 972-978. https://doi.org/10.1111/dmcn.14144 </w:t>
      </w:r>
    </w:p>
    <w:p w14:paraId="4C67054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Ferner, R. E., Hughes, R. A., &amp; Weinman, J. (1996). Intellectual impairment in neurofibromatosis 1. </w:t>
      </w:r>
      <w:r w:rsidRPr="00366BBB">
        <w:rPr>
          <w:i/>
          <w:noProof/>
          <w:sz w:val="18"/>
          <w:szCs w:val="18"/>
        </w:rPr>
        <w:t>J Neurol Sci</w:t>
      </w:r>
      <w:r w:rsidRPr="00366BBB">
        <w:rPr>
          <w:noProof/>
          <w:sz w:val="18"/>
          <w:szCs w:val="18"/>
        </w:rPr>
        <w:t>,</w:t>
      </w:r>
      <w:r w:rsidRPr="00366BBB">
        <w:rPr>
          <w:i/>
          <w:noProof/>
          <w:sz w:val="18"/>
          <w:szCs w:val="18"/>
        </w:rPr>
        <w:t xml:space="preserve"> 138</w:t>
      </w:r>
      <w:r w:rsidRPr="00366BBB">
        <w:rPr>
          <w:noProof/>
          <w:sz w:val="18"/>
          <w:szCs w:val="18"/>
        </w:rPr>
        <w:t xml:space="preserve">(1-2), 125-133. https://doi.org/10.1016/0022-510x(96)00022-6 </w:t>
      </w:r>
    </w:p>
    <w:p w14:paraId="49E8708B"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Fishbein, N. S., Vranceanu, A.-M., &amp; Mace, R. A. (2022). Baseline characteristics of adults with neurofibromatosis enrolled on a psychosocial randomized controlled trial. </w:t>
      </w:r>
      <w:r w:rsidRPr="00366BBB">
        <w:rPr>
          <w:i/>
          <w:noProof/>
          <w:sz w:val="18"/>
          <w:szCs w:val="18"/>
        </w:rPr>
        <w:t>Journal of Neuro-Oncology</w:t>
      </w:r>
      <w:r w:rsidRPr="00366BBB">
        <w:rPr>
          <w:noProof/>
          <w:sz w:val="18"/>
          <w:szCs w:val="18"/>
        </w:rPr>
        <w:t>,</w:t>
      </w:r>
      <w:r w:rsidRPr="00366BBB">
        <w:rPr>
          <w:i/>
          <w:noProof/>
          <w:sz w:val="18"/>
          <w:szCs w:val="18"/>
        </w:rPr>
        <w:t xml:space="preserve"> 159</w:t>
      </w:r>
      <w:r w:rsidRPr="00366BBB">
        <w:rPr>
          <w:noProof/>
          <w:sz w:val="18"/>
          <w:szCs w:val="18"/>
        </w:rPr>
        <w:t xml:space="preserve">(3), 637-646. https://doi.org/10.1007/s11060-022-04104-6 </w:t>
      </w:r>
    </w:p>
    <w:p w14:paraId="6747959A"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Fisher, Z., &amp; Tipton, E. (2015). robumeta: An R-package for robust variance estimation in meta-analysis. </w:t>
      </w:r>
      <w:r w:rsidRPr="00366BBB">
        <w:rPr>
          <w:i/>
          <w:noProof/>
          <w:sz w:val="18"/>
          <w:szCs w:val="18"/>
        </w:rPr>
        <w:t>arXiv.org</w:t>
      </w:r>
      <w:r w:rsidRPr="00366BBB">
        <w:rPr>
          <w:noProof/>
          <w:sz w:val="18"/>
          <w:szCs w:val="18"/>
        </w:rPr>
        <w:t xml:space="preserve">. https://doi.org/10.48550/arxiv.1503.02220 </w:t>
      </w:r>
    </w:p>
    <w:p w14:paraId="37004DA0"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Foy, A. M. H., Hudock, R. L., Shanley, R., &amp; Pierpont, E. I. (2022). Social behavior in RASopathies and idiopathic autism. </w:t>
      </w:r>
      <w:r w:rsidRPr="00366BBB">
        <w:rPr>
          <w:i/>
          <w:noProof/>
          <w:sz w:val="18"/>
          <w:szCs w:val="18"/>
        </w:rPr>
        <w:t>Journal of Neurodevelopmental Disorders</w:t>
      </w:r>
      <w:r w:rsidRPr="00366BBB">
        <w:rPr>
          <w:noProof/>
          <w:sz w:val="18"/>
          <w:szCs w:val="18"/>
        </w:rPr>
        <w:t>,</w:t>
      </w:r>
      <w:r w:rsidRPr="00366BBB">
        <w:rPr>
          <w:i/>
          <w:noProof/>
          <w:sz w:val="18"/>
          <w:szCs w:val="18"/>
        </w:rPr>
        <w:t xml:space="preserve"> 14</w:t>
      </w:r>
      <w:r w:rsidRPr="00366BBB">
        <w:rPr>
          <w:noProof/>
          <w:sz w:val="18"/>
          <w:szCs w:val="18"/>
        </w:rPr>
        <w:t xml:space="preserve">(1), 5-5. https://doi.org/10.1186/s11689-021-09414-w </w:t>
      </w:r>
    </w:p>
    <w:p w14:paraId="75C4205B" w14:textId="7391C28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Fu, R., Gartlehner, G., Grant, M., Shamliyan, T., Sedrakyan, A., Wilt, T. J., Griffith, L., Oremus, M., Raina, P., Ismaila, A., Santaguida, P., Lau, J., &amp; Trikalinos, T. A. (2011). Conducting quantitative synthesis when comparing medical interventions: AHRQ and the Effective Health Care Program. </w:t>
      </w:r>
      <w:r w:rsidRPr="00366BBB">
        <w:rPr>
          <w:i/>
          <w:noProof/>
          <w:sz w:val="18"/>
          <w:szCs w:val="18"/>
        </w:rPr>
        <w:t xml:space="preserve">Journal of </w:t>
      </w:r>
      <w:r w:rsidR="00366BBB">
        <w:rPr>
          <w:rFonts w:hint="eastAsia"/>
          <w:i/>
          <w:noProof/>
          <w:sz w:val="18"/>
          <w:szCs w:val="18"/>
        </w:rPr>
        <w:t>C</w:t>
      </w:r>
      <w:r w:rsidRPr="00366BBB">
        <w:rPr>
          <w:i/>
          <w:noProof/>
          <w:sz w:val="18"/>
          <w:szCs w:val="18"/>
        </w:rPr>
        <w:t xml:space="preserve">linical </w:t>
      </w:r>
      <w:r w:rsidR="00366BBB">
        <w:rPr>
          <w:rFonts w:hint="eastAsia"/>
          <w:i/>
          <w:noProof/>
          <w:sz w:val="18"/>
          <w:szCs w:val="18"/>
        </w:rPr>
        <w:t>E</w:t>
      </w:r>
      <w:r w:rsidRPr="00366BBB">
        <w:rPr>
          <w:i/>
          <w:noProof/>
          <w:sz w:val="18"/>
          <w:szCs w:val="18"/>
        </w:rPr>
        <w:t>pidemiology</w:t>
      </w:r>
      <w:r w:rsidRPr="00366BBB">
        <w:rPr>
          <w:noProof/>
          <w:sz w:val="18"/>
          <w:szCs w:val="18"/>
        </w:rPr>
        <w:t>,</w:t>
      </w:r>
      <w:r w:rsidRPr="00366BBB">
        <w:rPr>
          <w:i/>
          <w:noProof/>
          <w:sz w:val="18"/>
          <w:szCs w:val="18"/>
        </w:rPr>
        <w:t xml:space="preserve"> 64</w:t>
      </w:r>
      <w:r w:rsidRPr="00366BBB">
        <w:rPr>
          <w:noProof/>
          <w:sz w:val="18"/>
          <w:szCs w:val="18"/>
        </w:rPr>
        <w:t xml:space="preserve">(11), 1187-1197. https://doi.org/10.1016/j.jclinepi.2010.08.010 </w:t>
      </w:r>
    </w:p>
    <w:p w14:paraId="5F2399EF"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Galasso, C., Lo-Castro, A., Di Carlo, L., Pitzianti, M. B., D’Agati, E., Curatolo, P., &amp; Pasini, A. (2014). Planning deficit in children with neurofibromatosis type 1:A neurocognitive trait independent from attention-deficit hyperactivity disorder (ADHD)? </w:t>
      </w:r>
      <w:r w:rsidRPr="00366BBB">
        <w:rPr>
          <w:i/>
          <w:noProof/>
          <w:sz w:val="18"/>
          <w:szCs w:val="18"/>
        </w:rPr>
        <w:t>Journal of Child Neurology</w:t>
      </w:r>
      <w:r w:rsidRPr="00366BBB">
        <w:rPr>
          <w:noProof/>
          <w:sz w:val="18"/>
          <w:szCs w:val="18"/>
        </w:rPr>
        <w:t>,</w:t>
      </w:r>
      <w:r w:rsidRPr="00366BBB">
        <w:rPr>
          <w:i/>
          <w:noProof/>
          <w:sz w:val="18"/>
          <w:szCs w:val="18"/>
        </w:rPr>
        <w:t xml:space="preserve"> 29</w:t>
      </w:r>
      <w:r w:rsidRPr="00366BBB">
        <w:rPr>
          <w:noProof/>
          <w:sz w:val="18"/>
          <w:szCs w:val="18"/>
        </w:rPr>
        <w:t xml:space="preserve">(10), 1320-1326. https://doi.org/10.1177/0883073813517001 </w:t>
      </w:r>
    </w:p>
    <w:p w14:paraId="59246571" w14:textId="6F3C6A95"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Garg, S. (2015). </w:t>
      </w:r>
      <w:r w:rsidRPr="00366BBB">
        <w:rPr>
          <w:i/>
          <w:noProof/>
          <w:sz w:val="18"/>
          <w:szCs w:val="18"/>
        </w:rPr>
        <w:t>Autism spectrum disorder in neufibromatosis type 1: Prevalence and characterisation of the phenotype</w:t>
      </w:r>
      <w:r w:rsidR="00EA363E" w:rsidRPr="00366BBB">
        <w:rPr>
          <w:noProof/>
          <w:sz w:val="18"/>
          <w:szCs w:val="18"/>
        </w:rPr>
        <w:t xml:space="preserve"> </w:t>
      </w:r>
      <w:r w:rsidR="00EA363E" w:rsidRPr="003939F0">
        <w:rPr>
          <w:noProof/>
          <w:sz w:val="18"/>
          <w:szCs w:val="18"/>
        </w:rPr>
        <w:t>(Publication Number</w:t>
      </w:r>
      <w:r w:rsidR="001B44A1">
        <w:rPr>
          <w:rFonts w:hint="eastAsia"/>
          <w:noProof/>
          <w:sz w:val="18"/>
          <w:szCs w:val="18"/>
        </w:rPr>
        <w:t xml:space="preserve"> </w:t>
      </w:r>
      <w:r w:rsidR="001B44A1" w:rsidRPr="001B44A1">
        <w:rPr>
          <w:noProof/>
          <w:sz w:val="18"/>
          <w:szCs w:val="18"/>
        </w:rPr>
        <w:t>28301622</w:t>
      </w:r>
      <w:r w:rsidR="00EA363E" w:rsidRPr="003939F0">
        <w:rPr>
          <w:noProof/>
          <w:sz w:val="18"/>
          <w:szCs w:val="18"/>
        </w:rPr>
        <w:t xml:space="preserve">) [Doctoral Dissertation, </w:t>
      </w:r>
      <w:r w:rsidR="00EA363E" w:rsidRPr="00366BBB">
        <w:rPr>
          <w:noProof/>
          <w:sz w:val="18"/>
          <w:szCs w:val="18"/>
        </w:rPr>
        <w:t>University of Manchester</w:t>
      </w:r>
      <w:r w:rsidR="00EA363E" w:rsidRPr="003939F0">
        <w:rPr>
          <w:noProof/>
          <w:sz w:val="18"/>
          <w:szCs w:val="18"/>
        </w:rPr>
        <w:t>]. ProQuest Dissertations and Theses Global.</w:t>
      </w:r>
      <w:r w:rsidRPr="00366BBB">
        <w:rPr>
          <w:noProof/>
          <w:sz w:val="18"/>
          <w:szCs w:val="18"/>
        </w:rPr>
        <w:t xml:space="preserve"> </w:t>
      </w:r>
    </w:p>
    <w:p w14:paraId="59107445"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Garg, S., Lehtonen, A., Huson, S. M., Emsley, R., Trump, D., Evans, D. G., &amp; Green, J. (2013). Autism and other psychiatric comorbidity in neurofibromatosis type 1: evidence from a population-based study. </w:t>
      </w:r>
      <w:r w:rsidRPr="00366BBB">
        <w:rPr>
          <w:i/>
          <w:noProof/>
          <w:sz w:val="18"/>
          <w:szCs w:val="18"/>
        </w:rPr>
        <w:t>Developmental Medicine &amp; Child Neurology</w:t>
      </w:r>
      <w:r w:rsidRPr="00366BBB">
        <w:rPr>
          <w:noProof/>
          <w:sz w:val="18"/>
          <w:szCs w:val="18"/>
        </w:rPr>
        <w:t>,</w:t>
      </w:r>
      <w:r w:rsidRPr="00366BBB">
        <w:rPr>
          <w:i/>
          <w:noProof/>
          <w:sz w:val="18"/>
          <w:szCs w:val="18"/>
        </w:rPr>
        <w:t xml:space="preserve"> 55</w:t>
      </w:r>
      <w:r w:rsidRPr="00366BBB">
        <w:rPr>
          <w:noProof/>
          <w:sz w:val="18"/>
          <w:szCs w:val="18"/>
        </w:rPr>
        <w:t xml:space="preserve">(2), 139-145. https://doi.org/10.1111/dmcn.12043 </w:t>
      </w:r>
    </w:p>
    <w:p w14:paraId="32E246FD"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Garwood, M. M., Bernacki, J. M., Fine, K. M., Hainsworth, K. R., Davies, W. H., &amp; Klein-Tasman, B. P. (2012). Physical, cognitive, and psychosocial predictors of functional disability and health-related quality of life in adolescents with neurofibromatosis-1. </w:t>
      </w:r>
      <w:r w:rsidRPr="00366BBB">
        <w:rPr>
          <w:i/>
          <w:noProof/>
          <w:sz w:val="18"/>
          <w:szCs w:val="18"/>
        </w:rPr>
        <w:t>Pain Res Treat</w:t>
      </w:r>
      <w:r w:rsidRPr="00366BBB">
        <w:rPr>
          <w:noProof/>
          <w:sz w:val="18"/>
          <w:szCs w:val="18"/>
        </w:rPr>
        <w:t>,</w:t>
      </w:r>
      <w:r w:rsidRPr="00366BBB">
        <w:rPr>
          <w:i/>
          <w:noProof/>
          <w:sz w:val="18"/>
          <w:szCs w:val="18"/>
        </w:rPr>
        <w:t xml:space="preserve"> 2012</w:t>
      </w:r>
      <w:r w:rsidRPr="00366BBB">
        <w:rPr>
          <w:noProof/>
          <w:sz w:val="18"/>
          <w:szCs w:val="18"/>
        </w:rPr>
        <w:t xml:space="preserve">, 975364. https://doi.org/10.1155/2012/975364 </w:t>
      </w:r>
    </w:p>
    <w:p w14:paraId="0D7D1991"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Gilboa, Y., Rosenblum, S., Fattal-Valevski, A., Toledano-Alhadef, H., Rizzo, A. S., &amp; Josman, N. (2011). Using a Virtual Classroom environment to describe the attention deficits profile of children with neurofibromatosis type 1. </w:t>
      </w:r>
      <w:r w:rsidRPr="00366BBB">
        <w:rPr>
          <w:i/>
          <w:noProof/>
          <w:sz w:val="18"/>
          <w:szCs w:val="18"/>
        </w:rPr>
        <w:t>Res Dev Disabil</w:t>
      </w:r>
      <w:r w:rsidRPr="00366BBB">
        <w:rPr>
          <w:noProof/>
          <w:sz w:val="18"/>
          <w:szCs w:val="18"/>
        </w:rPr>
        <w:t>,</w:t>
      </w:r>
      <w:r w:rsidRPr="00366BBB">
        <w:rPr>
          <w:i/>
          <w:noProof/>
          <w:sz w:val="18"/>
          <w:szCs w:val="18"/>
        </w:rPr>
        <w:t xml:space="preserve"> 32</w:t>
      </w:r>
      <w:r w:rsidRPr="00366BBB">
        <w:rPr>
          <w:noProof/>
          <w:sz w:val="18"/>
          <w:szCs w:val="18"/>
        </w:rPr>
        <w:t xml:space="preserve">(6), 2608-2613. https://doi.org/10.1016/j.ridd.2011.06.014 </w:t>
      </w:r>
    </w:p>
    <w:p w14:paraId="1D0A1874"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Gordon, M., Lumley, T., &amp; Gordon, M. M. (2019). </w:t>
      </w:r>
      <w:r w:rsidRPr="00366BBB">
        <w:rPr>
          <w:i/>
          <w:noProof/>
          <w:sz w:val="18"/>
          <w:szCs w:val="18"/>
        </w:rPr>
        <w:t>Package ‘forestplot’</w:t>
      </w:r>
      <w:r w:rsidRPr="00366BBB">
        <w:rPr>
          <w:noProof/>
          <w:sz w:val="18"/>
          <w:szCs w:val="18"/>
        </w:rPr>
        <w:t>. The Comprehensive R Archive Network. https://www.rdocumentation.org/packages/forestplot/versions/3.1.3</w:t>
      </w:r>
    </w:p>
    <w:p w14:paraId="0D8269AA" w14:textId="795FE89E"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Graf, A., Landolt, M. A., Mori, A. C., &amp; Boltshauser, E. (2006). Quality of life and psychological adjustment in children and adolescents with neurofibromatosis type 1. </w:t>
      </w:r>
      <w:r w:rsidRPr="00366BBB">
        <w:rPr>
          <w:i/>
          <w:noProof/>
          <w:sz w:val="18"/>
          <w:szCs w:val="18"/>
        </w:rPr>
        <w:t xml:space="preserve">The Journal of </w:t>
      </w:r>
      <w:r w:rsidR="00366BBB">
        <w:rPr>
          <w:rFonts w:hint="eastAsia"/>
          <w:i/>
          <w:noProof/>
          <w:sz w:val="18"/>
          <w:szCs w:val="18"/>
        </w:rPr>
        <w:t>P</w:t>
      </w:r>
      <w:r w:rsidRPr="00366BBB">
        <w:rPr>
          <w:i/>
          <w:noProof/>
          <w:sz w:val="18"/>
          <w:szCs w:val="18"/>
        </w:rPr>
        <w:t>ediatrics</w:t>
      </w:r>
      <w:r w:rsidRPr="00366BBB">
        <w:rPr>
          <w:noProof/>
          <w:sz w:val="18"/>
          <w:szCs w:val="18"/>
        </w:rPr>
        <w:t>,</w:t>
      </w:r>
      <w:r w:rsidRPr="00366BBB">
        <w:rPr>
          <w:i/>
          <w:noProof/>
          <w:sz w:val="18"/>
          <w:szCs w:val="18"/>
        </w:rPr>
        <w:t xml:space="preserve"> 149</w:t>
      </w:r>
      <w:r w:rsidRPr="00366BBB">
        <w:rPr>
          <w:noProof/>
          <w:sz w:val="18"/>
          <w:szCs w:val="18"/>
        </w:rPr>
        <w:t xml:space="preserve">(3), 348-353. https://doi.org/10.1016/j.jpeds.2006.04.025 </w:t>
      </w:r>
    </w:p>
    <w:p w14:paraId="5CC5D188" w14:textId="2BCD01B9"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Gray, L. S. (2014). </w:t>
      </w:r>
      <w:r w:rsidRPr="00366BBB">
        <w:rPr>
          <w:i/>
          <w:noProof/>
          <w:sz w:val="18"/>
          <w:szCs w:val="18"/>
        </w:rPr>
        <w:t>Family functioning and coping: Mediators and moderators between severity and internalizing disorders for children with nf1</w:t>
      </w:r>
      <w:r w:rsidRPr="00366BBB">
        <w:rPr>
          <w:noProof/>
          <w:sz w:val="18"/>
          <w:szCs w:val="18"/>
        </w:rPr>
        <w:t xml:space="preserve"> </w:t>
      </w:r>
      <w:r w:rsidR="003939F0" w:rsidRPr="003939F0">
        <w:rPr>
          <w:noProof/>
          <w:sz w:val="18"/>
          <w:szCs w:val="18"/>
        </w:rPr>
        <w:t>(Publication Number 3635151) [Doctoral Dissertation, The George Washington University]. ProQuest Dissertations and Theses Global.</w:t>
      </w:r>
      <w:r w:rsidRPr="00366BBB">
        <w:rPr>
          <w:noProof/>
          <w:sz w:val="18"/>
          <w:szCs w:val="18"/>
        </w:rPr>
        <w:t xml:space="preserve"> </w:t>
      </w:r>
    </w:p>
    <w:p w14:paraId="0751920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Hamoy-Jimenez, G., Elahmar, H. A., Mendoza, M., Kim, R. H., Bril, V., &amp; Barnett, C. (2022). A cross-sectional study of gender differences in quality of life domains in patients with neurofibromatosis type 1. </w:t>
      </w:r>
      <w:r w:rsidRPr="00366BBB">
        <w:rPr>
          <w:i/>
          <w:noProof/>
          <w:sz w:val="18"/>
          <w:szCs w:val="18"/>
        </w:rPr>
        <w:t>Orphanet J Rare Dis</w:t>
      </w:r>
      <w:r w:rsidRPr="00366BBB">
        <w:rPr>
          <w:noProof/>
          <w:sz w:val="18"/>
          <w:szCs w:val="18"/>
        </w:rPr>
        <w:t>,</w:t>
      </w:r>
      <w:r w:rsidRPr="00366BBB">
        <w:rPr>
          <w:i/>
          <w:noProof/>
          <w:sz w:val="18"/>
          <w:szCs w:val="18"/>
        </w:rPr>
        <w:t xml:space="preserve"> 17</w:t>
      </w:r>
      <w:r w:rsidRPr="00366BBB">
        <w:rPr>
          <w:noProof/>
          <w:sz w:val="18"/>
          <w:szCs w:val="18"/>
        </w:rPr>
        <w:t xml:space="preserve">(1), 40. https://doi.org/10.1186/s13023-022-02195-y </w:t>
      </w:r>
    </w:p>
    <w:p w14:paraId="1C82123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Hardy, K. K., Berger, C., Griffin, D., Walsh, K. S., Sharkey, C. M., Weisman, H., Gioia, A., Packer, R. J., &amp; Acosta, M. T. (2021). Computerized working memory training for children with neurofibromatosis type 1 (NF1): A pilot study. </w:t>
      </w:r>
      <w:r w:rsidRPr="00366BBB">
        <w:rPr>
          <w:i/>
          <w:noProof/>
          <w:sz w:val="18"/>
          <w:szCs w:val="18"/>
        </w:rPr>
        <w:t>J Child Neurol</w:t>
      </w:r>
      <w:r w:rsidRPr="00366BBB">
        <w:rPr>
          <w:noProof/>
          <w:sz w:val="18"/>
          <w:szCs w:val="18"/>
        </w:rPr>
        <w:t>,</w:t>
      </w:r>
      <w:r w:rsidRPr="00366BBB">
        <w:rPr>
          <w:i/>
          <w:noProof/>
          <w:sz w:val="18"/>
          <w:szCs w:val="18"/>
        </w:rPr>
        <w:t xml:space="preserve"> 36</w:t>
      </w:r>
      <w:r w:rsidRPr="00366BBB">
        <w:rPr>
          <w:noProof/>
          <w:sz w:val="18"/>
          <w:szCs w:val="18"/>
        </w:rPr>
        <w:t xml:space="preserve">(12), 1078-1085. https://doi.org/10.1177/08830738211038083 </w:t>
      </w:r>
    </w:p>
    <w:p w14:paraId="01CB3C8E"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Hedges, L. V., &amp; Olkin, I. (2014). </w:t>
      </w:r>
      <w:r w:rsidRPr="00366BBB">
        <w:rPr>
          <w:i/>
          <w:noProof/>
          <w:sz w:val="18"/>
          <w:szCs w:val="18"/>
        </w:rPr>
        <w:t>Statistical methods for meta-analysis</w:t>
      </w:r>
      <w:r w:rsidRPr="00366BBB">
        <w:rPr>
          <w:noProof/>
          <w:sz w:val="18"/>
          <w:szCs w:val="18"/>
        </w:rPr>
        <w:t xml:space="preserve">. Academic press. </w:t>
      </w:r>
    </w:p>
    <w:p w14:paraId="5BC8B7DA"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Heimgärtner, M., Granström, S., Haas-Lude, K., Leark, R. A., Mautner, V.-F., &amp; Lidzba, K. (2019). Attention deficit predicts intellectual functioning in children with neurofibromatosis type 1. </w:t>
      </w:r>
      <w:r w:rsidRPr="00366BBB">
        <w:rPr>
          <w:i/>
          <w:noProof/>
          <w:sz w:val="18"/>
          <w:szCs w:val="18"/>
        </w:rPr>
        <w:t>Int. J. Pediatr.</w:t>
      </w:r>
      <w:r w:rsidRPr="00366BBB">
        <w:rPr>
          <w:noProof/>
          <w:sz w:val="18"/>
          <w:szCs w:val="18"/>
        </w:rPr>
        <w:t>,</w:t>
      </w:r>
      <w:r w:rsidRPr="00366BBB">
        <w:rPr>
          <w:i/>
          <w:noProof/>
          <w:sz w:val="18"/>
          <w:szCs w:val="18"/>
        </w:rPr>
        <w:t xml:space="preserve"> 2019</w:t>
      </w:r>
      <w:r w:rsidRPr="00366BBB">
        <w:rPr>
          <w:noProof/>
          <w:sz w:val="18"/>
          <w:szCs w:val="18"/>
        </w:rPr>
        <w:t xml:space="preserve">, 9493837-9493810. https://doi.org/10.1155/2019/9493837 </w:t>
      </w:r>
    </w:p>
    <w:p w14:paraId="69A8FEA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lastRenderedPageBreak/>
        <w:t xml:space="preserve">Hellebrekers, D. M. J., van Abeelen, S. A. M., Catsman, C. E., van Kuijk, S. M. J., Laridon, A. M., Klinkenberg, S., Hendriksen, J. G. M., &amp; Vles, J. S. H. (2022). Cognitive and behavioral functioning in two neurogenetic disorders; how different are these aspects in Duchenne muscular dystrophy and neurofibromatosis type 1? </w:t>
      </w:r>
      <w:r w:rsidRPr="00366BBB">
        <w:rPr>
          <w:i/>
          <w:noProof/>
          <w:sz w:val="18"/>
          <w:szCs w:val="18"/>
        </w:rPr>
        <w:t>PloS one</w:t>
      </w:r>
      <w:r w:rsidRPr="00366BBB">
        <w:rPr>
          <w:noProof/>
          <w:sz w:val="18"/>
          <w:szCs w:val="18"/>
        </w:rPr>
        <w:t>,</w:t>
      </w:r>
      <w:r w:rsidRPr="00366BBB">
        <w:rPr>
          <w:i/>
          <w:noProof/>
          <w:sz w:val="18"/>
          <w:szCs w:val="18"/>
        </w:rPr>
        <w:t xml:space="preserve"> 17</w:t>
      </w:r>
      <w:r w:rsidRPr="00366BBB">
        <w:rPr>
          <w:noProof/>
          <w:sz w:val="18"/>
          <w:szCs w:val="18"/>
        </w:rPr>
        <w:t xml:space="preserve">(10), e0275803. https://doi.org/10.1371/journal.pone.0275803 </w:t>
      </w:r>
    </w:p>
    <w:p w14:paraId="436A1297"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Higgins, J. P. T., Li, T., &amp; Deeks, J. J. (2019). Choosing effect measures and computing estimates of effect. In (pp. 143-176). John Wiley &amp; Sons, Ltd. https://doi.org/10.1002/9781119536604.ch6 </w:t>
      </w:r>
    </w:p>
    <w:p w14:paraId="2EB78F53"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Hou, Y., Wu, X., Liu, D., Martin, S., Toledo-Tamula, M. A., Allen, T., Baldwin, A., Gillespie, A., Goodwin, A., Widemann, B. C., &amp; Wolters, P. L. (2022). Demographic and disease-related predictors of socioemotional development in children with neurofibromatosis type 1 and plexiform neurofibromas: An exploratory study. </w:t>
      </w:r>
      <w:r w:rsidRPr="00366BBB">
        <w:rPr>
          <w:i/>
          <w:noProof/>
          <w:sz w:val="18"/>
          <w:szCs w:val="18"/>
        </w:rPr>
        <w:t>Cancers</w:t>
      </w:r>
      <w:r w:rsidRPr="00366BBB">
        <w:rPr>
          <w:noProof/>
          <w:sz w:val="18"/>
          <w:szCs w:val="18"/>
        </w:rPr>
        <w:t>,</w:t>
      </w:r>
      <w:r w:rsidRPr="00366BBB">
        <w:rPr>
          <w:i/>
          <w:noProof/>
          <w:sz w:val="18"/>
          <w:szCs w:val="18"/>
        </w:rPr>
        <w:t xml:space="preserve"> 14</w:t>
      </w:r>
      <w:r w:rsidRPr="00366BBB">
        <w:rPr>
          <w:noProof/>
          <w:sz w:val="18"/>
          <w:szCs w:val="18"/>
        </w:rPr>
        <w:t xml:space="preserve">(23), 5956. https://doi.org/10.3390/cancers14235956 </w:t>
      </w:r>
    </w:p>
    <w:p w14:paraId="58339CB2"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Huijbregts, S., Swaab, H., &amp; de Sonneville, L. (2010). Cognitive and motor control in neurofibromatosis type I: Influence of maturation and hyperactivity-inattention. </w:t>
      </w:r>
      <w:r w:rsidRPr="00366BBB">
        <w:rPr>
          <w:i/>
          <w:noProof/>
          <w:sz w:val="18"/>
          <w:szCs w:val="18"/>
        </w:rPr>
        <w:t>Dev Neuropsychol</w:t>
      </w:r>
      <w:r w:rsidRPr="00366BBB">
        <w:rPr>
          <w:noProof/>
          <w:sz w:val="18"/>
          <w:szCs w:val="18"/>
        </w:rPr>
        <w:t>,</w:t>
      </w:r>
      <w:r w:rsidRPr="00366BBB">
        <w:rPr>
          <w:i/>
          <w:noProof/>
          <w:sz w:val="18"/>
          <w:szCs w:val="18"/>
        </w:rPr>
        <w:t xml:space="preserve"> 35</w:t>
      </w:r>
      <w:r w:rsidRPr="00366BBB">
        <w:rPr>
          <w:noProof/>
          <w:sz w:val="18"/>
          <w:szCs w:val="18"/>
        </w:rPr>
        <w:t xml:space="preserve">(6), 737-751. https://doi.org/10.1080/87565641.2010.508670 </w:t>
      </w:r>
    </w:p>
    <w:p w14:paraId="230B9411"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Huijbregts, S. C., &amp; de Sonneville, L. M. (2011). Does cognitive impairment explain behavioral and social problems of children with neurofibromatosis type 1? </w:t>
      </w:r>
      <w:r w:rsidRPr="00366BBB">
        <w:rPr>
          <w:i/>
          <w:noProof/>
          <w:sz w:val="18"/>
          <w:szCs w:val="18"/>
        </w:rPr>
        <w:t>Behav Genet</w:t>
      </w:r>
      <w:r w:rsidRPr="00366BBB">
        <w:rPr>
          <w:noProof/>
          <w:sz w:val="18"/>
          <w:szCs w:val="18"/>
        </w:rPr>
        <w:t>,</w:t>
      </w:r>
      <w:r w:rsidRPr="00366BBB">
        <w:rPr>
          <w:i/>
          <w:noProof/>
          <w:sz w:val="18"/>
          <w:szCs w:val="18"/>
        </w:rPr>
        <w:t xml:space="preserve"> 41</w:t>
      </w:r>
      <w:r w:rsidRPr="00366BBB">
        <w:rPr>
          <w:noProof/>
          <w:sz w:val="18"/>
          <w:szCs w:val="18"/>
        </w:rPr>
        <w:t xml:space="preserve">(3), 430-436. https://doi.org/10.1007/s10519-010-9430-5 </w:t>
      </w:r>
    </w:p>
    <w:p w14:paraId="20310F7F"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Isenberg, J. C., Templer, A., Gao, F., Titus, J. B., &amp; Gutmann, D. H. (2013). Attention skills in children with neurofibromatosis type 1. </w:t>
      </w:r>
      <w:r w:rsidRPr="00366BBB">
        <w:rPr>
          <w:i/>
          <w:noProof/>
          <w:sz w:val="18"/>
          <w:szCs w:val="18"/>
        </w:rPr>
        <w:t>J Child Neurol</w:t>
      </w:r>
      <w:r w:rsidRPr="00366BBB">
        <w:rPr>
          <w:noProof/>
          <w:sz w:val="18"/>
          <w:szCs w:val="18"/>
        </w:rPr>
        <w:t>,</w:t>
      </w:r>
      <w:r w:rsidRPr="00366BBB">
        <w:rPr>
          <w:i/>
          <w:noProof/>
          <w:sz w:val="18"/>
          <w:szCs w:val="18"/>
        </w:rPr>
        <w:t xml:space="preserve"> 28</w:t>
      </w:r>
      <w:r w:rsidRPr="00366BBB">
        <w:rPr>
          <w:noProof/>
          <w:sz w:val="18"/>
          <w:szCs w:val="18"/>
        </w:rPr>
        <w:t xml:space="preserve">(1), 45-49. https://doi.org/10.1177/0883073812439435 </w:t>
      </w:r>
    </w:p>
    <w:p w14:paraId="1AB0598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Johnson, H., Wiggs, L., Stores, G., &amp; Huson, S. M. (2005). Psychological disturbance and sleep disorders in children with neurofibromatosis type 1. </w:t>
      </w:r>
      <w:r w:rsidRPr="00366BBB">
        <w:rPr>
          <w:i/>
          <w:noProof/>
          <w:sz w:val="18"/>
          <w:szCs w:val="18"/>
        </w:rPr>
        <w:t>Dev Med Child Neurol</w:t>
      </w:r>
      <w:r w:rsidRPr="00366BBB">
        <w:rPr>
          <w:noProof/>
          <w:sz w:val="18"/>
          <w:szCs w:val="18"/>
        </w:rPr>
        <w:t>,</w:t>
      </w:r>
      <w:r w:rsidRPr="00366BBB">
        <w:rPr>
          <w:i/>
          <w:noProof/>
          <w:sz w:val="18"/>
          <w:szCs w:val="18"/>
        </w:rPr>
        <w:t xml:space="preserve"> 47</w:t>
      </w:r>
      <w:r w:rsidRPr="00366BBB">
        <w:rPr>
          <w:noProof/>
          <w:sz w:val="18"/>
          <w:szCs w:val="18"/>
        </w:rPr>
        <w:t xml:space="preserve">(4), 237-242. https://doi.org/10.1017/s0012162205000460 </w:t>
      </w:r>
    </w:p>
    <w:p w14:paraId="3E9E503E"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Johnson, N. S., Saal, H. M., Lovell, A. M., &amp; Schorry, E. K. (1999). Social and emotional problems in children with neurofibromatosis type 1: Evidence and proposed interventions. </w:t>
      </w:r>
      <w:r w:rsidRPr="00366BBB">
        <w:rPr>
          <w:i/>
          <w:noProof/>
          <w:sz w:val="18"/>
          <w:szCs w:val="18"/>
        </w:rPr>
        <w:t>J Pediatr</w:t>
      </w:r>
      <w:r w:rsidRPr="00366BBB">
        <w:rPr>
          <w:noProof/>
          <w:sz w:val="18"/>
          <w:szCs w:val="18"/>
        </w:rPr>
        <w:t>,</w:t>
      </w:r>
      <w:r w:rsidRPr="00366BBB">
        <w:rPr>
          <w:i/>
          <w:noProof/>
          <w:sz w:val="18"/>
          <w:szCs w:val="18"/>
        </w:rPr>
        <w:t xml:space="preserve"> 134</w:t>
      </w:r>
      <w:r w:rsidRPr="00366BBB">
        <w:rPr>
          <w:noProof/>
          <w:sz w:val="18"/>
          <w:szCs w:val="18"/>
        </w:rPr>
        <w:t xml:space="preserve">(6), 767-772. https://doi.org/10.1016/S0022-3476(99)70296-9 </w:t>
      </w:r>
    </w:p>
    <w:p w14:paraId="65253A86"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Kenborg, L., Andersen, E. W., Duun-Henriksen, A. K., Jepsen, J. R. M., Doser, K., Dalton, S. O., Bidstrup, P. E., Kroyer, A., Frederiksen, L. E., Johansen, C., Ostergaard, J. R., Hove, H., Sorensen, S. A., Riccardi, V. M., Mulvihill, J. J., &amp; Winther, J. F. (2021). Psychiatric disorders in individuals with neurofibromatosis 1 in Denmark: A nationwide register-based cohort study. </w:t>
      </w:r>
      <w:r w:rsidRPr="00366BBB">
        <w:rPr>
          <w:i/>
          <w:noProof/>
          <w:sz w:val="18"/>
          <w:szCs w:val="18"/>
        </w:rPr>
        <w:t>Am J Med Genet A</w:t>
      </w:r>
      <w:r w:rsidRPr="00366BBB">
        <w:rPr>
          <w:noProof/>
          <w:sz w:val="18"/>
          <w:szCs w:val="18"/>
        </w:rPr>
        <w:t>,</w:t>
      </w:r>
      <w:r w:rsidRPr="00366BBB">
        <w:rPr>
          <w:i/>
          <w:noProof/>
          <w:sz w:val="18"/>
          <w:szCs w:val="18"/>
        </w:rPr>
        <w:t xml:space="preserve"> 185</w:t>
      </w:r>
      <w:r w:rsidRPr="00366BBB">
        <w:rPr>
          <w:noProof/>
          <w:sz w:val="18"/>
          <w:szCs w:val="18"/>
        </w:rPr>
        <w:t xml:space="preserve">(12), 3706-3716. https://doi.org/10.1002/ajmg.a.62436 </w:t>
      </w:r>
    </w:p>
    <w:p w14:paraId="20E77C66"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Klein-Tasman, B. P., Janke, K. M., Luo, W., Casnar, C. L., Hunter, S. J., Tonsgard, J., Trapane, P., van der Fluit, F., &amp; Kais, L. A. (2014). Cognitive and psychosocial phenotype of young children with neurofibromatosis-1. </w:t>
      </w:r>
      <w:r w:rsidRPr="00366BBB">
        <w:rPr>
          <w:i/>
          <w:noProof/>
          <w:sz w:val="18"/>
          <w:szCs w:val="18"/>
        </w:rPr>
        <w:t>Journal of the International Neuropsychological Society</w:t>
      </w:r>
      <w:r w:rsidRPr="00366BBB">
        <w:rPr>
          <w:noProof/>
          <w:sz w:val="18"/>
          <w:szCs w:val="18"/>
        </w:rPr>
        <w:t>,</w:t>
      </w:r>
      <w:r w:rsidRPr="00366BBB">
        <w:rPr>
          <w:i/>
          <w:noProof/>
          <w:sz w:val="18"/>
          <w:szCs w:val="18"/>
        </w:rPr>
        <w:t xml:space="preserve"> 20</w:t>
      </w:r>
      <w:r w:rsidRPr="00366BBB">
        <w:rPr>
          <w:noProof/>
          <w:sz w:val="18"/>
          <w:szCs w:val="18"/>
        </w:rPr>
        <w:t xml:space="preserve">(1), 88-98. https://doi.org/10.1017/S1355617713001227 </w:t>
      </w:r>
    </w:p>
    <w:p w14:paraId="3A468D72"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Lai, J. S., Jensen, S. E., Charrow, J., &amp; Listernick, R. (2019). Patient reported outcomes measurement information system and quality of life in neurological disorders measurement system to evaluate quality of life for children and adolescents with neurofibromatosis type 1 associated plexiform neurofibroma. </w:t>
      </w:r>
      <w:r w:rsidRPr="00366BBB">
        <w:rPr>
          <w:i/>
          <w:noProof/>
          <w:sz w:val="18"/>
          <w:szCs w:val="18"/>
        </w:rPr>
        <w:t>J Pediatr</w:t>
      </w:r>
      <w:r w:rsidRPr="00366BBB">
        <w:rPr>
          <w:noProof/>
          <w:sz w:val="18"/>
          <w:szCs w:val="18"/>
        </w:rPr>
        <w:t>,</w:t>
      </w:r>
      <w:r w:rsidRPr="00366BBB">
        <w:rPr>
          <w:i/>
          <w:noProof/>
          <w:sz w:val="18"/>
          <w:szCs w:val="18"/>
        </w:rPr>
        <w:t xml:space="preserve"> 206</w:t>
      </w:r>
      <w:r w:rsidRPr="00366BBB">
        <w:rPr>
          <w:noProof/>
          <w:sz w:val="18"/>
          <w:szCs w:val="18"/>
        </w:rPr>
        <w:t xml:space="preserve">, 190-196. https://doi.org/10.1016/j.jpeds.2018.10.019 </w:t>
      </w:r>
    </w:p>
    <w:p w14:paraId="149986A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Lalancette, E., Charlebois-Poirier, A. R., Agbogba, K., Knoth, I. S., Côté, V., Perreault, S., &amp; Lippé, S. (2023). Time-frequency analyses of repetition suppression and change detection in children with neurofibromatosis type 1. </w:t>
      </w:r>
      <w:r w:rsidRPr="00366BBB">
        <w:rPr>
          <w:i/>
          <w:noProof/>
          <w:sz w:val="18"/>
          <w:szCs w:val="18"/>
        </w:rPr>
        <w:t>Brain Research</w:t>
      </w:r>
      <w:r w:rsidRPr="00366BBB">
        <w:rPr>
          <w:noProof/>
          <w:sz w:val="18"/>
          <w:szCs w:val="18"/>
        </w:rPr>
        <w:t>,</w:t>
      </w:r>
      <w:r w:rsidRPr="00366BBB">
        <w:rPr>
          <w:i/>
          <w:noProof/>
          <w:sz w:val="18"/>
          <w:szCs w:val="18"/>
        </w:rPr>
        <w:t xml:space="preserve"> 1818</w:t>
      </w:r>
      <w:r w:rsidRPr="00366BBB">
        <w:rPr>
          <w:noProof/>
          <w:sz w:val="18"/>
          <w:szCs w:val="18"/>
        </w:rPr>
        <w:t xml:space="preserve">. https://doi.org/10.1016/j.brainres.2023.148512 </w:t>
      </w:r>
    </w:p>
    <w:p w14:paraId="3F4A3092"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Lalancette, E., Charlebois-Poirier, A. R., Agbogba, K., Knoth, I. S., Jones, E. J. H., Mason, L., Perreault, S., &amp; Lippe, S. (2022). Steady-state visual evoked potentials in children with neurofibromatosis type 1: Associations with behavioral rating scales and impact of psychostimulant medication. </w:t>
      </w:r>
      <w:r w:rsidRPr="00366BBB">
        <w:rPr>
          <w:i/>
          <w:noProof/>
          <w:sz w:val="18"/>
          <w:szCs w:val="18"/>
        </w:rPr>
        <w:t>J Neurodev Disord</w:t>
      </w:r>
      <w:r w:rsidRPr="00366BBB">
        <w:rPr>
          <w:noProof/>
          <w:sz w:val="18"/>
          <w:szCs w:val="18"/>
        </w:rPr>
        <w:t>,</w:t>
      </w:r>
      <w:r w:rsidRPr="00366BBB">
        <w:rPr>
          <w:i/>
          <w:noProof/>
          <w:sz w:val="18"/>
          <w:szCs w:val="18"/>
        </w:rPr>
        <w:t xml:space="preserve"> 14</w:t>
      </w:r>
      <w:r w:rsidRPr="00366BBB">
        <w:rPr>
          <w:noProof/>
          <w:sz w:val="18"/>
          <w:szCs w:val="18"/>
        </w:rPr>
        <w:t xml:space="preserve">(1), 42. https://doi.org/10.1186/s11689-022-09452-y </w:t>
      </w:r>
    </w:p>
    <w:p w14:paraId="3418D372" w14:textId="4BB4FC53"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Lee, D. K. (2016). Alternatives to P value: Confidence interval and effect size. </w:t>
      </w:r>
      <w:r w:rsidRPr="00366BBB">
        <w:rPr>
          <w:i/>
          <w:noProof/>
          <w:sz w:val="18"/>
          <w:szCs w:val="18"/>
        </w:rPr>
        <w:t xml:space="preserve">Korean </w:t>
      </w:r>
      <w:r w:rsidR="00366BBB">
        <w:rPr>
          <w:rFonts w:hint="eastAsia"/>
          <w:i/>
          <w:noProof/>
          <w:sz w:val="18"/>
          <w:szCs w:val="18"/>
        </w:rPr>
        <w:t>J</w:t>
      </w:r>
      <w:r w:rsidRPr="00366BBB">
        <w:rPr>
          <w:i/>
          <w:noProof/>
          <w:sz w:val="18"/>
          <w:szCs w:val="18"/>
        </w:rPr>
        <w:t xml:space="preserve">ournal of </w:t>
      </w:r>
      <w:r w:rsidR="00366BBB">
        <w:rPr>
          <w:rFonts w:hint="eastAsia"/>
          <w:i/>
          <w:noProof/>
          <w:sz w:val="18"/>
          <w:szCs w:val="18"/>
        </w:rPr>
        <w:t>A</w:t>
      </w:r>
      <w:r w:rsidRPr="00366BBB">
        <w:rPr>
          <w:i/>
          <w:noProof/>
          <w:sz w:val="18"/>
          <w:szCs w:val="18"/>
        </w:rPr>
        <w:t>nesthesiology</w:t>
      </w:r>
      <w:r w:rsidRPr="00366BBB">
        <w:rPr>
          <w:noProof/>
          <w:sz w:val="18"/>
          <w:szCs w:val="18"/>
        </w:rPr>
        <w:t>,</w:t>
      </w:r>
      <w:r w:rsidRPr="00366BBB">
        <w:rPr>
          <w:i/>
          <w:noProof/>
          <w:sz w:val="18"/>
          <w:szCs w:val="18"/>
        </w:rPr>
        <w:t xml:space="preserve"> 69</w:t>
      </w:r>
      <w:r w:rsidRPr="00366BBB">
        <w:rPr>
          <w:noProof/>
          <w:sz w:val="18"/>
          <w:szCs w:val="18"/>
        </w:rPr>
        <w:t xml:space="preserve">(6), 555-562. https://doi.org/10.4097/kjae.2016.69.6.555 </w:t>
      </w:r>
    </w:p>
    <w:p w14:paraId="68B03877"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Leidger, A., Vosschulte, M., Nieder, T. O., &amp; Mautner, V. F. (2022). Sexual self-esteem and psychological burden of adults with neurofibromatosis type 1. </w:t>
      </w:r>
      <w:r w:rsidRPr="00366BBB">
        <w:rPr>
          <w:i/>
          <w:noProof/>
          <w:sz w:val="18"/>
          <w:szCs w:val="18"/>
        </w:rPr>
        <w:t>Front Psychol</w:t>
      </w:r>
      <w:r w:rsidRPr="00366BBB">
        <w:rPr>
          <w:noProof/>
          <w:sz w:val="18"/>
          <w:szCs w:val="18"/>
        </w:rPr>
        <w:t>,</w:t>
      </w:r>
      <w:r w:rsidRPr="00366BBB">
        <w:rPr>
          <w:i/>
          <w:noProof/>
          <w:sz w:val="18"/>
          <w:szCs w:val="18"/>
        </w:rPr>
        <w:t xml:space="preserve"> 13</w:t>
      </w:r>
      <w:r w:rsidRPr="00366BBB">
        <w:rPr>
          <w:noProof/>
          <w:sz w:val="18"/>
          <w:szCs w:val="18"/>
        </w:rPr>
        <w:t xml:space="preserve">, 883019. https://doi.org/10.3389/fpsyg.2022.883019 </w:t>
      </w:r>
    </w:p>
    <w:p w14:paraId="624862C8"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Lester, E. G., Wang, K. E., Blakeley, J. O., &amp; Vranceanu, A. M. (2023). Occurrence and severity of suicidal ideation in adults with neurofibromatosis participating in a Mind-Body RCT. </w:t>
      </w:r>
      <w:r w:rsidRPr="00366BBB">
        <w:rPr>
          <w:i/>
          <w:noProof/>
          <w:sz w:val="18"/>
          <w:szCs w:val="18"/>
        </w:rPr>
        <w:t>Cogn Behav Neurol</w:t>
      </w:r>
      <w:r w:rsidRPr="00366BBB">
        <w:rPr>
          <w:noProof/>
          <w:sz w:val="18"/>
          <w:szCs w:val="18"/>
        </w:rPr>
        <w:t>,</w:t>
      </w:r>
      <w:r w:rsidRPr="00366BBB">
        <w:rPr>
          <w:i/>
          <w:noProof/>
          <w:sz w:val="18"/>
          <w:szCs w:val="18"/>
        </w:rPr>
        <w:t xml:space="preserve"> 36</w:t>
      </w:r>
      <w:r w:rsidRPr="00366BBB">
        <w:rPr>
          <w:noProof/>
          <w:sz w:val="18"/>
          <w:szCs w:val="18"/>
        </w:rPr>
        <w:t xml:space="preserve">(1), 19-27. https://doi.org/10.1097/WNN.0000000000000332 </w:t>
      </w:r>
    </w:p>
    <w:p w14:paraId="7BBDCC5E"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Lewis, A. K., &amp; Porter, M. A. (2016). Social competence in children with neurofibromatosis type 1: Relationships with psychopathology and cognitive ability. </w:t>
      </w:r>
      <w:r w:rsidRPr="00366BBB">
        <w:rPr>
          <w:i/>
          <w:noProof/>
          <w:sz w:val="18"/>
          <w:szCs w:val="18"/>
        </w:rPr>
        <w:t>Journal of Childhood &amp; Developmental Disorders</w:t>
      </w:r>
      <w:r w:rsidRPr="00366BBB">
        <w:rPr>
          <w:noProof/>
          <w:sz w:val="18"/>
          <w:szCs w:val="18"/>
        </w:rPr>
        <w:t>,</w:t>
      </w:r>
      <w:r w:rsidRPr="00366BBB">
        <w:rPr>
          <w:i/>
          <w:noProof/>
          <w:sz w:val="18"/>
          <w:szCs w:val="18"/>
        </w:rPr>
        <w:t xml:space="preserve"> 02</w:t>
      </w:r>
      <w:r w:rsidRPr="00366BBB">
        <w:rPr>
          <w:noProof/>
          <w:sz w:val="18"/>
          <w:szCs w:val="18"/>
        </w:rPr>
        <w:t xml:space="preserve">(02). https://doi.org/10.4172/2472-1786.100020 </w:t>
      </w:r>
    </w:p>
    <w:p w14:paraId="44FCAA25"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Lewis, A. K., Porter, M. A., Williams, T. A., Bzishvili, S., North, K. N., &amp; Payne, J. M. (2017). Facial emotion recognition, face scan paths, and face perception in children with neurofibromatosis type 1. </w:t>
      </w:r>
      <w:r w:rsidRPr="00366BBB">
        <w:rPr>
          <w:i/>
          <w:noProof/>
          <w:sz w:val="18"/>
          <w:szCs w:val="18"/>
        </w:rPr>
        <w:t>Neuropsychology</w:t>
      </w:r>
      <w:r w:rsidRPr="00366BBB">
        <w:rPr>
          <w:noProof/>
          <w:sz w:val="18"/>
          <w:szCs w:val="18"/>
        </w:rPr>
        <w:t>,</w:t>
      </w:r>
      <w:r w:rsidRPr="00366BBB">
        <w:rPr>
          <w:i/>
          <w:noProof/>
          <w:sz w:val="18"/>
          <w:szCs w:val="18"/>
        </w:rPr>
        <w:t xml:space="preserve"> 31</w:t>
      </w:r>
      <w:r w:rsidRPr="00366BBB">
        <w:rPr>
          <w:noProof/>
          <w:sz w:val="18"/>
          <w:szCs w:val="18"/>
        </w:rPr>
        <w:t xml:space="preserve">(4), 361-370. https://doi.org/10.1037/neu0000340 </w:t>
      </w:r>
    </w:p>
    <w:p w14:paraId="1404E97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Loitfelder, M., Huijbregts, S. C., Veer, I. M., Swaab, H. S., Van Buchem, M. A., Schmidt, R., &amp; Rombouts, S. A. (2015). Functional connectivity changes and executive and social problems in neurofibromatosis type I. </w:t>
      </w:r>
      <w:r w:rsidRPr="00366BBB">
        <w:rPr>
          <w:i/>
          <w:noProof/>
          <w:sz w:val="18"/>
          <w:szCs w:val="18"/>
        </w:rPr>
        <w:t>Brain Connect</w:t>
      </w:r>
      <w:r w:rsidRPr="00366BBB">
        <w:rPr>
          <w:noProof/>
          <w:sz w:val="18"/>
          <w:szCs w:val="18"/>
        </w:rPr>
        <w:t>,</w:t>
      </w:r>
      <w:r w:rsidRPr="00366BBB">
        <w:rPr>
          <w:i/>
          <w:noProof/>
          <w:sz w:val="18"/>
          <w:szCs w:val="18"/>
        </w:rPr>
        <w:t xml:space="preserve"> 5</w:t>
      </w:r>
      <w:r w:rsidRPr="00366BBB">
        <w:rPr>
          <w:noProof/>
          <w:sz w:val="18"/>
          <w:szCs w:val="18"/>
        </w:rPr>
        <w:t xml:space="preserve">(5), 312-320. https://doi.org/10.1089/brain.2014.0334 </w:t>
      </w:r>
    </w:p>
    <w:p w14:paraId="2F73554E" w14:textId="48E1DEAB"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Long, S. K. (2001). </w:t>
      </w:r>
      <w:r w:rsidRPr="00366BBB">
        <w:rPr>
          <w:i/>
          <w:noProof/>
          <w:sz w:val="18"/>
          <w:szCs w:val="18"/>
        </w:rPr>
        <w:t>Academic and psychosocial functioning of children with neurofibromatosis -type 1: A longitudinal study using individual growth curves</w:t>
      </w:r>
      <w:r w:rsidRPr="00366BBB">
        <w:rPr>
          <w:noProof/>
          <w:sz w:val="18"/>
          <w:szCs w:val="18"/>
        </w:rPr>
        <w:t xml:space="preserve"> </w:t>
      </w:r>
      <w:r w:rsidR="007F0A87">
        <w:rPr>
          <w:rFonts w:hint="eastAsia"/>
          <w:noProof/>
          <w:sz w:val="18"/>
          <w:szCs w:val="18"/>
        </w:rPr>
        <w:t>(</w:t>
      </w:r>
      <w:r w:rsidR="0099122A" w:rsidRPr="0099122A">
        <w:rPr>
          <w:noProof/>
          <w:sz w:val="18"/>
          <w:szCs w:val="18"/>
        </w:rPr>
        <w:t xml:space="preserve">Publication Number </w:t>
      </w:r>
      <w:r w:rsidR="007F0A87" w:rsidRPr="007F0A87">
        <w:rPr>
          <w:noProof/>
          <w:sz w:val="18"/>
          <w:szCs w:val="18"/>
        </w:rPr>
        <w:t>3021368</w:t>
      </w:r>
      <w:r w:rsidR="0099122A" w:rsidRPr="0099122A">
        <w:rPr>
          <w:noProof/>
          <w:sz w:val="18"/>
          <w:szCs w:val="18"/>
        </w:rPr>
        <w:t>) [Doctoral Dissertation, University of Houston]. ProQuest Dissertations and Theses Global.</w:t>
      </w:r>
      <w:r w:rsidRPr="00366BBB">
        <w:rPr>
          <w:noProof/>
          <w:sz w:val="18"/>
          <w:szCs w:val="18"/>
        </w:rPr>
        <w:t xml:space="preserve"> </w:t>
      </w:r>
    </w:p>
    <w:p w14:paraId="6EB1FC7C" w14:textId="4AAB5CEC"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Lorenzo, J., Barton, B., Acosta, M. T., &amp; North, K. (2011). Mental, motor, and language development of toddlers with neurofibromatosis type 1. </w:t>
      </w:r>
      <w:r w:rsidRPr="00366BBB">
        <w:rPr>
          <w:i/>
          <w:noProof/>
          <w:sz w:val="18"/>
          <w:szCs w:val="18"/>
        </w:rPr>
        <w:t xml:space="preserve">The Journal of </w:t>
      </w:r>
      <w:r w:rsidR="00366BBB">
        <w:rPr>
          <w:rFonts w:hint="eastAsia"/>
          <w:i/>
          <w:noProof/>
          <w:sz w:val="18"/>
          <w:szCs w:val="18"/>
        </w:rPr>
        <w:t>P</w:t>
      </w:r>
      <w:r w:rsidRPr="00366BBB">
        <w:rPr>
          <w:i/>
          <w:noProof/>
          <w:sz w:val="18"/>
          <w:szCs w:val="18"/>
        </w:rPr>
        <w:t>ediatrics</w:t>
      </w:r>
      <w:r w:rsidRPr="00366BBB">
        <w:rPr>
          <w:noProof/>
          <w:sz w:val="18"/>
          <w:szCs w:val="18"/>
        </w:rPr>
        <w:t>,</w:t>
      </w:r>
      <w:r w:rsidRPr="00366BBB">
        <w:rPr>
          <w:i/>
          <w:noProof/>
          <w:sz w:val="18"/>
          <w:szCs w:val="18"/>
        </w:rPr>
        <w:t xml:space="preserve"> 158</w:t>
      </w:r>
      <w:r w:rsidRPr="00366BBB">
        <w:rPr>
          <w:noProof/>
          <w:sz w:val="18"/>
          <w:szCs w:val="18"/>
        </w:rPr>
        <w:t xml:space="preserve">(4), 660-665. https://doi.org/10.1016/j.jpeds.2010.10.001 </w:t>
      </w:r>
    </w:p>
    <w:p w14:paraId="6E10DC39" w14:textId="6D9DF52C" w:rsidR="00EC0F2A" w:rsidRPr="00366BBB" w:rsidRDefault="00EC0F2A" w:rsidP="00EC0F2A">
      <w:pPr>
        <w:pStyle w:val="EndNoteBibliography"/>
        <w:spacing w:after="0"/>
        <w:ind w:left="720" w:hanging="720"/>
        <w:rPr>
          <w:noProof/>
          <w:sz w:val="18"/>
          <w:szCs w:val="18"/>
        </w:rPr>
      </w:pPr>
      <w:r w:rsidRPr="00366BBB">
        <w:rPr>
          <w:noProof/>
          <w:sz w:val="18"/>
          <w:szCs w:val="18"/>
        </w:rPr>
        <w:lastRenderedPageBreak/>
        <w:t xml:space="preserve">Lorenzo, J., Barton, B., Arnold, S. S., &amp; North, K. N. (2013). Cognitive features that distinguish preschool-age children with neurofibromatosis type 1 from their peers: A matched case-control study. </w:t>
      </w:r>
      <w:r w:rsidRPr="00366BBB">
        <w:rPr>
          <w:i/>
          <w:noProof/>
          <w:sz w:val="18"/>
          <w:szCs w:val="18"/>
        </w:rPr>
        <w:t xml:space="preserve">The Journal of </w:t>
      </w:r>
      <w:r w:rsidR="00366BBB">
        <w:rPr>
          <w:rFonts w:hint="eastAsia"/>
          <w:i/>
          <w:noProof/>
          <w:sz w:val="18"/>
          <w:szCs w:val="18"/>
        </w:rPr>
        <w:t>P</w:t>
      </w:r>
      <w:r w:rsidRPr="00366BBB">
        <w:rPr>
          <w:i/>
          <w:noProof/>
          <w:sz w:val="18"/>
          <w:szCs w:val="18"/>
        </w:rPr>
        <w:t>ediatrics</w:t>
      </w:r>
      <w:r w:rsidRPr="00366BBB">
        <w:rPr>
          <w:noProof/>
          <w:sz w:val="18"/>
          <w:szCs w:val="18"/>
        </w:rPr>
        <w:t>,</w:t>
      </w:r>
      <w:r w:rsidRPr="00366BBB">
        <w:rPr>
          <w:i/>
          <w:noProof/>
          <w:sz w:val="18"/>
          <w:szCs w:val="18"/>
        </w:rPr>
        <w:t xml:space="preserve"> 163</w:t>
      </w:r>
      <w:r w:rsidRPr="00366BBB">
        <w:rPr>
          <w:noProof/>
          <w:sz w:val="18"/>
          <w:szCs w:val="18"/>
        </w:rPr>
        <w:t xml:space="preserve">(5), 1479-1483.e1471. https://doi.org/10.1016/j.jpeds.2013.06.038 </w:t>
      </w:r>
    </w:p>
    <w:p w14:paraId="5CA50B3D"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Mace, R. A., Doorley, J., Bakhshaie, J., Cohen, J. E., &amp; Vranceanu, A.-M. (2021). Psychological resiliency explains the relationship between emotional distress and quality of life in neurofibromatosis. </w:t>
      </w:r>
      <w:r w:rsidRPr="00366BBB">
        <w:rPr>
          <w:i/>
          <w:noProof/>
          <w:sz w:val="18"/>
          <w:szCs w:val="18"/>
        </w:rPr>
        <w:t>J Neurooncol</w:t>
      </w:r>
      <w:r w:rsidRPr="00366BBB">
        <w:rPr>
          <w:noProof/>
          <w:sz w:val="18"/>
          <w:szCs w:val="18"/>
        </w:rPr>
        <w:t>,</w:t>
      </w:r>
      <w:r w:rsidRPr="00366BBB">
        <w:rPr>
          <w:i/>
          <w:noProof/>
          <w:sz w:val="18"/>
          <w:szCs w:val="18"/>
        </w:rPr>
        <w:t xml:space="preserve"> 155</w:t>
      </w:r>
      <w:r w:rsidRPr="00366BBB">
        <w:rPr>
          <w:noProof/>
          <w:sz w:val="18"/>
          <w:szCs w:val="18"/>
        </w:rPr>
        <w:t xml:space="preserve">(2), 125-132. https://doi.org/10.1007/s11060-021-03852-1 </w:t>
      </w:r>
    </w:p>
    <w:p w14:paraId="6F9BDBAB"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Martin, S., Allen, T., Toledo-Tamula, M. A., Struemph, K., Reda, S., Wolters, P. L., Baldwin, A., Quinn, M., &amp; Widemann, B. C. (2021). Acceptance and commitment therapy for adolescents and adults with neurofibromatosis type 1, plexiform neurofibromas, and chronic pain: results of a randomized controlled trial. </w:t>
      </w:r>
      <w:r w:rsidRPr="00366BBB">
        <w:rPr>
          <w:i/>
          <w:noProof/>
          <w:sz w:val="18"/>
          <w:szCs w:val="18"/>
        </w:rPr>
        <w:t>J Contextual Behav Sci</w:t>
      </w:r>
      <w:r w:rsidRPr="00366BBB">
        <w:rPr>
          <w:noProof/>
          <w:sz w:val="18"/>
          <w:szCs w:val="18"/>
        </w:rPr>
        <w:t>,</w:t>
      </w:r>
      <w:r w:rsidRPr="00366BBB">
        <w:rPr>
          <w:i/>
          <w:noProof/>
          <w:sz w:val="18"/>
          <w:szCs w:val="18"/>
        </w:rPr>
        <w:t xml:space="preserve"> 22</w:t>
      </w:r>
      <w:r w:rsidRPr="00366BBB">
        <w:rPr>
          <w:noProof/>
          <w:sz w:val="18"/>
          <w:szCs w:val="18"/>
        </w:rPr>
        <w:t xml:space="preserve">, 93-101. https://doi.org/10.1016/j.jcbs.2021.10.003 </w:t>
      </w:r>
    </w:p>
    <w:p w14:paraId="1F1E4CA6"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Martin, S., Wolters, P., Baldwin, A., Gillespie, A., Dombi, E., Walker, K., &amp; Widemann, B. (2012). Social-emotional functioning of children and adolescents with neurofibromatosis type 1 and plexiform neurofibromas: Relationships with cognitive, disease, and environmental variables. </w:t>
      </w:r>
      <w:r w:rsidRPr="00366BBB">
        <w:rPr>
          <w:i/>
          <w:noProof/>
          <w:sz w:val="18"/>
          <w:szCs w:val="18"/>
        </w:rPr>
        <w:t>J Pediatr Psychol</w:t>
      </w:r>
      <w:r w:rsidRPr="00366BBB">
        <w:rPr>
          <w:noProof/>
          <w:sz w:val="18"/>
          <w:szCs w:val="18"/>
        </w:rPr>
        <w:t>,</w:t>
      </w:r>
      <w:r w:rsidRPr="00366BBB">
        <w:rPr>
          <w:i/>
          <w:noProof/>
          <w:sz w:val="18"/>
          <w:szCs w:val="18"/>
        </w:rPr>
        <w:t xml:space="preserve"> 37</w:t>
      </w:r>
      <w:r w:rsidRPr="00366BBB">
        <w:rPr>
          <w:noProof/>
          <w:sz w:val="18"/>
          <w:szCs w:val="18"/>
        </w:rPr>
        <w:t xml:space="preserve">(7), 713-724. https://doi.org/10.1093/jpepsy/jsr124 </w:t>
      </w:r>
    </w:p>
    <w:p w14:paraId="3404B300"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Martin, S., Wolters, P. L., Toledo-Tamula, M. A., Schmitt, S. N., Baldwin, A., Starosta, A., Gillespie, A., &amp; Widemann, B. (2016). Acceptance and commitment therapy in youth with neurofibromatosis type 1 (NF1) and chronic pain and their parents: a pilot study of feasibility and preliminary efficacy. </w:t>
      </w:r>
      <w:r w:rsidRPr="00366BBB">
        <w:rPr>
          <w:i/>
          <w:noProof/>
          <w:sz w:val="18"/>
          <w:szCs w:val="18"/>
        </w:rPr>
        <w:t>Am J Med Genet A</w:t>
      </w:r>
      <w:r w:rsidRPr="00366BBB">
        <w:rPr>
          <w:noProof/>
          <w:sz w:val="18"/>
          <w:szCs w:val="18"/>
        </w:rPr>
        <w:t>,</w:t>
      </w:r>
      <w:r w:rsidRPr="00366BBB">
        <w:rPr>
          <w:i/>
          <w:noProof/>
          <w:sz w:val="18"/>
          <w:szCs w:val="18"/>
        </w:rPr>
        <w:t xml:space="preserve"> 170</w:t>
      </w:r>
      <w:r w:rsidRPr="00366BBB">
        <w:rPr>
          <w:noProof/>
          <w:sz w:val="18"/>
          <w:szCs w:val="18"/>
        </w:rPr>
        <w:t xml:space="preserve">(6), 1462-1470. https://doi.org/10.1002/ajmg.a.37623 </w:t>
      </w:r>
    </w:p>
    <w:p w14:paraId="2F1F7603" w14:textId="1D921E8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Mautner, V.-F., Granström, S., &amp; Leark, R. A. (2015). Impact of ADHD in adults with neurofibromatosis type 1:Associated psychological and social problems. </w:t>
      </w:r>
      <w:r w:rsidRPr="00366BBB">
        <w:rPr>
          <w:i/>
          <w:noProof/>
          <w:sz w:val="18"/>
          <w:szCs w:val="18"/>
        </w:rPr>
        <w:t xml:space="preserve">Journal of </w:t>
      </w:r>
      <w:r w:rsidR="00366BBB">
        <w:rPr>
          <w:rFonts w:hint="eastAsia"/>
          <w:i/>
          <w:noProof/>
          <w:sz w:val="18"/>
          <w:szCs w:val="18"/>
        </w:rPr>
        <w:t>A</w:t>
      </w:r>
      <w:r w:rsidRPr="00366BBB">
        <w:rPr>
          <w:i/>
          <w:noProof/>
          <w:sz w:val="18"/>
          <w:szCs w:val="18"/>
        </w:rPr>
        <w:t xml:space="preserve">ttention </w:t>
      </w:r>
      <w:r w:rsidR="00366BBB">
        <w:rPr>
          <w:rFonts w:hint="eastAsia"/>
          <w:i/>
          <w:noProof/>
          <w:sz w:val="18"/>
          <w:szCs w:val="18"/>
        </w:rPr>
        <w:t>D</w:t>
      </w:r>
      <w:r w:rsidRPr="00366BBB">
        <w:rPr>
          <w:i/>
          <w:noProof/>
          <w:sz w:val="18"/>
          <w:szCs w:val="18"/>
        </w:rPr>
        <w:t>isorders</w:t>
      </w:r>
      <w:r w:rsidRPr="00366BBB">
        <w:rPr>
          <w:noProof/>
          <w:sz w:val="18"/>
          <w:szCs w:val="18"/>
        </w:rPr>
        <w:t>,</w:t>
      </w:r>
      <w:r w:rsidRPr="00366BBB">
        <w:rPr>
          <w:i/>
          <w:noProof/>
          <w:sz w:val="18"/>
          <w:szCs w:val="18"/>
        </w:rPr>
        <w:t xml:space="preserve"> 19</w:t>
      </w:r>
      <w:r w:rsidRPr="00366BBB">
        <w:rPr>
          <w:noProof/>
          <w:sz w:val="18"/>
          <w:szCs w:val="18"/>
        </w:rPr>
        <w:t xml:space="preserve">(1), 35-43. https://doi.org/10.1177/1087054712450749 </w:t>
      </w:r>
    </w:p>
    <w:p w14:paraId="7D44356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Mautner, V.-F., Kluwe, L., Thakker, S. D., &amp; Leark, R. A. (2002). Treatment of ADHD in neurofibromatosis type 1. </w:t>
      </w:r>
      <w:r w:rsidRPr="00366BBB">
        <w:rPr>
          <w:i/>
          <w:noProof/>
          <w:sz w:val="18"/>
          <w:szCs w:val="18"/>
        </w:rPr>
        <w:t>Dev Med Child Neurol 44</w:t>
      </w:r>
      <w:r w:rsidRPr="00366BBB">
        <w:rPr>
          <w:noProof/>
          <w:sz w:val="18"/>
          <w:szCs w:val="18"/>
        </w:rPr>
        <w:t xml:space="preserve">(3), 164-170. </w:t>
      </w:r>
    </w:p>
    <w:p w14:paraId="778EA32E" w14:textId="241285F9"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McCurdy, M. D. (2019). </w:t>
      </w:r>
      <w:r w:rsidRPr="00366BBB">
        <w:rPr>
          <w:i/>
          <w:noProof/>
          <w:sz w:val="18"/>
          <w:szCs w:val="18"/>
        </w:rPr>
        <w:t>Social competence in youth with neurofibromatosis type 1</w:t>
      </w:r>
      <w:r w:rsidRPr="00366BBB">
        <w:rPr>
          <w:noProof/>
          <w:sz w:val="18"/>
          <w:szCs w:val="18"/>
        </w:rPr>
        <w:t xml:space="preserve"> </w:t>
      </w:r>
      <w:r w:rsidR="00395300" w:rsidRPr="00395300">
        <w:rPr>
          <w:noProof/>
          <w:sz w:val="18"/>
          <w:szCs w:val="18"/>
        </w:rPr>
        <w:t>(Publication Number 13903256) [Doctoral Disseration, Drexel University]. ProQuest Dissertations and Theses Global.</w:t>
      </w:r>
      <w:r w:rsidRPr="00366BBB">
        <w:rPr>
          <w:noProof/>
          <w:sz w:val="18"/>
          <w:szCs w:val="18"/>
        </w:rPr>
        <w:t xml:space="preserve"> </w:t>
      </w:r>
    </w:p>
    <w:p w14:paraId="29BFF0A6" w14:textId="77777777" w:rsidR="00EC0F2A" w:rsidRPr="00366BBB" w:rsidRDefault="00EC0F2A" w:rsidP="00EC0F2A">
      <w:pPr>
        <w:pStyle w:val="EndNoteBibliography"/>
        <w:spacing w:after="0"/>
        <w:ind w:left="720" w:hanging="720"/>
        <w:rPr>
          <w:noProof/>
          <w:sz w:val="18"/>
          <w:szCs w:val="18"/>
        </w:rPr>
      </w:pPr>
      <w:r w:rsidRPr="00366BBB">
        <w:rPr>
          <w:rFonts w:hint="eastAsia"/>
          <w:noProof/>
          <w:sz w:val="18"/>
          <w:szCs w:val="18"/>
        </w:rPr>
        <w:t>McNeill, A. M., Hudock, R. L., Foy, A. M. H., Shanley, R., Semrud</w:t>
      </w:r>
      <w:r w:rsidRPr="00366BBB">
        <w:rPr>
          <w:rFonts w:hint="eastAsia"/>
          <w:noProof/>
          <w:sz w:val="18"/>
          <w:szCs w:val="18"/>
        </w:rPr>
        <w:t>‐</w:t>
      </w:r>
      <w:r w:rsidRPr="00366BBB">
        <w:rPr>
          <w:rFonts w:hint="eastAsia"/>
          <w:noProof/>
          <w:sz w:val="18"/>
          <w:szCs w:val="18"/>
        </w:rPr>
        <w:t>C</w:t>
      </w:r>
      <w:r w:rsidRPr="00366BBB">
        <w:rPr>
          <w:noProof/>
          <w:sz w:val="18"/>
          <w:szCs w:val="18"/>
        </w:rPr>
        <w:t xml:space="preserve">likeman, M., Pierpont, M. E., Berry, S. A., Sommer, K., Moertel, C. L., &amp; Pierpont, E. I. (2019). Emotional functioning among children with neurofibromatosis type 1 or Noonan syndrome. </w:t>
      </w:r>
      <w:r w:rsidRPr="00366BBB">
        <w:rPr>
          <w:i/>
          <w:noProof/>
          <w:sz w:val="18"/>
          <w:szCs w:val="18"/>
        </w:rPr>
        <w:t>Am J Med Genet A</w:t>
      </w:r>
      <w:r w:rsidRPr="00366BBB">
        <w:rPr>
          <w:noProof/>
          <w:sz w:val="18"/>
          <w:szCs w:val="18"/>
        </w:rPr>
        <w:t>,</w:t>
      </w:r>
      <w:r w:rsidRPr="00366BBB">
        <w:rPr>
          <w:i/>
          <w:noProof/>
          <w:sz w:val="18"/>
          <w:szCs w:val="18"/>
        </w:rPr>
        <w:t xml:space="preserve"> 179</w:t>
      </w:r>
      <w:r w:rsidRPr="00366BBB">
        <w:rPr>
          <w:noProof/>
          <w:sz w:val="18"/>
          <w:szCs w:val="18"/>
        </w:rPr>
        <w:t xml:space="preserve">(12), 2433-2446. https://doi.org/10.1002/ajmg.a.61361 </w:t>
      </w:r>
    </w:p>
    <w:p w14:paraId="35CDB870"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Merchant, T. E., Conklin, H. M., Wu, S., Lustig, R. H., &amp; Xiong, X. (2009). Late effects of conformal radiation therapy for pediatric patients with low-grade glioma: prospective evaluation of cognitive, endocrine, and hearing deficits. </w:t>
      </w:r>
      <w:r w:rsidRPr="00366BBB">
        <w:rPr>
          <w:i/>
          <w:noProof/>
          <w:sz w:val="18"/>
          <w:szCs w:val="18"/>
        </w:rPr>
        <w:t>J Clin Oncol</w:t>
      </w:r>
      <w:r w:rsidRPr="00366BBB">
        <w:rPr>
          <w:noProof/>
          <w:sz w:val="18"/>
          <w:szCs w:val="18"/>
        </w:rPr>
        <w:t>,</w:t>
      </w:r>
      <w:r w:rsidRPr="00366BBB">
        <w:rPr>
          <w:i/>
          <w:noProof/>
          <w:sz w:val="18"/>
          <w:szCs w:val="18"/>
        </w:rPr>
        <w:t xml:space="preserve"> 27</w:t>
      </w:r>
      <w:r w:rsidRPr="00366BBB">
        <w:rPr>
          <w:noProof/>
          <w:sz w:val="18"/>
          <w:szCs w:val="18"/>
        </w:rPr>
        <w:t xml:space="preserve">(22), 3691-3697. https://doi.org/10.1200/JCO.2008.21.2738 </w:t>
      </w:r>
    </w:p>
    <w:p w14:paraId="3A202866"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Min, K., Hong, D. W., Kim, E. K., &amp; Lee, B. H. (2020). Psychological characteristics of adult neurofibromatosis type 1 patients seeking elective surgery. </w:t>
      </w:r>
      <w:r w:rsidRPr="00366BBB">
        <w:rPr>
          <w:i/>
          <w:noProof/>
          <w:sz w:val="18"/>
          <w:szCs w:val="18"/>
        </w:rPr>
        <w:t>Archives of Aesthetic Plastic Surgery</w:t>
      </w:r>
      <w:r w:rsidRPr="00366BBB">
        <w:rPr>
          <w:noProof/>
          <w:sz w:val="18"/>
          <w:szCs w:val="18"/>
        </w:rPr>
        <w:t>,</w:t>
      </w:r>
      <w:r w:rsidRPr="00366BBB">
        <w:rPr>
          <w:i/>
          <w:noProof/>
          <w:sz w:val="18"/>
          <w:szCs w:val="18"/>
        </w:rPr>
        <w:t xml:space="preserve"> 26</w:t>
      </w:r>
      <w:r w:rsidRPr="00366BBB">
        <w:rPr>
          <w:noProof/>
          <w:sz w:val="18"/>
          <w:szCs w:val="18"/>
        </w:rPr>
        <w:t xml:space="preserve">(4), 150-156. https://doi.org/10.14730/aaps.2020.02187 </w:t>
      </w:r>
    </w:p>
    <w:p w14:paraId="6957255B" w14:textId="77777777" w:rsidR="00EC0F2A" w:rsidRPr="00366BBB" w:rsidRDefault="00EC0F2A" w:rsidP="00EC0F2A">
      <w:pPr>
        <w:pStyle w:val="EndNoteBibliography"/>
        <w:spacing w:after="0"/>
        <w:ind w:left="720" w:hanging="720"/>
        <w:rPr>
          <w:noProof/>
          <w:sz w:val="18"/>
          <w:szCs w:val="18"/>
        </w:rPr>
      </w:pPr>
      <w:r w:rsidRPr="00366BBB">
        <w:rPr>
          <w:rFonts w:hint="eastAsia"/>
          <w:noProof/>
          <w:sz w:val="18"/>
          <w:szCs w:val="18"/>
        </w:rPr>
        <w:t>Morotti, H., Mastel, S., Keller, K., Barnard, R. A., Hall, T., O'Roak, B. J., &amp; Fombonne, E. (2021). Autism and attention</w:t>
      </w:r>
      <w:r w:rsidRPr="00366BBB">
        <w:rPr>
          <w:rFonts w:hint="eastAsia"/>
          <w:noProof/>
          <w:sz w:val="18"/>
          <w:szCs w:val="18"/>
        </w:rPr>
        <w:t>‐</w:t>
      </w:r>
      <w:r w:rsidRPr="00366BBB">
        <w:rPr>
          <w:rFonts w:hint="eastAsia"/>
          <w:noProof/>
          <w:sz w:val="18"/>
          <w:szCs w:val="18"/>
        </w:rPr>
        <w:t>deficit/hyperactivity disorders and symptoms in children with neurofibromat</w:t>
      </w:r>
      <w:r w:rsidRPr="00366BBB">
        <w:rPr>
          <w:noProof/>
          <w:sz w:val="18"/>
          <w:szCs w:val="18"/>
        </w:rPr>
        <w:t xml:space="preserve">osis type 1. </w:t>
      </w:r>
      <w:r w:rsidRPr="00366BBB">
        <w:rPr>
          <w:i/>
          <w:noProof/>
          <w:sz w:val="18"/>
          <w:szCs w:val="18"/>
        </w:rPr>
        <w:t>Dev Med Child Neurol 63</w:t>
      </w:r>
      <w:r w:rsidRPr="00366BBB">
        <w:rPr>
          <w:noProof/>
          <w:sz w:val="18"/>
          <w:szCs w:val="18"/>
        </w:rPr>
        <w:t xml:space="preserve">(2), 226-232. https://doi.org/10.1111/dmcn.14558 </w:t>
      </w:r>
    </w:p>
    <w:p w14:paraId="4070074D"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Morris, S. M., Gupta, A., Kim, S., Foraker, R. E., Gutmann, D. H., &amp; Payne, P. R. O. (2021). Predictive modeling for clinical features associated with neurofibromatosis type 1. </w:t>
      </w:r>
      <w:r w:rsidRPr="00366BBB">
        <w:rPr>
          <w:i/>
          <w:noProof/>
          <w:sz w:val="18"/>
          <w:szCs w:val="18"/>
        </w:rPr>
        <w:t>Neurology: Clinical Practice</w:t>
      </w:r>
      <w:r w:rsidRPr="00366BBB">
        <w:rPr>
          <w:noProof/>
          <w:sz w:val="18"/>
          <w:szCs w:val="18"/>
        </w:rPr>
        <w:t>,</w:t>
      </w:r>
      <w:r w:rsidRPr="00366BBB">
        <w:rPr>
          <w:i/>
          <w:noProof/>
          <w:sz w:val="18"/>
          <w:szCs w:val="18"/>
        </w:rPr>
        <w:t xml:space="preserve"> 11</w:t>
      </w:r>
      <w:r w:rsidRPr="00366BBB">
        <w:rPr>
          <w:noProof/>
          <w:sz w:val="18"/>
          <w:szCs w:val="18"/>
        </w:rPr>
        <w:t xml:space="preserve">(6), e497-e505. https://doi.org/10.1212/cpj.0000000000001089 </w:t>
      </w:r>
    </w:p>
    <w:p w14:paraId="1D599746"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Noll, R. B., Reiter-Purtill, J., Moore, B. D., Schorry, E. K., Lovell, A. M., Vannatta, K., &amp; Gerhardt, C. A. (2007). Social, emotional, and behavioral functioning of children with NF1. </w:t>
      </w:r>
      <w:r w:rsidRPr="00366BBB">
        <w:rPr>
          <w:i/>
          <w:noProof/>
          <w:sz w:val="18"/>
          <w:szCs w:val="18"/>
        </w:rPr>
        <w:t>American Journal of Medical Genetics Part A</w:t>
      </w:r>
      <w:r w:rsidRPr="00366BBB">
        <w:rPr>
          <w:noProof/>
          <w:sz w:val="18"/>
          <w:szCs w:val="18"/>
        </w:rPr>
        <w:t>,</w:t>
      </w:r>
      <w:r w:rsidRPr="00366BBB">
        <w:rPr>
          <w:i/>
          <w:noProof/>
          <w:sz w:val="18"/>
          <w:szCs w:val="18"/>
        </w:rPr>
        <w:t xml:space="preserve"> 143A</w:t>
      </w:r>
      <w:r w:rsidRPr="00366BBB">
        <w:rPr>
          <w:noProof/>
          <w:sz w:val="18"/>
          <w:szCs w:val="18"/>
        </w:rPr>
        <w:t xml:space="preserve">(19), 2261-2273. https://doi.org/10.1002/ajmg.a.31923 </w:t>
      </w:r>
    </w:p>
    <w:p w14:paraId="3CFC4674"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North, K., Joy, P., Yuille, D., Cocks, N., &amp; Hutchins, P. (1995). Cognitive function and academic performance in children with neurofibromatosis type 1. </w:t>
      </w:r>
      <w:r w:rsidRPr="00366BBB">
        <w:rPr>
          <w:i/>
          <w:noProof/>
          <w:sz w:val="18"/>
          <w:szCs w:val="18"/>
        </w:rPr>
        <w:t>Dev Med Child Neurol 37</w:t>
      </w:r>
      <w:r w:rsidRPr="00366BBB">
        <w:rPr>
          <w:noProof/>
          <w:sz w:val="18"/>
          <w:szCs w:val="18"/>
        </w:rPr>
        <w:t xml:space="preserve">(5), 427-436. </w:t>
      </w:r>
    </w:p>
    <w:p w14:paraId="273DAF04"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Nussbaumer-Streit, B., Klerings, I., Dobrescu, A. I., Persad, E., Stevens, A., Garritty, C., Kamel, C., Affengruber, L., King, V. J., &amp; Gartlehner, G. (2020). Excluding non-English publications from evidence-syntheses did not change conclusions: A meta-epidemiological study. </w:t>
      </w:r>
      <w:r w:rsidRPr="00366BBB">
        <w:rPr>
          <w:i/>
          <w:noProof/>
          <w:sz w:val="18"/>
          <w:szCs w:val="18"/>
        </w:rPr>
        <w:t>J Clin Epidemiol</w:t>
      </w:r>
      <w:r w:rsidRPr="00366BBB">
        <w:rPr>
          <w:noProof/>
          <w:sz w:val="18"/>
          <w:szCs w:val="18"/>
        </w:rPr>
        <w:t>,</w:t>
      </w:r>
      <w:r w:rsidRPr="00366BBB">
        <w:rPr>
          <w:i/>
          <w:noProof/>
          <w:sz w:val="18"/>
          <w:szCs w:val="18"/>
        </w:rPr>
        <w:t xml:space="preserve"> 118</w:t>
      </w:r>
      <w:r w:rsidRPr="00366BBB">
        <w:rPr>
          <w:noProof/>
          <w:sz w:val="18"/>
          <w:szCs w:val="18"/>
        </w:rPr>
        <w:t xml:space="preserve">, 42-54. https://doi.org/10.1016/j.jclinepi.2019.10.011 </w:t>
      </w:r>
    </w:p>
    <w:p w14:paraId="7E50A133"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Parmeggiani, A., Boiani, F., Capponi, S., Duca, M., Angotti, M., Pignataro, V., Sacrato, L., Spinardi, L., Vara, G., Maltoni, L., Cecconi, I., Pastore Trossello, M., &amp; Franzoni, E. (2018). Neuropsychological profile in Italian children with neurofibromatosis type 1 (NF1) and their relationships with neuroradiological data: Preliminary results. </w:t>
      </w:r>
      <w:r w:rsidRPr="00366BBB">
        <w:rPr>
          <w:i/>
          <w:noProof/>
          <w:sz w:val="18"/>
          <w:szCs w:val="18"/>
        </w:rPr>
        <w:t>Eur J Paediatr Neurol</w:t>
      </w:r>
      <w:r w:rsidRPr="00366BBB">
        <w:rPr>
          <w:noProof/>
          <w:sz w:val="18"/>
          <w:szCs w:val="18"/>
        </w:rPr>
        <w:t>,</w:t>
      </w:r>
      <w:r w:rsidRPr="00366BBB">
        <w:rPr>
          <w:i/>
          <w:noProof/>
          <w:sz w:val="18"/>
          <w:szCs w:val="18"/>
        </w:rPr>
        <w:t xml:space="preserve"> 22</w:t>
      </w:r>
      <w:r w:rsidRPr="00366BBB">
        <w:rPr>
          <w:noProof/>
          <w:sz w:val="18"/>
          <w:szCs w:val="18"/>
        </w:rPr>
        <w:t xml:space="preserve">(5), 822-830. https://doi.org/10.1016/j.ejpn.2018.04.016 </w:t>
      </w:r>
    </w:p>
    <w:p w14:paraId="5E4E3BD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Pasini, A., Lo-Castro, A., Di Carlo, L., Pitzianti, M., Siracusano, M., Rosa, C., &amp; Galasso, C. (2012). Detecting anxiety symptoms in children and youths with neurofibromatosis type I. </w:t>
      </w:r>
      <w:r w:rsidRPr="00366BBB">
        <w:rPr>
          <w:i/>
          <w:noProof/>
          <w:sz w:val="18"/>
          <w:szCs w:val="18"/>
        </w:rPr>
        <w:t>Am J Med Genet B Neuropsychiatr Genet</w:t>
      </w:r>
      <w:r w:rsidRPr="00366BBB">
        <w:rPr>
          <w:noProof/>
          <w:sz w:val="18"/>
          <w:szCs w:val="18"/>
        </w:rPr>
        <w:t>,</w:t>
      </w:r>
      <w:r w:rsidRPr="00366BBB">
        <w:rPr>
          <w:i/>
          <w:noProof/>
          <w:sz w:val="18"/>
          <w:szCs w:val="18"/>
        </w:rPr>
        <w:t xml:space="preserve"> 159B</w:t>
      </w:r>
      <w:r w:rsidRPr="00366BBB">
        <w:rPr>
          <w:noProof/>
          <w:sz w:val="18"/>
          <w:szCs w:val="18"/>
        </w:rPr>
        <w:t xml:space="preserve">(7), 869-873. https://doi.org/10.1002/ajmg.b.32095 </w:t>
      </w:r>
    </w:p>
    <w:p w14:paraId="523BB7D0"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Payne, J. M., Hearps, S. J. C., Walsh, K. S., Paltin, I., Barton, B., Ullrich, N. J., Haebich, K. M., Coghill, D., Gioia, G. A., Cantor, A., Cutter, G., Tonsgard, J. H., Viskochil, D., Rey-Casserly, C., Schorry, E. K., Ackerson, J. D., Klesse, L., Fisher, M. J., Gutmann, D. H., . . . Consortium, N. F. C. T. (2019). Reproducibility of cognitive endpoints in clinical trials: Lessons from neurofibromatosis type 1. </w:t>
      </w:r>
      <w:r w:rsidRPr="00366BBB">
        <w:rPr>
          <w:i/>
          <w:noProof/>
          <w:sz w:val="18"/>
          <w:szCs w:val="18"/>
        </w:rPr>
        <w:t>Ann Clin Transl Neurol</w:t>
      </w:r>
      <w:r w:rsidRPr="00366BBB">
        <w:rPr>
          <w:noProof/>
          <w:sz w:val="18"/>
          <w:szCs w:val="18"/>
        </w:rPr>
        <w:t>,</w:t>
      </w:r>
      <w:r w:rsidRPr="00366BBB">
        <w:rPr>
          <w:i/>
          <w:noProof/>
          <w:sz w:val="18"/>
          <w:szCs w:val="18"/>
        </w:rPr>
        <w:t xml:space="preserve"> 6</w:t>
      </w:r>
      <w:r w:rsidRPr="00366BBB">
        <w:rPr>
          <w:noProof/>
          <w:sz w:val="18"/>
          <w:szCs w:val="18"/>
        </w:rPr>
        <w:t xml:space="preserve">(12), 2555-2565. https://doi.org/10.1002/acn3.50952 </w:t>
      </w:r>
    </w:p>
    <w:p w14:paraId="04902C3F"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Peng, P., Barnes, M., Wang, C., Wang, W., Li, S., Swanson, H. L., Dardick, W., &amp; Tao, S. (2018). A meta-analysis on the relation between reading and working memory. </w:t>
      </w:r>
      <w:r w:rsidRPr="00366BBB">
        <w:rPr>
          <w:i/>
          <w:noProof/>
          <w:sz w:val="18"/>
          <w:szCs w:val="18"/>
        </w:rPr>
        <w:t>Psychological Bulletin</w:t>
      </w:r>
      <w:r w:rsidRPr="00366BBB">
        <w:rPr>
          <w:noProof/>
          <w:sz w:val="18"/>
          <w:szCs w:val="18"/>
        </w:rPr>
        <w:t>,</w:t>
      </w:r>
      <w:r w:rsidRPr="00366BBB">
        <w:rPr>
          <w:i/>
          <w:noProof/>
          <w:sz w:val="18"/>
          <w:szCs w:val="18"/>
        </w:rPr>
        <w:t xml:space="preserve"> 144</w:t>
      </w:r>
      <w:r w:rsidRPr="00366BBB">
        <w:rPr>
          <w:noProof/>
          <w:sz w:val="18"/>
          <w:szCs w:val="18"/>
        </w:rPr>
        <w:t xml:space="preserve">(1), 48-76. https://doi.org/10.1037/bul0000124 </w:t>
      </w:r>
    </w:p>
    <w:p w14:paraId="3ED31B5B"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lastRenderedPageBreak/>
        <w:t xml:space="preserve">Peters, J. L., Sutton, A. J., Jones, D. R., Abrams, K. R., &amp; Rushton, L. (2006). Comparison of two methods to detect publication bias in meta-analysis. </w:t>
      </w:r>
      <w:r w:rsidRPr="00366BBB">
        <w:rPr>
          <w:i/>
          <w:noProof/>
          <w:sz w:val="18"/>
          <w:szCs w:val="18"/>
        </w:rPr>
        <w:t>JAMA : The Journal of the American Medical Association</w:t>
      </w:r>
      <w:r w:rsidRPr="00366BBB">
        <w:rPr>
          <w:noProof/>
          <w:sz w:val="18"/>
          <w:szCs w:val="18"/>
        </w:rPr>
        <w:t>,</w:t>
      </w:r>
      <w:r w:rsidRPr="00366BBB">
        <w:rPr>
          <w:i/>
          <w:noProof/>
          <w:sz w:val="18"/>
          <w:szCs w:val="18"/>
        </w:rPr>
        <w:t xml:space="preserve"> 295</w:t>
      </w:r>
      <w:r w:rsidRPr="00366BBB">
        <w:rPr>
          <w:noProof/>
          <w:sz w:val="18"/>
          <w:szCs w:val="18"/>
        </w:rPr>
        <w:t xml:space="preserve">(6), 676-680. https://doi.org/10.1001/jama.295.6.676 </w:t>
      </w:r>
    </w:p>
    <w:p w14:paraId="304BB3A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Pierpont, E. I., Hudock, R. L., Foy, A. M., Semrud-Clikeman, M., Pierpont, M. E., Berry, S. A., Shanley, R., Rubin, N., Sommer, K., &amp; Moertel, C. L. (2018). Social skills in children with RASopathies: a comparison of Noonan syndrome and neurofibromatosis type 1. </w:t>
      </w:r>
      <w:r w:rsidRPr="00366BBB">
        <w:rPr>
          <w:i/>
          <w:noProof/>
          <w:sz w:val="18"/>
          <w:szCs w:val="18"/>
        </w:rPr>
        <w:t>Journal of Neurodevelopmental Disorders</w:t>
      </w:r>
      <w:r w:rsidRPr="00366BBB">
        <w:rPr>
          <w:noProof/>
          <w:sz w:val="18"/>
          <w:szCs w:val="18"/>
        </w:rPr>
        <w:t>,</w:t>
      </w:r>
      <w:r w:rsidRPr="00366BBB">
        <w:rPr>
          <w:i/>
          <w:noProof/>
          <w:sz w:val="18"/>
          <w:szCs w:val="18"/>
        </w:rPr>
        <w:t xml:space="preserve"> 10</w:t>
      </w:r>
      <w:r w:rsidRPr="00366BBB">
        <w:rPr>
          <w:noProof/>
          <w:sz w:val="18"/>
          <w:szCs w:val="18"/>
        </w:rPr>
        <w:t xml:space="preserve">(1), 21. https://doi.org/10.1186/s11689-018-9239-8 </w:t>
      </w:r>
    </w:p>
    <w:p w14:paraId="04FD6D17" w14:textId="40DCDB46"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Potter, B. S. (2006). </w:t>
      </w:r>
      <w:r w:rsidRPr="00366BBB">
        <w:rPr>
          <w:i/>
          <w:noProof/>
          <w:sz w:val="18"/>
          <w:szCs w:val="18"/>
        </w:rPr>
        <w:t>Evaluating everyday executive functions and psychosocial behavior in children with neurofibromatosis type I</w:t>
      </w:r>
      <w:r w:rsidRPr="00366BBB">
        <w:rPr>
          <w:noProof/>
          <w:sz w:val="18"/>
          <w:szCs w:val="18"/>
        </w:rPr>
        <w:t xml:space="preserve"> </w:t>
      </w:r>
      <w:r w:rsidR="00B9137D" w:rsidRPr="00B9137D">
        <w:rPr>
          <w:noProof/>
          <w:sz w:val="18"/>
          <w:szCs w:val="18"/>
        </w:rPr>
        <w:t>(Publication Number 3220711) [Doctoral Dissertation, Antioch University].</w:t>
      </w:r>
      <w:r w:rsidR="00CB6355">
        <w:rPr>
          <w:rFonts w:hint="eastAsia"/>
          <w:noProof/>
          <w:sz w:val="18"/>
          <w:szCs w:val="18"/>
        </w:rPr>
        <w:t xml:space="preserve"> </w:t>
      </w:r>
      <w:r w:rsidR="00CB6355" w:rsidRPr="00CB6355">
        <w:rPr>
          <w:noProof/>
          <w:sz w:val="18"/>
          <w:szCs w:val="18"/>
        </w:rPr>
        <w:t>ProQuest Dissertations and Theses Global.</w:t>
      </w:r>
      <w:r w:rsidRPr="00366BBB">
        <w:rPr>
          <w:noProof/>
          <w:sz w:val="18"/>
          <w:szCs w:val="18"/>
        </w:rPr>
        <w:t xml:space="preserve"> </w:t>
      </w:r>
    </w:p>
    <w:p w14:paraId="10C16B4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Pride, N. A., Haebich, K. M., Walsh, K. S., Lami, F., Rouel, M., Maier, A., Chisholm, A. K., Lorenzo, J., Hearps, S. J. C., North, K. N., &amp; Payne, J. M. (2023). Sensory Processing in Children and Adolescents with Neurofibromatosis Type 1. </w:t>
      </w:r>
      <w:r w:rsidRPr="00366BBB">
        <w:rPr>
          <w:i/>
          <w:noProof/>
          <w:sz w:val="18"/>
          <w:szCs w:val="18"/>
        </w:rPr>
        <w:t>Cancers (Basel)</w:t>
      </w:r>
      <w:r w:rsidRPr="00366BBB">
        <w:rPr>
          <w:noProof/>
          <w:sz w:val="18"/>
          <w:szCs w:val="18"/>
        </w:rPr>
        <w:t>,</w:t>
      </w:r>
      <w:r w:rsidRPr="00366BBB">
        <w:rPr>
          <w:i/>
          <w:noProof/>
          <w:sz w:val="18"/>
          <w:szCs w:val="18"/>
        </w:rPr>
        <w:t xml:space="preserve"> 15</w:t>
      </w:r>
      <w:r w:rsidRPr="00366BBB">
        <w:rPr>
          <w:noProof/>
          <w:sz w:val="18"/>
          <w:szCs w:val="18"/>
        </w:rPr>
        <w:t xml:space="preserve">(14). https://doi.org/10.3390/cancers15143612 </w:t>
      </w:r>
    </w:p>
    <w:p w14:paraId="3E0E5E0B"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Pride, N. A., Korgaonkar, M. S., North, K. N., &amp; Payne, J. M. (2018). Impaired engagement of the ventral attention system in neurofibromatosis type 1. </w:t>
      </w:r>
      <w:r w:rsidRPr="00366BBB">
        <w:rPr>
          <w:i/>
          <w:noProof/>
          <w:sz w:val="18"/>
          <w:szCs w:val="18"/>
        </w:rPr>
        <w:t>Brain Imaging Behav</w:t>
      </w:r>
      <w:r w:rsidRPr="00366BBB">
        <w:rPr>
          <w:noProof/>
          <w:sz w:val="18"/>
          <w:szCs w:val="18"/>
        </w:rPr>
        <w:t>,</w:t>
      </w:r>
      <w:r w:rsidRPr="00366BBB">
        <w:rPr>
          <w:i/>
          <w:noProof/>
          <w:sz w:val="18"/>
          <w:szCs w:val="18"/>
        </w:rPr>
        <w:t xml:space="preserve"> 12</w:t>
      </w:r>
      <w:r w:rsidRPr="00366BBB">
        <w:rPr>
          <w:noProof/>
          <w:sz w:val="18"/>
          <w:szCs w:val="18"/>
        </w:rPr>
        <w:t xml:space="preserve">(2), 499-508. https://doi.org/10.1007/s11682-017-9717-8 </w:t>
      </w:r>
    </w:p>
    <w:p w14:paraId="46ECA64D" w14:textId="54E42B1F" w:rsidR="00EC0F2A" w:rsidRPr="00366BBB" w:rsidRDefault="00EC0F2A" w:rsidP="00EC0F2A">
      <w:pPr>
        <w:pStyle w:val="EndNoteBibliography"/>
        <w:spacing w:after="0"/>
        <w:ind w:left="720" w:hanging="720"/>
        <w:rPr>
          <w:noProof/>
          <w:sz w:val="18"/>
          <w:szCs w:val="18"/>
        </w:rPr>
      </w:pPr>
      <w:r w:rsidRPr="00366BBB">
        <w:rPr>
          <w:noProof/>
          <w:sz w:val="18"/>
          <w:szCs w:val="18"/>
        </w:rPr>
        <w:t>Rietman, A. B., Oostenbrink, R., Bongers, S., Gaukema, E., van Abeelen, S., Hendriksen, J. G., Looman, C. W. N., de Nijs, P. F. A., &amp; de Wit, M. C. (2017</w:t>
      </w:r>
      <w:r w:rsidR="008B6256">
        <w:rPr>
          <w:rFonts w:hint="eastAsia"/>
          <w:noProof/>
          <w:sz w:val="18"/>
          <w:szCs w:val="18"/>
        </w:rPr>
        <w:t>b</w:t>
      </w:r>
      <w:r w:rsidRPr="00366BBB">
        <w:rPr>
          <w:noProof/>
          <w:sz w:val="18"/>
          <w:szCs w:val="18"/>
        </w:rPr>
        <w:t xml:space="preserve">). Motor problems in children with neurofibromatosis type 1. </w:t>
      </w:r>
      <w:r w:rsidRPr="00366BBB">
        <w:rPr>
          <w:i/>
          <w:noProof/>
          <w:sz w:val="18"/>
          <w:szCs w:val="18"/>
        </w:rPr>
        <w:t>J Neurodev Disord</w:t>
      </w:r>
      <w:r w:rsidRPr="00366BBB">
        <w:rPr>
          <w:noProof/>
          <w:sz w:val="18"/>
          <w:szCs w:val="18"/>
        </w:rPr>
        <w:t>,</w:t>
      </w:r>
      <w:r w:rsidRPr="00366BBB">
        <w:rPr>
          <w:i/>
          <w:noProof/>
          <w:sz w:val="18"/>
          <w:szCs w:val="18"/>
        </w:rPr>
        <w:t xml:space="preserve"> 9</w:t>
      </w:r>
      <w:r w:rsidRPr="00366BBB">
        <w:rPr>
          <w:noProof/>
          <w:sz w:val="18"/>
          <w:szCs w:val="18"/>
        </w:rPr>
        <w:t xml:space="preserve">, 19. https://doi.org/10.1186/s11689-017-9198-5 </w:t>
      </w:r>
    </w:p>
    <w:p w14:paraId="221AE442" w14:textId="505734F4" w:rsidR="00EC0F2A" w:rsidRPr="00366BBB" w:rsidRDefault="00EC0F2A" w:rsidP="00EC0F2A">
      <w:pPr>
        <w:pStyle w:val="EndNoteBibliography"/>
        <w:spacing w:after="0"/>
        <w:ind w:left="720" w:hanging="720"/>
        <w:rPr>
          <w:noProof/>
          <w:sz w:val="18"/>
          <w:szCs w:val="18"/>
        </w:rPr>
      </w:pPr>
      <w:r w:rsidRPr="00366BBB">
        <w:rPr>
          <w:noProof/>
          <w:sz w:val="18"/>
          <w:szCs w:val="18"/>
        </w:rPr>
        <w:t>Rietman, A. B., Oostenbrink, R., van Noort, K., Franken, M.-C., Catsman - Berrevoets, C., Aarsen, F., Heniksen, J. G., &amp; de Nijs, P. (2017</w:t>
      </w:r>
      <w:r w:rsidR="008B6256">
        <w:rPr>
          <w:rFonts w:hint="eastAsia"/>
          <w:noProof/>
          <w:sz w:val="18"/>
          <w:szCs w:val="18"/>
        </w:rPr>
        <w:t>a</w:t>
      </w:r>
      <w:r w:rsidRPr="00366BBB">
        <w:rPr>
          <w:noProof/>
          <w:sz w:val="18"/>
          <w:szCs w:val="18"/>
        </w:rPr>
        <w:t xml:space="preserve">). Development of emotional and behavioral problems in neurofibromatosis type 1 during young childhood. </w:t>
      </w:r>
      <w:r w:rsidRPr="00366BBB">
        <w:rPr>
          <w:i/>
          <w:noProof/>
          <w:sz w:val="18"/>
          <w:szCs w:val="18"/>
        </w:rPr>
        <w:t>Am J Med Genet A</w:t>
      </w:r>
      <w:r w:rsidRPr="00366BBB">
        <w:rPr>
          <w:noProof/>
          <w:sz w:val="18"/>
          <w:szCs w:val="18"/>
        </w:rPr>
        <w:t>,</w:t>
      </w:r>
      <w:r w:rsidRPr="00366BBB">
        <w:rPr>
          <w:i/>
          <w:noProof/>
          <w:sz w:val="18"/>
          <w:szCs w:val="18"/>
        </w:rPr>
        <w:t xml:space="preserve"> 173</w:t>
      </w:r>
      <w:r w:rsidRPr="00366BBB">
        <w:rPr>
          <w:noProof/>
          <w:sz w:val="18"/>
          <w:szCs w:val="18"/>
        </w:rPr>
        <w:t xml:space="preserve">(9), 2373-2380. https://doi.org/10.1002/ajmg.a.38323 </w:t>
      </w:r>
    </w:p>
    <w:p w14:paraId="5DAA82F2" w14:textId="18E9908E"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Rietman, A. B., Vaart, T., Plasschaert, E., Nicholson, B. A., Oostenbrink, R., Krab, L. C., Descheemaeker, M. J., de Wit, M. C., Moll, H., Legius, E., &amp; de Nijs, P. (2018). Emotional and behavioral problems in children and adolescents with neurofibromatosis type 1. </w:t>
      </w:r>
      <w:r w:rsidRPr="00366BBB">
        <w:rPr>
          <w:i/>
          <w:noProof/>
          <w:sz w:val="18"/>
          <w:szCs w:val="18"/>
        </w:rPr>
        <w:t xml:space="preserve">American </w:t>
      </w:r>
      <w:r w:rsidR="00366BBB">
        <w:rPr>
          <w:rFonts w:hint="eastAsia"/>
          <w:i/>
          <w:noProof/>
          <w:sz w:val="18"/>
          <w:szCs w:val="18"/>
        </w:rPr>
        <w:t>J</w:t>
      </w:r>
      <w:r w:rsidRPr="00366BBB">
        <w:rPr>
          <w:i/>
          <w:noProof/>
          <w:sz w:val="18"/>
          <w:szCs w:val="18"/>
        </w:rPr>
        <w:t xml:space="preserve">ournal of </w:t>
      </w:r>
      <w:r w:rsidR="00366BBB">
        <w:rPr>
          <w:rFonts w:hint="eastAsia"/>
          <w:i/>
          <w:noProof/>
          <w:sz w:val="18"/>
          <w:szCs w:val="18"/>
        </w:rPr>
        <w:t>M</w:t>
      </w:r>
      <w:r w:rsidRPr="00366BBB">
        <w:rPr>
          <w:i/>
          <w:noProof/>
          <w:sz w:val="18"/>
          <w:szCs w:val="18"/>
        </w:rPr>
        <w:t xml:space="preserve">edical </w:t>
      </w:r>
      <w:r w:rsidR="00366BBB">
        <w:rPr>
          <w:rFonts w:hint="eastAsia"/>
          <w:i/>
          <w:noProof/>
          <w:sz w:val="18"/>
          <w:szCs w:val="18"/>
        </w:rPr>
        <w:t>G</w:t>
      </w:r>
      <w:r w:rsidRPr="00366BBB">
        <w:rPr>
          <w:i/>
          <w:noProof/>
          <w:sz w:val="18"/>
          <w:szCs w:val="18"/>
        </w:rPr>
        <w:t xml:space="preserve">enetics. Part B, Neuropsychiatric </w:t>
      </w:r>
      <w:r w:rsidR="00366BBB">
        <w:rPr>
          <w:rFonts w:hint="eastAsia"/>
          <w:i/>
          <w:noProof/>
          <w:sz w:val="18"/>
          <w:szCs w:val="18"/>
        </w:rPr>
        <w:t>G</w:t>
      </w:r>
      <w:r w:rsidRPr="00366BBB">
        <w:rPr>
          <w:i/>
          <w:noProof/>
          <w:sz w:val="18"/>
          <w:szCs w:val="18"/>
        </w:rPr>
        <w:t>enetics</w:t>
      </w:r>
      <w:r w:rsidRPr="00366BBB">
        <w:rPr>
          <w:noProof/>
          <w:sz w:val="18"/>
          <w:szCs w:val="18"/>
        </w:rPr>
        <w:t>,</w:t>
      </w:r>
      <w:r w:rsidRPr="00366BBB">
        <w:rPr>
          <w:i/>
          <w:noProof/>
          <w:sz w:val="18"/>
          <w:szCs w:val="18"/>
        </w:rPr>
        <w:t xml:space="preserve"> 177</w:t>
      </w:r>
      <w:r w:rsidRPr="00366BBB">
        <w:rPr>
          <w:noProof/>
          <w:sz w:val="18"/>
          <w:szCs w:val="18"/>
        </w:rPr>
        <w:t xml:space="preserve">(3), 319-328. https://doi.org/10.1002/ajmg.b.32612 </w:t>
      </w:r>
    </w:p>
    <w:p w14:paraId="3608E0A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Samuelsson, B., &amp; Riccardi, V. M. (1989). Neurofibromatosis in Gothenburg, Sweden. III. Psychiatric and social aspects. </w:t>
      </w:r>
      <w:r w:rsidRPr="00366BBB">
        <w:rPr>
          <w:i/>
          <w:noProof/>
          <w:sz w:val="18"/>
          <w:szCs w:val="18"/>
        </w:rPr>
        <w:t>Neurofibromatosis</w:t>
      </w:r>
      <w:r w:rsidRPr="00366BBB">
        <w:rPr>
          <w:noProof/>
          <w:sz w:val="18"/>
          <w:szCs w:val="18"/>
        </w:rPr>
        <w:t>,</w:t>
      </w:r>
      <w:r w:rsidRPr="00366BBB">
        <w:rPr>
          <w:i/>
          <w:noProof/>
          <w:sz w:val="18"/>
          <w:szCs w:val="18"/>
        </w:rPr>
        <w:t xml:space="preserve"> 2</w:t>
      </w:r>
      <w:r w:rsidRPr="00366BBB">
        <w:rPr>
          <w:noProof/>
          <w:sz w:val="18"/>
          <w:szCs w:val="18"/>
        </w:rPr>
        <w:t xml:space="preserve">(2), 84-106. </w:t>
      </w:r>
    </w:p>
    <w:p w14:paraId="4E05B868"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Sangster, J., Shores, E. A., Watt, S., &amp; North, K. N. (2011). The cognitive profile of preschool-aged children with neurofibromatosis type 1. </w:t>
      </w:r>
      <w:r w:rsidRPr="00366BBB">
        <w:rPr>
          <w:i/>
          <w:noProof/>
          <w:sz w:val="18"/>
          <w:szCs w:val="18"/>
        </w:rPr>
        <w:t>Child Neuropsychol</w:t>
      </w:r>
      <w:r w:rsidRPr="00366BBB">
        <w:rPr>
          <w:noProof/>
          <w:sz w:val="18"/>
          <w:szCs w:val="18"/>
        </w:rPr>
        <w:t>,</w:t>
      </w:r>
      <w:r w:rsidRPr="00366BBB">
        <w:rPr>
          <w:i/>
          <w:noProof/>
          <w:sz w:val="18"/>
          <w:szCs w:val="18"/>
        </w:rPr>
        <w:t xml:space="preserve"> 17</w:t>
      </w:r>
      <w:r w:rsidRPr="00366BBB">
        <w:rPr>
          <w:noProof/>
          <w:sz w:val="18"/>
          <w:szCs w:val="18"/>
        </w:rPr>
        <w:t xml:space="preserve">(1), 1-16. https://doi.org/10.1080/09297041003761993 </w:t>
      </w:r>
    </w:p>
    <w:p w14:paraId="3F2517DD" w14:textId="5AC0B71C"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Schrimsher, G. W. (2003). </w:t>
      </w:r>
      <w:r w:rsidRPr="00366BBB">
        <w:rPr>
          <w:i/>
          <w:noProof/>
          <w:sz w:val="18"/>
          <w:szCs w:val="18"/>
        </w:rPr>
        <w:t>Neuroanatomical and visual -spatial/motor performance correlates of attention-deficit hyperactivity disorder symptomatology in children with neurofibromatosis type-I and normal children</w:t>
      </w:r>
      <w:r w:rsidRPr="00366BBB">
        <w:rPr>
          <w:noProof/>
          <w:sz w:val="18"/>
          <w:szCs w:val="18"/>
        </w:rPr>
        <w:t xml:space="preserve"> </w:t>
      </w:r>
      <w:r w:rsidR="00EA2E0B" w:rsidRPr="00EA2E0B">
        <w:rPr>
          <w:noProof/>
          <w:sz w:val="18"/>
          <w:szCs w:val="18"/>
        </w:rPr>
        <w:t>(Publication Number 3089791) [Doctoral Dissertation, University of Houston]. ProQuest Dissertations and Theses Global.</w:t>
      </w:r>
      <w:r w:rsidRPr="00366BBB">
        <w:rPr>
          <w:noProof/>
          <w:sz w:val="18"/>
          <w:szCs w:val="18"/>
        </w:rPr>
        <w:t xml:space="preserve"> </w:t>
      </w:r>
    </w:p>
    <w:p w14:paraId="03633473"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Sharkey, C. M., Mullins, L. L., Clawson, A. H., Gioia, A., Hawkins, M. A. W., Chaney, J. M., Walsh, K. S., &amp; Hardy, K. K. (2021). Assessing neuropsychological phenotypes of pediatric brain tumor survivors. </w:t>
      </w:r>
      <w:r w:rsidRPr="00366BBB">
        <w:rPr>
          <w:i/>
          <w:noProof/>
          <w:sz w:val="18"/>
          <w:szCs w:val="18"/>
        </w:rPr>
        <w:t>Psychooncology</w:t>
      </w:r>
      <w:r w:rsidRPr="00366BBB">
        <w:rPr>
          <w:noProof/>
          <w:sz w:val="18"/>
          <w:szCs w:val="18"/>
        </w:rPr>
        <w:t>,</w:t>
      </w:r>
      <w:r w:rsidRPr="00366BBB">
        <w:rPr>
          <w:i/>
          <w:noProof/>
          <w:sz w:val="18"/>
          <w:szCs w:val="18"/>
        </w:rPr>
        <w:t xml:space="preserve"> 30</w:t>
      </w:r>
      <w:r w:rsidRPr="00366BBB">
        <w:rPr>
          <w:noProof/>
          <w:sz w:val="18"/>
          <w:szCs w:val="18"/>
        </w:rPr>
        <w:t xml:space="preserve">(8), 1366-1374. https://doi.org/10.1002/pon.5692 </w:t>
      </w:r>
    </w:p>
    <w:p w14:paraId="6890F5EE"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Shi, L., &amp; Lin, L. (2019). The trim-and-fill method for publication bias: Practical guidelines and recommendations based on a large database of meta-analyses. </w:t>
      </w:r>
      <w:r w:rsidRPr="00366BBB">
        <w:rPr>
          <w:i/>
          <w:noProof/>
          <w:sz w:val="18"/>
          <w:szCs w:val="18"/>
        </w:rPr>
        <w:t>Medicine (Baltimore)</w:t>
      </w:r>
      <w:r w:rsidRPr="00366BBB">
        <w:rPr>
          <w:noProof/>
          <w:sz w:val="18"/>
          <w:szCs w:val="18"/>
        </w:rPr>
        <w:t>,</w:t>
      </w:r>
      <w:r w:rsidRPr="00366BBB">
        <w:rPr>
          <w:i/>
          <w:noProof/>
          <w:sz w:val="18"/>
          <w:szCs w:val="18"/>
        </w:rPr>
        <w:t xml:space="preserve"> 98</w:t>
      </w:r>
      <w:r w:rsidRPr="00366BBB">
        <w:rPr>
          <w:noProof/>
          <w:sz w:val="18"/>
          <w:szCs w:val="18"/>
        </w:rPr>
        <w:t xml:space="preserve">(23), e15987-e15987. https://doi.org/10.1097/MD.0000000000015987 </w:t>
      </w:r>
    </w:p>
    <w:p w14:paraId="33CDD4D5"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Stivaros, S., Garg, S., Tziraki, M., Cai, Y., Thomas, O., Mellor, J., Morris, A. A., Jim, C., Szumanska-Ryt, K., Parkes, L. M., Haroon, H. A., Montaldi, D., Webb, N., Keane, J., Castellanos, F. X., Silva, A. J., Huson, S., Williams, S., Gareth Evans, D., . . . Consortium, S. (2018). Randomised controlled trial of simvastatin treatment for autism in young children with neurofibromatosis type 1 (SANTA). </w:t>
      </w:r>
      <w:r w:rsidRPr="00366BBB">
        <w:rPr>
          <w:i/>
          <w:noProof/>
          <w:sz w:val="18"/>
          <w:szCs w:val="18"/>
        </w:rPr>
        <w:t>Mol Autism</w:t>
      </w:r>
      <w:r w:rsidRPr="00366BBB">
        <w:rPr>
          <w:noProof/>
          <w:sz w:val="18"/>
          <w:szCs w:val="18"/>
        </w:rPr>
        <w:t>,</w:t>
      </w:r>
      <w:r w:rsidRPr="00366BBB">
        <w:rPr>
          <w:i/>
          <w:noProof/>
          <w:sz w:val="18"/>
          <w:szCs w:val="18"/>
        </w:rPr>
        <w:t xml:space="preserve"> 9</w:t>
      </w:r>
      <w:r w:rsidRPr="00366BBB">
        <w:rPr>
          <w:noProof/>
          <w:sz w:val="18"/>
          <w:szCs w:val="18"/>
        </w:rPr>
        <w:t xml:space="preserve">, 12. https://doi.org/10.1186/s13229-018-0190-z </w:t>
      </w:r>
    </w:p>
    <w:p w14:paraId="7B09FA57"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Taddei, M., Erbetta, A., Esposito, S., Saletti, V., Bulgheroni, S., &amp; Riva, D. (2019). Brain tumors in NF1 children: Influence on neurocognitive and behavioral outcome. </w:t>
      </w:r>
      <w:r w:rsidRPr="00366BBB">
        <w:rPr>
          <w:i/>
          <w:noProof/>
          <w:sz w:val="18"/>
          <w:szCs w:val="18"/>
        </w:rPr>
        <w:t>Cancers</w:t>
      </w:r>
      <w:r w:rsidRPr="00366BBB">
        <w:rPr>
          <w:noProof/>
          <w:sz w:val="18"/>
          <w:szCs w:val="18"/>
        </w:rPr>
        <w:t>,</w:t>
      </w:r>
      <w:r w:rsidRPr="00366BBB">
        <w:rPr>
          <w:i/>
          <w:noProof/>
          <w:sz w:val="18"/>
          <w:szCs w:val="18"/>
        </w:rPr>
        <w:t xml:space="preserve"> 11</w:t>
      </w:r>
      <w:r w:rsidRPr="00366BBB">
        <w:rPr>
          <w:noProof/>
          <w:sz w:val="18"/>
          <w:szCs w:val="18"/>
        </w:rPr>
        <w:t xml:space="preserve">(11), 1772. https://doi.org/10.3390/cancers11111772 </w:t>
      </w:r>
    </w:p>
    <w:p w14:paraId="78024C0A"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Talaei-Khoei, M., Riklin, E., Merker, V. L., Sheridan, M. R., Jordan, J. T., Plotkin, S. R., &amp; Vranceanu, A. M. (2017). First use of patient reported outcomes measurement information system (PROMIS) measures in adults with neurofibromatosis. </w:t>
      </w:r>
      <w:r w:rsidRPr="00366BBB">
        <w:rPr>
          <w:i/>
          <w:noProof/>
          <w:sz w:val="18"/>
          <w:szCs w:val="18"/>
        </w:rPr>
        <w:t>J Neurooncol</w:t>
      </w:r>
      <w:r w:rsidRPr="00366BBB">
        <w:rPr>
          <w:noProof/>
          <w:sz w:val="18"/>
          <w:szCs w:val="18"/>
        </w:rPr>
        <w:t>,</w:t>
      </w:r>
      <w:r w:rsidRPr="00366BBB">
        <w:rPr>
          <w:i/>
          <w:noProof/>
          <w:sz w:val="18"/>
          <w:szCs w:val="18"/>
        </w:rPr>
        <w:t xml:space="preserve"> 131</w:t>
      </w:r>
      <w:r w:rsidRPr="00366BBB">
        <w:rPr>
          <w:noProof/>
          <w:sz w:val="18"/>
          <w:szCs w:val="18"/>
        </w:rPr>
        <w:t xml:space="preserve">(2), 413-419. https://doi.org/10.1007/s11060-016-2314-7 </w:t>
      </w:r>
    </w:p>
    <w:p w14:paraId="661312A2"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Tang, H., Wu, Q., Li, S., Fang, Y., Yang, Z., Wang, B., Wang, X., &amp; Liu, P. (2021). Visuospatial but not verbal working memory deficits in adult patients with neurofibromatosis type 1. </w:t>
      </w:r>
      <w:r w:rsidRPr="00366BBB">
        <w:rPr>
          <w:i/>
          <w:noProof/>
          <w:sz w:val="18"/>
          <w:szCs w:val="18"/>
        </w:rPr>
        <w:t>Frontiers in Psychology</w:t>
      </w:r>
      <w:r w:rsidRPr="00366BBB">
        <w:rPr>
          <w:noProof/>
          <w:sz w:val="18"/>
          <w:szCs w:val="18"/>
        </w:rPr>
        <w:t>,</w:t>
      </w:r>
      <w:r w:rsidRPr="00366BBB">
        <w:rPr>
          <w:i/>
          <w:noProof/>
          <w:sz w:val="18"/>
          <w:szCs w:val="18"/>
        </w:rPr>
        <w:t xml:space="preserve"> 12</w:t>
      </w:r>
      <w:r w:rsidRPr="00366BBB">
        <w:rPr>
          <w:noProof/>
          <w:sz w:val="18"/>
          <w:szCs w:val="18"/>
        </w:rPr>
        <w:t xml:space="preserve">, 751384. https://doi.org/10.3389/fpsyg.2021.751384 </w:t>
      </w:r>
    </w:p>
    <w:p w14:paraId="72EDBA45"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van der Vaart, T., Plasschaert, E., Rietman, A. B., Renard, M., Oostenbrink, R., Vogels, A., de Wit, M.-C. Y., Descheemaeker, M.-J., Vergouwe, Y., &amp; Catsman-Berrevoets, C. E. (2013). Simvastatin for cognitive deficits and behavioural problems in patients with neurofibromatosis type 1 (NF1-SIMCODA): a randomised, placebo-controlled trial. </w:t>
      </w:r>
      <w:r w:rsidRPr="00366BBB">
        <w:rPr>
          <w:i/>
          <w:noProof/>
          <w:sz w:val="18"/>
          <w:szCs w:val="18"/>
        </w:rPr>
        <w:t>Lancet Neurol</w:t>
      </w:r>
      <w:r w:rsidRPr="00366BBB">
        <w:rPr>
          <w:noProof/>
          <w:sz w:val="18"/>
          <w:szCs w:val="18"/>
        </w:rPr>
        <w:t>,</w:t>
      </w:r>
      <w:r w:rsidRPr="00366BBB">
        <w:rPr>
          <w:i/>
          <w:noProof/>
          <w:sz w:val="18"/>
          <w:szCs w:val="18"/>
        </w:rPr>
        <w:t xml:space="preserve"> 12</w:t>
      </w:r>
      <w:r w:rsidRPr="00366BBB">
        <w:rPr>
          <w:noProof/>
          <w:sz w:val="18"/>
          <w:szCs w:val="18"/>
        </w:rPr>
        <w:t xml:space="preserve">(11), 1076-1083. https://doi.org/10.1016/S1474-4422(13)70227-8 </w:t>
      </w:r>
    </w:p>
    <w:p w14:paraId="2995E454"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van der Vaart, T., Rietman, A. B., Plasschaert, E., Legius, E., Elgersma, Y., Moll, H. A., &amp; Group, N. S. S. (2016). Behavioral and cognitive outcomes for clinical trials in children with neurofibromatosis type 1. </w:t>
      </w:r>
      <w:r w:rsidRPr="00366BBB">
        <w:rPr>
          <w:i/>
          <w:noProof/>
          <w:sz w:val="18"/>
          <w:szCs w:val="18"/>
        </w:rPr>
        <w:t>Neurology</w:t>
      </w:r>
      <w:r w:rsidRPr="00366BBB">
        <w:rPr>
          <w:noProof/>
          <w:sz w:val="18"/>
          <w:szCs w:val="18"/>
        </w:rPr>
        <w:t>,</w:t>
      </w:r>
      <w:r w:rsidRPr="00366BBB">
        <w:rPr>
          <w:i/>
          <w:noProof/>
          <w:sz w:val="18"/>
          <w:szCs w:val="18"/>
        </w:rPr>
        <w:t xml:space="preserve"> 86</w:t>
      </w:r>
      <w:r w:rsidRPr="00366BBB">
        <w:rPr>
          <w:noProof/>
          <w:sz w:val="18"/>
          <w:szCs w:val="18"/>
        </w:rPr>
        <w:t xml:space="preserve">(2), 154-160. https://doi.org/10.1212/WNL.0000000000002118 </w:t>
      </w:r>
    </w:p>
    <w:p w14:paraId="55B3677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van Geel, M., Vedder, P., &amp; Tanilon, J. (2014). Bullying and weapon carrying: A meta-analysis. </w:t>
      </w:r>
      <w:r w:rsidRPr="00366BBB">
        <w:rPr>
          <w:i/>
          <w:noProof/>
          <w:sz w:val="18"/>
          <w:szCs w:val="18"/>
        </w:rPr>
        <w:t>JAMA Pediatrics</w:t>
      </w:r>
      <w:r w:rsidRPr="00366BBB">
        <w:rPr>
          <w:noProof/>
          <w:sz w:val="18"/>
          <w:szCs w:val="18"/>
        </w:rPr>
        <w:t>,</w:t>
      </w:r>
      <w:r w:rsidRPr="00366BBB">
        <w:rPr>
          <w:i/>
          <w:noProof/>
          <w:sz w:val="18"/>
          <w:szCs w:val="18"/>
        </w:rPr>
        <w:t xml:space="preserve"> 168</w:t>
      </w:r>
      <w:r w:rsidRPr="00366BBB">
        <w:rPr>
          <w:noProof/>
          <w:sz w:val="18"/>
          <w:szCs w:val="18"/>
        </w:rPr>
        <w:t xml:space="preserve">(8), 714-720. https://doi.org/10.1001/jamapediatrics.2014.213 </w:t>
      </w:r>
    </w:p>
    <w:p w14:paraId="6EC1B1A7"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Varnhagen, C. K., Lewin, S., Das, J. P., Bowen, P., Ma, K., &amp; Klimek, M. (1988). Neurofibromatosis and psychological processes. </w:t>
      </w:r>
      <w:r w:rsidRPr="00366BBB">
        <w:rPr>
          <w:i/>
          <w:noProof/>
          <w:sz w:val="18"/>
          <w:szCs w:val="18"/>
        </w:rPr>
        <w:t>Journal of developmental and behavioral pediatrics : JDBP</w:t>
      </w:r>
      <w:r w:rsidRPr="00366BBB">
        <w:rPr>
          <w:noProof/>
          <w:sz w:val="18"/>
          <w:szCs w:val="18"/>
        </w:rPr>
        <w:t>,</w:t>
      </w:r>
      <w:r w:rsidRPr="00366BBB">
        <w:rPr>
          <w:i/>
          <w:noProof/>
          <w:sz w:val="18"/>
          <w:szCs w:val="18"/>
        </w:rPr>
        <w:t xml:space="preserve"> 9</w:t>
      </w:r>
      <w:r w:rsidRPr="00366BBB">
        <w:rPr>
          <w:noProof/>
          <w:sz w:val="18"/>
          <w:szCs w:val="18"/>
        </w:rPr>
        <w:t xml:space="preserve">(5), 257-265. https://doi.org/10.1097/00004703-198810000-00003 </w:t>
      </w:r>
    </w:p>
    <w:p w14:paraId="1436E9D6"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lastRenderedPageBreak/>
        <w:t xml:space="preserve">Vaucheret Paz, E., López Ballent, A., Puga, C., García Basalo, M. J., Baliarda, F., Ekonen, C., Ilari, R., &amp; Agosta, G. (2019). Cognitive profile and disorders affecting higher brain functions in paediatric patients with neurofibromatosis type 1. </w:t>
      </w:r>
      <w:r w:rsidRPr="00366BBB">
        <w:rPr>
          <w:i/>
          <w:noProof/>
          <w:sz w:val="18"/>
          <w:szCs w:val="18"/>
        </w:rPr>
        <w:t>Neurología (English Edition)</w:t>
      </w:r>
      <w:r w:rsidRPr="00366BBB">
        <w:rPr>
          <w:noProof/>
          <w:sz w:val="18"/>
          <w:szCs w:val="18"/>
        </w:rPr>
        <w:t>,</w:t>
      </w:r>
      <w:r w:rsidRPr="00366BBB">
        <w:rPr>
          <w:i/>
          <w:noProof/>
          <w:sz w:val="18"/>
          <w:szCs w:val="18"/>
        </w:rPr>
        <w:t xml:space="preserve"> 34</w:t>
      </w:r>
      <w:r w:rsidRPr="00366BBB">
        <w:rPr>
          <w:noProof/>
          <w:sz w:val="18"/>
          <w:szCs w:val="18"/>
        </w:rPr>
        <w:t xml:space="preserve">(6), 353-359. https://doi.org/10.1016/j.nrleng.2017.02.009 </w:t>
      </w:r>
    </w:p>
    <w:p w14:paraId="638935D2"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Viechtbauer, W., López-López, J. A., Sánchez-Meca, J., &amp; Marín-Martínez, F. (2015). A comparison of procedures to test for moderators in mixed-effects meta-regression models. </w:t>
      </w:r>
      <w:r w:rsidRPr="00366BBB">
        <w:rPr>
          <w:i/>
          <w:noProof/>
          <w:sz w:val="18"/>
          <w:szCs w:val="18"/>
        </w:rPr>
        <w:t>Psychological Methods</w:t>
      </w:r>
      <w:r w:rsidRPr="00366BBB">
        <w:rPr>
          <w:noProof/>
          <w:sz w:val="18"/>
          <w:szCs w:val="18"/>
        </w:rPr>
        <w:t>,</w:t>
      </w:r>
      <w:r w:rsidRPr="00366BBB">
        <w:rPr>
          <w:i/>
          <w:noProof/>
          <w:sz w:val="18"/>
          <w:szCs w:val="18"/>
        </w:rPr>
        <w:t xml:space="preserve"> 20</w:t>
      </w:r>
      <w:r w:rsidRPr="00366BBB">
        <w:rPr>
          <w:noProof/>
          <w:sz w:val="18"/>
          <w:szCs w:val="18"/>
        </w:rPr>
        <w:t xml:space="preserve">(3), 360-374. https://doi.org/10.1037/met0000023 </w:t>
      </w:r>
    </w:p>
    <w:p w14:paraId="37035898"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Viechtbauer, W., &amp; Viechtbauer, M. W. (2015). </w:t>
      </w:r>
      <w:r w:rsidRPr="00366BBB">
        <w:rPr>
          <w:i/>
          <w:noProof/>
          <w:sz w:val="18"/>
          <w:szCs w:val="18"/>
        </w:rPr>
        <w:t>Package ‘metafor’</w:t>
      </w:r>
      <w:r w:rsidRPr="00366BBB">
        <w:rPr>
          <w:noProof/>
          <w:sz w:val="18"/>
          <w:szCs w:val="18"/>
        </w:rPr>
        <w:t xml:space="preserve">. The Comprehensive R Archive Network. https://cran.r-project.org/web/packages/metafor/metafor.pdf </w:t>
      </w:r>
    </w:p>
    <w:p w14:paraId="1DD0E897"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Vranceanu, A. M., Merker, V. L., Plotkin, S. R., &amp; Park, E. R. (2014). The relaxation response resiliency program (3RP) in patients with neurofibromatosis 1, neurofibromatosis 2, and schwannomatosis: results from a pilot study. </w:t>
      </w:r>
      <w:r w:rsidRPr="00366BBB">
        <w:rPr>
          <w:i/>
          <w:noProof/>
          <w:sz w:val="18"/>
          <w:szCs w:val="18"/>
        </w:rPr>
        <w:t>J Neurooncol</w:t>
      </w:r>
      <w:r w:rsidRPr="00366BBB">
        <w:rPr>
          <w:noProof/>
          <w:sz w:val="18"/>
          <w:szCs w:val="18"/>
        </w:rPr>
        <w:t>,</w:t>
      </w:r>
      <w:r w:rsidRPr="00366BBB">
        <w:rPr>
          <w:i/>
          <w:noProof/>
          <w:sz w:val="18"/>
          <w:szCs w:val="18"/>
        </w:rPr>
        <w:t xml:space="preserve"> 120</w:t>
      </w:r>
      <w:r w:rsidRPr="00366BBB">
        <w:rPr>
          <w:noProof/>
          <w:sz w:val="18"/>
          <w:szCs w:val="18"/>
        </w:rPr>
        <w:t xml:space="preserve">(1), 103-109. https://doi.org/10.1007/s11060-014-1522-2 </w:t>
      </w:r>
    </w:p>
    <w:p w14:paraId="0F434356"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Walsh, K. S., Velez, J. I., Kardel, P. G., Imas, D. M., Muenke, M., Packer, R. J., Castellanos, F. X., &amp; Acosta, M. T. (2013). Symptomatology of autism spectrum disorder in a population with neurofibromatosis type 1. </w:t>
      </w:r>
      <w:r w:rsidRPr="00366BBB">
        <w:rPr>
          <w:i/>
          <w:noProof/>
          <w:sz w:val="18"/>
          <w:szCs w:val="18"/>
        </w:rPr>
        <w:t>Dev Med Child Neurol</w:t>
      </w:r>
      <w:r w:rsidRPr="00366BBB">
        <w:rPr>
          <w:noProof/>
          <w:sz w:val="18"/>
          <w:szCs w:val="18"/>
        </w:rPr>
        <w:t>,</w:t>
      </w:r>
      <w:r w:rsidRPr="00366BBB">
        <w:rPr>
          <w:i/>
          <w:noProof/>
          <w:sz w:val="18"/>
          <w:szCs w:val="18"/>
        </w:rPr>
        <w:t xml:space="preserve"> 55</w:t>
      </w:r>
      <w:r w:rsidRPr="00366BBB">
        <w:rPr>
          <w:noProof/>
          <w:sz w:val="18"/>
          <w:szCs w:val="18"/>
        </w:rPr>
        <w:t xml:space="preserve">(2), 131-138. https://doi.org/10.1111/dmcn.12038 </w:t>
      </w:r>
    </w:p>
    <w:p w14:paraId="03F3183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Wang, D. L., Smith, K. B., Esparza, S., Leigh, F. A., Muzikansky, A., Park, E. R., &amp; Plotkin, S. R. (2012). Emotional functioning of patients with neurofibromatosis tumor suppressor syndrome. </w:t>
      </w:r>
      <w:r w:rsidRPr="00366BBB">
        <w:rPr>
          <w:i/>
          <w:noProof/>
          <w:sz w:val="18"/>
          <w:szCs w:val="18"/>
        </w:rPr>
        <w:t>Genet Med</w:t>
      </w:r>
      <w:r w:rsidRPr="00366BBB">
        <w:rPr>
          <w:noProof/>
          <w:sz w:val="18"/>
          <w:szCs w:val="18"/>
        </w:rPr>
        <w:t>,</w:t>
      </w:r>
      <w:r w:rsidRPr="00366BBB">
        <w:rPr>
          <w:i/>
          <w:noProof/>
          <w:sz w:val="18"/>
          <w:szCs w:val="18"/>
        </w:rPr>
        <w:t xml:space="preserve"> 14</w:t>
      </w:r>
      <w:r w:rsidRPr="00366BBB">
        <w:rPr>
          <w:noProof/>
          <w:sz w:val="18"/>
          <w:szCs w:val="18"/>
        </w:rPr>
        <w:t xml:space="preserve">(12), 977-982. https://doi.org/10.1038/gim.2012.85 </w:t>
      </w:r>
    </w:p>
    <w:p w14:paraId="176EB329"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Wang, X., Wu, Q., Tang, H., Zhao, F., Yang, Z., Wang, B., Li, P., Wang, Z., Wu, Y., Fan, J., &amp; Liu, P. (2019). Selective impairment of the executive attentional network in adult patients with neurofibromatosis type 1. </w:t>
      </w:r>
      <w:r w:rsidRPr="00366BBB">
        <w:rPr>
          <w:i/>
          <w:noProof/>
          <w:sz w:val="18"/>
          <w:szCs w:val="18"/>
        </w:rPr>
        <w:t>NeuroReport</w:t>
      </w:r>
      <w:r w:rsidRPr="00366BBB">
        <w:rPr>
          <w:noProof/>
          <w:sz w:val="18"/>
          <w:szCs w:val="18"/>
        </w:rPr>
        <w:t>,</w:t>
      </w:r>
      <w:r w:rsidRPr="00366BBB">
        <w:rPr>
          <w:i/>
          <w:noProof/>
          <w:sz w:val="18"/>
          <w:szCs w:val="18"/>
        </w:rPr>
        <w:t xml:space="preserve"> 30</w:t>
      </w:r>
      <w:r w:rsidRPr="00366BBB">
        <w:rPr>
          <w:noProof/>
          <w:sz w:val="18"/>
          <w:szCs w:val="18"/>
        </w:rPr>
        <w:t xml:space="preserve">(14), 921-926. https://doi.org/10.1097/WNR.0000000000001275 </w:t>
      </w:r>
    </w:p>
    <w:p w14:paraId="741D9610"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Wiener, L., Battles, H., Bedoya, S. Z., Baldwin, A., Widemann, B. C., &amp; Pao, M. (2018). Identifying symptoms of distress in youth living with neurofibromatosis type 1 (NF1). </w:t>
      </w:r>
      <w:r w:rsidRPr="00366BBB">
        <w:rPr>
          <w:i/>
          <w:noProof/>
          <w:sz w:val="18"/>
          <w:szCs w:val="18"/>
        </w:rPr>
        <w:t>J Genet Couns</w:t>
      </w:r>
      <w:r w:rsidRPr="00366BBB">
        <w:rPr>
          <w:noProof/>
          <w:sz w:val="18"/>
          <w:szCs w:val="18"/>
        </w:rPr>
        <w:t>,</w:t>
      </w:r>
      <w:r w:rsidRPr="00366BBB">
        <w:rPr>
          <w:i/>
          <w:noProof/>
          <w:sz w:val="18"/>
          <w:szCs w:val="18"/>
        </w:rPr>
        <w:t xml:space="preserve"> 27</w:t>
      </w:r>
      <w:r w:rsidRPr="00366BBB">
        <w:rPr>
          <w:noProof/>
          <w:sz w:val="18"/>
          <w:szCs w:val="18"/>
        </w:rPr>
        <w:t xml:space="preserve">(1), 115-123. https://doi.org/10.1007/s10897-017-0128-1 </w:t>
      </w:r>
    </w:p>
    <w:p w14:paraId="280F63AC"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Wolters, P. L., Burns, K. M., Martin, S., Baldwin, A., Dombi, E., Toledo-Tamula, M. A., Dudley, W. N., Gillespie, A., &amp; Widemann, B. C. (2015). Pain interference in youth with neurofibromatosis type 1 and plexiform neurofibromas and relation to disease severity, social-emotional functioning, and quality of life. </w:t>
      </w:r>
      <w:r w:rsidRPr="00366BBB">
        <w:rPr>
          <w:i/>
          <w:noProof/>
          <w:sz w:val="18"/>
          <w:szCs w:val="18"/>
        </w:rPr>
        <w:t>Am J Med Genet A</w:t>
      </w:r>
      <w:r w:rsidRPr="00366BBB">
        <w:rPr>
          <w:noProof/>
          <w:sz w:val="18"/>
          <w:szCs w:val="18"/>
        </w:rPr>
        <w:t>,</w:t>
      </w:r>
      <w:r w:rsidRPr="00366BBB">
        <w:rPr>
          <w:i/>
          <w:noProof/>
          <w:sz w:val="18"/>
          <w:szCs w:val="18"/>
        </w:rPr>
        <w:t xml:space="preserve"> 167</w:t>
      </w:r>
      <w:r w:rsidRPr="00366BBB">
        <w:rPr>
          <w:noProof/>
          <w:sz w:val="18"/>
          <w:szCs w:val="18"/>
        </w:rPr>
        <w:t xml:space="preserve">(9), 2103-2113. https://doi.org/10.1002/ajmg.a.37123 </w:t>
      </w:r>
    </w:p>
    <w:p w14:paraId="06A7BEF1"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Xue, H., Wu, Q., Yang, Z., Wang, B., Wang, X., &amp; Liu, P. (2021). Dissociated deficits between explicit and implicit empathetic pain perception in neurofibromatosis type 1. </w:t>
      </w:r>
      <w:r w:rsidRPr="00366BBB">
        <w:rPr>
          <w:i/>
          <w:noProof/>
          <w:sz w:val="18"/>
          <w:szCs w:val="18"/>
        </w:rPr>
        <w:t>Brain Sci</w:t>
      </w:r>
      <w:r w:rsidRPr="00366BBB">
        <w:rPr>
          <w:noProof/>
          <w:sz w:val="18"/>
          <w:szCs w:val="18"/>
        </w:rPr>
        <w:t>,</w:t>
      </w:r>
      <w:r w:rsidRPr="00366BBB">
        <w:rPr>
          <w:i/>
          <w:noProof/>
          <w:sz w:val="18"/>
          <w:szCs w:val="18"/>
        </w:rPr>
        <w:t xml:space="preserve"> 11</w:t>
      </w:r>
      <w:r w:rsidRPr="00366BBB">
        <w:rPr>
          <w:noProof/>
          <w:sz w:val="18"/>
          <w:szCs w:val="18"/>
        </w:rPr>
        <w:t xml:space="preserve">(12). https://doi.org/10.3390/brainsci11121591 </w:t>
      </w:r>
    </w:p>
    <w:p w14:paraId="12D4FD5D"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Yamauchi, T., &amp; Suka, M. (2023). Quality of life in patients with neurofibromatosis type 1: a nationwide database study in Japan from 2015 to 2019. </w:t>
      </w:r>
      <w:r w:rsidRPr="00366BBB">
        <w:rPr>
          <w:i/>
          <w:noProof/>
          <w:sz w:val="18"/>
          <w:szCs w:val="18"/>
        </w:rPr>
        <w:t>Environ Health Prev Med</w:t>
      </w:r>
      <w:r w:rsidRPr="00366BBB">
        <w:rPr>
          <w:noProof/>
          <w:sz w:val="18"/>
          <w:szCs w:val="18"/>
        </w:rPr>
        <w:t>,</w:t>
      </w:r>
      <w:r w:rsidRPr="00366BBB">
        <w:rPr>
          <w:i/>
          <w:noProof/>
          <w:sz w:val="18"/>
          <w:szCs w:val="18"/>
        </w:rPr>
        <w:t xml:space="preserve"> 28</w:t>
      </w:r>
      <w:r w:rsidRPr="00366BBB">
        <w:rPr>
          <w:noProof/>
          <w:sz w:val="18"/>
          <w:szCs w:val="18"/>
        </w:rPr>
        <w:t xml:space="preserve">, 77. https://doi.org/10.1265/ehpm.23-00221 </w:t>
      </w:r>
    </w:p>
    <w:p w14:paraId="79C343DF"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Yoo, H. K., Porteous, A., Ng, A., Haria, K., Griffiths, A., Lloyd, A., Yang, X., Kazeem, G., &amp; Barut, V. (2023). Impact of neurofibromatosis type 1 with plexiform neurofibromas on the health-related quality of life and work productivity of adult patients and caregivers in the UK: a cross-sectional survey. </w:t>
      </w:r>
      <w:r w:rsidRPr="00366BBB">
        <w:rPr>
          <w:i/>
          <w:noProof/>
          <w:sz w:val="18"/>
          <w:szCs w:val="18"/>
        </w:rPr>
        <w:t>BMC Neurol</w:t>
      </w:r>
      <w:r w:rsidRPr="00366BBB">
        <w:rPr>
          <w:noProof/>
          <w:sz w:val="18"/>
          <w:szCs w:val="18"/>
        </w:rPr>
        <w:t>,</w:t>
      </w:r>
      <w:r w:rsidRPr="00366BBB">
        <w:rPr>
          <w:i/>
          <w:noProof/>
          <w:sz w:val="18"/>
          <w:szCs w:val="18"/>
        </w:rPr>
        <w:t xml:space="preserve"> 23</w:t>
      </w:r>
      <w:r w:rsidRPr="00366BBB">
        <w:rPr>
          <w:noProof/>
          <w:sz w:val="18"/>
          <w:szCs w:val="18"/>
        </w:rPr>
        <w:t xml:space="preserve">(1), 419. https://doi.org/10.1186/s12883-023-03429-7 </w:t>
      </w:r>
    </w:p>
    <w:p w14:paraId="43933CD4"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Yoshida, Y., Ehara, Y., Koga, M., &amp; Imafuku, S. (2022). Health-related quality of life in patients with neurofibromatosis 1 in Japan: A questionnaire survey using EQ-5D-5L. </w:t>
      </w:r>
      <w:r w:rsidRPr="00366BBB">
        <w:rPr>
          <w:i/>
          <w:noProof/>
          <w:sz w:val="18"/>
          <w:szCs w:val="18"/>
        </w:rPr>
        <w:t>J Dermatol</w:t>
      </w:r>
      <w:r w:rsidRPr="00366BBB">
        <w:rPr>
          <w:noProof/>
          <w:sz w:val="18"/>
          <w:szCs w:val="18"/>
        </w:rPr>
        <w:t>,</w:t>
      </w:r>
      <w:r w:rsidRPr="00366BBB">
        <w:rPr>
          <w:i/>
          <w:noProof/>
          <w:sz w:val="18"/>
          <w:szCs w:val="18"/>
        </w:rPr>
        <w:t xml:space="preserve"> 49</w:t>
      </w:r>
      <w:r w:rsidRPr="00366BBB">
        <w:rPr>
          <w:noProof/>
          <w:sz w:val="18"/>
          <w:szCs w:val="18"/>
        </w:rPr>
        <w:t xml:space="preserve">(12), 1228-1232. https://doi.org/10.1111/1346-8138.16510 </w:t>
      </w:r>
    </w:p>
    <w:p w14:paraId="5BE26C52" w14:textId="2BE2286B"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Yund, B. D. (2020). </w:t>
      </w:r>
      <w:r w:rsidRPr="00366BBB">
        <w:rPr>
          <w:i/>
          <w:noProof/>
          <w:sz w:val="18"/>
          <w:szCs w:val="18"/>
        </w:rPr>
        <w:t>Factors contributing to executive functioning in children with neurofibromatosis type 1</w:t>
      </w:r>
      <w:r w:rsidRPr="00366BBB">
        <w:rPr>
          <w:noProof/>
          <w:sz w:val="18"/>
          <w:szCs w:val="18"/>
        </w:rPr>
        <w:t xml:space="preserve"> </w:t>
      </w:r>
      <w:r w:rsidR="007F0A87">
        <w:rPr>
          <w:rFonts w:hint="eastAsia"/>
          <w:noProof/>
          <w:sz w:val="18"/>
          <w:szCs w:val="18"/>
        </w:rPr>
        <w:t>(</w:t>
      </w:r>
      <w:r w:rsidR="007F0A87" w:rsidRPr="0099122A">
        <w:rPr>
          <w:noProof/>
          <w:sz w:val="18"/>
          <w:szCs w:val="18"/>
        </w:rPr>
        <w:t xml:space="preserve">Publication Number </w:t>
      </w:r>
      <w:r w:rsidR="00EA363E" w:rsidRPr="00EA363E">
        <w:rPr>
          <w:noProof/>
          <w:sz w:val="18"/>
          <w:szCs w:val="18"/>
        </w:rPr>
        <w:br/>
        <w:t>28087958</w:t>
      </w:r>
      <w:r w:rsidR="007F0A87" w:rsidRPr="0099122A">
        <w:rPr>
          <w:noProof/>
          <w:sz w:val="18"/>
          <w:szCs w:val="18"/>
        </w:rPr>
        <w:t xml:space="preserve">) [Doctoral Dissertation, </w:t>
      </w:r>
      <w:r w:rsidR="007F0A87" w:rsidRPr="00366BBB">
        <w:rPr>
          <w:noProof/>
          <w:sz w:val="18"/>
          <w:szCs w:val="18"/>
        </w:rPr>
        <w:t>University of Wisconsin - Milwaukee</w:t>
      </w:r>
      <w:r w:rsidR="007F0A87" w:rsidRPr="0099122A">
        <w:rPr>
          <w:noProof/>
          <w:sz w:val="18"/>
          <w:szCs w:val="18"/>
        </w:rPr>
        <w:t>]. ProQuest Dissertations and Theses Global</w:t>
      </w:r>
      <w:r w:rsidRPr="00366BBB">
        <w:rPr>
          <w:noProof/>
          <w:sz w:val="18"/>
          <w:szCs w:val="18"/>
        </w:rPr>
        <w:t xml:space="preserve">. </w:t>
      </w:r>
    </w:p>
    <w:p w14:paraId="5C669B2A" w14:textId="77777777" w:rsidR="00EC0F2A" w:rsidRPr="00366BBB" w:rsidRDefault="00EC0F2A" w:rsidP="00EC0F2A">
      <w:pPr>
        <w:pStyle w:val="EndNoteBibliography"/>
        <w:spacing w:after="0"/>
        <w:ind w:left="720" w:hanging="720"/>
        <w:rPr>
          <w:noProof/>
          <w:sz w:val="18"/>
          <w:szCs w:val="18"/>
        </w:rPr>
      </w:pPr>
      <w:r w:rsidRPr="00366BBB">
        <w:rPr>
          <w:noProof/>
          <w:sz w:val="18"/>
          <w:szCs w:val="18"/>
        </w:rPr>
        <w:t xml:space="preserve">Zimerman, M., Wessel, M. J., Timmermann, J. E., Granstrom, S., Gerloff, C., Mautner, V. F., &amp; Hummel, F. C. (2015). Impairment of procedural learning and motor intracortical inhibition in neurofibromatosis type 1 patients. </w:t>
      </w:r>
      <w:r w:rsidRPr="00366BBB">
        <w:rPr>
          <w:i/>
          <w:noProof/>
          <w:sz w:val="18"/>
          <w:szCs w:val="18"/>
        </w:rPr>
        <w:t>EBioMedicine</w:t>
      </w:r>
      <w:r w:rsidRPr="00366BBB">
        <w:rPr>
          <w:noProof/>
          <w:sz w:val="18"/>
          <w:szCs w:val="18"/>
        </w:rPr>
        <w:t>,</w:t>
      </w:r>
      <w:r w:rsidRPr="00366BBB">
        <w:rPr>
          <w:i/>
          <w:noProof/>
          <w:sz w:val="18"/>
          <w:szCs w:val="18"/>
        </w:rPr>
        <w:t xml:space="preserve"> 2</w:t>
      </w:r>
      <w:r w:rsidRPr="00366BBB">
        <w:rPr>
          <w:noProof/>
          <w:sz w:val="18"/>
          <w:szCs w:val="18"/>
        </w:rPr>
        <w:t xml:space="preserve">(10), 1430-1437. https://doi.org/10.1016/j.ebiom.2015.08.036 </w:t>
      </w:r>
    </w:p>
    <w:p w14:paraId="3D58F409" w14:textId="77777777" w:rsidR="00EC0F2A" w:rsidRPr="00366BBB" w:rsidRDefault="00EC0F2A" w:rsidP="00EC0F2A">
      <w:pPr>
        <w:pStyle w:val="EndNoteBibliography"/>
        <w:ind w:left="720" w:hanging="720"/>
        <w:rPr>
          <w:noProof/>
          <w:sz w:val="18"/>
          <w:szCs w:val="18"/>
        </w:rPr>
      </w:pPr>
      <w:r w:rsidRPr="00366BBB">
        <w:rPr>
          <w:noProof/>
          <w:sz w:val="18"/>
          <w:szCs w:val="18"/>
        </w:rPr>
        <w:t xml:space="preserve">Zöller, M. E., &amp; Rembeck, B. (1999). A psychiatric 12-year follow-up of adult patients with neurofibromatosis type 1. </w:t>
      </w:r>
      <w:r w:rsidRPr="00366BBB">
        <w:rPr>
          <w:i/>
          <w:noProof/>
          <w:sz w:val="18"/>
          <w:szCs w:val="18"/>
        </w:rPr>
        <w:t>J Psychiatr Res</w:t>
      </w:r>
      <w:r w:rsidRPr="00366BBB">
        <w:rPr>
          <w:noProof/>
          <w:sz w:val="18"/>
          <w:szCs w:val="18"/>
        </w:rPr>
        <w:t>,</w:t>
      </w:r>
      <w:r w:rsidRPr="00366BBB">
        <w:rPr>
          <w:i/>
          <w:noProof/>
          <w:sz w:val="18"/>
          <w:szCs w:val="18"/>
        </w:rPr>
        <w:t xml:space="preserve"> 33</w:t>
      </w:r>
      <w:r w:rsidRPr="00366BBB">
        <w:rPr>
          <w:noProof/>
          <w:sz w:val="18"/>
          <w:szCs w:val="18"/>
        </w:rPr>
        <w:t xml:space="preserve">(1), 63-68. https://doi.org/10.1016/s0022-3956(98)00052-1 </w:t>
      </w:r>
    </w:p>
    <w:p w14:paraId="277D66A3" w14:textId="675B870D" w:rsidR="00BE635D" w:rsidRPr="00667E32" w:rsidRDefault="00817585" w:rsidP="00BE635D">
      <w:pPr>
        <w:rPr>
          <w:sz w:val="18"/>
          <w:szCs w:val="18"/>
        </w:rPr>
      </w:pPr>
      <w:r w:rsidRPr="00366BBB">
        <w:rPr>
          <w:sz w:val="18"/>
          <w:szCs w:val="18"/>
        </w:rPr>
        <w:fldChar w:fldCharType="end"/>
      </w:r>
    </w:p>
    <w:sectPr w:rsidR="00BE635D" w:rsidRPr="00667E32" w:rsidSect="00F16B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CA44A" w14:textId="77777777" w:rsidR="00B704ED" w:rsidRDefault="00B704ED" w:rsidP="004A0EF6">
      <w:r>
        <w:separator/>
      </w:r>
    </w:p>
  </w:endnote>
  <w:endnote w:type="continuationSeparator" w:id="0">
    <w:p w14:paraId="6A4F237F" w14:textId="77777777" w:rsidR="00B704ED" w:rsidRDefault="00B704ED" w:rsidP="004A0EF6">
      <w:r>
        <w:continuationSeparator/>
      </w:r>
    </w:p>
  </w:endnote>
  <w:endnote w:type="continuationNotice" w:id="1">
    <w:p w14:paraId="3417F5A1" w14:textId="77777777" w:rsidR="00B704ED" w:rsidRDefault="00B70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DejaVu Sans">
    <w:altName w:val="Malgun Gothic"/>
    <w:charset w:val="00"/>
    <w:family w:val="swiss"/>
    <w:pitch w:val="variable"/>
    <w:sig w:usb0="E7002EFF" w:usb1="5200F5FF" w:usb2="0A242021"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F1CC2" w14:textId="77777777" w:rsidR="00B704ED" w:rsidRDefault="00B704ED" w:rsidP="004A0EF6">
      <w:r>
        <w:separator/>
      </w:r>
    </w:p>
  </w:footnote>
  <w:footnote w:type="continuationSeparator" w:id="0">
    <w:p w14:paraId="0D85D15E" w14:textId="77777777" w:rsidR="00B704ED" w:rsidRDefault="00B704ED" w:rsidP="004A0EF6">
      <w:r>
        <w:continuationSeparator/>
      </w:r>
    </w:p>
  </w:footnote>
  <w:footnote w:type="continuationNotice" w:id="1">
    <w:p w14:paraId="4927865C" w14:textId="77777777" w:rsidR="00B704ED" w:rsidRDefault="00B70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003355"/>
      <w:docPartObj>
        <w:docPartGallery w:val="Page Numbers (Top of Page)"/>
        <w:docPartUnique/>
      </w:docPartObj>
    </w:sdtPr>
    <w:sdtEndPr>
      <w:rPr>
        <w:rFonts w:ascii="Times New Roman" w:hAnsi="Times New Roman" w:cs="Times New Roman"/>
        <w:noProof/>
        <w:sz w:val="24"/>
        <w:szCs w:val="24"/>
      </w:rPr>
    </w:sdtEndPr>
    <w:sdtContent>
      <w:p w14:paraId="7F87F224" w14:textId="6C57629B" w:rsidR="00C03618" w:rsidRPr="004B5B4E" w:rsidRDefault="00C03618">
        <w:pPr>
          <w:pStyle w:val="Header"/>
          <w:jc w:val="right"/>
          <w:rPr>
            <w:rFonts w:ascii="Times New Roman" w:hAnsi="Times New Roman" w:cs="Times New Roman"/>
            <w:sz w:val="24"/>
            <w:szCs w:val="24"/>
          </w:rPr>
        </w:pPr>
        <w:r w:rsidRPr="004B5B4E">
          <w:rPr>
            <w:rFonts w:ascii="Times New Roman" w:hAnsi="Times New Roman" w:cs="Times New Roman"/>
            <w:sz w:val="24"/>
            <w:szCs w:val="24"/>
          </w:rPr>
          <w:fldChar w:fldCharType="begin"/>
        </w:r>
        <w:r w:rsidRPr="004B5B4E">
          <w:rPr>
            <w:rFonts w:ascii="Times New Roman" w:hAnsi="Times New Roman" w:cs="Times New Roman"/>
            <w:sz w:val="24"/>
            <w:szCs w:val="24"/>
          </w:rPr>
          <w:instrText xml:space="preserve"> PAGE   \* MERGEFORMAT </w:instrText>
        </w:r>
        <w:r w:rsidRPr="004B5B4E">
          <w:rPr>
            <w:rFonts w:ascii="Times New Roman" w:hAnsi="Times New Roman" w:cs="Times New Roman"/>
            <w:sz w:val="24"/>
            <w:szCs w:val="24"/>
          </w:rPr>
          <w:fldChar w:fldCharType="separate"/>
        </w:r>
        <w:r w:rsidRPr="004B5B4E">
          <w:rPr>
            <w:rFonts w:ascii="Times New Roman" w:hAnsi="Times New Roman" w:cs="Times New Roman"/>
            <w:noProof/>
            <w:sz w:val="24"/>
            <w:szCs w:val="24"/>
          </w:rPr>
          <w:t>2</w:t>
        </w:r>
        <w:r w:rsidRPr="004B5B4E">
          <w:rPr>
            <w:rFonts w:ascii="Times New Roman" w:hAnsi="Times New Roman" w:cs="Times New Roman"/>
            <w:noProof/>
            <w:sz w:val="24"/>
            <w:szCs w:val="24"/>
          </w:rPr>
          <w:fldChar w:fldCharType="end"/>
        </w:r>
      </w:p>
    </w:sdtContent>
  </w:sdt>
  <w:p w14:paraId="2DEB3743" w14:textId="77777777" w:rsidR="004B2FA3" w:rsidRDefault="004B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0206B2"/>
    <w:multiLevelType w:val="singleLevel"/>
    <w:tmpl w:val="8D0206B2"/>
    <w:lvl w:ilvl="0">
      <w:start w:val="1"/>
      <w:numFmt w:val="decimal"/>
      <w:lvlText w:val="%1."/>
      <w:lvlJc w:val="left"/>
      <w:pPr>
        <w:ind w:left="425" w:hanging="425"/>
      </w:pPr>
      <w:rPr>
        <w:rFonts w:hint="default"/>
      </w:rPr>
    </w:lvl>
  </w:abstractNum>
  <w:abstractNum w:abstractNumId="1" w15:restartNumberingAfterBreak="0">
    <w:nsid w:val="01F53671"/>
    <w:multiLevelType w:val="hybridMultilevel"/>
    <w:tmpl w:val="BC604AE8"/>
    <w:lvl w:ilvl="0" w:tplc="59CA25B4">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402FF8"/>
    <w:multiLevelType w:val="hybridMultilevel"/>
    <w:tmpl w:val="8488EAD2"/>
    <w:lvl w:ilvl="0" w:tplc="D08C39E4">
      <w:start w:val="1"/>
      <w:numFmt w:val="decimal"/>
      <w:lvlText w:val="%1."/>
      <w:lvlJc w:val="left"/>
      <w:pPr>
        <w:ind w:left="720" w:hanging="360"/>
      </w:pPr>
      <w:rPr>
        <w:rFonts w:hint="eastAsia"/>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D4972"/>
    <w:multiLevelType w:val="hybridMultilevel"/>
    <w:tmpl w:val="E0582412"/>
    <w:lvl w:ilvl="0" w:tplc="20B0508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6F93F2F"/>
    <w:multiLevelType w:val="hybridMultilevel"/>
    <w:tmpl w:val="EF0AE2A0"/>
    <w:lvl w:ilvl="0" w:tplc="C5CA6ADC">
      <w:start w:val="1"/>
      <w:numFmt w:val="decimal"/>
      <w:lvlText w:val="%1."/>
      <w:lvlJc w:val="left"/>
      <w:pPr>
        <w:ind w:left="63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76B3BF2"/>
    <w:multiLevelType w:val="hybridMultilevel"/>
    <w:tmpl w:val="5BE4C4CC"/>
    <w:lvl w:ilvl="0" w:tplc="6A5CE5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7F87378"/>
    <w:multiLevelType w:val="hybridMultilevel"/>
    <w:tmpl w:val="2DEAB51A"/>
    <w:lvl w:ilvl="0" w:tplc="2FEA892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84B16"/>
    <w:multiLevelType w:val="hybridMultilevel"/>
    <w:tmpl w:val="544A2D14"/>
    <w:lvl w:ilvl="0" w:tplc="9844E2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DCC1022"/>
    <w:multiLevelType w:val="multilevel"/>
    <w:tmpl w:val="0DCC1022"/>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7751BE0"/>
    <w:multiLevelType w:val="multilevel"/>
    <w:tmpl w:val="17751B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F37E26"/>
    <w:multiLevelType w:val="multilevel"/>
    <w:tmpl w:val="F9AA9862"/>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11" w15:restartNumberingAfterBreak="0">
    <w:nsid w:val="26596A0E"/>
    <w:multiLevelType w:val="hybridMultilevel"/>
    <w:tmpl w:val="3A74D246"/>
    <w:lvl w:ilvl="0" w:tplc="64BE2A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7F80F31"/>
    <w:multiLevelType w:val="hybridMultilevel"/>
    <w:tmpl w:val="988A4DE6"/>
    <w:lvl w:ilvl="0" w:tplc="3F8422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C4813C2"/>
    <w:multiLevelType w:val="hybridMultilevel"/>
    <w:tmpl w:val="5C0A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E51C2"/>
    <w:multiLevelType w:val="hybridMultilevel"/>
    <w:tmpl w:val="CFFA3AEE"/>
    <w:lvl w:ilvl="0" w:tplc="F5CC59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C61053B"/>
    <w:multiLevelType w:val="hybridMultilevel"/>
    <w:tmpl w:val="2DEAB51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233A11"/>
    <w:multiLevelType w:val="hybridMultilevel"/>
    <w:tmpl w:val="C2F02E6E"/>
    <w:lvl w:ilvl="0" w:tplc="845EA698">
      <w:start w:val="1"/>
      <w:numFmt w:val="bullet"/>
      <w:lvlText w:val=""/>
      <w:lvlJc w:val="left"/>
      <w:pPr>
        <w:ind w:left="720" w:hanging="360"/>
      </w:pPr>
      <w:rPr>
        <w:rFonts w:ascii="Symbol" w:hAnsi="Symbol"/>
      </w:rPr>
    </w:lvl>
    <w:lvl w:ilvl="1" w:tplc="871E14B2">
      <w:start w:val="1"/>
      <w:numFmt w:val="bullet"/>
      <w:lvlText w:val=""/>
      <w:lvlJc w:val="left"/>
      <w:pPr>
        <w:ind w:left="720" w:hanging="360"/>
      </w:pPr>
      <w:rPr>
        <w:rFonts w:ascii="Symbol" w:hAnsi="Symbol"/>
      </w:rPr>
    </w:lvl>
    <w:lvl w:ilvl="2" w:tplc="487ACA08">
      <w:start w:val="1"/>
      <w:numFmt w:val="bullet"/>
      <w:lvlText w:val=""/>
      <w:lvlJc w:val="left"/>
      <w:pPr>
        <w:ind w:left="720" w:hanging="360"/>
      </w:pPr>
      <w:rPr>
        <w:rFonts w:ascii="Symbol" w:hAnsi="Symbol"/>
      </w:rPr>
    </w:lvl>
    <w:lvl w:ilvl="3" w:tplc="35CA0920">
      <w:start w:val="1"/>
      <w:numFmt w:val="bullet"/>
      <w:lvlText w:val=""/>
      <w:lvlJc w:val="left"/>
      <w:pPr>
        <w:ind w:left="720" w:hanging="360"/>
      </w:pPr>
      <w:rPr>
        <w:rFonts w:ascii="Symbol" w:hAnsi="Symbol"/>
      </w:rPr>
    </w:lvl>
    <w:lvl w:ilvl="4" w:tplc="9244E5C0">
      <w:start w:val="1"/>
      <w:numFmt w:val="bullet"/>
      <w:lvlText w:val=""/>
      <w:lvlJc w:val="left"/>
      <w:pPr>
        <w:ind w:left="720" w:hanging="360"/>
      </w:pPr>
      <w:rPr>
        <w:rFonts w:ascii="Symbol" w:hAnsi="Symbol"/>
      </w:rPr>
    </w:lvl>
    <w:lvl w:ilvl="5" w:tplc="7FF66BBC">
      <w:start w:val="1"/>
      <w:numFmt w:val="bullet"/>
      <w:lvlText w:val=""/>
      <w:lvlJc w:val="left"/>
      <w:pPr>
        <w:ind w:left="720" w:hanging="360"/>
      </w:pPr>
      <w:rPr>
        <w:rFonts w:ascii="Symbol" w:hAnsi="Symbol"/>
      </w:rPr>
    </w:lvl>
    <w:lvl w:ilvl="6" w:tplc="7CFA2720">
      <w:start w:val="1"/>
      <w:numFmt w:val="bullet"/>
      <w:lvlText w:val=""/>
      <w:lvlJc w:val="left"/>
      <w:pPr>
        <w:ind w:left="720" w:hanging="360"/>
      </w:pPr>
      <w:rPr>
        <w:rFonts w:ascii="Symbol" w:hAnsi="Symbol"/>
      </w:rPr>
    </w:lvl>
    <w:lvl w:ilvl="7" w:tplc="45288C76">
      <w:start w:val="1"/>
      <w:numFmt w:val="bullet"/>
      <w:lvlText w:val=""/>
      <w:lvlJc w:val="left"/>
      <w:pPr>
        <w:ind w:left="720" w:hanging="360"/>
      </w:pPr>
      <w:rPr>
        <w:rFonts w:ascii="Symbol" w:hAnsi="Symbol"/>
      </w:rPr>
    </w:lvl>
    <w:lvl w:ilvl="8" w:tplc="1D94F8D4">
      <w:start w:val="1"/>
      <w:numFmt w:val="bullet"/>
      <w:lvlText w:val=""/>
      <w:lvlJc w:val="left"/>
      <w:pPr>
        <w:ind w:left="720" w:hanging="360"/>
      </w:pPr>
      <w:rPr>
        <w:rFonts w:ascii="Symbol" w:hAnsi="Symbol"/>
      </w:rPr>
    </w:lvl>
  </w:abstractNum>
  <w:abstractNum w:abstractNumId="17" w15:restartNumberingAfterBreak="0">
    <w:nsid w:val="433F1153"/>
    <w:multiLevelType w:val="hybridMultilevel"/>
    <w:tmpl w:val="BA9C94C0"/>
    <w:lvl w:ilvl="0" w:tplc="0052B2C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8396A58"/>
    <w:multiLevelType w:val="hybridMultilevel"/>
    <w:tmpl w:val="0A76D206"/>
    <w:lvl w:ilvl="0" w:tplc="AD9A71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E95689B"/>
    <w:multiLevelType w:val="hybridMultilevel"/>
    <w:tmpl w:val="8C76FD1A"/>
    <w:lvl w:ilvl="0" w:tplc="F662B29C">
      <w:start w:val="1"/>
      <w:numFmt w:val="decimal"/>
      <w:lvlText w:val="%1."/>
      <w:lvlJc w:val="left"/>
      <w:pPr>
        <w:ind w:left="720" w:hanging="360"/>
      </w:pPr>
      <w:rPr>
        <w:rFonts w:hint="eastAsia"/>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94287A"/>
    <w:multiLevelType w:val="multilevel"/>
    <w:tmpl w:val="AB0C56A4"/>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21" w15:restartNumberingAfterBreak="0">
    <w:nsid w:val="58F20E42"/>
    <w:multiLevelType w:val="hybridMultilevel"/>
    <w:tmpl w:val="B9941B98"/>
    <w:lvl w:ilvl="0" w:tplc="208CF0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EE969C6"/>
    <w:multiLevelType w:val="hybridMultilevel"/>
    <w:tmpl w:val="9E78C7C2"/>
    <w:lvl w:ilvl="0" w:tplc="5A7A59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A197D6A"/>
    <w:multiLevelType w:val="multilevel"/>
    <w:tmpl w:val="6A197D6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6E921922"/>
    <w:multiLevelType w:val="hybridMultilevel"/>
    <w:tmpl w:val="D2D85DE2"/>
    <w:lvl w:ilvl="0" w:tplc="F968B688">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0A005D1"/>
    <w:multiLevelType w:val="hybridMultilevel"/>
    <w:tmpl w:val="27822984"/>
    <w:lvl w:ilvl="0" w:tplc="04090011">
      <w:start w:val="1"/>
      <w:numFmt w:val="decimal"/>
      <w:lvlText w:val="%1)"/>
      <w:lvlJc w:val="left"/>
      <w:pPr>
        <w:ind w:left="720" w:hanging="360"/>
      </w:pPr>
      <w:rPr>
        <w:rFonts w:hint="eastAsia"/>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3664320">
    <w:abstractNumId w:val="0"/>
  </w:num>
  <w:num w:numId="2" w16cid:durableId="741757431">
    <w:abstractNumId w:val="8"/>
  </w:num>
  <w:num w:numId="3" w16cid:durableId="697583576">
    <w:abstractNumId w:val="23"/>
  </w:num>
  <w:num w:numId="4" w16cid:durableId="1583641285">
    <w:abstractNumId w:val="9"/>
  </w:num>
  <w:num w:numId="5" w16cid:durableId="1348487721">
    <w:abstractNumId w:val="10"/>
  </w:num>
  <w:num w:numId="6" w16cid:durableId="1022589339">
    <w:abstractNumId w:val="12"/>
  </w:num>
  <w:num w:numId="7" w16cid:durableId="1968313234">
    <w:abstractNumId w:val="4"/>
  </w:num>
  <w:num w:numId="8" w16cid:durableId="115954021">
    <w:abstractNumId w:val="22"/>
  </w:num>
  <w:num w:numId="9" w16cid:durableId="1617716966">
    <w:abstractNumId w:val="21"/>
  </w:num>
  <w:num w:numId="10" w16cid:durableId="1517504208">
    <w:abstractNumId w:val="7"/>
  </w:num>
  <w:num w:numId="11" w16cid:durableId="1709909743">
    <w:abstractNumId w:val="3"/>
  </w:num>
  <w:num w:numId="12" w16cid:durableId="1776755494">
    <w:abstractNumId w:val="17"/>
  </w:num>
  <w:num w:numId="13" w16cid:durableId="636107990">
    <w:abstractNumId w:val="11"/>
  </w:num>
  <w:num w:numId="14" w16cid:durableId="187989840">
    <w:abstractNumId w:val="5"/>
  </w:num>
  <w:num w:numId="15" w16cid:durableId="9307621">
    <w:abstractNumId w:val="1"/>
  </w:num>
  <w:num w:numId="16" w16cid:durableId="1515336317">
    <w:abstractNumId w:val="6"/>
  </w:num>
  <w:num w:numId="17" w16cid:durableId="638220885">
    <w:abstractNumId w:val="2"/>
  </w:num>
  <w:num w:numId="18" w16cid:durableId="1745184474">
    <w:abstractNumId w:val="25"/>
  </w:num>
  <w:num w:numId="19" w16cid:durableId="221060869">
    <w:abstractNumId w:val="19"/>
  </w:num>
  <w:num w:numId="20" w16cid:durableId="831994414">
    <w:abstractNumId w:val="18"/>
  </w:num>
  <w:num w:numId="21" w16cid:durableId="761756914">
    <w:abstractNumId w:val="15"/>
  </w:num>
  <w:num w:numId="22" w16cid:durableId="901139140">
    <w:abstractNumId w:val="14"/>
  </w:num>
  <w:num w:numId="23" w16cid:durableId="198860844">
    <w:abstractNumId w:val="24"/>
  </w:num>
  <w:num w:numId="24" w16cid:durableId="2134857063">
    <w:abstractNumId w:val="13"/>
  </w:num>
  <w:num w:numId="25" w16cid:durableId="665598156">
    <w:abstractNumId w:val="16"/>
  </w:num>
  <w:num w:numId="26" w16cid:durableId="2002891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3MjI2MjQ3NTEzsjRV0lEKTi0uzszPAykwrQUAo7kbiCwAAAA="/>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z2tvda3tatfkef0pavv9a35p2dwparr9aa&quot;&gt;Hou Lab References 03092024&lt;record-ids&gt;&lt;item&gt;13&lt;/item&gt;&lt;item&gt;14&lt;/item&gt;&lt;item&gt;49&lt;/item&gt;&lt;item&gt;72&lt;/item&gt;&lt;item&gt;77&lt;/item&gt;&lt;item&gt;84&lt;/item&gt;&lt;item&gt;169&lt;/item&gt;&lt;item&gt;170&lt;/item&gt;&lt;item&gt;171&lt;/item&gt;&lt;item&gt;179&lt;/item&gt;&lt;item&gt;180&lt;/item&gt;&lt;item&gt;181&lt;/item&gt;&lt;item&gt;184&lt;/item&gt;&lt;item&gt;187&lt;/item&gt;&lt;item&gt;189&lt;/item&gt;&lt;item&gt;190&lt;/item&gt;&lt;item&gt;191&lt;/item&gt;&lt;item&gt;200&lt;/item&gt;&lt;item&gt;1218&lt;/item&gt;&lt;item&gt;1234&lt;/item&gt;&lt;item&gt;1252&lt;/item&gt;&lt;item&gt;1264&lt;/item&gt;&lt;item&gt;1283&lt;/item&gt;&lt;item&gt;1288&lt;/item&gt;&lt;item&gt;1348&lt;/item&gt;&lt;item&gt;1352&lt;/item&gt;&lt;item&gt;1355&lt;/item&gt;&lt;item&gt;1416&lt;/item&gt;&lt;item&gt;1421&lt;/item&gt;&lt;item&gt;1425&lt;/item&gt;&lt;item&gt;1429&lt;/item&gt;&lt;item&gt;1605&lt;/item&gt;&lt;item&gt;1606&lt;/item&gt;&lt;item&gt;1607&lt;/item&gt;&lt;item&gt;1608&lt;/item&gt;&lt;item&gt;1609&lt;/item&gt;&lt;item&gt;1610&lt;/item&gt;&lt;item&gt;1611&lt;/item&gt;&lt;item&gt;1808&lt;/item&gt;&lt;item&gt;1809&lt;/item&gt;&lt;item&gt;1815&lt;/item&gt;&lt;item&gt;1816&lt;/item&gt;&lt;item&gt;1817&lt;/item&gt;&lt;item&gt;1821&lt;/item&gt;&lt;item&gt;1822&lt;/item&gt;&lt;item&gt;1825&lt;/item&gt;&lt;item&gt;1827&lt;/item&gt;&lt;item&gt;1828&lt;/item&gt;&lt;item&gt;1830&lt;/item&gt;&lt;item&gt;1831&lt;/item&gt;&lt;item&gt;1833&lt;/item&gt;&lt;item&gt;1837&lt;/item&gt;&lt;item&gt;1838&lt;/item&gt;&lt;item&gt;1840&lt;/item&gt;&lt;item&gt;1841&lt;/item&gt;&lt;item&gt;1842&lt;/item&gt;&lt;item&gt;1843&lt;/item&gt;&lt;item&gt;1846&lt;/item&gt;&lt;item&gt;1848&lt;/item&gt;&lt;item&gt;1850&lt;/item&gt;&lt;item&gt;1853&lt;/item&gt;&lt;item&gt;1856&lt;/item&gt;&lt;item&gt;1858&lt;/item&gt;&lt;item&gt;1860&lt;/item&gt;&lt;item&gt;1862&lt;/item&gt;&lt;item&gt;1863&lt;/item&gt;&lt;item&gt;1864&lt;/item&gt;&lt;item&gt;1865&lt;/item&gt;&lt;item&gt;1869&lt;/item&gt;&lt;item&gt;1920&lt;/item&gt;&lt;item&gt;1947&lt;/item&gt;&lt;item&gt;2010&lt;/item&gt;&lt;item&gt;2042&lt;/item&gt;&lt;item&gt;2044&lt;/item&gt;&lt;item&gt;2068&lt;/item&gt;&lt;item&gt;2086&lt;/item&gt;&lt;item&gt;2098&lt;/item&gt;&lt;item&gt;2207&lt;/item&gt;&lt;item&gt;2208&lt;/item&gt;&lt;item&gt;2209&lt;/item&gt;&lt;item&gt;2210&lt;/item&gt;&lt;item&gt;2212&lt;/item&gt;&lt;item&gt;2213&lt;/item&gt;&lt;item&gt;2214&lt;/item&gt;&lt;item&gt;2215&lt;/item&gt;&lt;item&gt;2216&lt;/item&gt;&lt;item&gt;2217&lt;/item&gt;&lt;item&gt;2218&lt;/item&gt;&lt;item&gt;2219&lt;/item&gt;&lt;item&gt;2220&lt;/item&gt;&lt;item&gt;2222&lt;/item&gt;&lt;item&gt;2223&lt;/item&gt;&lt;item&gt;2225&lt;/item&gt;&lt;item&gt;2226&lt;/item&gt;&lt;item&gt;2227&lt;/item&gt;&lt;item&gt;2228&lt;/item&gt;&lt;item&gt;2229&lt;/item&gt;&lt;item&gt;2230&lt;/item&gt;&lt;item&gt;2231&lt;/item&gt;&lt;item&gt;2232&lt;/item&gt;&lt;item&gt;2233&lt;/item&gt;&lt;item&gt;2234&lt;/item&gt;&lt;item&gt;2235&lt;/item&gt;&lt;item&gt;2236&lt;/item&gt;&lt;item&gt;2237&lt;/item&gt;&lt;item&gt;2238&lt;/item&gt;&lt;item&gt;2239&lt;/item&gt;&lt;item&gt;2240&lt;/item&gt;&lt;item&gt;2241&lt;/item&gt;&lt;item&gt;2242&lt;/item&gt;&lt;item&gt;2243&lt;/item&gt;&lt;item&gt;2244&lt;/item&gt;&lt;item&gt;2245&lt;/item&gt;&lt;item&gt;2246&lt;/item&gt;&lt;item&gt;2247&lt;/item&gt;&lt;item&gt;2248&lt;/item&gt;&lt;item&gt;2249&lt;/item&gt;&lt;item&gt;2250&lt;/item&gt;&lt;item&gt;2644&lt;/item&gt;&lt;item&gt;2646&lt;/item&gt;&lt;item&gt;2647&lt;/item&gt;&lt;/record-ids&gt;&lt;/item&gt;&lt;/Libraries&gt;"/>
  </w:docVars>
  <w:rsids>
    <w:rsidRoot w:val="00BC4AF4"/>
    <w:rsid w:val="00000C2C"/>
    <w:rsid w:val="00000FCD"/>
    <w:rsid w:val="0000154D"/>
    <w:rsid w:val="00001A45"/>
    <w:rsid w:val="00002442"/>
    <w:rsid w:val="0000354F"/>
    <w:rsid w:val="00004AD8"/>
    <w:rsid w:val="00004B16"/>
    <w:rsid w:val="00005DF1"/>
    <w:rsid w:val="000064F1"/>
    <w:rsid w:val="0000662D"/>
    <w:rsid w:val="00006BA7"/>
    <w:rsid w:val="0000709C"/>
    <w:rsid w:val="00007131"/>
    <w:rsid w:val="000103EE"/>
    <w:rsid w:val="00010A2A"/>
    <w:rsid w:val="00011383"/>
    <w:rsid w:val="000137F1"/>
    <w:rsid w:val="0001389C"/>
    <w:rsid w:val="0001529C"/>
    <w:rsid w:val="000152AB"/>
    <w:rsid w:val="000162CD"/>
    <w:rsid w:val="00017573"/>
    <w:rsid w:val="000211C2"/>
    <w:rsid w:val="00021D6C"/>
    <w:rsid w:val="00022178"/>
    <w:rsid w:val="00023CDF"/>
    <w:rsid w:val="0002581B"/>
    <w:rsid w:val="00025D0A"/>
    <w:rsid w:val="00025F06"/>
    <w:rsid w:val="00026278"/>
    <w:rsid w:val="0002682B"/>
    <w:rsid w:val="00026851"/>
    <w:rsid w:val="00026940"/>
    <w:rsid w:val="00030F37"/>
    <w:rsid w:val="000318EC"/>
    <w:rsid w:val="00031AB0"/>
    <w:rsid w:val="000327F3"/>
    <w:rsid w:val="0003374E"/>
    <w:rsid w:val="00034B93"/>
    <w:rsid w:val="00034DF2"/>
    <w:rsid w:val="00034FCC"/>
    <w:rsid w:val="00035737"/>
    <w:rsid w:val="00040980"/>
    <w:rsid w:val="00040B2C"/>
    <w:rsid w:val="00041001"/>
    <w:rsid w:val="000414D6"/>
    <w:rsid w:val="00041CB0"/>
    <w:rsid w:val="00042158"/>
    <w:rsid w:val="000451CC"/>
    <w:rsid w:val="00046180"/>
    <w:rsid w:val="000466EA"/>
    <w:rsid w:val="00047752"/>
    <w:rsid w:val="000477C4"/>
    <w:rsid w:val="00051A91"/>
    <w:rsid w:val="00052486"/>
    <w:rsid w:val="0005337C"/>
    <w:rsid w:val="00053D0F"/>
    <w:rsid w:val="00053D8B"/>
    <w:rsid w:val="00055F34"/>
    <w:rsid w:val="00056ED7"/>
    <w:rsid w:val="000579FE"/>
    <w:rsid w:val="00060A86"/>
    <w:rsid w:val="00060FBF"/>
    <w:rsid w:val="00061BFB"/>
    <w:rsid w:val="00062420"/>
    <w:rsid w:val="00062BF4"/>
    <w:rsid w:val="00064701"/>
    <w:rsid w:val="0006498C"/>
    <w:rsid w:val="00065182"/>
    <w:rsid w:val="00065321"/>
    <w:rsid w:val="0006610A"/>
    <w:rsid w:val="0007210C"/>
    <w:rsid w:val="0007340F"/>
    <w:rsid w:val="00073649"/>
    <w:rsid w:val="000737EA"/>
    <w:rsid w:val="0008155B"/>
    <w:rsid w:val="00082783"/>
    <w:rsid w:val="0008439F"/>
    <w:rsid w:val="000844F2"/>
    <w:rsid w:val="00085950"/>
    <w:rsid w:val="00085D17"/>
    <w:rsid w:val="00085E26"/>
    <w:rsid w:val="00085FEB"/>
    <w:rsid w:val="00086585"/>
    <w:rsid w:val="000868C8"/>
    <w:rsid w:val="0008698B"/>
    <w:rsid w:val="000869E0"/>
    <w:rsid w:val="00086B56"/>
    <w:rsid w:val="000878B5"/>
    <w:rsid w:val="00090B6B"/>
    <w:rsid w:val="00092668"/>
    <w:rsid w:val="00093ABB"/>
    <w:rsid w:val="00093B59"/>
    <w:rsid w:val="00093C48"/>
    <w:rsid w:val="000954F0"/>
    <w:rsid w:val="00096AE6"/>
    <w:rsid w:val="000979B0"/>
    <w:rsid w:val="000A20C3"/>
    <w:rsid w:val="000A2EE7"/>
    <w:rsid w:val="000A3037"/>
    <w:rsid w:val="000A3124"/>
    <w:rsid w:val="000A57BF"/>
    <w:rsid w:val="000A6795"/>
    <w:rsid w:val="000A684C"/>
    <w:rsid w:val="000A6EBF"/>
    <w:rsid w:val="000A6FB3"/>
    <w:rsid w:val="000A70A4"/>
    <w:rsid w:val="000A7B2F"/>
    <w:rsid w:val="000A7CB1"/>
    <w:rsid w:val="000B01A3"/>
    <w:rsid w:val="000B192C"/>
    <w:rsid w:val="000B32F1"/>
    <w:rsid w:val="000B44AD"/>
    <w:rsid w:val="000B5E19"/>
    <w:rsid w:val="000B67DC"/>
    <w:rsid w:val="000B7BF1"/>
    <w:rsid w:val="000C0252"/>
    <w:rsid w:val="000C1E88"/>
    <w:rsid w:val="000C202C"/>
    <w:rsid w:val="000C3161"/>
    <w:rsid w:val="000C33A5"/>
    <w:rsid w:val="000C4769"/>
    <w:rsid w:val="000C513E"/>
    <w:rsid w:val="000C51FB"/>
    <w:rsid w:val="000C53FB"/>
    <w:rsid w:val="000D2FD3"/>
    <w:rsid w:val="000D427E"/>
    <w:rsid w:val="000D4B85"/>
    <w:rsid w:val="000D5124"/>
    <w:rsid w:val="000D52DE"/>
    <w:rsid w:val="000D58AE"/>
    <w:rsid w:val="000D6E43"/>
    <w:rsid w:val="000D6E8F"/>
    <w:rsid w:val="000D7835"/>
    <w:rsid w:val="000D7FD5"/>
    <w:rsid w:val="000E0473"/>
    <w:rsid w:val="000E1AF9"/>
    <w:rsid w:val="000E3EA4"/>
    <w:rsid w:val="000E3EB3"/>
    <w:rsid w:val="000E4603"/>
    <w:rsid w:val="000E5060"/>
    <w:rsid w:val="000E5347"/>
    <w:rsid w:val="000E6046"/>
    <w:rsid w:val="000E6E71"/>
    <w:rsid w:val="000F20EC"/>
    <w:rsid w:val="000F223C"/>
    <w:rsid w:val="000F43A9"/>
    <w:rsid w:val="000F4C63"/>
    <w:rsid w:val="000F537E"/>
    <w:rsid w:val="000F7688"/>
    <w:rsid w:val="000F7982"/>
    <w:rsid w:val="001008BC"/>
    <w:rsid w:val="0010129C"/>
    <w:rsid w:val="001022A6"/>
    <w:rsid w:val="00103D05"/>
    <w:rsid w:val="001041EE"/>
    <w:rsid w:val="00104596"/>
    <w:rsid w:val="00104A14"/>
    <w:rsid w:val="001054F3"/>
    <w:rsid w:val="0010582C"/>
    <w:rsid w:val="0011029F"/>
    <w:rsid w:val="0011133C"/>
    <w:rsid w:val="001124CE"/>
    <w:rsid w:val="001124F1"/>
    <w:rsid w:val="0011251B"/>
    <w:rsid w:val="001126A6"/>
    <w:rsid w:val="0011600C"/>
    <w:rsid w:val="00116B9C"/>
    <w:rsid w:val="001172FC"/>
    <w:rsid w:val="001221D8"/>
    <w:rsid w:val="00122726"/>
    <w:rsid w:val="00123ECA"/>
    <w:rsid w:val="00124392"/>
    <w:rsid w:val="00124A9D"/>
    <w:rsid w:val="00124D7E"/>
    <w:rsid w:val="00125E06"/>
    <w:rsid w:val="00127615"/>
    <w:rsid w:val="00131080"/>
    <w:rsid w:val="00131B56"/>
    <w:rsid w:val="00134401"/>
    <w:rsid w:val="001356CC"/>
    <w:rsid w:val="00137958"/>
    <w:rsid w:val="0014290D"/>
    <w:rsid w:val="00142AA7"/>
    <w:rsid w:val="00146129"/>
    <w:rsid w:val="00147B4C"/>
    <w:rsid w:val="001507D2"/>
    <w:rsid w:val="001513D8"/>
    <w:rsid w:val="00151C2A"/>
    <w:rsid w:val="0015207E"/>
    <w:rsid w:val="00152526"/>
    <w:rsid w:val="00152AB4"/>
    <w:rsid w:val="00152CBE"/>
    <w:rsid w:val="00152ED7"/>
    <w:rsid w:val="001532EB"/>
    <w:rsid w:val="00153804"/>
    <w:rsid w:val="00153A26"/>
    <w:rsid w:val="00156180"/>
    <w:rsid w:val="00157245"/>
    <w:rsid w:val="001574BF"/>
    <w:rsid w:val="00157971"/>
    <w:rsid w:val="0016243D"/>
    <w:rsid w:val="0016244F"/>
    <w:rsid w:val="00162D48"/>
    <w:rsid w:val="00163A6C"/>
    <w:rsid w:val="001646B5"/>
    <w:rsid w:val="00164C26"/>
    <w:rsid w:val="00166052"/>
    <w:rsid w:val="001662BC"/>
    <w:rsid w:val="00166F4F"/>
    <w:rsid w:val="00167416"/>
    <w:rsid w:val="0016766A"/>
    <w:rsid w:val="00170494"/>
    <w:rsid w:val="001717E0"/>
    <w:rsid w:val="001722A7"/>
    <w:rsid w:val="001728C2"/>
    <w:rsid w:val="00172DA9"/>
    <w:rsid w:val="00173D93"/>
    <w:rsid w:val="00175E00"/>
    <w:rsid w:val="00176147"/>
    <w:rsid w:val="0017719E"/>
    <w:rsid w:val="00180B8D"/>
    <w:rsid w:val="0018104F"/>
    <w:rsid w:val="00182505"/>
    <w:rsid w:val="00183082"/>
    <w:rsid w:val="00183276"/>
    <w:rsid w:val="00183AD4"/>
    <w:rsid w:val="00183BA4"/>
    <w:rsid w:val="00183FB0"/>
    <w:rsid w:val="0018520F"/>
    <w:rsid w:val="00185943"/>
    <w:rsid w:val="00186B06"/>
    <w:rsid w:val="00186B4E"/>
    <w:rsid w:val="001875F9"/>
    <w:rsid w:val="001879E5"/>
    <w:rsid w:val="00192C6D"/>
    <w:rsid w:val="00193329"/>
    <w:rsid w:val="001935B0"/>
    <w:rsid w:val="001939E6"/>
    <w:rsid w:val="00194F79"/>
    <w:rsid w:val="0019593C"/>
    <w:rsid w:val="00195BC4"/>
    <w:rsid w:val="00196084"/>
    <w:rsid w:val="00196B5F"/>
    <w:rsid w:val="00197409"/>
    <w:rsid w:val="001975BC"/>
    <w:rsid w:val="00197C6D"/>
    <w:rsid w:val="001A1059"/>
    <w:rsid w:val="001A13B5"/>
    <w:rsid w:val="001A19F4"/>
    <w:rsid w:val="001A2423"/>
    <w:rsid w:val="001A2941"/>
    <w:rsid w:val="001A3F5D"/>
    <w:rsid w:val="001A47B2"/>
    <w:rsid w:val="001A57AF"/>
    <w:rsid w:val="001A6A5D"/>
    <w:rsid w:val="001A6AD1"/>
    <w:rsid w:val="001A6BD1"/>
    <w:rsid w:val="001B193E"/>
    <w:rsid w:val="001B1BBB"/>
    <w:rsid w:val="001B322D"/>
    <w:rsid w:val="001B44A1"/>
    <w:rsid w:val="001B6C4E"/>
    <w:rsid w:val="001B6F2B"/>
    <w:rsid w:val="001C1641"/>
    <w:rsid w:val="001C195B"/>
    <w:rsid w:val="001C1CAD"/>
    <w:rsid w:val="001C2338"/>
    <w:rsid w:val="001C2635"/>
    <w:rsid w:val="001C3048"/>
    <w:rsid w:val="001C35A3"/>
    <w:rsid w:val="001C3D49"/>
    <w:rsid w:val="001C3DE1"/>
    <w:rsid w:val="001C54EE"/>
    <w:rsid w:val="001C74DD"/>
    <w:rsid w:val="001D1F72"/>
    <w:rsid w:val="001D20BE"/>
    <w:rsid w:val="001D2539"/>
    <w:rsid w:val="001D2C9F"/>
    <w:rsid w:val="001D2EA6"/>
    <w:rsid w:val="001D3895"/>
    <w:rsid w:val="001D3B14"/>
    <w:rsid w:val="001D4F5B"/>
    <w:rsid w:val="001D68D4"/>
    <w:rsid w:val="001D6C34"/>
    <w:rsid w:val="001D7468"/>
    <w:rsid w:val="001E01FC"/>
    <w:rsid w:val="001E0A67"/>
    <w:rsid w:val="001E11AD"/>
    <w:rsid w:val="001E13B7"/>
    <w:rsid w:val="001E386B"/>
    <w:rsid w:val="001E3AAD"/>
    <w:rsid w:val="001E5EF2"/>
    <w:rsid w:val="001E665C"/>
    <w:rsid w:val="001E7AF1"/>
    <w:rsid w:val="001F126B"/>
    <w:rsid w:val="001F6402"/>
    <w:rsid w:val="001F6E04"/>
    <w:rsid w:val="001F7207"/>
    <w:rsid w:val="001F7FCA"/>
    <w:rsid w:val="00201383"/>
    <w:rsid w:val="00202B78"/>
    <w:rsid w:val="00204654"/>
    <w:rsid w:val="00204912"/>
    <w:rsid w:val="00206017"/>
    <w:rsid w:val="002063DE"/>
    <w:rsid w:val="00206529"/>
    <w:rsid w:val="00206C4D"/>
    <w:rsid w:val="00206CC0"/>
    <w:rsid w:val="00206EF4"/>
    <w:rsid w:val="0021015F"/>
    <w:rsid w:val="002102B3"/>
    <w:rsid w:val="0021039C"/>
    <w:rsid w:val="002104EE"/>
    <w:rsid w:val="00211604"/>
    <w:rsid w:val="0021263B"/>
    <w:rsid w:val="00212F85"/>
    <w:rsid w:val="00213DD7"/>
    <w:rsid w:val="00215BE1"/>
    <w:rsid w:val="002166C5"/>
    <w:rsid w:val="00217735"/>
    <w:rsid w:val="0022064E"/>
    <w:rsid w:val="00222DE7"/>
    <w:rsid w:val="00223CB9"/>
    <w:rsid w:val="00224645"/>
    <w:rsid w:val="00225507"/>
    <w:rsid w:val="00225BFB"/>
    <w:rsid w:val="00230D84"/>
    <w:rsid w:val="00231687"/>
    <w:rsid w:val="00231E98"/>
    <w:rsid w:val="002329B0"/>
    <w:rsid w:val="0024154C"/>
    <w:rsid w:val="00241E98"/>
    <w:rsid w:val="0024441C"/>
    <w:rsid w:val="002444CD"/>
    <w:rsid w:val="002446CE"/>
    <w:rsid w:val="00244F9F"/>
    <w:rsid w:val="00245654"/>
    <w:rsid w:val="00245BB2"/>
    <w:rsid w:val="00246506"/>
    <w:rsid w:val="00246D49"/>
    <w:rsid w:val="00250088"/>
    <w:rsid w:val="00250CA4"/>
    <w:rsid w:val="00251265"/>
    <w:rsid w:val="00253D2D"/>
    <w:rsid w:val="002549AE"/>
    <w:rsid w:val="00255777"/>
    <w:rsid w:val="00255C7A"/>
    <w:rsid w:val="00260367"/>
    <w:rsid w:val="002607E2"/>
    <w:rsid w:val="00261ABA"/>
    <w:rsid w:val="00261E79"/>
    <w:rsid w:val="00262F6E"/>
    <w:rsid w:val="002636E1"/>
    <w:rsid w:val="00263805"/>
    <w:rsid w:val="0026494A"/>
    <w:rsid w:val="00264DC2"/>
    <w:rsid w:val="00264FAD"/>
    <w:rsid w:val="002657E8"/>
    <w:rsid w:val="00265D60"/>
    <w:rsid w:val="00265EB5"/>
    <w:rsid w:val="00266692"/>
    <w:rsid w:val="00266D4C"/>
    <w:rsid w:val="00266D9C"/>
    <w:rsid w:val="00267EEF"/>
    <w:rsid w:val="0027166C"/>
    <w:rsid w:val="00273985"/>
    <w:rsid w:val="00274296"/>
    <w:rsid w:val="00274E03"/>
    <w:rsid w:val="00276490"/>
    <w:rsid w:val="00276C3D"/>
    <w:rsid w:val="00276E7A"/>
    <w:rsid w:val="0028082E"/>
    <w:rsid w:val="0028108E"/>
    <w:rsid w:val="0028366D"/>
    <w:rsid w:val="002843CC"/>
    <w:rsid w:val="002850E2"/>
    <w:rsid w:val="00286DE2"/>
    <w:rsid w:val="00287568"/>
    <w:rsid w:val="00287C6E"/>
    <w:rsid w:val="00290D33"/>
    <w:rsid w:val="0029260F"/>
    <w:rsid w:val="00296141"/>
    <w:rsid w:val="002A044C"/>
    <w:rsid w:val="002A163F"/>
    <w:rsid w:val="002A325B"/>
    <w:rsid w:val="002A43D7"/>
    <w:rsid w:val="002A4420"/>
    <w:rsid w:val="002A47B4"/>
    <w:rsid w:val="002A519A"/>
    <w:rsid w:val="002A551F"/>
    <w:rsid w:val="002A5E55"/>
    <w:rsid w:val="002B117C"/>
    <w:rsid w:val="002B2751"/>
    <w:rsid w:val="002B2912"/>
    <w:rsid w:val="002B3AB9"/>
    <w:rsid w:val="002B3F30"/>
    <w:rsid w:val="002B4051"/>
    <w:rsid w:val="002B4118"/>
    <w:rsid w:val="002B427A"/>
    <w:rsid w:val="002B4700"/>
    <w:rsid w:val="002B5DDD"/>
    <w:rsid w:val="002B64CF"/>
    <w:rsid w:val="002B6BD4"/>
    <w:rsid w:val="002B6C80"/>
    <w:rsid w:val="002C048B"/>
    <w:rsid w:val="002C0BED"/>
    <w:rsid w:val="002C0F6F"/>
    <w:rsid w:val="002C27B2"/>
    <w:rsid w:val="002C322A"/>
    <w:rsid w:val="002C3D1A"/>
    <w:rsid w:val="002C40B9"/>
    <w:rsid w:val="002C532D"/>
    <w:rsid w:val="002C534B"/>
    <w:rsid w:val="002C6AAF"/>
    <w:rsid w:val="002C6D1D"/>
    <w:rsid w:val="002C7577"/>
    <w:rsid w:val="002C7B9C"/>
    <w:rsid w:val="002D3A57"/>
    <w:rsid w:val="002D45C5"/>
    <w:rsid w:val="002D46F8"/>
    <w:rsid w:val="002D5EF8"/>
    <w:rsid w:val="002D7005"/>
    <w:rsid w:val="002D7464"/>
    <w:rsid w:val="002D7562"/>
    <w:rsid w:val="002D7C6F"/>
    <w:rsid w:val="002E08F8"/>
    <w:rsid w:val="002E0EC6"/>
    <w:rsid w:val="002E10C6"/>
    <w:rsid w:val="002E112E"/>
    <w:rsid w:val="002E218B"/>
    <w:rsid w:val="002E2A7F"/>
    <w:rsid w:val="002E3EB7"/>
    <w:rsid w:val="002E449B"/>
    <w:rsid w:val="002E45B9"/>
    <w:rsid w:val="002E529E"/>
    <w:rsid w:val="002E7ADA"/>
    <w:rsid w:val="002E7F48"/>
    <w:rsid w:val="002F234B"/>
    <w:rsid w:val="002F2600"/>
    <w:rsid w:val="002F2D14"/>
    <w:rsid w:val="002F2DDC"/>
    <w:rsid w:val="002F44CA"/>
    <w:rsid w:val="002F47FC"/>
    <w:rsid w:val="002F60B3"/>
    <w:rsid w:val="002F63C8"/>
    <w:rsid w:val="002F71FA"/>
    <w:rsid w:val="002F7F25"/>
    <w:rsid w:val="00300553"/>
    <w:rsid w:val="00302BA3"/>
    <w:rsid w:val="003046FB"/>
    <w:rsid w:val="003052D5"/>
    <w:rsid w:val="00307014"/>
    <w:rsid w:val="00311067"/>
    <w:rsid w:val="00313D1C"/>
    <w:rsid w:val="003152AD"/>
    <w:rsid w:val="003157A2"/>
    <w:rsid w:val="00315C22"/>
    <w:rsid w:val="00316ACF"/>
    <w:rsid w:val="00317B9F"/>
    <w:rsid w:val="00320B3D"/>
    <w:rsid w:val="00322264"/>
    <w:rsid w:val="00322A2F"/>
    <w:rsid w:val="003257B7"/>
    <w:rsid w:val="00325E94"/>
    <w:rsid w:val="00325F63"/>
    <w:rsid w:val="003266D4"/>
    <w:rsid w:val="0032691A"/>
    <w:rsid w:val="003279E2"/>
    <w:rsid w:val="00327C6E"/>
    <w:rsid w:val="00331101"/>
    <w:rsid w:val="00331541"/>
    <w:rsid w:val="003315C4"/>
    <w:rsid w:val="00332586"/>
    <w:rsid w:val="00332BCF"/>
    <w:rsid w:val="00332D40"/>
    <w:rsid w:val="0033470A"/>
    <w:rsid w:val="003358FD"/>
    <w:rsid w:val="00335FBB"/>
    <w:rsid w:val="00336546"/>
    <w:rsid w:val="003400C6"/>
    <w:rsid w:val="00340373"/>
    <w:rsid w:val="00340C91"/>
    <w:rsid w:val="0034144A"/>
    <w:rsid w:val="00341FFB"/>
    <w:rsid w:val="0034273B"/>
    <w:rsid w:val="00342F07"/>
    <w:rsid w:val="003431B7"/>
    <w:rsid w:val="00343277"/>
    <w:rsid w:val="00344663"/>
    <w:rsid w:val="003447E5"/>
    <w:rsid w:val="00344818"/>
    <w:rsid w:val="0034493F"/>
    <w:rsid w:val="003476EA"/>
    <w:rsid w:val="00350FAD"/>
    <w:rsid w:val="0035101B"/>
    <w:rsid w:val="00351A13"/>
    <w:rsid w:val="003520E3"/>
    <w:rsid w:val="00352FD4"/>
    <w:rsid w:val="00353D56"/>
    <w:rsid w:val="00355BB9"/>
    <w:rsid w:val="00355E9B"/>
    <w:rsid w:val="0035624F"/>
    <w:rsid w:val="00356D57"/>
    <w:rsid w:val="0035714B"/>
    <w:rsid w:val="003579BD"/>
    <w:rsid w:val="00357E18"/>
    <w:rsid w:val="003619FD"/>
    <w:rsid w:val="00362B88"/>
    <w:rsid w:val="00363179"/>
    <w:rsid w:val="0036357C"/>
    <w:rsid w:val="00365000"/>
    <w:rsid w:val="00365A7F"/>
    <w:rsid w:val="00366297"/>
    <w:rsid w:val="003665D3"/>
    <w:rsid w:val="00366BBB"/>
    <w:rsid w:val="00367C9E"/>
    <w:rsid w:val="003719C5"/>
    <w:rsid w:val="00371D56"/>
    <w:rsid w:val="003720FB"/>
    <w:rsid w:val="0037218E"/>
    <w:rsid w:val="00373C47"/>
    <w:rsid w:val="00375455"/>
    <w:rsid w:val="0037585C"/>
    <w:rsid w:val="00375A9C"/>
    <w:rsid w:val="003767CB"/>
    <w:rsid w:val="003819A9"/>
    <w:rsid w:val="003821B9"/>
    <w:rsid w:val="0038281E"/>
    <w:rsid w:val="0038361E"/>
    <w:rsid w:val="0038476A"/>
    <w:rsid w:val="00385387"/>
    <w:rsid w:val="00386678"/>
    <w:rsid w:val="00386EFE"/>
    <w:rsid w:val="00387D2A"/>
    <w:rsid w:val="0039028B"/>
    <w:rsid w:val="003905C9"/>
    <w:rsid w:val="00391BCC"/>
    <w:rsid w:val="0039289B"/>
    <w:rsid w:val="00393015"/>
    <w:rsid w:val="003937C1"/>
    <w:rsid w:val="0039391F"/>
    <w:rsid w:val="003939F0"/>
    <w:rsid w:val="0039407A"/>
    <w:rsid w:val="003946D4"/>
    <w:rsid w:val="00394D15"/>
    <w:rsid w:val="00394DC0"/>
    <w:rsid w:val="00395300"/>
    <w:rsid w:val="00395FCE"/>
    <w:rsid w:val="0039692B"/>
    <w:rsid w:val="00397BA2"/>
    <w:rsid w:val="003A108D"/>
    <w:rsid w:val="003A11C3"/>
    <w:rsid w:val="003A15DA"/>
    <w:rsid w:val="003A1E91"/>
    <w:rsid w:val="003A326E"/>
    <w:rsid w:val="003A3692"/>
    <w:rsid w:val="003B0C05"/>
    <w:rsid w:val="003B25AE"/>
    <w:rsid w:val="003B2D1E"/>
    <w:rsid w:val="003B2D79"/>
    <w:rsid w:val="003B5726"/>
    <w:rsid w:val="003B652A"/>
    <w:rsid w:val="003C2731"/>
    <w:rsid w:val="003C3C77"/>
    <w:rsid w:val="003C4A3B"/>
    <w:rsid w:val="003C5637"/>
    <w:rsid w:val="003C608D"/>
    <w:rsid w:val="003C65F9"/>
    <w:rsid w:val="003D114F"/>
    <w:rsid w:val="003D359D"/>
    <w:rsid w:val="003D4C0F"/>
    <w:rsid w:val="003D4C82"/>
    <w:rsid w:val="003D4E3C"/>
    <w:rsid w:val="003D5436"/>
    <w:rsid w:val="003D5B61"/>
    <w:rsid w:val="003D6113"/>
    <w:rsid w:val="003D6529"/>
    <w:rsid w:val="003D6685"/>
    <w:rsid w:val="003D6DFB"/>
    <w:rsid w:val="003E35A5"/>
    <w:rsid w:val="003E586D"/>
    <w:rsid w:val="003E5F59"/>
    <w:rsid w:val="003E606C"/>
    <w:rsid w:val="003E6E3D"/>
    <w:rsid w:val="003E7546"/>
    <w:rsid w:val="003E7FF6"/>
    <w:rsid w:val="003F096E"/>
    <w:rsid w:val="003F1F33"/>
    <w:rsid w:val="003F293C"/>
    <w:rsid w:val="003F4C8F"/>
    <w:rsid w:val="003F5E30"/>
    <w:rsid w:val="003F616F"/>
    <w:rsid w:val="003F6F43"/>
    <w:rsid w:val="003F7660"/>
    <w:rsid w:val="003F768F"/>
    <w:rsid w:val="0040075D"/>
    <w:rsid w:val="00400CC7"/>
    <w:rsid w:val="00401908"/>
    <w:rsid w:val="00401BF5"/>
    <w:rsid w:val="00401F00"/>
    <w:rsid w:val="00402483"/>
    <w:rsid w:val="004024CE"/>
    <w:rsid w:val="00402B67"/>
    <w:rsid w:val="00403008"/>
    <w:rsid w:val="004037B4"/>
    <w:rsid w:val="00403A5D"/>
    <w:rsid w:val="004058CB"/>
    <w:rsid w:val="00405D75"/>
    <w:rsid w:val="00410063"/>
    <w:rsid w:val="004127B7"/>
    <w:rsid w:val="00413478"/>
    <w:rsid w:val="004145FC"/>
    <w:rsid w:val="004150A9"/>
    <w:rsid w:val="00415D69"/>
    <w:rsid w:val="0042051E"/>
    <w:rsid w:val="004207EA"/>
    <w:rsid w:val="00420D9B"/>
    <w:rsid w:val="00420F26"/>
    <w:rsid w:val="00421FD2"/>
    <w:rsid w:val="00422053"/>
    <w:rsid w:val="004238FE"/>
    <w:rsid w:val="00423E2C"/>
    <w:rsid w:val="0042448D"/>
    <w:rsid w:val="004261A5"/>
    <w:rsid w:val="004262EE"/>
    <w:rsid w:val="00430186"/>
    <w:rsid w:val="00431681"/>
    <w:rsid w:val="004323F5"/>
    <w:rsid w:val="00432896"/>
    <w:rsid w:val="00433148"/>
    <w:rsid w:val="00433FFD"/>
    <w:rsid w:val="00434B35"/>
    <w:rsid w:val="00434CC6"/>
    <w:rsid w:val="00435348"/>
    <w:rsid w:val="004354EF"/>
    <w:rsid w:val="0043572D"/>
    <w:rsid w:val="004357AF"/>
    <w:rsid w:val="0043702E"/>
    <w:rsid w:val="00441239"/>
    <w:rsid w:val="00441302"/>
    <w:rsid w:val="0044324E"/>
    <w:rsid w:val="00444C28"/>
    <w:rsid w:val="004451CB"/>
    <w:rsid w:val="0044534F"/>
    <w:rsid w:val="00452326"/>
    <w:rsid w:val="004536CF"/>
    <w:rsid w:val="00453F07"/>
    <w:rsid w:val="00454A98"/>
    <w:rsid w:val="00454B32"/>
    <w:rsid w:val="004557D8"/>
    <w:rsid w:val="0045611F"/>
    <w:rsid w:val="0045618C"/>
    <w:rsid w:val="00456495"/>
    <w:rsid w:val="00456B3E"/>
    <w:rsid w:val="00456CD4"/>
    <w:rsid w:val="004572FE"/>
    <w:rsid w:val="00457D50"/>
    <w:rsid w:val="00462786"/>
    <w:rsid w:val="0046288A"/>
    <w:rsid w:val="00464110"/>
    <w:rsid w:val="004654CA"/>
    <w:rsid w:val="004655B1"/>
    <w:rsid w:val="00465C53"/>
    <w:rsid w:val="00466787"/>
    <w:rsid w:val="00466B0F"/>
    <w:rsid w:val="00466D95"/>
    <w:rsid w:val="00470E08"/>
    <w:rsid w:val="004728F4"/>
    <w:rsid w:val="004739AC"/>
    <w:rsid w:val="00474650"/>
    <w:rsid w:val="004759EB"/>
    <w:rsid w:val="00475A9B"/>
    <w:rsid w:val="00477BA8"/>
    <w:rsid w:val="00477F82"/>
    <w:rsid w:val="00480882"/>
    <w:rsid w:val="00480EDC"/>
    <w:rsid w:val="0048125F"/>
    <w:rsid w:val="004824DD"/>
    <w:rsid w:val="00484C32"/>
    <w:rsid w:val="00484D03"/>
    <w:rsid w:val="00485934"/>
    <w:rsid w:val="00486257"/>
    <w:rsid w:val="00486CC2"/>
    <w:rsid w:val="004900AB"/>
    <w:rsid w:val="00490D52"/>
    <w:rsid w:val="00490ECA"/>
    <w:rsid w:val="0049103D"/>
    <w:rsid w:val="00491532"/>
    <w:rsid w:val="00491B52"/>
    <w:rsid w:val="00491CA5"/>
    <w:rsid w:val="00492986"/>
    <w:rsid w:val="004931A2"/>
    <w:rsid w:val="00494AD4"/>
    <w:rsid w:val="00495196"/>
    <w:rsid w:val="0049584B"/>
    <w:rsid w:val="00495A62"/>
    <w:rsid w:val="00496958"/>
    <w:rsid w:val="00496D69"/>
    <w:rsid w:val="004A065C"/>
    <w:rsid w:val="004A0BB5"/>
    <w:rsid w:val="004A0EF6"/>
    <w:rsid w:val="004A270C"/>
    <w:rsid w:val="004A2F89"/>
    <w:rsid w:val="004A4D99"/>
    <w:rsid w:val="004A4F72"/>
    <w:rsid w:val="004B0B6F"/>
    <w:rsid w:val="004B0FBD"/>
    <w:rsid w:val="004B2C6D"/>
    <w:rsid w:val="004B2FA3"/>
    <w:rsid w:val="004B314B"/>
    <w:rsid w:val="004B39C6"/>
    <w:rsid w:val="004B4319"/>
    <w:rsid w:val="004B4609"/>
    <w:rsid w:val="004B5096"/>
    <w:rsid w:val="004B5B4E"/>
    <w:rsid w:val="004B738E"/>
    <w:rsid w:val="004C053D"/>
    <w:rsid w:val="004C1011"/>
    <w:rsid w:val="004C13B4"/>
    <w:rsid w:val="004C161E"/>
    <w:rsid w:val="004C16E4"/>
    <w:rsid w:val="004C320D"/>
    <w:rsid w:val="004C3A5E"/>
    <w:rsid w:val="004C56A4"/>
    <w:rsid w:val="004C5A22"/>
    <w:rsid w:val="004C6369"/>
    <w:rsid w:val="004C7000"/>
    <w:rsid w:val="004D0163"/>
    <w:rsid w:val="004D25F0"/>
    <w:rsid w:val="004D366E"/>
    <w:rsid w:val="004D4425"/>
    <w:rsid w:val="004D4735"/>
    <w:rsid w:val="004D4B92"/>
    <w:rsid w:val="004D51A4"/>
    <w:rsid w:val="004E0EE6"/>
    <w:rsid w:val="004E132E"/>
    <w:rsid w:val="004E1EA9"/>
    <w:rsid w:val="004E2AAB"/>
    <w:rsid w:val="004E4BEA"/>
    <w:rsid w:val="004E5335"/>
    <w:rsid w:val="004E5AAB"/>
    <w:rsid w:val="004E5B4F"/>
    <w:rsid w:val="004E5E0E"/>
    <w:rsid w:val="004E67AA"/>
    <w:rsid w:val="004F2279"/>
    <w:rsid w:val="004F2B39"/>
    <w:rsid w:val="004F4730"/>
    <w:rsid w:val="004F4EBD"/>
    <w:rsid w:val="004F59A0"/>
    <w:rsid w:val="004F5A74"/>
    <w:rsid w:val="004F5F16"/>
    <w:rsid w:val="00500D6E"/>
    <w:rsid w:val="005017BB"/>
    <w:rsid w:val="005026E4"/>
    <w:rsid w:val="005029EA"/>
    <w:rsid w:val="00504573"/>
    <w:rsid w:val="00505DD1"/>
    <w:rsid w:val="005103F2"/>
    <w:rsid w:val="00510C1F"/>
    <w:rsid w:val="00510F71"/>
    <w:rsid w:val="0051143E"/>
    <w:rsid w:val="005140B6"/>
    <w:rsid w:val="0051425F"/>
    <w:rsid w:val="00514F62"/>
    <w:rsid w:val="0051523F"/>
    <w:rsid w:val="005161B0"/>
    <w:rsid w:val="005164D0"/>
    <w:rsid w:val="00517544"/>
    <w:rsid w:val="00517604"/>
    <w:rsid w:val="005178EA"/>
    <w:rsid w:val="00517F78"/>
    <w:rsid w:val="00521519"/>
    <w:rsid w:val="00521754"/>
    <w:rsid w:val="005217F5"/>
    <w:rsid w:val="00522D6D"/>
    <w:rsid w:val="0052440D"/>
    <w:rsid w:val="005253FB"/>
    <w:rsid w:val="00525C17"/>
    <w:rsid w:val="00525D9F"/>
    <w:rsid w:val="0052654F"/>
    <w:rsid w:val="00531C3C"/>
    <w:rsid w:val="00532106"/>
    <w:rsid w:val="00533171"/>
    <w:rsid w:val="00533E64"/>
    <w:rsid w:val="0053440B"/>
    <w:rsid w:val="00534BB9"/>
    <w:rsid w:val="005359B1"/>
    <w:rsid w:val="0053602A"/>
    <w:rsid w:val="00537568"/>
    <w:rsid w:val="005427CF"/>
    <w:rsid w:val="00542EB4"/>
    <w:rsid w:val="0054387B"/>
    <w:rsid w:val="00543954"/>
    <w:rsid w:val="00543ACA"/>
    <w:rsid w:val="00545230"/>
    <w:rsid w:val="0054618B"/>
    <w:rsid w:val="005476A4"/>
    <w:rsid w:val="0054776B"/>
    <w:rsid w:val="00550170"/>
    <w:rsid w:val="00553AA4"/>
    <w:rsid w:val="00554321"/>
    <w:rsid w:val="0055499D"/>
    <w:rsid w:val="00554F08"/>
    <w:rsid w:val="0055539A"/>
    <w:rsid w:val="005557E6"/>
    <w:rsid w:val="00555DD5"/>
    <w:rsid w:val="005570DF"/>
    <w:rsid w:val="00557358"/>
    <w:rsid w:val="00557E9D"/>
    <w:rsid w:val="005602FB"/>
    <w:rsid w:val="00562885"/>
    <w:rsid w:val="0056424C"/>
    <w:rsid w:val="00564F76"/>
    <w:rsid w:val="00567005"/>
    <w:rsid w:val="0057042F"/>
    <w:rsid w:val="00571952"/>
    <w:rsid w:val="00571A84"/>
    <w:rsid w:val="00571A96"/>
    <w:rsid w:val="00571A9A"/>
    <w:rsid w:val="00572692"/>
    <w:rsid w:val="00573E21"/>
    <w:rsid w:val="00574452"/>
    <w:rsid w:val="00574C25"/>
    <w:rsid w:val="00574CBD"/>
    <w:rsid w:val="005759E1"/>
    <w:rsid w:val="00575C65"/>
    <w:rsid w:val="00575F80"/>
    <w:rsid w:val="00577086"/>
    <w:rsid w:val="00580929"/>
    <w:rsid w:val="00583C95"/>
    <w:rsid w:val="00584136"/>
    <w:rsid w:val="00584CC6"/>
    <w:rsid w:val="00586B38"/>
    <w:rsid w:val="00586CDF"/>
    <w:rsid w:val="005878D6"/>
    <w:rsid w:val="0059073E"/>
    <w:rsid w:val="00590BD6"/>
    <w:rsid w:val="005910F1"/>
    <w:rsid w:val="005922FA"/>
    <w:rsid w:val="00592517"/>
    <w:rsid w:val="005934EE"/>
    <w:rsid w:val="00593A06"/>
    <w:rsid w:val="00594AB5"/>
    <w:rsid w:val="00595300"/>
    <w:rsid w:val="00595598"/>
    <w:rsid w:val="005958DB"/>
    <w:rsid w:val="00595D1D"/>
    <w:rsid w:val="00597591"/>
    <w:rsid w:val="005A0158"/>
    <w:rsid w:val="005A0F7B"/>
    <w:rsid w:val="005A1EDA"/>
    <w:rsid w:val="005A2F89"/>
    <w:rsid w:val="005A3D6B"/>
    <w:rsid w:val="005A3FDA"/>
    <w:rsid w:val="005A4347"/>
    <w:rsid w:val="005A4FF0"/>
    <w:rsid w:val="005A5418"/>
    <w:rsid w:val="005A5F5B"/>
    <w:rsid w:val="005A6B64"/>
    <w:rsid w:val="005A7468"/>
    <w:rsid w:val="005B187C"/>
    <w:rsid w:val="005B1C39"/>
    <w:rsid w:val="005B3677"/>
    <w:rsid w:val="005B3D82"/>
    <w:rsid w:val="005B3F9D"/>
    <w:rsid w:val="005B572F"/>
    <w:rsid w:val="005B5DC6"/>
    <w:rsid w:val="005B66DB"/>
    <w:rsid w:val="005B6A5B"/>
    <w:rsid w:val="005B705D"/>
    <w:rsid w:val="005B7E37"/>
    <w:rsid w:val="005C196D"/>
    <w:rsid w:val="005C1C36"/>
    <w:rsid w:val="005C2B71"/>
    <w:rsid w:val="005C3653"/>
    <w:rsid w:val="005C57CB"/>
    <w:rsid w:val="005C5BAC"/>
    <w:rsid w:val="005C7135"/>
    <w:rsid w:val="005C7F75"/>
    <w:rsid w:val="005C7FE9"/>
    <w:rsid w:val="005D0C64"/>
    <w:rsid w:val="005D11D3"/>
    <w:rsid w:val="005D2543"/>
    <w:rsid w:val="005D2AC4"/>
    <w:rsid w:val="005D2D46"/>
    <w:rsid w:val="005D37C5"/>
    <w:rsid w:val="005D5037"/>
    <w:rsid w:val="005D55BB"/>
    <w:rsid w:val="005E0312"/>
    <w:rsid w:val="005E0AB6"/>
    <w:rsid w:val="005E4D8B"/>
    <w:rsid w:val="005E5500"/>
    <w:rsid w:val="005F055F"/>
    <w:rsid w:val="005F0AFF"/>
    <w:rsid w:val="005F20C0"/>
    <w:rsid w:val="005F27F3"/>
    <w:rsid w:val="005F2ED2"/>
    <w:rsid w:val="005F443F"/>
    <w:rsid w:val="005F473B"/>
    <w:rsid w:val="005F6B09"/>
    <w:rsid w:val="00601E5F"/>
    <w:rsid w:val="00603A84"/>
    <w:rsid w:val="00605574"/>
    <w:rsid w:val="00605ACF"/>
    <w:rsid w:val="00605DBB"/>
    <w:rsid w:val="006062DC"/>
    <w:rsid w:val="00607A3A"/>
    <w:rsid w:val="00611315"/>
    <w:rsid w:val="0061179D"/>
    <w:rsid w:val="00611ACD"/>
    <w:rsid w:val="00612428"/>
    <w:rsid w:val="006136DF"/>
    <w:rsid w:val="00613A6E"/>
    <w:rsid w:val="00613F26"/>
    <w:rsid w:val="006140AD"/>
    <w:rsid w:val="006148B0"/>
    <w:rsid w:val="00614BB2"/>
    <w:rsid w:val="00615A9F"/>
    <w:rsid w:val="00617BFB"/>
    <w:rsid w:val="006201C1"/>
    <w:rsid w:val="00622110"/>
    <w:rsid w:val="00623BE2"/>
    <w:rsid w:val="00627B19"/>
    <w:rsid w:val="00627E99"/>
    <w:rsid w:val="00630FE0"/>
    <w:rsid w:val="006315EF"/>
    <w:rsid w:val="00631B32"/>
    <w:rsid w:val="006322DE"/>
    <w:rsid w:val="00632926"/>
    <w:rsid w:val="00632BD2"/>
    <w:rsid w:val="0063452F"/>
    <w:rsid w:val="00634AD1"/>
    <w:rsid w:val="00635ADC"/>
    <w:rsid w:val="00637933"/>
    <w:rsid w:val="00637A61"/>
    <w:rsid w:val="00640785"/>
    <w:rsid w:val="00640ACB"/>
    <w:rsid w:val="006422DA"/>
    <w:rsid w:val="006429BD"/>
    <w:rsid w:val="00642F49"/>
    <w:rsid w:val="00644C36"/>
    <w:rsid w:val="006450A5"/>
    <w:rsid w:val="00645703"/>
    <w:rsid w:val="00650997"/>
    <w:rsid w:val="00650B89"/>
    <w:rsid w:val="00650F64"/>
    <w:rsid w:val="006510DA"/>
    <w:rsid w:val="00652308"/>
    <w:rsid w:val="00653E8A"/>
    <w:rsid w:val="0065406F"/>
    <w:rsid w:val="006543CB"/>
    <w:rsid w:val="006554B5"/>
    <w:rsid w:val="0065551A"/>
    <w:rsid w:val="00656DF1"/>
    <w:rsid w:val="00657036"/>
    <w:rsid w:val="00660B0A"/>
    <w:rsid w:val="00661AC4"/>
    <w:rsid w:val="00662CD4"/>
    <w:rsid w:val="00665746"/>
    <w:rsid w:val="0066574B"/>
    <w:rsid w:val="00665862"/>
    <w:rsid w:val="00665F94"/>
    <w:rsid w:val="006670D4"/>
    <w:rsid w:val="00667E32"/>
    <w:rsid w:val="00667F63"/>
    <w:rsid w:val="006702DD"/>
    <w:rsid w:val="006703F7"/>
    <w:rsid w:val="0067208D"/>
    <w:rsid w:val="00672BCD"/>
    <w:rsid w:val="0067375F"/>
    <w:rsid w:val="00673C65"/>
    <w:rsid w:val="00674187"/>
    <w:rsid w:val="00675AFF"/>
    <w:rsid w:val="00675F00"/>
    <w:rsid w:val="006762F6"/>
    <w:rsid w:val="00677628"/>
    <w:rsid w:val="0068039A"/>
    <w:rsid w:val="00680689"/>
    <w:rsid w:val="00680A84"/>
    <w:rsid w:val="00680EB2"/>
    <w:rsid w:val="006819E4"/>
    <w:rsid w:val="00681BED"/>
    <w:rsid w:val="00681DA7"/>
    <w:rsid w:val="006828A9"/>
    <w:rsid w:val="00682F0B"/>
    <w:rsid w:val="0068340D"/>
    <w:rsid w:val="00683555"/>
    <w:rsid w:val="006840B5"/>
    <w:rsid w:val="00684A7B"/>
    <w:rsid w:val="00684A8F"/>
    <w:rsid w:val="00685262"/>
    <w:rsid w:val="00690FFD"/>
    <w:rsid w:val="00691472"/>
    <w:rsid w:val="00691C71"/>
    <w:rsid w:val="006934DC"/>
    <w:rsid w:val="00693F9D"/>
    <w:rsid w:val="00695227"/>
    <w:rsid w:val="00697120"/>
    <w:rsid w:val="00697CA3"/>
    <w:rsid w:val="006A0C24"/>
    <w:rsid w:val="006A30A8"/>
    <w:rsid w:val="006A3897"/>
    <w:rsid w:val="006A5743"/>
    <w:rsid w:val="006A6CE7"/>
    <w:rsid w:val="006A6FB1"/>
    <w:rsid w:val="006B033C"/>
    <w:rsid w:val="006B11A3"/>
    <w:rsid w:val="006B1AB2"/>
    <w:rsid w:val="006B20F2"/>
    <w:rsid w:val="006B2BB7"/>
    <w:rsid w:val="006B495B"/>
    <w:rsid w:val="006B5EAC"/>
    <w:rsid w:val="006B6657"/>
    <w:rsid w:val="006B6E7E"/>
    <w:rsid w:val="006B70E1"/>
    <w:rsid w:val="006B730F"/>
    <w:rsid w:val="006C03E4"/>
    <w:rsid w:val="006C1F4B"/>
    <w:rsid w:val="006C2B10"/>
    <w:rsid w:val="006C41A6"/>
    <w:rsid w:val="006C42C0"/>
    <w:rsid w:val="006C4486"/>
    <w:rsid w:val="006C5383"/>
    <w:rsid w:val="006C6691"/>
    <w:rsid w:val="006C741E"/>
    <w:rsid w:val="006D0BB6"/>
    <w:rsid w:val="006D0F75"/>
    <w:rsid w:val="006D1514"/>
    <w:rsid w:val="006D17EE"/>
    <w:rsid w:val="006D24E1"/>
    <w:rsid w:val="006D6BEC"/>
    <w:rsid w:val="006E0802"/>
    <w:rsid w:val="006E08E8"/>
    <w:rsid w:val="006E1DB7"/>
    <w:rsid w:val="006E2974"/>
    <w:rsid w:val="006E5706"/>
    <w:rsid w:val="006E71FA"/>
    <w:rsid w:val="006E7A82"/>
    <w:rsid w:val="006F00F4"/>
    <w:rsid w:val="006F0271"/>
    <w:rsid w:val="006F04B6"/>
    <w:rsid w:val="006F18D3"/>
    <w:rsid w:val="006F1C91"/>
    <w:rsid w:val="006F2D1D"/>
    <w:rsid w:val="006F2D68"/>
    <w:rsid w:val="006F4BC6"/>
    <w:rsid w:val="006F4DE3"/>
    <w:rsid w:val="006F5962"/>
    <w:rsid w:val="006F5CA0"/>
    <w:rsid w:val="006F688B"/>
    <w:rsid w:val="006F6A26"/>
    <w:rsid w:val="00700AD0"/>
    <w:rsid w:val="00702BE5"/>
    <w:rsid w:val="007038C8"/>
    <w:rsid w:val="0070515E"/>
    <w:rsid w:val="007059E7"/>
    <w:rsid w:val="00706BA7"/>
    <w:rsid w:val="00707BD0"/>
    <w:rsid w:val="00707C82"/>
    <w:rsid w:val="00710C78"/>
    <w:rsid w:val="00710DA6"/>
    <w:rsid w:val="00710EDE"/>
    <w:rsid w:val="00711695"/>
    <w:rsid w:val="00711833"/>
    <w:rsid w:val="007129CE"/>
    <w:rsid w:val="007140FB"/>
    <w:rsid w:val="00714425"/>
    <w:rsid w:val="0071499E"/>
    <w:rsid w:val="007205D9"/>
    <w:rsid w:val="00722110"/>
    <w:rsid w:val="00722EED"/>
    <w:rsid w:val="00723263"/>
    <w:rsid w:val="0072349D"/>
    <w:rsid w:val="00724605"/>
    <w:rsid w:val="007258B1"/>
    <w:rsid w:val="00727424"/>
    <w:rsid w:val="0072757E"/>
    <w:rsid w:val="0072766E"/>
    <w:rsid w:val="00727D63"/>
    <w:rsid w:val="00727DDA"/>
    <w:rsid w:val="0073167D"/>
    <w:rsid w:val="00732C79"/>
    <w:rsid w:val="00733146"/>
    <w:rsid w:val="007331C0"/>
    <w:rsid w:val="007334D4"/>
    <w:rsid w:val="00734EF8"/>
    <w:rsid w:val="007357ED"/>
    <w:rsid w:val="007362E2"/>
    <w:rsid w:val="00737E41"/>
    <w:rsid w:val="00741FB0"/>
    <w:rsid w:val="00742104"/>
    <w:rsid w:val="0074224A"/>
    <w:rsid w:val="00742EFA"/>
    <w:rsid w:val="00743B04"/>
    <w:rsid w:val="00743B44"/>
    <w:rsid w:val="00743C8D"/>
    <w:rsid w:val="00744B5F"/>
    <w:rsid w:val="0074612C"/>
    <w:rsid w:val="007465BE"/>
    <w:rsid w:val="00746742"/>
    <w:rsid w:val="00747269"/>
    <w:rsid w:val="00747E54"/>
    <w:rsid w:val="007502F2"/>
    <w:rsid w:val="00752AB8"/>
    <w:rsid w:val="00752B9F"/>
    <w:rsid w:val="00753BE3"/>
    <w:rsid w:val="00754D25"/>
    <w:rsid w:val="00754F59"/>
    <w:rsid w:val="00755644"/>
    <w:rsid w:val="00757091"/>
    <w:rsid w:val="007578BF"/>
    <w:rsid w:val="0076497C"/>
    <w:rsid w:val="00764DE5"/>
    <w:rsid w:val="007659DE"/>
    <w:rsid w:val="00765A87"/>
    <w:rsid w:val="00765BAE"/>
    <w:rsid w:val="007671FD"/>
    <w:rsid w:val="007675EA"/>
    <w:rsid w:val="00770551"/>
    <w:rsid w:val="00771567"/>
    <w:rsid w:val="00771616"/>
    <w:rsid w:val="007721F7"/>
    <w:rsid w:val="00772552"/>
    <w:rsid w:val="007736FD"/>
    <w:rsid w:val="007738F3"/>
    <w:rsid w:val="00775191"/>
    <w:rsid w:val="00775487"/>
    <w:rsid w:val="00775721"/>
    <w:rsid w:val="007770DE"/>
    <w:rsid w:val="007778BC"/>
    <w:rsid w:val="00780D2C"/>
    <w:rsid w:val="00781772"/>
    <w:rsid w:val="00781880"/>
    <w:rsid w:val="0078288C"/>
    <w:rsid w:val="00784A3D"/>
    <w:rsid w:val="00785151"/>
    <w:rsid w:val="0078663C"/>
    <w:rsid w:val="00786707"/>
    <w:rsid w:val="00786917"/>
    <w:rsid w:val="00786AC9"/>
    <w:rsid w:val="007905A6"/>
    <w:rsid w:val="00790832"/>
    <w:rsid w:val="00793701"/>
    <w:rsid w:val="00793A1F"/>
    <w:rsid w:val="00793E57"/>
    <w:rsid w:val="007947BB"/>
    <w:rsid w:val="00795508"/>
    <w:rsid w:val="00795AC3"/>
    <w:rsid w:val="00796B5B"/>
    <w:rsid w:val="00797EB1"/>
    <w:rsid w:val="00797EED"/>
    <w:rsid w:val="007A0EB6"/>
    <w:rsid w:val="007A1C21"/>
    <w:rsid w:val="007A1DB9"/>
    <w:rsid w:val="007A1E2B"/>
    <w:rsid w:val="007A2FB6"/>
    <w:rsid w:val="007A310F"/>
    <w:rsid w:val="007A3AF9"/>
    <w:rsid w:val="007A4616"/>
    <w:rsid w:val="007A4990"/>
    <w:rsid w:val="007A4F1D"/>
    <w:rsid w:val="007A4FBA"/>
    <w:rsid w:val="007A658A"/>
    <w:rsid w:val="007A684D"/>
    <w:rsid w:val="007A7A77"/>
    <w:rsid w:val="007A7D17"/>
    <w:rsid w:val="007A7DBD"/>
    <w:rsid w:val="007A7EEA"/>
    <w:rsid w:val="007B0DB5"/>
    <w:rsid w:val="007B1116"/>
    <w:rsid w:val="007B2550"/>
    <w:rsid w:val="007B2993"/>
    <w:rsid w:val="007B340E"/>
    <w:rsid w:val="007B48FD"/>
    <w:rsid w:val="007B7138"/>
    <w:rsid w:val="007B78DF"/>
    <w:rsid w:val="007C1DD1"/>
    <w:rsid w:val="007C1FCD"/>
    <w:rsid w:val="007C2FC5"/>
    <w:rsid w:val="007C30A7"/>
    <w:rsid w:val="007C4415"/>
    <w:rsid w:val="007C46DD"/>
    <w:rsid w:val="007C5CEE"/>
    <w:rsid w:val="007C675E"/>
    <w:rsid w:val="007C68FA"/>
    <w:rsid w:val="007D083C"/>
    <w:rsid w:val="007D519E"/>
    <w:rsid w:val="007D6FF6"/>
    <w:rsid w:val="007E0055"/>
    <w:rsid w:val="007E128D"/>
    <w:rsid w:val="007E1A92"/>
    <w:rsid w:val="007E1EC5"/>
    <w:rsid w:val="007E25AC"/>
    <w:rsid w:val="007E2C55"/>
    <w:rsid w:val="007E5968"/>
    <w:rsid w:val="007E5D04"/>
    <w:rsid w:val="007E5E32"/>
    <w:rsid w:val="007E61DC"/>
    <w:rsid w:val="007E6D5F"/>
    <w:rsid w:val="007E7A66"/>
    <w:rsid w:val="007F0A87"/>
    <w:rsid w:val="007F1752"/>
    <w:rsid w:val="007F1ECB"/>
    <w:rsid w:val="007F2AEC"/>
    <w:rsid w:val="007F37DE"/>
    <w:rsid w:val="007F4984"/>
    <w:rsid w:val="007F59CB"/>
    <w:rsid w:val="007F5DD2"/>
    <w:rsid w:val="007F661D"/>
    <w:rsid w:val="007F691D"/>
    <w:rsid w:val="007F6E21"/>
    <w:rsid w:val="007F6FBF"/>
    <w:rsid w:val="00801543"/>
    <w:rsid w:val="00801659"/>
    <w:rsid w:val="00801B01"/>
    <w:rsid w:val="0080223B"/>
    <w:rsid w:val="008024D9"/>
    <w:rsid w:val="00802EF9"/>
    <w:rsid w:val="008038A8"/>
    <w:rsid w:val="00803925"/>
    <w:rsid w:val="00803BF3"/>
    <w:rsid w:val="0080503B"/>
    <w:rsid w:val="00806182"/>
    <w:rsid w:val="00807D77"/>
    <w:rsid w:val="00810C48"/>
    <w:rsid w:val="00811A84"/>
    <w:rsid w:val="00812718"/>
    <w:rsid w:val="00812BB0"/>
    <w:rsid w:val="00813CFF"/>
    <w:rsid w:val="00815423"/>
    <w:rsid w:val="008160B5"/>
    <w:rsid w:val="00817585"/>
    <w:rsid w:val="008218E8"/>
    <w:rsid w:val="00821E4D"/>
    <w:rsid w:val="008227A0"/>
    <w:rsid w:val="00823D3F"/>
    <w:rsid w:val="00824461"/>
    <w:rsid w:val="0082570D"/>
    <w:rsid w:val="00825CB9"/>
    <w:rsid w:val="00826728"/>
    <w:rsid w:val="0082724A"/>
    <w:rsid w:val="00827292"/>
    <w:rsid w:val="008274DE"/>
    <w:rsid w:val="00827830"/>
    <w:rsid w:val="00827F9A"/>
    <w:rsid w:val="00830E42"/>
    <w:rsid w:val="00830F10"/>
    <w:rsid w:val="008316FD"/>
    <w:rsid w:val="00833E6D"/>
    <w:rsid w:val="008349C1"/>
    <w:rsid w:val="00836220"/>
    <w:rsid w:val="0084049D"/>
    <w:rsid w:val="00840BD3"/>
    <w:rsid w:val="00841404"/>
    <w:rsid w:val="00841BB1"/>
    <w:rsid w:val="00841C59"/>
    <w:rsid w:val="00842276"/>
    <w:rsid w:val="00842B00"/>
    <w:rsid w:val="00842EA6"/>
    <w:rsid w:val="00843C92"/>
    <w:rsid w:val="008449FC"/>
    <w:rsid w:val="00845BA6"/>
    <w:rsid w:val="008471AA"/>
    <w:rsid w:val="00847811"/>
    <w:rsid w:val="00847837"/>
    <w:rsid w:val="00851500"/>
    <w:rsid w:val="00851E60"/>
    <w:rsid w:val="0085295A"/>
    <w:rsid w:val="00852985"/>
    <w:rsid w:val="00855218"/>
    <w:rsid w:val="0085722C"/>
    <w:rsid w:val="008607E3"/>
    <w:rsid w:val="00860C84"/>
    <w:rsid w:val="00861D0C"/>
    <w:rsid w:val="0086260D"/>
    <w:rsid w:val="0086436B"/>
    <w:rsid w:val="008667B9"/>
    <w:rsid w:val="00866B7E"/>
    <w:rsid w:val="00867BF6"/>
    <w:rsid w:val="008705D6"/>
    <w:rsid w:val="008711A2"/>
    <w:rsid w:val="00872F77"/>
    <w:rsid w:val="00873B42"/>
    <w:rsid w:val="008750F9"/>
    <w:rsid w:val="00876631"/>
    <w:rsid w:val="00876CA4"/>
    <w:rsid w:val="00877A87"/>
    <w:rsid w:val="008806F4"/>
    <w:rsid w:val="00883D0D"/>
    <w:rsid w:val="00885605"/>
    <w:rsid w:val="00886424"/>
    <w:rsid w:val="00886510"/>
    <w:rsid w:val="0088688B"/>
    <w:rsid w:val="008873ED"/>
    <w:rsid w:val="00887938"/>
    <w:rsid w:val="00887EF4"/>
    <w:rsid w:val="00890DFF"/>
    <w:rsid w:val="00891D9F"/>
    <w:rsid w:val="008924E3"/>
    <w:rsid w:val="00892975"/>
    <w:rsid w:val="00894328"/>
    <w:rsid w:val="00895582"/>
    <w:rsid w:val="0089623A"/>
    <w:rsid w:val="00897DF8"/>
    <w:rsid w:val="00897F16"/>
    <w:rsid w:val="008A1FF7"/>
    <w:rsid w:val="008A4DE3"/>
    <w:rsid w:val="008A5356"/>
    <w:rsid w:val="008A7020"/>
    <w:rsid w:val="008B026F"/>
    <w:rsid w:val="008B0B27"/>
    <w:rsid w:val="008B1539"/>
    <w:rsid w:val="008B2194"/>
    <w:rsid w:val="008B34AD"/>
    <w:rsid w:val="008B6256"/>
    <w:rsid w:val="008B732E"/>
    <w:rsid w:val="008B7513"/>
    <w:rsid w:val="008C041B"/>
    <w:rsid w:val="008C0BA1"/>
    <w:rsid w:val="008C2D7C"/>
    <w:rsid w:val="008C3DAD"/>
    <w:rsid w:val="008C3FD7"/>
    <w:rsid w:val="008C4598"/>
    <w:rsid w:val="008C5103"/>
    <w:rsid w:val="008C573D"/>
    <w:rsid w:val="008C58EB"/>
    <w:rsid w:val="008C6144"/>
    <w:rsid w:val="008C644D"/>
    <w:rsid w:val="008C6971"/>
    <w:rsid w:val="008D1DA1"/>
    <w:rsid w:val="008D203D"/>
    <w:rsid w:val="008D3844"/>
    <w:rsid w:val="008D481F"/>
    <w:rsid w:val="008D4CCF"/>
    <w:rsid w:val="008D598D"/>
    <w:rsid w:val="008D6CAF"/>
    <w:rsid w:val="008D723F"/>
    <w:rsid w:val="008D7BD4"/>
    <w:rsid w:val="008E091F"/>
    <w:rsid w:val="008E0D35"/>
    <w:rsid w:val="008E14E8"/>
    <w:rsid w:val="008E2304"/>
    <w:rsid w:val="008E2440"/>
    <w:rsid w:val="008E31AA"/>
    <w:rsid w:val="008E3758"/>
    <w:rsid w:val="008E5B7F"/>
    <w:rsid w:val="008E5EE9"/>
    <w:rsid w:val="008E6420"/>
    <w:rsid w:val="008E7152"/>
    <w:rsid w:val="008F0915"/>
    <w:rsid w:val="008F1A30"/>
    <w:rsid w:val="008F32FA"/>
    <w:rsid w:val="008F33F7"/>
    <w:rsid w:val="008F384F"/>
    <w:rsid w:val="008F3992"/>
    <w:rsid w:val="008F4278"/>
    <w:rsid w:val="008F5941"/>
    <w:rsid w:val="008F5D22"/>
    <w:rsid w:val="008F65D5"/>
    <w:rsid w:val="00900A93"/>
    <w:rsid w:val="009034DE"/>
    <w:rsid w:val="00904919"/>
    <w:rsid w:val="00905250"/>
    <w:rsid w:val="009062D8"/>
    <w:rsid w:val="009101F1"/>
    <w:rsid w:val="00910773"/>
    <w:rsid w:val="00910C7F"/>
    <w:rsid w:val="00910EB3"/>
    <w:rsid w:val="00911517"/>
    <w:rsid w:val="00911598"/>
    <w:rsid w:val="00911854"/>
    <w:rsid w:val="00911EDE"/>
    <w:rsid w:val="009143BD"/>
    <w:rsid w:val="00914D69"/>
    <w:rsid w:val="00915C31"/>
    <w:rsid w:val="009165FA"/>
    <w:rsid w:val="00917F19"/>
    <w:rsid w:val="00921F41"/>
    <w:rsid w:val="009228C2"/>
    <w:rsid w:val="00923081"/>
    <w:rsid w:val="0092450C"/>
    <w:rsid w:val="0092502A"/>
    <w:rsid w:val="00926197"/>
    <w:rsid w:val="00930090"/>
    <w:rsid w:val="00932158"/>
    <w:rsid w:val="00932397"/>
    <w:rsid w:val="00932FC3"/>
    <w:rsid w:val="009331E3"/>
    <w:rsid w:val="009332C6"/>
    <w:rsid w:val="0093342D"/>
    <w:rsid w:val="00933933"/>
    <w:rsid w:val="00934079"/>
    <w:rsid w:val="00934392"/>
    <w:rsid w:val="00934D8E"/>
    <w:rsid w:val="00935166"/>
    <w:rsid w:val="00935A06"/>
    <w:rsid w:val="00936AED"/>
    <w:rsid w:val="00937F1B"/>
    <w:rsid w:val="00940162"/>
    <w:rsid w:val="00941B6A"/>
    <w:rsid w:val="00941F26"/>
    <w:rsid w:val="00942919"/>
    <w:rsid w:val="009438A7"/>
    <w:rsid w:val="00943B52"/>
    <w:rsid w:val="00944DA5"/>
    <w:rsid w:val="009471ED"/>
    <w:rsid w:val="00950479"/>
    <w:rsid w:val="009511E1"/>
    <w:rsid w:val="0095215A"/>
    <w:rsid w:val="00953BB0"/>
    <w:rsid w:val="009572F1"/>
    <w:rsid w:val="00957B46"/>
    <w:rsid w:val="00961481"/>
    <w:rsid w:val="00961FE5"/>
    <w:rsid w:val="009637EF"/>
    <w:rsid w:val="00964033"/>
    <w:rsid w:val="0096424B"/>
    <w:rsid w:val="00964D6D"/>
    <w:rsid w:val="00965618"/>
    <w:rsid w:val="00965726"/>
    <w:rsid w:val="00965D12"/>
    <w:rsid w:val="00965F5A"/>
    <w:rsid w:val="009669F5"/>
    <w:rsid w:val="00966C31"/>
    <w:rsid w:val="009715D4"/>
    <w:rsid w:val="0097426A"/>
    <w:rsid w:val="00974CB4"/>
    <w:rsid w:val="00975264"/>
    <w:rsid w:val="00980063"/>
    <w:rsid w:val="0098045A"/>
    <w:rsid w:val="009804B4"/>
    <w:rsid w:val="00981385"/>
    <w:rsid w:val="00982398"/>
    <w:rsid w:val="009832FD"/>
    <w:rsid w:val="00984536"/>
    <w:rsid w:val="00985C4D"/>
    <w:rsid w:val="00990055"/>
    <w:rsid w:val="009906CF"/>
    <w:rsid w:val="00991021"/>
    <w:rsid w:val="0099122A"/>
    <w:rsid w:val="00991DF8"/>
    <w:rsid w:val="00992121"/>
    <w:rsid w:val="00993475"/>
    <w:rsid w:val="00994046"/>
    <w:rsid w:val="009955E0"/>
    <w:rsid w:val="009955E4"/>
    <w:rsid w:val="00995CFA"/>
    <w:rsid w:val="009960F5"/>
    <w:rsid w:val="00996EDA"/>
    <w:rsid w:val="009A082A"/>
    <w:rsid w:val="009A090F"/>
    <w:rsid w:val="009A0EB3"/>
    <w:rsid w:val="009A34B3"/>
    <w:rsid w:val="009A5D03"/>
    <w:rsid w:val="009A5E8F"/>
    <w:rsid w:val="009A65D3"/>
    <w:rsid w:val="009A714A"/>
    <w:rsid w:val="009A7C78"/>
    <w:rsid w:val="009B06C5"/>
    <w:rsid w:val="009B169B"/>
    <w:rsid w:val="009B19A7"/>
    <w:rsid w:val="009B1E30"/>
    <w:rsid w:val="009B1FE1"/>
    <w:rsid w:val="009B2662"/>
    <w:rsid w:val="009B2C8A"/>
    <w:rsid w:val="009B3775"/>
    <w:rsid w:val="009B428B"/>
    <w:rsid w:val="009B4420"/>
    <w:rsid w:val="009B65F0"/>
    <w:rsid w:val="009B6FD0"/>
    <w:rsid w:val="009C0872"/>
    <w:rsid w:val="009C145C"/>
    <w:rsid w:val="009C1778"/>
    <w:rsid w:val="009C246F"/>
    <w:rsid w:val="009C251E"/>
    <w:rsid w:val="009C2F57"/>
    <w:rsid w:val="009C308D"/>
    <w:rsid w:val="009C35DE"/>
    <w:rsid w:val="009C3CC9"/>
    <w:rsid w:val="009C3E79"/>
    <w:rsid w:val="009C3F0F"/>
    <w:rsid w:val="009C5757"/>
    <w:rsid w:val="009C5FA2"/>
    <w:rsid w:val="009C7E58"/>
    <w:rsid w:val="009D0EDE"/>
    <w:rsid w:val="009D12C8"/>
    <w:rsid w:val="009D12F7"/>
    <w:rsid w:val="009D370E"/>
    <w:rsid w:val="009D3963"/>
    <w:rsid w:val="009D4B01"/>
    <w:rsid w:val="009D51D9"/>
    <w:rsid w:val="009E04B6"/>
    <w:rsid w:val="009E1ABA"/>
    <w:rsid w:val="009E54A4"/>
    <w:rsid w:val="009E557B"/>
    <w:rsid w:val="009F1925"/>
    <w:rsid w:val="009F2265"/>
    <w:rsid w:val="009F2F66"/>
    <w:rsid w:val="009F47B5"/>
    <w:rsid w:val="009F74FB"/>
    <w:rsid w:val="009F7F01"/>
    <w:rsid w:val="00A0014A"/>
    <w:rsid w:val="00A00487"/>
    <w:rsid w:val="00A004C5"/>
    <w:rsid w:val="00A00B1D"/>
    <w:rsid w:val="00A0145A"/>
    <w:rsid w:val="00A015D3"/>
    <w:rsid w:val="00A02155"/>
    <w:rsid w:val="00A029F6"/>
    <w:rsid w:val="00A031B8"/>
    <w:rsid w:val="00A036A7"/>
    <w:rsid w:val="00A0541A"/>
    <w:rsid w:val="00A054FF"/>
    <w:rsid w:val="00A075B2"/>
    <w:rsid w:val="00A07BAE"/>
    <w:rsid w:val="00A1035F"/>
    <w:rsid w:val="00A1057A"/>
    <w:rsid w:val="00A11519"/>
    <w:rsid w:val="00A16864"/>
    <w:rsid w:val="00A1711B"/>
    <w:rsid w:val="00A17126"/>
    <w:rsid w:val="00A202DD"/>
    <w:rsid w:val="00A2302A"/>
    <w:rsid w:val="00A231C0"/>
    <w:rsid w:val="00A23619"/>
    <w:rsid w:val="00A23671"/>
    <w:rsid w:val="00A238B1"/>
    <w:rsid w:val="00A25357"/>
    <w:rsid w:val="00A272BD"/>
    <w:rsid w:val="00A30051"/>
    <w:rsid w:val="00A300C3"/>
    <w:rsid w:val="00A30AEA"/>
    <w:rsid w:val="00A30B8E"/>
    <w:rsid w:val="00A30C0B"/>
    <w:rsid w:val="00A3231B"/>
    <w:rsid w:val="00A34A09"/>
    <w:rsid w:val="00A34D96"/>
    <w:rsid w:val="00A36B49"/>
    <w:rsid w:val="00A37140"/>
    <w:rsid w:val="00A37C8F"/>
    <w:rsid w:val="00A4091F"/>
    <w:rsid w:val="00A40CD2"/>
    <w:rsid w:val="00A41803"/>
    <w:rsid w:val="00A42F19"/>
    <w:rsid w:val="00A4365C"/>
    <w:rsid w:val="00A43B21"/>
    <w:rsid w:val="00A44F34"/>
    <w:rsid w:val="00A45766"/>
    <w:rsid w:val="00A46356"/>
    <w:rsid w:val="00A46B7B"/>
    <w:rsid w:val="00A50582"/>
    <w:rsid w:val="00A52E4E"/>
    <w:rsid w:val="00A53075"/>
    <w:rsid w:val="00A535FB"/>
    <w:rsid w:val="00A54035"/>
    <w:rsid w:val="00A5405C"/>
    <w:rsid w:val="00A54E98"/>
    <w:rsid w:val="00A56E5D"/>
    <w:rsid w:val="00A6051D"/>
    <w:rsid w:val="00A6202D"/>
    <w:rsid w:val="00A621AF"/>
    <w:rsid w:val="00A63472"/>
    <w:rsid w:val="00A63F28"/>
    <w:rsid w:val="00A64DE1"/>
    <w:rsid w:val="00A651DE"/>
    <w:rsid w:val="00A6588A"/>
    <w:rsid w:val="00A661EB"/>
    <w:rsid w:val="00A6668C"/>
    <w:rsid w:val="00A66B1D"/>
    <w:rsid w:val="00A66B6D"/>
    <w:rsid w:val="00A6714B"/>
    <w:rsid w:val="00A70059"/>
    <w:rsid w:val="00A71553"/>
    <w:rsid w:val="00A725AC"/>
    <w:rsid w:val="00A72C64"/>
    <w:rsid w:val="00A74786"/>
    <w:rsid w:val="00A753AD"/>
    <w:rsid w:val="00A754A4"/>
    <w:rsid w:val="00A81140"/>
    <w:rsid w:val="00A81599"/>
    <w:rsid w:val="00A82DA4"/>
    <w:rsid w:val="00A839C3"/>
    <w:rsid w:val="00A84D92"/>
    <w:rsid w:val="00A878B3"/>
    <w:rsid w:val="00A90602"/>
    <w:rsid w:val="00A91558"/>
    <w:rsid w:val="00A91C77"/>
    <w:rsid w:val="00A91CBE"/>
    <w:rsid w:val="00A92BBC"/>
    <w:rsid w:val="00A930EC"/>
    <w:rsid w:val="00A93ADB"/>
    <w:rsid w:val="00A955FF"/>
    <w:rsid w:val="00A95CFF"/>
    <w:rsid w:val="00AA002B"/>
    <w:rsid w:val="00AA07DB"/>
    <w:rsid w:val="00AA1B76"/>
    <w:rsid w:val="00AA2C2F"/>
    <w:rsid w:val="00AA3798"/>
    <w:rsid w:val="00AA3C49"/>
    <w:rsid w:val="00AA3C8D"/>
    <w:rsid w:val="00AA4024"/>
    <w:rsid w:val="00AA5A07"/>
    <w:rsid w:val="00AA7739"/>
    <w:rsid w:val="00AB0180"/>
    <w:rsid w:val="00AB0B8C"/>
    <w:rsid w:val="00AB188C"/>
    <w:rsid w:val="00AB2702"/>
    <w:rsid w:val="00AB2B26"/>
    <w:rsid w:val="00AB336C"/>
    <w:rsid w:val="00AB37EE"/>
    <w:rsid w:val="00AB444D"/>
    <w:rsid w:val="00AB4782"/>
    <w:rsid w:val="00AB4D1A"/>
    <w:rsid w:val="00AB7248"/>
    <w:rsid w:val="00AC0141"/>
    <w:rsid w:val="00AC0879"/>
    <w:rsid w:val="00AC22EE"/>
    <w:rsid w:val="00AC2760"/>
    <w:rsid w:val="00AC3784"/>
    <w:rsid w:val="00AC4A6A"/>
    <w:rsid w:val="00AC686B"/>
    <w:rsid w:val="00AC6DDD"/>
    <w:rsid w:val="00AD02F0"/>
    <w:rsid w:val="00AD3924"/>
    <w:rsid w:val="00AD3E3A"/>
    <w:rsid w:val="00AD64C7"/>
    <w:rsid w:val="00AD64DE"/>
    <w:rsid w:val="00AD6A5B"/>
    <w:rsid w:val="00AE0BB0"/>
    <w:rsid w:val="00AE1A40"/>
    <w:rsid w:val="00AE21C4"/>
    <w:rsid w:val="00AE2251"/>
    <w:rsid w:val="00AE2593"/>
    <w:rsid w:val="00AE2D2B"/>
    <w:rsid w:val="00AE33E2"/>
    <w:rsid w:val="00AE5428"/>
    <w:rsid w:val="00AE68FA"/>
    <w:rsid w:val="00AF1498"/>
    <w:rsid w:val="00AF20F5"/>
    <w:rsid w:val="00AF241D"/>
    <w:rsid w:val="00AF313F"/>
    <w:rsid w:val="00AF3601"/>
    <w:rsid w:val="00AF3E96"/>
    <w:rsid w:val="00AF46DF"/>
    <w:rsid w:val="00AF4805"/>
    <w:rsid w:val="00AF5C42"/>
    <w:rsid w:val="00AF706C"/>
    <w:rsid w:val="00AF708B"/>
    <w:rsid w:val="00AF7181"/>
    <w:rsid w:val="00AF7D2E"/>
    <w:rsid w:val="00B00F10"/>
    <w:rsid w:val="00B011E7"/>
    <w:rsid w:val="00B02418"/>
    <w:rsid w:val="00B02B8A"/>
    <w:rsid w:val="00B04017"/>
    <w:rsid w:val="00B0547E"/>
    <w:rsid w:val="00B067A1"/>
    <w:rsid w:val="00B07985"/>
    <w:rsid w:val="00B10DAD"/>
    <w:rsid w:val="00B1116C"/>
    <w:rsid w:val="00B127FE"/>
    <w:rsid w:val="00B12ADD"/>
    <w:rsid w:val="00B1550E"/>
    <w:rsid w:val="00B156D6"/>
    <w:rsid w:val="00B15BA4"/>
    <w:rsid w:val="00B160C4"/>
    <w:rsid w:val="00B1613C"/>
    <w:rsid w:val="00B2061A"/>
    <w:rsid w:val="00B20AD5"/>
    <w:rsid w:val="00B229B0"/>
    <w:rsid w:val="00B22A37"/>
    <w:rsid w:val="00B24219"/>
    <w:rsid w:val="00B2434B"/>
    <w:rsid w:val="00B26831"/>
    <w:rsid w:val="00B269A2"/>
    <w:rsid w:val="00B27255"/>
    <w:rsid w:val="00B3019D"/>
    <w:rsid w:val="00B326BD"/>
    <w:rsid w:val="00B331E5"/>
    <w:rsid w:val="00B333C8"/>
    <w:rsid w:val="00B350EA"/>
    <w:rsid w:val="00B364FA"/>
    <w:rsid w:val="00B3660F"/>
    <w:rsid w:val="00B36D29"/>
    <w:rsid w:val="00B37523"/>
    <w:rsid w:val="00B37DFD"/>
    <w:rsid w:val="00B414E7"/>
    <w:rsid w:val="00B43126"/>
    <w:rsid w:val="00B44A61"/>
    <w:rsid w:val="00B44E7B"/>
    <w:rsid w:val="00B451C6"/>
    <w:rsid w:val="00B45223"/>
    <w:rsid w:val="00B4601E"/>
    <w:rsid w:val="00B46665"/>
    <w:rsid w:val="00B47359"/>
    <w:rsid w:val="00B476F8"/>
    <w:rsid w:val="00B47C07"/>
    <w:rsid w:val="00B507B1"/>
    <w:rsid w:val="00B50BF9"/>
    <w:rsid w:val="00B514AB"/>
    <w:rsid w:val="00B53238"/>
    <w:rsid w:val="00B537BA"/>
    <w:rsid w:val="00B54603"/>
    <w:rsid w:val="00B54FE5"/>
    <w:rsid w:val="00B564C3"/>
    <w:rsid w:val="00B568A0"/>
    <w:rsid w:val="00B573EB"/>
    <w:rsid w:val="00B57534"/>
    <w:rsid w:val="00B5755B"/>
    <w:rsid w:val="00B57E89"/>
    <w:rsid w:val="00B6302C"/>
    <w:rsid w:val="00B63E23"/>
    <w:rsid w:val="00B64FE7"/>
    <w:rsid w:val="00B663AF"/>
    <w:rsid w:val="00B66839"/>
    <w:rsid w:val="00B6708C"/>
    <w:rsid w:val="00B7000F"/>
    <w:rsid w:val="00B704ED"/>
    <w:rsid w:val="00B7082B"/>
    <w:rsid w:val="00B70BEA"/>
    <w:rsid w:val="00B70F65"/>
    <w:rsid w:val="00B711E5"/>
    <w:rsid w:val="00B71788"/>
    <w:rsid w:val="00B71A95"/>
    <w:rsid w:val="00B72563"/>
    <w:rsid w:val="00B72879"/>
    <w:rsid w:val="00B72A03"/>
    <w:rsid w:val="00B72D20"/>
    <w:rsid w:val="00B73CEC"/>
    <w:rsid w:val="00B73DEC"/>
    <w:rsid w:val="00B75E05"/>
    <w:rsid w:val="00B76030"/>
    <w:rsid w:val="00B773EC"/>
    <w:rsid w:val="00B77705"/>
    <w:rsid w:val="00B809D0"/>
    <w:rsid w:val="00B82EE8"/>
    <w:rsid w:val="00B834AC"/>
    <w:rsid w:val="00B8357F"/>
    <w:rsid w:val="00B83B7E"/>
    <w:rsid w:val="00B867F6"/>
    <w:rsid w:val="00B869B7"/>
    <w:rsid w:val="00B86D76"/>
    <w:rsid w:val="00B87BD3"/>
    <w:rsid w:val="00B9137D"/>
    <w:rsid w:val="00B932B5"/>
    <w:rsid w:val="00B93587"/>
    <w:rsid w:val="00B94BCE"/>
    <w:rsid w:val="00B965CF"/>
    <w:rsid w:val="00BA02F9"/>
    <w:rsid w:val="00BA09B2"/>
    <w:rsid w:val="00BA3431"/>
    <w:rsid w:val="00BA3A2C"/>
    <w:rsid w:val="00BA44C0"/>
    <w:rsid w:val="00BA53C7"/>
    <w:rsid w:val="00BA6E32"/>
    <w:rsid w:val="00BA78E6"/>
    <w:rsid w:val="00BA7E75"/>
    <w:rsid w:val="00BB0759"/>
    <w:rsid w:val="00BB0A1B"/>
    <w:rsid w:val="00BB1E54"/>
    <w:rsid w:val="00BB4D11"/>
    <w:rsid w:val="00BB4FE4"/>
    <w:rsid w:val="00BB6FC0"/>
    <w:rsid w:val="00BB7341"/>
    <w:rsid w:val="00BB7DDC"/>
    <w:rsid w:val="00BC1D30"/>
    <w:rsid w:val="00BC21C9"/>
    <w:rsid w:val="00BC2876"/>
    <w:rsid w:val="00BC3316"/>
    <w:rsid w:val="00BC358E"/>
    <w:rsid w:val="00BC3806"/>
    <w:rsid w:val="00BC3CF6"/>
    <w:rsid w:val="00BC410A"/>
    <w:rsid w:val="00BC4AF4"/>
    <w:rsid w:val="00BC5F2A"/>
    <w:rsid w:val="00BC6A16"/>
    <w:rsid w:val="00BC7826"/>
    <w:rsid w:val="00BD13F2"/>
    <w:rsid w:val="00BD19A9"/>
    <w:rsid w:val="00BD7786"/>
    <w:rsid w:val="00BD7E7D"/>
    <w:rsid w:val="00BD7FA3"/>
    <w:rsid w:val="00BE036E"/>
    <w:rsid w:val="00BE0E1C"/>
    <w:rsid w:val="00BE144C"/>
    <w:rsid w:val="00BE1FAE"/>
    <w:rsid w:val="00BE245C"/>
    <w:rsid w:val="00BE2A19"/>
    <w:rsid w:val="00BE37FB"/>
    <w:rsid w:val="00BE42B6"/>
    <w:rsid w:val="00BE5043"/>
    <w:rsid w:val="00BE544C"/>
    <w:rsid w:val="00BE6086"/>
    <w:rsid w:val="00BE635D"/>
    <w:rsid w:val="00BE67E8"/>
    <w:rsid w:val="00BF13F8"/>
    <w:rsid w:val="00BF324F"/>
    <w:rsid w:val="00BF355E"/>
    <w:rsid w:val="00BF5648"/>
    <w:rsid w:val="00BF631C"/>
    <w:rsid w:val="00BF7827"/>
    <w:rsid w:val="00C00894"/>
    <w:rsid w:val="00C00C68"/>
    <w:rsid w:val="00C02445"/>
    <w:rsid w:val="00C0269E"/>
    <w:rsid w:val="00C03618"/>
    <w:rsid w:val="00C03BFD"/>
    <w:rsid w:val="00C03FAF"/>
    <w:rsid w:val="00C0420E"/>
    <w:rsid w:val="00C05338"/>
    <w:rsid w:val="00C05687"/>
    <w:rsid w:val="00C05ABF"/>
    <w:rsid w:val="00C06B1B"/>
    <w:rsid w:val="00C07EF2"/>
    <w:rsid w:val="00C10213"/>
    <w:rsid w:val="00C10A4B"/>
    <w:rsid w:val="00C125A5"/>
    <w:rsid w:val="00C12C44"/>
    <w:rsid w:val="00C12E34"/>
    <w:rsid w:val="00C14124"/>
    <w:rsid w:val="00C15CA9"/>
    <w:rsid w:val="00C15F28"/>
    <w:rsid w:val="00C166CD"/>
    <w:rsid w:val="00C2025E"/>
    <w:rsid w:val="00C21DE9"/>
    <w:rsid w:val="00C22DD7"/>
    <w:rsid w:val="00C279F1"/>
    <w:rsid w:val="00C30D3C"/>
    <w:rsid w:val="00C3147C"/>
    <w:rsid w:val="00C31603"/>
    <w:rsid w:val="00C33571"/>
    <w:rsid w:val="00C353C4"/>
    <w:rsid w:val="00C356FF"/>
    <w:rsid w:val="00C36DF1"/>
    <w:rsid w:val="00C377FA"/>
    <w:rsid w:val="00C37AC9"/>
    <w:rsid w:val="00C40080"/>
    <w:rsid w:val="00C42E80"/>
    <w:rsid w:val="00C42FF2"/>
    <w:rsid w:val="00C43426"/>
    <w:rsid w:val="00C43ACB"/>
    <w:rsid w:val="00C44964"/>
    <w:rsid w:val="00C450E0"/>
    <w:rsid w:val="00C457D9"/>
    <w:rsid w:val="00C4774A"/>
    <w:rsid w:val="00C47CFC"/>
    <w:rsid w:val="00C47E86"/>
    <w:rsid w:val="00C508F6"/>
    <w:rsid w:val="00C50C10"/>
    <w:rsid w:val="00C52139"/>
    <w:rsid w:val="00C526AB"/>
    <w:rsid w:val="00C530D9"/>
    <w:rsid w:val="00C5500F"/>
    <w:rsid w:val="00C55D3B"/>
    <w:rsid w:val="00C56D97"/>
    <w:rsid w:val="00C57E3B"/>
    <w:rsid w:val="00C6169B"/>
    <w:rsid w:val="00C6257C"/>
    <w:rsid w:val="00C62B2F"/>
    <w:rsid w:val="00C63353"/>
    <w:rsid w:val="00C63972"/>
    <w:rsid w:val="00C666AF"/>
    <w:rsid w:val="00C66B27"/>
    <w:rsid w:val="00C709A0"/>
    <w:rsid w:val="00C729B8"/>
    <w:rsid w:val="00C735A5"/>
    <w:rsid w:val="00C73D3B"/>
    <w:rsid w:val="00C74D88"/>
    <w:rsid w:val="00C75183"/>
    <w:rsid w:val="00C75B00"/>
    <w:rsid w:val="00C762D5"/>
    <w:rsid w:val="00C81199"/>
    <w:rsid w:val="00C831F8"/>
    <w:rsid w:val="00C83BC6"/>
    <w:rsid w:val="00C83EB4"/>
    <w:rsid w:val="00C850D5"/>
    <w:rsid w:val="00C854AC"/>
    <w:rsid w:val="00C8562A"/>
    <w:rsid w:val="00C858EF"/>
    <w:rsid w:val="00C862AC"/>
    <w:rsid w:val="00C870AF"/>
    <w:rsid w:val="00C87A56"/>
    <w:rsid w:val="00C90081"/>
    <w:rsid w:val="00C90C9D"/>
    <w:rsid w:val="00C90F44"/>
    <w:rsid w:val="00C928FE"/>
    <w:rsid w:val="00C96CD9"/>
    <w:rsid w:val="00CA1E0D"/>
    <w:rsid w:val="00CA3B9B"/>
    <w:rsid w:val="00CA484A"/>
    <w:rsid w:val="00CA50CB"/>
    <w:rsid w:val="00CA57C4"/>
    <w:rsid w:val="00CA612B"/>
    <w:rsid w:val="00CA716A"/>
    <w:rsid w:val="00CA7CC8"/>
    <w:rsid w:val="00CB0438"/>
    <w:rsid w:val="00CB34F3"/>
    <w:rsid w:val="00CB6355"/>
    <w:rsid w:val="00CB68C7"/>
    <w:rsid w:val="00CB7011"/>
    <w:rsid w:val="00CB73CB"/>
    <w:rsid w:val="00CC02B3"/>
    <w:rsid w:val="00CC02D7"/>
    <w:rsid w:val="00CC0B85"/>
    <w:rsid w:val="00CC3D11"/>
    <w:rsid w:val="00CC417C"/>
    <w:rsid w:val="00CC4F8C"/>
    <w:rsid w:val="00CC53E8"/>
    <w:rsid w:val="00CC65E0"/>
    <w:rsid w:val="00CC6D45"/>
    <w:rsid w:val="00CC7A2E"/>
    <w:rsid w:val="00CD0AC5"/>
    <w:rsid w:val="00CD1639"/>
    <w:rsid w:val="00CD2F47"/>
    <w:rsid w:val="00CD3A3A"/>
    <w:rsid w:val="00CD45E7"/>
    <w:rsid w:val="00CD5504"/>
    <w:rsid w:val="00CD6D2F"/>
    <w:rsid w:val="00CE076B"/>
    <w:rsid w:val="00CE07D9"/>
    <w:rsid w:val="00CE38A7"/>
    <w:rsid w:val="00CE3A2C"/>
    <w:rsid w:val="00CE3EF6"/>
    <w:rsid w:val="00CE4B3D"/>
    <w:rsid w:val="00CE5A99"/>
    <w:rsid w:val="00CE6954"/>
    <w:rsid w:val="00CE6D0E"/>
    <w:rsid w:val="00CF3056"/>
    <w:rsid w:val="00CF5254"/>
    <w:rsid w:val="00CF5C4E"/>
    <w:rsid w:val="00CF600C"/>
    <w:rsid w:val="00CF6343"/>
    <w:rsid w:val="00CF74B1"/>
    <w:rsid w:val="00CF77DC"/>
    <w:rsid w:val="00D00629"/>
    <w:rsid w:val="00D00FAE"/>
    <w:rsid w:val="00D0152A"/>
    <w:rsid w:val="00D019F1"/>
    <w:rsid w:val="00D024E3"/>
    <w:rsid w:val="00D03923"/>
    <w:rsid w:val="00D0438E"/>
    <w:rsid w:val="00D071B7"/>
    <w:rsid w:val="00D07F11"/>
    <w:rsid w:val="00D10447"/>
    <w:rsid w:val="00D11DCA"/>
    <w:rsid w:val="00D128D7"/>
    <w:rsid w:val="00D15A8A"/>
    <w:rsid w:val="00D16883"/>
    <w:rsid w:val="00D21043"/>
    <w:rsid w:val="00D22B07"/>
    <w:rsid w:val="00D24B35"/>
    <w:rsid w:val="00D25F70"/>
    <w:rsid w:val="00D30101"/>
    <w:rsid w:val="00D30C91"/>
    <w:rsid w:val="00D31134"/>
    <w:rsid w:val="00D313CA"/>
    <w:rsid w:val="00D31787"/>
    <w:rsid w:val="00D34F53"/>
    <w:rsid w:val="00D35132"/>
    <w:rsid w:val="00D353B5"/>
    <w:rsid w:val="00D35417"/>
    <w:rsid w:val="00D35563"/>
    <w:rsid w:val="00D35B21"/>
    <w:rsid w:val="00D375FB"/>
    <w:rsid w:val="00D40B08"/>
    <w:rsid w:val="00D40CF7"/>
    <w:rsid w:val="00D41DF8"/>
    <w:rsid w:val="00D423B6"/>
    <w:rsid w:val="00D43103"/>
    <w:rsid w:val="00D45D38"/>
    <w:rsid w:val="00D46274"/>
    <w:rsid w:val="00D46A7D"/>
    <w:rsid w:val="00D4791C"/>
    <w:rsid w:val="00D47C19"/>
    <w:rsid w:val="00D54628"/>
    <w:rsid w:val="00D55C93"/>
    <w:rsid w:val="00D57078"/>
    <w:rsid w:val="00D60CFD"/>
    <w:rsid w:val="00D61C27"/>
    <w:rsid w:val="00D61CE6"/>
    <w:rsid w:val="00D61D22"/>
    <w:rsid w:val="00D63A76"/>
    <w:rsid w:val="00D64962"/>
    <w:rsid w:val="00D6539E"/>
    <w:rsid w:val="00D66019"/>
    <w:rsid w:val="00D6669B"/>
    <w:rsid w:val="00D66D68"/>
    <w:rsid w:val="00D672D3"/>
    <w:rsid w:val="00D6735D"/>
    <w:rsid w:val="00D707F6"/>
    <w:rsid w:val="00D730F2"/>
    <w:rsid w:val="00D73D96"/>
    <w:rsid w:val="00D7430A"/>
    <w:rsid w:val="00D74938"/>
    <w:rsid w:val="00D762E6"/>
    <w:rsid w:val="00D76A1F"/>
    <w:rsid w:val="00D807C4"/>
    <w:rsid w:val="00D80E24"/>
    <w:rsid w:val="00D82732"/>
    <w:rsid w:val="00D82D11"/>
    <w:rsid w:val="00D82E94"/>
    <w:rsid w:val="00D83944"/>
    <w:rsid w:val="00D8563F"/>
    <w:rsid w:val="00D85853"/>
    <w:rsid w:val="00D85C22"/>
    <w:rsid w:val="00D86E1E"/>
    <w:rsid w:val="00D87C3E"/>
    <w:rsid w:val="00D9014F"/>
    <w:rsid w:val="00D91069"/>
    <w:rsid w:val="00D913FC"/>
    <w:rsid w:val="00D91C8B"/>
    <w:rsid w:val="00D91D7E"/>
    <w:rsid w:val="00D941B4"/>
    <w:rsid w:val="00D95685"/>
    <w:rsid w:val="00D95B21"/>
    <w:rsid w:val="00D960A8"/>
    <w:rsid w:val="00D96AE9"/>
    <w:rsid w:val="00D96BFA"/>
    <w:rsid w:val="00DA051F"/>
    <w:rsid w:val="00DA0934"/>
    <w:rsid w:val="00DA1760"/>
    <w:rsid w:val="00DA1CEC"/>
    <w:rsid w:val="00DA1CED"/>
    <w:rsid w:val="00DA64DE"/>
    <w:rsid w:val="00DA7ADD"/>
    <w:rsid w:val="00DB22EE"/>
    <w:rsid w:val="00DB3214"/>
    <w:rsid w:val="00DB3807"/>
    <w:rsid w:val="00DB701F"/>
    <w:rsid w:val="00DC2106"/>
    <w:rsid w:val="00DC3E2A"/>
    <w:rsid w:val="00DC5170"/>
    <w:rsid w:val="00DC5EE9"/>
    <w:rsid w:val="00DC69F0"/>
    <w:rsid w:val="00DC70A7"/>
    <w:rsid w:val="00DC7431"/>
    <w:rsid w:val="00DC7C29"/>
    <w:rsid w:val="00DD16E6"/>
    <w:rsid w:val="00DD21F0"/>
    <w:rsid w:val="00DD3CAB"/>
    <w:rsid w:val="00DD5569"/>
    <w:rsid w:val="00DD55CC"/>
    <w:rsid w:val="00DD5D7F"/>
    <w:rsid w:val="00DD6E80"/>
    <w:rsid w:val="00DE00F6"/>
    <w:rsid w:val="00DE2AFE"/>
    <w:rsid w:val="00DE3790"/>
    <w:rsid w:val="00DE4202"/>
    <w:rsid w:val="00DE5ABE"/>
    <w:rsid w:val="00DE5F7A"/>
    <w:rsid w:val="00DE71AF"/>
    <w:rsid w:val="00DE7E73"/>
    <w:rsid w:val="00DF031F"/>
    <w:rsid w:val="00DF0380"/>
    <w:rsid w:val="00DF0785"/>
    <w:rsid w:val="00DF0DFE"/>
    <w:rsid w:val="00DF386A"/>
    <w:rsid w:val="00DF6C68"/>
    <w:rsid w:val="00DF7A9A"/>
    <w:rsid w:val="00E011F1"/>
    <w:rsid w:val="00E011F4"/>
    <w:rsid w:val="00E027CA"/>
    <w:rsid w:val="00E04413"/>
    <w:rsid w:val="00E10A56"/>
    <w:rsid w:val="00E10FDE"/>
    <w:rsid w:val="00E11831"/>
    <w:rsid w:val="00E13CF8"/>
    <w:rsid w:val="00E14D64"/>
    <w:rsid w:val="00E15251"/>
    <w:rsid w:val="00E15A1F"/>
    <w:rsid w:val="00E16F4A"/>
    <w:rsid w:val="00E17076"/>
    <w:rsid w:val="00E2196D"/>
    <w:rsid w:val="00E219C1"/>
    <w:rsid w:val="00E22C06"/>
    <w:rsid w:val="00E22E60"/>
    <w:rsid w:val="00E24125"/>
    <w:rsid w:val="00E25435"/>
    <w:rsid w:val="00E2664C"/>
    <w:rsid w:val="00E27605"/>
    <w:rsid w:val="00E307F7"/>
    <w:rsid w:val="00E30FCE"/>
    <w:rsid w:val="00E31756"/>
    <w:rsid w:val="00E31E70"/>
    <w:rsid w:val="00E325A9"/>
    <w:rsid w:val="00E32940"/>
    <w:rsid w:val="00E33D27"/>
    <w:rsid w:val="00E34641"/>
    <w:rsid w:val="00E34AA6"/>
    <w:rsid w:val="00E34F0B"/>
    <w:rsid w:val="00E36F12"/>
    <w:rsid w:val="00E37454"/>
    <w:rsid w:val="00E37967"/>
    <w:rsid w:val="00E37FB1"/>
    <w:rsid w:val="00E402F3"/>
    <w:rsid w:val="00E40E76"/>
    <w:rsid w:val="00E436C5"/>
    <w:rsid w:val="00E44E43"/>
    <w:rsid w:val="00E46F3C"/>
    <w:rsid w:val="00E47D87"/>
    <w:rsid w:val="00E50562"/>
    <w:rsid w:val="00E50574"/>
    <w:rsid w:val="00E50A59"/>
    <w:rsid w:val="00E516A2"/>
    <w:rsid w:val="00E5269B"/>
    <w:rsid w:val="00E526A6"/>
    <w:rsid w:val="00E5538B"/>
    <w:rsid w:val="00E55E8E"/>
    <w:rsid w:val="00E56FFD"/>
    <w:rsid w:val="00E576EA"/>
    <w:rsid w:val="00E5795F"/>
    <w:rsid w:val="00E60168"/>
    <w:rsid w:val="00E601B4"/>
    <w:rsid w:val="00E613D0"/>
    <w:rsid w:val="00E621E9"/>
    <w:rsid w:val="00E62454"/>
    <w:rsid w:val="00E6267A"/>
    <w:rsid w:val="00E641B9"/>
    <w:rsid w:val="00E6516F"/>
    <w:rsid w:val="00E667D2"/>
    <w:rsid w:val="00E66962"/>
    <w:rsid w:val="00E67982"/>
    <w:rsid w:val="00E67BB3"/>
    <w:rsid w:val="00E7005B"/>
    <w:rsid w:val="00E70C1E"/>
    <w:rsid w:val="00E724FF"/>
    <w:rsid w:val="00E7297A"/>
    <w:rsid w:val="00E753C3"/>
    <w:rsid w:val="00E7688B"/>
    <w:rsid w:val="00E76E7B"/>
    <w:rsid w:val="00E806AA"/>
    <w:rsid w:val="00E8085D"/>
    <w:rsid w:val="00E84C66"/>
    <w:rsid w:val="00E8592B"/>
    <w:rsid w:val="00E86E34"/>
    <w:rsid w:val="00E93C06"/>
    <w:rsid w:val="00E93FF4"/>
    <w:rsid w:val="00E945C2"/>
    <w:rsid w:val="00E967ED"/>
    <w:rsid w:val="00E96E4F"/>
    <w:rsid w:val="00E970CE"/>
    <w:rsid w:val="00E979AA"/>
    <w:rsid w:val="00EA08DC"/>
    <w:rsid w:val="00EA230E"/>
    <w:rsid w:val="00EA2A67"/>
    <w:rsid w:val="00EA2E0B"/>
    <w:rsid w:val="00EA2F35"/>
    <w:rsid w:val="00EA363E"/>
    <w:rsid w:val="00EA3ECD"/>
    <w:rsid w:val="00EA431E"/>
    <w:rsid w:val="00EA49D1"/>
    <w:rsid w:val="00EA5FE7"/>
    <w:rsid w:val="00EA70A6"/>
    <w:rsid w:val="00EB0A6B"/>
    <w:rsid w:val="00EB1BF2"/>
    <w:rsid w:val="00EB339C"/>
    <w:rsid w:val="00EB3414"/>
    <w:rsid w:val="00EB4A4A"/>
    <w:rsid w:val="00EB4ABE"/>
    <w:rsid w:val="00EB5406"/>
    <w:rsid w:val="00EB623D"/>
    <w:rsid w:val="00EB63F4"/>
    <w:rsid w:val="00EB72FC"/>
    <w:rsid w:val="00EB76C6"/>
    <w:rsid w:val="00EC0CBC"/>
    <w:rsid w:val="00EC0F2A"/>
    <w:rsid w:val="00EC2D22"/>
    <w:rsid w:val="00EC4D3D"/>
    <w:rsid w:val="00EC6331"/>
    <w:rsid w:val="00EC71B9"/>
    <w:rsid w:val="00EC7506"/>
    <w:rsid w:val="00EC7DDA"/>
    <w:rsid w:val="00ED0842"/>
    <w:rsid w:val="00ED1CB0"/>
    <w:rsid w:val="00ED32D0"/>
    <w:rsid w:val="00ED4B0C"/>
    <w:rsid w:val="00ED61E8"/>
    <w:rsid w:val="00ED67C5"/>
    <w:rsid w:val="00ED73D0"/>
    <w:rsid w:val="00EE01BE"/>
    <w:rsid w:val="00EE2716"/>
    <w:rsid w:val="00EE5EFB"/>
    <w:rsid w:val="00EF03EF"/>
    <w:rsid w:val="00EF04D6"/>
    <w:rsid w:val="00EF0C05"/>
    <w:rsid w:val="00EF1413"/>
    <w:rsid w:val="00EF26D1"/>
    <w:rsid w:val="00EF2ACC"/>
    <w:rsid w:val="00EF59B2"/>
    <w:rsid w:val="00EF5D1F"/>
    <w:rsid w:val="00EF5E91"/>
    <w:rsid w:val="00EF600B"/>
    <w:rsid w:val="00EF6C51"/>
    <w:rsid w:val="00EF7306"/>
    <w:rsid w:val="00F005ED"/>
    <w:rsid w:val="00F020C8"/>
    <w:rsid w:val="00F02ABA"/>
    <w:rsid w:val="00F02B44"/>
    <w:rsid w:val="00F03C5E"/>
    <w:rsid w:val="00F0463B"/>
    <w:rsid w:val="00F07224"/>
    <w:rsid w:val="00F10CAD"/>
    <w:rsid w:val="00F12942"/>
    <w:rsid w:val="00F12A28"/>
    <w:rsid w:val="00F12C29"/>
    <w:rsid w:val="00F1370D"/>
    <w:rsid w:val="00F1372A"/>
    <w:rsid w:val="00F14356"/>
    <w:rsid w:val="00F149E7"/>
    <w:rsid w:val="00F15AE5"/>
    <w:rsid w:val="00F16B11"/>
    <w:rsid w:val="00F17048"/>
    <w:rsid w:val="00F24FD2"/>
    <w:rsid w:val="00F2623F"/>
    <w:rsid w:val="00F27042"/>
    <w:rsid w:val="00F30246"/>
    <w:rsid w:val="00F30950"/>
    <w:rsid w:val="00F30A2F"/>
    <w:rsid w:val="00F31A3B"/>
    <w:rsid w:val="00F32534"/>
    <w:rsid w:val="00F32EEE"/>
    <w:rsid w:val="00F33E7E"/>
    <w:rsid w:val="00F358F5"/>
    <w:rsid w:val="00F35DF2"/>
    <w:rsid w:val="00F35EA9"/>
    <w:rsid w:val="00F36AD2"/>
    <w:rsid w:val="00F36BDD"/>
    <w:rsid w:val="00F36FE4"/>
    <w:rsid w:val="00F37C1B"/>
    <w:rsid w:val="00F405B4"/>
    <w:rsid w:val="00F4107C"/>
    <w:rsid w:val="00F420C1"/>
    <w:rsid w:val="00F421A4"/>
    <w:rsid w:val="00F42C37"/>
    <w:rsid w:val="00F42ED1"/>
    <w:rsid w:val="00F42F8D"/>
    <w:rsid w:val="00F4320B"/>
    <w:rsid w:val="00F43CA5"/>
    <w:rsid w:val="00F44048"/>
    <w:rsid w:val="00F44E29"/>
    <w:rsid w:val="00F453FF"/>
    <w:rsid w:val="00F510D4"/>
    <w:rsid w:val="00F51606"/>
    <w:rsid w:val="00F516C9"/>
    <w:rsid w:val="00F51BD9"/>
    <w:rsid w:val="00F533DC"/>
    <w:rsid w:val="00F53EAE"/>
    <w:rsid w:val="00F548AE"/>
    <w:rsid w:val="00F552CC"/>
    <w:rsid w:val="00F56699"/>
    <w:rsid w:val="00F56728"/>
    <w:rsid w:val="00F577D5"/>
    <w:rsid w:val="00F57DF5"/>
    <w:rsid w:val="00F57EB7"/>
    <w:rsid w:val="00F57F94"/>
    <w:rsid w:val="00F61AC0"/>
    <w:rsid w:val="00F6255A"/>
    <w:rsid w:val="00F6421A"/>
    <w:rsid w:val="00F64325"/>
    <w:rsid w:val="00F643E1"/>
    <w:rsid w:val="00F647C8"/>
    <w:rsid w:val="00F6499D"/>
    <w:rsid w:val="00F64F54"/>
    <w:rsid w:val="00F656D3"/>
    <w:rsid w:val="00F66B1D"/>
    <w:rsid w:val="00F67516"/>
    <w:rsid w:val="00F67CBE"/>
    <w:rsid w:val="00F700F4"/>
    <w:rsid w:val="00F7042D"/>
    <w:rsid w:val="00F724BB"/>
    <w:rsid w:val="00F730F3"/>
    <w:rsid w:val="00F73485"/>
    <w:rsid w:val="00F73E5B"/>
    <w:rsid w:val="00F73FE1"/>
    <w:rsid w:val="00F7559A"/>
    <w:rsid w:val="00F762B8"/>
    <w:rsid w:val="00F77511"/>
    <w:rsid w:val="00F81A53"/>
    <w:rsid w:val="00F81E67"/>
    <w:rsid w:val="00F82208"/>
    <w:rsid w:val="00F84552"/>
    <w:rsid w:val="00F84A6E"/>
    <w:rsid w:val="00F8601B"/>
    <w:rsid w:val="00F8646C"/>
    <w:rsid w:val="00F86BF2"/>
    <w:rsid w:val="00F872EB"/>
    <w:rsid w:val="00F90035"/>
    <w:rsid w:val="00F90638"/>
    <w:rsid w:val="00F908D4"/>
    <w:rsid w:val="00F90C9A"/>
    <w:rsid w:val="00F90D11"/>
    <w:rsid w:val="00F92998"/>
    <w:rsid w:val="00F93D32"/>
    <w:rsid w:val="00F943C1"/>
    <w:rsid w:val="00F94D55"/>
    <w:rsid w:val="00F9570A"/>
    <w:rsid w:val="00F957F2"/>
    <w:rsid w:val="00F96646"/>
    <w:rsid w:val="00F974F2"/>
    <w:rsid w:val="00FA041E"/>
    <w:rsid w:val="00FA2DD8"/>
    <w:rsid w:val="00FA4AF0"/>
    <w:rsid w:val="00FA4B40"/>
    <w:rsid w:val="00FA575E"/>
    <w:rsid w:val="00FA5AFD"/>
    <w:rsid w:val="00FA5FF1"/>
    <w:rsid w:val="00FB0B85"/>
    <w:rsid w:val="00FB3217"/>
    <w:rsid w:val="00FB4A48"/>
    <w:rsid w:val="00FB585A"/>
    <w:rsid w:val="00FB69A7"/>
    <w:rsid w:val="00FB71E0"/>
    <w:rsid w:val="00FB78B4"/>
    <w:rsid w:val="00FB7BC3"/>
    <w:rsid w:val="00FB7F85"/>
    <w:rsid w:val="00FC04AB"/>
    <w:rsid w:val="00FC0D1D"/>
    <w:rsid w:val="00FC20E7"/>
    <w:rsid w:val="00FC3C95"/>
    <w:rsid w:val="00FC3CC8"/>
    <w:rsid w:val="00FC49C7"/>
    <w:rsid w:val="00FC5FAC"/>
    <w:rsid w:val="00FC67B5"/>
    <w:rsid w:val="00FC6CCF"/>
    <w:rsid w:val="00FC7716"/>
    <w:rsid w:val="00FC7AD9"/>
    <w:rsid w:val="00FD1060"/>
    <w:rsid w:val="00FD19A3"/>
    <w:rsid w:val="00FD1EE8"/>
    <w:rsid w:val="00FD4BFE"/>
    <w:rsid w:val="00FD60B0"/>
    <w:rsid w:val="00FD6367"/>
    <w:rsid w:val="00FD6A9A"/>
    <w:rsid w:val="00FD6AF3"/>
    <w:rsid w:val="00FD7495"/>
    <w:rsid w:val="00FD7CD9"/>
    <w:rsid w:val="00FE1244"/>
    <w:rsid w:val="00FE15EF"/>
    <w:rsid w:val="00FE23FA"/>
    <w:rsid w:val="00FE463C"/>
    <w:rsid w:val="00FE7718"/>
    <w:rsid w:val="00FF125D"/>
    <w:rsid w:val="00FF1AE4"/>
    <w:rsid w:val="00FF1E7E"/>
    <w:rsid w:val="00FF27C4"/>
    <w:rsid w:val="00FF2DE5"/>
    <w:rsid w:val="00FF399F"/>
    <w:rsid w:val="00FF5CB4"/>
    <w:rsid w:val="00FF73C7"/>
    <w:rsid w:val="00FF7576"/>
    <w:rsid w:val="00FF7B05"/>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0EF28"/>
  <w15:chartTrackingRefBased/>
  <w15:docId w15:val="{E5475121-9892-4E2D-91A8-958F4DC7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47C"/>
    <w:pPr>
      <w:keepNext/>
      <w:keepLines/>
      <w:widowControl w:val="0"/>
      <w:spacing w:before="240"/>
      <w:jc w:val="both"/>
      <w:outlineLvl w:val="0"/>
    </w:pPr>
    <w:rPr>
      <w:rFonts w:asciiTheme="majorHAnsi" w:eastAsiaTheme="majorEastAsia" w:hAnsiTheme="majorHAnsi" w:cstheme="majorBidi"/>
      <w:color w:val="2F5496" w:themeColor="accent1" w:themeShade="BF"/>
      <w:kern w:val="2"/>
      <w:sz w:val="32"/>
      <w:szCs w:val="32"/>
      <w:lang w:eastAsia="zh-CN"/>
    </w:rPr>
  </w:style>
  <w:style w:type="paragraph" w:styleId="Heading2">
    <w:name w:val="heading 2"/>
    <w:basedOn w:val="Heading3"/>
    <w:next w:val="text"/>
    <w:link w:val="Heading2Char"/>
    <w:qFormat/>
    <w:rsid w:val="00C3147C"/>
    <w:pPr>
      <w:widowControl/>
      <w:overflowPunct w:val="0"/>
      <w:autoSpaceDE w:val="0"/>
      <w:autoSpaceDN w:val="0"/>
      <w:adjustRightInd w:val="0"/>
      <w:spacing w:before="240" w:after="240" w:line="240" w:lineRule="auto"/>
      <w:jc w:val="center"/>
      <w:textAlignment w:val="baseline"/>
      <w:outlineLvl w:val="1"/>
    </w:pPr>
    <w:rPr>
      <w:rFonts w:ascii="Times" w:eastAsia="宋体" w:hAnsi="Times" w:cs="Times New Roman"/>
      <w:bCs w:val="0"/>
      <w:kern w:val="0"/>
      <w:sz w:val="28"/>
      <w:szCs w:val="20"/>
      <w:lang w:eastAsia="en-US"/>
    </w:rPr>
  </w:style>
  <w:style w:type="paragraph" w:styleId="Heading3">
    <w:name w:val="heading 3"/>
    <w:basedOn w:val="Normal"/>
    <w:next w:val="Normal"/>
    <w:link w:val="Heading3Char1"/>
    <w:uiPriority w:val="9"/>
    <w:unhideWhenUsed/>
    <w:qFormat/>
    <w:rsid w:val="00C3147C"/>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nhideWhenUsed/>
    <w:qFormat/>
    <w:rsid w:val="00C3147C"/>
    <w:pPr>
      <w:keepNext/>
      <w:keepLines/>
      <w:widowControl w:val="0"/>
      <w:spacing w:before="280" w:after="290" w:line="376" w:lineRule="auto"/>
      <w:jc w:val="both"/>
      <w:outlineLvl w:val="3"/>
    </w:pPr>
    <w:rPr>
      <w:rFonts w:ascii="Times" w:eastAsia="宋体" w:hAnsi="Times"/>
      <w:b/>
      <w:sz w:val="20"/>
      <w:szCs w:val="20"/>
      <w:lang w:eastAsia="zh-CN"/>
    </w:rPr>
  </w:style>
  <w:style w:type="paragraph" w:styleId="Heading5">
    <w:name w:val="heading 5"/>
    <w:basedOn w:val="Heading3"/>
    <w:next w:val="text"/>
    <w:link w:val="Heading5Char"/>
    <w:qFormat/>
    <w:rsid w:val="00C3147C"/>
    <w:pPr>
      <w:widowControl/>
      <w:overflowPunct w:val="0"/>
      <w:autoSpaceDE w:val="0"/>
      <w:autoSpaceDN w:val="0"/>
      <w:adjustRightInd w:val="0"/>
      <w:spacing w:before="300" w:after="60" w:line="240" w:lineRule="auto"/>
      <w:jc w:val="left"/>
      <w:textAlignment w:val="baseline"/>
      <w:outlineLvl w:val="4"/>
    </w:pPr>
    <w:rPr>
      <w:rFonts w:ascii="Times" w:eastAsia="宋体" w:hAnsi="Times" w:cs="Times New Roman"/>
      <w:bCs w:val="0"/>
      <w:i/>
      <w:kern w:val="0"/>
      <w:sz w:val="24"/>
      <w:szCs w:val="20"/>
      <w:lang w:eastAsia="en-US"/>
    </w:rPr>
  </w:style>
  <w:style w:type="paragraph" w:styleId="Heading7">
    <w:name w:val="heading 7"/>
    <w:basedOn w:val="Normal"/>
    <w:next w:val="Normal"/>
    <w:link w:val="Heading7Char"/>
    <w:unhideWhenUsed/>
    <w:qFormat/>
    <w:rsid w:val="00C3147C"/>
    <w:pPr>
      <w:keepNext/>
      <w:keepLines/>
      <w:widowControl w:val="0"/>
      <w:spacing w:before="240" w:after="64" w:line="320" w:lineRule="auto"/>
      <w:jc w:val="both"/>
      <w:outlineLvl w:val="6"/>
    </w:pPr>
    <w:rPr>
      <w:rFonts w:ascii="Times" w:eastAsiaTheme="minorEastAsia" w:hAnsi="Times"/>
      <w:kern w:val="2"/>
      <w:szCs w:val="20"/>
    </w:rPr>
  </w:style>
  <w:style w:type="paragraph" w:styleId="Heading8">
    <w:name w:val="heading 8"/>
    <w:basedOn w:val="Normal"/>
    <w:next w:val="Normal"/>
    <w:link w:val="Heading8Char"/>
    <w:unhideWhenUsed/>
    <w:qFormat/>
    <w:rsid w:val="00C3147C"/>
    <w:pPr>
      <w:keepNext/>
      <w:keepLines/>
      <w:widowControl w:val="0"/>
      <w:spacing w:before="240" w:after="64" w:line="320" w:lineRule="auto"/>
      <w:jc w:val="both"/>
      <w:outlineLvl w:val="7"/>
    </w:pPr>
    <w:rPr>
      <w:rFonts w:ascii="Calibri" w:eastAsia="MS Gothic" w:hAnsi="Calibri"/>
      <w:color w:val="262626"/>
      <w:sz w:val="21"/>
      <w:szCs w:val="21"/>
      <w:lang w:eastAsia="zh-CN"/>
    </w:rPr>
  </w:style>
  <w:style w:type="paragraph" w:styleId="Heading9">
    <w:name w:val="heading 9"/>
    <w:basedOn w:val="Heading7"/>
    <w:next w:val="text"/>
    <w:link w:val="Heading9Char"/>
    <w:qFormat/>
    <w:rsid w:val="00C3147C"/>
    <w:pPr>
      <w:keepNext w:val="0"/>
      <w:widowControl/>
      <w:tabs>
        <w:tab w:val="left" w:pos="1620"/>
      </w:tabs>
      <w:overflowPunct w:val="0"/>
      <w:autoSpaceDE w:val="0"/>
      <w:autoSpaceDN w:val="0"/>
      <w:adjustRightInd w:val="0"/>
      <w:spacing w:before="300" w:after="240" w:line="240" w:lineRule="auto"/>
      <w:ind w:left="1620" w:hanging="1620"/>
      <w:jc w:val="left"/>
      <w:textAlignment w:val="baseline"/>
      <w:outlineLvl w:val="8"/>
    </w:pPr>
    <w:rPr>
      <w:rFonts w:eastAsia="宋体"/>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D423B6"/>
    <w:pPr>
      <w:spacing w:after="20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qFormat/>
    <w:rsid w:val="00D423B6"/>
    <w:rPr>
      <w:rFonts w:eastAsiaTheme="minorEastAsia"/>
      <w:sz w:val="20"/>
      <w:szCs w:val="20"/>
      <w:lang w:eastAsia="zh-CN"/>
    </w:rPr>
  </w:style>
  <w:style w:type="character" w:styleId="CommentReference">
    <w:name w:val="annotation reference"/>
    <w:basedOn w:val="DefaultParagraphFont"/>
    <w:uiPriority w:val="99"/>
    <w:semiHidden/>
    <w:unhideWhenUsed/>
    <w:qFormat/>
    <w:rsid w:val="00D423B6"/>
    <w:rPr>
      <w:sz w:val="16"/>
      <w:szCs w:val="16"/>
    </w:rPr>
  </w:style>
  <w:style w:type="table" w:customStyle="1" w:styleId="TableGrid1">
    <w:name w:val="Table Grid1"/>
    <w:basedOn w:val="TableNormal"/>
    <w:uiPriority w:val="59"/>
    <w:qFormat/>
    <w:rsid w:val="00D423B6"/>
    <w:pPr>
      <w:spacing w:after="0" w:line="240" w:lineRule="auto"/>
    </w:pPr>
    <w:rPr>
      <w:rFonts w:ascii="New York" w:eastAsia="宋体" w:hAnsi="New York"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正文1"/>
    <w:qFormat/>
    <w:rsid w:val="00D423B6"/>
    <w:pPr>
      <w:widowControl w:val="0"/>
      <w:spacing w:after="0" w:line="240" w:lineRule="auto"/>
      <w:jc w:val="both"/>
    </w:pPr>
    <w:rPr>
      <w:rFonts w:ascii="等线" w:eastAsia="等线" w:hAnsi="等线" w:cs="Times New Roman"/>
      <w:kern w:val="2"/>
      <w:sz w:val="21"/>
      <w:szCs w:val="21"/>
      <w:lang w:eastAsia="zh-CN"/>
    </w:rPr>
  </w:style>
  <w:style w:type="table" w:customStyle="1" w:styleId="10">
    <w:name w:val="普通表格1"/>
    <w:semiHidden/>
    <w:qFormat/>
    <w:rsid w:val="00D423B6"/>
    <w:pPr>
      <w:spacing w:after="0" w:line="240" w:lineRule="auto"/>
    </w:pPr>
    <w:rPr>
      <w:rFonts w:ascii="Times New Roman" w:eastAsia="Times New Roman" w:hAnsi="Times New Roman" w:cs="Times New Roman"/>
      <w:sz w:val="20"/>
      <w:szCs w:val="20"/>
      <w:lang w:eastAsia="zh-CN"/>
    </w:rPr>
    <w:tblPr>
      <w:tblCellMar>
        <w:top w:w="0" w:type="dxa"/>
        <w:left w:w="108" w:type="dxa"/>
        <w:bottom w:w="0" w:type="dxa"/>
        <w:right w:w="108" w:type="dxa"/>
      </w:tblCellMar>
    </w:tblPr>
  </w:style>
  <w:style w:type="character" w:styleId="Hyperlink">
    <w:name w:val="Hyperlink"/>
    <w:basedOn w:val="DefaultParagraphFont"/>
    <w:uiPriority w:val="99"/>
    <w:unhideWhenUsed/>
    <w:qFormat/>
    <w:rsid w:val="00B067A1"/>
    <w:rPr>
      <w:color w:val="0563C1"/>
      <w:u w:val="single"/>
    </w:rPr>
  </w:style>
  <w:style w:type="character" w:styleId="FollowedHyperlink">
    <w:name w:val="FollowedHyperlink"/>
    <w:basedOn w:val="DefaultParagraphFont"/>
    <w:uiPriority w:val="99"/>
    <w:semiHidden/>
    <w:unhideWhenUsed/>
    <w:qFormat/>
    <w:rsid w:val="00B067A1"/>
    <w:rPr>
      <w:color w:val="954F72"/>
      <w:u w:val="single"/>
    </w:rPr>
  </w:style>
  <w:style w:type="paragraph" w:customStyle="1" w:styleId="msonormal0">
    <w:name w:val="msonormal"/>
    <w:basedOn w:val="Normal"/>
    <w:qFormat/>
    <w:rsid w:val="00B067A1"/>
    <w:pPr>
      <w:spacing w:before="100" w:beforeAutospacing="1" w:after="100" w:afterAutospacing="1"/>
    </w:pPr>
  </w:style>
  <w:style w:type="table" w:styleId="TableGrid">
    <w:name w:val="Table Grid"/>
    <w:basedOn w:val="TableNormal"/>
    <w:uiPriority w:val="39"/>
    <w:qFormat/>
    <w:rsid w:val="00B06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07BD0"/>
    <w:pPr>
      <w:spacing w:before="100" w:beforeAutospacing="1" w:after="100" w:afterAutospacing="1"/>
    </w:pPr>
    <w:rPr>
      <w:rFonts w:eastAsiaTheme="minorEastAsia"/>
      <w:lang w:eastAsia="zh-CN"/>
    </w:rPr>
  </w:style>
  <w:style w:type="paragraph" w:styleId="CommentSubject">
    <w:name w:val="annotation subject"/>
    <w:basedOn w:val="CommentText"/>
    <w:next w:val="CommentText"/>
    <w:link w:val="CommentSubjectChar"/>
    <w:uiPriority w:val="99"/>
    <w:semiHidden/>
    <w:unhideWhenUsed/>
    <w:qFormat/>
    <w:rsid w:val="004E1EA9"/>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qFormat/>
    <w:rsid w:val="004E1EA9"/>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qFormat/>
    <w:rsid w:val="00C3147C"/>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basedOn w:val="DefaultParagraphFont"/>
    <w:link w:val="Heading2"/>
    <w:qFormat/>
    <w:rsid w:val="00C3147C"/>
    <w:rPr>
      <w:rFonts w:ascii="Times" w:eastAsia="宋体" w:hAnsi="Times" w:cs="Times New Roman"/>
      <w:b/>
      <w:sz w:val="28"/>
      <w:szCs w:val="20"/>
    </w:rPr>
  </w:style>
  <w:style w:type="character" w:customStyle="1" w:styleId="Heading3Char">
    <w:name w:val="Heading 3 Char"/>
    <w:basedOn w:val="DefaultParagraphFont"/>
    <w:link w:val="Heading31"/>
    <w:uiPriority w:val="9"/>
    <w:qFormat/>
    <w:rsid w:val="00C314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qFormat/>
    <w:rsid w:val="00C3147C"/>
    <w:rPr>
      <w:rFonts w:ascii="Times" w:eastAsia="宋体" w:hAnsi="Times" w:cs="Times New Roman"/>
      <w:b/>
      <w:sz w:val="20"/>
      <w:szCs w:val="20"/>
      <w:lang w:eastAsia="zh-CN"/>
    </w:rPr>
  </w:style>
  <w:style w:type="character" w:customStyle="1" w:styleId="Heading5Char">
    <w:name w:val="Heading 5 Char"/>
    <w:basedOn w:val="DefaultParagraphFont"/>
    <w:link w:val="Heading5"/>
    <w:qFormat/>
    <w:rsid w:val="00C3147C"/>
    <w:rPr>
      <w:rFonts w:ascii="Times" w:eastAsia="宋体" w:hAnsi="Times" w:cs="Times New Roman"/>
      <w:b/>
      <w:i/>
      <w:sz w:val="24"/>
      <w:szCs w:val="20"/>
    </w:rPr>
  </w:style>
  <w:style w:type="character" w:customStyle="1" w:styleId="Heading7Char">
    <w:name w:val="Heading 7 Char"/>
    <w:basedOn w:val="DefaultParagraphFont"/>
    <w:link w:val="Heading7"/>
    <w:qFormat/>
    <w:rsid w:val="00C3147C"/>
    <w:rPr>
      <w:rFonts w:ascii="Times" w:eastAsiaTheme="minorEastAsia" w:hAnsi="Times" w:cs="Times New Roman"/>
      <w:kern w:val="2"/>
      <w:sz w:val="24"/>
      <w:szCs w:val="20"/>
    </w:rPr>
  </w:style>
  <w:style w:type="character" w:customStyle="1" w:styleId="Heading8Char">
    <w:name w:val="Heading 8 Char"/>
    <w:basedOn w:val="DefaultParagraphFont"/>
    <w:link w:val="Heading8"/>
    <w:qFormat/>
    <w:rsid w:val="00C3147C"/>
    <w:rPr>
      <w:rFonts w:ascii="Calibri" w:eastAsia="MS Gothic" w:hAnsi="Calibri" w:cs="Times New Roman"/>
      <w:color w:val="262626"/>
      <w:sz w:val="21"/>
      <w:szCs w:val="21"/>
      <w:lang w:eastAsia="zh-CN"/>
    </w:rPr>
  </w:style>
  <w:style w:type="character" w:customStyle="1" w:styleId="Heading9Char">
    <w:name w:val="Heading 9 Char"/>
    <w:basedOn w:val="DefaultParagraphFont"/>
    <w:link w:val="Heading9"/>
    <w:qFormat/>
    <w:rsid w:val="00C3147C"/>
    <w:rPr>
      <w:rFonts w:ascii="Times" w:eastAsia="宋体" w:hAnsi="Times" w:cs="Times New Roman"/>
      <w:sz w:val="24"/>
      <w:szCs w:val="20"/>
    </w:rPr>
  </w:style>
  <w:style w:type="paragraph" w:styleId="Footer">
    <w:name w:val="footer"/>
    <w:basedOn w:val="Normal"/>
    <w:link w:val="FooterChar"/>
    <w:uiPriority w:val="99"/>
    <w:unhideWhenUsed/>
    <w:qFormat/>
    <w:rsid w:val="00C3147C"/>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FooterChar">
    <w:name w:val="Footer Char"/>
    <w:basedOn w:val="DefaultParagraphFont"/>
    <w:link w:val="Footer"/>
    <w:uiPriority w:val="99"/>
    <w:qFormat/>
    <w:rsid w:val="00C3147C"/>
    <w:rPr>
      <w:rFonts w:eastAsiaTheme="minorEastAsia"/>
      <w:kern w:val="2"/>
      <w:sz w:val="18"/>
      <w:szCs w:val="18"/>
      <w:lang w:eastAsia="zh-CN"/>
    </w:rPr>
  </w:style>
  <w:style w:type="paragraph" w:styleId="Header">
    <w:name w:val="header"/>
    <w:basedOn w:val="Normal"/>
    <w:link w:val="HeaderChar"/>
    <w:uiPriority w:val="99"/>
    <w:unhideWhenUsed/>
    <w:qFormat/>
    <w:rsid w:val="00C3147C"/>
    <w:pPr>
      <w:widowControl w:val="0"/>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HeaderChar">
    <w:name w:val="Header Char"/>
    <w:basedOn w:val="DefaultParagraphFont"/>
    <w:link w:val="Header"/>
    <w:uiPriority w:val="99"/>
    <w:qFormat/>
    <w:rsid w:val="00C3147C"/>
    <w:rPr>
      <w:rFonts w:eastAsiaTheme="minorEastAsia"/>
      <w:kern w:val="2"/>
      <w:sz w:val="18"/>
      <w:szCs w:val="18"/>
      <w:lang w:eastAsia="zh-CN"/>
    </w:rPr>
  </w:style>
  <w:style w:type="paragraph" w:styleId="TOC1">
    <w:name w:val="toc 1"/>
    <w:basedOn w:val="Normal"/>
    <w:next w:val="Normal"/>
    <w:autoRedefine/>
    <w:uiPriority w:val="39"/>
    <w:unhideWhenUsed/>
    <w:qFormat/>
    <w:rsid w:val="003B25AE"/>
    <w:pPr>
      <w:widowControl w:val="0"/>
      <w:tabs>
        <w:tab w:val="right" w:pos="8296"/>
      </w:tabs>
      <w:jc w:val="both"/>
    </w:pPr>
    <w:rPr>
      <w:rFonts w:eastAsiaTheme="minorEastAsia" w:cstheme="minorBidi"/>
      <w:kern w:val="2"/>
      <w:sz w:val="20"/>
      <w:szCs w:val="22"/>
      <w:lang w:eastAsia="zh-CN"/>
    </w:rPr>
  </w:style>
  <w:style w:type="paragraph" w:customStyle="1" w:styleId="Heading31">
    <w:name w:val="Heading 31"/>
    <w:basedOn w:val="Normal"/>
    <w:next w:val="Normal"/>
    <w:link w:val="Heading3Char"/>
    <w:uiPriority w:val="9"/>
    <w:semiHidden/>
    <w:unhideWhenUsed/>
    <w:qFormat/>
    <w:rsid w:val="00C3147C"/>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customStyle="1" w:styleId="Revision1">
    <w:name w:val="Revision1"/>
    <w:hidden/>
    <w:uiPriority w:val="99"/>
    <w:semiHidden/>
    <w:qFormat/>
    <w:rsid w:val="00C3147C"/>
    <w:pPr>
      <w:spacing w:after="0" w:line="240" w:lineRule="auto"/>
    </w:pPr>
    <w:rPr>
      <w:kern w:val="2"/>
      <w:sz w:val="21"/>
      <w:lang w:eastAsia="zh-CN"/>
    </w:rPr>
  </w:style>
  <w:style w:type="paragraph" w:customStyle="1" w:styleId="Heading71">
    <w:name w:val="Heading 71"/>
    <w:basedOn w:val="Heading3"/>
    <w:next w:val="Normal"/>
    <w:qFormat/>
    <w:rsid w:val="00C3147C"/>
    <w:pPr>
      <w:keepNext w:val="0"/>
      <w:widowControl/>
      <w:tabs>
        <w:tab w:val="left" w:pos="1260"/>
      </w:tabs>
      <w:overflowPunct w:val="0"/>
      <w:autoSpaceDE w:val="0"/>
      <w:autoSpaceDN w:val="0"/>
      <w:adjustRightInd w:val="0"/>
      <w:spacing w:before="300" w:after="240" w:line="240" w:lineRule="auto"/>
      <w:ind w:left="1260" w:hanging="1260"/>
      <w:jc w:val="left"/>
      <w:textAlignment w:val="baseline"/>
      <w:outlineLvl w:val="6"/>
    </w:pPr>
    <w:rPr>
      <w:rFonts w:ascii="Times" w:hAnsi="Times" w:cs="Times New Roman"/>
      <w:b w:val="0"/>
      <w:bCs w:val="0"/>
      <w:kern w:val="0"/>
      <w:sz w:val="24"/>
      <w:szCs w:val="20"/>
      <w:lang w:eastAsia="en-US"/>
    </w:rPr>
  </w:style>
  <w:style w:type="paragraph" w:customStyle="1" w:styleId="textcentered">
    <w:name w:val="text centered"/>
    <w:basedOn w:val="Normal"/>
    <w:qFormat/>
    <w:rsid w:val="00C3147C"/>
    <w:pPr>
      <w:overflowPunct w:val="0"/>
      <w:autoSpaceDE w:val="0"/>
      <w:autoSpaceDN w:val="0"/>
      <w:adjustRightInd w:val="0"/>
      <w:spacing w:line="480" w:lineRule="atLeast"/>
      <w:jc w:val="center"/>
      <w:textAlignment w:val="baseline"/>
    </w:pPr>
    <w:rPr>
      <w:rFonts w:ascii="Times" w:eastAsiaTheme="minorEastAsia" w:hAnsi="Times"/>
      <w:szCs w:val="20"/>
    </w:rPr>
  </w:style>
  <w:style w:type="paragraph" w:customStyle="1" w:styleId="text">
    <w:name w:val="text"/>
    <w:basedOn w:val="Normal"/>
    <w:link w:val="textChar"/>
    <w:qFormat/>
    <w:rsid w:val="00C3147C"/>
    <w:pPr>
      <w:overflowPunct w:val="0"/>
      <w:autoSpaceDE w:val="0"/>
      <w:autoSpaceDN w:val="0"/>
      <w:adjustRightInd w:val="0"/>
      <w:spacing w:line="480" w:lineRule="atLeast"/>
      <w:ind w:firstLine="720"/>
      <w:jc w:val="both"/>
      <w:textAlignment w:val="baseline"/>
    </w:pPr>
    <w:rPr>
      <w:rFonts w:ascii="Times" w:eastAsiaTheme="minorEastAsia" w:hAnsi="Times"/>
      <w:szCs w:val="20"/>
    </w:rPr>
  </w:style>
  <w:style w:type="character" w:customStyle="1" w:styleId="textChar">
    <w:name w:val="text Char"/>
    <w:basedOn w:val="DefaultParagraphFont"/>
    <w:link w:val="text"/>
    <w:qFormat/>
    <w:rsid w:val="00C3147C"/>
    <w:rPr>
      <w:rFonts w:ascii="Times" w:eastAsiaTheme="minorEastAsia" w:hAnsi="Times" w:cs="Times New Roman"/>
      <w:sz w:val="24"/>
      <w:szCs w:val="20"/>
    </w:rPr>
  </w:style>
  <w:style w:type="character" w:customStyle="1" w:styleId="font11">
    <w:name w:val="font11"/>
    <w:basedOn w:val="DefaultParagraphFont"/>
    <w:qFormat/>
    <w:rsid w:val="00C3147C"/>
    <w:rPr>
      <w:rFonts w:ascii="Times New Roman" w:hAnsi="Times New Roman" w:cs="Times New Roman" w:hint="default"/>
      <w:b/>
      <w:bCs/>
      <w:color w:val="000000"/>
      <w:sz w:val="20"/>
      <w:szCs w:val="20"/>
      <w:u w:val="none"/>
      <w:vertAlign w:val="superscript"/>
    </w:rPr>
  </w:style>
  <w:style w:type="character" w:customStyle="1" w:styleId="font31">
    <w:name w:val="font31"/>
    <w:basedOn w:val="DefaultParagraphFont"/>
    <w:qFormat/>
    <w:rsid w:val="00C3147C"/>
    <w:rPr>
      <w:rFonts w:ascii="Times New Roman" w:hAnsi="Times New Roman" w:cs="Times New Roman" w:hint="default"/>
      <w:b/>
      <w:bCs/>
      <w:i/>
      <w:iCs/>
      <w:color w:val="000000"/>
      <w:sz w:val="20"/>
      <w:szCs w:val="20"/>
      <w:u w:val="none"/>
    </w:rPr>
  </w:style>
  <w:style w:type="character" w:customStyle="1" w:styleId="Heading3Char1">
    <w:name w:val="Heading 3 Char1"/>
    <w:basedOn w:val="DefaultParagraphFont"/>
    <w:link w:val="Heading3"/>
    <w:uiPriority w:val="9"/>
    <w:qFormat/>
    <w:rsid w:val="00C3147C"/>
    <w:rPr>
      <w:rFonts w:eastAsiaTheme="minorEastAsia"/>
      <w:b/>
      <w:bCs/>
      <w:kern w:val="2"/>
      <w:sz w:val="32"/>
      <w:szCs w:val="32"/>
      <w:lang w:eastAsia="zh-CN"/>
    </w:rPr>
  </w:style>
  <w:style w:type="character" w:customStyle="1" w:styleId="Heading7Char1">
    <w:name w:val="Heading 7 Char1"/>
    <w:basedOn w:val="DefaultParagraphFont"/>
    <w:uiPriority w:val="9"/>
    <w:semiHidden/>
    <w:qFormat/>
    <w:rsid w:val="00C3147C"/>
    <w:rPr>
      <w:b/>
      <w:bCs/>
      <w:sz w:val="24"/>
      <w:szCs w:val="24"/>
    </w:rPr>
  </w:style>
  <w:style w:type="table" w:customStyle="1" w:styleId="TableGrid2">
    <w:name w:val="Table Grid2"/>
    <w:basedOn w:val="TableNormal"/>
    <w:uiPriority w:val="59"/>
    <w:qFormat/>
    <w:rsid w:val="00C3147C"/>
    <w:pPr>
      <w:spacing w:after="0" w:line="240" w:lineRule="auto"/>
    </w:pPr>
    <w:rPr>
      <w:rFonts w:ascii="New York" w:eastAsia="宋体" w:hAnsi="New York"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italic">
    <w:name w:val="html-italic"/>
    <w:basedOn w:val="DefaultParagraphFont"/>
    <w:qFormat/>
    <w:rsid w:val="00C3147C"/>
  </w:style>
  <w:style w:type="character" w:customStyle="1" w:styleId="UnresolvedMention1">
    <w:name w:val="Unresolved Mention1"/>
    <w:basedOn w:val="DefaultParagraphFont"/>
    <w:uiPriority w:val="99"/>
    <w:semiHidden/>
    <w:unhideWhenUsed/>
    <w:qFormat/>
    <w:rsid w:val="00C3147C"/>
    <w:rPr>
      <w:color w:val="605E5C"/>
      <w:shd w:val="clear" w:color="auto" w:fill="E1DFDD"/>
    </w:rPr>
  </w:style>
  <w:style w:type="paragraph" w:customStyle="1" w:styleId="font0">
    <w:name w:val="font0"/>
    <w:basedOn w:val="Normal"/>
    <w:rsid w:val="00C3147C"/>
    <w:pPr>
      <w:spacing w:before="100" w:beforeAutospacing="1" w:after="100" w:afterAutospacing="1"/>
    </w:pPr>
    <w:rPr>
      <w:rFonts w:ascii="宋体" w:eastAsia="宋体" w:hAnsi="宋体" w:cs="宋体"/>
      <w:color w:val="000000"/>
      <w:sz w:val="22"/>
      <w:szCs w:val="22"/>
      <w:lang w:eastAsia="zh-CN"/>
    </w:rPr>
  </w:style>
  <w:style w:type="paragraph" w:customStyle="1" w:styleId="font1">
    <w:name w:val="font1"/>
    <w:basedOn w:val="Normal"/>
    <w:rsid w:val="00C3147C"/>
    <w:pPr>
      <w:spacing w:before="100" w:beforeAutospacing="1" w:after="100" w:afterAutospacing="1"/>
    </w:pPr>
    <w:rPr>
      <w:rFonts w:eastAsia="宋体"/>
      <w:color w:val="000000"/>
      <w:sz w:val="20"/>
      <w:szCs w:val="20"/>
      <w:lang w:eastAsia="zh-CN"/>
    </w:rPr>
  </w:style>
  <w:style w:type="paragraph" w:customStyle="1" w:styleId="et2">
    <w:name w:val="et2"/>
    <w:basedOn w:val="Normal"/>
    <w:qFormat/>
    <w:rsid w:val="00C3147C"/>
    <w:pPr>
      <w:spacing w:before="100" w:beforeAutospacing="1" w:after="100" w:afterAutospacing="1"/>
    </w:pPr>
    <w:rPr>
      <w:rFonts w:eastAsia="宋体"/>
      <w:sz w:val="20"/>
      <w:szCs w:val="20"/>
      <w:lang w:eastAsia="zh-CN"/>
    </w:rPr>
  </w:style>
  <w:style w:type="paragraph" w:customStyle="1" w:styleId="et3">
    <w:name w:val="et3"/>
    <w:basedOn w:val="Normal"/>
    <w:qFormat/>
    <w:rsid w:val="00C3147C"/>
    <w:pPr>
      <w:spacing w:before="100" w:beforeAutospacing="1" w:after="100" w:afterAutospacing="1"/>
    </w:pPr>
    <w:rPr>
      <w:rFonts w:eastAsia="宋体"/>
      <w:sz w:val="20"/>
      <w:szCs w:val="20"/>
      <w:lang w:eastAsia="zh-CN"/>
    </w:rPr>
  </w:style>
  <w:style w:type="paragraph" w:customStyle="1" w:styleId="et5">
    <w:name w:val="et5"/>
    <w:basedOn w:val="Normal"/>
    <w:qFormat/>
    <w:rsid w:val="00C3147C"/>
    <w:pPr>
      <w:spacing w:before="100" w:beforeAutospacing="1" w:after="100" w:afterAutospacing="1"/>
    </w:pPr>
    <w:rPr>
      <w:rFonts w:eastAsia="宋体"/>
      <w:sz w:val="20"/>
      <w:szCs w:val="20"/>
      <w:lang w:eastAsia="zh-CN"/>
    </w:rPr>
  </w:style>
  <w:style w:type="paragraph" w:customStyle="1" w:styleId="et6">
    <w:name w:val="et6"/>
    <w:basedOn w:val="Normal"/>
    <w:qFormat/>
    <w:rsid w:val="00C3147C"/>
    <w:pPr>
      <w:spacing w:before="100" w:beforeAutospacing="1" w:after="100" w:afterAutospacing="1"/>
      <w:jc w:val="center"/>
    </w:pPr>
    <w:rPr>
      <w:rFonts w:eastAsia="宋体"/>
      <w:sz w:val="20"/>
      <w:szCs w:val="20"/>
      <w:lang w:eastAsia="zh-CN"/>
    </w:rPr>
  </w:style>
  <w:style w:type="paragraph" w:customStyle="1" w:styleId="font2">
    <w:name w:val="font2"/>
    <w:basedOn w:val="Normal"/>
    <w:qFormat/>
    <w:rsid w:val="00C3147C"/>
    <w:pPr>
      <w:spacing w:before="100" w:beforeAutospacing="1" w:after="100" w:afterAutospacing="1"/>
    </w:pPr>
    <w:rPr>
      <w:rFonts w:eastAsia="宋体"/>
      <w:b/>
      <w:bCs/>
      <w:color w:val="000000"/>
      <w:sz w:val="20"/>
      <w:szCs w:val="20"/>
      <w:lang w:eastAsia="zh-CN"/>
    </w:rPr>
  </w:style>
  <w:style w:type="paragraph" w:customStyle="1" w:styleId="et4">
    <w:name w:val="et4"/>
    <w:basedOn w:val="Normal"/>
    <w:qFormat/>
    <w:rsid w:val="00C3147C"/>
    <w:pPr>
      <w:spacing w:before="100" w:beforeAutospacing="1" w:after="100" w:afterAutospacing="1"/>
    </w:pPr>
    <w:rPr>
      <w:rFonts w:eastAsia="宋体"/>
      <w:sz w:val="20"/>
      <w:szCs w:val="20"/>
      <w:lang w:eastAsia="zh-CN"/>
    </w:rPr>
  </w:style>
  <w:style w:type="paragraph" w:customStyle="1" w:styleId="et8">
    <w:name w:val="et8"/>
    <w:basedOn w:val="Normal"/>
    <w:qFormat/>
    <w:rsid w:val="00C3147C"/>
    <w:pPr>
      <w:spacing w:before="100" w:beforeAutospacing="1" w:after="100" w:afterAutospacing="1"/>
      <w:jc w:val="center"/>
    </w:pPr>
    <w:rPr>
      <w:rFonts w:eastAsia="宋体"/>
      <w:b/>
      <w:bCs/>
      <w:sz w:val="20"/>
      <w:szCs w:val="20"/>
      <w:lang w:eastAsia="zh-CN"/>
    </w:rPr>
  </w:style>
  <w:style w:type="paragraph" w:customStyle="1" w:styleId="et9">
    <w:name w:val="et9"/>
    <w:basedOn w:val="Normal"/>
    <w:qFormat/>
    <w:rsid w:val="00C3147C"/>
    <w:pPr>
      <w:spacing w:before="100" w:beforeAutospacing="1" w:after="100" w:afterAutospacing="1"/>
    </w:pPr>
    <w:rPr>
      <w:rFonts w:eastAsia="宋体"/>
      <w:sz w:val="20"/>
      <w:szCs w:val="20"/>
      <w:lang w:eastAsia="zh-CN"/>
    </w:rPr>
  </w:style>
  <w:style w:type="paragraph" w:customStyle="1" w:styleId="et10">
    <w:name w:val="et10"/>
    <w:basedOn w:val="Normal"/>
    <w:qFormat/>
    <w:rsid w:val="00C3147C"/>
    <w:pPr>
      <w:spacing w:before="100" w:beforeAutospacing="1" w:after="100" w:afterAutospacing="1"/>
    </w:pPr>
    <w:rPr>
      <w:rFonts w:eastAsia="宋体"/>
      <w:sz w:val="20"/>
      <w:szCs w:val="20"/>
      <w:lang w:eastAsia="zh-CN"/>
    </w:rPr>
  </w:style>
  <w:style w:type="paragraph" w:customStyle="1" w:styleId="et7">
    <w:name w:val="et7"/>
    <w:basedOn w:val="Normal"/>
    <w:qFormat/>
    <w:rsid w:val="00C3147C"/>
    <w:pPr>
      <w:spacing w:before="100" w:beforeAutospacing="1" w:after="100" w:afterAutospacing="1"/>
    </w:pPr>
    <w:rPr>
      <w:rFonts w:eastAsia="宋体"/>
      <w:sz w:val="20"/>
      <w:szCs w:val="20"/>
      <w:lang w:eastAsia="zh-CN"/>
    </w:rPr>
  </w:style>
  <w:style w:type="table" w:customStyle="1" w:styleId="11">
    <w:name w:val="网格型1"/>
    <w:basedOn w:val="TableNormal"/>
    <w:qFormat/>
    <w:rsid w:val="00C3147C"/>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47C"/>
    <w:pPr>
      <w:widowControl w:val="0"/>
      <w:ind w:firstLineChars="200" w:firstLine="420"/>
      <w:jc w:val="both"/>
    </w:pPr>
    <w:rPr>
      <w:rFonts w:asciiTheme="minorHAnsi" w:eastAsiaTheme="minorEastAsia" w:hAnsiTheme="minorHAnsi" w:cstheme="minorBidi"/>
      <w:kern w:val="2"/>
      <w:sz w:val="21"/>
      <w:szCs w:val="22"/>
      <w:lang w:eastAsia="zh-CN"/>
    </w:rPr>
  </w:style>
  <w:style w:type="character" w:customStyle="1" w:styleId="cf01">
    <w:name w:val="cf01"/>
    <w:basedOn w:val="DefaultParagraphFont"/>
    <w:qFormat/>
    <w:rsid w:val="00C3147C"/>
    <w:rPr>
      <w:rFonts w:ascii="Segoe UI" w:hAnsi="Segoe UI" w:cs="Segoe UI" w:hint="default"/>
      <w:sz w:val="18"/>
      <w:szCs w:val="18"/>
    </w:rPr>
  </w:style>
  <w:style w:type="paragraph" w:customStyle="1" w:styleId="Revision2">
    <w:name w:val="Revision2"/>
    <w:hidden/>
    <w:uiPriority w:val="99"/>
    <w:unhideWhenUsed/>
    <w:qFormat/>
    <w:rsid w:val="00C3147C"/>
    <w:pPr>
      <w:spacing w:after="0" w:line="240" w:lineRule="auto"/>
    </w:pPr>
    <w:rPr>
      <w:kern w:val="2"/>
      <w:sz w:val="21"/>
      <w:lang w:eastAsia="zh-CN"/>
    </w:rPr>
  </w:style>
  <w:style w:type="paragraph" w:customStyle="1" w:styleId="font3">
    <w:name w:val="font3"/>
    <w:basedOn w:val="Normal"/>
    <w:qFormat/>
    <w:rsid w:val="00C3147C"/>
    <w:pPr>
      <w:spacing w:before="100" w:beforeAutospacing="1" w:after="100" w:afterAutospacing="1"/>
    </w:pPr>
    <w:rPr>
      <w:rFonts w:eastAsia="宋体"/>
      <w:color w:val="000000"/>
      <w:sz w:val="20"/>
      <w:szCs w:val="20"/>
      <w:lang w:eastAsia="zh-CN"/>
    </w:rPr>
  </w:style>
  <w:style w:type="paragraph" w:customStyle="1" w:styleId="et11">
    <w:name w:val="et11"/>
    <w:basedOn w:val="Normal"/>
    <w:qFormat/>
    <w:rsid w:val="00C3147C"/>
    <w:pPr>
      <w:spacing w:before="100" w:beforeAutospacing="1" w:after="100" w:afterAutospacing="1"/>
    </w:pPr>
    <w:rPr>
      <w:rFonts w:eastAsia="宋体"/>
      <w:sz w:val="20"/>
      <w:szCs w:val="20"/>
      <w:lang w:eastAsia="zh-CN"/>
    </w:rPr>
  </w:style>
  <w:style w:type="paragraph" w:customStyle="1" w:styleId="et13">
    <w:name w:val="et13"/>
    <w:basedOn w:val="Normal"/>
    <w:qFormat/>
    <w:rsid w:val="00C3147C"/>
    <w:pPr>
      <w:spacing w:before="100" w:beforeAutospacing="1" w:after="100" w:afterAutospacing="1"/>
    </w:pPr>
    <w:rPr>
      <w:rFonts w:eastAsia="宋体"/>
      <w:sz w:val="20"/>
      <w:szCs w:val="20"/>
      <w:lang w:eastAsia="zh-CN"/>
    </w:rPr>
  </w:style>
  <w:style w:type="paragraph" w:customStyle="1" w:styleId="Revision3">
    <w:name w:val="Revision3"/>
    <w:hidden/>
    <w:uiPriority w:val="99"/>
    <w:semiHidden/>
    <w:qFormat/>
    <w:rsid w:val="00C3147C"/>
    <w:pPr>
      <w:spacing w:after="0" w:line="240" w:lineRule="auto"/>
    </w:pPr>
    <w:rPr>
      <w:kern w:val="2"/>
      <w:sz w:val="21"/>
      <w:lang w:eastAsia="zh-CN"/>
    </w:rPr>
  </w:style>
  <w:style w:type="character" w:styleId="PlaceholderText">
    <w:name w:val="Placeholder Text"/>
    <w:basedOn w:val="DefaultParagraphFont"/>
    <w:uiPriority w:val="99"/>
    <w:unhideWhenUsed/>
    <w:rsid w:val="00C3147C"/>
    <w:rPr>
      <w:color w:val="666666"/>
    </w:rPr>
  </w:style>
  <w:style w:type="paragraph" w:customStyle="1" w:styleId="Heading41">
    <w:name w:val="Heading 41"/>
    <w:basedOn w:val="Heading3"/>
    <w:next w:val="text"/>
    <w:qFormat/>
    <w:rsid w:val="00C3147C"/>
    <w:pPr>
      <w:widowControl/>
      <w:overflowPunct w:val="0"/>
      <w:autoSpaceDE w:val="0"/>
      <w:autoSpaceDN w:val="0"/>
      <w:adjustRightInd w:val="0"/>
      <w:spacing w:before="300" w:after="60" w:line="240" w:lineRule="auto"/>
      <w:jc w:val="left"/>
      <w:textAlignment w:val="baseline"/>
      <w:outlineLvl w:val="3"/>
    </w:pPr>
    <w:rPr>
      <w:rFonts w:ascii="Times" w:hAnsi="Times" w:cs="Times New Roman"/>
      <w:bCs w:val="0"/>
      <w:kern w:val="0"/>
      <w:sz w:val="24"/>
      <w:szCs w:val="20"/>
      <w:lang w:eastAsia="en-US"/>
    </w:rPr>
  </w:style>
  <w:style w:type="paragraph" w:customStyle="1" w:styleId="Heading81">
    <w:name w:val="Heading 81"/>
    <w:basedOn w:val="Normal"/>
    <w:next w:val="Normal"/>
    <w:unhideWhenUsed/>
    <w:qFormat/>
    <w:rsid w:val="00C3147C"/>
    <w:pPr>
      <w:keepNext/>
      <w:keepLines/>
      <w:spacing w:before="40"/>
      <w:outlineLvl w:val="7"/>
    </w:pPr>
    <w:rPr>
      <w:rFonts w:ascii="Calibri" w:eastAsia="MS Gothic" w:hAnsi="Calibri"/>
      <w:color w:val="262626"/>
      <w:sz w:val="21"/>
      <w:szCs w:val="21"/>
    </w:rPr>
  </w:style>
  <w:style w:type="numbering" w:customStyle="1" w:styleId="NoList1">
    <w:name w:val="No List1"/>
    <w:next w:val="NoList"/>
    <w:uiPriority w:val="99"/>
    <w:semiHidden/>
    <w:unhideWhenUsed/>
    <w:rsid w:val="00C3147C"/>
  </w:style>
  <w:style w:type="paragraph" w:styleId="TOC7">
    <w:name w:val="toc 7"/>
    <w:basedOn w:val="TOC3"/>
    <w:semiHidden/>
    <w:qFormat/>
    <w:rsid w:val="00C3147C"/>
    <w:pPr>
      <w:keepLines/>
      <w:widowControl/>
      <w:tabs>
        <w:tab w:val="right" w:leader="dot" w:pos="7920"/>
      </w:tabs>
      <w:overflowPunct w:val="0"/>
      <w:autoSpaceDE w:val="0"/>
      <w:autoSpaceDN w:val="0"/>
      <w:adjustRightInd w:val="0"/>
      <w:spacing w:line="480" w:lineRule="atLeast"/>
      <w:ind w:leftChars="0" w:left="1260" w:right="360" w:hanging="1260"/>
      <w:jc w:val="left"/>
      <w:textAlignment w:val="baseline"/>
    </w:pPr>
    <w:rPr>
      <w:rFonts w:ascii="Times" w:hAnsi="Times" w:cs="Times New Roman"/>
      <w:kern w:val="0"/>
      <w:sz w:val="24"/>
      <w:szCs w:val="20"/>
      <w:lang w:eastAsia="en-US"/>
    </w:rPr>
  </w:style>
  <w:style w:type="paragraph" w:customStyle="1" w:styleId="TOC31">
    <w:name w:val="TOC 31"/>
    <w:basedOn w:val="Normal"/>
    <w:next w:val="TOC3"/>
    <w:uiPriority w:val="39"/>
    <w:qFormat/>
    <w:rsid w:val="00C3147C"/>
    <w:pPr>
      <w:keepLines/>
      <w:tabs>
        <w:tab w:val="right" w:leader="dot" w:pos="7920"/>
      </w:tabs>
      <w:overflowPunct w:val="0"/>
      <w:autoSpaceDE w:val="0"/>
      <w:autoSpaceDN w:val="0"/>
      <w:adjustRightInd w:val="0"/>
      <w:spacing w:before="120"/>
      <w:ind w:left="1080" w:right="360" w:hanging="540"/>
      <w:textAlignment w:val="baseline"/>
    </w:pPr>
    <w:rPr>
      <w:rFonts w:ascii="Times" w:eastAsiaTheme="minorEastAsia" w:hAnsi="Times"/>
      <w:szCs w:val="20"/>
    </w:rPr>
  </w:style>
  <w:style w:type="paragraph" w:customStyle="1" w:styleId="DocumentMap1">
    <w:name w:val="Document Map1"/>
    <w:basedOn w:val="Normal"/>
    <w:next w:val="DocumentMap"/>
    <w:link w:val="DocumentMapChar"/>
    <w:uiPriority w:val="99"/>
    <w:semiHidden/>
    <w:unhideWhenUsed/>
    <w:qFormat/>
    <w:rsid w:val="00C3147C"/>
    <w:rPr>
      <w:rFonts w:eastAsia="宋体"/>
      <w:sz w:val="20"/>
      <w:szCs w:val="20"/>
      <w:lang w:eastAsia="zh-CN"/>
    </w:rPr>
  </w:style>
  <w:style w:type="paragraph" w:customStyle="1" w:styleId="BodyText1">
    <w:name w:val="Body Text1"/>
    <w:basedOn w:val="Normal"/>
    <w:next w:val="BodyText"/>
    <w:link w:val="BodyTextChar"/>
    <w:uiPriority w:val="1"/>
    <w:qFormat/>
    <w:rsid w:val="00C3147C"/>
    <w:pPr>
      <w:widowControl w:val="0"/>
      <w:autoSpaceDE w:val="0"/>
      <w:autoSpaceDN w:val="0"/>
      <w:adjustRightInd w:val="0"/>
      <w:ind w:left="380" w:hanging="341"/>
    </w:pPr>
    <w:rPr>
      <w:rFonts w:eastAsia="宋体"/>
      <w:sz w:val="17"/>
      <w:szCs w:val="17"/>
      <w:lang w:eastAsia="zh-CN"/>
    </w:rPr>
  </w:style>
  <w:style w:type="paragraph" w:styleId="TOC5">
    <w:name w:val="toc 5"/>
    <w:basedOn w:val="TOC3"/>
    <w:uiPriority w:val="39"/>
    <w:qFormat/>
    <w:rsid w:val="00C3147C"/>
    <w:pPr>
      <w:keepLines/>
      <w:widowControl/>
      <w:tabs>
        <w:tab w:val="right" w:leader="dot" w:pos="7920"/>
      </w:tabs>
      <w:overflowPunct w:val="0"/>
      <w:autoSpaceDE w:val="0"/>
      <w:autoSpaceDN w:val="0"/>
      <w:adjustRightInd w:val="0"/>
      <w:spacing w:before="120"/>
      <w:ind w:leftChars="0" w:left="2160" w:right="360" w:hanging="540"/>
      <w:jc w:val="left"/>
      <w:textAlignment w:val="baseline"/>
    </w:pPr>
    <w:rPr>
      <w:rFonts w:ascii="Times" w:hAnsi="Times" w:cs="Times New Roman"/>
      <w:kern w:val="0"/>
      <w:sz w:val="24"/>
      <w:szCs w:val="20"/>
      <w:lang w:eastAsia="en-US"/>
    </w:rPr>
  </w:style>
  <w:style w:type="paragraph" w:styleId="TOC8">
    <w:name w:val="toc 8"/>
    <w:basedOn w:val="TOC7"/>
    <w:semiHidden/>
    <w:qFormat/>
    <w:rsid w:val="00C3147C"/>
  </w:style>
  <w:style w:type="paragraph" w:customStyle="1" w:styleId="EndnoteText1">
    <w:name w:val="Endnote Text1"/>
    <w:basedOn w:val="Normal"/>
    <w:next w:val="EndnoteText"/>
    <w:link w:val="EndnoteTextChar"/>
    <w:uiPriority w:val="99"/>
    <w:semiHidden/>
    <w:unhideWhenUsed/>
    <w:qFormat/>
    <w:rsid w:val="00C3147C"/>
    <w:pPr>
      <w:overflowPunct w:val="0"/>
      <w:autoSpaceDE w:val="0"/>
      <w:autoSpaceDN w:val="0"/>
      <w:adjustRightInd w:val="0"/>
      <w:textAlignment w:val="baseline"/>
    </w:pPr>
    <w:rPr>
      <w:rFonts w:ascii="Times" w:eastAsia="宋体" w:hAnsi="Times"/>
      <w:sz w:val="20"/>
      <w:szCs w:val="20"/>
      <w:lang w:eastAsia="zh-CN"/>
    </w:rPr>
  </w:style>
  <w:style w:type="paragraph" w:customStyle="1" w:styleId="BalloonText1">
    <w:name w:val="Balloon Text1"/>
    <w:basedOn w:val="Normal"/>
    <w:next w:val="BalloonText"/>
    <w:link w:val="BalloonTextChar"/>
    <w:uiPriority w:val="99"/>
    <w:semiHidden/>
    <w:unhideWhenUsed/>
    <w:rsid w:val="00C3147C"/>
    <w:rPr>
      <w:rFonts w:ascii="Lucida Grande" w:eastAsia="宋体" w:hAnsi="Lucida Grande" w:cs="Lucida Grande"/>
      <w:sz w:val="18"/>
      <w:szCs w:val="18"/>
      <w:lang w:eastAsia="zh-CN"/>
    </w:rPr>
  </w:style>
  <w:style w:type="paragraph" w:styleId="TOC4">
    <w:name w:val="toc 4"/>
    <w:basedOn w:val="TOC3"/>
    <w:uiPriority w:val="39"/>
    <w:qFormat/>
    <w:rsid w:val="00C3147C"/>
    <w:pPr>
      <w:keepLines/>
      <w:widowControl/>
      <w:tabs>
        <w:tab w:val="right" w:leader="dot" w:pos="7920"/>
      </w:tabs>
      <w:overflowPunct w:val="0"/>
      <w:autoSpaceDE w:val="0"/>
      <w:autoSpaceDN w:val="0"/>
      <w:adjustRightInd w:val="0"/>
      <w:spacing w:before="120"/>
      <w:ind w:leftChars="0" w:left="1620" w:right="360" w:hanging="540"/>
      <w:jc w:val="left"/>
      <w:textAlignment w:val="baseline"/>
    </w:pPr>
    <w:rPr>
      <w:rFonts w:ascii="Times" w:hAnsi="Times" w:cs="Times New Roman"/>
      <w:kern w:val="0"/>
      <w:sz w:val="24"/>
      <w:szCs w:val="20"/>
      <w:lang w:eastAsia="en-US"/>
    </w:rPr>
  </w:style>
  <w:style w:type="paragraph" w:customStyle="1" w:styleId="Subtitle1">
    <w:name w:val="Subtitle1"/>
    <w:basedOn w:val="Normal"/>
    <w:next w:val="Normal"/>
    <w:uiPriority w:val="11"/>
    <w:qFormat/>
    <w:rsid w:val="00C3147C"/>
    <w:pPr>
      <w:spacing w:after="160"/>
    </w:pPr>
    <w:rPr>
      <w:rFonts w:ascii="Calibri" w:eastAsiaTheme="minorEastAsia" w:hAnsi="Calibri"/>
      <w:color w:val="5A5A5A"/>
      <w:spacing w:val="15"/>
      <w:sz w:val="22"/>
      <w:szCs w:val="22"/>
    </w:rPr>
  </w:style>
  <w:style w:type="paragraph" w:customStyle="1" w:styleId="FootnoteText1">
    <w:name w:val="Footnote Text1"/>
    <w:basedOn w:val="Normal"/>
    <w:next w:val="FootnoteText"/>
    <w:link w:val="FootnoteTextChar"/>
    <w:uiPriority w:val="99"/>
    <w:qFormat/>
    <w:rsid w:val="00C3147C"/>
    <w:pPr>
      <w:overflowPunct w:val="0"/>
      <w:autoSpaceDE w:val="0"/>
      <w:autoSpaceDN w:val="0"/>
      <w:adjustRightInd w:val="0"/>
      <w:textAlignment w:val="baseline"/>
    </w:pPr>
    <w:rPr>
      <w:rFonts w:ascii="Times" w:eastAsia="宋体" w:hAnsi="Times"/>
      <w:sz w:val="20"/>
      <w:szCs w:val="20"/>
      <w:lang w:eastAsia="zh-CN"/>
    </w:rPr>
  </w:style>
  <w:style w:type="paragraph" w:customStyle="1" w:styleId="TableofFigures1">
    <w:name w:val="Table of Figures1"/>
    <w:basedOn w:val="Normal"/>
    <w:next w:val="Normal"/>
    <w:uiPriority w:val="99"/>
    <w:unhideWhenUsed/>
    <w:qFormat/>
    <w:rsid w:val="00C3147C"/>
    <w:pPr>
      <w:overflowPunct w:val="0"/>
      <w:autoSpaceDE w:val="0"/>
      <w:autoSpaceDN w:val="0"/>
      <w:adjustRightInd w:val="0"/>
      <w:spacing w:before="240"/>
      <w:ind w:leftChars="200" w:left="400" w:hangingChars="200" w:hanging="200"/>
      <w:textAlignment w:val="baseline"/>
    </w:pPr>
    <w:rPr>
      <w:rFonts w:eastAsiaTheme="minorEastAsia"/>
      <w:szCs w:val="20"/>
    </w:rPr>
  </w:style>
  <w:style w:type="paragraph" w:styleId="TOC2">
    <w:name w:val="toc 2"/>
    <w:basedOn w:val="TOC3"/>
    <w:uiPriority w:val="39"/>
    <w:qFormat/>
    <w:rsid w:val="00C3147C"/>
    <w:pPr>
      <w:keepNext/>
      <w:keepLines/>
      <w:widowControl/>
      <w:tabs>
        <w:tab w:val="right" w:leader="dot" w:pos="7920"/>
      </w:tabs>
      <w:overflowPunct w:val="0"/>
      <w:autoSpaceDE w:val="0"/>
      <w:autoSpaceDN w:val="0"/>
      <w:adjustRightInd w:val="0"/>
      <w:spacing w:before="240"/>
      <w:ind w:leftChars="0" w:left="540" w:right="360" w:hanging="540"/>
      <w:jc w:val="left"/>
      <w:textAlignment w:val="baseline"/>
    </w:pPr>
    <w:rPr>
      <w:rFonts w:ascii="Times" w:hAnsi="Times" w:cs="Times New Roman"/>
      <w:kern w:val="0"/>
      <w:sz w:val="24"/>
      <w:szCs w:val="20"/>
      <w:lang w:eastAsia="en-US"/>
    </w:rPr>
  </w:style>
  <w:style w:type="paragraph" w:styleId="TOC9">
    <w:name w:val="toc 9"/>
    <w:basedOn w:val="TOC8"/>
    <w:semiHidden/>
    <w:qFormat/>
    <w:rsid w:val="00C3147C"/>
    <w:pPr>
      <w:tabs>
        <w:tab w:val="left" w:pos="1620"/>
      </w:tabs>
      <w:ind w:left="1620" w:hanging="1620"/>
    </w:pPr>
  </w:style>
  <w:style w:type="paragraph" w:styleId="HTMLPreformatted">
    <w:name w:val="HTML Preformatted"/>
    <w:basedOn w:val="Normal"/>
    <w:link w:val="HTMLPreformattedChar"/>
    <w:uiPriority w:val="99"/>
    <w:semiHidden/>
    <w:unhideWhenUsed/>
    <w:qFormat/>
    <w:rsid w:val="00C3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qFormat/>
    <w:rsid w:val="00C3147C"/>
    <w:rPr>
      <w:rFonts w:ascii="Courier New" w:eastAsia="Times New Roman" w:hAnsi="Courier New" w:cs="Courier New"/>
      <w:sz w:val="20"/>
      <w:szCs w:val="20"/>
      <w:lang w:eastAsia="zh-CN"/>
    </w:rPr>
  </w:style>
  <w:style w:type="paragraph" w:styleId="Title">
    <w:name w:val="Title"/>
    <w:basedOn w:val="Normal"/>
    <w:next w:val="Normal"/>
    <w:link w:val="TitleChar"/>
    <w:uiPriority w:val="10"/>
    <w:qFormat/>
    <w:rsid w:val="00C3147C"/>
    <w:pPr>
      <w:contextualSpacing/>
    </w:pPr>
    <w:rPr>
      <w:rFonts w:ascii="Cambria" w:eastAsia="宋体" w:hAnsi="Cambria"/>
      <w:b/>
      <w:bCs/>
      <w:sz w:val="32"/>
      <w:szCs w:val="32"/>
    </w:rPr>
  </w:style>
  <w:style w:type="character" w:customStyle="1" w:styleId="TitleChar">
    <w:name w:val="Title Char"/>
    <w:basedOn w:val="DefaultParagraphFont"/>
    <w:link w:val="Title"/>
    <w:uiPriority w:val="10"/>
    <w:qFormat/>
    <w:rsid w:val="00C3147C"/>
    <w:rPr>
      <w:rFonts w:ascii="Cambria" w:eastAsia="宋体" w:hAnsi="Cambria" w:cs="Times New Roman"/>
      <w:b/>
      <w:bCs/>
      <w:sz w:val="32"/>
      <w:szCs w:val="32"/>
    </w:rPr>
  </w:style>
  <w:style w:type="character" w:styleId="Strong">
    <w:name w:val="Strong"/>
    <w:basedOn w:val="DefaultParagraphFont"/>
    <w:uiPriority w:val="22"/>
    <w:qFormat/>
    <w:rsid w:val="00C3147C"/>
    <w:rPr>
      <w:b/>
      <w:bCs/>
    </w:rPr>
  </w:style>
  <w:style w:type="character" w:styleId="EndnoteReference">
    <w:name w:val="endnote reference"/>
    <w:semiHidden/>
    <w:qFormat/>
    <w:rsid w:val="00C3147C"/>
    <w:rPr>
      <w:vertAlign w:val="superscript"/>
    </w:rPr>
  </w:style>
  <w:style w:type="character" w:styleId="PageNumber">
    <w:name w:val="page number"/>
    <w:basedOn w:val="DefaultParagraphFont"/>
    <w:uiPriority w:val="99"/>
    <w:unhideWhenUsed/>
    <w:qFormat/>
    <w:rsid w:val="00C3147C"/>
  </w:style>
  <w:style w:type="character" w:styleId="Emphasis">
    <w:name w:val="Emphasis"/>
    <w:basedOn w:val="DefaultParagraphFont"/>
    <w:uiPriority w:val="20"/>
    <w:qFormat/>
    <w:rsid w:val="00C3147C"/>
    <w:rPr>
      <w:i/>
      <w:iCs/>
    </w:rPr>
  </w:style>
  <w:style w:type="character" w:styleId="FootnoteReference">
    <w:name w:val="footnote reference"/>
    <w:uiPriority w:val="99"/>
    <w:qFormat/>
    <w:rsid w:val="00C3147C"/>
    <w:rPr>
      <w:position w:val="6"/>
      <w:sz w:val="16"/>
    </w:rPr>
  </w:style>
  <w:style w:type="character" w:customStyle="1" w:styleId="BalloonTextChar">
    <w:name w:val="Balloon Text Char"/>
    <w:basedOn w:val="DefaultParagraphFont"/>
    <w:link w:val="BalloonText1"/>
    <w:uiPriority w:val="99"/>
    <w:semiHidden/>
    <w:qFormat/>
    <w:rsid w:val="00C3147C"/>
    <w:rPr>
      <w:rFonts w:ascii="Lucida Grande" w:eastAsia="宋体" w:hAnsi="Lucida Grande" w:cs="Lucida Grande"/>
      <w:sz w:val="18"/>
      <w:szCs w:val="18"/>
      <w:lang w:eastAsia="zh-CN"/>
    </w:rPr>
  </w:style>
  <w:style w:type="character" w:customStyle="1" w:styleId="BodyTextChar">
    <w:name w:val="Body Text Char"/>
    <w:basedOn w:val="DefaultParagraphFont"/>
    <w:link w:val="BodyText1"/>
    <w:uiPriority w:val="1"/>
    <w:qFormat/>
    <w:rsid w:val="00C3147C"/>
    <w:rPr>
      <w:rFonts w:ascii="Times New Roman" w:eastAsia="宋体" w:hAnsi="Times New Roman" w:cs="Times New Roman"/>
      <w:sz w:val="17"/>
      <w:szCs w:val="17"/>
      <w:lang w:eastAsia="zh-CN"/>
    </w:rPr>
  </w:style>
  <w:style w:type="character" w:customStyle="1" w:styleId="apple-converted-space">
    <w:name w:val="apple-converted-space"/>
    <w:basedOn w:val="DefaultParagraphFont"/>
    <w:qFormat/>
    <w:rsid w:val="00C3147C"/>
  </w:style>
  <w:style w:type="paragraph" w:customStyle="1" w:styleId="xl65">
    <w:name w:val="xl65"/>
    <w:basedOn w:val="Normal"/>
    <w:qFormat/>
    <w:rsid w:val="00C3147C"/>
    <w:pPr>
      <w:spacing w:before="100" w:beforeAutospacing="1" w:after="100" w:afterAutospacing="1"/>
    </w:pPr>
    <w:rPr>
      <w:lang w:eastAsia="zh-CN"/>
    </w:rPr>
  </w:style>
  <w:style w:type="paragraph" w:customStyle="1" w:styleId="xl66">
    <w:name w:val="xl66"/>
    <w:basedOn w:val="Normal"/>
    <w:qFormat/>
    <w:rsid w:val="00C3147C"/>
    <w:pPr>
      <w:spacing w:before="100" w:beforeAutospacing="1" w:after="100" w:afterAutospacing="1"/>
      <w:jc w:val="center"/>
    </w:pPr>
    <w:rPr>
      <w:lang w:eastAsia="zh-CN"/>
    </w:rPr>
  </w:style>
  <w:style w:type="paragraph" w:customStyle="1" w:styleId="xl67">
    <w:name w:val="xl67"/>
    <w:basedOn w:val="Normal"/>
    <w:rsid w:val="00C3147C"/>
    <w:pPr>
      <w:spacing w:before="100" w:beforeAutospacing="1" w:after="100" w:afterAutospacing="1"/>
      <w:jc w:val="center"/>
    </w:pPr>
    <w:rPr>
      <w:lang w:eastAsia="zh-CN"/>
    </w:rPr>
  </w:style>
  <w:style w:type="paragraph" w:customStyle="1" w:styleId="xl68">
    <w:name w:val="xl68"/>
    <w:basedOn w:val="Normal"/>
    <w:rsid w:val="00C3147C"/>
    <w:pPr>
      <w:spacing w:before="100" w:beforeAutospacing="1" w:after="100" w:afterAutospacing="1"/>
    </w:pPr>
    <w:rPr>
      <w:sz w:val="20"/>
      <w:szCs w:val="20"/>
      <w:lang w:eastAsia="zh-CN"/>
    </w:rPr>
  </w:style>
  <w:style w:type="paragraph" w:customStyle="1" w:styleId="xl69">
    <w:name w:val="xl69"/>
    <w:basedOn w:val="Normal"/>
    <w:qFormat/>
    <w:rsid w:val="00C3147C"/>
    <w:pPr>
      <w:spacing w:before="100" w:beforeAutospacing="1" w:after="100" w:afterAutospacing="1"/>
      <w:jc w:val="center"/>
    </w:pPr>
    <w:rPr>
      <w:sz w:val="20"/>
      <w:szCs w:val="20"/>
      <w:lang w:eastAsia="zh-CN"/>
    </w:rPr>
  </w:style>
  <w:style w:type="paragraph" w:customStyle="1" w:styleId="xl70">
    <w:name w:val="xl70"/>
    <w:basedOn w:val="Normal"/>
    <w:qFormat/>
    <w:rsid w:val="00C3147C"/>
    <w:pPr>
      <w:spacing w:before="100" w:beforeAutospacing="1" w:after="100" w:afterAutospacing="1"/>
      <w:jc w:val="center"/>
    </w:pPr>
    <w:rPr>
      <w:sz w:val="20"/>
      <w:szCs w:val="20"/>
      <w:lang w:eastAsia="zh-CN"/>
    </w:rPr>
  </w:style>
  <w:style w:type="paragraph" w:customStyle="1" w:styleId="xl71">
    <w:name w:val="xl71"/>
    <w:basedOn w:val="Normal"/>
    <w:qFormat/>
    <w:rsid w:val="00C3147C"/>
    <w:pPr>
      <w:spacing w:before="100" w:beforeAutospacing="1" w:after="100" w:afterAutospacing="1"/>
    </w:pPr>
    <w:rPr>
      <w:sz w:val="20"/>
      <w:szCs w:val="20"/>
      <w:lang w:eastAsia="zh-CN"/>
    </w:rPr>
  </w:style>
  <w:style w:type="paragraph" w:customStyle="1" w:styleId="xl72">
    <w:name w:val="xl72"/>
    <w:basedOn w:val="Normal"/>
    <w:qFormat/>
    <w:rsid w:val="00C3147C"/>
    <w:pPr>
      <w:spacing w:before="100" w:beforeAutospacing="1" w:after="100" w:afterAutospacing="1"/>
      <w:jc w:val="center"/>
    </w:pPr>
    <w:rPr>
      <w:sz w:val="20"/>
      <w:szCs w:val="20"/>
      <w:lang w:eastAsia="zh-CN"/>
    </w:rPr>
  </w:style>
  <w:style w:type="paragraph" w:customStyle="1" w:styleId="xl73">
    <w:name w:val="xl73"/>
    <w:basedOn w:val="Normal"/>
    <w:qFormat/>
    <w:rsid w:val="00C3147C"/>
    <w:pPr>
      <w:spacing w:before="100" w:beforeAutospacing="1" w:after="100" w:afterAutospacing="1"/>
      <w:jc w:val="center"/>
    </w:pPr>
    <w:rPr>
      <w:sz w:val="20"/>
      <w:szCs w:val="20"/>
      <w:lang w:eastAsia="zh-CN"/>
    </w:rPr>
  </w:style>
  <w:style w:type="paragraph" w:customStyle="1" w:styleId="xl74">
    <w:name w:val="xl74"/>
    <w:basedOn w:val="Normal"/>
    <w:qFormat/>
    <w:rsid w:val="00C3147C"/>
    <w:pPr>
      <w:spacing w:before="100" w:beforeAutospacing="1" w:after="100" w:afterAutospacing="1"/>
    </w:pPr>
    <w:rPr>
      <w:b/>
      <w:bCs/>
      <w:sz w:val="20"/>
      <w:szCs w:val="20"/>
      <w:lang w:eastAsia="zh-CN"/>
    </w:rPr>
  </w:style>
  <w:style w:type="paragraph" w:customStyle="1" w:styleId="xl75">
    <w:name w:val="xl75"/>
    <w:basedOn w:val="Normal"/>
    <w:qFormat/>
    <w:rsid w:val="00C3147C"/>
    <w:pPr>
      <w:spacing w:before="100" w:beforeAutospacing="1" w:after="100" w:afterAutospacing="1"/>
      <w:jc w:val="center"/>
    </w:pPr>
    <w:rPr>
      <w:b/>
      <w:bCs/>
      <w:sz w:val="20"/>
      <w:szCs w:val="20"/>
      <w:lang w:eastAsia="zh-CN"/>
    </w:rPr>
  </w:style>
  <w:style w:type="paragraph" w:customStyle="1" w:styleId="xl63">
    <w:name w:val="xl63"/>
    <w:basedOn w:val="Normal"/>
    <w:qFormat/>
    <w:rsid w:val="00C3147C"/>
    <w:pPr>
      <w:spacing w:before="100" w:beforeAutospacing="1" w:after="100" w:afterAutospacing="1"/>
      <w:jc w:val="center"/>
    </w:pPr>
    <w:rPr>
      <w:sz w:val="20"/>
      <w:szCs w:val="20"/>
      <w:lang w:eastAsia="zh-CN"/>
    </w:rPr>
  </w:style>
  <w:style w:type="paragraph" w:customStyle="1" w:styleId="xl64">
    <w:name w:val="xl64"/>
    <w:basedOn w:val="Normal"/>
    <w:qFormat/>
    <w:rsid w:val="00C3147C"/>
    <w:pPr>
      <w:spacing w:before="100" w:beforeAutospacing="1" w:after="100" w:afterAutospacing="1"/>
      <w:jc w:val="center"/>
    </w:pPr>
    <w:rPr>
      <w:sz w:val="20"/>
      <w:szCs w:val="20"/>
      <w:lang w:eastAsia="zh-CN"/>
    </w:rPr>
  </w:style>
  <w:style w:type="paragraph" w:customStyle="1" w:styleId="xl76">
    <w:name w:val="xl76"/>
    <w:basedOn w:val="Normal"/>
    <w:qFormat/>
    <w:rsid w:val="00C3147C"/>
    <w:pPr>
      <w:spacing w:before="100" w:beforeAutospacing="1" w:after="100" w:afterAutospacing="1"/>
      <w:jc w:val="center"/>
    </w:pPr>
    <w:rPr>
      <w:b/>
      <w:bCs/>
      <w:sz w:val="20"/>
      <w:szCs w:val="20"/>
      <w:lang w:eastAsia="zh-CN"/>
    </w:rPr>
  </w:style>
  <w:style w:type="paragraph" w:customStyle="1" w:styleId="EndNoteBibliography">
    <w:name w:val="EndNote Bibliography"/>
    <w:basedOn w:val="Normal"/>
    <w:link w:val="EndNoteBibliographyChar"/>
    <w:qFormat/>
    <w:rsid w:val="00C3147C"/>
    <w:pPr>
      <w:spacing w:after="160"/>
    </w:pPr>
    <w:rPr>
      <w:rFonts w:eastAsia="等线"/>
      <w:szCs w:val="22"/>
      <w:lang w:eastAsia="zh-CN"/>
    </w:rPr>
  </w:style>
  <w:style w:type="character" w:customStyle="1" w:styleId="EndNoteBibliographyChar">
    <w:name w:val="EndNote Bibliography Char"/>
    <w:basedOn w:val="DefaultParagraphFont"/>
    <w:link w:val="EndNoteBibliography"/>
    <w:qFormat/>
    <w:rsid w:val="00C3147C"/>
    <w:rPr>
      <w:rFonts w:ascii="Times New Roman" w:eastAsia="等线" w:hAnsi="Times New Roman" w:cs="Times New Roman"/>
      <w:sz w:val="24"/>
      <w:lang w:eastAsia="zh-CN"/>
    </w:rPr>
  </w:style>
  <w:style w:type="character" w:customStyle="1" w:styleId="apple-style-span">
    <w:name w:val="apple-style-span"/>
    <w:basedOn w:val="DefaultParagraphFont"/>
    <w:qFormat/>
    <w:rsid w:val="00C3147C"/>
  </w:style>
  <w:style w:type="character" w:customStyle="1" w:styleId="slug-doi">
    <w:name w:val="slug-doi"/>
    <w:basedOn w:val="DefaultParagraphFont"/>
    <w:qFormat/>
    <w:rsid w:val="00C3147C"/>
  </w:style>
  <w:style w:type="paragraph" w:customStyle="1" w:styleId="CommentText1">
    <w:name w:val="Comment Text1"/>
    <w:basedOn w:val="Normal"/>
    <w:next w:val="CommentText"/>
    <w:uiPriority w:val="99"/>
    <w:semiHidden/>
    <w:unhideWhenUsed/>
    <w:qFormat/>
    <w:rsid w:val="00C3147C"/>
    <w:pPr>
      <w:spacing w:after="200"/>
    </w:pPr>
    <w:rPr>
      <w:rFonts w:ascii="Cambria" w:eastAsiaTheme="minorEastAsia" w:hAnsi="Cambria"/>
      <w:sz w:val="20"/>
      <w:szCs w:val="20"/>
      <w:lang w:eastAsia="zh-CN"/>
    </w:rPr>
  </w:style>
  <w:style w:type="character" w:customStyle="1" w:styleId="CommentTextChar1">
    <w:name w:val="Comment Text Char1"/>
    <w:basedOn w:val="DefaultParagraphFont"/>
    <w:uiPriority w:val="99"/>
    <w:semiHidden/>
    <w:qFormat/>
    <w:rsid w:val="00C3147C"/>
    <w:rPr>
      <w:sz w:val="20"/>
      <w:szCs w:val="20"/>
    </w:rPr>
  </w:style>
  <w:style w:type="character" w:customStyle="1" w:styleId="CommentSubjectChar1">
    <w:name w:val="Comment Subject Char1"/>
    <w:basedOn w:val="CommentTextChar1"/>
    <w:uiPriority w:val="99"/>
    <w:semiHidden/>
    <w:qFormat/>
    <w:rsid w:val="00C3147C"/>
    <w:rPr>
      <w:b/>
      <w:bCs/>
      <w:sz w:val="20"/>
      <w:szCs w:val="20"/>
    </w:rPr>
  </w:style>
  <w:style w:type="paragraph" w:customStyle="1" w:styleId="xl77">
    <w:name w:val="xl77"/>
    <w:basedOn w:val="Normal"/>
    <w:qFormat/>
    <w:rsid w:val="00C3147C"/>
    <w:pPr>
      <w:pBdr>
        <w:top w:val="single" w:sz="8" w:space="0" w:color="auto"/>
      </w:pBdr>
      <w:spacing w:before="100" w:beforeAutospacing="1" w:after="100" w:afterAutospacing="1"/>
      <w:textAlignment w:val="center"/>
    </w:pPr>
    <w:rPr>
      <w:color w:val="000000"/>
      <w:sz w:val="20"/>
      <w:szCs w:val="20"/>
      <w:lang w:eastAsia="zh-CN"/>
    </w:rPr>
  </w:style>
  <w:style w:type="paragraph" w:customStyle="1" w:styleId="xl78">
    <w:name w:val="xl78"/>
    <w:basedOn w:val="Normal"/>
    <w:qFormat/>
    <w:rsid w:val="00C3147C"/>
    <w:pPr>
      <w:pBdr>
        <w:bottom w:val="single" w:sz="8" w:space="0" w:color="auto"/>
      </w:pBdr>
      <w:spacing w:before="100" w:beforeAutospacing="1" w:after="100" w:afterAutospacing="1"/>
      <w:textAlignment w:val="center"/>
    </w:pPr>
    <w:rPr>
      <w:color w:val="000000"/>
      <w:sz w:val="20"/>
      <w:szCs w:val="20"/>
      <w:lang w:eastAsia="zh-CN"/>
    </w:rPr>
  </w:style>
  <w:style w:type="paragraph" w:customStyle="1" w:styleId="xl79">
    <w:name w:val="xl79"/>
    <w:basedOn w:val="Normal"/>
    <w:qFormat/>
    <w:rsid w:val="00C3147C"/>
    <w:pPr>
      <w:spacing w:before="100" w:beforeAutospacing="1" w:after="100" w:afterAutospacing="1"/>
      <w:ind w:firstLineChars="100" w:firstLine="100"/>
    </w:pPr>
    <w:rPr>
      <w:sz w:val="20"/>
      <w:szCs w:val="20"/>
      <w:lang w:eastAsia="zh-CN"/>
    </w:rPr>
  </w:style>
  <w:style w:type="paragraph" w:customStyle="1" w:styleId="xl80">
    <w:name w:val="xl80"/>
    <w:basedOn w:val="Normal"/>
    <w:qFormat/>
    <w:rsid w:val="00C3147C"/>
    <w:pPr>
      <w:spacing w:before="100" w:beforeAutospacing="1" w:after="100" w:afterAutospacing="1"/>
      <w:jc w:val="center"/>
    </w:pPr>
    <w:rPr>
      <w:sz w:val="20"/>
      <w:szCs w:val="20"/>
      <w:lang w:eastAsia="zh-CN"/>
    </w:rPr>
  </w:style>
  <w:style w:type="paragraph" w:customStyle="1" w:styleId="xl81">
    <w:name w:val="xl81"/>
    <w:basedOn w:val="Normal"/>
    <w:qFormat/>
    <w:rsid w:val="00C3147C"/>
    <w:pPr>
      <w:spacing w:before="100" w:beforeAutospacing="1" w:after="100" w:afterAutospacing="1"/>
      <w:jc w:val="center"/>
    </w:pPr>
    <w:rPr>
      <w:sz w:val="20"/>
      <w:szCs w:val="20"/>
      <w:lang w:eastAsia="zh-CN"/>
    </w:rPr>
  </w:style>
  <w:style w:type="paragraph" w:customStyle="1" w:styleId="xl82">
    <w:name w:val="xl82"/>
    <w:basedOn w:val="Normal"/>
    <w:qFormat/>
    <w:rsid w:val="00C3147C"/>
    <w:pPr>
      <w:spacing w:before="100" w:beforeAutospacing="1" w:after="100" w:afterAutospacing="1"/>
      <w:jc w:val="center"/>
    </w:pPr>
    <w:rPr>
      <w:sz w:val="20"/>
      <w:szCs w:val="20"/>
      <w:lang w:eastAsia="zh-CN"/>
    </w:rPr>
  </w:style>
  <w:style w:type="paragraph" w:customStyle="1" w:styleId="xl83">
    <w:name w:val="xl83"/>
    <w:basedOn w:val="Normal"/>
    <w:qFormat/>
    <w:rsid w:val="00C3147C"/>
    <w:pPr>
      <w:spacing w:before="100" w:beforeAutospacing="1" w:after="100" w:afterAutospacing="1"/>
      <w:jc w:val="center"/>
    </w:pPr>
    <w:rPr>
      <w:sz w:val="20"/>
      <w:szCs w:val="20"/>
      <w:lang w:eastAsia="zh-CN"/>
    </w:rPr>
  </w:style>
  <w:style w:type="paragraph" w:customStyle="1" w:styleId="xl84">
    <w:name w:val="xl84"/>
    <w:basedOn w:val="Normal"/>
    <w:qFormat/>
    <w:rsid w:val="00C3147C"/>
    <w:pPr>
      <w:spacing w:before="100" w:beforeAutospacing="1" w:after="100" w:afterAutospacing="1"/>
      <w:jc w:val="center"/>
    </w:pPr>
    <w:rPr>
      <w:sz w:val="20"/>
      <w:szCs w:val="20"/>
      <w:lang w:eastAsia="zh-CN"/>
    </w:rPr>
  </w:style>
  <w:style w:type="paragraph" w:customStyle="1" w:styleId="xl85">
    <w:name w:val="xl85"/>
    <w:basedOn w:val="Normal"/>
    <w:rsid w:val="00C3147C"/>
    <w:pPr>
      <w:spacing w:before="100" w:beforeAutospacing="1" w:after="100" w:afterAutospacing="1"/>
      <w:textAlignment w:val="center"/>
    </w:pPr>
    <w:rPr>
      <w:b/>
      <w:bCs/>
      <w:color w:val="000000"/>
      <w:sz w:val="20"/>
      <w:szCs w:val="20"/>
      <w:lang w:eastAsia="zh-CN"/>
    </w:rPr>
  </w:style>
  <w:style w:type="paragraph" w:customStyle="1" w:styleId="xl86">
    <w:name w:val="xl86"/>
    <w:basedOn w:val="Normal"/>
    <w:qFormat/>
    <w:rsid w:val="00C3147C"/>
    <w:pPr>
      <w:pBdr>
        <w:bottom w:val="single" w:sz="4" w:space="0" w:color="auto"/>
      </w:pBdr>
      <w:spacing w:before="100" w:beforeAutospacing="1" w:after="100" w:afterAutospacing="1"/>
      <w:ind w:firstLineChars="100" w:firstLine="100"/>
      <w:textAlignment w:val="center"/>
    </w:pPr>
    <w:rPr>
      <w:color w:val="000000"/>
      <w:sz w:val="20"/>
      <w:szCs w:val="20"/>
      <w:lang w:eastAsia="zh-CN"/>
    </w:rPr>
  </w:style>
  <w:style w:type="paragraph" w:customStyle="1" w:styleId="xl87">
    <w:name w:val="xl87"/>
    <w:basedOn w:val="Normal"/>
    <w:qFormat/>
    <w:rsid w:val="00C3147C"/>
    <w:pPr>
      <w:pBdr>
        <w:bottom w:val="single" w:sz="4" w:space="0" w:color="auto"/>
      </w:pBdr>
      <w:spacing w:before="100" w:beforeAutospacing="1" w:after="100" w:afterAutospacing="1"/>
    </w:pPr>
    <w:rPr>
      <w:lang w:eastAsia="zh-CN"/>
    </w:rPr>
  </w:style>
  <w:style w:type="paragraph" w:customStyle="1" w:styleId="xl88">
    <w:name w:val="xl88"/>
    <w:basedOn w:val="Normal"/>
    <w:qFormat/>
    <w:rsid w:val="00C3147C"/>
    <w:pPr>
      <w:pBdr>
        <w:bottom w:val="single" w:sz="4" w:space="0" w:color="auto"/>
      </w:pBdr>
      <w:spacing w:before="100" w:beforeAutospacing="1" w:after="100" w:afterAutospacing="1"/>
      <w:jc w:val="center"/>
      <w:textAlignment w:val="center"/>
    </w:pPr>
    <w:rPr>
      <w:color w:val="000000"/>
      <w:sz w:val="20"/>
      <w:szCs w:val="20"/>
      <w:lang w:eastAsia="zh-CN"/>
    </w:rPr>
  </w:style>
  <w:style w:type="paragraph" w:customStyle="1" w:styleId="xl89">
    <w:name w:val="xl89"/>
    <w:basedOn w:val="Normal"/>
    <w:qFormat/>
    <w:rsid w:val="00C3147C"/>
    <w:pPr>
      <w:pBdr>
        <w:top w:val="single" w:sz="4" w:space="0" w:color="auto"/>
      </w:pBdr>
      <w:spacing w:before="100" w:beforeAutospacing="1" w:after="100" w:afterAutospacing="1"/>
      <w:ind w:firstLineChars="100" w:firstLine="100"/>
      <w:textAlignment w:val="center"/>
    </w:pPr>
    <w:rPr>
      <w:color w:val="000000"/>
      <w:sz w:val="20"/>
      <w:szCs w:val="20"/>
      <w:lang w:eastAsia="zh-CN"/>
    </w:rPr>
  </w:style>
  <w:style w:type="paragraph" w:customStyle="1" w:styleId="xl90">
    <w:name w:val="xl90"/>
    <w:basedOn w:val="Normal"/>
    <w:qFormat/>
    <w:rsid w:val="00C3147C"/>
    <w:pPr>
      <w:pBdr>
        <w:top w:val="single" w:sz="4" w:space="0" w:color="auto"/>
      </w:pBdr>
      <w:spacing w:before="100" w:beforeAutospacing="1" w:after="100" w:afterAutospacing="1"/>
      <w:jc w:val="center"/>
      <w:textAlignment w:val="center"/>
    </w:pPr>
    <w:rPr>
      <w:color w:val="000000"/>
      <w:sz w:val="20"/>
      <w:szCs w:val="20"/>
      <w:lang w:eastAsia="zh-CN"/>
    </w:rPr>
  </w:style>
  <w:style w:type="paragraph" w:customStyle="1" w:styleId="xl91">
    <w:name w:val="xl91"/>
    <w:basedOn w:val="Normal"/>
    <w:rsid w:val="00C3147C"/>
    <w:pPr>
      <w:pBdr>
        <w:top w:val="single" w:sz="4" w:space="0" w:color="auto"/>
      </w:pBdr>
      <w:spacing w:before="100" w:beforeAutospacing="1" w:after="100" w:afterAutospacing="1"/>
    </w:pPr>
    <w:rPr>
      <w:lang w:eastAsia="zh-CN"/>
    </w:rPr>
  </w:style>
  <w:style w:type="character" w:customStyle="1" w:styleId="DocumentMapChar">
    <w:name w:val="Document Map Char"/>
    <w:basedOn w:val="DefaultParagraphFont"/>
    <w:link w:val="DocumentMap1"/>
    <w:uiPriority w:val="99"/>
    <w:semiHidden/>
    <w:qFormat/>
    <w:rsid w:val="00C3147C"/>
    <w:rPr>
      <w:rFonts w:ascii="Times New Roman" w:eastAsia="宋体" w:hAnsi="Times New Roman" w:cs="Times New Roman"/>
      <w:sz w:val="20"/>
      <w:szCs w:val="20"/>
      <w:lang w:eastAsia="zh-CN"/>
    </w:rPr>
  </w:style>
  <w:style w:type="paragraph" w:customStyle="1" w:styleId="EndNoteBibliographyTitle">
    <w:name w:val="EndNote Bibliography Title"/>
    <w:basedOn w:val="Normal"/>
    <w:link w:val="EndNoteBibliographyTitleChar"/>
    <w:qFormat/>
    <w:rsid w:val="00C3147C"/>
    <w:pPr>
      <w:jc w:val="center"/>
    </w:pPr>
    <w:rPr>
      <w:rFonts w:eastAsia="等线"/>
    </w:rPr>
  </w:style>
  <w:style w:type="character" w:customStyle="1" w:styleId="EndNoteBibliographyTitleChar">
    <w:name w:val="EndNote Bibliography Title Char"/>
    <w:basedOn w:val="textChar"/>
    <w:link w:val="EndNoteBibliographyTitle"/>
    <w:qFormat/>
    <w:rsid w:val="00C3147C"/>
    <w:rPr>
      <w:rFonts w:ascii="Times New Roman" w:eastAsia="等线" w:hAnsi="Times New Roman" w:cs="Times New Roman"/>
      <w:sz w:val="24"/>
      <w:szCs w:val="24"/>
    </w:rPr>
  </w:style>
  <w:style w:type="paragraph" w:styleId="NoSpacing">
    <w:name w:val="No Spacing"/>
    <w:uiPriority w:val="1"/>
    <w:qFormat/>
    <w:rsid w:val="00C3147C"/>
    <w:pPr>
      <w:widowControl w:val="0"/>
      <w:suppressAutoHyphens/>
      <w:spacing w:after="200" w:line="480" w:lineRule="auto"/>
    </w:pPr>
    <w:rPr>
      <w:rFonts w:ascii="Times New Roman" w:eastAsia="DejaVu Sans" w:hAnsi="Times New Roman" w:cs="Times New Roman"/>
      <w:color w:val="000000"/>
      <w:kern w:val="2"/>
      <w:sz w:val="24"/>
      <w:lang w:eastAsia="ar-SA"/>
    </w:rPr>
  </w:style>
  <w:style w:type="character" w:customStyle="1" w:styleId="FootnoteTextChar">
    <w:name w:val="Footnote Text Char"/>
    <w:basedOn w:val="DefaultParagraphFont"/>
    <w:link w:val="FootnoteText1"/>
    <w:uiPriority w:val="99"/>
    <w:qFormat/>
    <w:rsid w:val="00C3147C"/>
    <w:rPr>
      <w:rFonts w:ascii="Times" w:eastAsia="宋体" w:hAnsi="Times" w:cs="Times New Roman"/>
      <w:sz w:val="20"/>
      <w:szCs w:val="20"/>
      <w:lang w:eastAsia="zh-CN"/>
    </w:rPr>
  </w:style>
  <w:style w:type="paragraph" w:customStyle="1" w:styleId="reference">
    <w:name w:val="reference"/>
    <w:basedOn w:val="Normal"/>
    <w:qFormat/>
    <w:rsid w:val="00C3147C"/>
    <w:pPr>
      <w:overflowPunct w:val="0"/>
      <w:autoSpaceDE w:val="0"/>
      <w:autoSpaceDN w:val="0"/>
      <w:adjustRightInd w:val="0"/>
      <w:spacing w:before="120" w:after="120"/>
      <w:ind w:left="720" w:hanging="720"/>
      <w:jc w:val="both"/>
      <w:textAlignment w:val="baseline"/>
    </w:pPr>
    <w:rPr>
      <w:rFonts w:ascii="Times" w:eastAsiaTheme="minorEastAsia" w:hAnsi="Times"/>
      <w:szCs w:val="20"/>
    </w:rPr>
  </w:style>
  <w:style w:type="paragraph" w:customStyle="1" w:styleId="headingfm2">
    <w:name w:val="heading fm2"/>
    <w:basedOn w:val="Heading2"/>
    <w:next w:val="textcentered"/>
    <w:qFormat/>
    <w:rsid w:val="00C3147C"/>
    <w:pPr>
      <w:outlineLvl w:val="9"/>
    </w:pPr>
  </w:style>
  <w:style w:type="paragraph" w:customStyle="1" w:styleId="textnoindent">
    <w:name w:val="text no indent"/>
    <w:basedOn w:val="text"/>
    <w:qFormat/>
    <w:rsid w:val="00C3147C"/>
    <w:pPr>
      <w:ind w:firstLine="0"/>
    </w:pPr>
  </w:style>
  <w:style w:type="paragraph" w:customStyle="1" w:styleId="textsinglespaced">
    <w:name w:val="text single spaced"/>
    <w:basedOn w:val="textnoindent"/>
    <w:qFormat/>
    <w:rsid w:val="00C3147C"/>
    <w:pPr>
      <w:spacing w:line="240" w:lineRule="auto"/>
      <w:jc w:val="left"/>
    </w:pPr>
  </w:style>
  <w:style w:type="paragraph" w:customStyle="1" w:styleId="textquote">
    <w:name w:val="text quote"/>
    <w:basedOn w:val="textsinglespaced"/>
    <w:next w:val="text"/>
    <w:qFormat/>
    <w:rsid w:val="00C3147C"/>
    <w:pPr>
      <w:spacing w:before="240"/>
      <w:ind w:left="720"/>
    </w:pPr>
  </w:style>
  <w:style w:type="paragraph" w:customStyle="1" w:styleId="hiddentext">
    <w:name w:val="hidden text"/>
    <w:next w:val="text"/>
    <w:qFormat/>
    <w:rsid w:val="00C3147C"/>
    <w:pPr>
      <w:overflowPunct w:val="0"/>
      <w:autoSpaceDE w:val="0"/>
      <w:autoSpaceDN w:val="0"/>
      <w:adjustRightInd w:val="0"/>
      <w:spacing w:before="240" w:after="0" w:line="240" w:lineRule="auto"/>
      <w:ind w:right="-988"/>
      <w:textAlignment w:val="baseline"/>
    </w:pPr>
    <w:rPr>
      <w:rFonts w:ascii="Geneva" w:eastAsia="MS Mincho" w:hAnsi="Geneva" w:cs="Times New Roman"/>
      <w:vanish/>
      <w:sz w:val="20"/>
      <w:szCs w:val="20"/>
    </w:rPr>
  </w:style>
  <w:style w:type="paragraph" w:customStyle="1" w:styleId="texthangingindent">
    <w:name w:val="text hanging indent"/>
    <w:basedOn w:val="text"/>
    <w:rsid w:val="00C3147C"/>
    <w:pPr>
      <w:ind w:left="720" w:hanging="720"/>
    </w:pPr>
  </w:style>
  <w:style w:type="paragraph" w:customStyle="1" w:styleId="leftmargingraphic">
    <w:name w:val="left margin graphic"/>
    <w:basedOn w:val="Normal"/>
    <w:qFormat/>
    <w:rsid w:val="00C3147C"/>
    <w:pPr>
      <w:keepNext/>
      <w:framePr w:hSpace="180" w:vSpace="180" w:wrap="auto" w:hAnchor="margin" w:y="1"/>
      <w:overflowPunct w:val="0"/>
      <w:autoSpaceDE w:val="0"/>
      <w:autoSpaceDN w:val="0"/>
      <w:adjustRightInd w:val="0"/>
      <w:spacing w:before="240"/>
      <w:textAlignment w:val="baseline"/>
    </w:pPr>
    <w:rPr>
      <w:rFonts w:ascii="Times" w:eastAsiaTheme="minorEastAsia" w:hAnsi="Times"/>
      <w:szCs w:val="20"/>
    </w:rPr>
  </w:style>
  <w:style w:type="paragraph" w:customStyle="1" w:styleId="textindent">
    <w:name w:val="text indent"/>
    <w:basedOn w:val="text"/>
    <w:qFormat/>
    <w:rsid w:val="00C3147C"/>
    <w:pPr>
      <w:ind w:left="720" w:firstLine="0"/>
    </w:pPr>
  </w:style>
  <w:style w:type="paragraph" w:customStyle="1" w:styleId="headingfm1">
    <w:name w:val="heading fm1"/>
    <w:basedOn w:val="Heading1"/>
    <w:next w:val="textcentered"/>
    <w:qFormat/>
    <w:rsid w:val="00C3147C"/>
    <w:pPr>
      <w:keepNext w:val="0"/>
      <w:widowControl/>
      <w:overflowPunct w:val="0"/>
      <w:autoSpaceDE w:val="0"/>
      <w:autoSpaceDN w:val="0"/>
      <w:adjustRightInd w:val="0"/>
      <w:spacing w:before="0" w:line="480" w:lineRule="atLeast"/>
      <w:jc w:val="center"/>
      <w:textAlignment w:val="baseline"/>
      <w:outlineLvl w:val="9"/>
    </w:pPr>
    <w:rPr>
      <w:rFonts w:ascii="Times" w:eastAsia="宋体" w:hAnsi="Times" w:cs="Times New Roman"/>
      <w:b/>
      <w:color w:val="auto"/>
      <w:kern w:val="0"/>
      <w:sz w:val="28"/>
      <w:szCs w:val="20"/>
      <w:lang w:eastAsia="en-US"/>
    </w:rPr>
  </w:style>
  <w:style w:type="table" w:customStyle="1" w:styleId="TableNormal1">
    <w:name w:val="Table Normal1"/>
    <w:uiPriority w:val="99"/>
    <w:semiHidden/>
    <w:qFormat/>
    <w:rsid w:val="00C3147C"/>
    <w:pPr>
      <w:spacing w:after="200" w:line="480" w:lineRule="auto"/>
    </w:pPr>
    <w:rPr>
      <w:rFonts w:ascii="Times New Roman" w:eastAsia="宋体" w:hAnsi="Times New Roman" w:cs="Times New Roman"/>
      <w:sz w:val="20"/>
      <w:lang w:eastAsia="zh-CN"/>
    </w:rPr>
    <w:tblPr>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C3147C"/>
    <w:pPr>
      <w:widowControl/>
      <w:spacing w:line="259" w:lineRule="auto"/>
      <w:jc w:val="left"/>
      <w:outlineLvl w:val="9"/>
    </w:pPr>
    <w:rPr>
      <w:rFonts w:ascii="Cambria" w:eastAsia="宋体" w:hAnsi="Cambria" w:cs="Times New Roman"/>
      <w:color w:val="365F91"/>
      <w:kern w:val="0"/>
    </w:rPr>
  </w:style>
  <w:style w:type="character" w:customStyle="1" w:styleId="EndnoteTextChar">
    <w:name w:val="Endnote Text Char"/>
    <w:basedOn w:val="DefaultParagraphFont"/>
    <w:link w:val="EndnoteText1"/>
    <w:uiPriority w:val="99"/>
    <w:semiHidden/>
    <w:qFormat/>
    <w:rsid w:val="00C3147C"/>
    <w:rPr>
      <w:rFonts w:ascii="Times" w:eastAsia="宋体" w:hAnsi="Times" w:cs="Times New Roman"/>
      <w:sz w:val="20"/>
      <w:szCs w:val="20"/>
      <w:lang w:eastAsia="zh-CN"/>
    </w:rPr>
  </w:style>
  <w:style w:type="paragraph" w:customStyle="1" w:styleId="Default">
    <w:name w:val="Default"/>
    <w:qFormat/>
    <w:rsid w:val="00C3147C"/>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Title1">
    <w:name w:val="Title1"/>
    <w:basedOn w:val="Normal"/>
    <w:next w:val="Normal"/>
    <w:uiPriority w:val="10"/>
    <w:qFormat/>
    <w:rsid w:val="00C3147C"/>
    <w:pPr>
      <w:overflowPunct w:val="0"/>
      <w:autoSpaceDE w:val="0"/>
      <w:autoSpaceDN w:val="0"/>
      <w:adjustRightInd w:val="0"/>
      <w:spacing w:before="240" w:after="60"/>
      <w:jc w:val="center"/>
      <w:textAlignment w:val="baseline"/>
      <w:outlineLvl w:val="0"/>
    </w:pPr>
    <w:rPr>
      <w:rFonts w:ascii="Cambria" w:eastAsia="宋体" w:hAnsi="Cambria"/>
      <w:b/>
      <w:bCs/>
      <w:sz w:val="32"/>
      <w:szCs w:val="32"/>
    </w:rPr>
  </w:style>
  <w:style w:type="character" w:customStyle="1" w:styleId="BookTitle1">
    <w:name w:val="Book Title1"/>
    <w:basedOn w:val="DefaultParagraphFont"/>
    <w:uiPriority w:val="33"/>
    <w:qFormat/>
    <w:rsid w:val="00C3147C"/>
    <w:rPr>
      <w:b/>
      <w:bCs/>
      <w:smallCaps/>
      <w:spacing w:val="5"/>
    </w:rPr>
  </w:style>
  <w:style w:type="paragraph" w:customStyle="1" w:styleId="Quote1">
    <w:name w:val="Quote1"/>
    <w:basedOn w:val="Normal"/>
    <w:next w:val="Normal"/>
    <w:uiPriority w:val="29"/>
    <w:qFormat/>
    <w:rsid w:val="00C3147C"/>
    <w:rPr>
      <w:rFonts w:ascii="Calibri" w:eastAsiaTheme="minorEastAsia" w:hAnsi="Calibri"/>
      <w:i/>
      <w:iCs/>
      <w:color w:val="000000"/>
    </w:rPr>
  </w:style>
  <w:style w:type="character" w:customStyle="1" w:styleId="QuoteChar">
    <w:name w:val="Quote Char"/>
    <w:basedOn w:val="DefaultParagraphFont"/>
    <w:link w:val="Quote"/>
    <w:uiPriority w:val="29"/>
    <w:qFormat/>
    <w:rsid w:val="00C3147C"/>
    <w:rPr>
      <w:rFonts w:ascii="Calibri" w:hAnsi="Calibri"/>
      <w:i/>
      <w:iCs/>
      <w:color w:val="000000"/>
      <w:sz w:val="24"/>
      <w:szCs w:val="24"/>
    </w:rPr>
  </w:style>
  <w:style w:type="paragraph" w:customStyle="1" w:styleId="Quote2">
    <w:name w:val="Quote2"/>
    <w:basedOn w:val="Normal"/>
    <w:next w:val="Normal"/>
    <w:uiPriority w:val="29"/>
    <w:qFormat/>
    <w:rsid w:val="00C3147C"/>
    <w:pPr>
      <w:spacing w:before="200" w:after="160"/>
      <w:ind w:left="864" w:right="864"/>
      <w:jc w:val="center"/>
    </w:pPr>
    <w:rPr>
      <w:rFonts w:ascii="Calibri" w:eastAsiaTheme="minorEastAsia" w:hAnsi="Calibri"/>
      <w:i/>
      <w:iCs/>
      <w:color w:val="000000"/>
    </w:rPr>
  </w:style>
  <w:style w:type="character" w:customStyle="1" w:styleId="DocumentMapChar1">
    <w:name w:val="Document Map Char1"/>
    <w:basedOn w:val="DefaultParagraphFont"/>
    <w:uiPriority w:val="99"/>
    <w:semiHidden/>
    <w:qFormat/>
    <w:rsid w:val="00C3147C"/>
    <w:rPr>
      <w:rFonts w:ascii="Segoe UI" w:hAnsi="Segoe UI" w:cs="Segoe UI"/>
      <w:sz w:val="16"/>
      <w:szCs w:val="16"/>
    </w:rPr>
  </w:style>
  <w:style w:type="character" w:customStyle="1" w:styleId="aqj">
    <w:name w:val="aqj"/>
    <w:basedOn w:val="DefaultParagraphFont"/>
    <w:qFormat/>
    <w:rsid w:val="00C3147C"/>
  </w:style>
  <w:style w:type="character" w:customStyle="1" w:styleId="gnkrckgcgsb">
    <w:name w:val="gnkrckgcgsb"/>
    <w:basedOn w:val="DefaultParagraphFont"/>
    <w:qFormat/>
    <w:rsid w:val="00C3147C"/>
  </w:style>
  <w:style w:type="character" w:customStyle="1" w:styleId="SubtitleChar">
    <w:name w:val="Subtitle Char"/>
    <w:basedOn w:val="DefaultParagraphFont"/>
    <w:link w:val="Subtitle"/>
    <w:uiPriority w:val="11"/>
    <w:qFormat/>
    <w:rsid w:val="00C3147C"/>
    <w:rPr>
      <w:rFonts w:ascii="Calibri" w:hAnsi="Calibri"/>
      <w:color w:val="5A5A5A"/>
      <w:spacing w:val="15"/>
    </w:rPr>
  </w:style>
  <w:style w:type="paragraph" w:customStyle="1" w:styleId="font5">
    <w:name w:val="font5"/>
    <w:basedOn w:val="Normal"/>
    <w:qFormat/>
    <w:rsid w:val="00C3147C"/>
    <w:pPr>
      <w:spacing w:before="100" w:beforeAutospacing="1" w:after="100" w:afterAutospacing="1"/>
    </w:pPr>
    <w:rPr>
      <w:color w:val="000000"/>
      <w:sz w:val="20"/>
      <w:szCs w:val="20"/>
    </w:rPr>
  </w:style>
  <w:style w:type="character" w:customStyle="1" w:styleId="TitleChar1">
    <w:name w:val="Title Char1"/>
    <w:basedOn w:val="DefaultParagraphFont"/>
    <w:uiPriority w:val="10"/>
    <w:qFormat/>
    <w:rsid w:val="00C3147C"/>
    <w:rPr>
      <w:rFonts w:ascii="Calibri" w:eastAsia="MS Gothic" w:hAnsi="Calibri" w:cs="Times New Roman"/>
      <w:spacing w:val="-10"/>
      <w:kern w:val="28"/>
      <w:sz w:val="56"/>
      <w:szCs w:val="56"/>
    </w:rPr>
  </w:style>
  <w:style w:type="character" w:customStyle="1" w:styleId="QuoteChar1">
    <w:name w:val="Quote Char1"/>
    <w:basedOn w:val="DefaultParagraphFont"/>
    <w:uiPriority w:val="29"/>
    <w:qFormat/>
    <w:rsid w:val="00C3147C"/>
    <w:rPr>
      <w:i/>
      <w:iCs/>
      <w:color w:val="404040"/>
    </w:rPr>
  </w:style>
  <w:style w:type="character" w:customStyle="1" w:styleId="SubtitleChar1">
    <w:name w:val="Subtitle Char1"/>
    <w:basedOn w:val="DefaultParagraphFont"/>
    <w:uiPriority w:val="11"/>
    <w:qFormat/>
    <w:rsid w:val="00C3147C"/>
    <w:rPr>
      <w:rFonts w:ascii="Cambria" w:hAnsi="Cambria" w:cs="Arial"/>
      <w:color w:val="595959"/>
      <w:spacing w:val="15"/>
      <w:sz w:val="22"/>
      <w:szCs w:val="22"/>
    </w:rPr>
  </w:style>
  <w:style w:type="character" w:customStyle="1" w:styleId="UnresolvedMention2">
    <w:name w:val="Unresolved Mention2"/>
    <w:basedOn w:val="DefaultParagraphFont"/>
    <w:uiPriority w:val="99"/>
    <w:semiHidden/>
    <w:unhideWhenUsed/>
    <w:qFormat/>
    <w:rsid w:val="00C3147C"/>
    <w:rPr>
      <w:color w:val="605E5C"/>
      <w:shd w:val="clear" w:color="auto" w:fill="E1DFDD"/>
    </w:rPr>
  </w:style>
  <w:style w:type="character" w:customStyle="1" w:styleId="UnresolvedMention3">
    <w:name w:val="Unresolved Mention3"/>
    <w:basedOn w:val="DefaultParagraphFont"/>
    <w:uiPriority w:val="99"/>
    <w:semiHidden/>
    <w:unhideWhenUsed/>
    <w:qFormat/>
    <w:rsid w:val="00C3147C"/>
    <w:rPr>
      <w:color w:val="605E5C"/>
      <w:shd w:val="clear" w:color="auto" w:fill="E1DFDD"/>
    </w:rPr>
  </w:style>
  <w:style w:type="character" w:customStyle="1" w:styleId="UnresolvedMention4">
    <w:name w:val="Unresolved Mention4"/>
    <w:basedOn w:val="DefaultParagraphFont"/>
    <w:uiPriority w:val="99"/>
    <w:semiHidden/>
    <w:unhideWhenUsed/>
    <w:qFormat/>
    <w:rsid w:val="00C3147C"/>
    <w:rPr>
      <w:color w:val="605E5C"/>
      <w:shd w:val="clear" w:color="auto" w:fill="E1DFDD"/>
    </w:rPr>
  </w:style>
  <w:style w:type="character" w:customStyle="1" w:styleId="UnresolvedMention5">
    <w:name w:val="Unresolved Mention5"/>
    <w:basedOn w:val="DefaultParagraphFont"/>
    <w:uiPriority w:val="99"/>
    <w:semiHidden/>
    <w:unhideWhenUsed/>
    <w:qFormat/>
    <w:rsid w:val="00C3147C"/>
    <w:rPr>
      <w:color w:val="605E5C"/>
      <w:shd w:val="clear" w:color="auto" w:fill="E1DFDD"/>
    </w:rPr>
  </w:style>
  <w:style w:type="paragraph" w:customStyle="1" w:styleId="minusjama">
    <w:name w:val="minus_jama"/>
    <w:basedOn w:val="Normal"/>
    <w:qFormat/>
    <w:rsid w:val="00C3147C"/>
    <w:pPr>
      <w:spacing w:before="100" w:beforeAutospacing="1" w:after="100" w:afterAutospacing="1"/>
    </w:pPr>
  </w:style>
  <w:style w:type="character" w:customStyle="1" w:styleId="font21">
    <w:name w:val="font21"/>
    <w:basedOn w:val="DefaultParagraphFont"/>
    <w:rsid w:val="00C3147C"/>
    <w:rPr>
      <w:rFonts w:ascii="Times New Roman" w:hAnsi="Times New Roman" w:cs="Times New Roman" w:hint="default"/>
      <w:i/>
      <w:iCs/>
      <w:color w:val="000000"/>
      <w:sz w:val="20"/>
      <w:szCs w:val="20"/>
      <w:u w:val="none"/>
    </w:rPr>
  </w:style>
  <w:style w:type="character" w:customStyle="1" w:styleId="font41">
    <w:name w:val="font41"/>
    <w:basedOn w:val="DefaultParagraphFont"/>
    <w:qFormat/>
    <w:rsid w:val="00C3147C"/>
    <w:rPr>
      <w:rFonts w:ascii="Times New Roman" w:hAnsi="Times New Roman" w:cs="Times New Roman" w:hint="default"/>
      <w:color w:val="000000"/>
      <w:sz w:val="20"/>
      <w:szCs w:val="20"/>
      <w:u w:val="none"/>
      <w:vertAlign w:val="superscript"/>
    </w:rPr>
  </w:style>
  <w:style w:type="character" w:customStyle="1" w:styleId="font51">
    <w:name w:val="font51"/>
    <w:basedOn w:val="DefaultParagraphFont"/>
    <w:rsid w:val="00C3147C"/>
    <w:rPr>
      <w:rFonts w:ascii="Times New Roman" w:hAnsi="Times New Roman" w:cs="Times New Roman" w:hint="default"/>
      <w:i/>
      <w:iCs/>
      <w:color w:val="000000"/>
      <w:sz w:val="20"/>
      <w:szCs w:val="20"/>
      <w:u w:val="none"/>
      <w:vertAlign w:val="superscript"/>
    </w:rPr>
  </w:style>
  <w:style w:type="paragraph" w:styleId="Revision">
    <w:name w:val="Revision"/>
    <w:hidden/>
    <w:uiPriority w:val="99"/>
    <w:unhideWhenUsed/>
    <w:rsid w:val="00C3147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3147C"/>
    <w:rPr>
      <w:color w:val="605E5C"/>
      <w:shd w:val="clear" w:color="auto" w:fill="E1DFDD"/>
    </w:rPr>
  </w:style>
  <w:style w:type="paragraph" w:styleId="TOC3">
    <w:name w:val="toc 3"/>
    <w:basedOn w:val="Normal"/>
    <w:next w:val="Normal"/>
    <w:autoRedefine/>
    <w:uiPriority w:val="39"/>
    <w:unhideWhenUsed/>
    <w:qFormat/>
    <w:rsid w:val="00C3147C"/>
    <w:pPr>
      <w:widowControl w:val="0"/>
      <w:ind w:leftChars="400" w:left="840"/>
      <w:jc w:val="both"/>
    </w:pPr>
    <w:rPr>
      <w:rFonts w:asciiTheme="minorHAnsi" w:eastAsiaTheme="minorEastAsia" w:hAnsiTheme="minorHAnsi" w:cstheme="minorBidi"/>
      <w:kern w:val="2"/>
      <w:sz w:val="21"/>
      <w:szCs w:val="22"/>
      <w:lang w:eastAsia="zh-CN"/>
    </w:rPr>
  </w:style>
  <w:style w:type="paragraph" w:styleId="DocumentMap">
    <w:name w:val="Document Map"/>
    <w:basedOn w:val="Normal"/>
    <w:link w:val="DocumentMapChar2"/>
    <w:uiPriority w:val="99"/>
    <w:semiHidden/>
    <w:unhideWhenUsed/>
    <w:qFormat/>
    <w:rsid w:val="00C3147C"/>
    <w:pPr>
      <w:widowControl w:val="0"/>
      <w:jc w:val="both"/>
    </w:pPr>
    <w:rPr>
      <w:rFonts w:ascii="Segoe UI" w:eastAsiaTheme="minorEastAsia" w:hAnsi="Segoe UI" w:cs="Segoe UI"/>
      <w:kern w:val="2"/>
      <w:sz w:val="16"/>
      <w:szCs w:val="16"/>
      <w:lang w:eastAsia="zh-CN"/>
    </w:rPr>
  </w:style>
  <w:style w:type="character" w:customStyle="1" w:styleId="DocumentMapChar2">
    <w:name w:val="Document Map Char2"/>
    <w:basedOn w:val="DefaultParagraphFont"/>
    <w:link w:val="DocumentMap"/>
    <w:uiPriority w:val="99"/>
    <w:semiHidden/>
    <w:rsid w:val="00C3147C"/>
    <w:rPr>
      <w:rFonts w:ascii="Segoe UI" w:eastAsiaTheme="minorEastAsia" w:hAnsi="Segoe UI" w:cs="Segoe UI"/>
      <w:kern w:val="2"/>
      <w:sz w:val="16"/>
      <w:szCs w:val="16"/>
      <w:lang w:eastAsia="zh-CN"/>
    </w:rPr>
  </w:style>
  <w:style w:type="paragraph" w:styleId="BodyText">
    <w:name w:val="Body Text"/>
    <w:basedOn w:val="Normal"/>
    <w:link w:val="BodyTextChar1"/>
    <w:uiPriority w:val="1"/>
    <w:unhideWhenUsed/>
    <w:qFormat/>
    <w:rsid w:val="00C3147C"/>
    <w:pPr>
      <w:widowControl w:val="0"/>
      <w:spacing w:after="120"/>
      <w:jc w:val="both"/>
    </w:pPr>
    <w:rPr>
      <w:rFonts w:asciiTheme="minorHAnsi" w:eastAsiaTheme="minorEastAsia" w:hAnsiTheme="minorHAnsi" w:cstheme="minorBidi"/>
      <w:kern w:val="2"/>
      <w:sz w:val="21"/>
      <w:szCs w:val="22"/>
      <w:lang w:eastAsia="zh-CN"/>
    </w:rPr>
  </w:style>
  <w:style w:type="character" w:customStyle="1" w:styleId="BodyTextChar1">
    <w:name w:val="Body Text Char1"/>
    <w:basedOn w:val="DefaultParagraphFont"/>
    <w:link w:val="BodyText"/>
    <w:uiPriority w:val="1"/>
    <w:rsid w:val="00C3147C"/>
    <w:rPr>
      <w:rFonts w:eastAsiaTheme="minorEastAsia"/>
      <w:kern w:val="2"/>
      <w:sz w:val="21"/>
      <w:lang w:eastAsia="zh-CN"/>
    </w:rPr>
  </w:style>
  <w:style w:type="paragraph" w:styleId="EndnoteText">
    <w:name w:val="endnote text"/>
    <w:basedOn w:val="Normal"/>
    <w:link w:val="EndnoteTextChar1"/>
    <w:uiPriority w:val="99"/>
    <w:semiHidden/>
    <w:unhideWhenUsed/>
    <w:qFormat/>
    <w:rsid w:val="00C3147C"/>
    <w:pPr>
      <w:widowControl w:val="0"/>
      <w:snapToGrid w:val="0"/>
    </w:pPr>
    <w:rPr>
      <w:rFonts w:asciiTheme="minorHAnsi" w:eastAsiaTheme="minorEastAsia" w:hAnsiTheme="minorHAnsi" w:cstheme="minorBidi"/>
      <w:kern w:val="2"/>
      <w:sz w:val="21"/>
      <w:szCs w:val="22"/>
      <w:lang w:eastAsia="zh-CN"/>
    </w:rPr>
  </w:style>
  <w:style w:type="character" w:customStyle="1" w:styleId="EndnoteTextChar1">
    <w:name w:val="Endnote Text Char1"/>
    <w:basedOn w:val="DefaultParagraphFont"/>
    <w:link w:val="EndnoteText"/>
    <w:uiPriority w:val="99"/>
    <w:semiHidden/>
    <w:rsid w:val="00C3147C"/>
    <w:rPr>
      <w:rFonts w:eastAsiaTheme="minorEastAsia"/>
      <w:kern w:val="2"/>
      <w:sz w:val="21"/>
      <w:lang w:eastAsia="zh-CN"/>
    </w:rPr>
  </w:style>
  <w:style w:type="paragraph" w:styleId="BalloonText">
    <w:name w:val="Balloon Text"/>
    <w:basedOn w:val="Normal"/>
    <w:link w:val="BalloonTextChar1"/>
    <w:uiPriority w:val="99"/>
    <w:semiHidden/>
    <w:unhideWhenUsed/>
    <w:rsid w:val="00C3147C"/>
    <w:pPr>
      <w:widowControl w:val="0"/>
      <w:jc w:val="both"/>
    </w:pPr>
    <w:rPr>
      <w:rFonts w:asciiTheme="minorHAnsi" w:eastAsiaTheme="minorEastAsia" w:hAnsiTheme="minorHAnsi" w:cstheme="minorBidi"/>
      <w:kern w:val="2"/>
      <w:sz w:val="18"/>
      <w:szCs w:val="18"/>
      <w:lang w:eastAsia="zh-CN"/>
    </w:rPr>
  </w:style>
  <w:style w:type="character" w:customStyle="1" w:styleId="BalloonTextChar1">
    <w:name w:val="Balloon Text Char1"/>
    <w:basedOn w:val="DefaultParagraphFont"/>
    <w:link w:val="BalloonText"/>
    <w:uiPriority w:val="99"/>
    <w:semiHidden/>
    <w:rsid w:val="00C3147C"/>
    <w:rPr>
      <w:rFonts w:eastAsiaTheme="minorEastAsia"/>
      <w:kern w:val="2"/>
      <w:sz w:val="18"/>
      <w:szCs w:val="18"/>
      <w:lang w:eastAsia="zh-CN"/>
    </w:rPr>
  </w:style>
  <w:style w:type="paragraph" w:styleId="FootnoteText">
    <w:name w:val="footnote text"/>
    <w:basedOn w:val="Normal"/>
    <w:link w:val="FootnoteTextChar1"/>
    <w:uiPriority w:val="99"/>
    <w:unhideWhenUsed/>
    <w:qFormat/>
    <w:rsid w:val="00C3147C"/>
    <w:pPr>
      <w:widowControl w:val="0"/>
      <w:snapToGrid w:val="0"/>
    </w:pPr>
    <w:rPr>
      <w:rFonts w:asciiTheme="minorHAnsi" w:eastAsiaTheme="minorEastAsia" w:hAnsiTheme="minorHAnsi" w:cstheme="minorBidi"/>
      <w:kern w:val="2"/>
      <w:sz w:val="18"/>
      <w:szCs w:val="18"/>
      <w:lang w:eastAsia="zh-CN"/>
    </w:rPr>
  </w:style>
  <w:style w:type="character" w:customStyle="1" w:styleId="FootnoteTextChar1">
    <w:name w:val="Footnote Text Char1"/>
    <w:basedOn w:val="DefaultParagraphFont"/>
    <w:link w:val="FootnoteText"/>
    <w:uiPriority w:val="99"/>
    <w:rsid w:val="00C3147C"/>
    <w:rPr>
      <w:rFonts w:eastAsiaTheme="minorEastAsia"/>
      <w:kern w:val="2"/>
      <w:sz w:val="18"/>
      <w:szCs w:val="18"/>
      <w:lang w:eastAsia="zh-CN"/>
    </w:rPr>
  </w:style>
  <w:style w:type="character" w:customStyle="1" w:styleId="Heading4Char1">
    <w:name w:val="Heading 4 Char1"/>
    <w:basedOn w:val="DefaultParagraphFont"/>
    <w:uiPriority w:val="9"/>
    <w:semiHidden/>
    <w:rsid w:val="00C3147C"/>
    <w:rPr>
      <w:rFonts w:asciiTheme="majorHAnsi" w:eastAsiaTheme="majorEastAsia" w:hAnsiTheme="majorHAnsi" w:cstheme="majorBidi"/>
      <w:b/>
      <w:bCs/>
      <w:kern w:val="2"/>
      <w:sz w:val="28"/>
      <w:szCs w:val="28"/>
    </w:rPr>
  </w:style>
  <w:style w:type="character" w:customStyle="1" w:styleId="Heading8Char1">
    <w:name w:val="Heading 8 Char1"/>
    <w:basedOn w:val="DefaultParagraphFont"/>
    <w:uiPriority w:val="9"/>
    <w:semiHidden/>
    <w:rsid w:val="00C3147C"/>
    <w:rPr>
      <w:rFonts w:asciiTheme="majorHAnsi" w:eastAsiaTheme="majorEastAsia" w:hAnsiTheme="majorHAnsi" w:cstheme="majorBidi"/>
      <w:kern w:val="2"/>
      <w:sz w:val="24"/>
      <w:szCs w:val="24"/>
    </w:rPr>
  </w:style>
  <w:style w:type="paragraph" w:styleId="Quote">
    <w:name w:val="Quote"/>
    <w:basedOn w:val="Normal"/>
    <w:next w:val="Normal"/>
    <w:link w:val="QuoteChar"/>
    <w:uiPriority w:val="29"/>
    <w:unhideWhenUsed/>
    <w:qFormat/>
    <w:rsid w:val="00C3147C"/>
    <w:pPr>
      <w:widowControl w:val="0"/>
      <w:spacing w:before="200" w:after="160"/>
      <w:ind w:left="864" w:right="864"/>
      <w:jc w:val="center"/>
    </w:pPr>
    <w:rPr>
      <w:rFonts w:ascii="Calibri" w:eastAsiaTheme="minorHAnsi" w:hAnsi="Calibri" w:cstheme="minorBidi"/>
      <w:i/>
      <w:iCs/>
      <w:color w:val="000000"/>
    </w:rPr>
  </w:style>
  <w:style w:type="character" w:customStyle="1" w:styleId="QuoteChar2">
    <w:name w:val="Quote Char2"/>
    <w:basedOn w:val="DefaultParagraphFont"/>
    <w:uiPriority w:val="99"/>
    <w:rsid w:val="00C3147C"/>
    <w:rPr>
      <w:rFonts w:ascii="Times New Roman" w:eastAsia="Times New Roman" w:hAnsi="Times New Roman" w:cs="Times New Roman"/>
      <w:i/>
      <w:iCs/>
      <w:color w:val="404040" w:themeColor="text1" w:themeTint="BF"/>
      <w:sz w:val="24"/>
      <w:szCs w:val="24"/>
    </w:rPr>
  </w:style>
  <w:style w:type="paragraph" w:styleId="Subtitle">
    <w:name w:val="Subtitle"/>
    <w:basedOn w:val="Normal"/>
    <w:next w:val="Normal"/>
    <w:link w:val="SubtitleChar"/>
    <w:uiPriority w:val="11"/>
    <w:qFormat/>
    <w:rsid w:val="00C3147C"/>
    <w:pPr>
      <w:widowControl w:val="0"/>
      <w:spacing w:before="240" w:after="60" w:line="312" w:lineRule="auto"/>
      <w:jc w:val="center"/>
      <w:outlineLvl w:val="1"/>
    </w:pPr>
    <w:rPr>
      <w:rFonts w:ascii="Calibri" w:eastAsiaTheme="minorHAnsi" w:hAnsi="Calibri" w:cstheme="minorBidi"/>
      <w:color w:val="5A5A5A"/>
      <w:spacing w:val="15"/>
      <w:sz w:val="22"/>
      <w:szCs w:val="22"/>
    </w:rPr>
  </w:style>
  <w:style w:type="character" w:customStyle="1" w:styleId="SubtitleChar2">
    <w:name w:val="Subtitle Char2"/>
    <w:basedOn w:val="DefaultParagraphFont"/>
    <w:uiPriority w:val="11"/>
    <w:rsid w:val="00C3147C"/>
    <w:rPr>
      <w:rFonts w:eastAsiaTheme="minorEastAsia"/>
      <w:color w:val="5A5A5A" w:themeColor="text1" w:themeTint="A5"/>
      <w:spacing w:val="15"/>
    </w:rPr>
  </w:style>
  <w:style w:type="numbering" w:customStyle="1" w:styleId="NoList2">
    <w:name w:val="No List2"/>
    <w:next w:val="NoList"/>
    <w:uiPriority w:val="99"/>
    <w:semiHidden/>
    <w:unhideWhenUsed/>
    <w:rsid w:val="00C3147C"/>
  </w:style>
  <w:style w:type="paragraph" w:customStyle="1" w:styleId="TableofFigures2">
    <w:name w:val="Table of Figures2"/>
    <w:basedOn w:val="Normal"/>
    <w:next w:val="Normal"/>
    <w:uiPriority w:val="99"/>
    <w:unhideWhenUsed/>
    <w:qFormat/>
    <w:rsid w:val="00C3147C"/>
    <w:pPr>
      <w:overflowPunct w:val="0"/>
      <w:autoSpaceDE w:val="0"/>
      <w:autoSpaceDN w:val="0"/>
      <w:adjustRightInd w:val="0"/>
      <w:spacing w:before="240"/>
      <w:ind w:leftChars="200" w:left="400" w:hangingChars="200" w:hanging="200"/>
      <w:textAlignment w:val="baseline"/>
    </w:pPr>
    <w:rPr>
      <w:rFonts w:eastAsiaTheme="minorEastAsia"/>
      <w:szCs w:val="20"/>
    </w:rPr>
  </w:style>
  <w:style w:type="numbering" w:customStyle="1" w:styleId="NoList3">
    <w:name w:val="No List3"/>
    <w:next w:val="NoList"/>
    <w:uiPriority w:val="99"/>
    <w:semiHidden/>
    <w:unhideWhenUsed/>
    <w:rsid w:val="00C3147C"/>
  </w:style>
  <w:style w:type="numbering" w:customStyle="1" w:styleId="NoList4">
    <w:name w:val="No List4"/>
    <w:next w:val="NoList"/>
    <w:uiPriority w:val="99"/>
    <w:semiHidden/>
    <w:unhideWhenUsed/>
    <w:rsid w:val="00C3147C"/>
  </w:style>
  <w:style w:type="numbering" w:customStyle="1" w:styleId="NoList5">
    <w:name w:val="No List5"/>
    <w:next w:val="NoList"/>
    <w:uiPriority w:val="99"/>
    <w:semiHidden/>
    <w:unhideWhenUsed/>
    <w:rsid w:val="00C3147C"/>
  </w:style>
  <w:style w:type="paragraph" w:customStyle="1" w:styleId="a">
    <w:name w:val="正文"/>
    <w:rsid w:val="00C3147C"/>
    <w:pPr>
      <w:widowControl w:val="0"/>
      <w:spacing w:before="100" w:beforeAutospacing="1" w:line="256" w:lineRule="auto"/>
      <w:jc w:val="both"/>
    </w:pPr>
    <w:rPr>
      <w:rFonts w:ascii="Calibri" w:eastAsia="宋体" w:hAnsi="Calibri" w:cs="Times New Roman"/>
      <w:kern w:val="2"/>
      <w:sz w:val="21"/>
      <w:szCs w:val="21"/>
      <w:lang w:eastAsia="zh-CN"/>
    </w:rPr>
  </w:style>
  <w:style w:type="table" w:customStyle="1" w:styleId="a0">
    <w:name w:val="普通表格"/>
    <w:semiHidden/>
    <w:rsid w:val="00C3147C"/>
    <w:pPr>
      <w:spacing w:after="0" w:line="240" w:lineRule="auto"/>
    </w:pPr>
    <w:rPr>
      <w:rFonts w:ascii="Times New Roman" w:eastAsia="Times New Roman" w:hAnsi="Times New Roman" w:cs="Times New Roman"/>
      <w:sz w:val="20"/>
      <w:szCs w:val="20"/>
      <w:lang w:eastAsia="zh-CN"/>
    </w:rPr>
    <w:tblPr>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23D3F"/>
    <w:pPr>
      <w:widowControl/>
      <w:spacing w:line="259" w:lineRule="auto"/>
      <w:jc w:val="left"/>
      <w:outlineLvl w:val="9"/>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117071">
      <w:bodyDiv w:val="1"/>
      <w:marLeft w:val="0"/>
      <w:marRight w:val="0"/>
      <w:marTop w:val="0"/>
      <w:marBottom w:val="0"/>
      <w:divBdr>
        <w:top w:val="none" w:sz="0" w:space="0" w:color="auto"/>
        <w:left w:val="none" w:sz="0" w:space="0" w:color="auto"/>
        <w:bottom w:val="none" w:sz="0" w:space="0" w:color="auto"/>
        <w:right w:val="none" w:sz="0" w:space="0" w:color="auto"/>
      </w:divBdr>
    </w:div>
    <w:div w:id="1884293929">
      <w:bodyDiv w:val="1"/>
      <w:marLeft w:val="0"/>
      <w:marRight w:val="0"/>
      <w:marTop w:val="0"/>
      <w:marBottom w:val="0"/>
      <w:divBdr>
        <w:top w:val="none" w:sz="0" w:space="0" w:color="auto"/>
        <w:left w:val="none" w:sz="0" w:space="0" w:color="auto"/>
        <w:bottom w:val="none" w:sz="0" w:space="0" w:color="auto"/>
        <w:right w:val="none" w:sz="0" w:space="0" w:color="auto"/>
      </w:divBdr>
    </w:div>
    <w:div w:id="1891915053">
      <w:bodyDiv w:val="1"/>
      <w:marLeft w:val="0"/>
      <w:marRight w:val="0"/>
      <w:marTop w:val="0"/>
      <w:marBottom w:val="0"/>
      <w:divBdr>
        <w:top w:val="none" w:sz="0" w:space="0" w:color="auto"/>
        <w:left w:val="none" w:sz="0" w:space="0" w:color="auto"/>
        <w:bottom w:val="none" w:sz="0" w:space="0" w:color="auto"/>
        <w:right w:val="none" w:sz="0" w:space="0" w:color="auto"/>
      </w:divBdr>
    </w:div>
    <w:div w:id="21307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5617-2A7A-425E-866B-ADCC28E387B9}">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86</TotalTime>
  <Pages>45</Pages>
  <Words>22148</Words>
  <Characters>126245</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Liu</dc:creator>
  <cp:keywords/>
  <dc:description/>
  <cp:lastModifiedBy>Dan Liu</cp:lastModifiedBy>
  <cp:revision>28</cp:revision>
  <dcterms:created xsi:type="dcterms:W3CDTF">2024-08-12T10:25:00Z</dcterms:created>
  <dcterms:modified xsi:type="dcterms:W3CDTF">2024-08-22T01:27:00Z</dcterms:modified>
</cp:coreProperties>
</file>