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52563A" w14:textId="77777777" w:rsidR="00EC34BB" w:rsidRPr="00D50263" w:rsidRDefault="00EC34BB" w:rsidP="007B6E50">
      <w:pPr>
        <w:adjustRightInd w:val="0"/>
        <w:snapToGrid w:val="0"/>
        <w:spacing w:beforeLines="100" w:before="312" w:line="360" w:lineRule="auto"/>
        <w:jc w:val="center"/>
        <w:rPr>
          <w:b/>
          <w:i/>
          <w:sz w:val="30"/>
          <w:szCs w:val="30"/>
        </w:rPr>
      </w:pPr>
      <w:r w:rsidRPr="000C338D">
        <w:rPr>
          <w:b/>
          <w:i/>
          <w:sz w:val="30"/>
          <w:szCs w:val="30"/>
        </w:rPr>
        <w:t>Supplementary data for</w:t>
      </w:r>
    </w:p>
    <w:p w14:paraId="45E24670" w14:textId="295F583D" w:rsidR="00EC34BB" w:rsidRDefault="007D5A48" w:rsidP="007B6E50">
      <w:pPr>
        <w:adjustRightInd w:val="0"/>
        <w:snapToGrid w:val="0"/>
        <w:jc w:val="center"/>
        <w:rPr>
          <w:rFonts w:eastAsiaTheme="minorHAnsi"/>
          <w:b/>
          <w:bCs/>
          <w:sz w:val="30"/>
          <w:szCs w:val="30"/>
        </w:rPr>
      </w:pPr>
      <w:r w:rsidRPr="007D5A48">
        <w:rPr>
          <w:rFonts w:eastAsiaTheme="minorHAnsi"/>
          <w:b/>
          <w:bCs/>
          <w:sz w:val="30"/>
          <w:szCs w:val="30"/>
        </w:rPr>
        <w:t>Carbazolyl-modified neutral Ir(III) complexes for efficient detection of picric acid in aqueous media</w:t>
      </w:r>
    </w:p>
    <w:p w14:paraId="49C8E9C9" w14:textId="77777777" w:rsidR="007D5A48" w:rsidRDefault="007D5A48" w:rsidP="007B6E50">
      <w:pPr>
        <w:adjustRightInd w:val="0"/>
        <w:snapToGrid w:val="0"/>
        <w:jc w:val="center"/>
        <w:rPr>
          <w:rFonts w:eastAsiaTheme="minorHAnsi"/>
          <w:b/>
          <w:bCs/>
          <w:sz w:val="30"/>
          <w:szCs w:val="30"/>
        </w:rPr>
      </w:pPr>
    </w:p>
    <w:p w14:paraId="46C8560C" w14:textId="269FA77A" w:rsidR="00EC34BB" w:rsidRDefault="00EC34BB" w:rsidP="007B6E50">
      <w:pPr>
        <w:adjustRightInd w:val="0"/>
        <w:snapToGrid w:val="0"/>
        <w:spacing w:line="240" w:lineRule="auto"/>
        <w:jc w:val="center"/>
        <w:rPr>
          <w:szCs w:val="24"/>
          <w:lang w:val="en-GB"/>
        </w:rPr>
      </w:pPr>
      <w:r>
        <w:rPr>
          <w:szCs w:val="24"/>
          <w:lang w:val="en-GB"/>
        </w:rPr>
        <w:t>Jiangchao Xu,</w:t>
      </w:r>
      <w:r w:rsidRPr="000C338D">
        <w:rPr>
          <w:szCs w:val="24"/>
          <w:lang w:val="en-GB"/>
        </w:rPr>
        <w:t xml:space="preserve"> </w:t>
      </w:r>
      <w:r w:rsidR="007D5A48" w:rsidRPr="007D5A48">
        <w:rPr>
          <w:szCs w:val="24"/>
          <w:lang w:val="en-GB"/>
        </w:rPr>
        <w:t>Liyan Zhang, Yusheng Shi*</w:t>
      </w:r>
      <w:r w:rsidR="00FE46FC" w:rsidRPr="007D5A48">
        <w:rPr>
          <w:szCs w:val="24"/>
          <w:lang w:val="en-GB"/>
        </w:rPr>
        <w:t>,</w:t>
      </w:r>
      <w:r w:rsidR="007D5A48">
        <w:rPr>
          <w:szCs w:val="24"/>
          <w:lang w:val="en-GB"/>
        </w:rPr>
        <w:t xml:space="preserve"> </w:t>
      </w:r>
      <w:r w:rsidRPr="000C338D">
        <w:rPr>
          <w:szCs w:val="24"/>
          <w:lang w:val="en-GB"/>
        </w:rPr>
        <w:t>Chun Liu*</w:t>
      </w:r>
    </w:p>
    <w:p w14:paraId="0E99E33A" w14:textId="77777777" w:rsidR="00EC34BB" w:rsidRDefault="00EC34BB" w:rsidP="002055C8">
      <w:pPr>
        <w:adjustRightInd w:val="0"/>
        <w:snapToGrid w:val="0"/>
        <w:spacing w:line="240" w:lineRule="auto"/>
        <w:jc w:val="center"/>
        <w:rPr>
          <w:szCs w:val="24"/>
          <w:lang w:val="en-GB"/>
        </w:rPr>
      </w:pPr>
    </w:p>
    <w:p w14:paraId="40AEEBE1" w14:textId="5AA3D11A" w:rsidR="00EC34BB" w:rsidRPr="008F7FCC" w:rsidRDefault="00EC34BB" w:rsidP="007B6E50">
      <w:pPr>
        <w:widowControl/>
        <w:adjustRightInd w:val="0"/>
        <w:snapToGrid w:val="0"/>
        <w:spacing w:line="360" w:lineRule="auto"/>
        <w:jc w:val="center"/>
        <w:rPr>
          <w:rFonts w:ascii="Times" w:eastAsia="等线" w:hAnsi="Times" w:cs="Times"/>
          <w:iCs/>
          <w:kern w:val="0"/>
          <w:szCs w:val="24"/>
          <w:lang w:eastAsia="ja-JP"/>
        </w:rPr>
      </w:pPr>
      <w:bookmarkStart w:id="0" w:name="_Hlk75177745"/>
      <w:r w:rsidRPr="008C7BF8">
        <w:t>State Key Laboratory of Fine Chemicals, Frontier Science Center for Smart Materials, School of Chemical Engineering</w:t>
      </w:r>
      <w:r w:rsidRPr="008C7BF8">
        <w:rPr>
          <w:rFonts w:hint="eastAsia"/>
        </w:rPr>
        <w:t>,</w:t>
      </w:r>
      <w:r w:rsidRPr="008C7BF8">
        <w:t xml:space="preserve"> Dalian University of Technology, </w:t>
      </w:r>
      <w:r w:rsidRPr="000C338D">
        <w:rPr>
          <w:szCs w:val="24"/>
          <w:lang w:val="en-GB"/>
        </w:rPr>
        <w:t>Linggong Road 2,</w:t>
      </w:r>
      <w:r>
        <w:rPr>
          <w:rFonts w:hint="eastAsia"/>
          <w:szCs w:val="24"/>
          <w:lang w:val="en-GB"/>
        </w:rPr>
        <w:t xml:space="preserve"> </w:t>
      </w:r>
      <w:r w:rsidRPr="008C7BF8">
        <w:t>Dalian 116024, China</w:t>
      </w:r>
      <w:r w:rsidRPr="008F7FCC">
        <w:rPr>
          <w:rFonts w:ascii="Times" w:hAnsi="Times" w:cs="Times" w:hint="eastAsia"/>
          <w:iCs/>
          <w:kern w:val="0"/>
          <w:szCs w:val="24"/>
        </w:rPr>
        <w:t>.</w:t>
      </w:r>
      <w:bookmarkEnd w:id="0"/>
      <w:r w:rsidRPr="008F7FCC">
        <w:rPr>
          <w:rFonts w:ascii="Times" w:hAnsi="Times" w:cs="Times"/>
          <w:iCs/>
          <w:kern w:val="0"/>
          <w:szCs w:val="24"/>
        </w:rPr>
        <w:t xml:space="preserve"> </w:t>
      </w:r>
      <w:r w:rsidRPr="008F7FCC">
        <w:rPr>
          <w:rFonts w:ascii="Times" w:eastAsia="等线" w:hAnsi="Times" w:cs="Times"/>
          <w:iCs/>
          <w:kern w:val="0"/>
          <w:szCs w:val="24"/>
          <w:lang w:eastAsia="ja-JP"/>
        </w:rPr>
        <w:t xml:space="preserve">E-mail: </w:t>
      </w:r>
      <w:bookmarkStart w:id="1" w:name="_Hlk75804363"/>
      <w:r w:rsidRPr="008F7FCC">
        <w:rPr>
          <w:rFonts w:ascii="Times" w:eastAsia="等线" w:hAnsi="Times" w:cs="Times"/>
          <w:iCs/>
          <w:kern w:val="0"/>
          <w:szCs w:val="24"/>
          <w:lang w:eastAsia="ja-JP"/>
        </w:rPr>
        <w:fldChar w:fldCharType="begin"/>
      </w:r>
      <w:r w:rsidRPr="008F7FCC">
        <w:rPr>
          <w:rFonts w:ascii="Times" w:eastAsia="等线" w:hAnsi="Times" w:cs="Times"/>
          <w:iCs/>
          <w:kern w:val="0"/>
          <w:szCs w:val="24"/>
          <w:lang w:eastAsia="ja-JP"/>
        </w:rPr>
        <w:instrText xml:space="preserve"> HYPERLINK "mailto:cliu@dlut.edu.cn" </w:instrText>
      </w:r>
      <w:r w:rsidRPr="008F7FCC">
        <w:rPr>
          <w:rFonts w:ascii="Times" w:eastAsia="等线" w:hAnsi="Times" w:cs="Times"/>
          <w:iCs/>
          <w:kern w:val="0"/>
          <w:szCs w:val="24"/>
          <w:lang w:eastAsia="ja-JP"/>
        </w:rPr>
        <w:fldChar w:fldCharType="separate"/>
      </w:r>
      <w:r w:rsidRPr="008F7FCC">
        <w:rPr>
          <w:rFonts w:ascii="Times" w:eastAsia="等线" w:hAnsi="Times" w:cs="Times"/>
          <w:iCs/>
          <w:color w:val="0563C1"/>
          <w:kern w:val="0"/>
          <w:szCs w:val="24"/>
          <w:u w:val="single"/>
          <w:lang w:eastAsia="ja-JP"/>
        </w:rPr>
        <w:t>cliu@dlut.edu.cn</w:t>
      </w:r>
      <w:bookmarkEnd w:id="1"/>
      <w:r w:rsidRPr="008F7FCC">
        <w:rPr>
          <w:rFonts w:ascii="Times" w:eastAsia="等线" w:hAnsi="Times" w:cs="Times"/>
          <w:iCs/>
          <w:kern w:val="0"/>
          <w:szCs w:val="24"/>
          <w:lang w:eastAsia="ja-JP"/>
        </w:rPr>
        <w:fldChar w:fldCharType="end"/>
      </w:r>
      <w:bookmarkStart w:id="2" w:name="_GoBack"/>
      <w:bookmarkEnd w:id="2"/>
    </w:p>
    <w:p w14:paraId="3DF6F957" w14:textId="766BCA94" w:rsidR="00EC34BB" w:rsidRPr="00DB5E79" w:rsidRDefault="00EC34BB" w:rsidP="007B6E50">
      <w:pPr>
        <w:adjustRightInd w:val="0"/>
        <w:snapToGrid w:val="0"/>
        <w:jc w:val="center"/>
        <w:rPr>
          <w:b/>
          <w:bCs/>
          <w:szCs w:val="24"/>
        </w:rPr>
      </w:pPr>
    </w:p>
    <w:p w14:paraId="204774D9" w14:textId="705A5DA7" w:rsidR="0041583A" w:rsidRPr="00DB5E79" w:rsidRDefault="0041583A" w:rsidP="007B6E50">
      <w:pPr>
        <w:adjustRightInd w:val="0"/>
        <w:snapToGrid w:val="0"/>
        <w:spacing w:line="360" w:lineRule="auto"/>
        <w:jc w:val="center"/>
        <w:rPr>
          <w:b/>
          <w:bCs/>
          <w:szCs w:val="24"/>
        </w:rPr>
      </w:pPr>
    </w:p>
    <w:p w14:paraId="55C7D20B" w14:textId="3418E4EA" w:rsidR="0041583A" w:rsidRDefault="0041583A" w:rsidP="007B6E50">
      <w:pPr>
        <w:adjustRightInd w:val="0"/>
        <w:snapToGrid w:val="0"/>
        <w:spacing w:line="360" w:lineRule="auto"/>
        <w:jc w:val="left"/>
        <w:rPr>
          <w:b/>
          <w:bCs/>
          <w:szCs w:val="24"/>
        </w:rPr>
      </w:pPr>
      <w:r w:rsidRPr="0041583A">
        <w:rPr>
          <w:rFonts w:hint="eastAsia"/>
          <w:b/>
          <w:bCs/>
          <w:szCs w:val="24"/>
        </w:rPr>
        <w:t>C</w:t>
      </w:r>
      <w:r w:rsidRPr="0041583A">
        <w:rPr>
          <w:b/>
          <w:bCs/>
          <w:szCs w:val="24"/>
        </w:rPr>
        <w:t>ontents</w:t>
      </w:r>
    </w:p>
    <w:p w14:paraId="3A12AC31" w14:textId="254B9B22" w:rsidR="0041583A" w:rsidRDefault="001817B0" w:rsidP="007B6E50">
      <w:pPr>
        <w:adjustRightInd w:val="0"/>
        <w:snapToGrid w:val="0"/>
        <w:spacing w:line="360" w:lineRule="auto"/>
        <w:rPr>
          <w:color w:val="333333"/>
        </w:rPr>
      </w:pPr>
      <w:r w:rsidRPr="001817B0">
        <w:rPr>
          <w:szCs w:val="24"/>
        </w:rPr>
        <w:t xml:space="preserve">Synthesis and </w:t>
      </w:r>
      <w:r w:rsidRPr="001817B0">
        <w:rPr>
          <w:color w:val="333333"/>
        </w:rPr>
        <w:t>characterization</w:t>
      </w:r>
      <w:r w:rsidR="005677A2">
        <w:rPr>
          <w:color w:val="333333"/>
        </w:rPr>
        <w:t xml:space="preserve"> </w:t>
      </w:r>
      <w:r w:rsidR="005677A2" w:rsidRPr="00DB065A">
        <w:rPr>
          <w:i/>
          <w:iCs/>
          <w:color w:val="333333"/>
        </w:rPr>
        <w:t>S</w:t>
      </w:r>
      <w:r w:rsidR="00FE46FC">
        <w:rPr>
          <w:i/>
          <w:iCs/>
          <w:color w:val="333333"/>
        </w:rPr>
        <w:t>2</w:t>
      </w:r>
      <w:r w:rsidR="005677A2" w:rsidRPr="00DB065A">
        <w:rPr>
          <w:i/>
          <w:iCs/>
          <w:color w:val="333333"/>
        </w:rPr>
        <w:t>-S</w:t>
      </w:r>
      <w:r w:rsidR="00FE46FC">
        <w:rPr>
          <w:i/>
          <w:iCs/>
          <w:color w:val="333333"/>
        </w:rPr>
        <w:t>3</w:t>
      </w:r>
    </w:p>
    <w:p w14:paraId="7D56AD40" w14:textId="52E50E24" w:rsidR="00B63428" w:rsidRDefault="001A7D9A" w:rsidP="007B6E50">
      <w:pPr>
        <w:widowControl/>
        <w:adjustRightInd w:val="0"/>
        <w:snapToGrid w:val="0"/>
        <w:spacing w:line="360" w:lineRule="auto"/>
        <w:jc w:val="left"/>
        <w:rPr>
          <w:color w:val="333333"/>
        </w:rPr>
      </w:pPr>
      <w:r>
        <w:rPr>
          <w:rFonts w:hint="eastAsia"/>
          <w:color w:val="333333"/>
        </w:rPr>
        <w:t>P</w:t>
      </w:r>
      <w:r>
        <w:rPr>
          <w:color w:val="333333"/>
        </w:rPr>
        <w:t xml:space="preserve">hotophysical </w:t>
      </w:r>
      <w:r w:rsidR="00C72FEB">
        <w:rPr>
          <w:color w:val="333333"/>
        </w:rPr>
        <w:t>and</w:t>
      </w:r>
      <w:r w:rsidR="008A6CE8">
        <w:rPr>
          <w:color w:val="333333"/>
        </w:rPr>
        <w:t xml:space="preserve"> AIPE </w:t>
      </w:r>
      <w:r w:rsidR="00FB6782">
        <w:rPr>
          <w:color w:val="333333"/>
        </w:rPr>
        <w:t>properties</w:t>
      </w:r>
      <w:r w:rsidR="00C72FEB">
        <w:rPr>
          <w:color w:val="333333"/>
        </w:rPr>
        <w:t xml:space="preserve"> </w:t>
      </w:r>
      <w:r w:rsidR="00B63428">
        <w:rPr>
          <w:color w:val="333333"/>
        </w:rPr>
        <w:t xml:space="preserve">of </w:t>
      </w:r>
      <w:r w:rsidR="00B63428" w:rsidRPr="00B63428">
        <w:rPr>
          <w:b/>
          <w:bCs/>
          <w:color w:val="333333"/>
        </w:rPr>
        <w:t>1</w:t>
      </w:r>
      <w:r w:rsidR="00B63428">
        <w:rPr>
          <w:color w:val="333333"/>
        </w:rPr>
        <w:t xml:space="preserve"> and </w:t>
      </w:r>
      <w:r w:rsidR="00B63428" w:rsidRPr="00B63428">
        <w:rPr>
          <w:b/>
          <w:bCs/>
          <w:color w:val="333333"/>
        </w:rPr>
        <w:t>2</w:t>
      </w:r>
      <w:r w:rsidR="005677A2">
        <w:rPr>
          <w:b/>
          <w:bCs/>
          <w:color w:val="333333"/>
        </w:rPr>
        <w:t xml:space="preserve"> </w:t>
      </w:r>
      <w:r w:rsidR="005677A2" w:rsidRPr="00DB065A">
        <w:rPr>
          <w:i/>
          <w:iCs/>
          <w:color w:val="333333"/>
        </w:rPr>
        <w:t>S</w:t>
      </w:r>
      <w:r w:rsidR="00D944FB">
        <w:rPr>
          <w:i/>
          <w:iCs/>
          <w:color w:val="333333"/>
        </w:rPr>
        <w:t>4</w:t>
      </w:r>
      <w:r w:rsidR="005677A2" w:rsidRPr="00DB065A">
        <w:rPr>
          <w:i/>
          <w:iCs/>
          <w:color w:val="333333"/>
        </w:rPr>
        <w:t>-S</w:t>
      </w:r>
      <w:r w:rsidR="00D944FB">
        <w:rPr>
          <w:i/>
          <w:iCs/>
          <w:color w:val="333333"/>
        </w:rPr>
        <w:t>6</w:t>
      </w:r>
    </w:p>
    <w:p w14:paraId="4C1DEB6B" w14:textId="129AE4EA" w:rsidR="00D944FB" w:rsidRDefault="00D944FB" w:rsidP="007B6E50">
      <w:pPr>
        <w:widowControl/>
        <w:adjustRightInd w:val="0"/>
        <w:snapToGrid w:val="0"/>
        <w:spacing w:line="360" w:lineRule="auto"/>
        <w:jc w:val="left"/>
        <w:rPr>
          <w:color w:val="333333"/>
        </w:rPr>
      </w:pPr>
      <w:r w:rsidRPr="00D944FB">
        <w:rPr>
          <w:color w:val="333333"/>
        </w:rPr>
        <w:t>Theoretical calculations</w:t>
      </w:r>
      <w:r>
        <w:rPr>
          <w:color w:val="333333"/>
        </w:rPr>
        <w:t xml:space="preserve"> </w:t>
      </w:r>
      <w:r w:rsidRPr="00D944FB">
        <w:rPr>
          <w:i/>
          <w:iCs/>
          <w:color w:val="333333"/>
        </w:rPr>
        <w:t>S7</w:t>
      </w:r>
    </w:p>
    <w:p w14:paraId="1915BCC7" w14:textId="2254F0C8" w:rsidR="008F72FD" w:rsidRPr="00B63428" w:rsidRDefault="0058560A" w:rsidP="007B6E50">
      <w:pPr>
        <w:widowControl/>
        <w:adjustRightInd w:val="0"/>
        <w:snapToGrid w:val="0"/>
        <w:spacing w:line="360" w:lineRule="auto"/>
        <w:jc w:val="left"/>
        <w:rPr>
          <w:color w:val="333333"/>
        </w:rPr>
      </w:pPr>
      <w:r>
        <w:rPr>
          <w:color w:val="333333"/>
        </w:rPr>
        <w:t>Sensing</w:t>
      </w:r>
      <w:r w:rsidR="00B63428" w:rsidRPr="008F72FD">
        <w:rPr>
          <w:color w:val="333333"/>
        </w:rPr>
        <w:t xml:space="preserve"> of PA</w:t>
      </w:r>
      <w:r w:rsidR="005677A2">
        <w:rPr>
          <w:color w:val="333333"/>
        </w:rPr>
        <w:t xml:space="preserve"> </w:t>
      </w:r>
      <w:r w:rsidR="005677A2" w:rsidRPr="00DB065A">
        <w:rPr>
          <w:i/>
          <w:iCs/>
          <w:color w:val="333333"/>
        </w:rPr>
        <w:t>S</w:t>
      </w:r>
      <w:r w:rsidR="00D944FB">
        <w:rPr>
          <w:i/>
          <w:iCs/>
          <w:color w:val="333333"/>
        </w:rPr>
        <w:t>8</w:t>
      </w:r>
      <w:r w:rsidR="005677A2" w:rsidRPr="00DB065A">
        <w:rPr>
          <w:i/>
          <w:iCs/>
          <w:color w:val="333333"/>
        </w:rPr>
        <w:t>-S</w:t>
      </w:r>
      <w:r w:rsidR="00EA4193">
        <w:rPr>
          <w:i/>
          <w:iCs/>
          <w:color w:val="333333"/>
        </w:rPr>
        <w:t>9</w:t>
      </w:r>
    </w:p>
    <w:p w14:paraId="08CF525D" w14:textId="4FD3EA94" w:rsidR="001A7D9A" w:rsidRPr="000C338D" w:rsidRDefault="001A7D9A" w:rsidP="007B6E50">
      <w:pPr>
        <w:adjustRightInd w:val="0"/>
        <w:snapToGrid w:val="0"/>
        <w:spacing w:line="360" w:lineRule="auto"/>
        <w:rPr>
          <w:szCs w:val="24"/>
        </w:rPr>
      </w:pPr>
      <w:r w:rsidRPr="000C338D">
        <w:rPr>
          <w:szCs w:val="24"/>
        </w:rPr>
        <w:t xml:space="preserve">NMR spectra and HRMS of </w:t>
      </w:r>
      <w:r>
        <w:rPr>
          <w:b/>
          <w:bCs/>
          <w:szCs w:val="24"/>
        </w:rPr>
        <w:t>1</w:t>
      </w:r>
      <w:r>
        <w:rPr>
          <w:szCs w:val="24"/>
        </w:rPr>
        <w:t xml:space="preserve"> and </w:t>
      </w:r>
      <w:r w:rsidRPr="001127C8">
        <w:rPr>
          <w:b/>
          <w:bCs/>
          <w:szCs w:val="24"/>
        </w:rPr>
        <w:t>2</w:t>
      </w:r>
      <w:r w:rsidR="00DB065A">
        <w:rPr>
          <w:b/>
          <w:bCs/>
          <w:szCs w:val="24"/>
        </w:rPr>
        <w:t xml:space="preserve"> </w:t>
      </w:r>
      <w:r w:rsidR="00DB065A" w:rsidRPr="00DB065A">
        <w:rPr>
          <w:i/>
          <w:iCs/>
          <w:szCs w:val="24"/>
        </w:rPr>
        <w:t>S1</w:t>
      </w:r>
      <w:r w:rsidR="00EA4193">
        <w:rPr>
          <w:i/>
          <w:iCs/>
          <w:szCs w:val="24"/>
        </w:rPr>
        <w:t>0</w:t>
      </w:r>
      <w:r w:rsidR="00DB065A" w:rsidRPr="00DB065A">
        <w:rPr>
          <w:i/>
          <w:iCs/>
          <w:szCs w:val="24"/>
        </w:rPr>
        <w:t>-S1</w:t>
      </w:r>
      <w:r w:rsidR="00EA4193">
        <w:rPr>
          <w:i/>
          <w:iCs/>
          <w:szCs w:val="24"/>
        </w:rPr>
        <w:t>2</w:t>
      </w:r>
    </w:p>
    <w:p w14:paraId="2F8BDBDE" w14:textId="603A7A6B" w:rsidR="001A7D9A" w:rsidRPr="001A7D9A" w:rsidRDefault="001A7D9A" w:rsidP="007B6E50">
      <w:pPr>
        <w:widowControl/>
        <w:adjustRightInd w:val="0"/>
        <w:snapToGrid w:val="0"/>
        <w:spacing w:line="360" w:lineRule="auto"/>
        <w:jc w:val="left"/>
        <w:rPr>
          <w:color w:val="333333"/>
        </w:rPr>
      </w:pPr>
      <w:r w:rsidRPr="000C338D">
        <w:rPr>
          <w:szCs w:val="24"/>
        </w:rPr>
        <w:t>References</w:t>
      </w:r>
      <w:r w:rsidR="00DB065A">
        <w:rPr>
          <w:szCs w:val="24"/>
        </w:rPr>
        <w:t xml:space="preserve"> </w:t>
      </w:r>
      <w:r w:rsidR="00DB065A" w:rsidRPr="00DB065A">
        <w:rPr>
          <w:i/>
          <w:iCs/>
          <w:szCs w:val="24"/>
        </w:rPr>
        <w:t>S1</w:t>
      </w:r>
      <w:r w:rsidR="00EA4193">
        <w:rPr>
          <w:i/>
          <w:iCs/>
          <w:szCs w:val="24"/>
        </w:rPr>
        <w:t>3</w:t>
      </w:r>
    </w:p>
    <w:p w14:paraId="58493342" w14:textId="5E686742" w:rsidR="00AD70E2" w:rsidRPr="00B63428" w:rsidRDefault="006F5BDA" w:rsidP="00FE46FC">
      <w:pPr>
        <w:widowControl/>
        <w:adjustRightInd w:val="0"/>
        <w:snapToGrid w:val="0"/>
        <w:spacing w:line="240" w:lineRule="auto"/>
        <w:jc w:val="left"/>
        <w:rPr>
          <w:szCs w:val="24"/>
        </w:rPr>
      </w:pPr>
      <w:r>
        <w:rPr>
          <w:szCs w:val="24"/>
        </w:rPr>
        <w:br w:type="page"/>
      </w:r>
    </w:p>
    <w:p w14:paraId="55BB9341" w14:textId="5E60EC50" w:rsidR="00DB37DA" w:rsidRDefault="00DB37DA" w:rsidP="00397861">
      <w:pPr>
        <w:adjustRightInd w:val="0"/>
        <w:snapToGrid w:val="0"/>
        <w:spacing w:line="360" w:lineRule="auto"/>
        <w:rPr>
          <w:rFonts w:eastAsiaTheme="minorHAnsi"/>
          <w:b/>
          <w:bCs/>
          <w:szCs w:val="28"/>
        </w:rPr>
      </w:pPr>
      <w:r w:rsidRPr="000C0603">
        <w:rPr>
          <w:rFonts w:eastAsiaTheme="minorHAnsi"/>
          <w:b/>
          <w:bCs/>
          <w:sz w:val="28"/>
          <w:szCs w:val="28"/>
        </w:rPr>
        <w:lastRenderedPageBreak/>
        <w:t>Synthesis</w:t>
      </w:r>
      <w:r w:rsidR="000C0603" w:rsidRPr="000C0603">
        <w:rPr>
          <w:b/>
          <w:bCs/>
          <w:sz w:val="28"/>
          <w:szCs w:val="28"/>
        </w:rPr>
        <w:t xml:space="preserve"> </w:t>
      </w:r>
      <w:r w:rsidR="000C0603" w:rsidRPr="0008556E">
        <w:rPr>
          <w:b/>
          <w:bCs/>
          <w:sz w:val="28"/>
          <w:szCs w:val="28"/>
        </w:rPr>
        <w:t>and characterization</w:t>
      </w:r>
    </w:p>
    <w:p w14:paraId="180CFA8F" w14:textId="454539A6" w:rsidR="00DB37DA" w:rsidRPr="002E4DA9" w:rsidRDefault="00DB37DA" w:rsidP="00397861">
      <w:pPr>
        <w:adjustRightInd w:val="0"/>
        <w:snapToGrid w:val="0"/>
        <w:spacing w:line="360" w:lineRule="auto"/>
        <w:rPr>
          <w:rFonts w:eastAsiaTheme="minorHAnsi"/>
          <w:szCs w:val="28"/>
        </w:rPr>
      </w:pPr>
      <w:r w:rsidRPr="002E4DA9">
        <w:rPr>
          <w:rFonts w:eastAsiaTheme="minorHAnsi"/>
          <w:b/>
          <w:bCs/>
          <w:szCs w:val="28"/>
        </w:rPr>
        <w:t>Synthesis of ligands L1 and L2</w:t>
      </w:r>
    </w:p>
    <w:p w14:paraId="218C56E0" w14:textId="2E378909" w:rsidR="006E309F" w:rsidRDefault="006E309F" w:rsidP="00397861">
      <w:pPr>
        <w:pStyle w:val="a8"/>
        <w:adjustRightInd w:val="0"/>
        <w:snapToGrid w:val="0"/>
        <w:spacing w:before="0" w:beforeAutospacing="0" w:after="0" w:afterAutospacing="0" w:line="360" w:lineRule="auto"/>
        <w:ind w:firstLineChars="200" w:firstLine="48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Cyclometalat</w:t>
      </w:r>
      <w:r w:rsidR="00A24243">
        <w:rPr>
          <w:rFonts w:ascii="Times New Roman" w:hAnsi="Times New Roman" w:cs="Times New Roman"/>
        </w:rPr>
        <w:t>ing</w:t>
      </w:r>
      <w:r w:rsidRPr="00E632FB">
        <w:rPr>
          <w:rFonts w:ascii="Times New Roman" w:hAnsi="Times New Roman" w:cs="Times New Roman"/>
        </w:rPr>
        <w:t xml:space="preserve"> ligands were synthesized with reference to the methods reported in the literature </w:t>
      </w:r>
      <w:r w:rsidRPr="00F35FC8">
        <w:rPr>
          <w:rFonts w:ascii="Times New Roman" w:hAnsi="Times New Roman" w:cs="Times New Roman"/>
        </w:rPr>
        <w:t>[</w:t>
      </w:r>
      <w:r w:rsidR="00DB5E79" w:rsidRPr="00F35FC8">
        <w:rPr>
          <w:rFonts w:ascii="Times New Roman" w:hAnsi="Times New Roman" w:cs="Times New Roman"/>
        </w:rPr>
        <w:t>1</w:t>
      </w:r>
      <w:r w:rsidRPr="00F35FC8">
        <w:rPr>
          <w:rFonts w:ascii="Times New Roman" w:hAnsi="Times New Roman" w:cs="Times New Roman"/>
        </w:rPr>
        <w:t>]</w:t>
      </w:r>
      <w:r w:rsidRPr="00B17163">
        <w:rPr>
          <w:rFonts w:ascii="Times New Roman" w:hAnsi="Times New Roman" w:cs="Times New Roman"/>
        </w:rPr>
        <w:t xml:space="preserve">. </w:t>
      </w:r>
      <w:r w:rsidRPr="00E632FB">
        <w:rPr>
          <w:rFonts w:ascii="Times New Roman" w:hAnsi="Times New Roman" w:cs="Times New Roman"/>
        </w:rPr>
        <w:t>Brominated heterocyclic aromatic hydrocarbons (0.5 mmol), 4-(9-carbazolyl)</w:t>
      </w:r>
      <w:r>
        <w:rPr>
          <w:rFonts w:ascii="Times New Roman" w:hAnsi="Times New Roman" w:cs="Times New Roman"/>
        </w:rPr>
        <w:t>phenyl</w:t>
      </w:r>
      <w:r w:rsidRPr="00E632FB">
        <w:rPr>
          <w:rFonts w:ascii="Times New Roman" w:hAnsi="Times New Roman" w:cs="Times New Roman"/>
        </w:rPr>
        <w:t>boronic acid (0.75 mmol, 215.35 mg), K</w:t>
      </w:r>
      <w:r w:rsidRPr="00E632FB">
        <w:rPr>
          <w:rFonts w:ascii="Times New Roman" w:hAnsi="Times New Roman" w:cs="Times New Roman"/>
          <w:vertAlign w:val="subscript"/>
        </w:rPr>
        <w:t>2</w:t>
      </w:r>
      <w:r w:rsidRPr="00E632FB">
        <w:rPr>
          <w:rFonts w:ascii="Times New Roman" w:hAnsi="Times New Roman" w:cs="Times New Roman"/>
        </w:rPr>
        <w:t>CO</w:t>
      </w:r>
      <w:r w:rsidRPr="00E632FB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 </w:t>
      </w:r>
      <w:r w:rsidRPr="00E632FB">
        <w:rPr>
          <w:rFonts w:ascii="Times New Roman" w:hAnsi="Times New Roman" w:cs="Times New Roman"/>
        </w:rPr>
        <w:t>(1 mmol, 138.21 mg), and Pd(OAc)</w:t>
      </w:r>
      <w:r w:rsidRPr="00E632FB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</w:t>
      </w:r>
      <w:r w:rsidRPr="00E632FB">
        <w:rPr>
          <w:rFonts w:ascii="Times New Roman" w:hAnsi="Times New Roman" w:cs="Times New Roman"/>
        </w:rPr>
        <w:t xml:space="preserve">(1.5 mol%, 1.69 mg) were added to a mixture of 8 mL of anhydrous </w:t>
      </w:r>
      <w:r w:rsidR="009D2603">
        <w:rPr>
          <w:rFonts w:ascii="Times New Roman" w:hAnsi="Times New Roman" w:cs="Times New Roman"/>
        </w:rPr>
        <w:t>Et</w:t>
      </w:r>
      <w:r w:rsidRPr="00E632FB">
        <w:rPr>
          <w:rFonts w:ascii="Times New Roman" w:hAnsi="Times New Roman" w:cs="Times New Roman"/>
        </w:rPr>
        <w:t>OH/H</w:t>
      </w:r>
      <w:r w:rsidRPr="00E632FB">
        <w:rPr>
          <w:rFonts w:ascii="Times New Roman" w:hAnsi="Times New Roman" w:cs="Times New Roman"/>
          <w:vertAlign w:val="subscript"/>
        </w:rPr>
        <w:t>2</w:t>
      </w:r>
      <w:r w:rsidRPr="00E632FB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 xml:space="preserve"> </w:t>
      </w:r>
      <w:r w:rsidRPr="00E632FB">
        <w:rPr>
          <w:rFonts w:ascii="Times New Roman" w:hAnsi="Times New Roman" w:cs="Times New Roman"/>
        </w:rPr>
        <w:t xml:space="preserve">(3:1, V/V), and the reaction was carried out under air at 80℃ for </w:t>
      </w:r>
      <w:r w:rsidRPr="00A750B2">
        <w:rPr>
          <w:rFonts w:ascii="Times New Roman" w:hAnsi="Times New Roman" w:cs="Times New Roman"/>
        </w:rPr>
        <w:t>10-30 min</w:t>
      </w:r>
      <w:r w:rsidRPr="00E632FB">
        <w:rPr>
          <w:rFonts w:ascii="Times New Roman" w:hAnsi="Times New Roman" w:cs="Times New Roman"/>
        </w:rPr>
        <w:t xml:space="preserve">. After the reaction, the </w:t>
      </w:r>
      <w:r w:rsidR="00A24243">
        <w:rPr>
          <w:rFonts w:ascii="Times New Roman" w:hAnsi="Times New Roman" w:cs="Times New Roman"/>
        </w:rPr>
        <w:t>cyclometalating</w:t>
      </w:r>
      <w:r w:rsidRPr="00E632FB">
        <w:rPr>
          <w:rFonts w:ascii="Times New Roman" w:hAnsi="Times New Roman" w:cs="Times New Roman"/>
        </w:rPr>
        <w:t xml:space="preserve"> ligands </w:t>
      </w:r>
      <w:r w:rsidRPr="005E7203">
        <w:rPr>
          <w:rFonts w:ascii="Times New Roman" w:hAnsi="Times New Roman" w:cs="Times New Roman"/>
          <w:b/>
          <w:bCs/>
        </w:rPr>
        <w:t>L1</w:t>
      </w:r>
      <w:r w:rsidRPr="00E632FB">
        <w:rPr>
          <w:rFonts w:ascii="Times New Roman" w:hAnsi="Times New Roman" w:cs="Times New Roman"/>
        </w:rPr>
        <w:t xml:space="preserve"> and </w:t>
      </w:r>
      <w:r w:rsidRPr="005E7203">
        <w:rPr>
          <w:rFonts w:ascii="Times New Roman" w:hAnsi="Times New Roman" w:cs="Times New Roman"/>
          <w:b/>
          <w:bCs/>
        </w:rPr>
        <w:t>L2</w:t>
      </w:r>
      <w:r w:rsidRPr="00E632FB">
        <w:rPr>
          <w:rFonts w:ascii="Times New Roman" w:hAnsi="Times New Roman" w:cs="Times New Roman"/>
        </w:rPr>
        <w:t xml:space="preserve"> were further purified by silica column chromatography using petroleum ether and ethyl acetate as eluents</w:t>
      </w:r>
      <w:r>
        <w:rPr>
          <w:rFonts w:ascii="Times New Roman" w:hAnsi="Times New Roman" w:cs="Times New Roman"/>
        </w:rPr>
        <w:t>.</w:t>
      </w:r>
    </w:p>
    <w:p w14:paraId="679D6AEE" w14:textId="08C9A6E4" w:rsidR="006861BA" w:rsidRDefault="006861BA" w:rsidP="00397861">
      <w:pPr>
        <w:pStyle w:val="a8"/>
        <w:adjustRightInd w:val="0"/>
        <w:snapToGrid w:val="0"/>
        <w:spacing w:before="0" w:beforeAutospacing="0" w:after="0" w:afterAutospacing="0" w:line="360" w:lineRule="auto"/>
        <w:jc w:val="center"/>
        <w:rPr>
          <w:rFonts w:ascii="Times New Roman" w:hAnsi="Times New Roman" w:cs="Times New Roman"/>
        </w:rPr>
      </w:pPr>
      <w:r w:rsidRPr="003B3587">
        <w:rPr>
          <w:noProof/>
        </w:rPr>
        <w:drawing>
          <wp:inline distT="0" distB="0" distL="0" distR="0" wp14:anchorId="6D65CA50" wp14:editId="2F246BB4">
            <wp:extent cx="4091940" cy="1696658"/>
            <wp:effectExtent l="0" t="0" r="3810" b="0"/>
            <wp:docPr id="5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B60F79E3-F6D3-4E18-ACD9-E86AF5562B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B60F79E3-F6D3-4E18-ACD9-E86AF5562B8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07955" cy="1703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B29CE" w14:textId="67E95F4D" w:rsidR="006861BA" w:rsidRDefault="0058147A" w:rsidP="00397861">
      <w:pPr>
        <w:pStyle w:val="a8"/>
        <w:adjustRightInd w:val="0"/>
        <w:snapToGrid w:val="0"/>
        <w:spacing w:before="0" w:beforeAutospacing="0" w:after="0" w:afterAutospacing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Figure</w:t>
      </w:r>
      <w:r w:rsidR="005F77CB" w:rsidRPr="005F77CB">
        <w:rPr>
          <w:rFonts w:ascii="Times New Roman" w:hAnsi="Times New Roman" w:cs="Times New Roman"/>
          <w:b/>
          <w:bCs/>
        </w:rPr>
        <w:t xml:space="preserve"> S1</w:t>
      </w:r>
      <w:r w:rsidR="005F77CB">
        <w:rPr>
          <w:rFonts w:ascii="Times New Roman" w:hAnsi="Times New Roman" w:cs="Times New Roman"/>
        </w:rPr>
        <w:t xml:space="preserve"> </w:t>
      </w:r>
      <w:bookmarkStart w:id="3" w:name="_Hlk166570163"/>
      <w:r w:rsidR="005F77CB" w:rsidRPr="005F77CB">
        <w:rPr>
          <w:rFonts w:ascii="Times New Roman" w:hAnsi="Times New Roman" w:cs="Times New Roman"/>
        </w:rPr>
        <w:t xml:space="preserve">Synthesis routes of </w:t>
      </w:r>
      <w:r w:rsidR="005F77CB">
        <w:rPr>
          <w:rFonts w:ascii="Times New Roman" w:hAnsi="Times New Roman" w:cs="Times New Roman"/>
        </w:rPr>
        <w:t xml:space="preserve">the </w:t>
      </w:r>
      <w:r w:rsidR="005F77CB" w:rsidRPr="005F77CB">
        <w:rPr>
          <w:rFonts w:ascii="Times New Roman" w:hAnsi="Times New Roman" w:cs="Times New Roman"/>
        </w:rPr>
        <w:t>cyclometal</w:t>
      </w:r>
      <w:r w:rsidR="00A24243">
        <w:rPr>
          <w:rFonts w:ascii="Times New Roman" w:hAnsi="Times New Roman" w:cs="Times New Roman"/>
        </w:rPr>
        <w:t>ating</w:t>
      </w:r>
      <w:r w:rsidR="005F77CB" w:rsidRPr="005F77CB">
        <w:rPr>
          <w:rFonts w:ascii="Times New Roman" w:hAnsi="Times New Roman" w:cs="Times New Roman"/>
        </w:rPr>
        <w:t xml:space="preserve"> ligands </w:t>
      </w:r>
      <w:r w:rsidR="005F77CB" w:rsidRPr="005F77CB">
        <w:rPr>
          <w:rFonts w:ascii="Times New Roman" w:hAnsi="Times New Roman" w:cs="Times New Roman"/>
          <w:b/>
          <w:bCs/>
        </w:rPr>
        <w:t>L1</w:t>
      </w:r>
      <w:r w:rsidR="005F77CB" w:rsidRPr="005F77CB">
        <w:rPr>
          <w:rFonts w:ascii="Times New Roman" w:hAnsi="Times New Roman" w:cs="Times New Roman"/>
        </w:rPr>
        <w:t xml:space="preserve"> and </w:t>
      </w:r>
      <w:r w:rsidR="005F77CB" w:rsidRPr="005F77CB">
        <w:rPr>
          <w:rFonts w:ascii="Times New Roman" w:hAnsi="Times New Roman" w:cs="Times New Roman"/>
          <w:b/>
          <w:bCs/>
        </w:rPr>
        <w:t>L2</w:t>
      </w:r>
      <w:r w:rsidR="005F77CB" w:rsidRPr="005F77CB">
        <w:rPr>
          <w:rFonts w:ascii="Times New Roman" w:hAnsi="Times New Roman" w:cs="Times New Roman"/>
        </w:rPr>
        <w:t>.</w:t>
      </w:r>
      <w:bookmarkEnd w:id="3"/>
    </w:p>
    <w:p w14:paraId="541CB6E5" w14:textId="77777777" w:rsidR="005F77CB" w:rsidRDefault="005F77CB" w:rsidP="00397861">
      <w:pPr>
        <w:pStyle w:val="a8"/>
        <w:adjustRightInd w:val="0"/>
        <w:snapToGrid w:val="0"/>
        <w:spacing w:before="0" w:beforeAutospacing="0" w:after="0" w:afterAutospacing="0" w:line="360" w:lineRule="auto"/>
        <w:jc w:val="center"/>
        <w:rPr>
          <w:rFonts w:ascii="Times New Roman" w:hAnsi="Times New Roman" w:cs="Times New Roman"/>
        </w:rPr>
      </w:pPr>
    </w:p>
    <w:p w14:paraId="1A00FAF1" w14:textId="2A06AC2A" w:rsidR="006861BA" w:rsidRDefault="00092B88" w:rsidP="00397861">
      <w:pPr>
        <w:pStyle w:val="a8"/>
        <w:adjustRightInd w:val="0"/>
        <w:snapToGrid w:val="0"/>
        <w:spacing w:before="0" w:beforeAutospacing="0" w:after="0" w:afterAutospacing="0" w:line="360" w:lineRule="auto"/>
        <w:jc w:val="center"/>
        <w:rPr>
          <w:rFonts w:ascii="Times New Roman" w:hAnsi="Times New Roman" w:cs="Times New Roman"/>
        </w:rPr>
      </w:pPr>
      <w:r w:rsidRPr="00092B88">
        <w:rPr>
          <w:rFonts w:ascii="Times New Roman" w:hAnsi="Times New Roman" w:cs="Times New Roman"/>
          <w:noProof/>
        </w:rPr>
        <w:drawing>
          <wp:inline distT="0" distB="0" distL="0" distR="0" wp14:anchorId="5D07994E" wp14:editId="120503C7">
            <wp:extent cx="5274310" cy="2124075"/>
            <wp:effectExtent l="0" t="0" r="2540" b="0"/>
            <wp:docPr id="1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588AC8B0-4FC8-1E69-A2DB-681FBF4868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588AC8B0-4FC8-1E69-A2DB-681FBF4868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E248E" w14:textId="5956EED7" w:rsidR="006861BA" w:rsidRDefault="0058147A" w:rsidP="00397861">
      <w:pPr>
        <w:pStyle w:val="a8"/>
        <w:adjustRightInd w:val="0"/>
        <w:snapToGrid w:val="0"/>
        <w:spacing w:before="0" w:beforeAutospacing="0" w:after="0" w:afterAutospacing="0" w:line="360" w:lineRule="auto"/>
        <w:jc w:val="center"/>
        <w:rPr>
          <w:rFonts w:ascii="Times New Roman" w:hAnsi="Times New Roman" w:cs="Times New Roman"/>
        </w:rPr>
      </w:pPr>
      <w:r w:rsidRPr="00092B88">
        <w:rPr>
          <w:rFonts w:ascii="Times New Roman" w:hAnsi="Times New Roman" w:cs="Times New Roman"/>
          <w:b/>
          <w:bCs/>
        </w:rPr>
        <w:t>Figure</w:t>
      </w:r>
      <w:r w:rsidR="00B66AA8" w:rsidRPr="00092B88">
        <w:rPr>
          <w:rFonts w:ascii="Times New Roman" w:hAnsi="Times New Roman" w:cs="Times New Roman"/>
          <w:b/>
          <w:bCs/>
        </w:rPr>
        <w:t xml:space="preserve"> S2</w:t>
      </w:r>
      <w:r w:rsidR="00B66AA8" w:rsidRPr="00092B88">
        <w:rPr>
          <w:rFonts w:ascii="Times New Roman" w:hAnsi="Times New Roman" w:cs="Times New Roman"/>
        </w:rPr>
        <w:t xml:space="preserve"> </w:t>
      </w:r>
      <w:bookmarkStart w:id="4" w:name="_Hlk166570276"/>
      <w:r w:rsidR="00B66AA8" w:rsidRPr="00092B88">
        <w:rPr>
          <w:rFonts w:ascii="Times New Roman" w:hAnsi="Times New Roman" w:cs="Times New Roman"/>
        </w:rPr>
        <w:t xml:space="preserve">Synthetic routes for complexes </w:t>
      </w:r>
      <w:r w:rsidR="00B66AA8" w:rsidRPr="00092B88">
        <w:rPr>
          <w:rFonts w:ascii="Times New Roman" w:hAnsi="Times New Roman" w:cs="Times New Roman"/>
          <w:b/>
          <w:bCs/>
        </w:rPr>
        <w:t>1</w:t>
      </w:r>
      <w:r w:rsidR="00B66AA8" w:rsidRPr="00092B88">
        <w:rPr>
          <w:rFonts w:ascii="Times New Roman" w:hAnsi="Times New Roman" w:cs="Times New Roman"/>
        </w:rPr>
        <w:t xml:space="preserve"> and</w:t>
      </w:r>
      <w:r w:rsidR="00B66AA8" w:rsidRPr="00092B88">
        <w:rPr>
          <w:rFonts w:ascii="Times New Roman" w:hAnsi="Times New Roman" w:cs="Times New Roman"/>
          <w:b/>
          <w:bCs/>
        </w:rPr>
        <w:t xml:space="preserve"> 2</w:t>
      </w:r>
      <w:bookmarkEnd w:id="4"/>
      <w:r w:rsidR="00B66AA8" w:rsidRPr="00092B88">
        <w:rPr>
          <w:rFonts w:ascii="Times New Roman" w:hAnsi="Times New Roman" w:cs="Times New Roman"/>
        </w:rPr>
        <w:t>.</w:t>
      </w:r>
    </w:p>
    <w:p w14:paraId="0C926EB2" w14:textId="77777777" w:rsidR="006861BA" w:rsidRDefault="006861BA" w:rsidP="00397861">
      <w:pPr>
        <w:pStyle w:val="a8"/>
        <w:adjustRightInd w:val="0"/>
        <w:snapToGrid w:val="0"/>
        <w:spacing w:before="0" w:beforeAutospacing="0" w:after="0" w:afterAutospacing="0" w:line="360" w:lineRule="auto"/>
        <w:jc w:val="center"/>
        <w:rPr>
          <w:rFonts w:ascii="Times New Roman" w:hAnsi="Times New Roman" w:cs="Times New Roman"/>
        </w:rPr>
      </w:pPr>
    </w:p>
    <w:p w14:paraId="6B6E5FC0" w14:textId="77777777" w:rsidR="00DB37DA" w:rsidRPr="003B7E6C" w:rsidRDefault="00DB37DA" w:rsidP="007A7800">
      <w:pPr>
        <w:adjustRightInd w:val="0"/>
        <w:snapToGrid w:val="0"/>
        <w:spacing w:line="360" w:lineRule="auto"/>
        <w:ind w:firstLineChars="200" w:firstLine="482"/>
        <w:rPr>
          <w:szCs w:val="24"/>
        </w:rPr>
      </w:pPr>
      <w:r w:rsidRPr="003B7E6C">
        <w:rPr>
          <w:b/>
          <w:bCs/>
          <w:szCs w:val="24"/>
        </w:rPr>
        <w:t>1</w:t>
      </w:r>
      <w:r w:rsidRPr="003B7E6C">
        <w:rPr>
          <w:szCs w:val="24"/>
        </w:rPr>
        <w:t xml:space="preserve">: </w:t>
      </w:r>
      <w:r w:rsidRPr="003B7E6C">
        <w:rPr>
          <w:rFonts w:hint="eastAsia"/>
          <w:szCs w:val="24"/>
        </w:rPr>
        <w:t>Y</w:t>
      </w:r>
      <w:r w:rsidRPr="003B7E6C">
        <w:rPr>
          <w:szCs w:val="24"/>
        </w:rPr>
        <w:t>ield</w:t>
      </w:r>
      <w:r w:rsidRPr="003B7E6C">
        <w:rPr>
          <w:rFonts w:hint="eastAsia"/>
          <w:szCs w:val="24"/>
        </w:rPr>
        <w:t>:</w:t>
      </w:r>
      <w:r w:rsidRPr="003B7E6C">
        <w:rPr>
          <w:szCs w:val="24"/>
        </w:rPr>
        <w:t xml:space="preserve"> </w:t>
      </w:r>
      <w:r w:rsidRPr="003B7E6C">
        <w:rPr>
          <w:rFonts w:hint="eastAsia"/>
          <w:szCs w:val="24"/>
        </w:rPr>
        <w:t>39</w:t>
      </w:r>
      <w:r w:rsidRPr="003B7E6C">
        <w:rPr>
          <w:szCs w:val="24"/>
        </w:rPr>
        <w:t>%</w:t>
      </w:r>
      <w:r w:rsidRPr="003B7E6C">
        <w:rPr>
          <w:rFonts w:hint="eastAsia"/>
          <w:szCs w:val="24"/>
        </w:rPr>
        <w:t>,</w:t>
      </w:r>
      <w:r w:rsidRPr="003B7E6C">
        <w:rPr>
          <w:szCs w:val="24"/>
        </w:rPr>
        <w:t xml:space="preserve"> </w:t>
      </w:r>
      <w:r w:rsidRPr="003B7E6C">
        <w:rPr>
          <w:rFonts w:hint="eastAsia"/>
          <w:szCs w:val="24"/>
        </w:rPr>
        <w:t>a</w:t>
      </w:r>
      <w:r w:rsidRPr="003B7E6C">
        <w:rPr>
          <w:szCs w:val="24"/>
        </w:rPr>
        <w:t xml:space="preserve"> yellow solid</w:t>
      </w:r>
      <w:r w:rsidRPr="003B7E6C">
        <w:rPr>
          <w:rFonts w:hint="eastAsia"/>
          <w:szCs w:val="24"/>
        </w:rPr>
        <w:t>.</w:t>
      </w:r>
      <w:r w:rsidRPr="003B7E6C">
        <w:rPr>
          <w:szCs w:val="24"/>
        </w:rPr>
        <w:t xml:space="preserve"> </w:t>
      </w:r>
      <w:r w:rsidRPr="003B7E6C">
        <w:rPr>
          <w:szCs w:val="24"/>
          <w:vertAlign w:val="superscript"/>
        </w:rPr>
        <w:t>1</w:t>
      </w:r>
      <w:r w:rsidRPr="003B7E6C">
        <w:rPr>
          <w:szCs w:val="24"/>
        </w:rPr>
        <w:t>H NMR (400 MHz, CDCl</w:t>
      </w:r>
      <w:r w:rsidRPr="003B7E6C">
        <w:rPr>
          <w:szCs w:val="24"/>
          <w:vertAlign w:val="subscript"/>
        </w:rPr>
        <w:t>3</w:t>
      </w:r>
      <w:r w:rsidRPr="003B7E6C">
        <w:rPr>
          <w:szCs w:val="24"/>
        </w:rPr>
        <w:t xml:space="preserve">) </w:t>
      </w:r>
      <w:r w:rsidRPr="003B7E6C">
        <w:rPr>
          <w:i/>
          <w:iCs/>
          <w:szCs w:val="24"/>
        </w:rPr>
        <w:t>δ</w:t>
      </w:r>
      <w:r w:rsidRPr="003B7E6C">
        <w:rPr>
          <w:szCs w:val="24"/>
        </w:rPr>
        <w:t xml:space="preserve"> 8.</w:t>
      </w:r>
      <w:r w:rsidRPr="003B7E6C">
        <w:rPr>
          <w:rFonts w:hint="eastAsia"/>
          <w:szCs w:val="24"/>
        </w:rPr>
        <w:t>5</w:t>
      </w:r>
      <w:r w:rsidRPr="003B7E6C">
        <w:rPr>
          <w:szCs w:val="24"/>
        </w:rPr>
        <w:t xml:space="preserve">0 (d, </w:t>
      </w:r>
      <w:r w:rsidRPr="003B7E6C">
        <w:rPr>
          <w:i/>
          <w:iCs/>
          <w:szCs w:val="24"/>
        </w:rPr>
        <w:t>J</w:t>
      </w:r>
      <w:r w:rsidRPr="003B7E6C">
        <w:rPr>
          <w:szCs w:val="24"/>
        </w:rPr>
        <w:t xml:space="preserve"> = </w:t>
      </w:r>
      <w:r w:rsidRPr="003B7E6C">
        <w:rPr>
          <w:rFonts w:hint="eastAsia"/>
          <w:szCs w:val="24"/>
        </w:rPr>
        <w:t>4</w:t>
      </w:r>
      <w:r w:rsidRPr="003B7E6C">
        <w:rPr>
          <w:szCs w:val="24"/>
        </w:rPr>
        <w:t xml:space="preserve">.8 Hz, </w:t>
      </w:r>
      <w:r w:rsidRPr="003B7E6C">
        <w:rPr>
          <w:rFonts w:hint="eastAsia"/>
          <w:szCs w:val="24"/>
        </w:rPr>
        <w:t>2</w:t>
      </w:r>
      <w:r w:rsidRPr="003B7E6C">
        <w:rPr>
          <w:szCs w:val="24"/>
        </w:rPr>
        <w:t>H)</w:t>
      </w:r>
      <w:r w:rsidRPr="003B7E6C">
        <w:rPr>
          <w:rFonts w:hint="eastAsia"/>
          <w:szCs w:val="24"/>
        </w:rPr>
        <w:t xml:space="preserve">, </w:t>
      </w:r>
      <w:r w:rsidRPr="003B7E6C">
        <w:rPr>
          <w:szCs w:val="24"/>
        </w:rPr>
        <w:t>8.</w:t>
      </w:r>
      <w:r w:rsidRPr="003B7E6C">
        <w:rPr>
          <w:rFonts w:hint="eastAsia"/>
          <w:szCs w:val="24"/>
        </w:rPr>
        <w:t>02</w:t>
      </w:r>
      <w:r w:rsidRPr="003B7E6C">
        <w:rPr>
          <w:szCs w:val="24"/>
        </w:rPr>
        <w:t xml:space="preserve"> (d, </w:t>
      </w:r>
      <w:r w:rsidRPr="003B7E6C">
        <w:rPr>
          <w:i/>
          <w:iCs/>
          <w:szCs w:val="24"/>
        </w:rPr>
        <w:t>J</w:t>
      </w:r>
      <w:r w:rsidRPr="003B7E6C">
        <w:rPr>
          <w:szCs w:val="24"/>
        </w:rPr>
        <w:t xml:space="preserve"> = </w:t>
      </w:r>
      <w:r w:rsidRPr="003B7E6C">
        <w:rPr>
          <w:rFonts w:hint="eastAsia"/>
          <w:szCs w:val="24"/>
        </w:rPr>
        <w:t>7.6</w:t>
      </w:r>
      <w:r w:rsidRPr="003B7E6C">
        <w:rPr>
          <w:szCs w:val="24"/>
        </w:rPr>
        <w:t xml:space="preserve"> Hz, </w:t>
      </w:r>
      <w:r w:rsidRPr="003B7E6C">
        <w:rPr>
          <w:rFonts w:hint="eastAsia"/>
          <w:szCs w:val="24"/>
        </w:rPr>
        <w:t>4</w:t>
      </w:r>
      <w:r w:rsidRPr="003B7E6C">
        <w:rPr>
          <w:szCs w:val="24"/>
        </w:rPr>
        <w:t>H)</w:t>
      </w:r>
      <w:r w:rsidRPr="003B7E6C">
        <w:rPr>
          <w:rFonts w:hint="eastAsia"/>
          <w:szCs w:val="24"/>
        </w:rPr>
        <w:t>, 7.88-7.83</w:t>
      </w:r>
      <w:r w:rsidRPr="003B7E6C">
        <w:rPr>
          <w:szCs w:val="24"/>
        </w:rPr>
        <w:t xml:space="preserve"> (</w:t>
      </w:r>
      <w:r w:rsidRPr="003B7E6C">
        <w:rPr>
          <w:rFonts w:hint="eastAsia"/>
          <w:szCs w:val="24"/>
        </w:rPr>
        <w:t>m</w:t>
      </w:r>
      <w:r w:rsidRPr="003B7E6C">
        <w:rPr>
          <w:szCs w:val="24"/>
        </w:rPr>
        <w:t>,</w:t>
      </w:r>
      <w:r w:rsidRPr="003B7E6C">
        <w:rPr>
          <w:rFonts w:hint="eastAsia"/>
          <w:szCs w:val="24"/>
        </w:rPr>
        <w:t xml:space="preserve"> 4</w:t>
      </w:r>
      <w:r w:rsidRPr="003B7E6C">
        <w:rPr>
          <w:szCs w:val="24"/>
        </w:rPr>
        <w:t>H)</w:t>
      </w:r>
      <w:r w:rsidRPr="003B7E6C">
        <w:rPr>
          <w:rFonts w:hint="eastAsia"/>
          <w:szCs w:val="24"/>
        </w:rPr>
        <w:t>, 7.65-7.61</w:t>
      </w:r>
      <w:r w:rsidRPr="003B7E6C">
        <w:rPr>
          <w:szCs w:val="24"/>
        </w:rPr>
        <w:t xml:space="preserve"> (</w:t>
      </w:r>
      <w:r w:rsidRPr="003B7E6C">
        <w:rPr>
          <w:rFonts w:hint="eastAsia"/>
          <w:szCs w:val="24"/>
        </w:rPr>
        <w:t>m</w:t>
      </w:r>
      <w:r w:rsidRPr="003B7E6C">
        <w:rPr>
          <w:szCs w:val="24"/>
        </w:rPr>
        <w:t xml:space="preserve">, </w:t>
      </w:r>
      <w:r w:rsidRPr="003B7E6C">
        <w:rPr>
          <w:rFonts w:hint="eastAsia"/>
          <w:szCs w:val="24"/>
        </w:rPr>
        <w:t>2</w:t>
      </w:r>
      <w:r w:rsidRPr="003B7E6C">
        <w:rPr>
          <w:szCs w:val="24"/>
        </w:rPr>
        <w:t>H)</w:t>
      </w:r>
      <w:r w:rsidRPr="003B7E6C">
        <w:rPr>
          <w:rFonts w:hint="eastAsia"/>
          <w:szCs w:val="24"/>
        </w:rPr>
        <w:t>, 7.30-7.25</w:t>
      </w:r>
      <w:r w:rsidRPr="003B7E6C">
        <w:rPr>
          <w:szCs w:val="24"/>
        </w:rPr>
        <w:t xml:space="preserve"> (</w:t>
      </w:r>
      <w:r w:rsidRPr="003B7E6C">
        <w:rPr>
          <w:rFonts w:hint="eastAsia"/>
          <w:szCs w:val="24"/>
        </w:rPr>
        <w:t>m</w:t>
      </w:r>
      <w:r w:rsidRPr="003B7E6C">
        <w:rPr>
          <w:szCs w:val="24"/>
        </w:rPr>
        <w:t xml:space="preserve">, </w:t>
      </w:r>
      <w:r w:rsidRPr="003B7E6C">
        <w:rPr>
          <w:rFonts w:hint="eastAsia"/>
          <w:szCs w:val="24"/>
        </w:rPr>
        <w:t>6</w:t>
      </w:r>
      <w:r w:rsidRPr="003B7E6C">
        <w:rPr>
          <w:szCs w:val="24"/>
        </w:rPr>
        <w:t>H)</w:t>
      </w:r>
      <w:r w:rsidRPr="003B7E6C">
        <w:rPr>
          <w:rFonts w:hint="eastAsia"/>
          <w:szCs w:val="24"/>
        </w:rPr>
        <w:t>, 7.20-7.17</w:t>
      </w:r>
      <w:r w:rsidRPr="003B7E6C">
        <w:rPr>
          <w:szCs w:val="24"/>
        </w:rPr>
        <w:t xml:space="preserve"> (</w:t>
      </w:r>
      <w:r w:rsidRPr="003B7E6C">
        <w:rPr>
          <w:rFonts w:hint="eastAsia"/>
          <w:szCs w:val="24"/>
        </w:rPr>
        <w:t>m, 6</w:t>
      </w:r>
      <w:r w:rsidRPr="003B7E6C">
        <w:rPr>
          <w:szCs w:val="24"/>
        </w:rPr>
        <w:t>H)</w:t>
      </w:r>
      <w:r w:rsidRPr="003B7E6C">
        <w:rPr>
          <w:rFonts w:hint="eastAsia"/>
          <w:szCs w:val="24"/>
        </w:rPr>
        <w:t xml:space="preserve">, 7.15-7.12 </w:t>
      </w:r>
      <w:r w:rsidRPr="003B7E6C">
        <w:rPr>
          <w:szCs w:val="24"/>
        </w:rPr>
        <w:t>(</w:t>
      </w:r>
      <w:r w:rsidRPr="003B7E6C">
        <w:rPr>
          <w:rFonts w:hint="eastAsia"/>
          <w:szCs w:val="24"/>
        </w:rPr>
        <w:t>m</w:t>
      </w:r>
      <w:r w:rsidRPr="003B7E6C">
        <w:rPr>
          <w:szCs w:val="24"/>
        </w:rPr>
        <w:t xml:space="preserve">, </w:t>
      </w:r>
      <w:r w:rsidRPr="003B7E6C">
        <w:rPr>
          <w:rFonts w:hint="eastAsia"/>
          <w:szCs w:val="24"/>
        </w:rPr>
        <w:t>2</w:t>
      </w:r>
      <w:r w:rsidRPr="003B7E6C">
        <w:rPr>
          <w:szCs w:val="24"/>
        </w:rPr>
        <w:t>H)</w:t>
      </w:r>
      <w:r w:rsidRPr="003B7E6C">
        <w:rPr>
          <w:rFonts w:hint="eastAsia"/>
          <w:szCs w:val="24"/>
        </w:rPr>
        <w:t>, 7.06</w:t>
      </w:r>
      <w:r w:rsidRPr="003B7E6C">
        <w:rPr>
          <w:szCs w:val="24"/>
        </w:rPr>
        <w:t xml:space="preserve"> (d, </w:t>
      </w:r>
      <w:r w:rsidRPr="003B7E6C">
        <w:rPr>
          <w:i/>
          <w:iCs/>
          <w:szCs w:val="24"/>
        </w:rPr>
        <w:t>J</w:t>
      </w:r>
      <w:r w:rsidRPr="003B7E6C">
        <w:rPr>
          <w:szCs w:val="24"/>
        </w:rPr>
        <w:t xml:space="preserve"> = </w:t>
      </w:r>
      <w:r w:rsidRPr="003B7E6C">
        <w:rPr>
          <w:rFonts w:hint="eastAsia"/>
          <w:szCs w:val="24"/>
        </w:rPr>
        <w:t>6.8</w:t>
      </w:r>
      <w:r w:rsidRPr="003B7E6C">
        <w:rPr>
          <w:szCs w:val="24"/>
        </w:rPr>
        <w:t xml:space="preserve"> Hz, </w:t>
      </w:r>
      <w:r w:rsidRPr="003B7E6C">
        <w:rPr>
          <w:rFonts w:hint="eastAsia"/>
          <w:szCs w:val="24"/>
        </w:rPr>
        <w:t>2</w:t>
      </w:r>
      <w:r w:rsidRPr="003B7E6C">
        <w:rPr>
          <w:szCs w:val="24"/>
        </w:rPr>
        <w:t>H)</w:t>
      </w:r>
      <w:r w:rsidRPr="003B7E6C">
        <w:rPr>
          <w:rFonts w:hint="eastAsia"/>
          <w:szCs w:val="24"/>
        </w:rPr>
        <w:t>, 6.46</w:t>
      </w:r>
      <w:r w:rsidRPr="003B7E6C">
        <w:rPr>
          <w:szCs w:val="24"/>
        </w:rPr>
        <w:t xml:space="preserve"> (d, </w:t>
      </w:r>
      <w:r w:rsidRPr="003B7E6C">
        <w:rPr>
          <w:i/>
          <w:iCs/>
          <w:szCs w:val="24"/>
        </w:rPr>
        <w:t>J</w:t>
      </w:r>
      <w:r w:rsidRPr="003B7E6C">
        <w:rPr>
          <w:szCs w:val="24"/>
        </w:rPr>
        <w:t xml:space="preserve"> =</w:t>
      </w:r>
      <w:r w:rsidRPr="003B7E6C">
        <w:rPr>
          <w:rFonts w:hint="eastAsia"/>
          <w:szCs w:val="24"/>
        </w:rPr>
        <w:t>2.0</w:t>
      </w:r>
      <w:r w:rsidRPr="003B7E6C">
        <w:rPr>
          <w:szCs w:val="24"/>
        </w:rPr>
        <w:t xml:space="preserve"> Hz, </w:t>
      </w:r>
      <w:r w:rsidRPr="003B7E6C">
        <w:rPr>
          <w:rFonts w:hint="eastAsia"/>
          <w:szCs w:val="24"/>
        </w:rPr>
        <w:t>2</w:t>
      </w:r>
      <w:r w:rsidRPr="003B7E6C">
        <w:rPr>
          <w:szCs w:val="24"/>
        </w:rPr>
        <w:t>H)</w:t>
      </w:r>
      <w:r w:rsidRPr="003B7E6C">
        <w:rPr>
          <w:rFonts w:hint="eastAsia"/>
          <w:szCs w:val="24"/>
        </w:rPr>
        <w:t xml:space="preserve">, 5,34 (s, 1H), 1.88 (s, 6H). </w:t>
      </w:r>
      <w:r w:rsidRPr="003B7E6C">
        <w:rPr>
          <w:szCs w:val="24"/>
          <w:vertAlign w:val="superscript"/>
        </w:rPr>
        <w:t>13</w:t>
      </w:r>
      <w:r w:rsidRPr="003B7E6C">
        <w:rPr>
          <w:szCs w:val="24"/>
        </w:rPr>
        <w:t>C NMR (100 MHz, CDCl</w:t>
      </w:r>
      <w:r w:rsidRPr="003B7E6C">
        <w:rPr>
          <w:szCs w:val="24"/>
          <w:vertAlign w:val="subscript"/>
        </w:rPr>
        <w:t>3</w:t>
      </w:r>
      <w:r w:rsidRPr="003B7E6C">
        <w:rPr>
          <w:szCs w:val="24"/>
        </w:rPr>
        <w:t xml:space="preserve">) </w:t>
      </w:r>
      <w:r w:rsidRPr="003B7E6C">
        <w:rPr>
          <w:i/>
          <w:iCs/>
          <w:szCs w:val="24"/>
        </w:rPr>
        <w:t>δ</w:t>
      </w:r>
      <w:r w:rsidRPr="003B7E6C">
        <w:rPr>
          <w:szCs w:val="24"/>
        </w:rPr>
        <w:t xml:space="preserve"> 184.92, 167.63, 148.63, 148.26, 143.72, 140.36, 137.57, 137.37, 130.78, 125.51, 124.80, 123.19, 121.71, 119.91, </w:t>
      </w:r>
      <w:r w:rsidRPr="003B7E6C">
        <w:rPr>
          <w:szCs w:val="24"/>
        </w:rPr>
        <w:lastRenderedPageBreak/>
        <w:t xml:space="preserve">119.51, 118.70, 118.67, 110.51, 100.79, 28.88. </w:t>
      </w:r>
      <w:r w:rsidRPr="003B7E6C">
        <w:rPr>
          <w:rFonts w:hint="eastAsia"/>
          <w:szCs w:val="24"/>
        </w:rPr>
        <w:t>MALDI-TOF-MS (</w:t>
      </w:r>
      <w:r w:rsidRPr="003B7E6C">
        <w:rPr>
          <w:rFonts w:hint="eastAsia"/>
          <w:i/>
          <w:iCs/>
          <w:szCs w:val="24"/>
        </w:rPr>
        <w:t>m</w:t>
      </w:r>
      <w:r w:rsidRPr="003B7E6C">
        <w:rPr>
          <w:rFonts w:hint="eastAsia"/>
          <w:szCs w:val="24"/>
        </w:rPr>
        <w:t>/</w:t>
      </w:r>
      <w:r w:rsidRPr="003B7E6C">
        <w:rPr>
          <w:rFonts w:hint="eastAsia"/>
          <w:i/>
          <w:iCs/>
          <w:szCs w:val="24"/>
        </w:rPr>
        <w:t>z</w:t>
      </w:r>
      <w:r w:rsidRPr="003B7E6C">
        <w:rPr>
          <w:rFonts w:hint="eastAsia"/>
          <w:szCs w:val="24"/>
        </w:rPr>
        <w:t>)</w:t>
      </w:r>
      <w:r w:rsidRPr="003B7E6C">
        <w:rPr>
          <w:szCs w:val="24"/>
        </w:rPr>
        <w:t xml:space="preserve"> calcd. for C</w:t>
      </w:r>
      <w:r w:rsidRPr="003B7E6C">
        <w:rPr>
          <w:szCs w:val="24"/>
          <w:vertAlign w:val="subscript"/>
        </w:rPr>
        <w:t>51</w:t>
      </w:r>
      <w:r w:rsidRPr="003B7E6C">
        <w:rPr>
          <w:szCs w:val="24"/>
        </w:rPr>
        <w:t>H</w:t>
      </w:r>
      <w:r w:rsidRPr="003B7E6C">
        <w:rPr>
          <w:szCs w:val="24"/>
          <w:vertAlign w:val="subscript"/>
        </w:rPr>
        <w:t>37</w:t>
      </w:r>
      <w:r w:rsidRPr="003B7E6C">
        <w:rPr>
          <w:szCs w:val="24"/>
        </w:rPr>
        <w:t>N</w:t>
      </w:r>
      <w:r w:rsidRPr="003B7E6C">
        <w:rPr>
          <w:szCs w:val="24"/>
          <w:vertAlign w:val="subscript"/>
        </w:rPr>
        <w:t>4</w:t>
      </w:r>
      <w:r w:rsidRPr="003B7E6C">
        <w:rPr>
          <w:szCs w:val="24"/>
        </w:rPr>
        <w:t>O</w:t>
      </w:r>
      <w:r w:rsidRPr="003B7E6C">
        <w:rPr>
          <w:szCs w:val="24"/>
          <w:vertAlign w:val="subscript"/>
        </w:rPr>
        <w:t>2</w:t>
      </w:r>
      <w:r w:rsidRPr="003B7E6C">
        <w:rPr>
          <w:szCs w:val="24"/>
        </w:rPr>
        <w:t>Ir [M]</w:t>
      </w:r>
      <w:r w:rsidRPr="003B7E6C">
        <w:rPr>
          <w:szCs w:val="24"/>
          <w:vertAlign w:val="superscript"/>
        </w:rPr>
        <w:t>+</w:t>
      </w:r>
      <w:r w:rsidRPr="003B7E6C">
        <w:rPr>
          <w:szCs w:val="24"/>
        </w:rPr>
        <w:t>: 930.2546, found</w:t>
      </w:r>
      <w:r w:rsidRPr="003B7E6C">
        <w:rPr>
          <w:rFonts w:hint="eastAsia"/>
          <w:szCs w:val="24"/>
        </w:rPr>
        <w:t>:</w:t>
      </w:r>
      <w:r w:rsidRPr="003B7E6C">
        <w:rPr>
          <w:szCs w:val="24"/>
        </w:rPr>
        <w:t xml:space="preserve"> </w:t>
      </w:r>
      <w:r w:rsidRPr="003B7E6C">
        <w:rPr>
          <w:rFonts w:hint="eastAsia"/>
          <w:szCs w:val="24"/>
        </w:rPr>
        <w:t>930.2491</w:t>
      </w:r>
      <w:r w:rsidRPr="003B7E6C">
        <w:rPr>
          <w:szCs w:val="24"/>
        </w:rPr>
        <w:t>.</w:t>
      </w:r>
    </w:p>
    <w:p w14:paraId="4502DDFD" w14:textId="2BFF3FA9" w:rsidR="00EC7DD5" w:rsidRDefault="00DB37DA" w:rsidP="007A7800">
      <w:pPr>
        <w:adjustRightInd w:val="0"/>
        <w:snapToGrid w:val="0"/>
        <w:spacing w:line="360" w:lineRule="auto"/>
        <w:ind w:firstLineChars="200" w:firstLine="482"/>
        <w:rPr>
          <w:szCs w:val="24"/>
        </w:rPr>
      </w:pPr>
      <w:r w:rsidRPr="003B7E6C">
        <w:rPr>
          <w:b/>
          <w:bCs/>
          <w:szCs w:val="24"/>
        </w:rPr>
        <w:t>2</w:t>
      </w:r>
      <w:r w:rsidRPr="003B7E6C">
        <w:rPr>
          <w:szCs w:val="24"/>
        </w:rPr>
        <w:t xml:space="preserve">: </w:t>
      </w:r>
      <w:r w:rsidRPr="003B7E6C">
        <w:rPr>
          <w:rFonts w:hint="eastAsia"/>
          <w:szCs w:val="24"/>
        </w:rPr>
        <w:t>Y</w:t>
      </w:r>
      <w:r w:rsidRPr="003B7E6C">
        <w:rPr>
          <w:szCs w:val="24"/>
        </w:rPr>
        <w:t>ield</w:t>
      </w:r>
      <w:r w:rsidRPr="003B7E6C">
        <w:rPr>
          <w:rFonts w:hint="eastAsia"/>
          <w:szCs w:val="24"/>
        </w:rPr>
        <w:t>:</w:t>
      </w:r>
      <w:r w:rsidRPr="003B7E6C">
        <w:rPr>
          <w:szCs w:val="24"/>
        </w:rPr>
        <w:t xml:space="preserve"> 45%</w:t>
      </w:r>
      <w:r w:rsidRPr="003B7E6C">
        <w:rPr>
          <w:rFonts w:hint="eastAsia"/>
          <w:szCs w:val="24"/>
        </w:rPr>
        <w:t>,</w:t>
      </w:r>
      <w:r w:rsidRPr="003B7E6C">
        <w:rPr>
          <w:szCs w:val="24"/>
        </w:rPr>
        <w:t xml:space="preserve"> </w:t>
      </w:r>
      <w:r w:rsidRPr="003B7E6C">
        <w:rPr>
          <w:rFonts w:hint="eastAsia"/>
          <w:szCs w:val="24"/>
        </w:rPr>
        <w:t>a</w:t>
      </w:r>
      <w:r w:rsidRPr="003B7E6C">
        <w:rPr>
          <w:szCs w:val="24"/>
        </w:rPr>
        <w:t xml:space="preserve"> yellow solid</w:t>
      </w:r>
      <w:r w:rsidRPr="003B7E6C">
        <w:rPr>
          <w:rFonts w:hint="eastAsia"/>
          <w:szCs w:val="24"/>
        </w:rPr>
        <w:t>.</w:t>
      </w:r>
      <w:r w:rsidRPr="003B7E6C">
        <w:rPr>
          <w:szCs w:val="24"/>
        </w:rPr>
        <w:t xml:space="preserve"> </w:t>
      </w:r>
      <w:r w:rsidRPr="003B7E6C">
        <w:rPr>
          <w:szCs w:val="24"/>
          <w:vertAlign w:val="superscript"/>
        </w:rPr>
        <w:t>1</w:t>
      </w:r>
      <w:r w:rsidRPr="003B7E6C">
        <w:rPr>
          <w:szCs w:val="24"/>
        </w:rPr>
        <w:t>H NMR (400 MHz, CDCl</w:t>
      </w:r>
      <w:r w:rsidRPr="003B7E6C">
        <w:rPr>
          <w:szCs w:val="24"/>
          <w:vertAlign w:val="subscript"/>
        </w:rPr>
        <w:t>3</w:t>
      </w:r>
      <w:r w:rsidRPr="003B7E6C">
        <w:rPr>
          <w:szCs w:val="24"/>
        </w:rPr>
        <w:t xml:space="preserve">) </w:t>
      </w:r>
      <w:r w:rsidRPr="003B7E6C">
        <w:rPr>
          <w:i/>
          <w:iCs/>
          <w:szCs w:val="24"/>
        </w:rPr>
        <w:t>δ</w:t>
      </w:r>
      <w:r w:rsidRPr="003B7E6C">
        <w:rPr>
          <w:szCs w:val="24"/>
        </w:rPr>
        <w:t xml:space="preserve"> 8.31 (d, </w:t>
      </w:r>
      <w:r w:rsidRPr="003B7E6C">
        <w:rPr>
          <w:i/>
          <w:iCs/>
          <w:szCs w:val="24"/>
        </w:rPr>
        <w:t>J</w:t>
      </w:r>
      <w:r w:rsidRPr="003B7E6C">
        <w:rPr>
          <w:szCs w:val="24"/>
        </w:rPr>
        <w:t xml:space="preserve"> = 5.6 Hz, 2H), 8.02 (d, </w:t>
      </w:r>
      <w:r w:rsidRPr="003B7E6C">
        <w:rPr>
          <w:i/>
          <w:iCs/>
          <w:szCs w:val="24"/>
        </w:rPr>
        <w:t>J</w:t>
      </w:r>
      <w:r w:rsidRPr="003B7E6C">
        <w:rPr>
          <w:szCs w:val="24"/>
        </w:rPr>
        <w:t xml:space="preserve"> = 7.6 Hz, 4H), 7.80 (d, </w:t>
      </w:r>
      <w:r w:rsidRPr="003B7E6C">
        <w:rPr>
          <w:i/>
          <w:iCs/>
          <w:szCs w:val="24"/>
        </w:rPr>
        <w:t>J</w:t>
      </w:r>
      <w:r w:rsidRPr="003B7E6C">
        <w:rPr>
          <w:szCs w:val="24"/>
        </w:rPr>
        <w:t xml:space="preserve"> = 8.0 Hz, 2H), 7.66 (s, 2H), 7.29-7.25 (m, 6H), 7.19-7.16 (m, 6H), 7.12-7.09 (m, 2H), 6.88 (d, </w:t>
      </w:r>
      <w:r w:rsidRPr="003B7E6C">
        <w:rPr>
          <w:i/>
          <w:iCs/>
          <w:szCs w:val="24"/>
        </w:rPr>
        <w:t>J</w:t>
      </w:r>
      <w:r w:rsidRPr="003B7E6C">
        <w:rPr>
          <w:szCs w:val="24"/>
        </w:rPr>
        <w:t xml:space="preserve"> = 6.0 Hz, 2H), 6.46 (d, </w:t>
      </w:r>
      <w:r w:rsidRPr="003B7E6C">
        <w:rPr>
          <w:i/>
          <w:iCs/>
          <w:szCs w:val="24"/>
        </w:rPr>
        <w:t>J</w:t>
      </w:r>
      <w:r w:rsidRPr="003B7E6C">
        <w:rPr>
          <w:szCs w:val="24"/>
        </w:rPr>
        <w:t xml:space="preserve"> = 2.0 Hz, 2H), 5.31 (s, 1H), 2.45 (s, 6H), 1.87 (s, 6H). </w:t>
      </w:r>
      <w:r w:rsidRPr="003B7E6C">
        <w:rPr>
          <w:szCs w:val="24"/>
          <w:vertAlign w:val="superscript"/>
        </w:rPr>
        <w:t>13</w:t>
      </w:r>
      <w:r w:rsidRPr="003B7E6C">
        <w:rPr>
          <w:szCs w:val="24"/>
        </w:rPr>
        <w:t>C NMR (100 MHz, CDCl</w:t>
      </w:r>
      <w:r w:rsidRPr="003B7E6C">
        <w:rPr>
          <w:szCs w:val="24"/>
          <w:vertAlign w:val="subscript"/>
        </w:rPr>
        <w:t>3</w:t>
      </w:r>
      <w:r w:rsidRPr="003B7E6C">
        <w:rPr>
          <w:szCs w:val="24"/>
        </w:rPr>
        <w:t xml:space="preserve">) </w:t>
      </w:r>
      <w:r w:rsidRPr="003B7E6C">
        <w:rPr>
          <w:i/>
          <w:iCs/>
          <w:szCs w:val="24"/>
        </w:rPr>
        <w:t>δ</w:t>
      </w:r>
      <w:r w:rsidRPr="003B7E6C">
        <w:rPr>
          <w:szCs w:val="24"/>
        </w:rPr>
        <w:t xml:space="preserve"> 184.80, 164.91, 148.02, 147.80, 143.99, 140.38, 138.17, 137.03, 131.54, 130.77, 125.44, 124.22, 123.12, 119.86, 119.42, 118.53, 118.24, 110.54, 100.79, 28.96, 18.51. MALDI-TOF-MS (</w:t>
      </w:r>
      <w:r w:rsidRPr="003B7E6C">
        <w:rPr>
          <w:i/>
          <w:iCs/>
          <w:szCs w:val="24"/>
        </w:rPr>
        <w:t>m</w:t>
      </w:r>
      <w:r w:rsidRPr="003B7E6C">
        <w:rPr>
          <w:szCs w:val="24"/>
        </w:rPr>
        <w:t>/</w:t>
      </w:r>
      <w:r w:rsidRPr="003B7E6C">
        <w:rPr>
          <w:i/>
          <w:iCs/>
          <w:szCs w:val="24"/>
        </w:rPr>
        <w:t>z</w:t>
      </w:r>
      <w:r w:rsidRPr="003B7E6C">
        <w:rPr>
          <w:szCs w:val="24"/>
        </w:rPr>
        <w:t>) calcd. for C</w:t>
      </w:r>
      <w:r w:rsidRPr="003B7E6C">
        <w:rPr>
          <w:szCs w:val="24"/>
          <w:vertAlign w:val="subscript"/>
        </w:rPr>
        <w:t>53</w:t>
      </w:r>
      <w:r w:rsidRPr="003B7E6C">
        <w:rPr>
          <w:szCs w:val="24"/>
        </w:rPr>
        <w:t>H</w:t>
      </w:r>
      <w:r w:rsidRPr="003B7E6C">
        <w:rPr>
          <w:szCs w:val="24"/>
          <w:vertAlign w:val="subscript"/>
        </w:rPr>
        <w:t>41</w:t>
      </w:r>
      <w:r w:rsidRPr="003B7E6C">
        <w:rPr>
          <w:szCs w:val="24"/>
        </w:rPr>
        <w:t>N</w:t>
      </w:r>
      <w:r w:rsidRPr="003B7E6C">
        <w:rPr>
          <w:szCs w:val="24"/>
          <w:vertAlign w:val="subscript"/>
        </w:rPr>
        <w:t>4</w:t>
      </w:r>
      <w:r w:rsidRPr="003B7E6C">
        <w:rPr>
          <w:szCs w:val="24"/>
        </w:rPr>
        <w:t>O</w:t>
      </w:r>
      <w:r w:rsidRPr="003B7E6C">
        <w:rPr>
          <w:szCs w:val="24"/>
          <w:vertAlign w:val="subscript"/>
        </w:rPr>
        <w:t>2</w:t>
      </w:r>
      <w:r w:rsidRPr="003B7E6C">
        <w:rPr>
          <w:szCs w:val="24"/>
        </w:rPr>
        <w:t>Ir [M]</w:t>
      </w:r>
      <w:r w:rsidRPr="003B7E6C">
        <w:rPr>
          <w:szCs w:val="24"/>
          <w:vertAlign w:val="superscript"/>
        </w:rPr>
        <w:t>+</w:t>
      </w:r>
      <w:r w:rsidRPr="003B7E6C">
        <w:rPr>
          <w:szCs w:val="24"/>
        </w:rPr>
        <w:t>: 958.2859, found: 958.2875.</w:t>
      </w:r>
    </w:p>
    <w:p w14:paraId="5D8AAC42" w14:textId="204B8272" w:rsidR="006861BA" w:rsidRDefault="00EC7DD5" w:rsidP="00397861">
      <w:pPr>
        <w:widowControl/>
        <w:adjustRightInd w:val="0"/>
        <w:snapToGrid w:val="0"/>
        <w:spacing w:line="360" w:lineRule="auto"/>
        <w:jc w:val="left"/>
        <w:rPr>
          <w:szCs w:val="24"/>
        </w:rPr>
      </w:pPr>
      <w:r>
        <w:rPr>
          <w:szCs w:val="24"/>
        </w:rPr>
        <w:br w:type="page"/>
      </w:r>
    </w:p>
    <w:p w14:paraId="008D52BC" w14:textId="3F870122" w:rsidR="009E6BC8" w:rsidRPr="000C0603" w:rsidRDefault="009E6BC8" w:rsidP="00397861">
      <w:pPr>
        <w:adjustRightInd w:val="0"/>
        <w:snapToGrid w:val="0"/>
        <w:spacing w:line="360" w:lineRule="auto"/>
        <w:jc w:val="left"/>
        <w:rPr>
          <w:sz w:val="28"/>
          <w:szCs w:val="28"/>
        </w:rPr>
      </w:pPr>
      <w:r w:rsidRPr="000C0603">
        <w:rPr>
          <w:rFonts w:eastAsiaTheme="minorHAnsi"/>
          <w:b/>
          <w:bCs/>
          <w:sz w:val="28"/>
          <w:szCs w:val="32"/>
        </w:rPr>
        <w:lastRenderedPageBreak/>
        <w:t>Photophysical and AIPE properties</w:t>
      </w:r>
    </w:p>
    <w:p w14:paraId="13AC569E" w14:textId="6DC32F72" w:rsidR="005A3530" w:rsidRDefault="00D72C36" w:rsidP="00397861">
      <w:pPr>
        <w:adjustRightInd w:val="0"/>
        <w:snapToGrid w:val="0"/>
        <w:spacing w:line="360" w:lineRule="auto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74001475" wp14:editId="3B98F977">
            <wp:extent cx="3240000" cy="2803398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1.em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54" t="42220" r="59516" b="16356"/>
                    <a:stretch/>
                  </pic:blipFill>
                  <pic:spPr bwMode="auto">
                    <a:xfrm>
                      <a:off x="0" y="0"/>
                      <a:ext cx="3240000" cy="2803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3E88D8" w14:textId="446486D6" w:rsidR="005A3530" w:rsidRDefault="00D72C36" w:rsidP="00397861">
      <w:pPr>
        <w:adjustRightInd w:val="0"/>
        <w:snapToGrid w:val="0"/>
        <w:spacing w:line="360" w:lineRule="auto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5F9587AC" wp14:editId="18BEDC1E">
            <wp:extent cx="3240000" cy="26566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1.em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78" t="42220" r="10405" b="16356"/>
                    <a:stretch/>
                  </pic:blipFill>
                  <pic:spPr bwMode="auto">
                    <a:xfrm>
                      <a:off x="0" y="0"/>
                      <a:ext cx="3240000" cy="265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B85876" w14:textId="1E90D96B" w:rsidR="005A3530" w:rsidRDefault="0058147A" w:rsidP="00397861">
      <w:pPr>
        <w:adjustRightInd w:val="0"/>
        <w:snapToGrid w:val="0"/>
        <w:spacing w:line="360" w:lineRule="auto"/>
        <w:jc w:val="center"/>
        <w:rPr>
          <w:szCs w:val="24"/>
        </w:rPr>
      </w:pPr>
      <w:r>
        <w:rPr>
          <w:b/>
          <w:bCs/>
          <w:szCs w:val="24"/>
        </w:rPr>
        <w:t>Figure</w:t>
      </w:r>
      <w:r w:rsidR="0002330D" w:rsidRPr="00B37563">
        <w:rPr>
          <w:b/>
          <w:bCs/>
          <w:szCs w:val="24"/>
        </w:rPr>
        <w:t xml:space="preserve"> </w:t>
      </w:r>
      <w:r w:rsidR="0002330D">
        <w:rPr>
          <w:b/>
          <w:bCs/>
          <w:szCs w:val="24"/>
        </w:rPr>
        <w:t>S</w:t>
      </w:r>
      <w:r w:rsidR="00364D08">
        <w:rPr>
          <w:b/>
          <w:bCs/>
          <w:szCs w:val="24"/>
        </w:rPr>
        <w:t>3</w:t>
      </w:r>
      <w:r w:rsidR="0002330D">
        <w:rPr>
          <w:b/>
          <w:bCs/>
          <w:szCs w:val="24"/>
        </w:rPr>
        <w:t xml:space="preserve"> </w:t>
      </w:r>
      <w:bookmarkStart w:id="5" w:name="_Hlk166570326"/>
      <w:r w:rsidR="0002330D" w:rsidRPr="0002330D">
        <w:rPr>
          <w:szCs w:val="24"/>
        </w:rPr>
        <w:t xml:space="preserve">UV-Vis absorption and normalized emission spectra of </w:t>
      </w:r>
      <w:r w:rsidR="0002330D" w:rsidRPr="0002330D">
        <w:rPr>
          <w:b/>
          <w:bCs/>
          <w:szCs w:val="24"/>
        </w:rPr>
        <w:t>1</w:t>
      </w:r>
      <w:r w:rsidR="0002330D" w:rsidRPr="0002330D">
        <w:rPr>
          <w:szCs w:val="24"/>
        </w:rPr>
        <w:t xml:space="preserve"> and </w:t>
      </w:r>
      <w:r w:rsidR="0002330D" w:rsidRPr="0002330D">
        <w:rPr>
          <w:b/>
          <w:bCs/>
          <w:szCs w:val="24"/>
        </w:rPr>
        <w:t>2</w:t>
      </w:r>
      <w:bookmarkEnd w:id="5"/>
      <w:r w:rsidR="0002330D">
        <w:rPr>
          <w:szCs w:val="24"/>
        </w:rPr>
        <w:t>.</w:t>
      </w:r>
    </w:p>
    <w:p w14:paraId="35F19099" w14:textId="77777777" w:rsidR="00F53360" w:rsidRDefault="00F53360" w:rsidP="00397861">
      <w:pPr>
        <w:adjustRightInd w:val="0"/>
        <w:snapToGrid w:val="0"/>
        <w:spacing w:line="360" w:lineRule="auto"/>
        <w:jc w:val="center"/>
        <w:rPr>
          <w:szCs w:val="24"/>
        </w:rPr>
      </w:pPr>
    </w:p>
    <w:p w14:paraId="3C02CE86" w14:textId="6F898083" w:rsidR="00CD54CF" w:rsidRDefault="00B63167" w:rsidP="00CD54CF">
      <w:pPr>
        <w:adjustRightInd w:val="0"/>
        <w:snapToGrid w:val="0"/>
        <w:spacing w:line="360" w:lineRule="auto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09142039" wp14:editId="330FC525">
            <wp:extent cx="5400000" cy="1598848"/>
            <wp:effectExtent l="0" t="0" r="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.emf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5" t="6508" r="11582" b="49485"/>
                    <a:stretch/>
                  </pic:blipFill>
                  <pic:spPr bwMode="auto">
                    <a:xfrm>
                      <a:off x="0" y="0"/>
                      <a:ext cx="5400000" cy="1598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B9C45E" w14:textId="6D7C3582" w:rsidR="00CD54CF" w:rsidRDefault="00CD54CF" w:rsidP="00CD54CF">
      <w:pPr>
        <w:adjustRightInd w:val="0"/>
        <w:snapToGrid w:val="0"/>
        <w:spacing w:line="360" w:lineRule="auto"/>
        <w:rPr>
          <w:szCs w:val="24"/>
        </w:rPr>
      </w:pPr>
      <w:r w:rsidRPr="00B63167">
        <w:rPr>
          <w:b/>
          <w:bCs/>
          <w:szCs w:val="24"/>
        </w:rPr>
        <w:t xml:space="preserve">Fig. S4 </w:t>
      </w:r>
      <w:r w:rsidRPr="00B63167">
        <w:rPr>
          <w:szCs w:val="24"/>
        </w:rPr>
        <w:t>Phosphorescence decay traces of (ppy)</w:t>
      </w:r>
      <w:r w:rsidR="00B63167" w:rsidRPr="00B63167">
        <w:rPr>
          <w:szCs w:val="24"/>
          <w:vertAlign w:val="subscript"/>
        </w:rPr>
        <w:t>2</w:t>
      </w:r>
      <w:r w:rsidRPr="00B63167">
        <w:rPr>
          <w:szCs w:val="24"/>
        </w:rPr>
        <w:t xml:space="preserve">Ir(acac) (a), </w:t>
      </w:r>
      <w:r w:rsidRPr="00B63167">
        <w:rPr>
          <w:b/>
          <w:bCs/>
          <w:szCs w:val="24"/>
        </w:rPr>
        <w:t>1</w:t>
      </w:r>
      <w:r w:rsidRPr="00B63167">
        <w:rPr>
          <w:bCs/>
          <w:szCs w:val="24"/>
        </w:rPr>
        <w:t xml:space="preserve"> </w:t>
      </w:r>
      <w:r w:rsidRPr="00B63167">
        <w:rPr>
          <w:szCs w:val="24"/>
        </w:rPr>
        <w:t>(</w:t>
      </w:r>
      <w:r w:rsidRPr="00B63167">
        <w:rPr>
          <w:bCs/>
          <w:szCs w:val="24"/>
        </w:rPr>
        <w:t>b</w:t>
      </w:r>
      <w:r w:rsidRPr="00B63167">
        <w:rPr>
          <w:szCs w:val="24"/>
        </w:rPr>
        <w:t>)</w:t>
      </w:r>
      <w:r w:rsidR="00706505">
        <w:rPr>
          <w:szCs w:val="24"/>
        </w:rPr>
        <w:t>,</w:t>
      </w:r>
      <w:r w:rsidRPr="00B63167">
        <w:rPr>
          <w:szCs w:val="24"/>
        </w:rPr>
        <w:t xml:space="preserve"> and </w:t>
      </w:r>
      <w:r w:rsidRPr="00B63167">
        <w:rPr>
          <w:b/>
          <w:bCs/>
          <w:szCs w:val="24"/>
        </w:rPr>
        <w:t>2</w:t>
      </w:r>
      <w:r w:rsidRPr="00B63167">
        <w:rPr>
          <w:bCs/>
          <w:szCs w:val="24"/>
        </w:rPr>
        <w:t xml:space="preserve"> </w:t>
      </w:r>
      <w:r w:rsidRPr="00B63167">
        <w:rPr>
          <w:szCs w:val="24"/>
        </w:rPr>
        <w:t>(</w:t>
      </w:r>
      <w:r w:rsidRPr="00B63167">
        <w:rPr>
          <w:bCs/>
          <w:szCs w:val="24"/>
        </w:rPr>
        <w:t>c</w:t>
      </w:r>
      <w:r w:rsidRPr="00B63167">
        <w:rPr>
          <w:szCs w:val="24"/>
        </w:rPr>
        <w:t>) in deoxygenated CH</w:t>
      </w:r>
      <w:r w:rsidRPr="00B63167">
        <w:rPr>
          <w:szCs w:val="24"/>
          <w:vertAlign w:val="subscript"/>
        </w:rPr>
        <w:t>2</w:t>
      </w:r>
      <w:r w:rsidRPr="00B63167">
        <w:rPr>
          <w:szCs w:val="24"/>
        </w:rPr>
        <w:t>Cl</w:t>
      </w:r>
      <w:r w:rsidRPr="00B63167">
        <w:rPr>
          <w:szCs w:val="24"/>
          <w:vertAlign w:val="subscript"/>
        </w:rPr>
        <w:t>2</w:t>
      </w:r>
      <w:r w:rsidRPr="00B63167">
        <w:rPr>
          <w:szCs w:val="24"/>
        </w:rPr>
        <w:t xml:space="preserve"> (10 μM).</w:t>
      </w:r>
    </w:p>
    <w:p w14:paraId="12D4B4F4" w14:textId="4F1D77B5" w:rsidR="007B22DF" w:rsidRDefault="007B22DF">
      <w:pPr>
        <w:widowControl/>
        <w:spacing w:line="240" w:lineRule="auto"/>
        <w:jc w:val="left"/>
        <w:rPr>
          <w:b/>
          <w:bCs/>
          <w:szCs w:val="24"/>
        </w:rPr>
      </w:pPr>
    </w:p>
    <w:p w14:paraId="747263EC" w14:textId="3745FBAC" w:rsidR="007C7ACD" w:rsidRDefault="007C7ACD" w:rsidP="00397861">
      <w:pPr>
        <w:adjustRightInd w:val="0"/>
        <w:snapToGrid w:val="0"/>
        <w:spacing w:line="360" w:lineRule="auto"/>
        <w:ind w:firstLine="562"/>
        <w:jc w:val="center"/>
        <w:rPr>
          <w:szCs w:val="24"/>
        </w:rPr>
      </w:pPr>
      <w:r w:rsidRPr="00AD2FC1">
        <w:rPr>
          <w:b/>
          <w:bCs/>
          <w:szCs w:val="24"/>
        </w:rPr>
        <w:t xml:space="preserve">Table S1 </w:t>
      </w:r>
      <w:bookmarkStart w:id="6" w:name="_Hlk166570451"/>
      <w:r w:rsidRPr="00AD2FC1">
        <w:rPr>
          <w:szCs w:val="24"/>
        </w:rPr>
        <w:t xml:space="preserve">Photophysical data of complexes </w:t>
      </w:r>
      <w:r w:rsidRPr="00AD2FC1">
        <w:rPr>
          <w:b/>
          <w:bCs/>
          <w:szCs w:val="24"/>
        </w:rPr>
        <w:t>1</w:t>
      </w:r>
      <w:r w:rsidR="00BA54FB">
        <w:rPr>
          <w:b/>
          <w:bCs/>
          <w:szCs w:val="24"/>
        </w:rPr>
        <w:t xml:space="preserve"> </w:t>
      </w:r>
      <w:r w:rsidR="00BA54FB">
        <w:rPr>
          <w:szCs w:val="24"/>
        </w:rPr>
        <w:t xml:space="preserve">and </w:t>
      </w:r>
      <w:r w:rsidR="00BA54FB" w:rsidRPr="00BA54FB">
        <w:rPr>
          <w:b/>
          <w:bCs/>
          <w:szCs w:val="24"/>
        </w:rPr>
        <w:t>2</w:t>
      </w:r>
      <w:bookmarkEnd w:id="6"/>
      <w:r w:rsidRPr="00AD2FC1">
        <w:rPr>
          <w:szCs w:val="24"/>
        </w:rPr>
        <w:t>.</w:t>
      </w:r>
    </w:p>
    <w:tbl>
      <w:tblPr>
        <w:tblStyle w:val="a7"/>
        <w:tblW w:w="665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20"/>
        <w:gridCol w:w="1552"/>
        <w:gridCol w:w="1559"/>
        <w:gridCol w:w="993"/>
        <w:gridCol w:w="1134"/>
      </w:tblGrid>
      <w:tr w:rsidR="003871CF" w:rsidRPr="00AD2FC1" w14:paraId="2859EFA4" w14:textId="77777777" w:rsidTr="003871CF">
        <w:trPr>
          <w:trHeight w:val="624"/>
          <w:jc w:val="center"/>
        </w:trPr>
        <w:tc>
          <w:tcPr>
            <w:tcW w:w="142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9A4CD69" w14:textId="77777777" w:rsidR="003871CF" w:rsidRPr="00AD2FC1" w:rsidRDefault="003871CF" w:rsidP="00397861">
            <w:pPr>
              <w:adjustRightInd w:val="0"/>
              <w:snapToGrid w:val="0"/>
              <w:spacing w:line="360" w:lineRule="auto"/>
              <w:jc w:val="center"/>
              <w:rPr>
                <w:szCs w:val="24"/>
              </w:rPr>
            </w:pPr>
            <w:r w:rsidRPr="00AD2FC1">
              <w:rPr>
                <w:szCs w:val="24"/>
              </w:rPr>
              <w:t>Complex</w:t>
            </w:r>
            <w:r>
              <w:rPr>
                <w:szCs w:val="24"/>
              </w:rPr>
              <w:t>es</w:t>
            </w:r>
          </w:p>
        </w:tc>
        <w:tc>
          <w:tcPr>
            <w:tcW w:w="1552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268EEEB" w14:textId="77777777" w:rsidR="003871CF" w:rsidRPr="00AD2FC1" w:rsidRDefault="003871CF" w:rsidP="00397861">
            <w:pPr>
              <w:adjustRightInd w:val="0"/>
              <w:snapToGrid w:val="0"/>
              <w:spacing w:line="360" w:lineRule="auto"/>
              <w:jc w:val="center"/>
              <w:rPr>
                <w:szCs w:val="24"/>
              </w:rPr>
            </w:pPr>
            <w:r w:rsidRPr="00AD2FC1">
              <w:rPr>
                <w:i/>
                <w:iCs/>
                <w:szCs w:val="24"/>
              </w:rPr>
              <w:t>λ</w:t>
            </w:r>
            <w:r w:rsidRPr="00AD2FC1">
              <w:rPr>
                <w:szCs w:val="24"/>
                <w:vertAlign w:val="subscript"/>
              </w:rPr>
              <w:t xml:space="preserve">abs </w:t>
            </w:r>
            <w:r w:rsidRPr="00AD2FC1">
              <w:rPr>
                <w:i/>
                <w:iCs/>
                <w:szCs w:val="24"/>
                <w:vertAlign w:val="superscript"/>
              </w:rPr>
              <w:t>a</w:t>
            </w:r>
            <w:r w:rsidRPr="00AD2FC1">
              <w:rPr>
                <w:szCs w:val="24"/>
              </w:rPr>
              <w:t xml:space="preserve"> (nm)</w:t>
            </w:r>
          </w:p>
        </w:tc>
        <w:tc>
          <w:tcPr>
            <w:tcW w:w="155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EA26292" w14:textId="77777777" w:rsidR="003871CF" w:rsidRPr="00AD2FC1" w:rsidRDefault="003871CF" w:rsidP="00397861">
            <w:pPr>
              <w:adjustRightInd w:val="0"/>
              <w:snapToGrid w:val="0"/>
              <w:spacing w:line="360" w:lineRule="auto"/>
              <w:jc w:val="center"/>
              <w:rPr>
                <w:szCs w:val="24"/>
              </w:rPr>
            </w:pPr>
            <w:r w:rsidRPr="00AD2FC1">
              <w:rPr>
                <w:i/>
                <w:iCs/>
                <w:szCs w:val="24"/>
              </w:rPr>
              <w:t>λ</w:t>
            </w:r>
            <w:r w:rsidRPr="00AD2FC1">
              <w:rPr>
                <w:szCs w:val="24"/>
                <w:vertAlign w:val="subscript"/>
              </w:rPr>
              <w:t xml:space="preserve">em </w:t>
            </w:r>
            <w:r w:rsidRPr="00AD2FC1">
              <w:rPr>
                <w:i/>
                <w:iCs/>
                <w:szCs w:val="24"/>
                <w:vertAlign w:val="superscript"/>
              </w:rPr>
              <w:t>b</w:t>
            </w:r>
            <w:r w:rsidRPr="00AD2FC1">
              <w:rPr>
                <w:szCs w:val="24"/>
              </w:rPr>
              <w:t xml:space="preserve"> (nm)</w:t>
            </w:r>
          </w:p>
        </w:tc>
        <w:tc>
          <w:tcPr>
            <w:tcW w:w="99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6AC5388" w14:textId="77777777" w:rsidR="003871CF" w:rsidRPr="00AD2FC1" w:rsidRDefault="003871CF" w:rsidP="00397861">
            <w:pPr>
              <w:adjustRightInd w:val="0"/>
              <w:snapToGrid w:val="0"/>
              <w:spacing w:line="360" w:lineRule="auto"/>
              <w:jc w:val="center"/>
              <w:rPr>
                <w:szCs w:val="24"/>
              </w:rPr>
            </w:pPr>
            <w:r w:rsidRPr="00AD2FC1">
              <w:rPr>
                <w:i/>
                <w:iCs/>
                <w:szCs w:val="24"/>
              </w:rPr>
              <w:t>Ф</w:t>
            </w:r>
            <w:r w:rsidRPr="00AD2FC1">
              <w:rPr>
                <w:szCs w:val="24"/>
                <w:vertAlign w:val="subscript"/>
              </w:rPr>
              <w:t xml:space="preserve">PL </w:t>
            </w:r>
            <w:r w:rsidRPr="00AD2FC1">
              <w:rPr>
                <w:i/>
                <w:iCs/>
                <w:szCs w:val="24"/>
                <w:vertAlign w:val="superscript"/>
              </w:rPr>
              <w:t>c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C0D4FBC" w14:textId="77777777" w:rsidR="003871CF" w:rsidRPr="00AD2FC1" w:rsidRDefault="003871CF" w:rsidP="00397861">
            <w:pPr>
              <w:adjustRightInd w:val="0"/>
              <w:snapToGrid w:val="0"/>
              <w:spacing w:line="360" w:lineRule="auto"/>
              <w:jc w:val="center"/>
              <w:rPr>
                <w:szCs w:val="24"/>
              </w:rPr>
            </w:pPr>
            <w:r w:rsidRPr="00AD2FC1">
              <w:rPr>
                <w:i/>
                <w:iCs/>
                <w:szCs w:val="24"/>
              </w:rPr>
              <w:t>τ</w:t>
            </w:r>
            <w:r w:rsidRPr="00AD2FC1">
              <w:rPr>
                <w:szCs w:val="24"/>
              </w:rPr>
              <w:t xml:space="preserve"> </w:t>
            </w:r>
            <w:r w:rsidRPr="00AD2FC1">
              <w:rPr>
                <w:i/>
                <w:iCs/>
                <w:szCs w:val="24"/>
                <w:vertAlign w:val="superscript"/>
              </w:rPr>
              <w:t>d</w:t>
            </w:r>
            <w:r w:rsidRPr="00AD2FC1">
              <w:rPr>
                <w:szCs w:val="24"/>
              </w:rPr>
              <w:t xml:space="preserve"> (μs)</w:t>
            </w:r>
          </w:p>
        </w:tc>
      </w:tr>
      <w:tr w:rsidR="003871CF" w:rsidRPr="00AD2FC1" w14:paraId="448844E6" w14:textId="77777777" w:rsidTr="003871CF">
        <w:trPr>
          <w:trHeight w:val="624"/>
          <w:jc w:val="center"/>
        </w:trPr>
        <w:tc>
          <w:tcPr>
            <w:tcW w:w="1420" w:type="dxa"/>
            <w:tcBorders>
              <w:top w:val="single" w:sz="8" w:space="0" w:color="auto"/>
            </w:tcBorders>
            <w:vAlign w:val="center"/>
          </w:tcPr>
          <w:p w14:paraId="1D4B419E" w14:textId="77777777" w:rsidR="003871CF" w:rsidRPr="00AD2FC1" w:rsidRDefault="003871CF" w:rsidP="00397861">
            <w:pPr>
              <w:adjustRightInd w:val="0"/>
              <w:snapToGrid w:val="0"/>
              <w:spacing w:line="360" w:lineRule="auto"/>
              <w:jc w:val="center"/>
              <w:rPr>
                <w:b/>
                <w:bCs/>
                <w:szCs w:val="24"/>
              </w:rPr>
            </w:pPr>
            <w:r w:rsidRPr="00AD2FC1">
              <w:rPr>
                <w:b/>
                <w:bCs/>
                <w:szCs w:val="24"/>
              </w:rPr>
              <w:t>1</w:t>
            </w:r>
          </w:p>
        </w:tc>
        <w:tc>
          <w:tcPr>
            <w:tcW w:w="1552" w:type="dxa"/>
            <w:tcBorders>
              <w:top w:val="single" w:sz="8" w:space="0" w:color="auto"/>
            </w:tcBorders>
            <w:vAlign w:val="center"/>
          </w:tcPr>
          <w:p w14:paraId="2EA5DCB7" w14:textId="77777777" w:rsidR="003871CF" w:rsidRDefault="003871CF" w:rsidP="00397861">
            <w:pPr>
              <w:adjustRightInd w:val="0"/>
              <w:snapToGrid w:val="0"/>
              <w:spacing w:line="360" w:lineRule="auto"/>
              <w:jc w:val="center"/>
              <w:rPr>
                <w:szCs w:val="24"/>
              </w:rPr>
            </w:pPr>
            <w:r w:rsidRPr="00EE7AF9">
              <w:rPr>
                <w:b/>
                <w:bCs/>
                <w:szCs w:val="24"/>
              </w:rPr>
              <w:t>278</w:t>
            </w:r>
            <w:r w:rsidRPr="00EE7AF9">
              <w:rPr>
                <w:szCs w:val="24"/>
              </w:rPr>
              <w:t xml:space="preserve"> (2.60)</w:t>
            </w:r>
          </w:p>
          <w:p w14:paraId="069F48E8" w14:textId="2C1122D0" w:rsidR="003871CF" w:rsidRPr="00AD2FC1" w:rsidRDefault="003871CF" w:rsidP="00397861">
            <w:pPr>
              <w:adjustRightInd w:val="0"/>
              <w:snapToGrid w:val="0"/>
              <w:spacing w:line="360" w:lineRule="auto"/>
              <w:jc w:val="center"/>
              <w:rPr>
                <w:szCs w:val="24"/>
              </w:rPr>
            </w:pPr>
            <w:r w:rsidRPr="00EE7AF9">
              <w:rPr>
                <w:szCs w:val="24"/>
              </w:rPr>
              <w:t>344 (0.36)</w:t>
            </w:r>
          </w:p>
        </w:tc>
        <w:tc>
          <w:tcPr>
            <w:tcW w:w="1559" w:type="dxa"/>
            <w:tcBorders>
              <w:top w:val="single" w:sz="8" w:space="0" w:color="auto"/>
            </w:tcBorders>
            <w:vAlign w:val="center"/>
          </w:tcPr>
          <w:p w14:paraId="27BCA454" w14:textId="238DAE41" w:rsidR="003871CF" w:rsidRPr="00AD2FC1" w:rsidRDefault="003871CF" w:rsidP="00397861">
            <w:pPr>
              <w:adjustRightInd w:val="0"/>
              <w:snapToGrid w:val="0"/>
              <w:spacing w:line="360" w:lineRule="auto"/>
              <w:jc w:val="center"/>
              <w:rPr>
                <w:szCs w:val="24"/>
              </w:rPr>
            </w:pPr>
            <w:r>
              <w:rPr>
                <w:b/>
                <w:bCs/>
                <w:szCs w:val="24"/>
              </w:rPr>
              <w:t>517</w:t>
            </w:r>
          </w:p>
        </w:tc>
        <w:tc>
          <w:tcPr>
            <w:tcW w:w="993" w:type="dxa"/>
            <w:tcBorders>
              <w:top w:val="single" w:sz="8" w:space="0" w:color="auto"/>
            </w:tcBorders>
            <w:vAlign w:val="center"/>
          </w:tcPr>
          <w:p w14:paraId="0AF8FF43" w14:textId="53298CCF" w:rsidR="003871CF" w:rsidRPr="00AD2FC1" w:rsidRDefault="003871CF" w:rsidP="00397861">
            <w:pPr>
              <w:adjustRightInd w:val="0"/>
              <w:snapToGrid w:val="0"/>
              <w:spacing w:line="360" w:lineRule="auto"/>
              <w:jc w:val="center"/>
              <w:rPr>
                <w:szCs w:val="24"/>
              </w:rPr>
            </w:pPr>
            <w:r w:rsidRPr="00AD2FC1">
              <w:rPr>
                <w:szCs w:val="24"/>
              </w:rPr>
              <w:t>0.1</w:t>
            </w:r>
            <w:r>
              <w:rPr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8" w:space="0" w:color="auto"/>
            </w:tcBorders>
            <w:vAlign w:val="center"/>
          </w:tcPr>
          <w:p w14:paraId="0D657187" w14:textId="2B6E34D7" w:rsidR="003871CF" w:rsidRPr="00AD2FC1" w:rsidRDefault="003871CF" w:rsidP="00397861">
            <w:pPr>
              <w:adjustRightInd w:val="0"/>
              <w:snapToGrid w:val="0"/>
              <w:spacing w:line="360" w:lineRule="auto"/>
              <w:jc w:val="center"/>
              <w:rPr>
                <w:szCs w:val="24"/>
              </w:rPr>
            </w:pPr>
            <w:r w:rsidRPr="00AD2FC1">
              <w:rPr>
                <w:szCs w:val="24"/>
              </w:rPr>
              <w:t>2.60</w:t>
            </w:r>
          </w:p>
        </w:tc>
      </w:tr>
      <w:tr w:rsidR="003871CF" w:rsidRPr="00AD2FC1" w14:paraId="47CB7E8A" w14:textId="77777777" w:rsidTr="003871CF">
        <w:trPr>
          <w:trHeight w:val="624"/>
          <w:jc w:val="center"/>
        </w:trPr>
        <w:tc>
          <w:tcPr>
            <w:tcW w:w="1420" w:type="dxa"/>
            <w:tcBorders>
              <w:bottom w:val="single" w:sz="8" w:space="0" w:color="auto"/>
            </w:tcBorders>
            <w:vAlign w:val="center"/>
          </w:tcPr>
          <w:p w14:paraId="336591F4" w14:textId="60B4C9D8" w:rsidR="003871CF" w:rsidRPr="00AD2FC1" w:rsidRDefault="003871CF" w:rsidP="00397861">
            <w:pPr>
              <w:adjustRightInd w:val="0"/>
              <w:snapToGrid w:val="0"/>
              <w:spacing w:line="360" w:lineRule="auto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</w:t>
            </w:r>
          </w:p>
        </w:tc>
        <w:tc>
          <w:tcPr>
            <w:tcW w:w="1552" w:type="dxa"/>
            <w:tcBorders>
              <w:bottom w:val="single" w:sz="8" w:space="0" w:color="auto"/>
            </w:tcBorders>
            <w:vAlign w:val="center"/>
          </w:tcPr>
          <w:p w14:paraId="69363247" w14:textId="77777777" w:rsidR="003871CF" w:rsidRDefault="003871CF" w:rsidP="00397861">
            <w:pPr>
              <w:adjustRightInd w:val="0"/>
              <w:snapToGrid w:val="0"/>
              <w:spacing w:line="360" w:lineRule="auto"/>
              <w:jc w:val="center"/>
              <w:rPr>
                <w:szCs w:val="24"/>
              </w:rPr>
            </w:pPr>
            <w:r w:rsidRPr="00EE7AF9">
              <w:rPr>
                <w:b/>
                <w:bCs/>
                <w:szCs w:val="24"/>
              </w:rPr>
              <w:t>278</w:t>
            </w:r>
            <w:r w:rsidRPr="00EE7AF9">
              <w:rPr>
                <w:szCs w:val="24"/>
              </w:rPr>
              <w:t xml:space="preserve"> (2.59)</w:t>
            </w:r>
          </w:p>
          <w:p w14:paraId="452B2E42" w14:textId="4547A949" w:rsidR="003871CF" w:rsidRPr="00AD2FC1" w:rsidRDefault="003871CF" w:rsidP="00397861">
            <w:pPr>
              <w:adjustRightInd w:val="0"/>
              <w:snapToGrid w:val="0"/>
              <w:spacing w:line="360" w:lineRule="auto"/>
              <w:jc w:val="center"/>
              <w:rPr>
                <w:szCs w:val="24"/>
              </w:rPr>
            </w:pPr>
            <w:r w:rsidRPr="00EE7AF9">
              <w:rPr>
                <w:szCs w:val="24"/>
              </w:rPr>
              <w:t>334 (0.34)</w:t>
            </w:r>
          </w:p>
        </w:tc>
        <w:tc>
          <w:tcPr>
            <w:tcW w:w="1559" w:type="dxa"/>
            <w:tcBorders>
              <w:bottom w:val="single" w:sz="8" w:space="0" w:color="auto"/>
            </w:tcBorders>
            <w:vAlign w:val="center"/>
          </w:tcPr>
          <w:p w14:paraId="249A6090" w14:textId="4E439ACF" w:rsidR="003871CF" w:rsidRPr="00AD2FC1" w:rsidRDefault="003871CF" w:rsidP="00397861">
            <w:pPr>
              <w:adjustRightInd w:val="0"/>
              <w:snapToGrid w:val="0"/>
              <w:spacing w:line="360" w:lineRule="auto"/>
              <w:jc w:val="center"/>
              <w:rPr>
                <w:szCs w:val="24"/>
              </w:rPr>
            </w:pPr>
            <w:r>
              <w:rPr>
                <w:b/>
                <w:bCs/>
                <w:szCs w:val="24"/>
              </w:rPr>
              <w:t>516</w:t>
            </w:r>
          </w:p>
        </w:tc>
        <w:tc>
          <w:tcPr>
            <w:tcW w:w="993" w:type="dxa"/>
            <w:tcBorders>
              <w:bottom w:val="single" w:sz="8" w:space="0" w:color="auto"/>
            </w:tcBorders>
            <w:vAlign w:val="center"/>
          </w:tcPr>
          <w:p w14:paraId="51772BD5" w14:textId="41901F44" w:rsidR="003871CF" w:rsidRPr="00AD2FC1" w:rsidRDefault="003871CF" w:rsidP="00397861">
            <w:pPr>
              <w:adjustRightInd w:val="0"/>
              <w:snapToGrid w:val="0"/>
              <w:spacing w:line="360" w:lineRule="auto"/>
              <w:jc w:val="center"/>
              <w:rPr>
                <w:szCs w:val="24"/>
              </w:rPr>
            </w:pPr>
            <w:r w:rsidRPr="00AD2FC1">
              <w:rPr>
                <w:szCs w:val="24"/>
              </w:rPr>
              <w:t>0.2</w:t>
            </w:r>
            <w:r>
              <w:rPr>
                <w:szCs w:val="24"/>
              </w:rPr>
              <w:t>7</w:t>
            </w:r>
          </w:p>
        </w:tc>
        <w:tc>
          <w:tcPr>
            <w:tcW w:w="1134" w:type="dxa"/>
            <w:tcBorders>
              <w:bottom w:val="single" w:sz="8" w:space="0" w:color="auto"/>
            </w:tcBorders>
            <w:vAlign w:val="center"/>
          </w:tcPr>
          <w:p w14:paraId="63D97B12" w14:textId="77777777" w:rsidR="003871CF" w:rsidRPr="00AD2FC1" w:rsidRDefault="003871CF" w:rsidP="00397861">
            <w:pPr>
              <w:adjustRightInd w:val="0"/>
              <w:snapToGrid w:val="0"/>
              <w:spacing w:line="360" w:lineRule="auto"/>
              <w:jc w:val="center"/>
              <w:rPr>
                <w:szCs w:val="24"/>
              </w:rPr>
            </w:pPr>
            <w:r w:rsidRPr="00AD2FC1">
              <w:rPr>
                <w:szCs w:val="24"/>
              </w:rPr>
              <w:t>3.44</w:t>
            </w:r>
          </w:p>
        </w:tc>
      </w:tr>
    </w:tbl>
    <w:p w14:paraId="0B42663B" w14:textId="54E7194C" w:rsidR="00685EBC" w:rsidRDefault="003871CF" w:rsidP="00397861">
      <w:pPr>
        <w:widowControl/>
        <w:adjustRightInd w:val="0"/>
        <w:snapToGrid w:val="0"/>
        <w:spacing w:line="360" w:lineRule="auto"/>
        <w:rPr>
          <w:szCs w:val="24"/>
        </w:rPr>
      </w:pPr>
      <w:r w:rsidRPr="00AD2FC1">
        <w:rPr>
          <w:i/>
          <w:iCs/>
          <w:szCs w:val="24"/>
          <w:vertAlign w:val="superscript"/>
        </w:rPr>
        <w:t>a</w:t>
      </w:r>
      <w:r w:rsidRPr="00AD2FC1">
        <w:rPr>
          <w:szCs w:val="24"/>
        </w:rPr>
        <w:t xml:space="preserve"> Measured in CH</w:t>
      </w:r>
      <w:r w:rsidRPr="00AD2FC1">
        <w:rPr>
          <w:szCs w:val="24"/>
          <w:vertAlign w:val="subscript"/>
        </w:rPr>
        <w:t>2</w:t>
      </w:r>
      <w:r w:rsidRPr="00AD2FC1">
        <w:rPr>
          <w:szCs w:val="24"/>
        </w:rPr>
        <w:t>Cl</w:t>
      </w:r>
      <w:r w:rsidRPr="00AD2FC1">
        <w:rPr>
          <w:szCs w:val="24"/>
          <w:vertAlign w:val="subscript"/>
        </w:rPr>
        <w:t>2</w:t>
      </w:r>
      <w:r w:rsidRPr="00AD2FC1">
        <w:rPr>
          <w:szCs w:val="24"/>
        </w:rPr>
        <w:t xml:space="preserve"> at a concentration of 10 μM and extinction coefficients (10</w:t>
      </w:r>
      <w:r w:rsidRPr="00AD2FC1">
        <w:rPr>
          <w:szCs w:val="24"/>
          <w:vertAlign w:val="superscript"/>
        </w:rPr>
        <w:t>4</w:t>
      </w:r>
      <w:r w:rsidRPr="00AD2FC1">
        <w:rPr>
          <w:szCs w:val="24"/>
        </w:rPr>
        <w:t xml:space="preserve"> M</w:t>
      </w:r>
      <w:r w:rsidRPr="00AD2FC1">
        <w:rPr>
          <w:szCs w:val="24"/>
          <w:vertAlign w:val="superscript"/>
        </w:rPr>
        <w:t>-1</w:t>
      </w:r>
      <w:r w:rsidRPr="00AD2FC1">
        <w:rPr>
          <w:szCs w:val="24"/>
        </w:rPr>
        <w:t xml:space="preserve"> cm</w:t>
      </w:r>
      <w:r w:rsidRPr="00AD2FC1">
        <w:rPr>
          <w:szCs w:val="24"/>
          <w:vertAlign w:val="superscript"/>
        </w:rPr>
        <w:t>-1</w:t>
      </w:r>
      <w:r w:rsidRPr="00AD2FC1">
        <w:rPr>
          <w:szCs w:val="24"/>
        </w:rPr>
        <w:t xml:space="preserve">) are shown in parentheses. </w:t>
      </w:r>
      <w:r w:rsidRPr="00AD2FC1">
        <w:rPr>
          <w:i/>
          <w:iCs/>
          <w:szCs w:val="24"/>
          <w:vertAlign w:val="superscript"/>
        </w:rPr>
        <w:t>b</w:t>
      </w:r>
      <w:r w:rsidRPr="00AD2FC1">
        <w:rPr>
          <w:szCs w:val="24"/>
        </w:rPr>
        <w:t xml:space="preserve"> The maximum emission value</w:t>
      </w:r>
      <w:r>
        <w:rPr>
          <w:rFonts w:hint="eastAsia"/>
          <w:szCs w:val="24"/>
        </w:rPr>
        <w:t>s</w:t>
      </w:r>
      <w:r w:rsidRPr="00AD2FC1">
        <w:rPr>
          <w:szCs w:val="24"/>
        </w:rPr>
        <w:t xml:space="preserve"> </w:t>
      </w:r>
      <w:r>
        <w:rPr>
          <w:rFonts w:hint="eastAsia"/>
          <w:szCs w:val="24"/>
        </w:rPr>
        <w:t>are</w:t>
      </w:r>
      <w:r w:rsidRPr="00AD2FC1">
        <w:rPr>
          <w:szCs w:val="24"/>
        </w:rPr>
        <w:t xml:space="preserve"> bold. </w:t>
      </w:r>
      <w:r w:rsidRPr="00AD2FC1">
        <w:rPr>
          <w:i/>
          <w:iCs/>
          <w:szCs w:val="24"/>
          <w:vertAlign w:val="superscript"/>
        </w:rPr>
        <w:t>c</w:t>
      </w:r>
      <w:r w:rsidRPr="00AD2FC1">
        <w:rPr>
          <w:szCs w:val="24"/>
        </w:rPr>
        <w:t xml:space="preserve"> The quantum yields (</w:t>
      </w:r>
      <w:r w:rsidRPr="00AD2FC1">
        <w:rPr>
          <w:i/>
          <w:iCs/>
          <w:szCs w:val="24"/>
        </w:rPr>
        <w:t>Ф</w:t>
      </w:r>
      <w:r w:rsidRPr="00AD2FC1">
        <w:rPr>
          <w:szCs w:val="24"/>
          <w:vertAlign w:val="subscript"/>
        </w:rPr>
        <w:t>solution</w:t>
      </w:r>
      <w:r w:rsidRPr="00AD2FC1">
        <w:rPr>
          <w:szCs w:val="24"/>
        </w:rPr>
        <w:t>) in deoxygenated CH</w:t>
      </w:r>
      <w:r w:rsidRPr="00AD2FC1">
        <w:rPr>
          <w:szCs w:val="24"/>
          <w:vertAlign w:val="subscript"/>
        </w:rPr>
        <w:t>2</w:t>
      </w:r>
      <w:r w:rsidRPr="00AD2FC1">
        <w:rPr>
          <w:szCs w:val="24"/>
        </w:rPr>
        <w:t>Cl</w:t>
      </w:r>
      <w:r w:rsidRPr="00AD2FC1">
        <w:rPr>
          <w:szCs w:val="24"/>
          <w:vertAlign w:val="subscript"/>
        </w:rPr>
        <w:t>2</w:t>
      </w:r>
      <w:r w:rsidRPr="00AD2FC1">
        <w:rPr>
          <w:szCs w:val="24"/>
        </w:rPr>
        <w:t xml:space="preserve"> were measured with [Ir(ppy)</w:t>
      </w:r>
      <w:r w:rsidRPr="00543E6E">
        <w:rPr>
          <w:szCs w:val="24"/>
          <w:vertAlign w:val="subscript"/>
        </w:rPr>
        <w:t>2</w:t>
      </w:r>
      <w:r w:rsidRPr="00AD2FC1">
        <w:rPr>
          <w:szCs w:val="24"/>
        </w:rPr>
        <w:t>(acac)] (</w:t>
      </w:r>
      <w:r w:rsidRPr="00AD2FC1">
        <w:rPr>
          <w:i/>
          <w:iCs/>
          <w:szCs w:val="24"/>
        </w:rPr>
        <w:t>Ф</w:t>
      </w:r>
      <w:r w:rsidRPr="00AD2FC1">
        <w:rPr>
          <w:szCs w:val="24"/>
          <w:vertAlign w:val="subscript"/>
        </w:rPr>
        <w:t>PL</w:t>
      </w:r>
      <w:r w:rsidRPr="00AD2FC1">
        <w:rPr>
          <w:szCs w:val="24"/>
        </w:rPr>
        <w:t xml:space="preserve"> = 0.34) as a standard. </w:t>
      </w:r>
      <w:r w:rsidRPr="00AD2FC1">
        <w:rPr>
          <w:i/>
          <w:iCs/>
          <w:szCs w:val="24"/>
          <w:vertAlign w:val="superscript"/>
        </w:rPr>
        <w:t>d</w:t>
      </w:r>
      <w:r w:rsidRPr="00AD2FC1">
        <w:rPr>
          <w:szCs w:val="24"/>
        </w:rPr>
        <w:t xml:space="preserve"> In deoxygenated CH</w:t>
      </w:r>
      <w:r w:rsidRPr="00AD2FC1">
        <w:rPr>
          <w:szCs w:val="24"/>
          <w:vertAlign w:val="subscript"/>
        </w:rPr>
        <w:t>2</w:t>
      </w:r>
      <w:r w:rsidRPr="00AD2FC1">
        <w:rPr>
          <w:szCs w:val="24"/>
        </w:rPr>
        <w:t>Cl</w:t>
      </w:r>
      <w:r w:rsidRPr="00AD2FC1">
        <w:rPr>
          <w:szCs w:val="24"/>
          <w:vertAlign w:val="subscript"/>
        </w:rPr>
        <w:t>2</w:t>
      </w:r>
      <w:r w:rsidRPr="00AD2FC1">
        <w:rPr>
          <w:szCs w:val="24"/>
        </w:rPr>
        <w:t>.</w:t>
      </w:r>
    </w:p>
    <w:p w14:paraId="598748FE" w14:textId="36081A5B" w:rsidR="00C90303" w:rsidRDefault="00C90303" w:rsidP="00397861">
      <w:pPr>
        <w:widowControl/>
        <w:adjustRightInd w:val="0"/>
        <w:snapToGrid w:val="0"/>
        <w:spacing w:line="360" w:lineRule="auto"/>
        <w:rPr>
          <w:szCs w:val="24"/>
        </w:rPr>
      </w:pPr>
    </w:p>
    <w:p w14:paraId="4B904EAB" w14:textId="2A3F2E82" w:rsidR="00827358" w:rsidRDefault="0058147A" w:rsidP="00397861">
      <w:pPr>
        <w:adjustRightInd w:val="0"/>
        <w:snapToGrid w:val="0"/>
        <w:spacing w:line="360" w:lineRule="auto"/>
        <w:ind w:firstLineChars="200" w:firstLine="482"/>
        <w:rPr>
          <w:szCs w:val="24"/>
        </w:rPr>
      </w:pPr>
      <w:r>
        <w:rPr>
          <w:b/>
          <w:bCs/>
          <w:szCs w:val="24"/>
        </w:rPr>
        <w:t>Figure</w:t>
      </w:r>
      <w:r w:rsidR="00881A6D" w:rsidRPr="00881A6D">
        <w:rPr>
          <w:b/>
          <w:bCs/>
          <w:szCs w:val="24"/>
        </w:rPr>
        <w:t xml:space="preserve"> S</w:t>
      </w:r>
      <w:r w:rsidR="009E2F57">
        <w:rPr>
          <w:b/>
          <w:bCs/>
          <w:szCs w:val="24"/>
        </w:rPr>
        <w:t>5</w:t>
      </w:r>
      <w:r w:rsidR="00881A6D" w:rsidRPr="00881A6D">
        <w:rPr>
          <w:szCs w:val="24"/>
        </w:rPr>
        <w:t xml:space="preserve"> shows the UV-</w:t>
      </w:r>
      <w:r w:rsidR="00157906">
        <w:rPr>
          <w:szCs w:val="24"/>
        </w:rPr>
        <w:t>V</w:t>
      </w:r>
      <w:r w:rsidR="00881A6D" w:rsidRPr="00881A6D">
        <w:rPr>
          <w:szCs w:val="24"/>
        </w:rPr>
        <w:t xml:space="preserve">is absorption spectra of </w:t>
      </w:r>
      <w:r w:rsidR="00A53DF6" w:rsidRPr="00A53DF6">
        <w:rPr>
          <w:b/>
          <w:bCs/>
          <w:szCs w:val="24"/>
        </w:rPr>
        <w:t>1</w:t>
      </w:r>
      <w:r w:rsidR="00A53DF6">
        <w:rPr>
          <w:szCs w:val="24"/>
        </w:rPr>
        <w:t xml:space="preserve"> and </w:t>
      </w:r>
      <w:r w:rsidR="00A53DF6" w:rsidRPr="00A53DF6">
        <w:rPr>
          <w:b/>
          <w:bCs/>
          <w:szCs w:val="24"/>
        </w:rPr>
        <w:t>2</w:t>
      </w:r>
      <w:r w:rsidR="00881A6D" w:rsidRPr="00881A6D">
        <w:rPr>
          <w:szCs w:val="24"/>
        </w:rPr>
        <w:t xml:space="preserve"> in </w:t>
      </w:r>
      <w:r w:rsidR="00A2606E">
        <w:rPr>
          <w:szCs w:val="24"/>
        </w:rPr>
        <w:t>THF</w:t>
      </w:r>
      <w:r w:rsidR="00881A6D" w:rsidRPr="00881A6D">
        <w:rPr>
          <w:szCs w:val="24"/>
        </w:rPr>
        <w:t>/</w:t>
      </w:r>
      <w:r w:rsidR="00A2606E">
        <w:rPr>
          <w:szCs w:val="24"/>
        </w:rPr>
        <w:t>H</w:t>
      </w:r>
      <w:r w:rsidR="00A2606E" w:rsidRPr="00A2606E">
        <w:rPr>
          <w:szCs w:val="24"/>
          <w:vertAlign w:val="subscript"/>
        </w:rPr>
        <w:t>2</w:t>
      </w:r>
      <w:r w:rsidR="00A2606E">
        <w:rPr>
          <w:szCs w:val="24"/>
        </w:rPr>
        <w:t>O</w:t>
      </w:r>
      <w:r w:rsidR="00881A6D" w:rsidRPr="00881A6D">
        <w:rPr>
          <w:szCs w:val="24"/>
        </w:rPr>
        <w:t xml:space="preserve"> with var</w:t>
      </w:r>
      <w:r w:rsidR="00A2606E">
        <w:rPr>
          <w:szCs w:val="24"/>
        </w:rPr>
        <w:t>ious</w:t>
      </w:r>
      <w:r w:rsidR="00881A6D" w:rsidRPr="00881A6D">
        <w:rPr>
          <w:szCs w:val="24"/>
        </w:rPr>
        <w:t xml:space="preserve"> water </w:t>
      </w:r>
      <w:r w:rsidR="00286389">
        <w:rPr>
          <w:szCs w:val="24"/>
        </w:rPr>
        <w:t>fraction</w:t>
      </w:r>
      <w:r w:rsidR="00881A6D" w:rsidRPr="00881A6D">
        <w:rPr>
          <w:szCs w:val="24"/>
        </w:rPr>
        <w:t>s (</w:t>
      </w:r>
      <w:r w:rsidR="00881A6D" w:rsidRPr="00286389">
        <w:rPr>
          <w:i/>
          <w:iCs/>
          <w:szCs w:val="24"/>
        </w:rPr>
        <w:t>c</w:t>
      </w:r>
      <w:r w:rsidR="00881A6D" w:rsidRPr="00881A6D">
        <w:rPr>
          <w:szCs w:val="24"/>
        </w:rPr>
        <w:t xml:space="preserve"> = 10 μM). The spectra indicate a peak at 278 nm for </w:t>
      </w:r>
      <w:r w:rsidR="00A53DF6" w:rsidRPr="00A53DF6">
        <w:rPr>
          <w:b/>
          <w:bCs/>
          <w:szCs w:val="24"/>
        </w:rPr>
        <w:t>1</w:t>
      </w:r>
      <w:r w:rsidR="00A53DF6">
        <w:rPr>
          <w:szCs w:val="24"/>
        </w:rPr>
        <w:t xml:space="preserve"> and </w:t>
      </w:r>
      <w:r w:rsidR="00A53DF6" w:rsidRPr="00A53DF6">
        <w:rPr>
          <w:b/>
          <w:bCs/>
          <w:szCs w:val="24"/>
        </w:rPr>
        <w:t>2</w:t>
      </w:r>
      <w:r w:rsidR="00881A6D" w:rsidRPr="00881A6D">
        <w:rPr>
          <w:szCs w:val="24"/>
        </w:rPr>
        <w:t xml:space="preserve"> in the range of 0-60% water </w:t>
      </w:r>
      <w:r w:rsidR="00286389">
        <w:rPr>
          <w:szCs w:val="24"/>
        </w:rPr>
        <w:t>fraction</w:t>
      </w:r>
      <w:r w:rsidR="00881A6D" w:rsidRPr="00881A6D">
        <w:rPr>
          <w:szCs w:val="24"/>
        </w:rPr>
        <w:t xml:space="preserve">. As the water </w:t>
      </w:r>
      <w:r w:rsidR="00286389">
        <w:rPr>
          <w:szCs w:val="24"/>
        </w:rPr>
        <w:t>fraction</w:t>
      </w:r>
      <w:r w:rsidR="00881A6D" w:rsidRPr="00881A6D">
        <w:rPr>
          <w:szCs w:val="24"/>
        </w:rPr>
        <w:t xml:space="preserve"> increases, the absorbance gradually decreases, but the absorption wavelength remains constant. The absorption spectra do not show significant changes beyond 300 nm. At</w:t>
      </w:r>
      <w:r w:rsidR="00157906">
        <w:rPr>
          <w:szCs w:val="24"/>
        </w:rPr>
        <w:t xml:space="preserve"> the</w:t>
      </w:r>
      <w:r w:rsidR="00881A6D" w:rsidRPr="00881A6D">
        <w:rPr>
          <w:szCs w:val="24"/>
        </w:rPr>
        <w:t xml:space="preserve"> 70% water </w:t>
      </w:r>
      <w:r w:rsidR="00286389">
        <w:rPr>
          <w:szCs w:val="24"/>
        </w:rPr>
        <w:t>fraction</w:t>
      </w:r>
      <w:r w:rsidR="00881A6D" w:rsidRPr="00881A6D">
        <w:rPr>
          <w:szCs w:val="24"/>
        </w:rPr>
        <w:t>, the absorbance</w:t>
      </w:r>
      <w:r w:rsidR="00E4712C">
        <w:rPr>
          <w:szCs w:val="24"/>
        </w:rPr>
        <w:t>s</w:t>
      </w:r>
      <w:r w:rsidR="00881A6D" w:rsidRPr="00881A6D">
        <w:rPr>
          <w:szCs w:val="24"/>
        </w:rPr>
        <w:t xml:space="preserve"> of </w:t>
      </w:r>
      <w:r w:rsidR="00A53DF6" w:rsidRPr="00A53DF6">
        <w:rPr>
          <w:b/>
          <w:bCs/>
          <w:szCs w:val="24"/>
        </w:rPr>
        <w:t>1</w:t>
      </w:r>
      <w:r w:rsidR="00A53DF6">
        <w:rPr>
          <w:szCs w:val="24"/>
        </w:rPr>
        <w:t xml:space="preserve"> and </w:t>
      </w:r>
      <w:r w:rsidR="00A53DF6" w:rsidRPr="00A53DF6">
        <w:rPr>
          <w:b/>
          <w:bCs/>
          <w:szCs w:val="24"/>
        </w:rPr>
        <w:t>2</w:t>
      </w:r>
      <w:r w:rsidR="00881A6D" w:rsidRPr="00881A6D">
        <w:rPr>
          <w:szCs w:val="24"/>
        </w:rPr>
        <w:t xml:space="preserve"> decreas</w:t>
      </w:r>
      <w:r w:rsidR="00A27BB4">
        <w:rPr>
          <w:szCs w:val="24"/>
        </w:rPr>
        <w:t>e</w:t>
      </w:r>
      <w:r w:rsidR="00881A6D" w:rsidRPr="00881A6D">
        <w:rPr>
          <w:szCs w:val="24"/>
        </w:rPr>
        <w:t xml:space="preserve"> continuously at 278 nm, and there </w:t>
      </w:r>
      <w:r w:rsidR="00E4712C">
        <w:rPr>
          <w:szCs w:val="24"/>
        </w:rPr>
        <w:t>are</w:t>
      </w:r>
      <w:r w:rsidR="00881A6D" w:rsidRPr="00881A6D">
        <w:rPr>
          <w:szCs w:val="24"/>
        </w:rPr>
        <w:t xml:space="preserve"> no significant change</w:t>
      </w:r>
      <w:r w:rsidR="000978EE">
        <w:rPr>
          <w:szCs w:val="24"/>
        </w:rPr>
        <w:t>s</w:t>
      </w:r>
      <w:r w:rsidR="00881A6D" w:rsidRPr="00881A6D">
        <w:rPr>
          <w:szCs w:val="24"/>
        </w:rPr>
        <w:t xml:space="preserve"> in the absorption spectr</w:t>
      </w:r>
      <w:r w:rsidR="00A27BB4">
        <w:rPr>
          <w:szCs w:val="24"/>
        </w:rPr>
        <w:t>a</w:t>
      </w:r>
      <w:r w:rsidR="00881A6D" w:rsidRPr="00881A6D">
        <w:rPr>
          <w:szCs w:val="24"/>
        </w:rPr>
        <w:t xml:space="preserve"> of </w:t>
      </w:r>
      <w:r w:rsidR="00A53DF6" w:rsidRPr="00A53DF6">
        <w:rPr>
          <w:b/>
          <w:bCs/>
          <w:szCs w:val="24"/>
        </w:rPr>
        <w:t>1</w:t>
      </w:r>
      <w:r w:rsidR="00A53DF6">
        <w:rPr>
          <w:szCs w:val="24"/>
        </w:rPr>
        <w:t xml:space="preserve"> and </w:t>
      </w:r>
      <w:r w:rsidR="00A53DF6" w:rsidRPr="00A53DF6">
        <w:rPr>
          <w:b/>
          <w:bCs/>
          <w:szCs w:val="24"/>
        </w:rPr>
        <w:t>2</w:t>
      </w:r>
      <w:r w:rsidR="00881A6D" w:rsidRPr="00881A6D">
        <w:rPr>
          <w:szCs w:val="24"/>
        </w:rPr>
        <w:t xml:space="preserve"> beyond 300 nm. However, at 80% and 90% water </w:t>
      </w:r>
      <w:r w:rsidR="00286389">
        <w:rPr>
          <w:szCs w:val="24"/>
        </w:rPr>
        <w:t>fraction</w:t>
      </w:r>
      <w:r w:rsidR="00C05502">
        <w:rPr>
          <w:szCs w:val="24"/>
        </w:rPr>
        <w:t>s</w:t>
      </w:r>
      <w:r w:rsidR="00881A6D" w:rsidRPr="00881A6D">
        <w:rPr>
          <w:szCs w:val="24"/>
        </w:rPr>
        <w:t xml:space="preserve">, the absorption spectra of </w:t>
      </w:r>
      <w:r w:rsidR="00435D39" w:rsidRPr="00A53DF6">
        <w:rPr>
          <w:b/>
          <w:bCs/>
          <w:szCs w:val="24"/>
        </w:rPr>
        <w:t>1</w:t>
      </w:r>
      <w:r w:rsidR="00435D39">
        <w:rPr>
          <w:szCs w:val="24"/>
        </w:rPr>
        <w:t xml:space="preserve"> and </w:t>
      </w:r>
      <w:r w:rsidR="00435D39" w:rsidRPr="00A53DF6">
        <w:rPr>
          <w:b/>
          <w:bCs/>
          <w:szCs w:val="24"/>
        </w:rPr>
        <w:t>2</w:t>
      </w:r>
      <w:r w:rsidR="00881A6D" w:rsidRPr="00881A6D">
        <w:rPr>
          <w:szCs w:val="24"/>
        </w:rPr>
        <w:t xml:space="preserve"> chang</w:t>
      </w:r>
      <w:r w:rsidR="00A60FD2">
        <w:rPr>
          <w:szCs w:val="24"/>
        </w:rPr>
        <w:t>e</w:t>
      </w:r>
      <w:r w:rsidR="00881A6D" w:rsidRPr="00881A6D">
        <w:rPr>
          <w:szCs w:val="24"/>
        </w:rPr>
        <w:t xml:space="preserve"> significantly, resulting in </w:t>
      </w:r>
      <w:r w:rsidR="00157906">
        <w:rPr>
          <w:szCs w:val="24"/>
        </w:rPr>
        <w:t xml:space="preserve">a </w:t>
      </w:r>
      <w:r w:rsidR="00157906" w:rsidRPr="00881A6D">
        <w:rPr>
          <w:szCs w:val="24"/>
        </w:rPr>
        <w:t xml:space="preserve">red shift </w:t>
      </w:r>
      <w:r w:rsidR="00157906">
        <w:rPr>
          <w:szCs w:val="24"/>
        </w:rPr>
        <w:t xml:space="preserve">at </w:t>
      </w:r>
      <w:r w:rsidR="00881A6D" w:rsidRPr="00881A6D">
        <w:rPr>
          <w:szCs w:val="24"/>
        </w:rPr>
        <w:t>different degrees and increase</w:t>
      </w:r>
      <w:r w:rsidR="00157906">
        <w:rPr>
          <w:szCs w:val="24"/>
        </w:rPr>
        <w:t>d</w:t>
      </w:r>
      <w:r w:rsidR="00881A6D" w:rsidRPr="00881A6D">
        <w:rPr>
          <w:szCs w:val="24"/>
        </w:rPr>
        <w:t xml:space="preserve"> absorbance</w:t>
      </w:r>
      <w:r w:rsidR="00157906">
        <w:rPr>
          <w:szCs w:val="24"/>
        </w:rPr>
        <w:t>s</w:t>
      </w:r>
      <w:r w:rsidR="00881A6D" w:rsidRPr="00881A6D">
        <w:rPr>
          <w:szCs w:val="24"/>
        </w:rPr>
        <w:t xml:space="preserve"> beyond 300 nm. It is worth noting that the absorption spectra of </w:t>
      </w:r>
      <w:r w:rsidR="00A53DF6" w:rsidRPr="00A53DF6">
        <w:rPr>
          <w:b/>
          <w:bCs/>
          <w:szCs w:val="24"/>
        </w:rPr>
        <w:t>1</w:t>
      </w:r>
      <w:r w:rsidR="00A53DF6">
        <w:rPr>
          <w:szCs w:val="24"/>
        </w:rPr>
        <w:t xml:space="preserve"> and </w:t>
      </w:r>
      <w:r w:rsidR="00A53DF6" w:rsidRPr="00A53DF6">
        <w:rPr>
          <w:b/>
          <w:bCs/>
          <w:szCs w:val="24"/>
        </w:rPr>
        <w:t>2</w:t>
      </w:r>
      <w:r w:rsidR="00881A6D" w:rsidRPr="00881A6D">
        <w:rPr>
          <w:szCs w:val="24"/>
        </w:rPr>
        <w:t xml:space="preserve"> </w:t>
      </w:r>
      <w:r w:rsidR="00881A6D" w:rsidRPr="00C05502">
        <w:rPr>
          <w:szCs w:val="24"/>
        </w:rPr>
        <w:t>change significantly</w:t>
      </w:r>
      <w:r w:rsidR="00881A6D" w:rsidRPr="00881A6D">
        <w:rPr>
          <w:szCs w:val="24"/>
        </w:rPr>
        <w:t xml:space="preserve"> only at 80% and 90% water </w:t>
      </w:r>
      <w:r w:rsidR="00286389">
        <w:rPr>
          <w:szCs w:val="24"/>
        </w:rPr>
        <w:t>fraction</w:t>
      </w:r>
      <w:r w:rsidR="00C05502">
        <w:rPr>
          <w:szCs w:val="24"/>
        </w:rPr>
        <w:t>s</w:t>
      </w:r>
      <w:r w:rsidR="00881A6D" w:rsidRPr="00881A6D">
        <w:rPr>
          <w:szCs w:val="24"/>
        </w:rPr>
        <w:t xml:space="preserve">. The changes in the absorption spectra can be attributed to the aggregation of the complex monomers and increased scattering as the </w:t>
      </w:r>
      <w:r w:rsidR="00157906" w:rsidRPr="00881A6D">
        <w:rPr>
          <w:szCs w:val="24"/>
        </w:rPr>
        <w:t xml:space="preserve">increase of </w:t>
      </w:r>
      <w:r w:rsidR="00157906">
        <w:rPr>
          <w:szCs w:val="24"/>
        </w:rPr>
        <w:t>water</w:t>
      </w:r>
      <w:r w:rsidR="00157906" w:rsidRPr="00881A6D">
        <w:rPr>
          <w:szCs w:val="24"/>
        </w:rPr>
        <w:t xml:space="preserve"> </w:t>
      </w:r>
      <w:r w:rsidR="00881A6D" w:rsidRPr="00881A6D">
        <w:rPr>
          <w:szCs w:val="24"/>
        </w:rPr>
        <w:t>proportion</w:t>
      </w:r>
      <w:r w:rsidR="00157906">
        <w:rPr>
          <w:szCs w:val="24"/>
        </w:rPr>
        <w:t>s</w:t>
      </w:r>
      <w:r w:rsidR="00881A6D" w:rsidRPr="00881A6D">
        <w:rPr>
          <w:szCs w:val="24"/>
        </w:rPr>
        <w:t>.</w:t>
      </w:r>
    </w:p>
    <w:p w14:paraId="13A562FB" w14:textId="0AED9FD4" w:rsidR="00E23F8D" w:rsidRDefault="008A635D" w:rsidP="00397861">
      <w:pPr>
        <w:adjustRightInd w:val="0"/>
        <w:snapToGrid w:val="0"/>
        <w:spacing w:line="360" w:lineRule="auto"/>
        <w:jc w:val="center"/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 wp14:anchorId="59194588" wp14:editId="264080CC">
            <wp:extent cx="3240000" cy="2769576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1.emf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8" t="21141" r="57277" b="24917"/>
                    <a:stretch/>
                  </pic:blipFill>
                  <pic:spPr bwMode="auto">
                    <a:xfrm>
                      <a:off x="0" y="0"/>
                      <a:ext cx="3240000" cy="2769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673E6C" w14:textId="16413B92" w:rsidR="00DC5A86" w:rsidRDefault="008A635D" w:rsidP="00397861">
      <w:pPr>
        <w:adjustRightInd w:val="0"/>
        <w:snapToGrid w:val="0"/>
        <w:spacing w:line="360" w:lineRule="auto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5F971772" wp14:editId="356A2BC4">
            <wp:extent cx="3240000" cy="2766758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1.emf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08" t="21141" r="9860" b="24917"/>
                    <a:stretch/>
                  </pic:blipFill>
                  <pic:spPr bwMode="auto">
                    <a:xfrm>
                      <a:off x="0" y="0"/>
                      <a:ext cx="3240000" cy="2766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87A061" w14:textId="6721B747" w:rsidR="00EC7DD5" w:rsidRPr="00385448" w:rsidRDefault="0058147A" w:rsidP="00397861">
      <w:pPr>
        <w:adjustRightInd w:val="0"/>
        <w:snapToGrid w:val="0"/>
        <w:spacing w:line="360" w:lineRule="auto"/>
        <w:rPr>
          <w:szCs w:val="24"/>
        </w:rPr>
      </w:pPr>
      <w:r>
        <w:rPr>
          <w:rFonts w:hint="eastAsia"/>
          <w:b/>
          <w:bCs/>
          <w:szCs w:val="24"/>
        </w:rPr>
        <w:t>Figure</w:t>
      </w:r>
      <w:r w:rsidR="00635C86" w:rsidRPr="00635C86">
        <w:rPr>
          <w:b/>
          <w:bCs/>
          <w:szCs w:val="24"/>
        </w:rPr>
        <w:t xml:space="preserve"> S</w:t>
      </w:r>
      <w:r w:rsidR="009E2F57">
        <w:rPr>
          <w:b/>
          <w:bCs/>
          <w:szCs w:val="24"/>
        </w:rPr>
        <w:t>5</w:t>
      </w:r>
      <w:r w:rsidR="00635C86" w:rsidRPr="00635C86">
        <w:rPr>
          <w:b/>
          <w:bCs/>
          <w:szCs w:val="24"/>
        </w:rPr>
        <w:t xml:space="preserve"> </w:t>
      </w:r>
      <w:bookmarkStart w:id="7" w:name="_Hlk166570488"/>
      <w:r w:rsidR="00F5122A" w:rsidRPr="0002330D">
        <w:rPr>
          <w:szCs w:val="24"/>
        </w:rPr>
        <w:t>UV-Vis absorption</w:t>
      </w:r>
      <w:r w:rsidR="00385448" w:rsidRPr="00385448">
        <w:rPr>
          <w:szCs w:val="24"/>
        </w:rPr>
        <w:t xml:space="preserve"> spectr</w:t>
      </w:r>
      <w:r w:rsidR="00C975A4">
        <w:rPr>
          <w:szCs w:val="24"/>
        </w:rPr>
        <w:t>a</w:t>
      </w:r>
      <w:r w:rsidR="00385448" w:rsidRPr="00385448">
        <w:rPr>
          <w:szCs w:val="24"/>
        </w:rPr>
        <w:t xml:space="preserve"> of </w:t>
      </w:r>
      <w:r w:rsidR="00396371" w:rsidRPr="00F5122A">
        <w:rPr>
          <w:b/>
          <w:bCs/>
          <w:szCs w:val="24"/>
        </w:rPr>
        <w:t>1</w:t>
      </w:r>
      <w:r w:rsidR="00396371">
        <w:rPr>
          <w:szCs w:val="24"/>
        </w:rPr>
        <w:t xml:space="preserve"> and </w:t>
      </w:r>
      <w:r w:rsidR="00385448" w:rsidRPr="00385448">
        <w:rPr>
          <w:b/>
          <w:bCs/>
          <w:szCs w:val="24"/>
        </w:rPr>
        <w:t>2</w:t>
      </w:r>
      <w:r w:rsidR="00385448">
        <w:rPr>
          <w:szCs w:val="24"/>
        </w:rPr>
        <w:t xml:space="preserve"> </w:t>
      </w:r>
      <w:r w:rsidR="00396371">
        <w:rPr>
          <w:szCs w:val="24"/>
        </w:rPr>
        <w:t xml:space="preserve">at 10 </w:t>
      </w:r>
      <w:r w:rsidR="00396371" w:rsidRPr="00396371">
        <w:rPr>
          <w:szCs w:val="24"/>
        </w:rPr>
        <w:t>μM</w:t>
      </w:r>
      <w:r w:rsidR="00396371">
        <w:rPr>
          <w:szCs w:val="24"/>
        </w:rPr>
        <w:t xml:space="preserve"> </w:t>
      </w:r>
      <w:r w:rsidR="00F5122A">
        <w:rPr>
          <w:szCs w:val="24"/>
        </w:rPr>
        <w:t>in THF/H</w:t>
      </w:r>
      <w:r w:rsidR="00F5122A" w:rsidRPr="00F5122A">
        <w:rPr>
          <w:szCs w:val="24"/>
          <w:vertAlign w:val="subscript"/>
        </w:rPr>
        <w:t>2</w:t>
      </w:r>
      <w:r w:rsidR="00F5122A">
        <w:rPr>
          <w:szCs w:val="24"/>
        </w:rPr>
        <w:t xml:space="preserve">O </w:t>
      </w:r>
      <w:r w:rsidR="00396371">
        <w:rPr>
          <w:szCs w:val="24"/>
        </w:rPr>
        <w:t xml:space="preserve">with </w:t>
      </w:r>
      <w:r w:rsidR="00C975A4">
        <w:rPr>
          <w:szCs w:val="24"/>
        </w:rPr>
        <w:t>various</w:t>
      </w:r>
      <w:r w:rsidR="00396371">
        <w:rPr>
          <w:szCs w:val="24"/>
        </w:rPr>
        <w:t xml:space="preserve"> water fraction</w:t>
      </w:r>
      <w:r w:rsidR="00F5122A">
        <w:rPr>
          <w:szCs w:val="24"/>
        </w:rPr>
        <w:t>s</w:t>
      </w:r>
      <w:bookmarkEnd w:id="7"/>
      <w:r w:rsidR="00396371">
        <w:rPr>
          <w:szCs w:val="24"/>
        </w:rPr>
        <w:t>.</w:t>
      </w:r>
    </w:p>
    <w:p w14:paraId="1C9C9317" w14:textId="77777777" w:rsidR="00B66AA8" w:rsidRDefault="00B66AA8" w:rsidP="00397861">
      <w:pPr>
        <w:widowControl/>
        <w:adjustRightInd w:val="0"/>
        <w:snapToGrid w:val="0"/>
        <w:spacing w:line="360" w:lineRule="auto"/>
        <w:jc w:val="left"/>
        <w:rPr>
          <w:szCs w:val="24"/>
        </w:rPr>
      </w:pPr>
      <w:r>
        <w:rPr>
          <w:szCs w:val="24"/>
        </w:rPr>
        <w:br w:type="page"/>
      </w:r>
    </w:p>
    <w:p w14:paraId="27DE4193" w14:textId="01FB16E3" w:rsidR="0084563E" w:rsidRPr="00930485" w:rsidRDefault="0084563E" w:rsidP="00397861">
      <w:pPr>
        <w:adjustRightInd w:val="0"/>
        <w:snapToGrid w:val="0"/>
        <w:spacing w:line="360" w:lineRule="auto"/>
        <w:rPr>
          <w:rFonts w:eastAsiaTheme="minorHAnsi"/>
          <w:b/>
          <w:bCs/>
          <w:szCs w:val="28"/>
        </w:rPr>
      </w:pPr>
      <w:bookmarkStart w:id="8" w:name="_Hlk166333317"/>
      <w:r w:rsidRPr="00930485">
        <w:rPr>
          <w:rFonts w:eastAsiaTheme="minorHAnsi"/>
          <w:b/>
          <w:bCs/>
          <w:szCs w:val="28"/>
        </w:rPr>
        <w:lastRenderedPageBreak/>
        <w:t>Theoretical calculations</w:t>
      </w:r>
    </w:p>
    <w:bookmarkEnd w:id="8"/>
    <w:p w14:paraId="148675DA" w14:textId="55F6876C" w:rsidR="0084563E" w:rsidRDefault="00C975A4" w:rsidP="00397861">
      <w:pPr>
        <w:adjustRightInd w:val="0"/>
        <w:snapToGrid w:val="0"/>
        <w:spacing w:line="360" w:lineRule="auto"/>
        <w:ind w:firstLineChars="200" w:firstLine="480"/>
        <w:rPr>
          <w:rFonts w:eastAsiaTheme="minorHAnsi"/>
          <w:szCs w:val="28"/>
        </w:rPr>
      </w:pPr>
      <w:r>
        <w:rPr>
          <w:rFonts w:eastAsiaTheme="minorHAnsi"/>
          <w:szCs w:val="28"/>
        </w:rPr>
        <w:t>DFT</w:t>
      </w:r>
      <w:r w:rsidR="0084563E" w:rsidRPr="00930485">
        <w:rPr>
          <w:rFonts w:eastAsiaTheme="minorHAnsi"/>
          <w:szCs w:val="28"/>
        </w:rPr>
        <w:t xml:space="preserve"> calculations were </w:t>
      </w:r>
      <w:r w:rsidR="0084563E">
        <w:rPr>
          <w:rFonts w:eastAsiaTheme="minorHAnsi"/>
          <w:szCs w:val="28"/>
        </w:rPr>
        <w:t>employ</w:t>
      </w:r>
      <w:r w:rsidR="0084563E" w:rsidRPr="00930485">
        <w:rPr>
          <w:rFonts w:eastAsiaTheme="minorHAnsi"/>
          <w:szCs w:val="28"/>
        </w:rPr>
        <w:t>ed to analy</w:t>
      </w:r>
      <w:r w:rsidR="00157906">
        <w:rPr>
          <w:rFonts w:eastAsiaTheme="minorHAnsi"/>
          <w:szCs w:val="28"/>
        </w:rPr>
        <w:t>z</w:t>
      </w:r>
      <w:r w:rsidR="0084563E" w:rsidRPr="00930485">
        <w:rPr>
          <w:rFonts w:eastAsiaTheme="minorHAnsi"/>
          <w:szCs w:val="28"/>
        </w:rPr>
        <w:t xml:space="preserve">e the electronic distributions of </w:t>
      </w:r>
      <w:r w:rsidR="0084563E" w:rsidRPr="00431AC9">
        <w:rPr>
          <w:rFonts w:eastAsiaTheme="minorHAnsi"/>
          <w:b/>
          <w:bCs/>
          <w:szCs w:val="28"/>
        </w:rPr>
        <w:t>1</w:t>
      </w:r>
      <w:r w:rsidR="0084563E" w:rsidRPr="00930485">
        <w:rPr>
          <w:rFonts w:eastAsiaTheme="minorHAnsi"/>
          <w:szCs w:val="28"/>
        </w:rPr>
        <w:t xml:space="preserve"> and </w:t>
      </w:r>
      <w:r w:rsidR="0084563E" w:rsidRPr="00431AC9">
        <w:rPr>
          <w:rFonts w:eastAsiaTheme="minorHAnsi"/>
          <w:b/>
          <w:bCs/>
          <w:szCs w:val="28"/>
        </w:rPr>
        <w:t>2</w:t>
      </w:r>
      <w:r w:rsidR="0084563E" w:rsidRPr="00930485">
        <w:rPr>
          <w:rFonts w:eastAsiaTheme="minorHAnsi"/>
          <w:szCs w:val="28"/>
        </w:rPr>
        <w:t>. The highest occupied molecular orbitals (HOMO</w:t>
      </w:r>
      <w:r w:rsidR="00680386">
        <w:rPr>
          <w:rFonts w:eastAsiaTheme="minorHAnsi"/>
          <w:szCs w:val="28"/>
        </w:rPr>
        <w:t>s</w:t>
      </w:r>
      <w:r w:rsidR="0084563E" w:rsidRPr="00930485">
        <w:rPr>
          <w:rFonts w:eastAsiaTheme="minorHAnsi"/>
          <w:szCs w:val="28"/>
        </w:rPr>
        <w:t xml:space="preserve">) of </w:t>
      </w:r>
      <w:r w:rsidR="0084563E" w:rsidRPr="00B72AC8">
        <w:rPr>
          <w:rFonts w:eastAsiaTheme="minorHAnsi"/>
          <w:szCs w:val="28"/>
        </w:rPr>
        <w:t>both complexes</w:t>
      </w:r>
      <w:r w:rsidR="0084563E" w:rsidRPr="00930485">
        <w:rPr>
          <w:rFonts w:eastAsiaTheme="minorHAnsi"/>
          <w:szCs w:val="28"/>
        </w:rPr>
        <w:t xml:space="preserve"> are </w:t>
      </w:r>
      <w:r w:rsidR="0084563E">
        <w:rPr>
          <w:rFonts w:eastAsiaTheme="minorHAnsi"/>
          <w:szCs w:val="28"/>
        </w:rPr>
        <w:t>primari</w:t>
      </w:r>
      <w:r w:rsidR="0084563E" w:rsidRPr="00930485">
        <w:rPr>
          <w:rFonts w:eastAsiaTheme="minorHAnsi"/>
          <w:szCs w:val="28"/>
        </w:rPr>
        <w:t xml:space="preserve">ly located on the </w:t>
      </w:r>
      <w:r w:rsidR="00680386" w:rsidRPr="00680386">
        <w:rPr>
          <w:rFonts w:eastAsiaTheme="minorHAnsi"/>
          <w:szCs w:val="28"/>
        </w:rPr>
        <w:t>iridium</w:t>
      </w:r>
      <w:r w:rsidR="0084563E" w:rsidRPr="00930485">
        <w:rPr>
          <w:rFonts w:eastAsiaTheme="minorHAnsi"/>
          <w:szCs w:val="28"/>
        </w:rPr>
        <w:t xml:space="preserve"> centers </w:t>
      </w:r>
      <w:r w:rsidR="0084563E" w:rsidRPr="00805767">
        <w:rPr>
          <w:rFonts w:eastAsiaTheme="minorHAnsi"/>
          <w:szCs w:val="28"/>
        </w:rPr>
        <w:t>and</w:t>
      </w:r>
      <w:r w:rsidR="0084563E" w:rsidRPr="00930485">
        <w:rPr>
          <w:rFonts w:eastAsiaTheme="minorHAnsi"/>
          <w:szCs w:val="28"/>
        </w:rPr>
        <w:t xml:space="preserve"> the phenyl and carbazol</w:t>
      </w:r>
      <w:r w:rsidR="00157906">
        <w:rPr>
          <w:rFonts w:eastAsiaTheme="minorHAnsi"/>
          <w:szCs w:val="28"/>
        </w:rPr>
        <w:t>yl</w:t>
      </w:r>
      <w:r w:rsidR="0084563E" w:rsidRPr="00930485">
        <w:rPr>
          <w:rFonts w:eastAsiaTheme="minorHAnsi"/>
          <w:szCs w:val="28"/>
        </w:rPr>
        <w:t xml:space="preserve"> </w:t>
      </w:r>
      <w:r w:rsidR="002610C4">
        <w:rPr>
          <w:rFonts w:eastAsiaTheme="minorHAnsi"/>
          <w:szCs w:val="28"/>
        </w:rPr>
        <w:t xml:space="preserve">moieties </w:t>
      </w:r>
      <w:r w:rsidR="0084563E" w:rsidRPr="00930485">
        <w:rPr>
          <w:rFonts w:eastAsiaTheme="minorHAnsi"/>
          <w:szCs w:val="28"/>
        </w:rPr>
        <w:t xml:space="preserve">of the </w:t>
      </w:r>
      <w:r w:rsidR="0084563E">
        <w:rPr>
          <w:rFonts w:eastAsiaTheme="minorHAnsi"/>
          <w:szCs w:val="28"/>
        </w:rPr>
        <w:t>cyclometalat</w:t>
      </w:r>
      <w:r w:rsidR="00680386">
        <w:rPr>
          <w:rFonts w:eastAsiaTheme="minorHAnsi"/>
          <w:szCs w:val="28"/>
        </w:rPr>
        <w:t>ing</w:t>
      </w:r>
      <w:r w:rsidR="0084563E" w:rsidRPr="00930485">
        <w:rPr>
          <w:rFonts w:eastAsiaTheme="minorHAnsi"/>
          <w:szCs w:val="28"/>
        </w:rPr>
        <w:t xml:space="preserve"> ligands, whereas the lowest unoccupied molecular orbitals (LUMO</w:t>
      </w:r>
      <w:r w:rsidR="00680386">
        <w:rPr>
          <w:rFonts w:eastAsiaTheme="minorHAnsi"/>
          <w:szCs w:val="28"/>
        </w:rPr>
        <w:t>s</w:t>
      </w:r>
      <w:r w:rsidR="0084563E" w:rsidRPr="00930485">
        <w:rPr>
          <w:rFonts w:eastAsiaTheme="minorHAnsi"/>
          <w:szCs w:val="28"/>
        </w:rPr>
        <w:t xml:space="preserve">) are </w:t>
      </w:r>
      <w:r w:rsidR="0084563E">
        <w:rPr>
          <w:rFonts w:eastAsiaTheme="minorHAnsi"/>
          <w:szCs w:val="28"/>
        </w:rPr>
        <w:t>primari</w:t>
      </w:r>
      <w:r w:rsidR="0084563E" w:rsidRPr="00930485">
        <w:rPr>
          <w:rFonts w:eastAsiaTheme="minorHAnsi"/>
          <w:szCs w:val="28"/>
        </w:rPr>
        <w:t xml:space="preserve">ly distributed on the aryl and pyridine rings of the </w:t>
      </w:r>
      <w:r w:rsidR="0084563E">
        <w:rPr>
          <w:rFonts w:eastAsiaTheme="minorHAnsi"/>
          <w:szCs w:val="28"/>
        </w:rPr>
        <w:t>cyclometalat</w:t>
      </w:r>
      <w:r w:rsidR="00C242DD">
        <w:rPr>
          <w:rFonts w:eastAsiaTheme="minorHAnsi"/>
          <w:szCs w:val="28"/>
        </w:rPr>
        <w:t>ing</w:t>
      </w:r>
      <w:r w:rsidR="0084563E" w:rsidRPr="00930485">
        <w:rPr>
          <w:rFonts w:eastAsiaTheme="minorHAnsi"/>
          <w:szCs w:val="28"/>
        </w:rPr>
        <w:t xml:space="preserve"> ligands</w:t>
      </w:r>
      <w:r w:rsidR="0084563E">
        <w:rPr>
          <w:rFonts w:eastAsiaTheme="minorHAnsi"/>
          <w:szCs w:val="28"/>
        </w:rPr>
        <w:t>.</w:t>
      </w:r>
      <w:r w:rsidR="0084563E" w:rsidRPr="00930485">
        <w:rPr>
          <w:rFonts w:eastAsiaTheme="minorHAnsi"/>
          <w:szCs w:val="28"/>
        </w:rPr>
        <w:t xml:space="preserve"> </w:t>
      </w:r>
      <w:r w:rsidR="0084563E" w:rsidRPr="001C40AD">
        <w:rPr>
          <w:rFonts w:eastAsiaTheme="minorHAnsi"/>
          <w:szCs w:val="28"/>
        </w:rPr>
        <w:t xml:space="preserve">As shown in </w:t>
      </w:r>
      <w:r w:rsidR="0058147A">
        <w:rPr>
          <w:rFonts w:eastAsiaTheme="minorHAnsi"/>
          <w:b/>
          <w:bCs/>
          <w:szCs w:val="28"/>
        </w:rPr>
        <w:t>Figure</w:t>
      </w:r>
      <w:r w:rsidR="007B22DF">
        <w:rPr>
          <w:rFonts w:eastAsiaTheme="minorHAnsi"/>
          <w:b/>
          <w:bCs/>
          <w:szCs w:val="28"/>
        </w:rPr>
        <w:t xml:space="preserve"> S5</w:t>
      </w:r>
      <w:r w:rsidR="0084563E">
        <w:rPr>
          <w:rFonts w:eastAsiaTheme="minorHAnsi"/>
          <w:szCs w:val="28"/>
        </w:rPr>
        <w:t>, t</w:t>
      </w:r>
      <w:r w:rsidR="0084563E" w:rsidRPr="00930485">
        <w:rPr>
          <w:rFonts w:eastAsiaTheme="minorHAnsi"/>
          <w:szCs w:val="28"/>
        </w:rPr>
        <w:t xml:space="preserve">he energy gaps </w:t>
      </w:r>
      <w:r w:rsidR="0084563E">
        <w:rPr>
          <w:rFonts w:eastAsiaTheme="minorHAnsi"/>
          <w:szCs w:val="28"/>
        </w:rPr>
        <w:t>(</w:t>
      </w:r>
      <w:r w:rsidR="0084563E" w:rsidRPr="00431AC9">
        <w:rPr>
          <w:rFonts w:eastAsiaTheme="minorHAnsi"/>
          <w:i/>
          <w:iCs/>
          <w:szCs w:val="28"/>
        </w:rPr>
        <w:t>E</w:t>
      </w:r>
      <w:r w:rsidR="0084563E" w:rsidRPr="00431AC9">
        <w:rPr>
          <w:rFonts w:eastAsiaTheme="minorHAnsi"/>
          <w:szCs w:val="28"/>
          <w:vertAlign w:val="subscript"/>
        </w:rPr>
        <w:t>g</w:t>
      </w:r>
      <w:r w:rsidR="0084563E">
        <w:rPr>
          <w:rFonts w:eastAsiaTheme="minorHAnsi"/>
          <w:szCs w:val="28"/>
        </w:rPr>
        <w:t>)</w:t>
      </w:r>
      <w:r w:rsidR="0084563E" w:rsidRPr="00930485">
        <w:rPr>
          <w:rFonts w:eastAsiaTheme="minorHAnsi"/>
          <w:szCs w:val="28"/>
        </w:rPr>
        <w:t xml:space="preserve"> of </w:t>
      </w:r>
      <w:r w:rsidR="0084563E" w:rsidRPr="00431AC9">
        <w:rPr>
          <w:rFonts w:eastAsiaTheme="minorHAnsi"/>
          <w:b/>
          <w:bCs/>
          <w:szCs w:val="28"/>
        </w:rPr>
        <w:t>1</w:t>
      </w:r>
      <w:r w:rsidR="0084563E" w:rsidRPr="00930485">
        <w:rPr>
          <w:rFonts w:eastAsiaTheme="minorHAnsi"/>
          <w:szCs w:val="28"/>
        </w:rPr>
        <w:t xml:space="preserve"> and </w:t>
      </w:r>
      <w:r w:rsidR="0084563E" w:rsidRPr="00431AC9">
        <w:rPr>
          <w:rFonts w:eastAsiaTheme="minorHAnsi"/>
          <w:b/>
          <w:bCs/>
          <w:szCs w:val="28"/>
        </w:rPr>
        <w:t>2</w:t>
      </w:r>
      <w:r w:rsidR="0084563E" w:rsidRPr="00930485">
        <w:rPr>
          <w:rFonts w:eastAsiaTheme="minorHAnsi"/>
          <w:szCs w:val="28"/>
        </w:rPr>
        <w:t xml:space="preserve"> are 3.43 and 3.41 eV</w:t>
      </w:r>
      <w:r w:rsidR="0084563E">
        <w:rPr>
          <w:rFonts w:eastAsiaTheme="minorHAnsi"/>
          <w:szCs w:val="28"/>
        </w:rPr>
        <w:t>, respectively</w:t>
      </w:r>
      <w:r w:rsidR="0084563E" w:rsidRPr="00930485">
        <w:rPr>
          <w:rFonts w:eastAsiaTheme="minorHAnsi"/>
          <w:szCs w:val="28"/>
        </w:rPr>
        <w:t xml:space="preserve">. </w:t>
      </w:r>
      <w:r w:rsidR="0084563E">
        <w:rPr>
          <w:rFonts w:eastAsiaTheme="minorHAnsi"/>
          <w:szCs w:val="28"/>
        </w:rPr>
        <w:t>I</w:t>
      </w:r>
      <w:r w:rsidR="0084563E" w:rsidRPr="00930485">
        <w:rPr>
          <w:rFonts w:eastAsiaTheme="minorHAnsi"/>
          <w:szCs w:val="28"/>
        </w:rPr>
        <w:t xml:space="preserve">t is evident that </w:t>
      </w:r>
      <w:r w:rsidR="0084563E">
        <w:rPr>
          <w:rFonts w:eastAsiaTheme="minorHAnsi"/>
          <w:szCs w:val="28"/>
        </w:rPr>
        <w:t>i</w:t>
      </w:r>
      <w:r w:rsidR="00C242DD">
        <w:rPr>
          <w:rFonts w:eastAsiaTheme="minorHAnsi"/>
          <w:szCs w:val="28"/>
        </w:rPr>
        <w:t>ntroducing</w:t>
      </w:r>
      <w:r w:rsidR="0084563E" w:rsidRPr="00930485">
        <w:rPr>
          <w:rFonts w:eastAsiaTheme="minorHAnsi"/>
          <w:szCs w:val="28"/>
        </w:rPr>
        <w:t xml:space="preserve"> </w:t>
      </w:r>
      <w:r w:rsidR="0084563E">
        <w:rPr>
          <w:rFonts w:eastAsiaTheme="minorHAnsi"/>
          <w:szCs w:val="28"/>
        </w:rPr>
        <w:t xml:space="preserve">a </w:t>
      </w:r>
      <w:r w:rsidR="0084563E" w:rsidRPr="00930485">
        <w:rPr>
          <w:rFonts w:eastAsiaTheme="minorHAnsi"/>
          <w:szCs w:val="28"/>
        </w:rPr>
        <w:t>methyl group results in</w:t>
      </w:r>
      <w:r w:rsidR="0084563E">
        <w:rPr>
          <w:rFonts w:eastAsiaTheme="minorHAnsi"/>
          <w:szCs w:val="28"/>
        </w:rPr>
        <w:t xml:space="preserve"> a</w:t>
      </w:r>
      <w:r w:rsidR="0084563E" w:rsidRPr="00930485">
        <w:rPr>
          <w:rFonts w:eastAsiaTheme="minorHAnsi"/>
          <w:szCs w:val="28"/>
        </w:rPr>
        <w:t xml:space="preserve"> </w:t>
      </w:r>
      <w:r w:rsidR="002610C4">
        <w:rPr>
          <w:rFonts w:eastAsiaTheme="minorHAnsi"/>
          <w:szCs w:val="28"/>
        </w:rPr>
        <w:t>small</w:t>
      </w:r>
      <w:r w:rsidR="0084563E" w:rsidRPr="00375280">
        <w:rPr>
          <w:rFonts w:eastAsiaTheme="minorHAnsi"/>
          <w:szCs w:val="28"/>
        </w:rPr>
        <w:t xml:space="preserve"> elevation of HOMO and LUMO levels</w:t>
      </w:r>
      <w:r w:rsidR="0084563E" w:rsidRPr="00930485">
        <w:rPr>
          <w:rFonts w:eastAsiaTheme="minorHAnsi"/>
          <w:szCs w:val="28"/>
        </w:rPr>
        <w:t xml:space="preserve"> of the complexes.</w:t>
      </w:r>
    </w:p>
    <w:p w14:paraId="0563F0AF" w14:textId="77777777" w:rsidR="0084563E" w:rsidRDefault="0084563E" w:rsidP="00397861">
      <w:pPr>
        <w:adjustRightInd w:val="0"/>
        <w:snapToGrid w:val="0"/>
        <w:spacing w:line="360" w:lineRule="auto"/>
        <w:jc w:val="center"/>
        <w:rPr>
          <w:rFonts w:eastAsiaTheme="minorHAnsi"/>
          <w:szCs w:val="28"/>
        </w:rPr>
      </w:pPr>
      <w:r>
        <w:rPr>
          <w:rFonts w:eastAsiaTheme="minorHAnsi"/>
          <w:noProof/>
          <w:szCs w:val="28"/>
        </w:rPr>
        <w:drawing>
          <wp:inline distT="0" distB="0" distL="0" distR="0" wp14:anchorId="53250C1A" wp14:editId="1DC54E2A">
            <wp:extent cx="2663324" cy="3022600"/>
            <wp:effectExtent l="0" t="0" r="381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,2的DFT图片.tif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" t="8133" r="56778" b="9033"/>
                    <a:stretch/>
                  </pic:blipFill>
                  <pic:spPr bwMode="auto">
                    <a:xfrm>
                      <a:off x="0" y="0"/>
                      <a:ext cx="2702440" cy="3066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151DCC" w14:textId="58EB6CB3" w:rsidR="0084563E" w:rsidRPr="00CA3FA0" w:rsidRDefault="0058147A" w:rsidP="00397861">
      <w:pPr>
        <w:adjustRightInd w:val="0"/>
        <w:snapToGrid w:val="0"/>
        <w:spacing w:line="360" w:lineRule="auto"/>
        <w:jc w:val="center"/>
        <w:rPr>
          <w:color w:val="000000"/>
          <w:szCs w:val="28"/>
        </w:rPr>
      </w:pPr>
      <w:r>
        <w:rPr>
          <w:b/>
          <w:szCs w:val="28"/>
        </w:rPr>
        <w:t>Figure</w:t>
      </w:r>
      <w:r w:rsidR="0084563E" w:rsidRPr="00CA3FA0">
        <w:rPr>
          <w:szCs w:val="28"/>
        </w:rPr>
        <w:t xml:space="preserve"> </w:t>
      </w:r>
      <w:r w:rsidR="0084563E" w:rsidRPr="0084563E">
        <w:rPr>
          <w:b/>
          <w:bCs/>
          <w:szCs w:val="28"/>
        </w:rPr>
        <w:t>S</w:t>
      </w:r>
      <w:r w:rsidR="009E2F57">
        <w:rPr>
          <w:b/>
          <w:szCs w:val="28"/>
        </w:rPr>
        <w:t>6</w:t>
      </w:r>
      <w:r w:rsidR="0084563E" w:rsidRPr="00CA3FA0">
        <w:rPr>
          <w:szCs w:val="28"/>
        </w:rPr>
        <w:t xml:space="preserve"> </w:t>
      </w:r>
      <w:bookmarkStart w:id="9" w:name="_Hlk166570516"/>
      <w:r w:rsidR="0084563E" w:rsidRPr="00CA3FA0">
        <w:rPr>
          <w:color w:val="000000"/>
          <w:szCs w:val="28"/>
        </w:rPr>
        <w:t>Calculated energy</w:t>
      </w:r>
      <w:r w:rsidR="0084563E">
        <w:rPr>
          <w:color w:val="000000"/>
          <w:szCs w:val="28"/>
        </w:rPr>
        <w:t xml:space="preserve"> </w:t>
      </w:r>
      <w:r w:rsidR="0084563E" w:rsidRPr="00CA3FA0">
        <w:rPr>
          <w:color w:val="000000"/>
          <w:szCs w:val="28"/>
        </w:rPr>
        <w:t>level diagram</w:t>
      </w:r>
      <w:r w:rsidR="00EC605E">
        <w:rPr>
          <w:color w:val="000000"/>
          <w:szCs w:val="28"/>
        </w:rPr>
        <w:t>s</w:t>
      </w:r>
      <w:r w:rsidR="0084563E" w:rsidRPr="00CA3FA0">
        <w:rPr>
          <w:color w:val="000000"/>
          <w:szCs w:val="28"/>
        </w:rPr>
        <w:t xml:space="preserve"> of </w:t>
      </w:r>
      <w:r w:rsidR="0084563E" w:rsidRPr="00CA3FA0">
        <w:rPr>
          <w:b/>
          <w:color w:val="000000"/>
          <w:szCs w:val="28"/>
        </w:rPr>
        <w:t>1</w:t>
      </w:r>
      <w:r w:rsidR="0084563E">
        <w:rPr>
          <w:color w:val="000000"/>
          <w:szCs w:val="28"/>
        </w:rPr>
        <w:t xml:space="preserve"> and </w:t>
      </w:r>
      <w:r w:rsidR="0084563E" w:rsidRPr="00CA3FA0">
        <w:rPr>
          <w:b/>
          <w:bCs/>
          <w:color w:val="000000"/>
          <w:szCs w:val="28"/>
        </w:rPr>
        <w:t>2</w:t>
      </w:r>
      <w:bookmarkEnd w:id="9"/>
      <w:r w:rsidR="0084563E" w:rsidRPr="00CA3FA0">
        <w:rPr>
          <w:color w:val="000000"/>
          <w:szCs w:val="28"/>
        </w:rPr>
        <w:t>.</w:t>
      </w:r>
    </w:p>
    <w:p w14:paraId="41B3C01F" w14:textId="6F700FB0" w:rsidR="00990726" w:rsidRDefault="00990726" w:rsidP="00397861">
      <w:pPr>
        <w:widowControl/>
        <w:adjustRightInd w:val="0"/>
        <w:snapToGrid w:val="0"/>
        <w:spacing w:line="360" w:lineRule="auto"/>
        <w:jc w:val="left"/>
        <w:rPr>
          <w:szCs w:val="24"/>
        </w:rPr>
      </w:pPr>
      <w:r>
        <w:rPr>
          <w:szCs w:val="24"/>
        </w:rPr>
        <w:br w:type="page"/>
      </w:r>
    </w:p>
    <w:p w14:paraId="3916CC66" w14:textId="404FFDE3" w:rsidR="0084563E" w:rsidRPr="00990726" w:rsidRDefault="0058560A" w:rsidP="00397861">
      <w:pPr>
        <w:widowControl/>
        <w:adjustRightInd w:val="0"/>
        <w:snapToGrid w:val="0"/>
        <w:spacing w:line="360" w:lineRule="auto"/>
        <w:jc w:val="left"/>
        <w:rPr>
          <w:b/>
          <w:bCs/>
          <w:color w:val="333333"/>
          <w:sz w:val="28"/>
          <w:szCs w:val="24"/>
        </w:rPr>
      </w:pPr>
      <w:r>
        <w:rPr>
          <w:b/>
          <w:bCs/>
          <w:color w:val="333333"/>
          <w:sz w:val="28"/>
          <w:szCs w:val="24"/>
        </w:rPr>
        <w:lastRenderedPageBreak/>
        <w:t>Sensing</w:t>
      </w:r>
      <w:r w:rsidR="00990726" w:rsidRPr="00990726">
        <w:rPr>
          <w:b/>
          <w:bCs/>
          <w:color w:val="333333"/>
          <w:sz w:val="28"/>
          <w:szCs w:val="24"/>
        </w:rPr>
        <w:t xml:space="preserve"> of PA</w:t>
      </w:r>
    </w:p>
    <w:p w14:paraId="1C3F28DF" w14:textId="57E812B9" w:rsidR="00DC5A86" w:rsidRDefault="00A21AC4" w:rsidP="00397861">
      <w:pPr>
        <w:adjustRightInd w:val="0"/>
        <w:snapToGrid w:val="0"/>
        <w:spacing w:line="360" w:lineRule="auto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7D231925" wp14:editId="6E059A99">
            <wp:extent cx="3240000" cy="2552067"/>
            <wp:effectExtent l="0" t="0" r="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1.emf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26" t="52482" r="11041"/>
                    <a:stretch/>
                  </pic:blipFill>
                  <pic:spPr bwMode="auto">
                    <a:xfrm>
                      <a:off x="0" y="0"/>
                      <a:ext cx="3240000" cy="2552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3FD601" w14:textId="11096EEF" w:rsidR="006E2833" w:rsidRDefault="0058147A" w:rsidP="00397861">
      <w:pPr>
        <w:adjustRightInd w:val="0"/>
        <w:snapToGrid w:val="0"/>
        <w:spacing w:line="360" w:lineRule="auto"/>
        <w:rPr>
          <w:szCs w:val="24"/>
        </w:rPr>
      </w:pPr>
      <w:r>
        <w:rPr>
          <w:b/>
          <w:bCs/>
          <w:szCs w:val="24"/>
        </w:rPr>
        <w:t>Figure</w:t>
      </w:r>
      <w:r w:rsidR="006E2833" w:rsidRPr="000F0682">
        <w:rPr>
          <w:b/>
          <w:bCs/>
          <w:szCs w:val="24"/>
        </w:rPr>
        <w:t xml:space="preserve"> S</w:t>
      </w:r>
      <w:r w:rsidR="009E2F57">
        <w:rPr>
          <w:b/>
          <w:bCs/>
          <w:szCs w:val="24"/>
        </w:rPr>
        <w:t>7</w:t>
      </w:r>
      <w:r w:rsidR="006E2833" w:rsidRPr="000F0682">
        <w:rPr>
          <w:rFonts w:hint="eastAsia"/>
          <w:b/>
          <w:bCs/>
          <w:szCs w:val="24"/>
        </w:rPr>
        <w:t xml:space="preserve"> </w:t>
      </w:r>
      <w:bookmarkStart w:id="10" w:name="_Hlk166570559"/>
      <w:r w:rsidR="006E2833" w:rsidRPr="000F0682">
        <w:rPr>
          <w:szCs w:val="24"/>
        </w:rPr>
        <w:t xml:space="preserve">The emission </w:t>
      </w:r>
      <w:r w:rsidR="006E2833" w:rsidRPr="000F0682">
        <w:rPr>
          <w:rFonts w:hint="eastAsia"/>
          <w:szCs w:val="24"/>
        </w:rPr>
        <w:t>spectr</w:t>
      </w:r>
      <w:r w:rsidR="001618CC">
        <w:rPr>
          <w:szCs w:val="24"/>
        </w:rPr>
        <w:t>a</w:t>
      </w:r>
      <w:r w:rsidR="006E2833" w:rsidRPr="000F0682">
        <w:rPr>
          <w:szCs w:val="24"/>
        </w:rPr>
        <w:t xml:space="preserve"> of </w:t>
      </w:r>
      <w:r w:rsidR="006E2833">
        <w:rPr>
          <w:b/>
          <w:bCs/>
          <w:szCs w:val="24"/>
        </w:rPr>
        <w:t>2</w:t>
      </w:r>
      <w:r w:rsidR="006E2833" w:rsidRPr="000F0682">
        <w:rPr>
          <w:szCs w:val="24"/>
        </w:rPr>
        <w:t xml:space="preserve"> in </w:t>
      </w:r>
      <w:r w:rsidR="006E2833" w:rsidRPr="000F0682">
        <w:rPr>
          <w:rFonts w:hint="eastAsia"/>
          <w:szCs w:val="24"/>
        </w:rPr>
        <w:t>11</w:t>
      </w:r>
      <w:r w:rsidR="006E2833" w:rsidRPr="000F0682">
        <w:rPr>
          <w:szCs w:val="24"/>
        </w:rPr>
        <w:t xml:space="preserve"> blank samples in THF/H</w:t>
      </w:r>
      <w:r w:rsidR="006E2833" w:rsidRPr="000F0682">
        <w:rPr>
          <w:szCs w:val="24"/>
          <w:vertAlign w:val="subscript"/>
        </w:rPr>
        <w:t>2</w:t>
      </w:r>
      <w:r w:rsidR="006E2833" w:rsidRPr="000F0682">
        <w:rPr>
          <w:szCs w:val="24"/>
        </w:rPr>
        <w:t>O (</w:t>
      </w:r>
      <w:r w:rsidR="006E2833" w:rsidRPr="000F0682">
        <w:rPr>
          <w:i/>
          <w:iCs/>
          <w:szCs w:val="24"/>
        </w:rPr>
        <w:t>f</w:t>
      </w:r>
      <w:r w:rsidR="006E2833" w:rsidRPr="000F0682">
        <w:rPr>
          <w:rFonts w:hint="eastAsia"/>
          <w:szCs w:val="24"/>
          <w:vertAlign w:val="subscript"/>
        </w:rPr>
        <w:t>w</w:t>
      </w:r>
      <w:r w:rsidR="006E2833" w:rsidRPr="000F0682">
        <w:rPr>
          <w:szCs w:val="24"/>
        </w:rPr>
        <w:t xml:space="preserve"> = 90%, 10 μM)</w:t>
      </w:r>
      <w:bookmarkEnd w:id="10"/>
      <w:r w:rsidR="001B6245">
        <w:rPr>
          <w:szCs w:val="24"/>
        </w:rPr>
        <w:t>.</w:t>
      </w:r>
    </w:p>
    <w:p w14:paraId="29F564B5" w14:textId="010F8E51" w:rsidR="002F5982" w:rsidRDefault="002F5982" w:rsidP="00397861">
      <w:pPr>
        <w:adjustRightInd w:val="0"/>
        <w:snapToGrid w:val="0"/>
        <w:spacing w:line="360" w:lineRule="auto"/>
        <w:jc w:val="center"/>
        <w:rPr>
          <w:b/>
          <w:bCs/>
          <w:szCs w:val="24"/>
        </w:rPr>
      </w:pPr>
    </w:p>
    <w:p w14:paraId="3BFFCA4C" w14:textId="0383B4A3" w:rsidR="00B57B92" w:rsidRDefault="00A21AC4" w:rsidP="00397861">
      <w:pPr>
        <w:adjustRightInd w:val="0"/>
        <w:snapToGrid w:val="0"/>
        <w:spacing w:line="360" w:lineRule="auto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6EB58C8E" wp14:editId="2E7E8711">
            <wp:extent cx="3240000" cy="2695454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1.emf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1" t="51759" r="59953"/>
                    <a:stretch/>
                  </pic:blipFill>
                  <pic:spPr bwMode="auto">
                    <a:xfrm>
                      <a:off x="0" y="0"/>
                      <a:ext cx="3240000" cy="2695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61119F" w14:textId="191B8011" w:rsidR="00FB48EA" w:rsidRPr="00AD2FC1" w:rsidRDefault="0058147A" w:rsidP="00397861">
      <w:pPr>
        <w:adjustRightInd w:val="0"/>
        <w:snapToGrid w:val="0"/>
        <w:spacing w:line="360" w:lineRule="auto"/>
        <w:jc w:val="center"/>
        <w:rPr>
          <w:szCs w:val="24"/>
        </w:rPr>
      </w:pPr>
      <w:r>
        <w:rPr>
          <w:b/>
          <w:bCs/>
          <w:szCs w:val="24"/>
        </w:rPr>
        <w:t>Figure</w:t>
      </w:r>
      <w:r w:rsidR="00FB48EA">
        <w:rPr>
          <w:b/>
          <w:bCs/>
          <w:szCs w:val="24"/>
        </w:rPr>
        <w:t xml:space="preserve"> S</w:t>
      </w:r>
      <w:r w:rsidR="009E2F57">
        <w:rPr>
          <w:b/>
          <w:bCs/>
          <w:szCs w:val="24"/>
        </w:rPr>
        <w:t>8</w:t>
      </w:r>
      <w:r w:rsidR="00FB48EA" w:rsidRPr="00AD2FC1">
        <w:rPr>
          <w:b/>
          <w:bCs/>
          <w:szCs w:val="24"/>
        </w:rPr>
        <w:t xml:space="preserve"> </w:t>
      </w:r>
      <w:bookmarkStart w:id="11" w:name="_Hlk166570596"/>
      <w:r w:rsidR="00FB48EA" w:rsidRPr="00AD2FC1">
        <w:rPr>
          <w:szCs w:val="24"/>
        </w:rPr>
        <w:t xml:space="preserve">The linear graph of </w:t>
      </w:r>
      <w:bookmarkStart w:id="12" w:name="OLE_LINK1"/>
      <w:r w:rsidR="00FB48EA">
        <w:rPr>
          <w:szCs w:val="24"/>
        </w:rPr>
        <w:t xml:space="preserve">the </w:t>
      </w:r>
      <w:r w:rsidR="00FB48EA" w:rsidRPr="00AD2FC1">
        <w:rPr>
          <w:szCs w:val="24"/>
        </w:rPr>
        <w:t>emission intensit</w:t>
      </w:r>
      <w:bookmarkEnd w:id="12"/>
      <w:r w:rsidR="005A731B">
        <w:rPr>
          <w:szCs w:val="24"/>
        </w:rPr>
        <w:t>y</w:t>
      </w:r>
      <w:r w:rsidR="00FB48EA">
        <w:rPr>
          <w:rFonts w:hint="eastAsia"/>
          <w:szCs w:val="24"/>
        </w:rPr>
        <w:t xml:space="preserve"> of </w:t>
      </w:r>
      <w:r w:rsidR="00FB48EA">
        <w:rPr>
          <w:b/>
          <w:szCs w:val="24"/>
        </w:rPr>
        <w:t>2</w:t>
      </w:r>
      <w:r w:rsidR="00FB48EA" w:rsidRPr="00AD2FC1">
        <w:rPr>
          <w:szCs w:val="24"/>
        </w:rPr>
        <w:t xml:space="preserve"> </w:t>
      </w:r>
      <w:r w:rsidR="00FB48EA" w:rsidRPr="00AD2FC1">
        <w:rPr>
          <w:i/>
          <w:iCs/>
          <w:szCs w:val="24"/>
        </w:rPr>
        <w:t>vs</w:t>
      </w:r>
      <w:r w:rsidR="00FB48EA" w:rsidRPr="00AD2FC1">
        <w:rPr>
          <w:szCs w:val="24"/>
        </w:rPr>
        <w:t>. the concentration</w:t>
      </w:r>
      <w:r w:rsidR="00FB48EA">
        <w:rPr>
          <w:rFonts w:hint="eastAsia"/>
          <w:szCs w:val="24"/>
        </w:rPr>
        <w:t>s</w:t>
      </w:r>
      <w:r w:rsidR="00FB48EA" w:rsidRPr="00AD2FC1">
        <w:rPr>
          <w:szCs w:val="24"/>
        </w:rPr>
        <w:t xml:space="preserve"> of </w:t>
      </w:r>
      <w:r w:rsidR="00FB48EA">
        <w:rPr>
          <w:szCs w:val="24"/>
        </w:rPr>
        <w:t>PA</w:t>
      </w:r>
      <w:bookmarkEnd w:id="11"/>
      <w:r w:rsidR="00FB48EA" w:rsidRPr="00AD2FC1">
        <w:rPr>
          <w:szCs w:val="24"/>
        </w:rPr>
        <w:t>.</w:t>
      </w:r>
    </w:p>
    <w:p w14:paraId="29DF0BA4" w14:textId="261139E8" w:rsidR="000C4DBD" w:rsidRDefault="000C4DBD" w:rsidP="00D17810">
      <w:pPr>
        <w:adjustRightInd w:val="0"/>
        <w:snapToGrid w:val="0"/>
        <w:spacing w:line="360" w:lineRule="auto"/>
        <w:rPr>
          <w:szCs w:val="24"/>
        </w:rPr>
      </w:pPr>
    </w:p>
    <w:p w14:paraId="51F47AB4" w14:textId="77777777" w:rsidR="00A20CA6" w:rsidRPr="00AD2FC1" w:rsidRDefault="00A20CA6" w:rsidP="00A20CA6">
      <w:pPr>
        <w:adjustRightInd w:val="0"/>
        <w:snapToGrid w:val="0"/>
        <w:spacing w:line="360" w:lineRule="auto"/>
        <w:ind w:firstLineChars="50" w:firstLine="120"/>
        <w:jc w:val="left"/>
        <w:rPr>
          <w:noProof/>
          <w:szCs w:val="24"/>
        </w:rPr>
      </w:pPr>
      <w:r w:rsidRPr="00AD2FC1">
        <w:rPr>
          <w:noProof/>
          <w:szCs w:val="24"/>
        </w:rPr>
        <w:t xml:space="preserve">The value of </w:t>
      </w:r>
      <w:r w:rsidRPr="00AD2FC1">
        <w:rPr>
          <w:i/>
          <w:iCs/>
          <w:noProof/>
          <w:szCs w:val="24"/>
        </w:rPr>
        <w:t>σ</w:t>
      </w:r>
      <w:r w:rsidRPr="00AD2FC1">
        <w:rPr>
          <w:noProof/>
          <w:szCs w:val="24"/>
        </w:rPr>
        <w:t xml:space="preserve"> for</w:t>
      </w:r>
      <w:r w:rsidRPr="00AD2FC1">
        <w:rPr>
          <w:b/>
          <w:bCs/>
          <w:noProof/>
          <w:szCs w:val="24"/>
        </w:rPr>
        <w:t xml:space="preserve"> </w:t>
      </w:r>
      <w:r>
        <w:rPr>
          <w:b/>
          <w:bCs/>
          <w:noProof/>
          <w:szCs w:val="24"/>
        </w:rPr>
        <w:t>2</w:t>
      </w:r>
      <w:r w:rsidRPr="00AD2FC1">
        <w:rPr>
          <w:noProof/>
          <w:szCs w:val="24"/>
        </w:rPr>
        <w:t xml:space="preserve"> </w:t>
      </w:r>
      <w:r>
        <w:rPr>
          <w:noProof/>
          <w:szCs w:val="24"/>
        </w:rPr>
        <w:t>was</w:t>
      </w:r>
      <w:r w:rsidRPr="00AD2FC1">
        <w:rPr>
          <w:noProof/>
          <w:szCs w:val="24"/>
        </w:rPr>
        <w:t xml:space="preserve"> calculated according to the following equation:</w:t>
      </w:r>
    </w:p>
    <w:p w14:paraId="2B143737" w14:textId="77777777" w:rsidR="00A20CA6" w:rsidRPr="003E7D62" w:rsidRDefault="00A20CA6" w:rsidP="00A20CA6">
      <w:pPr>
        <w:adjustRightInd w:val="0"/>
        <w:snapToGrid w:val="0"/>
        <w:spacing w:line="360" w:lineRule="auto"/>
        <w:jc w:val="center"/>
        <w:rPr>
          <w:noProof/>
          <w:szCs w:val="24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noProof/>
              <w:szCs w:val="24"/>
            </w:rPr>
            <m:t xml:space="preserve">σ = </m:t>
          </m:r>
          <m:rad>
            <m:radPr>
              <m:degHide m:val="1"/>
              <m:ctrlPr>
                <w:rPr>
                  <w:rFonts w:ascii="Cambria Math" w:hAnsi="Cambria Math"/>
                  <w:bCs/>
                  <w:i/>
                  <w:iCs/>
                  <w:noProof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bCs/>
                      <w:noProof/>
                      <w:szCs w:val="24"/>
                    </w:rPr>
                  </m:ctrlPr>
                </m:fPr>
                <m:num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/>
                          <w:bCs/>
                          <w:noProof/>
                          <w:szCs w:val="24"/>
                        </w:rPr>
                      </m:ctrlPr>
                    </m:naryPr>
                    <m:sub/>
                    <m:sup/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bCs/>
                              <w:i/>
                              <w:noProof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Cs/>
                                  <w:noProof/>
                                  <w:szCs w:val="24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bCs/>
                                      <w:noProof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noProof/>
                                      <w:szCs w:val="24"/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noProof/>
                                      <w:szCs w:val="24"/>
                                    </w:rPr>
                                    <m:t>i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noProof/>
                                  <w:szCs w:val="24"/>
                                </w:rPr>
                                <m:t>-X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  <w:noProof/>
                              <w:szCs w:val="24"/>
                            </w:rPr>
                            <m:t>2</m:t>
                          </m:r>
                        </m:sup>
                      </m:sSup>
                    </m:e>
                  </m:nary>
                </m:num>
                <m:den>
                  <m:r>
                    <w:rPr>
                      <w:rFonts w:ascii="Cambria Math" w:hAnsi="Cambria Math"/>
                      <w:noProof/>
                      <w:szCs w:val="24"/>
                    </w:rPr>
                    <m:t>n-1</m:t>
                  </m:r>
                </m:den>
              </m:f>
            </m:e>
          </m:rad>
        </m:oMath>
      </m:oMathPara>
    </w:p>
    <w:p w14:paraId="7DE73E96" w14:textId="4196FB11" w:rsidR="00D17810" w:rsidRDefault="00A20CA6" w:rsidP="00A20CA6">
      <w:pPr>
        <w:adjustRightInd w:val="0"/>
        <w:snapToGrid w:val="0"/>
        <w:spacing w:line="360" w:lineRule="auto"/>
        <w:rPr>
          <w:szCs w:val="24"/>
        </w:rPr>
      </w:pPr>
      <w:r w:rsidRPr="00171FC9">
        <w:rPr>
          <w:noProof/>
          <w:szCs w:val="24"/>
        </w:rPr>
        <w:t>X</w:t>
      </w:r>
      <w:r w:rsidRPr="00FA4671">
        <w:rPr>
          <w:i/>
          <w:iCs/>
          <w:noProof/>
          <w:szCs w:val="24"/>
          <w:vertAlign w:val="subscript"/>
        </w:rPr>
        <w:t>i</w:t>
      </w:r>
      <w:r w:rsidRPr="00171FC9">
        <w:rPr>
          <w:noProof/>
          <w:szCs w:val="24"/>
        </w:rPr>
        <w:t xml:space="preserve"> (i = 1, 2, 3…11) represents the emission intensity of each blank sample, X represents the mean value of the emission intensity, </w:t>
      </w:r>
      <w:r w:rsidRPr="00FA4671">
        <w:rPr>
          <w:i/>
          <w:iCs/>
          <w:noProof/>
          <w:szCs w:val="24"/>
        </w:rPr>
        <w:t>n</w:t>
      </w:r>
      <w:r w:rsidRPr="00171FC9">
        <w:rPr>
          <w:noProof/>
          <w:szCs w:val="24"/>
        </w:rPr>
        <w:t xml:space="preserve"> represents the number of blank sample</w:t>
      </w:r>
      <w:r>
        <w:rPr>
          <w:noProof/>
          <w:szCs w:val="24"/>
        </w:rPr>
        <w:t>s</w:t>
      </w:r>
      <w:r w:rsidRPr="00171FC9">
        <w:rPr>
          <w:noProof/>
          <w:szCs w:val="24"/>
        </w:rPr>
        <w:t>.</w:t>
      </w:r>
    </w:p>
    <w:p w14:paraId="43B5327A" w14:textId="03148861" w:rsidR="000C4DBD" w:rsidRDefault="000C4DBD" w:rsidP="00397861">
      <w:pPr>
        <w:adjustRightInd w:val="0"/>
        <w:snapToGrid w:val="0"/>
        <w:spacing w:line="360" w:lineRule="auto"/>
        <w:jc w:val="center"/>
        <w:rPr>
          <w:szCs w:val="24"/>
        </w:rPr>
      </w:pPr>
      <w:r>
        <w:rPr>
          <w:rFonts w:hint="eastAsia"/>
          <w:noProof/>
          <w:szCs w:val="24"/>
        </w:rPr>
        <w:lastRenderedPageBreak/>
        <w:drawing>
          <wp:inline distT="0" distB="0" distL="0" distR="0" wp14:anchorId="1230FB22" wp14:editId="54D55505">
            <wp:extent cx="2437904" cy="1918854"/>
            <wp:effectExtent l="0" t="0" r="635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离子图片.tif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57" t="11675" r="28815" b="23637"/>
                    <a:stretch/>
                  </pic:blipFill>
                  <pic:spPr bwMode="auto">
                    <a:xfrm>
                      <a:off x="0" y="0"/>
                      <a:ext cx="2438226" cy="1919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B0550D" w14:textId="2A4C0185" w:rsidR="0042287D" w:rsidRDefault="0058147A" w:rsidP="00631587">
      <w:pPr>
        <w:adjustRightInd w:val="0"/>
        <w:snapToGrid w:val="0"/>
        <w:spacing w:line="360" w:lineRule="auto"/>
        <w:jc w:val="left"/>
        <w:rPr>
          <w:bCs/>
          <w:color w:val="000000"/>
        </w:rPr>
      </w:pPr>
      <w:r w:rsidRPr="00036256">
        <w:rPr>
          <w:b/>
          <w:color w:val="000000"/>
        </w:rPr>
        <w:t>Figure</w:t>
      </w:r>
      <w:r w:rsidR="00FB48EA" w:rsidRPr="00036256">
        <w:rPr>
          <w:b/>
          <w:color w:val="000000"/>
        </w:rPr>
        <w:t xml:space="preserve"> S</w:t>
      </w:r>
      <w:r w:rsidR="009E2F57" w:rsidRPr="00036256">
        <w:rPr>
          <w:b/>
          <w:color w:val="000000"/>
        </w:rPr>
        <w:t>9</w:t>
      </w:r>
      <w:r w:rsidR="00FB48EA" w:rsidRPr="00036256">
        <w:rPr>
          <w:bCs/>
          <w:color w:val="000000"/>
        </w:rPr>
        <w:t xml:space="preserve"> </w:t>
      </w:r>
      <w:bookmarkStart w:id="13" w:name="_Hlk166570633"/>
      <w:bookmarkStart w:id="14" w:name="_Hlk166831025"/>
      <w:r w:rsidR="0042287D" w:rsidRPr="00036256">
        <w:rPr>
          <w:bCs/>
          <w:color w:val="000000"/>
        </w:rPr>
        <w:t xml:space="preserve">Photos of </w:t>
      </w:r>
      <w:r w:rsidR="00866B18" w:rsidRPr="00036256">
        <w:rPr>
          <w:bCs/>
          <w:color w:val="000000"/>
        </w:rPr>
        <w:t>th</w:t>
      </w:r>
      <w:r w:rsidR="00866B18" w:rsidRPr="00866B18">
        <w:rPr>
          <w:bCs/>
          <w:color w:val="000000"/>
        </w:rPr>
        <w:t>e mixtures of</w:t>
      </w:r>
      <w:r w:rsidR="00866B18" w:rsidRPr="00866B18">
        <w:rPr>
          <w:b/>
          <w:color w:val="000000"/>
        </w:rPr>
        <w:t xml:space="preserve"> 2</w:t>
      </w:r>
      <w:r w:rsidR="0042287D" w:rsidRPr="00086561">
        <w:rPr>
          <w:bCs/>
          <w:color w:val="000000"/>
        </w:rPr>
        <w:t xml:space="preserve"> </w:t>
      </w:r>
      <w:r w:rsidR="00866B18" w:rsidRPr="00866B18">
        <w:rPr>
          <w:bCs/>
          <w:color w:val="000000"/>
        </w:rPr>
        <w:t>in THF/H</w:t>
      </w:r>
      <w:r w:rsidR="00866B18" w:rsidRPr="00866B18">
        <w:rPr>
          <w:bCs/>
          <w:color w:val="000000"/>
          <w:vertAlign w:val="subscript"/>
        </w:rPr>
        <w:t>2</w:t>
      </w:r>
      <w:r w:rsidR="00866B18" w:rsidRPr="00866B18">
        <w:rPr>
          <w:bCs/>
          <w:color w:val="000000"/>
        </w:rPr>
        <w:t xml:space="preserve">O </w:t>
      </w:r>
      <w:r w:rsidR="0042287D" w:rsidRPr="004D414A">
        <w:rPr>
          <w:bCs/>
          <w:color w:val="000000"/>
        </w:rPr>
        <w:t>with</w:t>
      </w:r>
      <w:r w:rsidR="00765928">
        <w:rPr>
          <w:bCs/>
          <w:color w:val="000000"/>
        </w:rPr>
        <w:t xml:space="preserve"> </w:t>
      </w:r>
      <w:r w:rsidR="00036256">
        <w:rPr>
          <w:bCs/>
          <w:color w:val="000000"/>
        </w:rPr>
        <w:t>various</w:t>
      </w:r>
      <w:r w:rsidR="0042287D" w:rsidRPr="004D414A">
        <w:rPr>
          <w:bCs/>
          <w:color w:val="000000"/>
        </w:rPr>
        <w:t xml:space="preserve"> </w:t>
      </w:r>
      <w:r w:rsidR="0042287D" w:rsidRPr="00AD2FC1">
        <w:rPr>
          <w:szCs w:val="24"/>
        </w:rPr>
        <w:t>ion</w:t>
      </w:r>
      <w:r w:rsidR="0042287D">
        <w:rPr>
          <w:szCs w:val="24"/>
        </w:rPr>
        <w:t>ic compounds</w:t>
      </w:r>
      <w:r w:rsidR="0042287D" w:rsidRPr="00086561">
        <w:rPr>
          <w:bCs/>
          <w:color w:val="000000"/>
        </w:rPr>
        <w:t xml:space="preserve"> under 365 nm UV </w:t>
      </w:r>
      <w:r w:rsidR="0042287D">
        <w:rPr>
          <w:rFonts w:hint="eastAsia"/>
          <w:bCs/>
          <w:color w:val="000000"/>
        </w:rPr>
        <w:t>light</w:t>
      </w:r>
      <w:bookmarkEnd w:id="13"/>
      <w:r w:rsidR="0042287D">
        <w:rPr>
          <w:rFonts w:hint="eastAsia"/>
          <w:bCs/>
          <w:color w:val="000000"/>
        </w:rPr>
        <w:t>.</w:t>
      </w:r>
      <w:bookmarkEnd w:id="14"/>
    </w:p>
    <w:p w14:paraId="5C6801A5" w14:textId="1D13F547" w:rsidR="008446E7" w:rsidRDefault="008446E7" w:rsidP="00397861">
      <w:pPr>
        <w:adjustRightInd w:val="0"/>
        <w:snapToGrid w:val="0"/>
        <w:spacing w:line="360" w:lineRule="auto"/>
        <w:jc w:val="center"/>
        <w:rPr>
          <w:bCs/>
          <w:color w:val="000000"/>
        </w:rPr>
      </w:pPr>
    </w:p>
    <w:p w14:paraId="145EA134" w14:textId="1AE272D6" w:rsidR="00274938" w:rsidRPr="0042287D" w:rsidRDefault="00AD6F52" w:rsidP="004F658D">
      <w:pPr>
        <w:adjustRightInd w:val="0"/>
        <w:snapToGrid w:val="0"/>
        <w:spacing w:line="360" w:lineRule="auto"/>
        <w:jc w:val="center"/>
        <w:rPr>
          <w:b/>
          <w:bCs/>
          <w:szCs w:val="24"/>
        </w:rPr>
      </w:pPr>
      <w:r>
        <w:rPr>
          <w:b/>
          <w:bCs/>
          <w:noProof/>
          <w:szCs w:val="24"/>
        </w:rPr>
        <w:drawing>
          <wp:inline distT="0" distB="0" distL="0" distR="0" wp14:anchorId="7C5C4C83" wp14:editId="55278C1E">
            <wp:extent cx="3240000" cy="2526055"/>
            <wp:effectExtent l="0" t="0" r="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.emf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1" t="53238" r="64132" b="6335"/>
                    <a:stretch/>
                  </pic:blipFill>
                  <pic:spPr bwMode="auto">
                    <a:xfrm>
                      <a:off x="0" y="0"/>
                      <a:ext cx="3240000" cy="2526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C096A1" w14:textId="659E1E28" w:rsidR="0042287D" w:rsidRDefault="0058147A" w:rsidP="002C1304">
      <w:pPr>
        <w:adjustRightInd w:val="0"/>
        <w:snapToGrid w:val="0"/>
        <w:spacing w:line="360" w:lineRule="auto"/>
        <w:rPr>
          <w:szCs w:val="24"/>
        </w:rPr>
      </w:pPr>
      <w:r w:rsidRPr="00036256">
        <w:rPr>
          <w:rFonts w:eastAsiaTheme="minorHAnsi"/>
          <w:b/>
          <w:bCs/>
          <w:szCs w:val="28"/>
        </w:rPr>
        <w:t>Figure</w:t>
      </w:r>
      <w:r w:rsidR="008446E7" w:rsidRPr="00036256">
        <w:rPr>
          <w:rFonts w:eastAsiaTheme="minorHAnsi"/>
          <w:b/>
          <w:bCs/>
          <w:szCs w:val="28"/>
        </w:rPr>
        <w:t xml:space="preserve"> S</w:t>
      </w:r>
      <w:r w:rsidR="009E2F57" w:rsidRPr="00036256">
        <w:rPr>
          <w:rFonts w:eastAsiaTheme="minorHAnsi"/>
          <w:b/>
          <w:bCs/>
          <w:szCs w:val="28"/>
        </w:rPr>
        <w:t>10</w:t>
      </w:r>
      <w:r w:rsidR="008446E7" w:rsidRPr="00036256">
        <w:rPr>
          <w:rFonts w:eastAsiaTheme="minorHAnsi"/>
          <w:szCs w:val="28"/>
        </w:rPr>
        <w:t xml:space="preserve"> </w:t>
      </w:r>
      <w:bookmarkStart w:id="15" w:name="_Hlk166570691"/>
      <w:r w:rsidR="008446E7" w:rsidRPr="00036256">
        <w:rPr>
          <w:rFonts w:eastAsiaTheme="minorHAnsi"/>
          <w:szCs w:val="28"/>
        </w:rPr>
        <w:t xml:space="preserve">The normalized emission </w:t>
      </w:r>
      <w:r w:rsidR="002C1304" w:rsidRPr="00036256">
        <w:rPr>
          <w:rFonts w:eastAsiaTheme="minorHAnsi"/>
          <w:szCs w:val="28"/>
        </w:rPr>
        <w:t xml:space="preserve">spectra </w:t>
      </w:r>
      <w:r w:rsidR="008446E7" w:rsidRPr="00036256">
        <w:rPr>
          <w:rFonts w:eastAsiaTheme="minorHAnsi"/>
          <w:szCs w:val="28"/>
        </w:rPr>
        <w:t xml:space="preserve">of </w:t>
      </w:r>
      <w:r w:rsidR="008446E7" w:rsidRPr="00036256">
        <w:rPr>
          <w:rFonts w:eastAsiaTheme="minorHAnsi"/>
          <w:b/>
          <w:bCs/>
          <w:szCs w:val="28"/>
        </w:rPr>
        <w:t>2</w:t>
      </w:r>
      <w:r w:rsidR="008446E7" w:rsidRPr="00036256">
        <w:rPr>
          <w:rFonts w:eastAsiaTheme="minorHAnsi"/>
          <w:szCs w:val="28"/>
        </w:rPr>
        <w:t xml:space="preserve"> </w:t>
      </w:r>
      <w:r w:rsidR="002610C4" w:rsidRPr="00036256">
        <w:rPr>
          <w:rFonts w:eastAsiaTheme="minorHAnsi"/>
          <w:szCs w:val="28"/>
        </w:rPr>
        <w:t xml:space="preserve">in </w:t>
      </w:r>
      <w:r w:rsidR="00BD551E" w:rsidRPr="00036256">
        <w:rPr>
          <w:rFonts w:eastAsiaTheme="minorHAnsi"/>
          <w:szCs w:val="28"/>
        </w:rPr>
        <w:t>THF/H</w:t>
      </w:r>
      <w:r w:rsidR="00BD551E" w:rsidRPr="00036256">
        <w:rPr>
          <w:rFonts w:eastAsiaTheme="minorHAnsi"/>
          <w:szCs w:val="28"/>
          <w:vertAlign w:val="subscript"/>
        </w:rPr>
        <w:t>2</w:t>
      </w:r>
      <w:r w:rsidR="00BD551E" w:rsidRPr="00036256">
        <w:rPr>
          <w:rFonts w:eastAsiaTheme="minorHAnsi"/>
          <w:szCs w:val="28"/>
        </w:rPr>
        <w:t>O</w:t>
      </w:r>
      <w:r w:rsidR="002610C4" w:rsidRPr="00036256">
        <w:rPr>
          <w:rFonts w:eastAsiaTheme="minorHAnsi"/>
          <w:szCs w:val="28"/>
        </w:rPr>
        <w:t xml:space="preserve"> </w:t>
      </w:r>
      <w:r w:rsidR="008446E7" w:rsidRPr="00036256">
        <w:rPr>
          <w:rFonts w:eastAsiaTheme="minorHAnsi"/>
          <w:szCs w:val="28"/>
        </w:rPr>
        <w:t>after addition of different concentrations of PA</w:t>
      </w:r>
      <w:bookmarkEnd w:id="15"/>
      <w:r w:rsidR="008446E7" w:rsidRPr="00036256">
        <w:rPr>
          <w:rFonts w:eastAsiaTheme="minorHAnsi"/>
          <w:szCs w:val="28"/>
        </w:rPr>
        <w:t>.</w:t>
      </w:r>
    </w:p>
    <w:p w14:paraId="4B1C3438" w14:textId="77777777" w:rsidR="003361DB" w:rsidRDefault="003361DB" w:rsidP="00397861">
      <w:pPr>
        <w:widowControl/>
        <w:adjustRightInd w:val="0"/>
        <w:snapToGrid w:val="0"/>
        <w:spacing w:line="360" w:lineRule="auto"/>
        <w:jc w:val="left"/>
        <w:rPr>
          <w:szCs w:val="24"/>
        </w:rPr>
      </w:pPr>
      <w:r>
        <w:rPr>
          <w:szCs w:val="24"/>
        </w:rPr>
        <w:br w:type="page"/>
      </w:r>
    </w:p>
    <w:p w14:paraId="1DB005CF" w14:textId="5942B393" w:rsidR="00990726" w:rsidRPr="00990726" w:rsidRDefault="00990726" w:rsidP="00397861">
      <w:pPr>
        <w:adjustRightInd w:val="0"/>
        <w:snapToGrid w:val="0"/>
        <w:spacing w:line="360" w:lineRule="auto"/>
        <w:rPr>
          <w:b/>
          <w:bCs/>
          <w:sz w:val="28"/>
          <w:szCs w:val="28"/>
        </w:rPr>
      </w:pPr>
      <w:r w:rsidRPr="00990726">
        <w:rPr>
          <w:b/>
          <w:bCs/>
          <w:sz w:val="28"/>
          <w:szCs w:val="28"/>
        </w:rPr>
        <w:lastRenderedPageBreak/>
        <w:t>NMR spectra and HRMS of 1 and 2</w:t>
      </w:r>
    </w:p>
    <w:p w14:paraId="079E65E4" w14:textId="33B40EFE" w:rsidR="00EF5262" w:rsidRDefault="00EF5262" w:rsidP="00397861">
      <w:pPr>
        <w:adjustRightInd w:val="0"/>
        <w:snapToGrid w:val="0"/>
        <w:spacing w:line="360" w:lineRule="auto"/>
        <w:jc w:val="center"/>
        <w:rPr>
          <w:szCs w:val="24"/>
        </w:rPr>
      </w:pPr>
      <w:r>
        <w:rPr>
          <w:rFonts w:hint="eastAsia"/>
          <w:noProof/>
          <w:szCs w:val="24"/>
        </w:rPr>
        <w:drawing>
          <wp:inline distT="0" distB="0" distL="0" distR="0" wp14:anchorId="34DEB1BA" wp14:editId="5E54EEBB">
            <wp:extent cx="5274000" cy="3675437"/>
            <wp:effectExtent l="0" t="0" r="3175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的碳谱.tif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1" r="9657"/>
                    <a:stretch/>
                  </pic:blipFill>
                  <pic:spPr bwMode="auto">
                    <a:xfrm>
                      <a:off x="0" y="0"/>
                      <a:ext cx="5274000" cy="3675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6D0461" w14:textId="5A3F5183" w:rsidR="008F755F" w:rsidRPr="00AD2FC1" w:rsidRDefault="0058147A" w:rsidP="00397861">
      <w:pPr>
        <w:adjustRightInd w:val="0"/>
        <w:snapToGrid w:val="0"/>
        <w:spacing w:line="360" w:lineRule="auto"/>
        <w:jc w:val="center"/>
        <w:rPr>
          <w:szCs w:val="24"/>
        </w:rPr>
      </w:pPr>
      <w:r>
        <w:rPr>
          <w:b/>
          <w:bCs/>
          <w:szCs w:val="24"/>
        </w:rPr>
        <w:t>Figure</w:t>
      </w:r>
      <w:r w:rsidR="008F755F" w:rsidRPr="00AD2FC1">
        <w:rPr>
          <w:b/>
          <w:bCs/>
          <w:szCs w:val="24"/>
        </w:rPr>
        <w:t xml:space="preserve"> S</w:t>
      </w:r>
      <w:r w:rsidR="00435D39">
        <w:rPr>
          <w:b/>
          <w:bCs/>
          <w:szCs w:val="24"/>
        </w:rPr>
        <w:t>1</w:t>
      </w:r>
      <w:r w:rsidR="009E2F57">
        <w:rPr>
          <w:b/>
          <w:bCs/>
          <w:szCs w:val="24"/>
        </w:rPr>
        <w:t>1</w:t>
      </w:r>
      <w:r w:rsidR="008F755F" w:rsidRPr="00AD2FC1">
        <w:rPr>
          <w:szCs w:val="24"/>
        </w:rPr>
        <w:t xml:space="preserve"> </w:t>
      </w:r>
      <w:bookmarkStart w:id="16" w:name="_Hlk166570722"/>
      <w:r w:rsidR="008F755F" w:rsidRPr="00AD2FC1">
        <w:rPr>
          <w:szCs w:val="24"/>
          <w:vertAlign w:val="superscript"/>
        </w:rPr>
        <w:t>1</w:t>
      </w:r>
      <w:r w:rsidR="008F755F" w:rsidRPr="00AD2FC1">
        <w:rPr>
          <w:szCs w:val="24"/>
        </w:rPr>
        <w:t>H NMR spectr</w:t>
      </w:r>
      <w:r w:rsidR="00960F37">
        <w:rPr>
          <w:szCs w:val="24"/>
        </w:rPr>
        <w:t>um</w:t>
      </w:r>
      <w:r w:rsidR="008F755F" w:rsidRPr="00AD2FC1">
        <w:rPr>
          <w:szCs w:val="24"/>
        </w:rPr>
        <w:t xml:space="preserve"> of </w:t>
      </w:r>
      <w:r w:rsidR="008F755F" w:rsidRPr="00AD2FC1">
        <w:rPr>
          <w:b/>
          <w:bCs/>
          <w:szCs w:val="24"/>
        </w:rPr>
        <w:t>1</w:t>
      </w:r>
      <w:r w:rsidR="008F755F" w:rsidRPr="00AD2FC1">
        <w:rPr>
          <w:szCs w:val="24"/>
        </w:rPr>
        <w:t xml:space="preserve"> in </w:t>
      </w:r>
      <w:r w:rsidR="00233B95" w:rsidRPr="00AD2FC1">
        <w:rPr>
          <w:szCs w:val="24"/>
        </w:rPr>
        <w:t>CDCl</w:t>
      </w:r>
      <w:r w:rsidR="00233B95" w:rsidRPr="00AD2FC1">
        <w:rPr>
          <w:szCs w:val="24"/>
          <w:vertAlign w:val="subscript"/>
        </w:rPr>
        <w:t>3</w:t>
      </w:r>
      <w:bookmarkEnd w:id="16"/>
      <w:r w:rsidR="008F755F" w:rsidRPr="00AD2FC1">
        <w:rPr>
          <w:szCs w:val="24"/>
        </w:rPr>
        <w:t>.</w:t>
      </w:r>
    </w:p>
    <w:p w14:paraId="0DA2B96D" w14:textId="77777777" w:rsidR="00EF5262" w:rsidRDefault="00EF5262" w:rsidP="00397861">
      <w:pPr>
        <w:adjustRightInd w:val="0"/>
        <w:snapToGrid w:val="0"/>
        <w:spacing w:line="360" w:lineRule="auto"/>
        <w:jc w:val="center"/>
        <w:rPr>
          <w:szCs w:val="24"/>
        </w:rPr>
      </w:pPr>
    </w:p>
    <w:p w14:paraId="36B03FDF" w14:textId="77777777" w:rsidR="00EF5262" w:rsidRDefault="00EF5262" w:rsidP="00397861">
      <w:pPr>
        <w:adjustRightInd w:val="0"/>
        <w:snapToGrid w:val="0"/>
        <w:spacing w:line="360" w:lineRule="auto"/>
        <w:jc w:val="center"/>
        <w:rPr>
          <w:szCs w:val="24"/>
        </w:rPr>
      </w:pPr>
      <w:r w:rsidRPr="008F5346">
        <w:rPr>
          <w:noProof/>
          <w:szCs w:val="24"/>
        </w:rPr>
        <w:drawing>
          <wp:inline distT="0" distB="0" distL="0" distR="0" wp14:anchorId="7B5764AE" wp14:editId="62BE64DD">
            <wp:extent cx="5274310" cy="3680460"/>
            <wp:effectExtent l="0" t="0" r="2540" b="0"/>
            <wp:docPr id="4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B0D60C05-1A5C-4CD1-A596-344741CF8B9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B0D60C05-1A5C-4CD1-A596-344741CF8B9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F2D79" w14:textId="532DE46E" w:rsidR="00EF5262" w:rsidRDefault="0058147A" w:rsidP="00397861">
      <w:pPr>
        <w:adjustRightInd w:val="0"/>
        <w:snapToGrid w:val="0"/>
        <w:spacing w:line="360" w:lineRule="auto"/>
        <w:jc w:val="center"/>
        <w:rPr>
          <w:szCs w:val="24"/>
        </w:rPr>
      </w:pPr>
      <w:r>
        <w:rPr>
          <w:b/>
          <w:bCs/>
          <w:szCs w:val="24"/>
        </w:rPr>
        <w:t>Figure</w:t>
      </w:r>
      <w:r w:rsidR="00233B95" w:rsidRPr="00AD2FC1">
        <w:rPr>
          <w:b/>
          <w:bCs/>
          <w:szCs w:val="24"/>
        </w:rPr>
        <w:t xml:space="preserve"> S</w:t>
      </w:r>
      <w:r w:rsidR="00364D08">
        <w:rPr>
          <w:b/>
          <w:bCs/>
          <w:szCs w:val="24"/>
        </w:rPr>
        <w:t>1</w:t>
      </w:r>
      <w:r w:rsidR="009E2F57">
        <w:rPr>
          <w:b/>
          <w:bCs/>
          <w:szCs w:val="24"/>
        </w:rPr>
        <w:t>2</w:t>
      </w:r>
      <w:r w:rsidR="00233B95" w:rsidRPr="00AD2FC1">
        <w:rPr>
          <w:szCs w:val="24"/>
        </w:rPr>
        <w:t xml:space="preserve"> </w:t>
      </w:r>
      <w:bookmarkStart w:id="17" w:name="_Hlk166570744"/>
      <w:r w:rsidR="00233B95">
        <w:rPr>
          <w:szCs w:val="24"/>
          <w:vertAlign w:val="superscript"/>
        </w:rPr>
        <w:t>13</w:t>
      </w:r>
      <w:r w:rsidR="00233B95">
        <w:rPr>
          <w:szCs w:val="24"/>
        </w:rPr>
        <w:t>C</w:t>
      </w:r>
      <w:r w:rsidR="00233B95" w:rsidRPr="00AD2FC1">
        <w:rPr>
          <w:szCs w:val="24"/>
        </w:rPr>
        <w:t xml:space="preserve"> NMR spectr</w:t>
      </w:r>
      <w:r w:rsidR="00960F37">
        <w:rPr>
          <w:szCs w:val="24"/>
        </w:rPr>
        <w:t>um</w:t>
      </w:r>
      <w:r w:rsidR="00233B95" w:rsidRPr="00AD2FC1">
        <w:rPr>
          <w:szCs w:val="24"/>
        </w:rPr>
        <w:t xml:space="preserve"> of </w:t>
      </w:r>
      <w:r w:rsidR="00233B95">
        <w:rPr>
          <w:b/>
          <w:bCs/>
          <w:szCs w:val="24"/>
        </w:rPr>
        <w:t>1</w:t>
      </w:r>
      <w:r w:rsidR="00233B95" w:rsidRPr="00AD2FC1">
        <w:rPr>
          <w:szCs w:val="24"/>
        </w:rPr>
        <w:t xml:space="preserve"> in CDCl</w:t>
      </w:r>
      <w:r w:rsidR="00233B95" w:rsidRPr="00AD2FC1">
        <w:rPr>
          <w:szCs w:val="24"/>
          <w:vertAlign w:val="subscript"/>
        </w:rPr>
        <w:t>3</w:t>
      </w:r>
      <w:bookmarkEnd w:id="17"/>
      <w:r w:rsidR="00233B95" w:rsidRPr="00AD2FC1">
        <w:rPr>
          <w:szCs w:val="24"/>
        </w:rPr>
        <w:t>.</w:t>
      </w:r>
    </w:p>
    <w:p w14:paraId="69D03E2A" w14:textId="77777777" w:rsidR="00EF5262" w:rsidRDefault="00EF5262" w:rsidP="00397861">
      <w:pPr>
        <w:adjustRightInd w:val="0"/>
        <w:snapToGrid w:val="0"/>
        <w:spacing w:line="360" w:lineRule="auto"/>
        <w:jc w:val="center"/>
        <w:rPr>
          <w:szCs w:val="24"/>
        </w:rPr>
      </w:pPr>
      <w:r>
        <w:rPr>
          <w:rFonts w:hint="eastAsia"/>
          <w:noProof/>
          <w:szCs w:val="24"/>
        </w:rPr>
        <w:lastRenderedPageBreak/>
        <w:drawing>
          <wp:inline distT="0" distB="0" distL="0" distR="0" wp14:anchorId="3D3063A7" wp14:editId="046BD0B1">
            <wp:extent cx="5274000" cy="3666686"/>
            <wp:effectExtent l="0" t="0" r="317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的碳谱.tif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1" r="9584"/>
                    <a:stretch/>
                  </pic:blipFill>
                  <pic:spPr bwMode="auto">
                    <a:xfrm>
                      <a:off x="0" y="0"/>
                      <a:ext cx="5274000" cy="3666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F9E78D" w14:textId="1FD560B8" w:rsidR="00233B95" w:rsidRPr="00AD2FC1" w:rsidRDefault="0058147A" w:rsidP="00397861">
      <w:pPr>
        <w:adjustRightInd w:val="0"/>
        <w:snapToGrid w:val="0"/>
        <w:spacing w:line="360" w:lineRule="auto"/>
        <w:jc w:val="center"/>
        <w:rPr>
          <w:szCs w:val="24"/>
        </w:rPr>
      </w:pPr>
      <w:r>
        <w:rPr>
          <w:b/>
          <w:bCs/>
          <w:szCs w:val="24"/>
        </w:rPr>
        <w:t>Figure</w:t>
      </w:r>
      <w:r w:rsidR="00233B95" w:rsidRPr="00AD2FC1">
        <w:rPr>
          <w:b/>
          <w:bCs/>
          <w:szCs w:val="24"/>
        </w:rPr>
        <w:t xml:space="preserve"> S</w:t>
      </w:r>
      <w:r w:rsidR="00364D08">
        <w:rPr>
          <w:b/>
          <w:bCs/>
          <w:szCs w:val="24"/>
        </w:rPr>
        <w:t>1</w:t>
      </w:r>
      <w:r w:rsidR="009E2F57">
        <w:rPr>
          <w:b/>
          <w:bCs/>
          <w:szCs w:val="24"/>
        </w:rPr>
        <w:t>3</w:t>
      </w:r>
      <w:r w:rsidR="00233B95" w:rsidRPr="00AD2FC1">
        <w:rPr>
          <w:szCs w:val="24"/>
        </w:rPr>
        <w:t xml:space="preserve"> </w:t>
      </w:r>
      <w:bookmarkStart w:id="18" w:name="_Hlk166570773"/>
      <w:r w:rsidR="00233B95" w:rsidRPr="00AD2FC1">
        <w:rPr>
          <w:szCs w:val="24"/>
          <w:vertAlign w:val="superscript"/>
        </w:rPr>
        <w:t>1</w:t>
      </w:r>
      <w:r w:rsidR="00233B95" w:rsidRPr="00AD2FC1">
        <w:rPr>
          <w:szCs w:val="24"/>
        </w:rPr>
        <w:t>H NMR spectr</w:t>
      </w:r>
      <w:r w:rsidR="00960F37">
        <w:rPr>
          <w:szCs w:val="24"/>
        </w:rPr>
        <w:t>um</w:t>
      </w:r>
      <w:r w:rsidR="00233B95" w:rsidRPr="00AD2FC1">
        <w:rPr>
          <w:szCs w:val="24"/>
        </w:rPr>
        <w:t xml:space="preserve"> of </w:t>
      </w:r>
      <w:r w:rsidR="00233B95">
        <w:rPr>
          <w:b/>
          <w:bCs/>
          <w:szCs w:val="24"/>
        </w:rPr>
        <w:t>2</w:t>
      </w:r>
      <w:r w:rsidR="00233B95" w:rsidRPr="00AD2FC1">
        <w:rPr>
          <w:szCs w:val="24"/>
        </w:rPr>
        <w:t xml:space="preserve"> in CDCl</w:t>
      </w:r>
      <w:r w:rsidR="00233B95" w:rsidRPr="00AD2FC1">
        <w:rPr>
          <w:szCs w:val="24"/>
          <w:vertAlign w:val="subscript"/>
        </w:rPr>
        <w:t>3</w:t>
      </w:r>
      <w:bookmarkEnd w:id="18"/>
      <w:r w:rsidR="00233B95" w:rsidRPr="00AD2FC1">
        <w:rPr>
          <w:szCs w:val="24"/>
        </w:rPr>
        <w:t>.</w:t>
      </w:r>
    </w:p>
    <w:p w14:paraId="74EDCED6" w14:textId="77777777" w:rsidR="00EF5262" w:rsidRDefault="00EF5262" w:rsidP="00397861">
      <w:pPr>
        <w:adjustRightInd w:val="0"/>
        <w:snapToGrid w:val="0"/>
        <w:spacing w:line="360" w:lineRule="auto"/>
        <w:jc w:val="center"/>
        <w:rPr>
          <w:szCs w:val="24"/>
        </w:rPr>
      </w:pPr>
    </w:p>
    <w:p w14:paraId="6224D210" w14:textId="77777777" w:rsidR="00EF5262" w:rsidRDefault="00EF5262" w:rsidP="00397861">
      <w:pPr>
        <w:adjustRightInd w:val="0"/>
        <w:snapToGrid w:val="0"/>
        <w:spacing w:line="360" w:lineRule="auto"/>
        <w:jc w:val="center"/>
        <w:rPr>
          <w:szCs w:val="24"/>
        </w:rPr>
      </w:pPr>
      <w:r w:rsidRPr="00B81E52">
        <w:rPr>
          <w:noProof/>
          <w:szCs w:val="24"/>
        </w:rPr>
        <w:drawing>
          <wp:inline distT="0" distB="0" distL="0" distR="0" wp14:anchorId="3731D3AB" wp14:editId="0D9217E6">
            <wp:extent cx="5274310" cy="3680460"/>
            <wp:effectExtent l="0" t="0" r="2540" b="0"/>
            <wp:docPr id="7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BF63D2A6-3E25-4D94-8404-12D890BEA0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BF63D2A6-3E25-4D94-8404-12D890BEA06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2A26D" w14:textId="1BF6AD66" w:rsidR="00233B95" w:rsidRPr="00AD2FC1" w:rsidRDefault="0058147A" w:rsidP="00397861">
      <w:pPr>
        <w:adjustRightInd w:val="0"/>
        <w:snapToGrid w:val="0"/>
        <w:spacing w:line="360" w:lineRule="auto"/>
        <w:jc w:val="center"/>
        <w:rPr>
          <w:szCs w:val="24"/>
        </w:rPr>
      </w:pPr>
      <w:r>
        <w:rPr>
          <w:b/>
          <w:bCs/>
          <w:szCs w:val="24"/>
        </w:rPr>
        <w:t>Figure</w:t>
      </w:r>
      <w:r w:rsidR="00233B95" w:rsidRPr="00AD2FC1">
        <w:rPr>
          <w:b/>
          <w:bCs/>
          <w:szCs w:val="24"/>
        </w:rPr>
        <w:t xml:space="preserve"> S</w:t>
      </w:r>
      <w:r w:rsidR="00364D08">
        <w:rPr>
          <w:b/>
          <w:bCs/>
          <w:szCs w:val="24"/>
        </w:rPr>
        <w:t>1</w:t>
      </w:r>
      <w:r w:rsidR="009E2F57">
        <w:rPr>
          <w:b/>
          <w:bCs/>
          <w:szCs w:val="24"/>
        </w:rPr>
        <w:t>4</w:t>
      </w:r>
      <w:r w:rsidR="00233B95" w:rsidRPr="00AD2FC1">
        <w:rPr>
          <w:szCs w:val="24"/>
        </w:rPr>
        <w:t xml:space="preserve"> </w:t>
      </w:r>
      <w:bookmarkStart w:id="19" w:name="_Hlk166570797"/>
      <w:r w:rsidR="00233B95">
        <w:rPr>
          <w:szCs w:val="24"/>
          <w:vertAlign w:val="superscript"/>
        </w:rPr>
        <w:t>13</w:t>
      </w:r>
      <w:r w:rsidR="00233B95">
        <w:rPr>
          <w:szCs w:val="24"/>
        </w:rPr>
        <w:t>C</w:t>
      </w:r>
      <w:r w:rsidR="00233B95" w:rsidRPr="00AD2FC1">
        <w:rPr>
          <w:szCs w:val="24"/>
        </w:rPr>
        <w:t xml:space="preserve"> NMR spectr</w:t>
      </w:r>
      <w:r w:rsidR="00960F37">
        <w:rPr>
          <w:szCs w:val="24"/>
        </w:rPr>
        <w:t>um</w:t>
      </w:r>
      <w:r w:rsidR="00233B95" w:rsidRPr="00AD2FC1">
        <w:rPr>
          <w:szCs w:val="24"/>
        </w:rPr>
        <w:t xml:space="preserve"> of </w:t>
      </w:r>
      <w:r w:rsidR="00233B95">
        <w:rPr>
          <w:b/>
          <w:bCs/>
          <w:szCs w:val="24"/>
        </w:rPr>
        <w:t>2</w:t>
      </w:r>
      <w:r w:rsidR="00233B95" w:rsidRPr="00AD2FC1">
        <w:rPr>
          <w:szCs w:val="24"/>
        </w:rPr>
        <w:t xml:space="preserve"> in CDCl</w:t>
      </w:r>
      <w:r w:rsidR="00233B95" w:rsidRPr="00AD2FC1">
        <w:rPr>
          <w:szCs w:val="24"/>
          <w:vertAlign w:val="subscript"/>
        </w:rPr>
        <w:t>3</w:t>
      </w:r>
      <w:bookmarkEnd w:id="19"/>
      <w:r w:rsidR="00233B95" w:rsidRPr="00AD2FC1">
        <w:rPr>
          <w:szCs w:val="24"/>
        </w:rPr>
        <w:t>.</w:t>
      </w:r>
    </w:p>
    <w:p w14:paraId="399BA66D" w14:textId="3B599FD1" w:rsidR="00EF5262" w:rsidRDefault="00EF5262" w:rsidP="00397861">
      <w:pPr>
        <w:adjustRightInd w:val="0"/>
        <w:snapToGrid w:val="0"/>
        <w:spacing w:line="360" w:lineRule="auto"/>
        <w:jc w:val="center"/>
        <w:rPr>
          <w:szCs w:val="24"/>
        </w:rPr>
      </w:pPr>
    </w:p>
    <w:p w14:paraId="2A3A93AB" w14:textId="1E00E9FF" w:rsidR="00364D08" w:rsidRDefault="00973CFE" w:rsidP="00397861">
      <w:pPr>
        <w:adjustRightInd w:val="0"/>
        <w:snapToGrid w:val="0"/>
        <w:spacing w:line="360" w:lineRule="auto"/>
        <w:jc w:val="center"/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 wp14:anchorId="7A53EBFA" wp14:editId="65458FF5">
            <wp:extent cx="5274000" cy="2716000"/>
            <wp:effectExtent l="0" t="0" r="3175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tif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9" t="10471" r="7426" b="10879"/>
                    <a:stretch/>
                  </pic:blipFill>
                  <pic:spPr bwMode="auto">
                    <a:xfrm>
                      <a:off x="0" y="0"/>
                      <a:ext cx="5274000" cy="27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4A4C54" w14:textId="45000734" w:rsidR="00973CFE" w:rsidRPr="0041583A" w:rsidRDefault="0058147A" w:rsidP="00397861">
      <w:pPr>
        <w:adjustRightInd w:val="0"/>
        <w:snapToGrid w:val="0"/>
        <w:spacing w:line="360" w:lineRule="auto"/>
        <w:jc w:val="center"/>
        <w:rPr>
          <w:szCs w:val="24"/>
        </w:rPr>
      </w:pPr>
      <w:r>
        <w:rPr>
          <w:b/>
          <w:bCs/>
          <w:szCs w:val="24"/>
        </w:rPr>
        <w:t>Figure</w:t>
      </w:r>
      <w:r w:rsidR="00973CFE" w:rsidRPr="00AD2FC1">
        <w:rPr>
          <w:b/>
          <w:bCs/>
          <w:szCs w:val="24"/>
        </w:rPr>
        <w:t xml:space="preserve"> S</w:t>
      </w:r>
      <w:r w:rsidR="00973CFE">
        <w:rPr>
          <w:b/>
          <w:bCs/>
          <w:szCs w:val="24"/>
        </w:rPr>
        <w:t>1</w:t>
      </w:r>
      <w:r w:rsidR="009E2F57">
        <w:rPr>
          <w:b/>
          <w:bCs/>
          <w:szCs w:val="24"/>
        </w:rPr>
        <w:t>5</w:t>
      </w:r>
      <w:r w:rsidR="00973CFE" w:rsidRPr="003B1506">
        <w:rPr>
          <w:rFonts w:hint="eastAsia"/>
          <w:bCs/>
          <w:szCs w:val="24"/>
        </w:rPr>
        <w:t xml:space="preserve"> </w:t>
      </w:r>
      <w:bookmarkStart w:id="20" w:name="_Hlk166570823"/>
      <w:r w:rsidR="00973CFE" w:rsidRPr="00AD2FC1">
        <w:rPr>
          <w:rFonts w:eastAsia="TimesNewRomanPSMT"/>
          <w:szCs w:val="24"/>
        </w:rPr>
        <w:t xml:space="preserve">The HRMS of </w:t>
      </w:r>
      <w:r w:rsidR="00973CFE">
        <w:rPr>
          <w:b/>
          <w:bCs/>
          <w:szCs w:val="24"/>
        </w:rPr>
        <w:t>1</w:t>
      </w:r>
      <w:bookmarkEnd w:id="20"/>
      <w:r w:rsidR="00973CFE" w:rsidRPr="00AD2FC1">
        <w:rPr>
          <w:szCs w:val="24"/>
        </w:rPr>
        <w:t>.</w:t>
      </w:r>
    </w:p>
    <w:p w14:paraId="537B892C" w14:textId="77777777" w:rsidR="00973CFE" w:rsidRDefault="00973CFE" w:rsidP="00397861">
      <w:pPr>
        <w:adjustRightInd w:val="0"/>
        <w:snapToGrid w:val="0"/>
        <w:spacing w:line="360" w:lineRule="auto"/>
        <w:rPr>
          <w:szCs w:val="24"/>
        </w:rPr>
      </w:pPr>
    </w:p>
    <w:p w14:paraId="234C6BAE" w14:textId="77777777" w:rsidR="00EF5262" w:rsidRDefault="00EF5262" w:rsidP="00397861">
      <w:pPr>
        <w:adjustRightInd w:val="0"/>
        <w:snapToGrid w:val="0"/>
        <w:spacing w:line="360" w:lineRule="auto"/>
        <w:jc w:val="center"/>
        <w:rPr>
          <w:szCs w:val="24"/>
        </w:rPr>
      </w:pPr>
      <w:r>
        <w:rPr>
          <w:rFonts w:hint="eastAsia"/>
          <w:noProof/>
          <w:szCs w:val="24"/>
        </w:rPr>
        <w:drawing>
          <wp:inline distT="0" distB="0" distL="0" distR="0" wp14:anchorId="38AB7EB0" wp14:editId="2627FF41">
            <wp:extent cx="5274000" cy="2948395"/>
            <wp:effectExtent l="0" t="0" r="3175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的质谱.tif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6" t="9631" r="14399" b="10316"/>
                    <a:stretch/>
                  </pic:blipFill>
                  <pic:spPr bwMode="auto">
                    <a:xfrm>
                      <a:off x="0" y="0"/>
                      <a:ext cx="5274000" cy="2948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C55540" w14:textId="6B8A5D9D" w:rsidR="00653038" w:rsidRDefault="0058147A" w:rsidP="00397861">
      <w:pPr>
        <w:adjustRightInd w:val="0"/>
        <w:snapToGrid w:val="0"/>
        <w:spacing w:line="360" w:lineRule="auto"/>
        <w:jc w:val="center"/>
        <w:rPr>
          <w:szCs w:val="24"/>
        </w:rPr>
      </w:pPr>
      <w:r>
        <w:rPr>
          <w:b/>
          <w:bCs/>
          <w:szCs w:val="24"/>
        </w:rPr>
        <w:t>Figure</w:t>
      </w:r>
      <w:r w:rsidR="00ED6423" w:rsidRPr="00AD2FC1">
        <w:rPr>
          <w:b/>
          <w:bCs/>
          <w:szCs w:val="24"/>
        </w:rPr>
        <w:t xml:space="preserve"> S</w:t>
      </w:r>
      <w:r w:rsidR="00364D08">
        <w:rPr>
          <w:b/>
          <w:bCs/>
          <w:szCs w:val="24"/>
        </w:rPr>
        <w:t>1</w:t>
      </w:r>
      <w:r w:rsidR="009E2F57">
        <w:rPr>
          <w:b/>
          <w:bCs/>
          <w:szCs w:val="24"/>
        </w:rPr>
        <w:t>6</w:t>
      </w:r>
      <w:r w:rsidR="00ED6423" w:rsidRPr="003B1506">
        <w:rPr>
          <w:rFonts w:hint="eastAsia"/>
          <w:bCs/>
          <w:szCs w:val="24"/>
        </w:rPr>
        <w:t xml:space="preserve"> </w:t>
      </w:r>
      <w:bookmarkStart w:id="21" w:name="_Hlk166570847"/>
      <w:r w:rsidR="00ED6423" w:rsidRPr="00AD2FC1">
        <w:rPr>
          <w:rFonts w:eastAsia="TimesNewRomanPSMT"/>
          <w:szCs w:val="24"/>
        </w:rPr>
        <w:t xml:space="preserve">The HRMS of </w:t>
      </w:r>
      <w:r w:rsidR="00ED6423" w:rsidRPr="00AD2FC1">
        <w:rPr>
          <w:b/>
          <w:bCs/>
          <w:szCs w:val="24"/>
        </w:rPr>
        <w:t>2</w:t>
      </w:r>
      <w:bookmarkEnd w:id="21"/>
      <w:r w:rsidR="00ED6423" w:rsidRPr="00AD2FC1">
        <w:rPr>
          <w:szCs w:val="24"/>
        </w:rPr>
        <w:t>.</w:t>
      </w:r>
    </w:p>
    <w:p w14:paraId="11A2524C" w14:textId="77777777" w:rsidR="00653038" w:rsidRDefault="00653038" w:rsidP="00397861">
      <w:pPr>
        <w:widowControl/>
        <w:adjustRightInd w:val="0"/>
        <w:snapToGrid w:val="0"/>
        <w:spacing w:line="360" w:lineRule="auto"/>
        <w:jc w:val="left"/>
        <w:rPr>
          <w:szCs w:val="24"/>
        </w:rPr>
      </w:pPr>
      <w:r>
        <w:rPr>
          <w:szCs w:val="24"/>
        </w:rPr>
        <w:br w:type="page"/>
      </w:r>
    </w:p>
    <w:p w14:paraId="633F7A46" w14:textId="7AB95C55" w:rsidR="00653038" w:rsidRDefault="00653038" w:rsidP="00464B02">
      <w:pPr>
        <w:adjustRightInd w:val="0"/>
        <w:snapToGrid w:val="0"/>
        <w:spacing w:line="360" w:lineRule="auto"/>
        <w:jc w:val="left"/>
        <w:rPr>
          <w:b/>
          <w:bCs/>
          <w:szCs w:val="24"/>
        </w:rPr>
      </w:pPr>
      <w:r w:rsidRPr="00AD2FC1">
        <w:rPr>
          <w:b/>
          <w:bCs/>
          <w:szCs w:val="24"/>
        </w:rPr>
        <w:lastRenderedPageBreak/>
        <w:t>Reference</w:t>
      </w:r>
    </w:p>
    <w:p w14:paraId="3D90428C" w14:textId="5FB69685" w:rsidR="00B57B92" w:rsidRPr="0041583A" w:rsidRDefault="00A625F7" w:rsidP="00397861">
      <w:pPr>
        <w:adjustRightInd w:val="0"/>
        <w:snapToGrid w:val="0"/>
        <w:spacing w:line="360" w:lineRule="auto"/>
        <w:rPr>
          <w:szCs w:val="24"/>
        </w:rPr>
      </w:pPr>
      <w:r>
        <w:rPr>
          <w:szCs w:val="24"/>
        </w:rPr>
        <w:t>[</w:t>
      </w:r>
      <w:r w:rsidR="00A1774B">
        <w:rPr>
          <w:szCs w:val="24"/>
        </w:rPr>
        <w:t>1</w:t>
      </w:r>
      <w:r>
        <w:rPr>
          <w:szCs w:val="24"/>
        </w:rPr>
        <w:t>]</w:t>
      </w:r>
      <w:r w:rsidR="00FE1CD8" w:rsidRPr="00FE1CD8">
        <w:rPr>
          <w:szCs w:val="24"/>
        </w:rPr>
        <w:tab/>
        <w:t xml:space="preserve">Liu, C.; Rao, X.; Lv, X.; Qiu, J.; Jin, Z. Substituent effects on the photophysical and electrochemical properties of iridium(III) complexes containing an arylcarbazolyl moiety. </w:t>
      </w:r>
      <w:r w:rsidR="00FE1CD8" w:rsidRPr="00FE1CD8">
        <w:rPr>
          <w:i/>
          <w:iCs/>
          <w:szCs w:val="24"/>
        </w:rPr>
        <w:t>Dyes Pigm.</w:t>
      </w:r>
      <w:r w:rsidR="00FE1CD8" w:rsidRPr="00FE1CD8">
        <w:rPr>
          <w:szCs w:val="24"/>
        </w:rPr>
        <w:t xml:space="preserve"> </w:t>
      </w:r>
      <w:r w:rsidR="00FE1CD8" w:rsidRPr="00FE1CD8">
        <w:rPr>
          <w:b/>
          <w:bCs/>
          <w:szCs w:val="24"/>
        </w:rPr>
        <w:t>2014</w:t>
      </w:r>
      <w:r w:rsidR="00FE1CD8" w:rsidRPr="00FE1CD8">
        <w:rPr>
          <w:szCs w:val="24"/>
        </w:rPr>
        <w:t xml:space="preserve">, </w:t>
      </w:r>
      <w:r w:rsidR="00FE1CD8" w:rsidRPr="00FE1CD8">
        <w:rPr>
          <w:i/>
          <w:iCs/>
          <w:szCs w:val="24"/>
        </w:rPr>
        <w:t>109</w:t>
      </w:r>
      <w:r w:rsidR="00FE1CD8" w:rsidRPr="00FE1CD8">
        <w:rPr>
          <w:szCs w:val="24"/>
        </w:rPr>
        <w:t>, 13-20.</w:t>
      </w:r>
    </w:p>
    <w:sectPr w:rsidR="00B57B92" w:rsidRPr="0041583A">
      <w:footerReference w:type="default" r:id="rId2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63687B" w14:textId="77777777" w:rsidR="001F0DA8" w:rsidRDefault="001F0DA8" w:rsidP="00EC34BB">
      <w:pPr>
        <w:spacing w:line="240" w:lineRule="auto"/>
      </w:pPr>
      <w:r>
        <w:separator/>
      </w:r>
    </w:p>
  </w:endnote>
  <w:endnote w:type="continuationSeparator" w:id="0">
    <w:p w14:paraId="483F3F25" w14:textId="77777777" w:rsidR="001F0DA8" w:rsidRDefault="001F0DA8" w:rsidP="00EC34B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931966614"/>
      <w:docPartObj>
        <w:docPartGallery w:val="Page Numbers (Bottom of Page)"/>
        <w:docPartUnique/>
      </w:docPartObj>
    </w:sdtPr>
    <w:sdtEndPr/>
    <w:sdtContent>
      <w:p w14:paraId="1122135E" w14:textId="24D4125C" w:rsidR="005677A2" w:rsidRDefault="005677A2">
        <w:pPr>
          <w:pStyle w:val="a5"/>
          <w:jc w:val="center"/>
        </w:pPr>
        <w:r>
          <w:t>S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77853EB1" w14:textId="77777777" w:rsidR="005677A2" w:rsidRDefault="005677A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1E7605" w14:textId="77777777" w:rsidR="001F0DA8" w:rsidRDefault="001F0DA8" w:rsidP="00EC34BB">
      <w:pPr>
        <w:spacing w:line="240" w:lineRule="auto"/>
      </w:pPr>
      <w:r>
        <w:separator/>
      </w:r>
    </w:p>
  </w:footnote>
  <w:footnote w:type="continuationSeparator" w:id="0">
    <w:p w14:paraId="08C4A886" w14:textId="77777777" w:rsidR="001F0DA8" w:rsidRDefault="001F0DA8" w:rsidP="00EC34B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F1E"/>
    <w:rsid w:val="00006194"/>
    <w:rsid w:val="0002330D"/>
    <w:rsid w:val="00036256"/>
    <w:rsid w:val="00092B88"/>
    <w:rsid w:val="0009567A"/>
    <w:rsid w:val="000978EE"/>
    <w:rsid w:val="000B7C45"/>
    <w:rsid w:val="000C0603"/>
    <w:rsid w:val="000C4DBD"/>
    <w:rsid w:val="000D3BC8"/>
    <w:rsid w:val="000F24AE"/>
    <w:rsid w:val="001022E3"/>
    <w:rsid w:val="001127C8"/>
    <w:rsid w:val="00113FAA"/>
    <w:rsid w:val="00157906"/>
    <w:rsid w:val="001618CC"/>
    <w:rsid w:val="001817B0"/>
    <w:rsid w:val="00187377"/>
    <w:rsid w:val="00190CD5"/>
    <w:rsid w:val="001A02F0"/>
    <w:rsid w:val="001A7D9A"/>
    <w:rsid w:val="001B6245"/>
    <w:rsid w:val="001B6E9E"/>
    <w:rsid w:val="001C519C"/>
    <w:rsid w:val="001F0DA8"/>
    <w:rsid w:val="002055C8"/>
    <w:rsid w:val="00212141"/>
    <w:rsid w:val="00231C53"/>
    <w:rsid w:val="00233B95"/>
    <w:rsid w:val="00240623"/>
    <w:rsid w:val="002537F9"/>
    <w:rsid w:val="002610C4"/>
    <w:rsid w:val="002726F5"/>
    <w:rsid w:val="00274938"/>
    <w:rsid w:val="002810D4"/>
    <w:rsid w:val="002849B1"/>
    <w:rsid w:val="00286389"/>
    <w:rsid w:val="002B6EA0"/>
    <w:rsid w:val="002C1304"/>
    <w:rsid w:val="002F1380"/>
    <w:rsid w:val="002F5982"/>
    <w:rsid w:val="00307D08"/>
    <w:rsid w:val="003361DB"/>
    <w:rsid w:val="00347A6E"/>
    <w:rsid w:val="00364D08"/>
    <w:rsid w:val="00371263"/>
    <w:rsid w:val="00385448"/>
    <w:rsid w:val="003871CF"/>
    <w:rsid w:val="00395DCE"/>
    <w:rsid w:val="00396371"/>
    <w:rsid w:val="00397861"/>
    <w:rsid w:val="003B3587"/>
    <w:rsid w:val="003C6D49"/>
    <w:rsid w:val="0041583A"/>
    <w:rsid w:val="0042253E"/>
    <w:rsid w:val="0042287D"/>
    <w:rsid w:val="00435D39"/>
    <w:rsid w:val="00464B02"/>
    <w:rsid w:val="004A1843"/>
    <w:rsid w:val="004A5BDC"/>
    <w:rsid w:val="004B7DE4"/>
    <w:rsid w:val="004C0967"/>
    <w:rsid w:val="004F658D"/>
    <w:rsid w:val="00505A23"/>
    <w:rsid w:val="00522692"/>
    <w:rsid w:val="00524EB3"/>
    <w:rsid w:val="00536097"/>
    <w:rsid w:val="0053658F"/>
    <w:rsid w:val="005631EA"/>
    <w:rsid w:val="0056603B"/>
    <w:rsid w:val="005677A2"/>
    <w:rsid w:val="0058147A"/>
    <w:rsid w:val="0058560A"/>
    <w:rsid w:val="005A3530"/>
    <w:rsid w:val="005A731B"/>
    <w:rsid w:val="005B1DF8"/>
    <w:rsid w:val="005B5851"/>
    <w:rsid w:val="005D0CF4"/>
    <w:rsid w:val="005D6D0D"/>
    <w:rsid w:val="005F77CB"/>
    <w:rsid w:val="00607D3B"/>
    <w:rsid w:val="006142F7"/>
    <w:rsid w:val="00620425"/>
    <w:rsid w:val="00631587"/>
    <w:rsid w:val="00632A48"/>
    <w:rsid w:val="00632BCA"/>
    <w:rsid w:val="00635C86"/>
    <w:rsid w:val="00645192"/>
    <w:rsid w:val="00647317"/>
    <w:rsid w:val="00653038"/>
    <w:rsid w:val="006741C6"/>
    <w:rsid w:val="00680386"/>
    <w:rsid w:val="00685EBC"/>
    <w:rsid w:val="006861BA"/>
    <w:rsid w:val="006B485A"/>
    <w:rsid w:val="006D06FD"/>
    <w:rsid w:val="006D0C77"/>
    <w:rsid w:val="006D3804"/>
    <w:rsid w:val="006E2833"/>
    <w:rsid w:val="006E2AB9"/>
    <w:rsid w:val="006E309F"/>
    <w:rsid w:val="006F5BDA"/>
    <w:rsid w:val="00703943"/>
    <w:rsid w:val="00706505"/>
    <w:rsid w:val="007430F1"/>
    <w:rsid w:val="00752CC5"/>
    <w:rsid w:val="00765928"/>
    <w:rsid w:val="007A09BE"/>
    <w:rsid w:val="007A184F"/>
    <w:rsid w:val="007A7800"/>
    <w:rsid w:val="007B22DF"/>
    <w:rsid w:val="007B6E50"/>
    <w:rsid w:val="007C7ACD"/>
    <w:rsid w:val="007D5488"/>
    <w:rsid w:val="007D5A48"/>
    <w:rsid w:val="007F7163"/>
    <w:rsid w:val="00801A8E"/>
    <w:rsid w:val="00805767"/>
    <w:rsid w:val="00813160"/>
    <w:rsid w:val="00820A79"/>
    <w:rsid w:val="00821248"/>
    <w:rsid w:val="00827358"/>
    <w:rsid w:val="0083150A"/>
    <w:rsid w:val="00836DE9"/>
    <w:rsid w:val="008446E7"/>
    <w:rsid w:val="0084563E"/>
    <w:rsid w:val="008467B9"/>
    <w:rsid w:val="00866B18"/>
    <w:rsid w:val="00881A6D"/>
    <w:rsid w:val="00897F1E"/>
    <w:rsid w:val="008A2E1D"/>
    <w:rsid w:val="008A635D"/>
    <w:rsid w:val="008A6CE8"/>
    <w:rsid w:val="008D1744"/>
    <w:rsid w:val="008F3245"/>
    <w:rsid w:val="008F5346"/>
    <w:rsid w:val="008F72FD"/>
    <w:rsid w:val="008F755F"/>
    <w:rsid w:val="00932339"/>
    <w:rsid w:val="00945993"/>
    <w:rsid w:val="009538A4"/>
    <w:rsid w:val="00960F37"/>
    <w:rsid w:val="00973CFE"/>
    <w:rsid w:val="00975755"/>
    <w:rsid w:val="0098653A"/>
    <w:rsid w:val="00990726"/>
    <w:rsid w:val="009940B8"/>
    <w:rsid w:val="00996738"/>
    <w:rsid w:val="009D0250"/>
    <w:rsid w:val="009D2603"/>
    <w:rsid w:val="009E2F57"/>
    <w:rsid w:val="009E6671"/>
    <w:rsid w:val="009E6BC8"/>
    <w:rsid w:val="00A174BC"/>
    <w:rsid w:val="00A1774B"/>
    <w:rsid w:val="00A20CA6"/>
    <w:rsid w:val="00A21AC4"/>
    <w:rsid w:val="00A24243"/>
    <w:rsid w:val="00A2606E"/>
    <w:rsid w:val="00A27BB4"/>
    <w:rsid w:val="00A45794"/>
    <w:rsid w:val="00A53DF6"/>
    <w:rsid w:val="00A60FD2"/>
    <w:rsid w:val="00A625F7"/>
    <w:rsid w:val="00A864E1"/>
    <w:rsid w:val="00A86BD3"/>
    <w:rsid w:val="00AA79BA"/>
    <w:rsid w:val="00AD6F52"/>
    <w:rsid w:val="00AD70E2"/>
    <w:rsid w:val="00B344AC"/>
    <w:rsid w:val="00B42208"/>
    <w:rsid w:val="00B54BA6"/>
    <w:rsid w:val="00B57B92"/>
    <w:rsid w:val="00B63167"/>
    <w:rsid w:val="00B63428"/>
    <w:rsid w:val="00B65989"/>
    <w:rsid w:val="00B66AA8"/>
    <w:rsid w:val="00B81E52"/>
    <w:rsid w:val="00BA54FB"/>
    <w:rsid w:val="00BA7F8E"/>
    <w:rsid w:val="00BC07FF"/>
    <w:rsid w:val="00BD551E"/>
    <w:rsid w:val="00C028EA"/>
    <w:rsid w:val="00C02B64"/>
    <w:rsid w:val="00C05502"/>
    <w:rsid w:val="00C113A0"/>
    <w:rsid w:val="00C1493F"/>
    <w:rsid w:val="00C2275D"/>
    <w:rsid w:val="00C242DD"/>
    <w:rsid w:val="00C244BA"/>
    <w:rsid w:val="00C31819"/>
    <w:rsid w:val="00C60B32"/>
    <w:rsid w:val="00C72FEB"/>
    <w:rsid w:val="00C7572F"/>
    <w:rsid w:val="00C7744E"/>
    <w:rsid w:val="00C90303"/>
    <w:rsid w:val="00C95E19"/>
    <w:rsid w:val="00C95EAA"/>
    <w:rsid w:val="00C975A4"/>
    <w:rsid w:val="00CB3A7C"/>
    <w:rsid w:val="00CC21B7"/>
    <w:rsid w:val="00CD54CF"/>
    <w:rsid w:val="00D17810"/>
    <w:rsid w:val="00D45DE1"/>
    <w:rsid w:val="00D636DE"/>
    <w:rsid w:val="00D72A4D"/>
    <w:rsid w:val="00D72C36"/>
    <w:rsid w:val="00D944FB"/>
    <w:rsid w:val="00DB065A"/>
    <w:rsid w:val="00DB37DA"/>
    <w:rsid w:val="00DB5E79"/>
    <w:rsid w:val="00DC5A86"/>
    <w:rsid w:val="00DE31D1"/>
    <w:rsid w:val="00DF1138"/>
    <w:rsid w:val="00E124E3"/>
    <w:rsid w:val="00E23F8D"/>
    <w:rsid w:val="00E4000C"/>
    <w:rsid w:val="00E41FC3"/>
    <w:rsid w:val="00E453F1"/>
    <w:rsid w:val="00E4712C"/>
    <w:rsid w:val="00E72677"/>
    <w:rsid w:val="00EA4193"/>
    <w:rsid w:val="00EB0416"/>
    <w:rsid w:val="00EB4A40"/>
    <w:rsid w:val="00EC34BB"/>
    <w:rsid w:val="00EC5A81"/>
    <w:rsid w:val="00EC605E"/>
    <w:rsid w:val="00EC7CBF"/>
    <w:rsid w:val="00EC7DD5"/>
    <w:rsid w:val="00ED6423"/>
    <w:rsid w:val="00EE7AF9"/>
    <w:rsid w:val="00EF272B"/>
    <w:rsid w:val="00EF5262"/>
    <w:rsid w:val="00EF5576"/>
    <w:rsid w:val="00F1110F"/>
    <w:rsid w:val="00F35FC8"/>
    <w:rsid w:val="00F5122A"/>
    <w:rsid w:val="00F53360"/>
    <w:rsid w:val="00F6772A"/>
    <w:rsid w:val="00F9692F"/>
    <w:rsid w:val="00FA4671"/>
    <w:rsid w:val="00FB48EA"/>
    <w:rsid w:val="00FB6782"/>
    <w:rsid w:val="00FC3FE6"/>
    <w:rsid w:val="00FE1CD8"/>
    <w:rsid w:val="00FE4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2DF00E"/>
  <w15:chartTrackingRefBased/>
  <w15:docId w15:val="{E3CF6919-2679-4A14-AA98-3712380FC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C34BB"/>
    <w:pPr>
      <w:widowControl w:val="0"/>
      <w:spacing w:line="300" w:lineRule="auto"/>
      <w:jc w:val="both"/>
    </w:pPr>
    <w:rPr>
      <w:rFonts w:ascii="Times New Roman" w:eastAsia="宋体" w:hAnsi="Times New Roman" w:cs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EB0416"/>
    <w:pPr>
      <w:adjustRightInd w:val="0"/>
      <w:snapToGrid w:val="0"/>
      <w:spacing w:afterLines="100" w:after="312" w:line="360" w:lineRule="auto"/>
      <w:outlineLvl w:val="0"/>
    </w:pPr>
    <w:rPr>
      <w:rFonts w:eastAsia="黑体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B0416"/>
    <w:pPr>
      <w:adjustRightInd w:val="0"/>
      <w:snapToGrid w:val="0"/>
      <w:spacing w:beforeLines="50" w:before="156" w:line="360" w:lineRule="auto"/>
      <w:outlineLvl w:val="1"/>
    </w:pPr>
    <w:rPr>
      <w:rFonts w:eastAsia="黑体"/>
      <w:sz w:val="28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EB0416"/>
    <w:pPr>
      <w:keepNext/>
      <w:widowControl/>
      <w:snapToGrid w:val="0"/>
      <w:spacing w:beforeLines="50" w:line="360" w:lineRule="auto"/>
      <w:outlineLvl w:val="2"/>
    </w:pPr>
    <w:rPr>
      <w:rFonts w:eastAsia="黑体"/>
      <w:bCs/>
      <w:lang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link w:val="1"/>
    <w:uiPriority w:val="9"/>
    <w:rsid w:val="00EB0416"/>
    <w:rPr>
      <w:rFonts w:ascii="Times New Roman" w:eastAsia="黑体" w:hAnsi="Times New Roman"/>
      <w:sz w:val="32"/>
      <w:szCs w:val="32"/>
    </w:rPr>
  </w:style>
  <w:style w:type="character" w:customStyle="1" w:styleId="20">
    <w:name w:val="标题 2 字符"/>
    <w:basedOn w:val="a0"/>
    <w:link w:val="2"/>
    <w:uiPriority w:val="9"/>
    <w:rsid w:val="00EB0416"/>
    <w:rPr>
      <w:rFonts w:ascii="Times New Roman" w:eastAsia="黑体" w:hAnsi="Times New Roman"/>
      <w:sz w:val="28"/>
      <w:szCs w:val="32"/>
    </w:rPr>
  </w:style>
  <w:style w:type="character" w:customStyle="1" w:styleId="30">
    <w:name w:val="标题 3 字符"/>
    <w:link w:val="3"/>
    <w:uiPriority w:val="9"/>
    <w:rsid w:val="00EB0416"/>
    <w:rPr>
      <w:rFonts w:ascii="Times New Roman" w:eastAsia="黑体" w:hAnsi="Times New Roman"/>
      <w:bCs/>
      <w:sz w:val="24"/>
      <w:lang w:eastAsia="en-US" w:bidi="en-US"/>
    </w:rPr>
  </w:style>
  <w:style w:type="paragraph" w:styleId="a3">
    <w:name w:val="header"/>
    <w:basedOn w:val="a"/>
    <w:link w:val="a4"/>
    <w:uiPriority w:val="99"/>
    <w:unhideWhenUsed/>
    <w:rsid w:val="00EC34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C34B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C34B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C34BB"/>
    <w:rPr>
      <w:sz w:val="18"/>
      <w:szCs w:val="18"/>
    </w:rPr>
  </w:style>
  <w:style w:type="character" w:customStyle="1" w:styleId="fontstyle01">
    <w:name w:val="fontstyle01"/>
    <w:basedOn w:val="a0"/>
    <w:rsid w:val="002726F5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table" w:styleId="a7">
    <w:name w:val="Table Grid"/>
    <w:basedOn w:val="a1"/>
    <w:uiPriority w:val="39"/>
    <w:rsid w:val="007C7ACD"/>
    <w:rPr>
      <w:rFonts w:ascii="等线" w:eastAsia="等线" w:hAnsi="等线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unhideWhenUsed/>
    <w:rsid w:val="00DB37DA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2264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tif"/><Relationship Id="rId3" Type="http://schemas.openxmlformats.org/officeDocument/2006/relationships/settings" Target="settings.xml"/><Relationship Id="rId21" Type="http://schemas.openxmlformats.org/officeDocument/2006/relationships/image" Target="media/image15.tif"/><Relationship Id="rId7" Type="http://schemas.openxmlformats.org/officeDocument/2006/relationships/image" Target="media/image1.emf"/><Relationship Id="rId12" Type="http://schemas.openxmlformats.org/officeDocument/2006/relationships/image" Target="media/image6.tif"/><Relationship Id="rId17" Type="http://schemas.openxmlformats.org/officeDocument/2006/relationships/image" Target="media/image11.tiff"/><Relationship Id="rId2" Type="http://schemas.openxmlformats.org/officeDocument/2006/relationships/styles" Target="styles.xml"/><Relationship Id="rId16" Type="http://schemas.openxmlformats.org/officeDocument/2006/relationships/image" Target="media/image10.tif"/><Relationship Id="rId20" Type="http://schemas.openxmlformats.org/officeDocument/2006/relationships/image" Target="media/image14.ti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3.tif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tif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226BF0-DBAD-48A9-A7F3-C91C9FCC8B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13</Pages>
  <Words>930</Words>
  <Characters>5302</Characters>
  <Application>Microsoft Office Word</Application>
  <DocSecurity>0</DocSecurity>
  <Lines>44</Lines>
  <Paragraphs>12</Paragraphs>
  <ScaleCrop>false</ScaleCrop>
  <Company/>
  <LinksUpToDate>false</LinksUpToDate>
  <CharactersWithSpaces>6220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徐 江超</dc:creator>
  <cp:keywords/>
  <dc:description/>
  <cp:lastModifiedBy>徐 江超</cp:lastModifiedBy>
  <cp:revision>8</cp:revision>
  <dcterms:created xsi:type="dcterms:W3CDTF">2024-05-16T01:11:00Z</dcterms:created>
  <dcterms:modified xsi:type="dcterms:W3CDTF">2024-05-20T11:47:00Z</dcterms:modified>
</cp:coreProperties>
</file>