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EA253" w14:textId="77777777" w:rsidR="001174E8" w:rsidRDefault="001174E8">
      <w:pPr>
        <w:rPr>
          <w:rFonts w:ascii="Palatino Linotype" w:hAnsi="Palatino Linotype"/>
          <w:sz w:val="20"/>
          <w:szCs w:val="20"/>
          <w:lang w:val="en-IN"/>
        </w:rPr>
      </w:pPr>
    </w:p>
    <w:p w14:paraId="6AE6877B" w14:textId="77777777" w:rsidR="001174E8" w:rsidRPr="003B1AF1" w:rsidRDefault="001174E8" w:rsidP="001174E8">
      <w:pPr>
        <w:pStyle w:val="MDPI12title"/>
      </w:pPr>
      <w:r>
        <w:t>Hierarchical Porosity and Surface Oxygenation of Carbon-Based Cathodes Enhances Discharge Capacity and Decreases Discharge Overpotential of Potassium-Oxygen Batteries</w:t>
      </w:r>
    </w:p>
    <w:p w14:paraId="28E878B0" w14:textId="77777777" w:rsidR="001174E8" w:rsidRDefault="001174E8" w:rsidP="001174E8">
      <w:pPr>
        <w:pStyle w:val="MDPI13authornames"/>
      </w:pPr>
      <w:r>
        <w:t>Shikha Singh</w:t>
      </w:r>
      <w:r w:rsidRPr="00D945EC">
        <w:t>,</w:t>
      </w:r>
      <w:r>
        <w:t xml:space="preserve"> </w:t>
      </w:r>
      <w:proofErr w:type="spellStart"/>
      <w:r>
        <w:t>Jannis</w:t>
      </w:r>
      <w:proofErr w:type="spellEnd"/>
      <w:r>
        <w:t xml:space="preserve"> </w:t>
      </w:r>
      <w:proofErr w:type="spellStart"/>
      <w:r>
        <w:t>K</w:t>
      </w:r>
      <w:r w:rsidRPr="00AC3CC5">
        <w:rPr>
          <w:rFonts w:cs="Arial"/>
          <w:color w:val="4D5156"/>
          <w:szCs w:val="20"/>
          <w:shd w:val="clear" w:color="auto" w:fill="FFFFFF"/>
        </w:rPr>
        <w:t>ü</w:t>
      </w:r>
      <w:r>
        <w:t>pper</w:t>
      </w:r>
      <w:proofErr w:type="spellEnd"/>
      <w:r>
        <w:t xml:space="preserve">, </w:t>
      </w:r>
      <w:proofErr w:type="spellStart"/>
      <w:r>
        <w:t>Ahed</w:t>
      </w:r>
      <w:proofErr w:type="spellEnd"/>
      <w:r>
        <w:t xml:space="preserve"> </w:t>
      </w:r>
      <w:proofErr w:type="spellStart"/>
      <w:r>
        <w:t>Abouserie</w:t>
      </w:r>
      <w:proofErr w:type="spellEnd"/>
      <w:r>
        <w:t xml:space="preserve">, Gianluca </w:t>
      </w:r>
      <w:proofErr w:type="spellStart"/>
      <w:r>
        <w:t>Dalfollo</w:t>
      </w:r>
      <w:proofErr w:type="spellEnd"/>
      <w:r>
        <w:t xml:space="preserve">, Michael </w:t>
      </w:r>
      <w:proofErr w:type="spellStart"/>
      <w:r>
        <w:t>Noyong</w:t>
      </w:r>
      <w:proofErr w:type="spellEnd"/>
      <w:r>
        <w:t>, and Ulrich Simon*</w:t>
      </w:r>
    </w:p>
    <w:p w14:paraId="3A3D582B" w14:textId="7F78D63A" w:rsidR="001174E8" w:rsidRPr="00763063" w:rsidRDefault="001174E8" w:rsidP="001174E8">
      <w:pPr>
        <w:pStyle w:val="MDPI17abstract"/>
        <w:rPr>
          <w:color w:val="auto"/>
          <w:szCs w:val="16"/>
        </w:rPr>
      </w:pPr>
      <w:bookmarkStart w:id="0" w:name="_Hlk159422216"/>
      <w:r w:rsidRPr="004F5140">
        <w:rPr>
          <w:szCs w:val="18"/>
        </w:rPr>
        <w:t>Institute of Inorganic Chemistry, RWTH Aachen University, 52072 Aachen, Germany;</w:t>
      </w:r>
      <w:bookmarkEnd w:id="0"/>
      <w:r>
        <w:rPr>
          <w:szCs w:val="18"/>
        </w:rPr>
        <w:br/>
      </w:r>
      <w:bookmarkStart w:id="1" w:name="_Hlk159422245"/>
      <w:r w:rsidR="00B14BB7" w:rsidRPr="00763063">
        <w:rPr>
          <w:szCs w:val="18"/>
        </w:rPr>
        <w:fldChar w:fldCharType="begin"/>
      </w:r>
      <w:r w:rsidR="00B14BB7" w:rsidRPr="00763063">
        <w:rPr>
          <w:szCs w:val="18"/>
        </w:rPr>
        <w:instrText xml:space="preserve"> HYPERLINK "mailto:shikha.singh@ac.rwth-aachen.de" </w:instrText>
      </w:r>
      <w:r w:rsidR="00B14BB7" w:rsidRPr="00763063">
        <w:rPr>
          <w:szCs w:val="18"/>
        </w:rPr>
        <w:fldChar w:fldCharType="separate"/>
      </w:r>
      <w:r w:rsidR="00B14BB7" w:rsidRPr="00763063">
        <w:rPr>
          <w:rStyle w:val="Hyperlink"/>
          <w:szCs w:val="18"/>
        </w:rPr>
        <w:t>shikha.singh@ac.rwth-aachen.de</w:t>
      </w:r>
      <w:r w:rsidR="00B14BB7" w:rsidRPr="00763063">
        <w:rPr>
          <w:szCs w:val="18"/>
        </w:rPr>
        <w:fldChar w:fldCharType="end"/>
      </w:r>
      <w:r w:rsidR="00B14BB7" w:rsidRPr="00763063">
        <w:rPr>
          <w:szCs w:val="18"/>
        </w:rPr>
        <w:t xml:space="preserve">, </w:t>
      </w:r>
      <w:hyperlink r:id="rId6" w:history="1">
        <w:r w:rsidRPr="00763063">
          <w:rPr>
            <w:szCs w:val="18"/>
          </w:rPr>
          <w:t>jannis.nicolas.kuepper@rwth-aachen.de</w:t>
        </w:r>
      </w:hyperlink>
      <w:r w:rsidRPr="00763063">
        <w:rPr>
          <w:szCs w:val="18"/>
        </w:rPr>
        <w:t xml:space="preserve">; </w:t>
      </w:r>
      <w:hyperlink r:id="rId7" w:history="1">
        <w:r w:rsidRPr="00763063">
          <w:rPr>
            <w:szCs w:val="18"/>
          </w:rPr>
          <w:t>ahed.abouserie@ac.rwth-aachen.de</w:t>
        </w:r>
      </w:hyperlink>
      <w:r w:rsidRPr="00763063">
        <w:rPr>
          <w:szCs w:val="18"/>
        </w:rPr>
        <w:t xml:space="preserve">; </w:t>
      </w:r>
      <w:bookmarkStart w:id="2" w:name="_GoBack"/>
      <w:bookmarkEnd w:id="2"/>
      <w:r w:rsidRPr="00763063">
        <w:rPr>
          <w:szCs w:val="18"/>
        </w:rPr>
        <w:t xml:space="preserve">gianluca.dalfollo@ac.rwth-aachen.de; </w:t>
      </w:r>
      <w:hyperlink r:id="rId8" w:history="1">
        <w:r w:rsidRPr="00763063">
          <w:rPr>
            <w:szCs w:val="18"/>
          </w:rPr>
          <w:t>michael.noyong@ac.rwth-aachen.de</w:t>
        </w:r>
      </w:hyperlink>
      <w:r w:rsidRPr="00763063">
        <w:rPr>
          <w:szCs w:val="18"/>
        </w:rPr>
        <w:t xml:space="preserve">; </w:t>
      </w:r>
      <w:r w:rsidRPr="00763063">
        <w:rPr>
          <w:szCs w:val="18"/>
        </w:rPr>
        <w:br/>
      </w:r>
    </w:p>
    <w:p w14:paraId="5E6C40B0" w14:textId="4E038C73" w:rsidR="001174E8" w:rsidRPr="00550626" w:rsidRDefault="001174E8" w:rsidP="001174E8">
      <w:pPr>
        <w:pStyle w:val="MDPI16affiliation"/>
      </w:pPr>
      <w:bookmarkStart w:id="3" w:name="_Hlk159422319"/>
      <w:bookmarkEnd w:id="1"/>
      <w:r w:rsidRPr="00763063">
        <w:rPr>
          <w:b/>
        </w:rPr>
        <w:t>*</w:t>
      </w:r>
      <w:r w:rsidRPr="00763063">
        <w:tab/>
        <w:t xml:space="preserve">Correspondence: </w:t>
      </w:r>
      <w:r w:rsidR="00B14BB7" w:rsidRPr="00763063">
        <w:t xml:space="preserve">ulrich.simon@ac.rwth-aachen.de; </w:t>
      </w:r>
      <w:r w:rsidRPr="00763063">
        <w:t xml:space="preserve">Tel.: </w:t>
      </w:r>
      <w:r w:rsidRPr="00763063">
        <w:rPr>
          <w:rFonts w:cs="Arial"/>
          <w:bCs/>
          <w:color w:val="333333"/>
          <w:szCs w:val="16"/>
          <w:shd w:val="clear" w:color="auto" w:fill="FFFFFF"/>
        </w:rPr>
        <w:t>+49 241 80-99385</w:t>
      </w:r>
    </w:p>
    <w:bookmarkEnd w:id="3"/>
    <w:p w14:paraId="732844DB" w14:textId="77777777" w:rsidR="001174E8" w:rsidRPr="00A41199" w:rsidRDefault="001174E8">
      <w:pPr>
        <w:rPr>
          <w:rFonts w:ascii="Palatino Linotype" w:hAnsi="Palatino Linotype"/>
          <w:sz w:val="20"/>
          <w:szCs w:val="20"/>
        </w:rPr>
      </w:pPr>
    </w:p>
    <w:p w14:paraId="259A03F2" w14:textId="4DA5F802" w:rsidR="00494CDB" w:rsidRPr="001174E8" w:rsidRDefault="009E7ACE" w:rsidP="001174E8">
      <w:pPr>
        <w:pStyle w:val="MDPI12title"/>
      </w:pPr>
      <w:r w:rsidRPr="001174E8">
        <w:t>Supplementary Information</w:t>
      </w:r>
    </w:p>
    <w:p w14:paraId="160BDD90" w14:textId="51AA6635" w:rsidR="009C5204" w:rsidRDefault="00A3640C" w:rsidP="00494CDB">
      <w:pPr>
        <w:rPr>
          <w:rFonts w:ascii="Palatino Linotype" w:hAnsi="Palatino Linotype"/>
          <w:sz w:val="20"/>
          <w:szCs w:val="20"/>
        </w:rPr>
      </w:pPr>
      <w:r w:rsidRPr="0043416B">
        <w:rPr>
          <w:rFonts w:ascii="Palatino Linotype" w:hAnsi="Palatino Linotype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46A7D9A" wp14:editId="6461683E">
            <wp:simplePos x="0" y="0"/>
            <wp:positionH relativeFrom="margin">
              <wp:posOffset>0</wp:posOffset>
            </wp:positionH>
            <wp:positionV relativeFrom="paragraph">
              <wp:posOffset>289560</wp:posOffset>
            </wp:positionV>
            <wp:extent cx="4632960" cy="3181541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1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B9882" w14:textId="18FBFC54" w:rsidR="00494CDB" w:rsidRPr="001174E8" w:rsidRDefault="00494CDB" w:rsidP="00494CDB">
      <w:pPr>
        <w:rPr>
          <w:rFonts w:ascii="Palatino Linotype" w:hAnsi="Palatino Linotype"/>
          <w:b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S1</w:t>
      </w:r>
      <w:r w:rsidRPr="00494CDB">
        <w:rPr>
          <w:rFonts w:ascii="Palatino Linotype" w:hAnsi="Palatino Linotype"/>
          <w:sz w:val="20"/>
          <w:szCs w:val="20"/>
        </w:rPr>
        <w:t>: SEM images of (a) CP, (b) CP_4 h, (c) CP_12 h and (d) CP_ 24 h at low magnification. A</w:t>
      </w:r>
      <w:r w:rsidRPr="001174E8">
        <w:rPr>
          <w:rFonts w:ascii="Palatino Linotype" w:hAnsi="Palatino Linotype"/>
          <w:sz w:val="20"/>
          <w:szCs w:val="20"/>
        </w:rPr>
        <w:t>ll cathode samples appear similar with respect to their microstructure</w:t>
      </w:r>
    </w:p>
    <w:p w14:paraId="1E0D8637" w14:textId="77777777" w:rsidR="00494CDB" w:rsidRPr="001174E8" w:rsidRDefault="00494CDB">
      <w:pPr>
        <w:rPr>
          <w:rFonts w:ascii="Palatino Linotype" w:hAnsi="Palatino Linotype"/>
          <w:sz w:val="20"/>
          <w:szCs w:val="20"/>
        </w:rPr>
      </w:pPr>
    </w:p>
    <w:p w14:paraId="1C511A13" w14:textId="77777777" w:rsidR="00494CDB" w:rsidRPr="00494CDB" w:rsidRDefault="00494CDB">
      <w:pPr>
        <w:rPr>
          <w:rFonts w:ascii="Palatino Linotype" w:hAnsi="Palatino Linotype"/>
          <w:sz w:val="20"/>
          <w:szCs w:val="20"/>
          <w:lang w:val="en-IN"/>
        </w:rPr>
      </w:pPr>
    </w:p>
    <w:p w14:paraId="42C445C0" w14:textId="77777777" w:rsidR="00494CDB" w:rsidRPr="00494CDB" w:rsidRDefault="00494CDB">
      <w:pPr>
        <w:rPr>
          <w:rFonts w:ascii="Palatino Linotype" w:hAnsi="Palatino Linotype"/>
          <w:sz w:val="20"/>
          <w:szCs w:val="20"/>
          <w:lang w:val="en-IN"/>
        </w:rPr>
      </w:pPr>
    </w:p>
    <w:p w14:paraId="20962804" w14:textId="5604797B" w:rsidR="007A3140" w:rsidRPr="0043416B" w:rsidRDefault="003211E5">
      <w:pPr>
        <w:rPr>
          <w:rFonts w:ascii="Palatino Linotype" w:hAnsi="Palatino Linotype"/>
          <w:sz w:val="20"/>
          <w:szCs w:val="20"/>
          <w:lang w:val="en-IN"/>
        </w:rPr>
      </w:pPr>
      <w:r>
        <w:rPr>
          <w:rFonts w:ascii="Palatino Linotype" w:hAnsi="Palatino Linotype"/>
          <w:noProof/>
          <w:sz w:val="20"/>
          <w:szCs w:val="20"/>
          <w:lang w:val="en-IN"/>
        </w:rPr>
        <w:drawing>
          <wp:inline distT="0" distB="0" distL="0" distR="0" wp14:anchorId="305EB81C" wp14:editId="336980C9">
            <wp:extent cx="4364966" cy="6346861"/>
            <wp:effectExtent l="0" t="0" r="0" b="0"/>
            <wp:docPr id="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599" cy="6385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0C4AB" w14:textId="30B520CD" w:rsidR="004B0A0E" w:rsidRPr="004B0A0E" w:rsidRDefault="005E40DF" w:rsidP="004B0A0E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</w:t>
      </w:r>
      <w:r w:rsidR="00404529" w:rsidRPr="00A41199">
        <w:rPr>
          <w:rFonts w:ascii="Palatino Linotype" w:hAnsi="Palatino Linotype"/>
          <w:b/>
          <w:sz w:val="20"/>
          <w:szCs w:val="20"/>
        </w:rPr>
        <w:t>2</w:t>
      </w:r>
      <w:r w:rsidRPr="0043416B">
        <w:rPr>
          <w:rFonts w:ascii="Palatino Linotype" w:hAnsi="Palatino Linotype"/>
          <w:sz w:val="20"/>
          <w:szCs w:val="20"/>
        </w:rPr>
        <w:t xml:space="preserve">: </w:t>
      </w:r>
      <w:r w:rsidR="004B0A0E" w:rsidRPr="004B0A0E">
        <w:rPr>
          <w:rFonts w:ascii="Palatino Linotype" w:hAnsi="Palatino Linotype"/>
          <w:sz w:val="20"/>
          <w:szCs w:val="20"/>
        </w:rPr>
        <w:t>SEM overview images (</w:t>
      </w:r>
      <w:r w:rsidR="004B0A0E">
        <w:rPr>
          <w:rFonts w:ascii="Palatino Linotype" w:hAnsi="Palatino Linotype"/>
          <w:sz w:val="20"/>
          <w:szCs w:val="20"/>
        </w:rPr>
        <w:t xml:space="preserve">a-d, </w:t>
      </w:r>
      <w:r w:rsidR="004B0A0E" w:rsidRPr="004B0A0E">
        <w:rPr>
          <w:rFonts w:ascii="Palatino Linotype" w:hAnsi="Palatino Linotype"/>
          <w:sz w:val="20"/>
          <w:szCs w:val="20"/>
        </w:rPr>
        <w:t>left) of carbon paper (a) untreated and treated for (b) 4</w:t>
      </w:r>
      <w:r w:rsidR="001174E8">
        <w:rPr>
          <w:rFonts w:ascii="Palatino Linotype" w:hAnsi="Palatino Linotype"/>
          <w:sz w:val="20"/>
          <w:szCs w:val="20"/>
        </w:rPr>
        <w:t xml:space="preserve"> </w:t>
      </w:r>
      <w:r w:rsidR="004B0A0E" w:rsidRPr="004B0A0E">
        <w:rPr>
          <w:rFonts w:ascii="Palatino Linotype" w:hAnsi="Palatino Linotype"/>
          <w:sz w:val="20"/>
          <w:szCs w:val="20"/>
        </w:rPr>
        <w:t>h, (c) 12</w:t>
      </w:r>
      <w:r w:rsidR="001174E8">
        <w:rPr>
          <w:rFonts w:ascii="Palatino Linotype" w:hAnsi="Palatino Linotype"/>
          <w:sz w:val="20"/>
          <w:szCs w:val="20"/>
        </w:rPr>
        <w:t xml:space="preserve"> </w:t>
      </w:r>
      <w:r w:rsidR="004B0A0E" w:rsidRPr="004B0A0E">
        <w:rPr>
          <w:rFonts w:ascii="Palatino Linotype" w:hAnsi="Palatino Linotype"/>
          <w:sz w:val="20"/>
          <w:szCs w:val="20"/>
        </w:rPr>
        <w:t>h and (d) 24</w:t>
      </w:r>
      <w:r w:rsidR="001174E8">
        <w:rPr>
          <w:rFonts w:ascii="Palatino Linotype" w:hAnsi="Palatino Linotype"/>
          <w:sz w:val="20"/>
          <w:szCs w:val="20"/>
        </w:rPr>
        <w:t xml:space="preserve"> </w:t>
      </w:r>
      <w:r w:rsidR="004B0A0E" w:rsidRPr="004B0A0E">
        <w:rPr>
          <w:rFonts w:ascii="Palatino Linotype" w:hAnsi="Palatino Linotype"/>
          <w:sz w:val="20"/>
          <w:szCs w:val="20"/>
        </w:rPr>
        <w:t xml:space="preserve">h with their respective EDS mappings of carbon (C_K, red) and oxygen (O_K, green) within the marked areas as well as the sum spectra of </w:t>
      </w:r>
      <w:r w:rsidR="004B0A0E">
        <w:rPr>
          <w:rFonts w:ascii="Palatino Linotype" w:hAnsi="Palatino Linotype"/>
          <w:sz w:val="20"/>
          <w:szCs w:val="20"/>
        </w:rPr>
        <w:t>the</w:t>
      </w:r>
      <w:r w:rsidR="004B0A0E" w:rsidRPr="004B0A0E">
        <w:rPr>
          <w:rFonts w:ascii="Palatino Linotype" w:hAnsi="Palatino Linotype"/>
          <w:sz w:val="20"/>
          <w:szCs w:val="20"/>
        </w:rPr>
        <w:t xml:space="preserve"> investigated areas</w:t>
      </w:r>
      <w:r w:rsidR="001174E8">
        <w:rPr>
          <w:rFonts w:ascii="Palatino Linotype" w:hAnsi="Palatino Linotype"/>
          <w:sz w:val="20"/>
          <w:szCs w:val="20"/>
        </w:rPr>
        <w:t xml:space="preserve"> (intensity </w:t>
      </w:r>
      <w:r w:rsidR="001174E8" w:rsidRPr="001174E8">
        <w:rPr>
          <w:rFonts w:ascii="Palatino Linotype" w:hAnsi="Palatino Linotype"/>
          <w:i/>
          <w:sz w:val="20"/>
          <w:szCs w:val="20"/>
        </w:rPr>
        <w:t>vs.</w:t>
      </w:r>
      <w:r w:rsidR="001174E8">
        <w:rPr>
          <w:rFonts w:ascii="Palatino Linotype" w:hAnsi="Palatino Linotype"/>
          <w:sz w:val="20"/>
          <w:szCs w:val="20"/>
        </w:rPr>
        <w:t xml:space="preserve"> energy)</w:t>
      </w:r>
      <w:r w:rsidR="004B0A0E" w:rsidRPr="004B0A0E">
        <w:rPr>
          <w:rFonts w:ascii="Palatino Linotype" w:hAnsi="Palatino Linotype"/>
          <w:sz w:val="20"/>
          <w:szCs w:val="20"/>
        </w:rPr>
        <w:t xml:space="preserve">. </w:t>
      </w:r>
      <w:r w:rsidR="004B0A0E" w:rsidRPr="00F83DFC">
        <w:rPr>
          <w:rFonts w:ascii="Palatino Linotype" w:hAnsi="Palatino Linotype"/>
          <w:sz w:val="20"/>
          <w:szCs w:val="20"/>
        </w:rPr>
        <w:t>The sum spectra show up to 10</w:t>
      </w:r>
      <w:r w:rsidR="001174E8">
        <w:rPr>
          <w:rFonts w:ascii="Palatino Linotype" w:hAnsi="Palatino Linotype"/>
          <w:sz w:val="20"/>
          <w:szCs w:val="20"/>
        </w:rPr>
        <w:t xml:space="preserve"> </w:t>
      </w:r>
      <w:r w:rsidR="004B0A0E" w:rsidRPr="00F83DFC">
        <w:rPr>
          <w:rFonts w:ascii="Palatino Linotype" w:hAnsi="Palatino Linotype"/>
          <w:sz w:val="20"/>
          <w:szCs w:val="20"/>
        </w:rPr>
        <w:t xml:space="preserve">kV no other signals than </w:t>
      </w:r>
      <w:r w:rsidR="004B0A0E">
        <w:rPr>
          <w:rFonts w:ascii="Palatino Linotype" w:hAnsi="Palatino Linotype"/>
          <w:sz w:val="20"/>
          <w:szCs w:val="20"/>
        </w:rPr>
        <w:t xml:space="preserve">an intense signal for </w:t>
      </w:r>
      <w:r w:rsidR="004B0A0E" w:rsidRPr="00F83DFC">
        <w:rPr>
          <w:rFonts w:ascii="Palatino Linotype" w:hAnsi="Palatino Linotype"/>
          <w:sz w:val="20"/>
          <w:szCs w:val="20"/>
        </w:rPr>
        <w:t>carbon and</w:t>
      </w:r>
      <w:r w:rsidR="004B0A0E">
        <w:rPr>
          <w:rFonts w:ascii="Palatino Linotype" w:hAnsi="Palatino Linotype"/>
          <w:sz w:val="20"/>
          <w:szCs w:val="20"/>
        </w:rPr>
        <w:t xml:space="preserve"> increasing intensities for </w:t>
      </w:r>
      <w:r w:rsidR="004B0A0E" w:rsidRPr="00F83DFC">
        <w:rPr>
          <w:rFonts w:ascii="Palatino Linotype" w:hAnsi="Palatino Linotype"/>
          <w:sz w:val="20"/>
          <w:szCs w:val="20"/>
        </w:rPr>
        <w:t>oxygen</w:t>
      </w:r>
      <w:r w:rsidR="004B0A0E">
        <w:rPr>
          <w:rFonts w:ascii="Palatino Linotype" w:hAnsi="Palatino Linotype"/>
          <w:sz w:val="20"/>
          <w:szCs w:val="20"/>
        </w:rPr>
        <w:t xml:space="preserve"> by increasing treatment time</w:t>
      </w:r>
      <w:r w:rsidR="004B0A0E" w:rsidRPr="00F83DFC">
        <w:rPr>
          <w:rFonts w:ascii="Palatino Linotype" w:hAnsi="Palatino Linotype"/>
          <w:sz w:val="20"/>
          <w:szCs w:val="20"/>
        </w:rPr>
        <w:t>.</w:t>
      </w:r>
      <w:r w:rsidR="004B0A0E">
        <w:rPr>
          <w:rFonts w:ascii="Palatino Linotype" w:hAnsi="Palatino Linotype"/>
          <w:sz w:val="20"/>
          <w:szCs w:val="20"/>
        </w:rPr>
        <w:t xml:space="preserve"> </w:t>
      </w:r>
      <w:r w:rsidR="00756FDD">
        <w:rPr>
          <w:rFonts w:ascii="Palatino Linotype" w:hAnsi="Palatino Linotype"/>
          <w:sz w:val="20"/>
          <w:szCs w:val="20"/>
        </w:rPr>
        <w:t>With</w:t>
      </w:r>
      <w:r w:rsidR="004B0A0E" w:rsidRPr="004B0A0E">
        <w:rPr>
          <w:rFonts w:ascii="Palatino Linotype" w:hAnsi="Palatino Linotype"/>
          <w:sz w:val="20"/>
          <w:szCs w:val="20"/>
        </w:rPr>
        <w:t xml:space="preserve"> carbon </w:t>
      </w:r>
      <w:r w:rsidR="00756FDD">
        <w:rPr>
          <w:rFonts w:ascii="Palatino Linotype" w:hAnsi="Palatino Linotype"/>
          <w:sz w:val="20"/>
          <w:szCs w:val="20"/>
        </w:rPr>
        <w:t xml:space="preserve">as the main element, its </w:t>
      </w:r>
      <w:r w:rsidR="004B0A0E" w:rsidRPr="004B0A0E">
        <w:rPr>
          <w:rFonts w:ascii="Palatino Linotype" w:hAnsi="Palatino Linotype"/>
          <w:sz w:val="20"/>
          <w:szCs w:val="20"/>
        </w:rPr>
        <w:t xml:space="preserve">elemental maps correspond to the </w:t>
      </w:r>
      <w:r w:rsidR="004B0A0E">
        <w:rPr>
          <w:rFonts w:ascii="Palatino Linotype" w:hAnsi="Palatino Linotype"/>
          <w:sz w:val="20"/>
          <w:szCs w:val="20"/>
        </w:rPr>
        <w:t xml:space="preserve">respective </w:t>
      </w:r>
      <w:r w:rsidR="004B0A0E" w:rsidRPr="004B0A0E">
        <w:rPr>
          <w:rFonts w:ascii="Palatino Linotype" w:hAnsi="Palatino Linotype"/>
          <w:sz w:val="20"/>
          <w:szCs w:val="20"/>
        </w:rPr>
        <w:t>SEM image</w:t>
      </w:r>
      <w:r w:rsidR="004B0A0E">
        <w:rPr>
          <w:rFonts w:ascii="Palatino Linotype" w:hAnsi="Palatino Linotype"/>
          <w:sz w:val="20"/>
          <w:szCs w:val="20"/>
        </w:rPr>
        <w:t>s</w:t>
      </w:r>
      <w:r w:rsidR="004B0A0E" w:rsidRPr="004B0A0E">
        <w:rPr>
          <w:rFonts w:ascii="Palatino Linotype" w:hAnsi="Palatino Linotype"/>
          <w:sz w:val="20"/>
          <w:szCs w:val="20"/>
        </w:rPr>
        <w:t>. Due to the lateral position of the EDS detector the signal of lower</w:t>
      </w:r>
      <w:r w:rsidR="004B0A0E">
        <w:rPr>
          <w:rFonts w:ascii="Palatino Linotype" w:hAnsi="Palatino Linotype"/>
          <w:sz w:val="20"/>
          <w:szCs w:val="20"/>
        </w:rPr>
        <w:t xml:space="preserve"> lying</w:t>
      </w:r>
      <w:r w:rsidR="004B0A0E" w:rsidRPr="004B0A0E">
        <w:rPr>
          <w:rFonts w:ascii="Palatino Linotype" w:hAnsi="Palatino Linotype"/>
          <w:sz w:val="20"/>
          <w:szCs w:val="20"/>
        </w:rPr>
        <w:t xml:space="preserve"> fibers is </w:t>
      </w:r>
      <w:r w:rsidR="004B0A0E">
        <w:rPr>
          <w:rFonts w:ascii="Palatino Linotype" w:hAnsi="Palatino Linotype"/>
          <w:sz w:val="20"/>
          <w:szCs w:val="20"/>
        </w:rPr>
        <w:t xml:space="preserve">attenuated or </w:t>
      </w:r>
      <w:r w:rsidR="004B0A0E" w:rsidRPr="004B0A0E">
        <w:rPr>
          <w:rFonts w:ascii="Palatino Linotype" w:hAnsi="Palatino Linotype"/>
          <w:sz w:val="20"/>
          <w:szCs w:val="20"/>
        </w:rPr>
        <w:t xml:space="preserve">blocked by upper </w:t>
      </w:r>
      <w:r w:rsidR="00756FDD">
        <w:rPr>
          <w:rFonts w:ascii="Palatino Linotype" w:hAnsi="Palatino Linotype"/>
          <w:sz w:val="20"/>
          <w:szCs w:val="20"/>
        </w:rPr>
        <w:t xml:space="preserve">lying </w:t>
      </w:r>
      <w:r w:rsidR="004B0A0E" w:rsidRPr="004B0A0E">
        <w:rPr>
          <w:rFonts w:ascii="Palatino Linotype" w:hAnsi="Palatino Linotype"/>
          <w:sz w:val="20"/>
          <w:szCs w:val="20"/>
        </w:rPr>
        <w:t>fibers</w:t>
      </w:r>
      <w:r w:rsidR="00756FDD">
        <w:rPr>
          <w:rFonts w:ascii="Palatino Linotype" w:hAnsi="Palatino Linotype"/>
          <w:sz w:val="20"/>
          <w:szCs w:val="20"/>
        </w:rPr>
        <w:t>. Thus, in the elemental maps a</w:t>
      </w:r>
      <w:r w:rsidR="004B0A0E" w:rsidRPr="004B0A0E">
        <w:rPr>
          <w:rFonts w:ascii="Palatino Linotype" w:hAnsi="Palatino Linotype"/>
          <w:sz w:val="20"/>
          <w:szCs w:val="20"/>
        </w:rPr>
        <w:t xml:space="preserve"> shadowing effect</w:t>
      </w:r>
      <w:r w:rsidR="004B0A0E">
        <w:rPr>
          <w:rFonts w:ascii="Palatino Linotype" w:hAnsi="Palatino Linotype"/>
          <w:sz w:val="20"/>
          <w:szCs w:val="20"/>
        </w:rPr>
        <w:t xml:space="preserve"> </w:t>
      </w:r>
      <w:r w:rsidR="00756FDD">
        <w:rPr>
          <w:rFonts w:ascii="Palatino Linotype" w:hAnsi="Palatino Linotype"/>
          <w:sz w:val="20"/>
          <w:szCs w:val="20"/>
        </w:rPr>
        <w:t>and</w:t>
      </w:r>
      <w:r w:rsidR="004B0A0E">
        <w:rPr>
          <w:rFonts w:ascii="Palatino Linotype" w:hAnsi="Palatino Linotype"/>
          <w:sz w:val="20"/>
          <w:szCs w:val="20"/>
        </w:rPr>
        <w:t xml:space="preserve"> regions without intensity</w:t>
      </w:r>
      <w:r w:rsidR="00756FDD">
        <w:rPr>
          <w:rFonts w:ascii="Palatino Linotype" w:hAnsi="Palatino Linotype"/>
          <w:sz w:val="20"/>
          <w:szCs w:val="20"/>
        </w:rPr>
        <w:t xml:space="preserve"> appear.</w:t>
      </w:r>
      <w:r w:rsidR="004B0A0E" w:rsidRPr="004B0A0E">
        <w:rPr>
          <w:rFonts w:ascii="Palatino Linotype" w:hAnsi="Palatino Linotype"/>
          <w:sz w:val="20"/>
          <w:szCs w:val="20"/>
        </w:rPr>
        <w:t xml:space="preserve"> </w:t>
      </w:r>
    </w:p>
    <w:p w14:paraId="3B89F7C5" w14:textId="321861E8" w:rsidR="009E7ACE" w:rsidRPr="0043416B" w:rsidRDefault="00A41199">
      <w:pPr>
        <w:rPr>
          <w:rFonts w:ascii="Palatino Linotype" w:hAnsi="Palatino Linotype"/>
          <w:sz w:val="20"/>
          <w:szCs w:val="20"/>
        </w:rPr>
      </w:pPr>
      <w:r w:rsidRPr="0043416B">
        <w:rPr>
          <w:rFonts w:ascii="Palatino Linotype" w:hAnsi="Palatino Linotype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7B167B6" wp14:editId="6C70CFF4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5467350" cy="235013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586B9" w14:textId="1DE33FEE" w:rsidR="00404529" w:rsidRPr="0043416B" w:rsidRDefault="00404529" w:rsidP="00404529">
      <w:pPr>
        <w:rPr>
          <w:rFonts w:ascii="Palatino Linotype" w:hAnsi="Palatino Linotype"/>
          <w:sz w:val="20"/>
          <w:szCs w:val="20"/>
        </w:rPr>
      </w:pPr>
    </w:p>
    <w:p w14:paraId="76AE4C48" w14:textId="3D9162A5" w:rsidR="00404529" w:rsidRPr="00C866AC" w:rsidRDefault="00404529" w:rsidP="00404529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S3</w:t>
      </w:r>
      <w:r w:rsidRPr="0043416B">
        <w:rPr>
          <w:rFonts w:ascii="Palatino Linotype" w:hAnsi="Palatino Linotype"/>
          <w:sz w:val="20"/>
          <w:szCs w:val="20"/>
        </w:rPr>
        <w:t xml:space="preserve">: </w:t>
      </w:r>
      <w:r>
        <w:rPr>
          <w:rFonts w:ascii="Palatino Linotype" w:hAnsi="Palatino Linotype"/>
          <w:sz w:val="20"/>
          <w:szCs w:val="20"/>
        </w:rPr>
        <w:t xml:space="preserve">Bright field </w:t>
      </w:r>
      <w:r w:rsidRPr="0043416B">
        <w:rPr>
          <w:rFonts w:ascii="Palatino Linotype" w:hAnsi="Palatino Linotype"/>
          <w:sz w:val="20"/>
          <w:szCs w:val="20"/>
        </w:rPr>
        <w:t>TEM images of (a) CP and (b) CP_ 24 h</w:t>
      </w:r>
      <w:r>
        <w:rPr>
          <w:rFonts w:ascii="Palatino Linotype" w:hAnsi="Palatino Linotype"/>
          <w:sz w:val="20"/>
          <w:szCs w:val="20"/>
        </w:rPr>
        <w:t>. The carbon fibers itself are too thick to transmit electrons and appear black. At the edges a thin zone reveals a smooth surface structure for the untreated fibers. In contrast, the CP_24</w:t>
      </w:r>
      <w:r w:rsidR="001174E8">
        <w:rPr>
          <w:rFonts w:ascii="Palatino Linotype" w:hAnsi="Palatino Linotype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h shows a rougher contour.  </w:t>
      </w:r>
    </w:p>
    <w:p w14:paraId="1F6E1996" w14:textId="77777777" w:rsidR="00C42EE2" w:rsidRPr="0043416B" w:rsidRDefault="00C42EE2">
      <w:pPr>
        <w:rPr>
          <w:rFonts w:ascii="Palatino Linotype" w:hAnsi="Palatino Linotype"/>
          <w:sz w:val="20"/>
          <w:szCs w:val="20"/>
        </w:rPr>
      </w:pPr>
    </w:p>
    <w:p w14:paraId="6399B9B0" w14:textId="77777777" w:rsidR="00851A61" w:rsidRPr="0043416B" w:rsidRDefault="00851A61" w:rsidP="00851A61">
      <w:pPr>
        <w:rPr>
          <w:rFonts w:ascii="Palatino Linotype" w:hAnsi="Palatino Linotype"/>
          <w:sz w:val="20"/>
          <w:szCs w:val="20"/>
        </w:rPr>
      </w:pPr>
    </w:p>
    <w:p w14:paraId="1B758FD3" w14:textId="4250533D" w:rsidR="00851A61" w:rsidRPr="0043416B" w:rsidRDefault="00851A61" w:rsidP="00851A61">
      <w:pPr>
        <w:rPr>
          <w:rFonts w:ascii="Palatino Linotype" w:hAnsi="Palatino Linotype"/>
          <w:sz w:val="20"/>
          <w:szCs w:val="20"/>
        </w:rPr>
      </w:pPr>
      <w:r w:rsidRPr="0043416B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1896DBE8" wp14:editId="6E7F06E8">
            <wp:extent cx="3860165" cy="3124200"/>
            <wp:effectExtent l="0" t="0" r="6985" b="0"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78C60D4-4756-4BC9-9619-0F6415782F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78C60D4-4756-4BC9-9619-0F6415782F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983" cy="313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40F0" w14:textId="10D8E8FB" w:rsidR="00851A61" w:rsidRPr="0043416B" w:rsidRDefault="00851A61" w:rsidP="00851A61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S4</w:t>
      </w:r>
      <w:r w:rsidRPr="0043416B">
        <w:rPr>
          <w:rFonts w:ascii="Palatino Linotype" w:hAnsi="Palatino Linotype"/>
          <w:sz w:val="20"/>
          <w:szCs w:val="20"/>
        </w:rPr>
        <w:t>: Photographs of contact angle measurements for (a) CP, (b) CP_4 h with DI water and (c) CP, (d) CP_4 h for DMSO</w:t>
      </w:r>
      <w:r>
        <w:rPr>
          <w:rFonts w:ascii="Palatino Linotype" w:hAnsi="Palatino Linotype"/>
          <w:sz w:val="20"/>
          <w:szCs w:val="20"/>
        </w:rPr>
        <w:t>. While in (a) the droplet is clearly visible, in (b-d) the liquids spread completely on the thermally treated samples.</w:t>
      </w:r>
    </w:p>
    <w:p w14:paraId="5DD864D6" w14:textId="77777777" w:rsidR="00C42EE2" w:rsidRPr="0043416B" w:rsidRDefault="00C42EE2">
      <w:pPr>
        <w:rPr>
          <w:rFonts w:ascii="Palatino Linotype" w:hAnsi="Palatino Linotype"/>
          <w:sz w:val="20"/>
          <w:szCs w:val="20"/>
        </w:rPr>
      </w:pPr>
    </w:p>
    <w:p w14:paraId="51A13B4F" w14:textId="75DBE756" w:rsidR="00C42EE2" w:rsidRPr="0043416B" w:rsidRDefault="00FA2B7D" w:rsidP="00C42EE2">
      <w:pPr>
        <w:rPr>
          <w:rFonts w:ascii="Palatino Linotype" w:hAnsi="Palatino Linotype"/>
          <w:sz w:val="20"/>
          <w:szCs w:val="20"/>
        </w:rPr>
      </w:pPr>
      <w:r>
        <w:rPr>
          <w:noProof/>
        </w:rPr>
        <w:drawing>
          <wp:inline distT="0" distB="0" distL="0" distR="0" wp14:anchorId="515AF641" wp14:editId="78C59FFC">
            <wp:extent cx="5943600" cy="4666507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D302C" w14:textId="2E2D1CE4" w:rsidR="00C42EE2" w:rsidRPr="0043416B" w:rsidRDefault="00C42EE2" w:rsidP="00C42EE2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</w:t>
      </w:r>
      <w:r w:rsidR="00851A61" w:rsidRPr="00A41199">
        <w:rPr>
          <w:rFonts w:ascii="Palatino Linotype" w:hAnsi="Palatino Linotype"/>
          <w:b/>
          <w:sz w:val="20"/>
          <w:szCs w:val="20"/>
        </w:rPr>
        <w:t>5</w:t>
      </w:r>
      <w:r w:rsidRPr="0043416B">
        <w:rPr>
          <w:rFonts w:ascii="Palatino Linotype" w:hAnsi="Palatino Linotype"/>
          <w:sz w:val="20"/>
          <w:szCs w:val="20"/>
        </w:rPr>
        <w:t xml:space="preserve">: </w:t>
      </w:r>
      <w:r w:rsidR="00916472" w:rsidRPr="0043416B">
        <w:rPr>
          <w:rFonts w:ascii="Palatino Linotype" w:hAnsi="Palatino Linotype"/>
          <w:sz w:val="20"/>
          <w:szCs w:val="20"/>
        </w:rPr>
        <w:t xml:space="preserve">Raman spectra of </w:t>
      </w:r>
      <w:r w:rsidR="00FA2B7D">
        <w:rPr>
          <w:rFonts w:ascii="Palatino Linotype" w:hAnsi="Palatino Linotype"/>
          <w:sz w:val="20"/>
          <w:szCs w:val="20"/>
        </w:rPr>
        <w:t xml:space="preserve">(a) </w:t>
      </w:r>
      <w:r w:rsidR="005B495F" w:rsidRPr="0043416B">
        <w:rPr>
          <w:rFonts w:ascii="Palatino Linotype" w:hAnsi="Palatino Linotype"/>
          <w:sz w:val="20"/>
          <w:szCs w:val="20"/>
        </w:rPr>
        <w:t xml:space="preserve">CP, </w:t>
      </w:r>
      <w:r w:rsidR="00FA2B7D">
        <w:rPr>
          <w:rFonts w:ascii="Palatino Linotype" w:hAnsi="Palatino Linotype"/>
          <w:sz w:val="20"/>
          <w:szCs w:val="20"/>
        </w:rPr>
        <w:t xml:space="preserve">(b) </w:t>
      </w:r>
      <w:r w:rsidR="005B495F" w:rsidRPr="0043416B">
        <w:rPr>
          <w:rFonts w:ascii="Palatino Linotype" w:hAnsi="Palatino Linotype"/>
          <w:sz w:val="20"/>
          <w:szCs w:val="20"/>
        </w:rPr>
        <w:t xml:space="preserve">CP_4 h, </w:t>
      </w:r>
      <w:r w:rsidR="00FA2B7D">
        <w:rPr>
          <w:rFonts w:ascii="Palatino Linotype" w:hAnsi="Palatino Linotype"/>
          <w:sz w:val="20"/>
          <w:szCs w:val="20"/>
        </w:rPr>
        <w:t xml:space="preserve">(c) </w:t>
      </w:r>
      <w:r w:rsidR="005B495F" w:rsidRPr="0043416B">
        <w:rPr>
          <w:rFonts w:ascii="Palatino Linotype" w:hAnsi="Palatino Linotype"/>
          <w:sz w:val="20"/>
          <w:szCs w:val="20"/>
        </w:rPr>
        <w:t xml:space="preserve">CP_12 h, and </w:t>
      </w:r>
      <w:r w:rsidR="00FA2B7D">
        <w:rPr>
          <w:rFonts w:ascii="Palatino Linotype" w:hAnsi="Palatino Linotype"/>
          <w:sz w:val="20"/>
          <w:szCs w:val="20"/>
        </w:rPr>
        <w:t xml:space="preserve">(d) </w:t>
      </w:r>
      <w:r w:rsidR="005B495F" w:rsidRPr="0043416B">
        <w:rPr>
          <w:rFonts w:ascii="Palatino Linotype" w:hAnsi="Palatino Linotype"/>
          <w:sz w:val="20"/>
          <w:szCs w:val="20"/>
        </w:rPr>
        <w:t>CP_24 h</w:t>
      </w:r>
      <w:r w:rsidR="002E152E">
        <w:rPr>
          <w:rFonts w:ascii="Palatino Linotype" w:hAnsi="Palatino Linotype"/>
          <w:sz w:val="20"/>
          <w:szCs w:val="20"/>
        </w:rPr>
        <w:t xml:space="preserve"> representing each </w:t>
      </w:r>
      <w:r w:rsidR="00363B9F">
        <w:rPr>
          <w:rFonts w:ascii="Palatino Linotype" w:hAnsi="Palatino Linotype"/>
          <w:sz w:val="20"/>
          <w:szCs w:val="20"/>
        </w:rPr>
        <w:t>two maxim</w:t>
      </w:r>
      <w:r w:rsidR="002E152E">
        <w:rPr>
          <w:rFonts w:ascii="Palatino Linotype" w:hAnsi="Palatino Linotype"/>
          <w:sz w:val="20"/>
          <w:szCs w:val="20"/>
        </w:rPr>
        <w:t>a at approx. 1351cm</w:t>
      </w:r>
      <w:r w:rsidR="002E152E" w:rsidRPr="002E152E">
        <w:rPr>
          <w:rFonts w:ascii="Palatino Linotype" w:hAnsi="Palatino Linotype"/>
          <w:sz w:val="20"/>
          <w:szCs w:val="20"/>
          <w:vertAlign w:val="superscript"/>
        </w:rPr>
        <w:t>-1</w:t>
      </w:r>
      <w:r w:rsidR="002E152E">
        <w:rPr>
          <w:rFonts w:ascii="Palatino Linotype" w:hAnsi="Palatino Linotype"/>
          <w:sz w:val="20"/>
          <w:szCs w:val="20"/>
        </w:rPr>
        <w:t xml:space="preserve"> and 1570cm</w:t>
      </w:r>
      <w:r w:rsidR="002E152E" w:rsidRPr="002E152E">
        <w:rPr>
          <w:rFonts w:ascii="Palatino Linotype" w:hAnsi="Palatino Linotype"/>
          <w:sz w:val="20"/>
          <w:szCs w:val="20"/>
          <w:vertAlign w:val="superscript"/>
        </w:rPr>
        <w:t>-1</w:t>
      </w:r>
      <w:r w:rsidR="00363B9F">
        <w:rPr>
          <w:rFonts w:ascii="Palatino Linotype" w:hAnsi="Palatino Linotype"/>
          <w:sz w:val="20"/>
          <w:szCs w:val="20"/>
        </w:rPr>
        <w:t>.</w:t>
      </w:r>
      <w:r w:rsidR="00FA2B7D">
        <w:rPr>
          <w:rFonts w:ascii="Palatino Linotype" w:hAnsi="Palatino Linotype"/>
          <w:sz w:val="20"/>
          <w:szCs w:val="20"/>
        </w:rPr>
        <w:t xml:space="preserve"> </w:t>
      </w:r>
    </w:p>
    <w:p w14:paraId="44DDE618" w14:textId="77777777" w:rsidR="007F3A8A" w:rsidRPr="0043416B" w:rsidRDefault="007F3A8A" w:rsidP="00C42EE2">
      <w:pPr>
        <w:rPr>
          <w:rFonts w:ascii="Palatino Linotype" w:hAnsi="Palatino Linotype"/>
          <w:sz w:val="20"/>
          <w:szCs w:val="20"/>
        </w:rPr>
      </w:pPr>
    </w:p>
    <w:p w14:paraId="0FD105F5" w14:textId="13BA15D9" w:rsidR="007F3A8A" w:rsidRPr="0043416B" w:rsidRDefault="003C790F" w:rsidP="00C42EE2">
      <w:pPr>
        <w:rPr>
          <w:rFonts w:ascii="Palatino Linotype" w:hAnsi="Palatino Linotype"/>
          <w:sz w:val="20"/>
          <w:szCs w:val="20"/>
        </w:rPr>
      </w:pPr>
      <w:r>
        <w:rPr>
          <w:noProof/>
        </w:rPr>
        <w:drawing>
          <wp:inline distT="0" distB="0" distL="0" distR="0" wp14:anchorId="5F9D86EB" wp14:editId="23ACF772">
            <wp:extent cx="5943600" cy="4962562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364F" w14:textId="648D926D" w:rsidR="00015CC1" w:rsidRDefault="007F3A8A" w:rsidP="00C42EE2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</w:t>
      </w:r>
      <w:r w:rsidR="00851A61" w:rsidRPr="00A41199">
        <w:rPr>
          <w:rFonts w:ascii="Palatino Linotype" w:hAnsi="Palatino Linotype"/>
          <w:b/>
          <w:sz w:val="20"/>
          <w:szCs w:val="20"/>
        </w:rPr>
        <w:t>6</w:t>
      </w:r>
      <w:r w:rsidRPr="0043416B">
        <w:rPr>
          <w:rFonts w:ascii="Palatino Linotype" w:hAnsi="Palatino Linotype"/>
          <w:sz w:val="20"/>
          <w:szCs w:val="20"/>
        </w:rPr>
        <w:t>: High resolution XPS spectra in the C 1s region for</w:t>
      </w:r>
      <w:r w:rsidR="003C790F">
        <w:rPr>
          <w:rFonts w:ascii="Palatino Linotype" w:hAnsi="Palatino Linotype"/>
          <w:sz w:val="20"/>
          <w:szCs w:val="20"/>
        </w:rPr>
        <w:t>(a) CP, (b) CP_4 h, (c) CP_12 h and (d) CP_24</w:t>
      </w:r>
      <w:r w:rsidR="001174E8">
        <w:rPr>
          <w:rFonts w:ascii="Palatino Linotype" w:hAnsi="Palatino Linotype"/>
          <w:sz w:val="20"/>
          <w:szCs w:val="20"/>
        </w:rPr>
        <w:t> </w:t>
      </w:r>
      <w:r w:rsidR="003C790F">
        <w:rPr>
          <w:rFonts w:ascii="Palatino Linotype" w:hAnsi="Palatino Linotype"/>
          <w:sz w:val="20"/>
          <w:szCs w:val="20"/>
        </w:rPr>
        <w:t>h.</w:t>
      </w:r>
    </w:p>
    <w:p w14:paraId="61CD917C" w14:textId="48CFC8B0" w:rsidR="003C790F" w:rsidRDefault="003C790F" w:rsidP="00C42EE2">
      <w:pPr>
        <w:rPr>
          <w:rFonts w:ascii="Palatino Linotype" w:hAnsi="Palatino Linotype"/>
          <w:sz w:val="20"/>
          <w:szCs w:val="20"/>
        </w:rPr>
      </w:pPr>
      <w:r>
        <w:rPr>
          <w:noProof/>
        </w:rPr>
        <w:drawing>
          <wp:inline distT="0" distB="0" distL="0" distR="0" wp14:anchorId="0C24F8C5" wp14:editId="1A1F78F1">
            <wp:extent cx="5943600" cy="5273727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5847" w14:textId="128095DE" w:rsidR="001016C9" w:rsidRPr="0043416B" w:rsidRDefault="003C790F" w:rsidP="00C42EE2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S7</w:t>
      </w:r>
      <w:r>
        <w:rPr>
          <w:rFonts w:ascii="Palatino Linotype" w:hAnsi="Palatino Linotype"/>
          <w:sz w:val="20"/>
          <w:szCs w:val="20"/>
        </w:rPr>
        <w:t>: High resolution XPS spectra in the O 1s region for (a) CP, (b) CP_4 h, (c) CP_12 h and (d) CP_24 h. It can be observed that there is an increase for the O-C=O functional groups from CP to CP_24 h.</w:t>
      </w:r>
    </w:p>
    <w:p w14:paraId="3FCBDF03" w14:textId="77777777" w:rsidR="00C32DE6" w:rsidRDefault="00C32DE6" w:rsidP="00F46355">
      <w:pPr>
        <w:rPr>
          <w:rFonts w:ascii="Palatino Linotype" w:hAnsi="Palatino Linotype"/>
          <w:sz w:val="20"/>
          <w:szCs w:val="20"/>
        </w:rPr>
      </w:pPr>
    </w:p>
    <w:p w14:paraId="0B374EA9" w14:textId="77777777" w:rsidR="001016C9" w:rsidRDefault="001016C9" w:rsidP="00F46355">
      <w:pPr>
        <w:rPr>
          <w:rFonts w:ascii="Palatino Linotype" w:hAnsi="Palatino Linotype"/>
          <w:sz w:val="20"/>
          <w:szCs w:val="20"/>
        </w:rPr>
      </w:pPr>
    </w:p>
    <w:p w14:paraId="51402ACD" w14:textId="77777777" w:rsidR="00B24198" w:rsidRPr="0043416B" w:rsidRDefault="00B24198" w:rsidP="000745D2">
      <w:pPr>
        <w:rPr>
          <w:rFonts w:ascii="Palatino Linotype" w:hAnsi="Palatino Linotype"/>
          <w:sz w:val="20"/>
          <w:szCs w:val="20"/>
        </w:rPr>
      </w:pPr>
    </w:p>
    <w:p w14:paraId="25B6DDC1" w14:textId="77777777" w:rsidR="00B24198" w:rsidRPr="0043416B" w:rsidRDefault="00B24198" w:rsidP="00B24198">
      <w:pPr>
        <w:rPr>
          <w:rFonts w:ascii="Palatino Linotype" w:hAnsi="Palatino Linotype"/>
          <w:sz w:val="20"/>
          <w:szCs w:val="20"/>
        </w:rPr>
      </w:pPr>
      <w:r w:rsidRPr="0043416B">
        <w:rPr>
          <w:rFonts w:ascii="Palatino Linotype" w:hAnsi="Palatino Linotype"/>
          <w:sz w:val="20"/>
          <w:szCs w:val="20"/>
        </w:rPr>
        <w:t xml:space="preserve">          </w:t>
      </w:r>
    </w:p>
    <w:p w14:paraId="73660270" w14:textId="77777777" w:rsidR="00EA236D" w:rsidRPr="0043416B" w:rsidRDefault="00EA236D" w:rsidP="000745D2">
      <w:pPr>
        <w:rPr>
          <w:rFonts w:ascii="Palatino Linotype" w:hAnsi="Palatino Linotype"/>
          <w:sz w:val="20"/>
          <w:szCs w:val="20"/>
        </w:rPr>
      </w:pPr>
    </w:p>
    <w:p w14:paraId="2B786DE9" w14:textId="1F4A2E8F" w:rsidR="00EA236D" w:rsidRPr="0043416B" w:rsidRDefault="00F41D8B" w:rsidP="000745D2">
      <w:pPr>
        <w:rPr>
          <w:rFonts w:ascii="Palatino Linotype" w:hAnsi="Palatino Linotype"/>
          <w:sz w:val="20"/>
          <w:szCs w:val="20"/>
        </w:rPr>
      </w:pPr>
      <w:r w:rsidRPr="00F41D8B">
        <w:rPr>
          <w:noProof/>
        </w:rPr>
        <w:t xml:space="preserve"> </w:t>
      </w:r>
      <w:r w:rsidR="009D7099" w:rsidRPr="009D7099">
        <w:rPr>
          <w:noProof/>
        </w:rPr>
        <w:drawing>
          <wp:inline distT="0" distB="0" distL="0" distR="0" wp14:anchorId="31BB2C76" wp14:editId="45370643">
            <wp:extent cx="3912715" cy="3200400"/>
            <wp:effectExtent l="0" t="0" r="0" b="0"/>
            <wp:docPr id="1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C44FD74-5AD5-4A44-A6D7-2CECC2666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C44FD74-5AD5-4A44-A6D7-2CECC26664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7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5AC9" w14:textId="1494C65B" w:rsidR="007725DC" w:rsidRDefault="007725DC" w:rsidP="007725DC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</w:t>
      </w:r>
      <w:r w:rsidR="00404529" w:rsidRPr="00A41199">
        <w:rPr>
          <w:rFonts w:ascii="Palatino Linotype" w:hAnsi="Palatino Linotype"/>
          <w:b/>
          <w:sz w:val="20"/>
          <w:szCs w:val="20"/>
        </w:rPr>
        <w:t>8</w:t>
      </w:r>
      <w:r w:rsidRPr="0043416B">
        <w:rPr>
          <w:rFonts w:ascii="Palatino Linotype" w:hAnsi="Palatino Linotype"/>
          <w:sz w:val="20"/>
          <w:szCs w:val="20"/>
        </w:rPr>
        <w:t xml:space="preserve">: Pore size distribution of </w:t>
      </w:r>
      <w:r w:rsidR="009D7099">
        <w:rPr>
          <w:rFonts w:ascii="Palatino Linotype" w:hAnsi="Palatino Linotype"/>
          <w:sz w:val="20"/>
          <w:szCs w:val="20"/>
        </w:rPr>
        <w:t xml:space="preserve">CP_12 h and </w:t>
      </w:r>
      <w:r w:rsidRPr="0043416B">
        <w:rPr>
          <w:rFonts w:ascii="Palatino Linotype" w:hAnsi="Palatino Linotype"/>
          <w:sz w:val="20"/>
          <w:szCs w:val="20"/>
        </w:rPr>
        <w:t>CP_24 h</w:t>
      </w:r>
      <w:r w:rsidR="009D7099">
        <w:rPr>
          <w:rFonts w:ascii="Palatino Linotype" w:hAnsi="Palatino Linotype"/>
          <w:sz w:val="20"/>
          <w:szCs w:val="20"/>
        </w:rPr>
        <w:t>. Micropores presence can be seen in CP_12 h and CP_24 h have increased micropore content and additional mesopores distributed at an avg size of 3 nm and 6 nm.</w:t>
      </w:r>
    </w:p>
    <w:p w14:paraId="5728ACFB" w14:textId="788846D1" w:rsidR="001A68C4" w:rsidRDefault="00264677" w:rsidP="007725DC">
      <w:pPr>
        <w:rPr>
          <w:rFonts w:ascii="Palatino Linotype" w:hAnsi="Palatino Linotype"/>
          <w:sz w:val="20"/>
          <w:szCs w:val="20"/>
        </w:rPr>
      </w:pPr>
      <w:r>
        <w:rPr>
          <w:noProof/>
        </w:rPr>
        <w:drawing>
          <wp:inline distT="0" distB="0" distL="0" distR="0" wp14:anchorId="29316774" wp14:editId="3FEFF620">
            <wp:extent cx="5943600" cy="2450034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738B" w14:textId="2F7F0F87" w:rsidR="004C0B14" w:rsidRDefault="00490C95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S9</w:t>
      </w:r>
      <w:r>
        <w:rPr>
          <w:rFonts w:ascii="Palatino Linotype" w:hAnsi="Palatino Linotype"/>
          <w:sz w:val="20"/>
          <w:szCs w:val="20"/>
        </w:rPr>
        <w:t xml:space="preserve">: </w:t>
      </w:r>
      <w:r w:rsidR="00264677">
        <w:rPr>
          <w:rFonts w:ascii="Palatino Linotype" w:hAnsi="Palatino Linotype"/>
          <w:sz w:val="20"/>
          <w:szCs w:val="20"/>
        </w:rPr>
        <w:t>Bode</w:t>
      </w:r>
      <w:r>
        <w:rPr>
          <w:rFonts w:ascii="Palatino Linotype" w:hAnsi="Palatino Linotype"/>
          <w:sz w:val="20"/>
          <w:szCs w:val="20"/>
        </w:rPr>
        <w:t xml:space="preserve"> plot</w:t>
      </w:r>
      <w:r w:rsidR="00264677">
        <w:rPr>
          <w:rFonts w:ascii="Palatino Linotype" w:hAnsi="Palatino Linotype"/>
          <w:sz w:val="20"/>
          <w:szCs w:val="20"/>
        </w:rPr>
        <w:t>s</w:t>
      </w:r>
      <w:r>
        <w:rPr>
          <w:rFonts w:ascii="Palatino Linotype" w:hAnsi="Palatino Linotype"/>
          <w:sz w:val="20"/>
          <w:szCs w:val="20"/>
        </w:rPr>
        <w:t xml:space="preserve"> obtained via EIS for CP (black), CP_4 h (orange), CP_12 h (green) and CP_24 h (red). Measured data is plotted as point graphs and fits obtained as from model </w:t>
      </w:r>
      <w:r w:rsidR="001174E8">
        <w:rPr>
          <w:rFonts w:ascii="Palatino Linotype" w:hAnsi="Palatino Linotype"/>
          <w:sz w:val="20"/>
          <w:szCs w:val="20"/>
        </w:rPr>
        <w:t>circuit</w:t>
      </w:r>
      <w:r>
        <w:rPr>
          <w:rFonts w:ascii="Palatino Linotype" w:hAnsi="Palatino Linotype"/>
          <w:sz w:val="20"/>
          <w:szCs w:val="20"/>
        </w:rPr>
        <w:t xml:space="preserve"> fitting as line graphs. The equivalent </w:t>
      </w:r>
      <w:r w:rsidR="001174E8">
        <w:rPr>
          <w:rFonts w:ascii="Palatino Linotype" w:hAnsi="Palatino Linotype"/>
          <w:sz w:val="20"/>
          <w:szCs w:val="20"/>
        </w:rPr>
        <w:t>circuit</w:t>
      </w:r>
      <w:r>
        <w:rPr>
          <w:rFonts w:ascii="Palatino Linotype" w:hAnsi="Palatino Linotype"/>
          <w:sz w:val="20"/>
          <w:szCs w:val="20"/>
        </w:rPr>
        <w:t xml:space="preserve"> is given in inset.</w:t>
      </w:r>
    </w:p>
    <w:p w14:paraId="17800524" w14:textId="2551E450" w:rsidR="001B2763" w:rsidRDefault="001B2763">
      <w:pPr>
        <w:rPr>
          <w:rFonts w:ascii="Palatino Linotype" w:hAnsi="Palatino Linotype"/>
          <w:sz w:val="20"/>
          <w:szCs w:val="20"/>
        </w:rPr>
      </w:pPr>
    </w:p>
    <w:p w14:paraId="51B0874F" w14:textId="77777777" w:rsidR="001B2763" w:rsidRDefault="001B2763">
      <w:pPr>
        <w:rPr>
          <w:rFonts w:ascii="Palatino Linotype" w:hAnsi="Palatino Linotype"/>
          <w:sz w:val="20"/>
          <w:szCs w:val="20"/>
        </w:rPr>
      </w:pPr>
    </w:p>
    <w:p w14:paraId="3A849B2C" w14:textId="77777777" w:rsidR="00F91D02" w:rsidRPr="00FE4C32" w:rsidRDefault="00A47D5C" w:rsidP="00453F40">
      <w:pPr>
        <w:rPr>
          <w:rFonts w:ascii="Palatino Linotype" w:hAnsi="Palatino Linotype"/>
          <w:sz w:val="20"/>
          <w:szCs w:val="20"/>
        </w:rPr>
      </w:pPr>
      <w:r>
        <w:rPr>
          <w:noProof/>
        </w:rPr>
        <w:drawing>
          <wp:inline distT="0" distB="0" distL="0" distR="0" wp14:anchorId="341EC736" wp14:editId="1BCD25AE">
            <wp:extent cx="4964723" cy="6954366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85" cy="69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A7CD" w14:textId="2C9D9988" w:rsidR="00F40CEF" w:rsidRDefault="00F91D02" w:rsidP="007725DC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Figure S</w:t>
      </w:r>
      <w:r w:rsidR="001A68C4" w:rsidRPr="00A41199">
        <w:rPr>
          <w:rFonts w:ascii="Palatino Linotype" w:hAnsi="Palatino Linotype"/>
          <w:b/>
          <w:sz w:val="20"/>
          <w:szCs w:val="20"/>
        </w:rPr>
        <w:t>10</w:t>
      </w:r>
      <w:r>
        <w:rPr>
          <w:rFonts w:ascii="Palatino Linotype" w:hAnsi="Palatino Linotype"/>
          <w:sz w:val="20"/>
          <w:szCs w:val="20"/>
        </w:rPr>
        <w:t>: Cross-section</w:t>
      </w:r>
      <w:r w:rsidR="005763FC">
        <w:rPr>
          <w:rFonts w:ascii="Palatino Linotype" w:hAnsi="Palatino Linotype"/>
          <w:sz w:val="20"/>
          <w:szCs w:val="20"/>
        </w:rPr>
        <w:t>al</w:t>
      </w:r>
      <w:r>
        <w:rPr>
          <w:rFonts w:ascii="Palatino Linotype" w:hAnsi="Palatino Linotype"/>
          <w:sz w:val="20"/>
          <w:szCs w:val="20"/>
        </w:rPr>
        <w:t xml:space="preserve"> SEM images of </w:t>
      </w:r>
      <w:r w:rsidR="004056E9">
        <w:rPr>
          <w:rFonts w:ascii="Palatino Linotype" w:hAnsi="Palatino Linotype"/>
          <w:sz w:val="20"/>
          <w:szCs w:val="20"/>
        </w:rPr>
        <w:t xml:space="preserve">pristine CP (a), </w:t>
      </w:r>
      <w:r>
        <w:rPr>
          <w:rFonts w:ascii="Palatino Linotype" w:hAnsi="Palatino Linotype"/>
          <w:sz w:val="20"/>
          <w:szCs w:val="20"/>
        </w:rPr>
        <w:t>CP after discharge at J = 0.1 mA/cm</w:t>
      </w:r>
      <w:r w:rsidRPr="00F91D02">
        <w:rPr>
          <w:rFonts w:ascii="Palatino Linotype" w:hAnsi="Palatino Linotype"/>
          <w:sz w:val="20"/>
          <w:szCs w:val="20"/>
          <w:vertAlign w:val="superscript"/>
        </w:rPr>
        <w:t>2</w:t>
      </w:r>
      <w:r>
        <w:rPr>
          <w:rFonts w:ascii="Palatino Linotype" w:hAnsi="Palatino Linotype"/>
          <w:sz w:val="20"/>
          <w:szCs w:val="20"/>
          <w:vertAlign w:val="superscript"/>
        </w:rPr>
        <w:t xml:space="preserve"> </w:t>
      </w:r>
      <w:r>
        <w:rPr>
          <w:rFonts w:ascii="Palatino Linotype" w:hAnsi="Palatino Linotype"/>
          <w:sz w:val="20"/>
          <w:szCs w:val="20"/>
        </w:rPr>
        <w:t>(</w:t>
      </w:r>
      <w:r w:rsidR="004056E9">
        <w:rPr>
          <w:rFonts w:ascii="Palatino Linotype" w:hAnsi="Palatino Linotype"/>
          <w:sz w:val="20"/>
          <w:szCs w:val="20"/>
        </w:rPr>
        <w:t>b</w:t>
      </w:r>
      <w:r>
        <w:rPr>
          <w:rFonts w:ascii="Palatino Linotype" w:hAnsi="Palatino Linotype"/>
          <w:sz w:val="20"/>
          <w:szCs w:val="20"/>
        </w:rPr>
        <w:t>) and J = 1.0 mA/cm</w:t>
      </w:r>
      <w:r w:rsidRPr="00F91D02">
        <w:rPr>
          <w:rFonts w:ascii="Palatino Linotype" w:hAnsi="Palatino Linotype"/>
          <w:sz w:val="20"/>
          <w:szCs w:val="20"/>
          <w:vertAlign w:val="superscript"/>
        </w:rPr>
        <w:t>2</w:t>
      </w:r>
      <w:r>
        <w:rPr>
          <w:rFonts w:ascii="Palatino Linotype" w:hAnsi="Palatino Linotype"/>
          <w:sz w:val="20"/>
          <w:szCs w:val="20"/>
          <w:vertAlign w:val="superscript"/>
        </w:rPr>
        <w:t xml:space="preserve"> </w:t>
      </w:r>
      <w:r>
        <w:rPr>
          <w:rFonts w:ascii="Palatino Linotype" w:hAnsi="Palatino Linotype"/>
          <w:sz w:val="20"/>
          <w:szCs w:val="20"/>
        </w:rPr>
        <w:t>(</w:t>
      </w:r>
      <w:r w:rsidR="004056E9">
        <w:rPr>
          <w:rFonts w:ascii="Palatino Linotype" w:hAnsi="Palatino Linotype"/>
          <w:sz w:val="20"/>
          <w:szCs w:val="20"/>
        </w:rPr>
        <w:t>c</w:t>
      </w:r>
      <w:r>
        <w:rPr>
          <w:rFonts w:ascii="Palatino Linotype" w:hAnsi="Palatino Linotype"/>
          <w:sz w:val="20"/>
          <w:szCs w:val="20"/>
        </w:rPr>
        <w:t>), CP_12 h after discharge at J = 0.1 mA/cm</w:t>
      </w:r>
      <w:r w:rsidRPr="00F91D02">
        <w:rPr>
          <w:rFonts w:ascii="Palatino Linotype" w:hAnsi="Palatino Linotype"/>
          <w:sz w:val="20"/>
          <w:szCs w:val="20"/>
          <w:vertAlign w:val="superscript"/>
        </w:rPr>
        <w:t>2</w:t>
      </w:r>
      <w:r>
        <w:rPr>
          <w:rFonts w:ascii="Palatino Linotype" w:hAnsi="Palatino Linotype"/>
          <w:sz w:val="20"/>
          <w:szCs w:val="20"/>
          <w:vertAlign w:val="superscript"/>
        </w:rPr>
        <w:t xml:space="preserve"> </w:t>
      </w:r>
      <w:r>
        <w:rPr>
          <w:rFonts w:ascii="Palatino Linotype" w:hAnsi="Palatino Linotype"/>
          <w:sz w:val="20"/>
          <w:szCs w:val="20"/>
        </w:rPr>
        <w:t>(</w:t>
      </w:r>
      <w:r w:rsidR="004056E9">
        <w:rPr>
          <w:rFonts w:ascii="Palatino Linotype" w:hAnsi="Palatino Linotype"/>
          <w:sz w:val="20"/>
          <w:szCs w:val="20"/>
        </w:rPr>
        <w:t>d</w:t>
      </w:r>
      <w:r>
        <w:rPr>
          <w:rFonts w:ascii="Palatino Linotype" w:hAnsi="Palatino Linotype"/>
          <w:sz w:val="20"/>
          <w:szCs w:val="20"/>
        </w:rPr>
        <w:t>) and J = 1.0 mA/cm</w:t>
      </w:r>
      <w:r w:rsidRPr="00F91D02">
        <w:rPr>
          <w:rFonts w:ascii="Palatino Linotype" w:hAnsi="Palatino Linotype"/>
          <w:sz w:val="20"/>
          <w:szCs w:val="20"/>
          <w:vertAlign w:val="superscript"/>
        </w:rPr>
        <w:t>2</w:t>
      </w:r>
      <w:r>
        <w:rPr>
          <w:rFonts w:ascii="Palatino Linotype" w:hAnsi="Palatino Linotype"/>
          <w:sz w:val="20"/>
          <w:szCs w:val="20"/>
          <w:vertAlign w:val="superscript"/>
        </w:rPr>
        <w:t xml:space="preserve"> </w:t>
      </w:r>
      <w:r>
        <w:rPr>
          <w:rFonts w:ascii="Palatino Linotype" w:hAnsi="Palatino Linotype"/>
          <w:sz w:val="20"/>
          <w:szCs w:val="20"/>
        </w:rPr>
        <w:t>(</w:t>
      </w:r>
      <w:r w:rsidR="004056E9">
        <w:rPr>
          <w:rFonts w:ascii="Palatino Linotype" w:hAnsi="Palatino Linotype"/>
          <w:sz w:val="20"/>
          <w:szCs w:val="20"/>
        </w:rPr>
        <w:t>e</w:t>
      </w:r>
      <w:r>
        <w:rPr>
          <w:rFonts w:ascii="Palatino Linotype" w:hAnsi="Palatino Linotype"/>
          <w:sz w:val="20"/>
          <w:szCs w:val="20"/>
        </w:rPr>
        <w:t>), CP_24 h after discharge at J = 0.1 mA/cm</w:t>
      </w:r>
      <w:r w:rsidRPr="00F91D02">
        <w:rPr>
          <w:rFonts w:ascii="Palatino Linotype" w:hAnsi="Palatino Linotype"/>
          <w:sz w:val="20"/>
          <w:szCs w:val="20"/>
          <w:vertAlign w:val="superscript"/>
        </w:rPr>
        <w:t>2</w:t>
      </w:r>
      <w:r>
        <w:rPr>
          <w:rFonts w:ascii="Palatino Linotype" w:hAnsi="Palatino Linotype"/>
          <w:sz w:val="20"/>
          <w:szCs w:val="20"/>
          <w:vertAlign w:val="superscript"/>
        </w:rPr>
        <w:t xml:space="preserve"> </w:t>
      </w:r>
      <w:r>
        <w:rPr>
          <w:rFonts w:ascii="Palatino Linotype" w:hAnsi="Palatino Linotype"/>
          <w:sz w:val="20"/>
          <w:szCs w:val="20"/>
        </w:rPr>
        <w:t>(</w:t>
      </w:r>
      <w:r w:rsidR="004056E9">
        <w:rPr>
          <w:rFonts w:ascii="Palatino Linotype" w:hAnsi="Palatino Linotype"/>
          <w:sz w:val="20"/>
          <w:szCs w:val="20"/>
        </w:rPr>
        <w:t>f</w:t>
      </w:r>
      <w:r>
        <w:rPr>
          <w:rFonts w:ascii="Palatino Linotype" w:hAnsi="Palatino Linotype"/>
          <w:sz w:val="20"/>
          <w:szCs w:val="20"/>
        </w:rPr>
        <w:t>) and J = 1.0 mA/cm</w:t>
      </w:r>
      <w:r w:rsidRPr="00F91D02">
        <w:rPr>
          <w:rFonts w:ascii="Palatino Linotype" w:hAnsi="Palatino Linotype"/>
          <w:sz w:val="20"/>
          <w:szCs w:val="20"/>
          <w:vertAlign w:val="superscript"/>
        </w:rPr>
        <w:t>2</w:t>
      </w:r>
      <w:r>
        <w:rPr>
          <w:rFonts w:ascii="Palatino Linotype" w:hAnsi="Palatino Linotype"/>
          <w:sz w:val="20"/>
          <w:szCs w:val="20"/>
          <w:vertAlign w:val="superscript"/>
        </w:rPr>
        <w:t xml:space="preserve"> </w:t>
      </w:r>
      <w:r>
        <w:rPr>
          <w:rFonts w:ascii="Palatino Linotype" w:hAnsi="Palatino Linotype"/>
          <w:sz w:val="20"/>
          <w:szCs w:val="20"/>
        </w:rPr>
        <w:t>(</w:t>
      </w:r>
      <w:r w:rsidR="004056E9">
        <w:rPr>
          <w:rFonts w:ascii="Palatino Linotype" w:hAnsi="Palatino Linotype"/>
          <w:sz w:val="20"/>
          <w:szCs w:val="20"/>
        </w:rPr>
        <w:t>g</w:t>
      </w:r>
      <w:r>
        <w:rPr>
          <w:rFonts w:ascii="Palatino Linotype" w:hAnsi="Palatino Linotype"/>
          <w:sz w:val="20"/>
          <w:szCs w:val="20"/>
        </w:rPr>
        <w:t>).</w:t>
      </w:r>
    </w:p>
    <w:p w14:paraId="4DCF1B85" w14:textId="77777777" w:rsidR="00F91D02" w:rsidRDefault="00F91D02" w:rsidP="007725DC">
      <w:pPr>
        <w:rPr>
          <w:rFonts w:ascii="Palatino Linotype" w:hAnsi="Palatino Linotype"/>
          <w:sz w:val="20"/>
          <w:szCs w:val="20"/>
        </w:rPr>
      </w:pPr>
    </w:p>
    <w:p w14:paraId="1D5F9210" w14:textId="09A20B26" w:rsidR="00273BDE" w:rsidRDefault="00273BDE" w:rsidP="007725DC">
      <w:pPr>
        <w:rPr>
          <w:rFonts w:ascii="Palatino Linotype" w:hAnsi="Palatino Linotype"/>
          <w:sz w:val="20"/>
          <w:szCs w:val="20"/>
        </w:rPr>
      </w:pPr>
    </w:p>
    <w:p w14:paraId="7CDE2BE4" w14:textId="6BEDB175" w:rsidR="003C2349" w:rsidRPr="0043416B" w:rsidRDefault="003C2349" w:rsidP="007725DC">
      <w:pPr>
        <w:rPr>
          <w:rFonts w:ascii="Palatino Linotype" w:hAnsi="Palatino Linotype"/>
          <w:sz w:val="20"/>
          <w:szCs w:val="20"/>
        </w:rPr>
      </w:pPr>
      <w:r w:rsidRPr="00A41199">
        <w:rPr>
          <w:rFonts w:ascii="Palatino Linotype" w:hAnsi="Palatino Linotype"/>
          <w:b/>
          <w:sz w:val="20"/>
          <w:szCs w:val="20"/>
        </w:rPr>
        <w:t>Table S1</w:t>
      </w:r>
      <w:r>
        <w:rPr>
          <w:rFonts w:ascii="Palatino Linotype" w:hAnsi="Palatino Linotype"/>
          <w:sz w:val="20"/>
          <w:szCs w:val="20"/>
        </w:rPr>
        <w:t xml:space="preserve">: </w:t>
      </w:r>
      <w:r w:rsidR="00D06255">
        <w:rPr>
          <w:rFonts w:ascii="Palatino Linotype" w:hAnsi="Palatino Linotype"/>
          <w:sz w:val="20"/>
          <w:szCs w:val="20"/>
        </w:rPr>
        <w:t xml:space="preserve"> All the quantita</w:t>
      </w:r>
      <w:r w:rsidR="00A41199">
        <w:rPr>
          <w:rFonts w:ascii="Palatino Linotype" w:hAnsi="Palatino Linotype"/>
          <w:sz w:val="20"/>
          <w:szCs w:val="20"/>
        </w:rPr>
        <w:t>ti</w:t>
      </w:r>
      <w:r w:rsidR="00D06255">
        <w:rPr>
          <w:rFonts w:ascii="Palatino Linotype" w:hAnsi="Palatino Linotype"/>
          <w:sz w:val="20"/>
          <w:szCs w:val="20"/>
        </w:rPr>
        <w:t>ve values of various parameters of CP, CP_4 h, CP_12 h and CP_24 h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705"/>
        <w:gridCol w:w="1558"/>
        <w:gridCol w:w="1477"/>
        <w:gridCol w:w="1569"/>
        <w:gridCol w:w="1569"/>
        <w:gridCol w:w="1477"/>
      </w:tblGrid>
      <w:tr w:rsidR="00434D98" w:rsidRPr="00C866AC" w14:paraId="04BB4AF7" w14:textId="77777777" w:rsidTr="001174E8">
        <w:tc>
          <w:tcPr>
            <w:tcW w:w="3263" w:type="dxa"/>
            <w:gridSpan w:val="2"/>
          </w:tcPr>
          <w:p w14:paraId="30D9450A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477" w:type="dxa"/>
          </w:tcPr>
          <w:p w14:paraId="1A3A5678" w14:textId="77777777" w:rsidR="00434D98" w:rsidRPr="00C866AC" w:rsidRDefault="00434D98" w:rsidP="00C866AC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 w:rsidRPr="00C866AC">
              <w:rPr>
                <w:rFonts w:ascii="Palatino Linotype" w:hAnsi="Palatino Linotype"/>
                <w:b/>
                <w:sz w:val="20"/>
                <w:szCs w:val="20"/>
              </w:rPr>
              <w:t>CP</w:t>
            </w:r>
          </w:p>
        </w:tc>
        <w:tc>
          <w:tcPr>
            <w:tcW w:w="1569" w:type="dxa"/>
          </w:tcPr>
          <w:p w14:paraId="4B13F829" w14:textId="77777777" w:rsidR="00434D98" w:rsidRPr="00C866AC" w:rsidRDefault="00434D98" w:rsidP="00C866AC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 w:rsidRPr="00C866AC">
              <w:rPr>
                <w:rFonts w:ascii="Palatino Linotype" w:hAnsi="Palatino Linotype"/>
                <w:b/>
                <w:sz w:val="20"/>
                <w:szCs w:val="20"/>
              </w:rPr>
              <w:t>CP_4 h</w:t>
            </w:r>
          </w:p>
        </w:tc>
        <w:tc>
          <w:tcPr>
            <w:tcW w:w="1569" w:type="dxa"/>
          </w:tcPr>
          <w:p w14:paraId="58240A12" w14:textId="77777777" w:rsidR="00434D98" w:rsidRPr="00C866AC" w:rsidRDefault="00434D98" w:rsidP="00C866AC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 w:rsidRPr="00C866AC">
              <w:rPr>
                <w:rFonts w:ascii="Palatino Linotype" w:hAnsi="Palatino Linotype"/>
                <w:b/>
                <w:sz w:val="20"/>
                <w:szCs w:val="20"/>
              </w:rPr>
              <w:t>CP_12 h</w:t>
            </w:r>
          </w:p>
        </w:tc>
        <w:tc>
          <w:tcPr>
            <w:tcW w:w="1477" w:type="dxa"/>
          </w:tcPr>
          <w:p w14:paraId="79A331D2" w14:textId="77777777" w:rsidR="00434D98" w:rsidRPr="00C866AC" w:rsidRDefault="00434D98" w:rsidP="00C866AC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 w:rsidRPr="00C866AC">
              <w:rPr>
                <w:rFonts w:ascii="Palatino Linotype" w:hAnsi="Palatino Linotype"/>
                <w:b/>
                <w:sz w:val="20"/>
                <w:szCs w:val="20"/>
              </w:rPr>
              <w:t>CP_24 h</w:t>
            </w:r>
          </w:p>
        </w:tc>
      </w:tr>
      <w:tr w:rsidR="00434D98" w14:paraId="65F3FCE6" w14:textId="77777777" w:rsidTr="001174E8">
        <w:tc>
          <w:tcPr>
            <w:tcW w:w="3263" w:type="dxa"/>
            <w:gridSpan w:val="2"/>
          </w:tcPr>
          <w:p w14:paraId="20379B02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Mass loss (%)</w:t>
            </w:r>
          </w:p>
        </w:tc>
        <w:tc>
          <w:tcPr>
            <w:tcW w:w="1477" w:type="dxa"/>
          </w:tcPr>
          <w:p w14:paraId="104254D3" w14:textId="310614BE" w:rsidR="00434D98" w:rsidRDefault="003C2349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569" w:type="dxa"/>
          </w:tcPr>
          <w:p w14:paraId="5BBCE5DD" w14:textId="515679F0" w:rsidR="00434D98" w:rsidRDefault="003C2349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569" w:type="dxa"/>
          </w:tcPr>
          <w:p w14:paraId="78CB2680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3 - 5</w:t>
            </w:r>
          </w:p>
        </w:tc>
        <w:tc>
          <w:tcPr>
            <w:tcW w:w="1477" w:type="dxa"/>
          </w:tcPr>
          <w:p w14:paraId="2490E6D3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10 - 15</w:t>
            </w:r>
          </w:p>
        </w:tc>
      </w:tr>
      <w:tr w:rsidR="00434D98" w14:paraId="2303F6C8" w14:textId="77777777" w:rsidTr="001174E8">
        <w:tc>
          <w:tcPr>
            <w:tcW w:w="3263" w:type="dxa"/>
            <w:gridSpan w:val="2"/>
          </w:tcPr>
          <w:p w14:paraId="5C39F1FF" w14:textId="77777777" w:rsidR="00434D98" w:rsidRPr="00C866AC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I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bscript"/>
              </w:rPr>
              <w:t>D</w:t>
            </w:r>
            <w:r>
              <w:rPr>
                <w:rFonts w:ascii="Palatino Linotype" w:hAnsi="Palatino Linotype"/>
                <w:sz w:val="20"/>
                <w:szCs w:val="20"/>
              </w:rPr>
              <w:t>/I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bscript"/>
              </w:rPr>
              <w:t>G</w:t>
            </w:r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ratio</w:t>
            </w:r>
          </w:p>
        </w:tc>
        <w:tc>
          <w:tcPr>
            <w:tcW w:w="1477" w:type="dxa"/>
          </w:tcPr>
          <w:p w14:paraId="3605B9CD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0.92</w:t>
            </w:r>
          </w:p>
        </w:tc>
        <w:tc>
          <w:tcPr>
            <w:tcW w:w="1569" w:type="dxa"/>
          </w:tcPr>
          <w:p w14:paraId="14B5B21C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0.99</w:t>
            </w:r>
          </w:p>
        </w:tc>
        <w:tc>
          <w:tcPr>
            <w:tcW w:w="1569" w:type="dxa"/>
          </w:tcPr>
          <w:p w14:paraId="197E9E56" w14:textId="14E18D88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1.0</w:t>
            </w:r>
            <w:r w:rsidR="009777A5">
              <w:rPr>
                <w:rFonts w:ascii="Palatino Linotype" w:hAnsi="Palatino Linotype"/>
                <w:sz w:val="20"/>
                <w:szCs w:val="20"/>
              </w:rPr>
              <w:t>5</w:t>
            </w:r>
          </w:p>
        </w:tc>
        <w:tc>
          <w:tcPr>
            <w:tcW w:w="1477" w:type="dxa"/>
          </w:tcPr>
          <w:p w14:paraId="298D0BA1" w14:textId="0010551A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1.0</w:t>
            </w:r>
            <w:r w:rsidR="009777A5">
              <w:rPr>
                <w:rFonts w:ascii="Palatino Linotype" w:hAnsi="Palatino Linotype"/>
                <w:sz w:val="20"/>
                <w:szCs w:val="20"/>
              </w:rPr>
              <w:t>7</w:t>
            </w:r>
          </w:p>
        </w:tc>
      </w:tr>
      <w:tr w:rsidR="00434D98" w14:paraId="71AD1C32" w14:textId="77777777" w:rsidTr="001174E8">
        <w:tc>
          <w:tcPr>
            <w:tcW w:w="3263" w:type="dxa"/>
            <w:gridSpan w:val="2"/>
          </w:tcPr>
          <w:p w14:paraId="6A1F2195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O/C ratio</w:t>
            </w:r>
          </w:p>
        </w:tc>
        <w:tc>
          <w:tcPr>
            <w:tcW w:w="1477" w:type="dxa"/>
          </w:tcPr>
          <w:p w14:paraId="4758438B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0.058</w:t>
            </w:r>
          </w:p>
        </w:tc>
        <w:tc>
          <w:tcPr>
            <w:tcW w:w="1569" w:type="dxa"/>
          </w:tcPr>
          <w:p w14:paraId="20241359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0.062</w:t>
            </w:r>
          </w:p>
        </w:tc>
        <w:tc>
          <w:tcPr>
            <w:tcW w:w="1569" w:type="dxa"/>
          </w:tcPr>
          <w:p w14:paraId="23070DBB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0.079</w:t>
            </w:r>
          </w:p>
        </w:tc>
        <w:tc>
          <w:tcPr>
            <w:tcW w:w="1477" w:type="dxa"/>
          </w:tcPr>
          <w:p w14:paraId="60A694F3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0.168</w:t>
            </w:r>
          </w:p>
        </w:tc>
      </w:tr>
      <w:tr w:rsidR="00434D98" w14:paraId="3F6EDF17" w14:textId="77777777" w:rsidTr="001174E8">
        <w:tc>
          <w:tcPr>
            <w:tcW w:w="3263" w:type="dxa"/>
            <w:gridSpan w:val="2"/>
          </w:tcPr>
          <w:p w14:paraId="191F95EA" w14:textId="77777777" w:rsidR="00434D98" w:rsidRPr="00C866AC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>
              <w:rPr>
                <w:rFonts w:ascii="Palatino Linotype" w:hAnsi="Palatino Linotype"/>
                <w:sz w:val="20"/>
                <w:szCs w:val="20"/>
              </w:rPr>
              <w:t>C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bscript"/>
              </w:rPr>
              <w:t>sp</w:t>
            </w:r>
            <w:proofErr w:type="spellEnd"/>
            <w:r>
              <w:rPr>
                <w:rFonts w:ascii="Palatino Linotype" w:hAnsi="Palatino Linotype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* 10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-5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(F/cm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  <w:r>
              <w:rPr>
                <w:rFonts w:ascii="Palatino Linotype" w:hAnsi="Palatino Linotype"/>
                <w:sz w:val="20"/>
                <w:szCs w:val="20"/>
              </w:rPr>
              <w:t>)</w:t>
            </w:r>
          </w:p>
        </w:tc>
        <w:tc>
          <w:tcPr>
            <w:tcW w:w="1477" w:type="dxa"/>
          </w:tcPr>
          <w:p w14:paraId="6BC6ED46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0.22</w:t>
            </w:r>
          </w:p>
        </w:tc>
        <w:tc>
          <w:tcPr>
            <w:tcW w:w="1569" w:type="dxa"/>
          </w:tcPr>
          <w:p w14:paraId="49898A45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0.26</w:t>
            </w:r>
          </w:p>
        </w:tc>
        <w:tc>
          <w:tcPr>
            <w:tcW w:w="1569" w:type="dxa"/>
          </w:tcPr>
          <w:p w14:paraId="3C8A4C03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3.56</w:t>
            </w:r>
          </w:p>
        </w:tc>
        <w:tc>
          <w:tcPr>
            <w:tcW w:w="1477" w:type="dxa"/>
          </w:tcPr>
          <w:p w14:paraId="2092EBDA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5.73</w:t>
            </w:r>
          </w:p>
        </w:tc>
      </w:tr>
      <w:tr w:rsidR="00434D98" w14:paraId="604212EE" w14:textId="77777777" w:rsidTr="001174E8">
        <w:tc>
          <w:tcPr>
            <w:tcW w:w="3263" w:type="dxa"/>
            <w:gridSpan w:val="2"/>
          </w:tcPr>
          <w:p w14:paraId="1B71477B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Specific surface area (m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  <w:r>
              <w:rPr>
                <w:rFonts w:ascii="Palatino Linotype" w:hAnsi="Palatino Linotype"/>
                <w:sz w:val="20"/>
                <w:szCs w:val="20"/>
              </w:rPr>
              <w:t>/g)</w:t>
            </w:r>
          </w:p>
        </w:tc>
        <w:tc>
          <w:tcPr>
            <w:tcW w:w="1477" w:type="dxa"/>
          </w:tcPr>
          <w:p w14:paraId="63CFF028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0.33</w:t>
            </w:r>
          </w:p>
        </w:tc>
        <w:tc>
          <w:tcPr>
            <w:tcW w:w="1569" w:type="dxa"/>
          </w:tcPr>
          <w:p w14:paraId="3B3D0A65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1.2</w:t>
            </w:r>
          </w:p>
        </w:tc>
        <w:tc>
          <w:tcPr>
            <w:tcW w:w="1569" w:type="dxa"/>
          </w:tcPr>
          <w:p w14:paraId="2FC492B1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29</w:t>
            </w:r>
          </w:p>
        </w:tc>
        <w:tc>
          <w:tcPr>
            <w:tcW w:w="1477" w:type="dxa"/>
          </w:tcPr>
          <w:p w14:paraId="233C6D83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90</w:t>
            </w:r>
          </w:p>
        </w:tc>
      </w:tr>
      <w:tr w:rsidR="00434D98" w14:paraId="1B7049F8" w14:textId="77777777" w:rsidTr="001174E8">
        <w:tc>
          <w:tcPr>
            <w:tcW w:w="1705" w:type="dxa"/>
            <w:vMerge w:val="restart"/>
          </w:tcPr>
          <w:p w14:paraId="61DD1438" w14:textId="18BDC1E4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Q (</w:t>
            </w:r>
            <w:proofErr w:type="spellStart"/>
            <w:r>
              <w:rPr>
                <w:rFonts w:ascii="Palatino Linotype" w:hAnsi="Palatino Linotype"/>
                <w:sz w:val="20"/>
                <w:szCs w:val="20"/>
              </w:rPr>
              <w:t>mAh</w:t>
            </w:r>
            <w:proofErr w:type="spellEnd"/>
            <w:r>
              <w:rPr>
                <w:rFonts w:ascii="Palatino Linotype" w:hAnsi="Palatino Linotype"/>
                <w:sz w:val="20"/>
                <w:szCs w:val="20"/>
              </w:rPr>
              <w:t>/cm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  <w:r>
              <w:rPr>
                <w:rFonts w:ascii="Palatino Linotype" w:hAnsi="Palatino Linotype"/>
                <w:sz w:val="20"/>
                <w:szCs w:val="20"/>
              </w:rPr>
              <w:t>) at</w:t>
            </w:r>
          </w:p>
        </w:tc>
        <w:tc>
          <w:tcPr>
            <w:tcW w:w="1558" w:type="dxa"/>
          </w:tcPr>
          <w:p w14:paraId="795D876D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 = 0.1 mA/cm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7" w:type="dxa"/>
          </w:tcPr>
          <w:p w14:paraId="14214DB2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3.44</w:t>
            </w:r>
          </w:p>
        </w:tc>
        <w:tc>
          <w:tcPr>
            <w:tcW w:w="1569" w:type="dxa"/>
          </w:tcPr>
          <w:p w14:paraId="5CAE6B1F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3.45</w:t>
            </w:r>
          </w:p>
        </w:tc>
        <w:tc>
          <w:tcPr>
            <w:tcW w:w="1569" w:type="dxa"/>
          </w:tcPr>
          <w:p w14:paraId="2A506CB7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4.45</w:t>
            </w:r>
          </w:p>
        </w:tc>
        <w:tc>
          <w:tcPr>
            <w:tcW w:w="1477" w:type="dxa"/>
          </w:tcPr>
          <w:p w14:paraId="6A6763E5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</w:t>
            </w:r>
          </w:p>
        </w:tc>
      </w:tr>
      <w:tr w:rsidR="00434D98" w14:paraId="484957F2" w14:textId="77777777" w:rsidTr="001174E8">
        <w:tc>
          <w:tcPr>
            <w:tcW w:w="1705" w:type="dxa"/>
            <w:vMerge/>
          </w:tcPr>
          <w:p w14:paraId="3DD279A6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558" w:type="dxa"/>
          </w:tcPr>
          <w:p w14:paraId="4E91A4E1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 = 0.5 mA/cm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7" w:type="dxa"/>
          </w:tcPr>
          <w:p w14:paraId="446F21D5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1.79</w:t>
            </w:r>
          </w:p>
        </w:tc>
        <w:tc>
          <w:tcPr>
            <w:tcW w:w="1569" w:type="dxa"/>
          </w:tcPr>
          <w:p w14:paraId="7671B6E7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1.79</w:t>
            </w:r>
          </w:p>
        </w:tc>
        <w:tc>
          <w:tcPr>
            <w:tcW w:w="1569" w:type="dxa"/>
          </w:tcPr>
          <w:p w14:paraId="0382A38C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2.36</w:t>
            </w:r>
          </w:p>
        </w:tc>
        <w:tc>
          <w:tcPr>
            <w:tcW w:w="1477" w:type="dxa"/>
          </w:tcPr>
          <w:p w14:paraId="45C8ED6D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2.71</w:t>
            </w:r>
          </w:p>
        </w:tc>
      </w:tr>
      <w:tr w:rsidR="00434D98" w14:paraId="3EFA81AD" w14:textId="77777777" w:rsidTr="001174E8">
        <w:tc>
          <w:tcPr>
            <w:tcW w:w="1705" w:type="dxa"/>
            <w:vMerge/>
          </w:tcPr>
          <w:p w14:paraId="40BFC797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558" w:type="dxa"/>
          </w:tcPr>
          <w:p w14:paraId="1858BC2E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 = 1.0 mA/cm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7" w:type="dxa"/>
          </w:tcPr>
          <w:p w14:paraId="1F37FFC3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0.73</w:t>
            </w:r>
          </w:p>
        </w:tc>
        <w:tc>
          <w:tcPr>
            <w:tcW w:w="1569" w:type="dxa"/>
          </w:tcPr>
          <w:p w14:paraId="425BA785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0.69</w:t>
            </w:r>
          </w:p>
        </w:tc>
        <w:tc>
          <w:tcPr>
            <w:tcW w:w="1569" w:type="dxa"/>
          </w:tcPr>
          <w:p w14:paraId="51365E53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1.69</w:t>
            </w:r>
          </w:p>
        </w:tc>
        <w:tc>
          <w:tcPr>
            <w:tcW w:w="1477" w:type="dxa"/>
          </w:tcPr>
          <w:p w14:paraId="2DCD7B28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1.98</w:t>
            </w:r>
          </w:p>
        </w:tc>
      </w:tr>
      <w:tr w:rsidR="00434D98" w14:paraId="721C430A" w14:textId="77777777" w:rsidTr="001174E8">
        <w:tc>
          <w:tcPr>
            <w:tcW w:w="1705" w:type="dxa"/>
            <w:vMerge w:val="restart"/>
          </w:tcPr>
          <w:p w14:paraId="2B4DA304" w14:textId="77777777" w:rsidR="00434D98" w:rsidRPr="00C866AC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C866AC">
              <w:rPr>
                <w:rFonts w:ascii="Palatino Linotype" w:hAnsi="Palatino Linotype" w:cs="TimesTenIMGreekUpright-Italic"/>
                <w:iCs/>
                <w:sz w:val="20"/>
                <w:szCs w:val="20"/>
              </w:rPr>
              <w:t>η</w:t>
            </w:r>
            <w:r w:rsidRPr="00C866AC">
              <w:rPr>
                <w:rFonts w:ascii="Palatino Linotype" w:hAnsi="Palatino Linotype" w:cs="MyriadPro-It"/>
                <w:iCs/>
                <w:sz w:val="20"/>
                <w:szCs w:val="20"/>
                <w:vertAlign w:val="subscript"/>
              </w:rPr>
              <w:t>dis</w:t>
            </w:r>
            <w:proofErr w:type="spellEnd"/>
            <w:r>
              <w:rPr>
                <w:rFonts w:ascii="Palatino Linotype" w:hAnsi="Palatino Linotype" w:cs="MyriadPro-It"/>
                <w:iCs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Palatino Linotype" w:hAnsi="Palatino Linotype" w:cs="MyriadPro-It"/>
                <w:iCs/>
                <w:sz w:val="20"/>
                <w:szCs w:val="20"/>
              </w:rPr>
              <w:t>(V) at</w:t>
            </w:r>
          </w:p>
        </w:tc>
        <w:tc>
          <w:tcPr>
            <w:tcW w:w="1558" w:type="dxa"/>
          </w:tcPr>
          <w:p w14:paraId="5C7389C6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 = 0.1 mA/cm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7" w:type="dxa"/>
          </w:tcPr>
          <w:p w14:paraId="5779490B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0.19</w:t>
            </w:r>
          </w:p>
        </w:tc>
        <w:tc>
          <w:tcPr>
            <w:tcW w:w="1569" w:type="dxa"/>
          </w:tcPr>
          <w:p w14:paraId="62F41C36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0.06</w:t>
            </w:r>
          </w:p>
        </w:tc>
        <w:tc>
          <w:tcPr>
            <w:tcW w:w="1569" w:type="dxa"/>
          </w:tcPr>
          <w:p w14:paraId="49EB2F10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0.03</w:t>
            </w:r>
          </w:p>
        </w:tc>
        <w:tc>
          <w:tcPr>
            <w:tcW w:w="1477" w:type="dxa"/>
          </w:tcPr>
          <w:p w14:paraId="5E7964C8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0.03</w:t>
            </w:r>
          </w:p>
        </w:tc>
      </w:tr>
      <w:tr w:rsidR="00434D98" w14:paraId="7B5B256E" w14:textId="77777777" w:rsidTr="001174E8">
        <w:tc>
          <w:tcPr>
            <w:tcW w:w="1705" w:type="dxa"/>
            <w:vMerge/>
          </w:tcPr>
          <w:p w14:paraId="4144D689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558" w:type="dxa"/>
          </w:tcPr>
          <w:p w14:paraId="08E72203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 = 0.5 mA/cm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7" w:type="dxa"/>
          </w:tcPr>
          <w:p w14:paraId="26107135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0.42</w:t>
            </w:r>
          </w:p>
        </w:tc>
        <w:tc>
          <w:tcPr>
            <w:tcW w:w="1569" w:type="dxa"/>
          </w:tcPr>
          <w:p w14:paraId="5FD3C6DC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0.26</w:t>
            </w:r>
          </w:p>
        </w:tc>
        <w:tc>
          <w:tcPr>
            <w:tcW w:w="1569" w:type="dxa"/>
          </w:tcPr>
          <w:p w14:paraId="5A80C022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0.20</w:t>
            </w:r>
          </w:p>
        </w:tc>
        <w:tc>
          <w:tcPr>
            <w:tcW w:w="1477" w:type="dxa"/>
          </w:tcPr>
          <w:p w14:paraId="1857CCDE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0.35</w:t>
            </w:r>
          </w:p>
        </w:tc>
      </w:tr>
      <w:tr w:rsidR="00434D98" w14:paraId="4DCDB76A" w14:textId="77777777" w:rsidTr="001174E8">
        <w:trPr>
          <w:trHeight w:val="323"/>
        </w:trPr>
        <w:tc>
          <w:tcPr>
            <w:tcW w:w="1705" w:type="dxa"/>
            <w:vMerge/>
          </w:tcPr>
          <w:p w14:paraId="72B7E36B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558" w:type="dxa"/>
          </w:tcPr>
          <w:p w14:paraId="139C86D2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 = 1.0 mA/cm</w:t>
            </w:r>
            <w:r w:rsidRPr="00C866AC">
              <w:rPr>
                <w:rFonts w:ascii="Palatino Linotype" w:hAnsi="Palatino Linotyp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77" w:type="dxa"/>
          </w:tcPr>
          <w:p w14:paraId="76ECDF02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0.62</w:t>
            </w:r>
          </w:p>
        </w:tc>
        <w:tc>
          <w:tcPr>
            <w:tcW w:w="1569" w:type="dxa"/>
          </w:tcPr>
          <w:p w14:paraId="78343CD2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0.52</w:t>
            </w:r>
          </w:p>
        </w:tc>
        <w:tc>
          <w:tcPr>
            <w:tcW w:w="1569" w:type="dxa"/>
          </w:tcPr>
          <w:p w14:paraId="070E301D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0.35</w:t>
            </w:r>
          </w:p>
        </w:tc>
        <w:tc>
          <w:tcPr>
            <w:tcW w:w="1477" w:type="dxa"/>
          </w:tcPr>
          <w:p w14:paraId="46588AB2" w14:textId="77777777" w:rsidR="00434D98" w:rsidRDefault="00434D98" w:rsidP="00C866A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0.27</w:t>
            </w:r>
          </w:p>
        </w:tc>
      </w:tr>
    </w:tbl>
    <w:p w14:paraId="00F832E9" w14:textId="77777777" w:rsidR="00F40CEF" w:rsidRPr="0043416B" w:rsidRDefault="00F40CEF" w:rsidP="007725DC">
      <w:pPr>
        <w:rPr>
          <w:rFonts w:ascii="Palatino Linotype" w:hAnsi="Palatino Linotype"/>
          <w:sz w:val="20"/>
          <w:szCs w:val="20"/>
        </w:rPr>
      </w:pPr>
    </w:p>
    <w:p w14:paraId="4CC5B4A3" w14:textId="0B9AE6CC" w:rsidR="00F40CEF" w:rsidRPr="0043416B" w:rsidRDefault="00F40CEF" w:rsidP="007725DC">
      <w:pPr>
        <w:rPr>
          <w:rFonts w:ascii="Palatino Linotype" w:hAnsi="Palatino Linotype"/>
          <w:sz w:val="20"/>
          <w:szCs w:val="20"/>
        </w:rPr>
      </w:pPr>
    </w:p>
    <w:p w14:paraId="0C7B101C" w14:textId="77777777" w:rsidR="00310DAA" w:rsidRDefault="00310DAA" w:rsidP="00310DAA">
      <w:pPr>
        <w:rPr>
          <w:rFonts w:ascii="Palatino Linotype" w:hAnsi="Palatino Linotype"/>
          <w:sz w:val="20"/>
          <w:szCs w:val="20"/>
        </w:rPr>
      </w:pPr>
    </w:p>
    <w:p w14:paraId="043EF90E" w14:textId="0DFD6554" w:rsidR="00FE4C32" w:rsidRPr="0043416B" w:rsidRDefault="00FE4C32" w:rsidP="00310DAA">
      <w:pPr>
        <w:rPr>
          <w:rFonts w:ascii="Palatino Linotype" w:hAnsi="Palatino Linotype"/>
          <w:sz w:val="20"/>
          <w:szCs w:val="20"/>
        </w:rPr>
      </w:pPr>
    </w:p>
    <w:sectPr w:rsidR="00FE4C32" w:rsidRPr="004341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E710B" w14:textId="77777777" w:rsidR="00872B1F" w:rsidRDefault="00872B1F" w:rsidP="00453F40">
      <w:pPr>
        <w:spacing w:after="0" w:line="240" w:lineRule="auto"/>
      </w:pPr>
      <w:r>
        <w:separator/>
      </w:r>
    </w:p>
  </w:endnote>
  <w:endnote w:type="continuationSeparator" w:id="0">
    <w:p w14:paraId="05574E7A" w14:textId="77777777" w:rsidR="00872B1F" w:rsidRDefault="00872B1F" w:rsidP="0045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TenIMGreekUpright-Italic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C8604" w14:textId="77777777" w:rsidR="00872B1F" w:rsidRDefault="00872B1F" w:rsidP="00453F40">
      <w:pPr>
        <w:spacing w:after="0" w:line="240" w:lineRule="auto"/>
      </w:pPr>
      <w:r>
        <w:separator/>
      </w:r>
    </w:p>
  </w:footnote>
  <w:footnote w:type="continuationSeparator" w:id="0">
    <w:p w14:paraId="3D1A866B" w14:textId="77777777" w:rsidR="00872B1F" w:rsidRDefault="00872B1F" w:rsidP="00453F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DPI citation styl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sdd0sr5dv2d20edtwpxaa2s0asws950fwds&quot;&gt;My EndNote Library&lt;record-ids&gt;&lt;item&gt;52&lt;/item&gt;&lt;/record-ids&gt;&lt;/item&gt;&lt;/Libraries&gt;"/>
  </w:docVars>
  <w:rsids>
    <w:rsidRoot w:val="009E7ACE"/>
    <w:rsid w:val="00015CC1"/>
    <w:rsid w:val="000745D2"/>
    <w:rsid w:val="001016C9"/>
    <w:rsid w:val="001174E8"/>
    <w:rsid w:val="001431CA"/>
    <w:rsid w:val="00143F75"/>
    <w:rsid w:val="001604E3"/>
    <w:rsid w:val="00174691"/>
    <w:rsid w:val="0018743B"/>
    <w:rsid w:val="001A2379"/>
    <w:rsid w:val="001A68C4"/>
    <w:rsid w:val="001B2763"/>
    <w:rsid w:val="001B372B"/>
    <w:rsid w:val="001D520E"/>
    <w:rsid w:val="00215447"/>
    <w:rsid w:val="00252904"/>
    <w:rsid w:val="00255D37"/>
    <w:rsid w:val="00264677"/>
    <w:rsid w:val="00273BDE"/>
    <w:rsid w:val="002941F0"/>
    <w:rsid w:val="002E152E"/>
    <w:rsid w:val="002F364D"/>
    <w:rsid w:val="00310DAA"/>
    <w:rsid w:val="003211E5"/>
    <w:rsid w:val="00363B9F"/>
    <w:rsid w:val="003A0368"/>
    <w:rsid w:val="003C2349"/>
    <w:rsid w:val="003C790F"/>
    <w:rsid w:val="003D001A"/>
    <w:rsid w:val="003F693C"/>
    <w:rsid w:val="00404529"/>
    <w:rsid w:val="004056E9"/>
    <w:rsid w:val="004121B7"/>
    <w:rsid w:val="0043416B"/>
    <w:rsid w:val="00434D98"/>
    <w:rsid w:val="00453F40"/>
    <w:rsid w:val="00481EF2"/>
    <w:rsid w:val="00485B2C"/>
    <w:rsid w:val="00490C95"/>
    <w:rsid w:val="00494CDB"/>
    <w:rsid w:val="004B0A0E"/>
    <w:rsid w:val="004C0B14"/>
    <w:rsid w:val="004D45A0"/>
    <w:rsid w:val="004F06A9"/>
    <w:rsid w:val="00540A3F"/>
    <w:rsid w:val="005522E2"/>
    <w:rsid w:val="00566599"/>
    <w:rsid w:val="005763FC"/>
    <w:rsid w:val="00592D33"/>
    <w:rsid w:val="005A6B0D"/>
    <w:rsid w:val="005B495F"/>
    <w:rsid w:val="005D536A"/>
    <w:rsid w:val="005E40DF"/>
    <w:rsid w:val="005F4BB0"/>
    <w:rsid w:val="005F775B"/>
    <w:rsid w:val="00613FF9"/>
    <w:rsid w:val="006969FA"/>
    <w:rsid w:val="006A04CC"/>
    <w:rsid w:val="006E2847"/>
    <w:rsid w:val="007319AF"/>
    <w:rsid w:val="007334C5"/>
    <w:rsid w:val="0074497D"/>
    <w:rsid w:val="00754830"/>
    <w:rsid w:val="00756FDD"/>
    <w:rsid w:val="00757FF8"/>
    <w:rsid w:val="00763063"/>
    <w:rsid w:val="007725DC"/>
    <w:rsid w:val="007A3140"/>
    <w:rsid w:val="007C1018"/>
    <w:rsid w:val="007D3258"/>
    <w:rsid w:val="007F3A8A"/>
    <w:rsid w:val="00851A61"/>
    <w:rsid w:val="0085535C"/>
    <w:rsid w:val="00857840"/>
    <w:rsid w:val="00872B1F"/>
    <w:rsid w:val="008B0748"/>
    <w:rsid w:val="00912327"/>
    <w:rsid w:val="00916472"/>
    <w:rsid w:val="00934872"/>
    <w:rsid w:val="00942B83"/>
    <w:rsid w:val="009777A5"/>
    <w:rsid w:val="009B4844"/>
    <w:rsid w:val="009C5204"/>
    <w:rsid w:val="009D7099"/>
    <w:rsid w:val="009E41AD"/>
    <w:rsid w:val="009E7ACE"/>
    <w:rsid w:val="009F5FA5"/>
    <w:rsid w:val="00A3640C"/>
    <w:rsid w:val="00A41199"/>
    <w:rsid w:val="00A47D5C"/>
    <w:rsid w:val="00B14BB7"/>
    <w:rsid w:val="00B16259"/>
    <w:rsid w:val="00B177ED"/>
    <w:rsid w:val="00B24198"/>
    <w:rsid w:val="00BB5720"/>
    <w:rsid w:val="00BF428F"/>
    <w:rsid w:val="00C32DE6"/>
    <w:rsid w:val="00C42C22"/>
    <w:rsid w:val="00C42EE2"/>
    <w:rsid w:val="00C459B6"/>
    <w:rsid w:val="00D06255"/>
    <w:rsid w:val="00D6700A"/>
    <w:rsid w:val="00DA4771"/>
    <w:rsid w:val="00DE4B88"/>
    <w:rsid w:val="00E06DC4"/>
    <w:rsid w:val="00E13D84"/>
    <w:rsid w:val="00E35C9A"/>
    <w:rsid w:val="00E36D82"/>
    <w:rsid w:val="00E432C9"/>
    <w:rsid w:val="00E71780"/>
    <w:rsid w:val="00E717C8"/>
    <w:rsid w:val="00EA236D"/>
    <w:rsid w:val="00EC161D"/>
    <w:rsid w:val="00F40CEF"/>
    <w:rsid w:val="00F41D8B"/>
    <w:rsid w:val="00F46355"/>
    <w:rsid w:val="00F65CCE"/>
    <w:rsid w:val="00F91D02"/>
    <w:rsid w:val="00FA2B7D"/>
    <w:rsid w:val="00FD31EE"/>
    <w:rsid w:val="00FE25A5"/>
    <w:rsid w:val="00FE4C32"/>
    <w:rsid w:val="00FF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58FD83A"/>
  <w15:chartTrackingRefBased/>
  <w15:docId w15:val="{DEAACEB4-A4A8-4FAB-9AF0-C0438F28A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F40"/>
  </w:style>
  <w:style w:type="paragraph" w:styleId="Footer">
    <w:name w:val="footer"/>
    <w:basedOn w:val="Normal"/>
    <w:link w:val="FooterChar"/>
    <w:uiPriority w:val="99"/>
    <w:unhideWhenUsed/>
    <w:rsid w:val="0045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F40"/>
  </w:style>
  <w:style w:type="paragraph" w:customStyle="1" w:styleId="EndNoteBibliographyTitle">
    <w:name w:val="EndNote Bibliography Title"/>
    <w:basedOn w:val="Normal"/>
    <w:link w:val="EndNoteBibliographyTitleChar"/>
    <w:rsid w:val="00FE4C3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E4C32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E4C32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E4C32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nhideWhenUsed/>
    <w:rsid w:val="007319A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319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319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9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9A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A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43F7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table" w:styleId="TableGrid">
    <w:name w:val="Table Grid"/>
    <w:basedOn w:val="TableNormal"/>
    <w:uiPriority w:val="39"/>
    <w:rsid w:val="004C0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">
    <w:name w:val="Calendar 2"/>
    <w:basedOn w:val="TableNormal"/>
    <w:uiPriority w:val="99"/>
    <w:qFormat/>
    <w:rsid w:val="003D001A"/>
    <w:pPr>
      <w:spacing w:after="0" w:line="240" w:lineRule="auto"/>
      <w:jc w:val="center"/>
    </w:pPr>
    <w:rPr>
      <w:sz w:val="28"/>
      <w:szCs w:val="28"/>
      <w:lang w:eastAsia="en-US"/>
    </w:rPr>
    <w:tblPr>
      <w:tblBorders>
        <w:insideV w:val="single" w:sz="4" w:space="0" w:color="8EAADB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472C4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12title">
    <w:name w:val="MDPI_1.2_title"/>
    <w:next w:val="Normal"/>
    <w:qFormat/>
    <w:rsid w:val="001174E8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1174E8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1174E8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1174E8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1174E8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</w:rPr>
  </w:style>
  <w:style w:type="character" w:styleId="Hyperlink">
    <w:name w:val="Hyperlink"/>
    <w:uiPriority w:val="99"/>
    <w:rsid w:val="001174E8"/>
    <w:rPr>
      <w:color w:val="0000FF"/>
      <w:u w:val="single"/>
    </w:rPr>
  </w:style>
  <w:style w:type="paragraph" w:customStyle="1" w:styleId="MDPI61Citation">
    <w:name w:val="MDPI_6.1_Citation"/>
    <w:qFormat/>
    <w:rsid w:val="001174E8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eastAsia="zh-CN"/>
    </w:rPr>
  </w:style>
  <w:style w:type="paragraph" w:customStyle="1" w:styleId="MDPI15academiceditor">
    <w:name w:val="MDPI_1.5_academic_editor"/>
    <w:qFormat/>
    <w:rsid w:val="001174E8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</w:rPr>
  </w:style>
  <w:style w:type="paragraph" w:customStyle="1" w:styleId="MDPI72Copyright">
    <w:name w:val="MDPI_7.2_Copyright"/>
    <w:qFormat/>
    <w:rsid w:val="001174E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14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6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.noyong@ac.rwth-aachen.d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hyperlink" Target="mailto:ahed.abouserie@ac.rwth-aachen.d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annis.nicolas.kuepper@rwth-aachen.de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561</Words>
  <Characters>3540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Singhshikha Singh</dc:creator>
  <cp:keywords/>
  <dc:description/>
  <cp:lastModifiedBy>Ulrich Simon</cp:lastModifiedBy>
  <cp:revision>2</cp:revision>
  <cp:lastPrinted>2024-04-23T09:17:00Z</cp:lastPrinted>
  <dcterms:created xsi:type="dcterms:W3CDTF">2024-04-23T09:17:00Z</dcterms:created>
  <dcterms:modified xsi:type="dcterms:W3CDTF">2024-04-23T09:17:00Z</dcterms:modified>
</cp:coreProperties>
</file>