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3BF" w:rsidRPr="00BF1925" w:rsidRDefault="00BF1925" w:rsidP="000E33BF">
      <w:pPr>
        <w:spacing w:line="480" w:lineRule="auto"/>
        <w:contextualSpacing/>
        <w:jc w:val="center"/>
        <w:rPr>
          <w:rFonts w:ascii="Times New Roman" w:eastAsia="맑은 고딕" w:hAnsi="Times New Roman"/>
          <w:b/>
          <w:sz w:val="32"/>
          <w:szCs w:val="24"/>
        </w:rPr>
      </w:pPr>
      <w:r w:rsidRPr="00BF1925">
        <w:rPr>
          <w:rFonts w:ascii="Times New Roman" w:eastAsia="맑은 고딕" w:hAnsi="Times New Roman"/>
          <w:b/>
          <w:sz w:val="32"/>
          <w:szCs w:val="24"/>
        </w:rPr>
        <w:t>Supplementary Materials</w:t>
      </w:r>
    </w:p>
    <w:p w:rsidR="000E33BF" w:rsidRPr="006464D0" w:rsidRDefault="001B66B9" w:rsidP="001B2B5C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Oleanolic Acid Acetate Alleviates Cisplatin-Induced Nephrotoxicity Via Inhibition of the Caspase and RIPK Pathways</w:t>
      </w:r>
    </w:p>
    <w:p w:rsidR="00B04E68" w:rsidRDefault="00B04E68" w:rsidP="006464D0">
      <w:pPr>
        <w:widowControl/>
        <w:wordWrap/>
        <w:autoSpaceDE/>
        <w:autoSpaceDN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737AC" w:rsidRDefault="00DD6157" w:rsidP="000579F8">
      <w:pPr>
        <w:pStyle w:val="ab"/>
        <w:wordWrap/>
        <w:spacing w:line="480" w:lineRule="auto"/>
        <w:contextualSpacing/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FC51D8">
        <w:rPr>
          <w:rFonts w:ascii="Times New Roman" w:eastAsiaTheme="minorHAnsi" w:hAnsi="Times New Roman" w:cs="Times New Roman"/>
          <w:color w:val="auto"/>
          <w:sz w:val="24"/>
          <w:szCs w:val="24"/>
          <w:shd w:val="clear" w:color="auto" w:fill="FFFFFF"/>
        </w:rPr>
        <w:t>Bori</w:t>
      </w:r>
      <w:proofErr w:type="spellEnd"/>
      <w:r w:rsidRPr="00FC51D8">
        <w:rPr>
          <w:rFonts w:ascii="Times New Roman" w:eastAsiaTheme="minorHAnsi" w:hAnsi="Times New Roman" w:cs="Times New Roman"/>
          <w:color w:val="auto"/>
          <w:sz w:val="24"/>
          <w:szCs w:val="24"/>
          <w:shd w:val="clear" w:color="auto" w:fill="FFFFFF"/>
        </w:rPr>
        <w:t xml:space="preserve"> Lee</w:t>
      </w:r>
      <w:r w:rsidRPr="00FC51D8">
        <w:rPr>
          <w:rFonts w:ascii="Times New Roman" w:eastAsiaTheme="minorHAnsi" w:hAnsi="Times New Roman" w:cs="Times New Roman"/>
          <w:color w:val="auto"/>
          <w:sz w:val="24"/>
          <w:szCs w:val="24"/>
          <w:shd w:val="clear" w:color="auto" w:fill="FFFFFF"/>
          <w:vertAlign w:val="superscript"/>
        </w:rPr>
        <w:t>1†</w:t>
      </w:r>
      <w:r w:rsidRPr="00FC51D8">
        <w:rPr>
          <w:rFonts w:ascii="Times New Roman" w:eastAsiaTheme="minorHAnsi" w:hAnsi="Times New Roman" w:cs="Times New Roman"/>
          <w:color w:val="auto"/>
          <w:sz w:val="24"/>
          <w:szCs w:val="24"/>
          <w:shd w:val="clear" w:color="auto" w:fill="FFFFFF"/>
        </w:rPr>
        <w:t>, Yeon-Yong Kim</w:t>
      </w:r>
      <w:r w:rsidRPr="00FC51D8">
        <w:rPr>
          <w:rFonts w:ascii="Times New Roman" w:eastAsiaTheme="minorHAnsi" w:hAnsi="Times New Roman" w:cs="Times New Roman"/>
          <w:color w:val="auto"/>
          <w:sz w:val="24"/>
          <w:szCs w:val="24"/>
          <w:shd w:val="clear" w:color="auto" w:fill="FFFFFF"/>
          <w:vertAlign w:val="superscript"/>
        </w:rPr>
        <w:t>1†</w:t>
      </w:r>
      <w:r w:rsidRPr="00FC51D8">
        <w:rPr>
          <w:rFonts w:ascii="Times New Roman" w:eastAsiaTheme="minorHAnsi" w:hAnsi="Times New Roman" w:cs="Times New Roman"/>
          <w:color w:val="auto"/>
          <w:sz w:val="24"/>
          <w:szCs w:val="24"/>
          <w:shd w:val="clear" w:color="auto" w:fill="FFFFFF"/>
        </w:rPr>
        <w:t>,</w:t>
      </w:r>
      <w:r w:rsidR="002737AC" w:rsidRPr="00FC51D8">
        <w:rPr>
          <w:rFonts w:ascii="Times New Roman" w:eastAsiaTheme="minorHAnsi" w:hAnsi="Times New Roman" w:cs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="001B66B9" w:rsidRPr="00FC51D8">
        <w:rPr>
          <w:rFonts w:ascii="Times New Roman" w:eastAsiaTheme="minorHAnsi" w:hAnsi="Times New Roman" w:cs="Times New Roman"/>
          <w:color w:val="auto"/>
          <w:sz w:val="24"/>
          <w:szCs w:val="24"/>
          <w:shd w:val="clear" w:color="auto" w:fill="FFFFFF"/>
        </w:rPr>
        <w:t>Seungwon</w:t>
      </w:r>
      <w:proofErr w:type="spellEnd"/>
      <w:r w:rsidR="001B66B9" w:rsidRPr="00FC51D8">
        <w:rPr>
          <w:rFonts w:ascii="Times New Roman" w:eastAsiaTheme="minorHAnsi" w:hAnsi="Times New Roman" w:cs="Times New Roman"/>
          <w:color w:val="auto"/>
          <w:sz w:val="24"/>
          <w:szCs w:val="24"/>
          <w:shd w:val="clear" w:color="auto" w:fill="FFFFFF"/>
        </w:rPr>
        <w:t xml:space="preserve"> </w:t>
      </w:r>
      <w:r w:rsidR="001B66B9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>Jeong</w:t>
      </w:r>
      <w:r w:rsidR="001B66B9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1</w:t>
      </w:r>
      <w:r w:rsidR="001B66B9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E6558B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Seung </w:t>
      </w:r>
      <w:proofErr w:type="spellStart"/>
      <w:r w:rsidR="00E6558B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>Woong</w:t>
      </w:r>
      <w:proofErr w:type="spellEnd"/>
      <w:r w:rsidR="00E6558B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Lee</w:t>
      </w:r>
      <w:r w:rsidR="00E6558B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1</w:t>
      </w:r>
      <w:r w:rsidR="00E6558B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>, Seung-Jae Lee</w:t>
      </w:r>
      <w:r w:rsidR="00E6558B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1</w:t>
      </w:r>
      <w:r w:rsidR="00E6558B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>, Mun-</w:t>
      </w:r>
      <w:proofErr w:type="spellStart"/>
      <w:r w:rsidR="00E6558B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>Chual</w:t>
      </w:r>
      <w:proofErr w:type="spellEnd"/>
      <w:r w:rsidR="00E6558B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Rho</w:t>
      </w:r>
      <w:r w:rsidR="00E6558B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1</w:t>
      </w:r>
      <w:r w:rsidR="00E6558B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1B66B9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>Sang-Hyun Kim</w:t>
      </w:r>
      <w:r w:rsidR="001B66B9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="00E6558B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*</w:t>
      </w:r>
      <w:r w:rsidR="001B66B9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2737AC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>Soyoung</w:t>
      </w:r>
      <w:proofErr w:type="spellEnd"/>
      <w:r w:rsidR="002737AC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Lee</w:t>
      </w:r>
      <w:r w:rsidR="002737AC">
        <w:rPr>
          <w:rFonts w:ascii="Times New Roman" w:eastAsiaTheme="minorHAnsi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1*</w:t>
      </w:r>
    </w:p>
    <w:p w:rsidR="002737AC" w:rsidRPr="00E6558B" w:rsidRDefault="002737AC" w:rsidP="000579F8">
      <w:pPr>
        <w:pStyle w:val="ab"/>
        <w:wordWrap/>
        <w:spacing w:line="480" w:lineRule="auto"/>
        <w:contextualSpacing/>
        <w:rPr>
          <w:rFonts w:ascii="Times New Roman" w:eastAsiaTheme="minorHAnsi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bookmarkStart w:id="0" w:name="_GoBack"/>
      <w:bookmarkEnd w:id="0"/>
    </w:p>
    <w:p w:rsidR="002737AC" w:rsidRDefault="001B2B5C" w:rsidP="000579F8">
      <w:pPr>
        <w:pStyle w:val="ab"/>
        <w:wordWrap/>
        <w:spacing w:line="480" w:lineRule="auto"/>
        <w:contextualSpacing/>
        <w:rPr>
          <w:rFonts w:ascii="Times New Roman" w:eastAsiaTheme="minorHAnsi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r w:rsidRPr="001B2B5C">
        <w:rPr>
          <w:rFonts w:ascii="Times New Roman" w:eastAsiaTheme="minorHAnsi" w:hAnsi="Times New Roman" w:cs="Times New Roman" w:hint="eastAsia"/>
          <w:i/>
          <w:iCs/>
          <w:color w:val="000000" w:themeColor="text1"/>
          <w:sz w:val="24"/>
          <w:szCs w:val="24"/>
          <w:shd w:val="clear" w:color="auto" w:fill="FFFFFF"/>
          <w:vertAlign w:val="superscript"/>
        </w:rPr>
        <w:t>1</w:t>
      </w:r>
      <w:r w:rsidR="002737AC">
        <w:rPr>
          <w:rFonts w:ascii="Times New Roman" w:eastAsiaTheme="minorHAnsi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Functional Biomaterials Research Center, Korea Research Institute of Bioscience and Biotechnology (KRIBB), </w:t>
      </w:r>
      <w:proofErr w:type="spellStart"/>
      <w:r w:rsidR="002737AC">
        <w:rPr>
          <w:rFonts w:ascii="Times New Roman" w:eastAsiaTheme="minorHAnsi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Jeongeup</w:t>
      </w:r>
      <w:proofErr w:type="spellEnd"/>
      <w:r w:rsidR="002737AC">
        <w:rPr>
          <w:rFonts w:ascii="Times New Roman" w:eastAsiaTheme="minorHAnsi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2737AC">
        <w:rPr>
          <w:rFonts w:ascii="Times New Roman" w:eastAsiaTheme="minorHAnsi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Jeonbuk</w:t>
      </w:r>
      <w:proofErr w:type="spellEnd"/>
      <w:r w:rsidR="002737AC">
        <w:rPr>
          <w:rFonts w:ascii="Times New Roman" w:eastAsiaTheme="minorHAnsi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, Republic of Korea</w:t>
      </w:r>
    </w:p>
    <w:p w:rsidR="001B66B9" w:rsidRDefault="001B66B9" w:rsidP="000579F8">
      <w:pPr>
        <w:pStyle w:val="ab"/>
        <w:wordWrap/>
        <w:spacing w:line="480" w:lineRule="auto"/>
        <w:contextualSpacing/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 w:cs="Times New Roman" w:hint="eastAsia"/>
          <w:i/>
          <w:iCs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eastAsiaTheme="minorHAnsi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CMRI, Department of Pharmacology, School of Medicine, Kyungpook National University, Daegu, Republic of Korea</w:t>
      </w:r>
    </w:p>
    <w:p w:rsidR="002737AC" w:rsidRDefault="002737AC" w:rsidP="000579F8">
      <w:pPr>
        <w:pStyle w:val="ab"/>
        <w:wordWrap/>
        <w:spacing w:line="480" w:lineRule="auto"/>
        <w:contextualSpacing/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</w:rPr>
      </w:pPr>
    </w:p>
    <w:p w:rsidR="002737AC" w:rsidRDefault="002737AC" w:rsidP="000579F8">
      <w:pPr>
        <w:pStyle w:val="Default"/>
        <w:spacing w:line="480" w:lineRule="auto"/>
        <w:contextualSpacing/>
        <w:jc w:val="both"/>
        <w:rPr>
          <w:rFonts w:eastAsia="Times New Roman"/>
          <w:b/>
          <w:bCs/>
          <w:color w:val="000000" w:themeColor="text1"/>
        </w:rPr>
      </w:pPr>
      <w:r>
        <w:rPr>
          <w:rFonts w:ascii="Cambria Math" w:eastAsia="Cambria Math" w:hAnsi="Cambria Math" w:cs="Cambria Math"/>
          <w:b/>
          <w:bCs/>
          <w:color w:val="000000" w:themeColor="text1"/>
        </w:rPr>
        <w:t xml:space="preserve">∗ </w:t>
      </w:r>
      <w:r>
        <w:rPr>
          <w:rFonts w:eastAsia="Times New Roman"/>
          <w:b/>
          <w:bCs/>
          <w:color w:val="000000" w:themeColor="text1"/>
        </w:rPr>
        <w:t xml:space="preserve">Corresponding author </w:t>
      </w:r>
    </w:p>
    <w:p w:rsidR="002737AC" w:rsidRDefault="002737AC" w:rsidP="001B66B9">
      <w:pPr>
        <w:wordWrap/>
        <w:autoSpaceDE/>
        <w:spacing w:line="480" w:lineRule="auto"/>
        <w:contextualSpacing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ALODL P+ Adv PS Tim" w:eastAsia="ALODL P+ Adv PS Tim" w:hAnsi="ALODL P+ Adv PS Tim" w:cs="ALODL P+ Adv PS Tim"/>
          <w:color w:val="000000" w:themeColor="text1"/>
          <w:sz w:val="24"/>
          <w:szCs w:val="24"/>
        </w:rPr>
        <w:t xml:space="preserve">Dr. </w:t>
      </w:r>
      <w:proofErr w:type="spellStart"/>
      <w:r>
        <w:rPr>
          <w:rFonts w:ascii="ALODL P+ Adv PS Tim" w:eastAsia="ALODL P+ Adv PS Tim" w:hAnsi="ALODL P+ Adv PS Tim" w:cs="ALODL P+ Adv PS Tim"/>
          <w:color w:val="000000" w:themeColor="text1"/>
          <w:sz w:val="24"/>
          <w:szCs w:val="24"/>
        </w:rPr>
        <w:t>Soyoung</w:t>
      </w:r>
      <w:proofErr w:type="spellEnd"/>
      <w:r>
        <w:rPr>
          <w:rFonts w:ascii="ALODL P+ Adv PS Tim" w:eastAsia="ALODL P+ Adv PS Tim" w:hAnsi="ALODL P+ Adv PS Tim" w:cs="ALODL P+ Adv PS Tim"/>
          <w:color w:val="000000" w:themeColor="text1"/>
          <w:sz w:val="24"/>
          <w:szCs w:val="24"/>
        </w:rPr>
        <w:t xml:space="preserve"> Lee</w:t>
      </w:r>
      <w:r w:rsidR="001B66B9">
        <w:rPr>
          <w:rFonts w:ascii="ALODL P+ Adv PS Tim" w:eastAsia="ALODL P+ Adv PS Tim" w:hAnsi="ALODL P+ Adv PS Tim" w:cs="ALODL P+ Adv PS Tim"/>
          <w:color w:val="000000" w:themeColor="text1"/>
          <w:sz w:val="24"/>
          <w:szCs w:val="24"/>
        </w:rPr>
        <w:t xml:space="preserve"> (</w:t>
      </w:r>
      <w:r w:rsidR="001B66B9" w:rsidRPr="001B66B9">
        <w:rPr>
          <w:rFonts w:ascii="Times New Roman" w:eastAsia="Times New Roman" w:hAnsi="Times New Roman"/>
          <w:color w:val="000000" w:themeColor="text1"/>
          <w:sz w:val="24"/>
          <w:szCs w:val="24"/>
        </w:rPr>
        <w:t>sylee@kribb.re.kr</w:t>
      </w:r>
      <w:r w:rsidR="001B66B9">
        <w:rPr>
          <w:rFonts w:ascii="Times New Roman" w:eastAsia="Times New Roman" w:hAnsi="Times New Roman"/>
          <w:color w:val="000000" w:themeColor="text1"/>
          <w:sz w:val="24"/>
          <w:szCs w:val="24"/>
        </w:rPr>
        <w:t>) and Prof. Sang-Hyun Kim (shkim72@knu.ac.kr)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Telephone: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+82-63-570-5236</w:t>
      </w:r>
      <w:r w:rsidR="001B66B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(S.L.) and +82-53-420-4838 (S.-H.K.)</w:t>
      </w:r>
    </w:p>
    <w:p w:rsidR="00DD6157" w:rsidRPr="00FC51D8" w:rsidRDefault="00DD6157" w:rsidP="001B66B9">
      <w:pPr>
        <w:wordWrap/>
        <w:autoSpaceDE/>
        <w:spacing w:line="48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DD6157" w:rsidRPr="00FC51D8" w:rsidRDefault="00DD6157" w:rsidP="001B66B9">
      <w:pPr>
        <w:wordWrap/>
        <w:autoSpaceDE/>
        <w:spacing w:line="48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FC51D8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>†</w:t>
      </w:r>
      <w:r w:rsidRPr="00FC51D8">
        <w:rPr>
          <w:rFonts w:ascii="Times New Roman" w:eastAsiaTheme="minorHAnsi" w:hAnsi="Times New Roman" w:cs="Times New Roman" w:hint="eastAsia"/>
          <w:b/>
          <w:sz w:val="24"/>
          <w:szCs w:val="24"/>
          <w:shd w:val="clear" w:color="auto" w:fill="FFFFFF"/>
        </w:rPr>
        <w:t xml:space="preserve"> </w:t>
      </w:r>
      <w:r w:rsidRPr="00FC51D8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>These authors have contributed equally to this work.</w:t>
      </w:r>
    </w:p>
    <w:p w:rsidR="00D15E8E" w:rsidRPr="00FC51D8" w:rsidRDefault="00D15E8E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C51D8">
        <w:rPr>
          <w:rFonts w:ascii="Times New Roman" w:hAnsi="Times New Roman" w:cs="Times New Roman"/>
          <w:sz w:val="24"/>
          <w:szCs w:val="24"/>
        </w:rPr>
        <w:br w:type="page"/>
      </w:r>
    </w:p>
    <w:p w:rsidR="002737AC" w:rsidRPr="00D15E8E" w:rsidRDefault="002737AC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  <w:sectPr w:rsidR="002737AC" w:rsidRPr="00D15E8E" w:rsidSect="00162222">
          <w:footerReference w:type="default" r:id="rId8"/>
          <w:pgSz w:w="12242" w:h="15842" w:code="1"/>
          <w:pgMar w:top="1440" w:right="1440" w:bottom="1701" w:left="1440" w:header="851" w:footer="992" w:gutter="0"/>
          <w:pgNumType w:start="1" w:chapStyle="1"/>
          <w:cols w:space="425"/>
          <w:titlePg/>
          <w:docGrid w:linePitch="360"/>
        </w:sectPr>
      </w:pPr>
    </w:p>
    <w:p w:rsidR="00C118BD" w:rsidRPr="00C118BD" w:rsidRDefault="00160E36" w:rsidP="00160E36">
      <w:pPr>
        <w:widowControl/>
        <w:wordWrap/>
        <w:autoSpaceDE/>
        <w:autoSpaceDN/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06182F8D">
            <wp:extent cx="3310255" cy="217614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2176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5ACF" w:rsidRPr="00C118BD" w:rsidRDefault="002957B8" w:rsidP="009A50BD">
      <w:pPr>
        <w:wordWrap/>
        <w:spacing w:after="240" w:line="48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Figure S1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C55929">
        <w:rPr>
          <w:rFonts w:ascii="Times New Roman" w:hAnsi="Times New Roman"/>
          <w:color w:val="000000" w:themeColor="text1"/>
          <w:sz w:val="24"/>
          <w:szCs w:val="24"/>
        </w:rPr>
        <w:t xml:space="preserve"> Effect of OAA on cell death in cisplatin-exposed TCMK-1 cells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9A50BD">
        <w:rPr>
          <w:rFonts w:ascii="Times New Roman" w:hAnsi="Times New Roman"/>
          <w:color w:val="000000" w:themeColor="text1"/>
          <w:sz w:val="24"/>
          <w:szCs w:val="24"/>
        </w:rPr>
        <w:t>Viability of TCMK-1 cells was analyzed using WST analysis after pretreatment with various concentrations of OAA or OA, followed by stimulation with cisplatin for 21 h (</w:t>
      </w:r>
      <w:r w:rsidR="009A50BD" w:rsidRPr="009A50BD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 w:rsidR="009A50BD">
        <w:rPr>
          <w:rFonts w:ascii="Times New Roman" w:hAnsi="Times New Roman"/>
          <w:color w:val="000000" w:themeColor="text1"/>
          <w:sz w:val="24"/>
          <w:szCs w:val="24"/>
        </w:rPr>
        <w:t xml:space="preserve">). </w:t>
      </w:r>
      <w:r w:rsidR="00C118BD" w:rsidRPr="00C118BD">
        <w:rPr>
          <w:rFonts w:ascii="Times New Roman" w:hAnsi="Times New Roman"/>
          <w:color w:val="000000" w:themeColor="text1"/>
          <w:sz w:val="24"/>
          <w:szCs w:val="24"/>
        </w:rPr>
        <w:t>All data are presented as mean ± SD. *p &lt; 0.05</w:t>
      </w:r>
      <w:r w:rsidR="00C118B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sectPr w:rsidR="00765ACF" w:rsidRPr="00C118BD" w:rsidSect="009A50BD">
      <w:headerReference w:type="default" r:id="rId10"/>
      <w:footerReference w:type="even" r:id="rId11"/>
      <w:footerReference w:type="default" r:id="rId12"/>
      <w:pgSz w:w="12242" w:h="15842" w:code="1"/>
      <w:pgMar w:top="1701" w:right="1440" w:bottom="1440" w:left="1440" w:header="851" w:footer="992" w:gutter="0"/>
      <w:pgNumType w:start="1" w:chapStyle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003" w:rsidRDefault="00F82003" w:rsidP="00F07119">
      <w:pPr>
        <w:spacing w:after="0" w:line="240" w:lineRule="auto"/>
      </w:pPr>
      <w:r>
        <w:separator/>
      </w:r>
    </w:p>
  </w:endnote>
  <w:endnote w:type="continuationSeparator" w:id="0">
    <w:p w:rsidR="00F82003" w:rsidRDefault="00F82003" w:rsidP="00F07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ODL P+ Adv PS T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652719061"/>
      <w:docPartObj>
        <w:docPartGallery w:val="Page Numbers (Bottom of Page)"/>
        <w:docPartUnique/>
      </w:docPartObj>
    </w:sdtPr>
    <w:sdtEndPr/>
    <w:sdtContent>
      <w:p w:rsidR="0012076C" w:rsidRPr="002644A6" w:rsidRDefault="002957B8">
        <w:pPr>
          <w:pStyle w:val="a4"/>
          <w:jc w:val="right"/>
          <w:rPr>
            <w:rFonts w:ascii="Arial" w:hAnsi="Arial" w:cs="Arial"/>
          </w:rPr>
        </w:pPr>
        <w:r>
          <w:rPr>
            <w:rFonts w:ascii="Arial" w:hAnsi="Arial" w:cs="Arial"/>
          </w:rPr>
          <w:t>1</w:t>
        </w:r>
      </w:p>
    </w:sdtContent>
  </w:sdt>
  <w:p w:rsidR="0012076C" w:rsidRPr="00377EEF" w:rsidRDefault="0012076C" w:rsidP="00377EEF">
    <w:pPr>
      <w:pStyle w:val="a4"/>
      <w:tabs>
        <w:tab w:val="clear" w:pos="4513"/>
        <w:tab w:val="clear" w:pos="9026"/>
        <w:tab w:val="left" w:pos="1176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76C" w:rsidRDefault="0012076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7B8" w:rsidRPr="00377EEF" w:rsidRDefault="002957B8" w:rsidP="00377EEF">
    <w:pPr>
      <w:pStyle w:val="a4"/>
      <w:tabs>
        <w:tab w:val="clear" w:pos="4513"/>
        <w:tab w:val="clear" w:pos="9026"/>
        <w:tab w:val="left" w:pos="1176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003" w:rsidRDefault="00F82003" w:rsidP="00F07119">
      <w:pPr>
        <w:spacing w:after="0" w:line="240" w:lineRule="auto"/>
      </w:pPr>
      <w:r>
        <w:separator/>
      </w:r>
    </w:p>
  </w:footnote>
  <w:footnote w:type="continuationSeparator" w:id="0">
    <w:p w:rsidR="00F82003" w:rsidRDefault="00F82003" w:rsidP="00F07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76C" w:rsidRDefault="0012076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A0EBD"/>
    <w:multiLevelType w:val="hybridMultilevel"/>
    <w:tmpl w:val="404C379A"/>
    <w:lvl w:ilvl="0" w:tplc="755CCE5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1084DDA4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8A704B9C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FB963296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2B6AF4BA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31D65400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12F81D68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99165E62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2DD81E7A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19"/>
    <w:rsid w:val="0000521A"/>
    <w:rsid w:val="00026745"/>
    <w:rsid w:val="000518AB"/>
    <w:rsid w:val="000579F8"/>
    <w:rsid w:val="000733E4"/>
    <w:rsid w:val="000920C9"/>
    <w:rsid w:val="0009761D"/>
    <w:rsid w:val="000A43CC"/>
    <w:rsid w:val="000D26FB"/>
    <w:rsid w:val="000E33BF"/>
    <w:rsid w:val="000F3276"/>
    <w:rsid w:val="00106AC7"/>
    <w:rsid w:val="00110565"/>
    <w:rsid w:val="0012076C"/>
    <w:rsid w:val="001362F8"/>
    <w:rsid w:val="00145FE9"/>
    <w:rsid w:val="001465EA"/>
    <w:rsid w:val="001477CE"/>
    <w:rsid w:val="00160E36"/>
    <w:rsid w:val="00162222"/>
    <w:rsid w:val="00166AF6"/>
    <w:rsid w:val="001761BF"/>
    <w:rsid w:val="001A3F73"/>
    <w:rsid w:val="001A6447"/>
    <w:rsid w:val="001B1CDA"/>
    <w:rsid w:val="001B2B5C"/>
    <w:rsid w:val="001B35BD"/>
    <w:rsid w:val="001B66B9"/>
    <w:rsid w:val="001C3678"/>
    <w:rsid w:val="001C37B9"/>
    <w:rsid w:val="001D0DA5"/>
    <w:rsid w:val="001F3DF0"/>
    <w:rsid w:val="00212295"/>
    <w:rsid w:val="00215971"/>
    <w:rsid w:val="00235A91"/>
    <w:rsid w:val="00250CDA"/>
    <w:rsid w:val="00252D53"/>
    <w:rsid w:val="00261F95"/>
    <w:rsid w:val="002644A6"/>
    <w:rsid w:val="002737AC"/>
    <w:rsid w:val="002874EE"/>
    <w:rsid w:val="002878BE"/>
    <w:rsid w:val="002957B8"/>
    <w:rsid w:val="002C0E45"/>
    <w:rsid w:val="002C4270"/>
    <w:rsid w:val="002D3BC3"/>
    <w:rsid w:val="00337B7B"/>
    <w:rsid w:val="00340126"/>
    <w:rsid w:val="00352A8D"/>
    <w:rsid w:val="00377EEF"/>
    <w:rsid w:val="0038012B"/>
    <w:rsid w:val="003950B9"/>
    <w:rsid w:val="00395E31"/>
    <w:rsid w:val="003A6D76"/>
    <w:rsid w:val="003E12EB"/>
    <w:rsid w:val="003E25A3"/>
    <w:rsid w:val="003E2724"/>
    <w:rsid w:val="00400E42"/>
    <w:rsid w:val="004212E8"/>
    <w:rsid w:val="00431E23"/>
    <w:rsid w:val="00433CC9"/>
    <w:rsid w:val="004437AE"/>
    <w:rsid w:val="00450303"/>
    <w:rsid w:val="0046149E"/>
    <w:rsid w:val="0046301C"/>
    <w:rsid w:val="00465501"/>
    <w:rsid w:val="004916FA"/>
    <w:rsid w:val="00493404"/>
    <w:rsid w:val="00497AFE"/>
    <w:rsid w:val="004C13AC"/>
    <w:rsid w:val="004E625B"/>
    <w:rsid w:val="004F7DB7"/>
    <w:rsid w:val="00541547"/>
    <w:rsid w:val="0056128B"/>
    <w:rsid w:val="00566524"/>
    <w:rsid w:val="0058419B"/>
    <w:rsid w:val="00592DF2"/>
    <w:rsid w:val="00595914"/>
    <w:rsid w:val="005A6F87"/>
    <w:rsid w:val="005B5161"/>
    <w:rsid w:val="005B7A0F"/>
    <w:rsid w:val="005D57F2"/>
    <w:rsid w:val="005D5FF7"/>
    <w:rsid w:val="005E19A3"/>
    <w:rsid w:val="005E2188"/>
    <w:rsid w:val="005E4E90"/>
    <w:rsid w:val="0062574D"/>
    <w:rsid w:val="006328DC"/>
    <w:rsid w:val="006344F6"/>
    <w:rsid w:val="00636989"/>
    <w:rsid w:val="006464D0"/>
    <w:rsid w:val="00647D01"/>
    <w:rsid w:val="006614CE"/>
    <w:rsid w:val="00663C4F"/>
    <w:rsid w:val="006660C5"/>
    <w:rsid w:val="0067637B"/>
    <w:rsid w:val="006851A1"/>
    <w:rsid w:val="006879C1"/>
    <w:rsid w:val="006964CC"/>
    <w:rsid w:val="006A509B"/>
    <w:rsid w:val="006B3B05"/>
    <w:rsid w:val="006C7B11"/>
    <w:rsid w:val="006D12BB"/>
    <w:rsid w:val="006D1B23"/>
    <w:rsid w:val="006D3A46"/>
    <w:rsid w:val="006F160B"/>
    <w:rsid w:val="006F3431"/>
    <w:rsid w:val="006F3811"/>
    <w:rsid w:val="0070281C"/>
    <w:rsid w:val="007343DF"/>
    <w:rsid w:val="007617B2"/>
    <w:rsid w:val="00765ACF"/>
    <w:rsid w:val="00794F79"/>
    <w:rsid w:val="007A5F6C"/>
    <w:rsid w:val="007C525E"/>
    <w:rsid w:val="007E3413"/>
    <w:rsid w:val="007F73C9"/>
    <w:rsid w:val="008364CE"/>
    <w:rsid w:val="00856232"/>
    <w:rsid w:val="00870762"/>
    <w:rsid w:val="00891FAB"/>
    <w:rsid w:val="0089447B"/>
    <w:rsid w:val="008C3090"/>
    <w:rsid w:val="008F5E82"/>
    <w:rsid w:val="009004B7"/>
    <w:rsid w:val="00901097"/>
    <w:rsid w:val="00901283"/>
    <w:rsid w:val="009322AA"/>
    <w:rsid w:val="00941D80"/>
    <w:rsid w:val="00943A10"/>
    <w:rsid w:val="00956AA2"/>
    <w:rsid w:val="009575C8"/>
    <w:rsid w:val="009658BA"/>
    <w:rsid w:val="00973241"/>
    <w:rsid w:val="009A50BD"/>
    <w:rsid w:val="009B7B46"/>
    <w:rsid w:val="009D2E0E"/>
    <w:rsid w:val="009E35FE"/>
    <w:rsid w:val="00A03D24"/>
    <w:rsid w:val="00A10358"/>
    <w:rsid w:val="00A34F91"/>
    <w:rsid w:val="00A350D0"/>
    <w:rsid w:val="00A41A3D"/>
    <w:rsid w:val="00A47B7F"/>
    <w:rsid w:val="00A614C5"/>
    <w:rsid w:val="00AB5775"/>
    <w:rsid w:val="00AC116A"/>
    <w:rsid w:val="00AC739D"/>
    <w:rsid w:val="00AE0DC9"/>
    <w:rsid w:val="00B040AC"/>
    <w:rsid w:val="00B04E68"/>
    <w:rsid w:val="00B1354E"/>
    <w:rsid w:val="00B20045"/>
    <w:rsid w:val="00B251D2"/>
    <w:rsid w:val="00B271BD"/>
    <w:rsid w:val="00B43784"/>
    <w:rsid w:val="00B47DB2"/>
    <w:rsid w:val="00B765E0"/>
    <w:rsid w:val="00BA1FA5"/>
    <w:rsid w:val="00BB729C"/>
    <w:rsid w:val="00BC2DE6"/>
    <w:rsid w:val="00BC3964"/>
    <w:rsid w:val="00BC62B5"/>
    <w:rsid w:val="00BD7A02"/>
    <w:rsid w:val="00BF1925"/>
    <w:rsid w:val="00C02B76"/>
    <w:rsid w:val="00C118BD"/>
    <w:rsid w:val="00C21E8C"/>
    <w:rsid w:val="00C262B2"/>
    <w:rsid w:val="00C36278"/>
    <w:rsid w:val="00C47851"/>
    <w:rsid w:val="00C55929"/>
    <w:rsid w:val="00C56E49"/>
    <w:rsid w:val="00C7291B"/>
    <w:rsid w:val="00C93B03"/>
    <w:rsid w:val="00CA182D"/>
    <w:rsid w:val="00CC0AE9"/>
    <w:rsid w:val="00CC5DB3"/>
    <w:rsid w:val="00CD1493"/>
    <w:rsid w:val="00CF7BC3"/>
    <w:rsid w:val="00D15E8E"/>
    <w:rsid w:val="00D25129"/>
    <w:rsid w:val="00D27E6C"/>
    <w:rsid w:val="00D32691"/>
    <w:rsid w:val="00D519FA"/>
    <w:rsid w:val="00D5555C"/>
    <w:rsid w:val="00D62BDF"/>
    <w:rsid w:val="00D75F9D"/>
    <w:rsid w:val="00D9676B"/>
    <w:rsid w:val="00DD6157"/>
    <w:rsid w:val="00DE20A1"/>
    <w:rsid w:val="00DF094A"/>
    <w:rsid w:val="00DF6B69"/>
    <w:rsid w:val="00E01143"/>
    <w:rsid w:val="00E1344F"/>
    <w:rsid w:val="00E15CEA"/>
    <w:rsid w:val="00E2478B"/>
    <w:rsid w:val="00E308C4"/>
    <w:rsid w:val="00E331C6"/>
    <w:rsid w:val="00E379CE"/>
    <w:rsid w:val="00E40E35"/>
    <w:rsid w:val="00E6558B"/>
    <w:rsid w:val="00E72868"/>
    <w:rsid w:val="00E739D2"/>
    <w:rsid w:val="00E77393"/>
    <w:rsid w:val="00EB5037"/>
    <w:rsid w:val="00EB79B4"/>
    <w:rsid w:val="00EC11E6"/>
    <w:rsid w:val="00EF0A1B"/>
    <w:rsid w:val="00F0437D"/>
    <w:rsid w:val="00F07119"/>
    <w:rsid w:val="00F55899"/>
    <w:rsid w:val="00F63DDA"/>
    <w:rsid w:val="00F65D0C"/>
    <w:rsid w:val="00F82003"/>
    <w:rsid w:val="00F8355D"/>
    <w:rsid w:val="00F83B54"/>
    <w:rsid w:val="00F8463D"/>
    <w:rsid w:val="00F86689"/>
    <w:rsid w:val="00FA6220"/>
    <w:rsid w:val="00FB1A12"/>
    <w:rsid w:val="00FC02EC"/>
    <w:rsid w:val="00FC04FF"/>
    <w:rsid w:val="00FC14F6"/>
    <w:rsid w:val="00FC51D8"/>
    <w:rsid w:val="00FC6C98"/>
    <w:rsid w:val="00FE1B39"/>
    <w:rsid w:val="00FE2BCF"/>
    <w:rsid w:val="00FE4730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455CC2-EC9F-436A-97C2-7C19FB8C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18A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71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07119"/>
  </w:style>
  <w:style w:type="paragraph" w:styleId="a4">
    <w:name w:val="footer"/>
    <w:basedOn w:val="a"/>
    <w:link w:val="Char0"/>
    <w:uiPriority w:val="99"/>
    <w:unhideWhenUsed/>
    <w:rsid w:val="00F071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07119"/>
  </w:style>
  <w:style w:type="character" w:styleId="a5">
    <w:name w:val="line number"/>
    <w:basedOn w:val="a0"/>
    <w:uiPriority w:val="99"/>
    <w:semiHidden/>
    <w:unhideWhenUsed/>
    <w:rsid w:val="0067637B"/>
  </w:style>
  <w:style w:type="table" w:styleId="a6">
    <w:name w:val="Table Grid"/>
    <w:basedOn w:val="a1"/>
    <w:uiPriority w:val="39"/>
    <w:rsid w:val="00287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이름"/>
    <w:basedOn w:val="a"/>
    <w:rsid w:val="004916FA"/>
    <w:pPr>
      <w:widowControl/>
      <w:wordWrap/>
      <w:autoSpaceDE/>
      <w:autoSpaceDN/>
      <w:snapToGrid w:val="0"/>
      <w:spacing w:after="0" w:line="260" w:lineRule="atLeast"/>
      <w:jc w:val="center"/>
    </w:pPr>
    <w:rPr>
      <w:rFonts w:ascii="바탕" w:eastAsia="바탕" w:hAnsi="Times New Roman" w:cs="굴림"/>
      <w:b/>
      <w:bCs/>
      <w:color w:val="000000"/>
      <w:kern w:val="0"/>
      <w:szCs w:val="20"/>
    </w:rPr>
  </w:style>
  <w:style w:type="character" w:styleId="a8">
    <w:name w:val="Hyperlink"/>
    <w:basedOn w:val="a0"/>
    <w:uiPriority w:val="99"/>
    <w:unhideWhenUsed/>
    <w:rsid w:val="004916FA"/>
    <w:rPr>
      <w:color w:val="0563C1" w:themeColor="hyperlink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63698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63698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A3F73"/>
    <w:pPr>
      <w:ind w:leftChars="400" w:left="800"/>
    </w:pPr>
  </w:style>
  <w:style w:type="paragraph" w:customStyle="1" w:styleId="Default">
    <w:name w:val="Default"/>
    <w:rsid w:val="002737AC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customStyle="1" w:styleId="ab">
    <w:name w:val="바탕글"/>
    <w:basedOn w:val="a"/>
    <w:rsid w:val="002737AC"/>
    <w:pPr>
      <w:spacing w:after="0" w:line="384" w:lineRule="auto"/>
    </w:pPr>
    <w:rPr>
      <w:rFonts w:ascii="함초롬바탕" w:eastAsia="굴림" w:hAnsi="굴림" w:cs="굴림"/>
      <w:color w:val="000000"/>
      <w:kern w:val="0"/>
      <w:szCs w:val="20"/>
    </w:rPr>
  </w:style>
  <w:style w:type="paragraph" w:styleId="ac">
    <w:name w:val="Normal (Web)"/>
    <w:basedOn w:val="a"/>
    <w:uiPriority w:val="99"/>
    <w:semiHidden/>
    <w:unhideWhenUsed/>
    <w:rsid w:val="009A50B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64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171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0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435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30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8EF2-6F34-45CB-AB67-C377A2775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Jang</dc:creator>
  <cp:keywords/>
  <dc:description/>
  <cp:lastModifiedBy>한국생명공학연구소</cp:lastModifiedBy>
  <cp:revision>4</cp:revision>
  <cp:lastPrinted>2015-01-05T10:13:00Z</cp:lastPrinted>
  <dcterms:created xsi:type="dcterms:W3CDTF">2024-03-14T04:02:00Z</dcterms:created>
  <dcterms:modified xsi:type="dcterms:W3CDTF">2024-03-14T04:07:00Z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95666ad3b532f51a3181beeb8cbdbabe12b63b0d20da88f9c416846d167eaf89</vt:lpwstr>
  </property>
</Properties>
</file>