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558D9A" w14:textId="77777777" w:rsidR="003F70EE" w:rsidRPr="000D5390" w:rsidRDefault="003F70EE" w:rsidP="00293E7F">
      <w:pPr>
        <w:spacing w:after="520"/>
        <w:jc w:val="center"/>
        <w:rPr>
          <w:rFonts w:ascii="Times New Roman" w:eastAsia="Calibri" w:hAnsi="Times New Roman" w:cs="Times New Roman"/>
          <w:b/>
          <w:sz w:val="36"/>
          <w:szCs w:val="36"/>
        </w:rPr>
      </w:pPr>
      <w:r w:rsidRPr="000D5390">
        <w:rPr>
          <w:rFonts w:ascii="Times New Roman" w:eastAsia="Calibri" w:hAnsi="Times New Roman" w:cs="Times New Roman"/>
          <w:b/>
          <w:sz w:val="36"/>
          <w:szCs w:val="36"/>
        </w:rPr>
        <w:t>Supporting Information</w:t>
      </w:r>
    </w:p>
    <w:p w14:paraId="652629EE" w14:textId="77777777" w:rsidR="00547F9E" w:rsidRPr="00821E5F" w:rsidRDefault="00547F9E" w:rsidP="00293E7F">
      <w:pPr>
        <w:spacing w:after="520"/>
        <w:jc w:val="center"/>
        <w:rPr>
          <w:rFonts w:ascii="Times New Roman" w:eastAsia="Calibri" w:hAnsi="Times New Roman" w:cs="Times New Roman"/>
          <w:b/>
          <w:sz w:val="28"/>
          <w:szCs w:val="28"/>
        </w:rPr>
      </w:pPr>
      <w:r w:rsidRPr="00821E5F">
        <w:rPr>
          <w:rFonts w:ascii="Times New Roman" w:eastAsia="Calibri" w:hAnsi="Times New Roman" w:cs="Times New Roman"/>
          <w:b/>
          <w:sz w:val="28"/>
          <w:szCs w:val="28"/>
        </w:rPr>
        <w:t>Improving device-to-device reproducibility of light-emitting diodes based on layered halide perovskites</w:t>
      </w:r>
    </w:p>
    <w:p w14:paraId="04237943" w14:textId="77777777" w:rsidR="00293E7F" w:rsidRPr="000D5390" w:rsidRDefault="00293E7F" w:rsidP="00293E7F">
      <w:pPr>
        <w:spacing w:after="200"/>
        <w:jc w:val="center"/>
        <w:rPr>
          <w:rFonts w:ascii="Times New Roman" w:eastAsia="Calibri" w:hAnsi="Times New Roman" w:cs="Times New Roman"/>
          <w:b/>
          <w:sz w:val="24"/>
          <w:szCs w:val="24"/>
          <w:vertAlign w:val="superscript"/>
        </w:rPr>
      </w:pPr>
      <w:r w:rsidRPr="000D5390">
        <w:rPr>
          <w:rFonts w:ascii="Times New Roman" w:eastAsia="Calibri" w:hAnsi="Times New Roman" w:cs="Times New Roman"/>
          <w:b/>
          <w:sz w:val="24"/>
          <w:szCs w:val="24"/>
        </w:rPr>
        <w:t>Quang-Huy Do, Rémi Antony, Bernard Ratier, Johann Bouclé*</w:t>
      </w:r>
    </w:p>
    <w:p w14:paraId="5FEFC519" w14:textId="77777777" w:rsidR="00293E7F" w:rsidRPr="000D5390" w:rsidRDefault="00293E7F" w:rsidP="00293E7F">
      <w:pPr>
        <w:spacing w:after="0"/>
        <w:jc w:val="center"/>
        <w:rPr>
          <w:rFonts w:ascii="Times New Roman" w:eastAsia="Calibri" w:hAnsi="Times New Roman" w:cs="Times New Roman"/>
          <w:sz w:val="24"/>
          <w:szCs w:val="24"/>
        </w:rPr>
      </w:pPr>
      <w:r w:rsidRPr="000D5390">
        <w:rPr>
          <w:rFonts w:ascii="Times New Roman" w:eastAsia="Calibri" w:hAnsi="Times New Roman" w:cs="Times New Roman"/>
          <w:sz w:val="24"/>
          <w:szCs w:val="24"/>
        </w:rPr>
        <w:t>XLIM UMR 7252, University of Limoges / CNRS, Limoges, 87000, France</w:t>
      </w:r>
    </w:p>
    <w:p w14:paraId="0C692E0C" w14:textId="77777777" w:rsidR="00293E7F" w:rsidRPr="000D5390" w:rsidRDefault="00293E7F" w:rsidP="00293E7F">
      <w:pPr>
        <w:spacing w:after="0"/>
        <w:jc w:val="center"/>
        <w:rPr>
          <w:rFonts w:ascii="Times New Roman" w:eastAsia="Calibri" w:hAnsi="Times New Roman" w:cs="Times New Roman"/>
          <w:sz w:val="24"/>
          <w:szCs w:val="24"/>
        </w:rPr>
      </w:pPr>
    </w:p>
    <w:p w14:paraId="3A182D4B" w14:textId="77777777" w:rsidR="00293E7F" w:rsidRPr="000D5390" w:rsidRDefault="00293E7F" w:rsidP="00293E7F">
      <w:pPr>
        <w:spacing w:after="0"/>
        <w:jc w:val="center"/>
        <w:rPr>
          <w:rFonts w:ascii="Times New Roman" w:eastAsia="Calibri" w:hAnsi="Times New Roman" w:cs="Times New Roman"/>
          <w:sz w:val="24"/>
          <w:szCs w:val="24"/>
          <w:lang w:val="fr-FR"/>
        </w:rPr>
      </w:pPr>
      <w:r w:rsidRPr="000D5390">
        <w:rPr>
          <w:rFonts w:ascii="Times New Roman" w:eastAsia="Calibri" w:hAnsi="Times New Roman" w:cs="Times New Roman"/>
          <w:sz w:val="24"/>
          <w:szCs w:val="24"/>
          <w:lang w:val="fr-FR"/>
        </w:rPr>
        <w:t>*</w:t>
      </w:r>
      <w:proofErr w:type="gramStart"/>
      <w:r w:rsidRPr="000D5390">
        <w:rPr>
          <w:rFonts w:ascii="Times New Roman" w:eastAsia="Calibri" w:hAnsi="Times New Roman" w:cs="Times New Roman"/>
          <w:sz w:val="24"/>
          <w:szCs w:val="24"/>
          <w:lang w:val="fr-FR"/>
        </w:rPr>
        <w:t>E-mail:</w:t>
      </w:r>
      <w:proofErr w:type="gramEnd"/>
      <w:r w:rsidRPr="000D5390">
        <w:rPr>
          <w:rFonts w:ascii="Times New Roman" w:eastAsia="Calibri" w:hAnsi="Times New Roman" w:cs="Times New Roman"/>
          <w:sz w:val="24"/>
          <w:szCs w:val="24"/>
          <w:lang w:val="fr-FR"/>
        </w:rPr>
        <w:t xml:space="preserve"> johann.boucle@unilim.fr</w:t>
      </w:r>
    </w:p>
    <w:p w14:paraId="4C8E7328" w14:textId="77777777" w:rsidR="006A3A8A" w:rsidRPr="000D5390" w:rsidRDefault="006A3A8A" w:rsidP="00293E7F">
      <w:pPr>
        <w:keepNext/>
        <w:jc w:val="center"/>
        <w:rPr>
          <w:rFonts w:ascii="Times New Roman" w:hAnsi="Times New Roman" w:cs="Times New Roman"/>
          <w:sz w:val="24"/>
          <w:szCs w:val="24"/>
          <w:lang w:val="fr-FR"/>
        </w:rPr>
      </w:pPr>
    </w:p>
    <w:p w14:paraId="42662147" w14:textId="39569329" w:rsidR="00CB3585" w:rsidRDefault="006A3A8A" w:rsidP="00784DB1">
      <w:pPr>
        <w:rPr>
          <w:rFonts w:ascii="Times New Roman" w:hAnsi="Times New Roman" w:cs="Times New Roman"/>
          <w:sz w:val="24"/>
          <w:szCs w:val="24"/>
        </w:rPr>
      </w:pPr>
      <w:r w:rsidRPr="000D5390">
        <w:rPr>
          <w:rFonts w:ascii="Times New Roman" w:hAnsi="Times New Roman" w:cs="Times New Roman"/>
          <w:b/>
          <w:sz w:val="24"/>
          <w:szCs w:val="24"/>
        </w:rPr>
        <w:t>Keywords:</w:t>
      </w:r>
      <w:r w:rsidRPr="000D5390">
        <w:rPr>
          <w:rFonts w:ascii="Times New Roman" w:hAnsi="Times New Roman" w:cs="Times New Roman"/>
          <w:sz w:val="24"/>
          <w:szCs w:val="24"/>
        </w:rPr>
        <w:t xml:space="preserve"> layered halide perovskites, perovskite light-emitting devices, device-to-device reproducibility</w:t>
      </w:r>
    </w:p>
    <w:p w14:paraId="5C6F4F8F" w14:textId="77777777" w:rsidR="00307965" w:rsidRPr="00784DB1" w:rsidRDefault="00307965" w:rsidP="00784DB1">
      <w:pPr>
        <w:rPr>
          <w:rFonts w:ascii="Times New Roman" w:hAnsi="Times New Roman" w:cs="Times New Roman"/>
          <w:sz w:val="24"/>
          <w:szCs w:val="24"/>
        </w:rPr>
      </w:pPr>
    </w:p>
    <w:p w14:paraId="0DE17459" w14:textId="77777777" w:rsidR="000343CD" w:rsidRPr="000D5390" w:rsidRDefault="000343CD" w:rsidP="00044805">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drawing>
          <wp:inline distT="0" distB="0" distL="0" distR="0" wp14:anchorId="166A4E2E" wp14:editId="07460053">
            <wp:extent cx="5410608" cy="19878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 - Figure 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71437" cy="2010174"/>
                    </a:xfrm>
                    <a:prstGeom prst="rect">
                      <a:avLst/>
                    </a:prstGeom>
                  </pic:spPr>
                </pic:pic>
              </a:graphicData>
            </a:graphic>
          </wp:inline>
        </w:drawing>
      </w:r>
    </w:p>
    <w:p w14:paraId="1D3928CA" w14:textId="693F9ADC" w:rsidR="002066A0" w:rsidRPr="000D5390" w:rsidRDefault="000343CD" w:rsidP="000D5390">
      <w:pPr>
        <w:pStyle w:val="Lgende"/>
        <w:jc w:val="center"/>
        <w:rPr>
          <w:rFonts w:ascii="Times New Roman" w:hAnsi="Times New Roman" w:cs="Times New Roman"/>
          <w:color w:val="auto"/>
          <w:sz w:val="24"/>
          <w:szCs w:val="24"/>
        </w:rPr>
      </w:pPr>
      <w:r w:rsidRPr="009F7484">
        <w:rPr>
          <w:rFonts w:ascii="Times New Roman" w:hAnsi="Times New Roman" w:cs="Times New Roman"/>
          <w:b/>
          <w:color w:val="auto"/>
          <w:sz w:val="24"/>
          <w:szCs w:val="24"/>
        </w:rPr>
        <w:t xml:space="preserve">Figure </w:t>
      </w:r>
      <w:r w:rsidR="00405328" w:rsidRPr="009F7484">
        <w:rPr>
          <w:rFonts w:ascii="Times New Roman" w:hAnsi="Times New Roman" w:cs="Times New Roman"/>
          <w:b/>
          <w:color w:val="auto"/>
          <w:sz w:val="24"/>
          <w:szCs w:val="24"/>
        </w:rPr>
        <w:t>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1</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Pr="000D5390">
        <w:rPr>
          <w:rFonts w:ascii="Times New Roman" w:hAnsi="Times New Roman" w:cs="Times New Roman"/>
          <w:color w:val="auto"/>
          <w:sz w:val="24"/>
          <w:szCs w:val="24"/>
        </w:rPr>
        <w:t xml:space="preserve"> </w:t>
      </w:r>
      <w:r w:rsidR="000D5390" w:rsidRPr="000D5390">
        <w:rPr>
          <w:rFonts w:ascii="Times New Roman" w:hAnsi="Times New Roman" w:cs="Times New Roman"/>
          <w:color w:val="auto"/>
          <w:sz w:val="24"/>
          <w:szCs w:val="24"/>
        </w:rPr>
        <w:t xml:space="preserve">a) Device structure and </w:t>
      </w:r>
      <w:r w:rsidR="00593AA6" w:rsidRPr="000D5390">
        <w:rPr>
          <w:rFonts w:ascii="Times New Roman" w:hAnsi="Times New Roman" w:cs="Times New Roman"/>
          <w:color w:val="auto"/>
          <w:sz w:val="24"/>
          <w:szCs w:val="24"/>
        </w:rPr>
        <w:t xml:space="preserve">b) Energy alignment diagram of the green </w:t>
      </w:r>
      <w:proofErr w:type="spellStart"/>
      <w:r w:rsidR="00593AA6" w:rsidRPr="000D5390">
        <w:rPr>
          <w:rFonts w:ascii="Times New Roman" w:hAnsi="Times New Roman" w:cs="Times New Roman"/>
          <w:color w:val="auto"/>
          <w:sz w:val="24"/>
          <w:szCs w:val="24"/>
        </w:rPr>
        <w:t>PeLEDs</w:t>
      </w:r>
      <w:proofErr w:type="spellEnd"/>
      <w:r w:rsidR="00593AA6" w:rsidRPr="000D5390">
        <w:rPr>
          <w:rFonts w:ascii="Times New Roman" w:hAnsi="Times New Roman" w:cs="Times New Roman"/>
          <w:color w:val="auto"/>
          <w:sz w:val="24"/>
          <w:szCs w:val="24"/>
        </w:rPr>
        <w:t xml:space="preserve"> </w:t>
      </w:r>
      <w:r w:rsidR="00AA7919" w:rsidRPr="000D5390">
        <w:rPr>
          <w:rFonts w:ascii="Times New Roman" w:hAnsi="Times New Roman" w:cs="Times New Roman"/>
          <w:color w:val="auto"/>
          <w:sz w:val="24"/>
          <w:szCs w:val="24"/>
        </w:rPr>
        <w:t>based on layered bromide perovskite</w:t>
      </w:r>
    </w:p>
    <w:p w14:paraId="71A00DF4" w14:textId="77777777" w:rsidR="00BB5FD6" w:rsidRDefault="00DE06D8" w:rsidP="00BB5FD6">
      <w:pPr>
        <w:keepNext/>
        <w:jc w:val="center"/>
      </w:pPr>
      <w:r>
        <w:rPr>
          <w:rFonts w:ascii="Times New Roman" w:hAnsi="Times New Roman" w:cs="Times New Roman"/>
          <w:sz w:val="24"/>
          <w:szCs w:val="24"/>
        </w:rPr>
        <w:br w:type="page"/>
      </w:r>
      <w:r w:rsidR="00BB5FD6" w:rsidRPr="00BB5FD6">
        <w:rPr>
          <w:rFonts w:ascii="Times New Roman" w:hAnsi="Times New Roman" w:cs="Times New Roman"/>
          <w:noProof/>
          <w:sz w:val="24"/>
          <w:szCs w:val="24"/>
        </w:rPr>
        <w:lastRenderedPageBreak/>
        <w:drawing>
          <wp:inline distT="0" distB="0" distL="0" distR="0" wp14:anchorId="5BECBC38" wp14:editId="0758B8F3">
            <wp:extent cx="3638550" cy="3219450"/>
            <wp:effectExtent l="0" t="0" r="0" b="0"/>
            <wp:docPr id="1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8804" cy="3219675"/>
                    </a:xfrm>
                    <a:prstGeom prst="rect">
                      <a:avLst/>
                    </a:prstGeom>
                    <a:noFill/>
                  </pic:spPr>
                </pic:pic>
              </a:graphicData>
            </a:graphic>
          </wp:inline>
        </w:drawing>
      </w:r>
    </w:p>
    <w:p w14:paraId="34DE9889" w14:textId="3535D52A" w:rsidR="00DE06D8" w:rsidRPr="00E37592" w:rsidRDefault="00BB5FD6" w:rsidP="00BB5FD6">
      <w:pPr>
        <w:pStyle w:val="Lgende"/>
        <w:jc w:val="center"/>
        <w:rPr>
          <w:rFonts w:ascii="Times New Roman" w:hAnsi="Times New Roman" w:cs="Times New Roman"/>
          <w:b/>
          <w:color w:val="auto"/>
          <w:sz w:val="24"/>
          <w:szCs w:val="24"/>
        </w:rPr>
      </w:pPr>
      <w:r w:rsidRPr="00E37592">
        <w:rPr>
          <w:rFonts w:ascii="Times New Roman" w:hAnsi="Times New Roman" w:cs="Times New Roman"/>
          <w:b/>
          <w:color w:val="auto"/>
          <w:sz w:val="24"/>
          <w:szCs w:val="24"/>
        </w:rPr>
        <w:t>Figure S</w:t>
      </w:r>
      <w:r w:rsidRPr="00E37592">
        <w:rPr>
          <w:rFonts w:ascii="Times New Roman" w:hAnsi="Times New Roman" w:cs="Times New Roman"/>
          <w:b/>
          <w:color w:val="auto"/>
          <w:sz w:val="24"/>
          <w:szCs w:val="24"/>
        </w:rPr>
        <w:fldChar w:fldCharType="begin"/>
      </w:r>
      <w:r w:rsidRPr="00E37592">
        <w:rPr>
          <w:rFonts w:ascii="Times New Roman" w:hAnsi="Times New Roman" w:cs="Times New Roman"/>
          <w:b/>
          <w:color w:val="auto"/>
          <w:sz w:val="24"/>
          <w:szCs w:val="24"/>
        </w:rPr>
        <w:instrText xml:space="preserve"> SEQ Figure \* ARABIC </w:instrText>
      </w:r>
      <w:r w:rsidRPr="00E37592">
        <w:rPr>
          <w:rFonts w:ascii="Times New Roman" w:hAnsi="Times New Roman" w:cs="Times New Roman"/>
          <w:b/>
          <w:color w:val="auto"/>
          <w:sz w:val="24"/>
          <w:szCs w:val="24"/>
        </w:rPr>
        <w:fldChar w:fldCharType="separate"/>
      </w:r>
      <w:r w:rsidRPr="00E37592">
        <w:rPr>
          <w:rFonts w:ascii="Times New Roman" w:hAnsi="Times New Roman" w:cs="Times New Roman"/>
          <w:b/>
          <w:color w:val="auto"/>
          <w:sz w:val="24"/>
          <w:szCs w:val="24"/>
        </w:rPr>
        <w:t>2</w:t>
      </w:r>
      <w:r w:rsidRPr="00E37592">
        <w:rPr>
          <w:rFonts w:ascii="Times New Roman" w:hAnsi="Times New Roman" w:cs="Times New Roman"/>
          <w:b/>
          <w:color w:val="auto"/>
          <w:sz w:val="24"/>
          <w:szCs w:val="24"/>
        </w:rPr>
        <w:fldChar w:fldCharType="end"/>
      </w:r>
      <w:r w:rsidRPr="00E37592">
        <w:rPr>
          <w:rFonts w:ascii="Times New Roman" w:hAnsi="Times New Roman" w:cs="Times New Roman"/>
          <w:b/>
          <w:color w:val="auto"/>
          <w:sz w:val="24"/>
          <w:szCs w:val="24"/>
        </w:rPr>
        <w:t xml:space="preserve">. </w:t>
      </w:r>
      <w:r w:rsidR="00B245FC" w:rsidRPr="00E37592">
        <w:rPr>
          <w:rFonts w:ascii="Times New Roman" w:hAnsi="Times New Roman" w:cs="Times New Roman"/>
          <w:bCs/>
          <w:color w:val="auto"/>
          <w:sz w:val="24"/>
          <w:szCs w:val="24"/>
        </w:rPr>
        <w:t>Measurement set-up for device characterization</w:t>
      </w:r>
    </w:p>
    <w:p w14:paraId="72CBFB08" w14:textId="77777777" w:rsidR="00DE06D8" w:rsidRDefault="00DE06D8">
      <w:pPr>
        <w:rPr>
          <w:rFonts w:ascii="Times New Roman" w:hAnsi="Times New Roman" w:cs="Times New Roman"/>
          <w:sz w:val="24"/>
          <w:szCs w:val="24"/>
        </w:rPr>
      </w:pPr>
    </w:p>
    <w:p w14:paraId="4680871D" w14:textId="77777777" w:rsidR="002066A0" w:rsidRPr="000D5390" w:rsidRDefault="002066A0" w:rsidP="002066A0">
      <w:pPr>
        <w:rPr>
          <w:rFonts w:ascii="Times New Roman" w:hAnsi="Times New Roman" w:cs="Times New Roman"/>
          <w:sz w:val="24"/>
          <w:szCs w:val="24"/>
        </w:rPr>
      </w:pPr>
    </w:p>
    <w:p w14:paraId="5A8EA0BA" w14:textId="77777777" w:rsidR="003F70EE" w:rsidRPr="000D5390" w:rsidRDefault="00547F9E" w:rsidP="002066A0">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drawing>
          <wp:inline distT="0" distB="0" distL="0" distR="0" wp14:anchorId="238719D1" wp14:editId="10F61A1B">
            <wp:extent cx="3705308" cy="2754919"/>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 - Figure 2.png"/>
                    <pic:cNvPicPr/>
                  </pic:nvPicPr>
                  <pic:blipFill>
                    <a:blip r:embed="rId10">
                      <a:extLst>
                        <a:ext uri="{28A0092B-C50C-407E-A947-70E740481C1C}">
                          <a14:useLocalDpi xmlns:a14="http://schemas.microsoft.com/office/drawing/2010/main" val="0"/>
                        </a:ext>
                      </a:extLst>
                    </a:blip>
                    <a:stretch>
                      <a:fillRect/>
                    </a:stretch>
                  </pic:blipFill>
                  <pic:spPr>
                    <a:xfrm>
                      <a:off x="0" y="0"/>
                      <a:ext cx="3730355" cy="2773542"/>
                    </a:xfrm>
                    <a:prstGeom prst="rect">
                      <a:avLst/>
                    </a:prstGeom>
                  </pic:spPr>
                </pic:pic>
              </a:graphicData>
            </a:graphic>
          </wp:inline>
        </w:drawing>
      </w:r>
    </w:p>
    <w:p w14:paraId="2CB8DB0F" w14:textId="0EDD90EF" w:rsidR="00AA7919" w:rsidRPr="000D5390" w:rsidRDefault="003F70EE" w:rsidP="00D528DD">
      <w:pPr>
        <w:pStyle w:val="Lgende"/>
        <w:jc w:val="center"/>
        <w:rPr>
          <w:rFonts w:ascii="Times New Roman" w:hAnsi="Times New Roman" w:cs="Times New Roman"/>
          <w:color w:val="auto"/>
          <w:sz w:val="24"/>
          <w:szCs w:val="24"/>
        </w:rPr>
      </w:pPr>
      <w:bookmarkStart w:id="0" w:name="_Hlk158715169"/>
      <w:r w:rsidRPr="009F7484">
        <w:rPr>
          <w:rFonts w:ascii="Times New Roman" w:hAnsi="Times New Roman" w:cs="Times New Roman"/>
          <w:b/>
          <w:color w:val="auto"/>
          <w:sz w:val="24"/>
          <w:szCs w:val="24"/>
        </w:rPr>
        <w:t>Figure 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3</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Pr="000D5390">
        <w:rPr>
          <w:rFonts w:ascii="Times New Roman" w:hAnsi="Times New Roman" w:cs="Times New Roman"/>
          <w:color w:val="auto"/>
          <w:sz w:val="24"/>
          <w:szCs w:val="24"/>
        </w:rPr>
        <w:t xml:space="preserve"> Current density-voltage curves of</w:t>
      </w:r>
      <w:r w:rsidR="00E3729F" w:rsidRPr="000D5390">
        <w:rPr>
          <w:rFonts w:ascii="Times New Roman" w:hAnsi="Times New Roman" w:cs="Times New Roman"/>
          <w:color w:val="auto"/>
          <w:sz w:val="24"/>
          <w:szCs w:val="24"/>
        </w:rPr>
        <w:t xml:space="preserve"> 17 devices fabricated using Set-up A</w:t>
      </w:r>
      <w:bookmarkEnd w:id="0"/>
    </w:p>
    <w:p w14:paraId="4AB89FF9" w14:textId="77777777" w:rsidR="00044805" w:rsidRPr="000D5390" w:rsidRDefault="005908B4" w:rsidP="00044805">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lastRenderedPageBreak/>
        <w:drawing>
          <wp:inline distT="0" distB="0" distL="0" distR="0" wp14:anchorId="4C54339B" wp14:editId="554CAB2E">
            <wp:extent cx="4564585" cy="255651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 - 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5445" cy="2562593"/>
                    </a:xfrm>
                    <a:prstGeom prst="rect">
                      <a:avLst/>
                    </a:prstGeom>
                  </pic:spPr>
                </pic:pic>
              </a:graphicData>
            </a:graphic>
          </wp:inline>
        </w:drawing>
      </w:r>
    </w:p>
    <w:p w14:paraId="27DDDEE9" w14:textId="28964FE0" w:rsidR="002A54F7" w:rsidRPr="000D5390" w:rsidRDefault="00044805" w:rsidP="00821E5F">
      <w:pPr>
        <w:pStyle w:val="Lgende"/>
        <w:jc w:val="center"/>
        <w:rPr>
          <w:rFonts w:ascii="Times New Roman" w:hAnsi="Times New Roman" w:cs="Times New Roman"/>
          <w:color w:val="auto"/>
          <w:sz w:val="24"/>
          <w:szCs w:val="24"/>
        </w:rPr>
      </w:pPr>
      <w:bookmarkStart w:id="1" w:name="_Hlk158715198"/>
      <w:r w:rsidRPr="009F7484">
        <w:rPr>
          <w:rFonts w:ascii="Times New Roman" w:hAnsi="Times New Roman" w:cs="Times New Roman"/>
          <w:b/>
          <w:color w:val="auto"/>
          <w:sz w:val="24"/>
          <w:szCs w:val="24"/>
        </w:rPr>
        <w:t xml:space="preserve">Figure </w:t>
      </w:r>
      <w:r w:rsidR="00405328" w:rsidRPr="009F7484">
        <w:rPr>
          <w:rFonts w:ascii="Times New Roman" w:hAnsi="Times New Roman" w:cs="Times New Roman"/>
          <w:b/>
          <w:color w:val="auto"/>
          <w:sz w:val="24"/>
          <w:szCs w:val="24"/>
        </w:rPr>
        <w:t>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4</w:t>
      </w:r>
      <w:r w:rsidR="00576D40" w:rsidRPr="009F7484">
        <w:rPr>
          <w:rFonts w:ascii="Times New Roman" w:hAnsi="Times New Roman" w:cs="Times New Roman"/>
          <w:b/>
          <w:noProof/>
          <w:color w:val="auto"/>
          <w:sz w:val="24"/>
          <w:szCs w:val="24"/>
        </w:rPr>
        <w:fldChar w:fldCharType="end"/>
      </w:r>
      <w:r w:rsidRPr="00AB4F3A">
        <w:rPr>
          <w:rFonts w:ascii="Times New Roman" w:hAnsi="Times New Roman" w:cs="Times New Roman"/>
          <w:b/>
          <w:color w:val="auto"/>
          <w:sz w:val="24"/>
          <w:szCs w:val="24"/>
        </w:rPr>
        <w:t>.</w:t>
      </w:r>
      <w:r w:rsidRPr="000D5390">
        <w:rPr>
          <w:rFonts w:ascii="Times New Roman" w:hAnsi="Times New Roman" w:cs="Times New Roman"/>
          <w:color w:val="auto"/>
          <w:sz w:val="24"/>
          <w:szCs w:val="24"/>
        </w:rPr>
        <w:t xml:space="preserve"> The original set-up</w:t>
      </w:r>
      <w:r w:rsidR="001904E4" w:rsidRPr="000D5390">
        <w:rPr>
          <w:rFonts w:ascii="Times New Roman" w:hAnsi="Times New Roman" w:cs="Times New Roman"/>
          <w:color w:val="auto"/>
          <w:sz w:val="24"/>
          <w:szCs w:val="24"/>
        </w:rPr>
        <w:t xml:space="preserve"> (Set-up A)</w:t>
      </w:r>
      <w:r w:rsidRPr="000D5390">
        <w:rPr>
          <w:rFonts w:ascii="Times New Roman" w:hAnsi="Times New Roman" w:cs="Times New Roman"/>
          <w:color w:val="auto"/>
          <w:sz w:val="24"/>
          <w:szCs w:val="24"/>
        </w:rPr>
        <w:t xml:space="preserve"> of perovskite deposition in glove box</w:t>
      </w:r>
      <w:r w:rsidR="00092734" w:rsidRPr="000D5390">
        <w:rPr>
          <w:rFonts w:ascii="Times New Roman" w:hAnsi="Times New Roman" w:cs="Times New Roman"/>
          <w:color w:val="auto"/>
          <w:sz w:val="24"/>
          <w:szCs w:val="24"/>
        </w:rPr>
        <w:t xml:space="preserve">: </w:t>
      </w:r>
      <w:r w:rsidR="006B7B4D" w:rsidRPr="000D5390">
        <w:rPr>
          <w:rFonts w:ascii="Times New Roman" w:hAnsi="Times New Roman" w:cs="Times New Roman"/>
          <w:color w:val="auto"/>
          <w:sz w:val="24"/>
          <w:szCs w:val="24"/>
        </w:rPr>
        <w:t>A</w:t>
      </w:r>
      <w:r w:rsidR="00092734" w:rsidRPr="000D5390">
        <w:rPr>
          <w:rFonts w:ascii="Times New Roman" w:hAnsi="Times New Roman" w:cs="Times New Roman"/>
          <w:color w:val="auto"/>
          <w:sz w:val="24"/>
          <w:szCs w:val="24"/>
        </w:rPr>
        <w:t xml:space="preserve"> spin-coater is placed in the middle of two hot plates, 20-centimeter away for each other</w:t>
      </w:r>
      <w:r w:rsidR="006B7B4D" w:rsidRPr="000D5390">
        <w:rPr>
          <w:rFonts w:ascii="Times New Roman" w:hAnsi="Times New Roman" w:cs="Times New Roman"/>
          <w:color w:val="auto"/>
          <w:sz w:val="24"/>
          <w:szCs w:val="24"/>
        </w:rPr>
        <w:t xml:space="preserve">. All chemical species that are necessary for perovskite precursor </w:t>
      </w:r>
      <w:r w:rsidR="00F25939" w:rsidRPr="000D5390">
        <w:rPr>
          <w:rFonts w:ascii="Times New Roman" w:hAnsi="Times New Roman" w:cs="Times New Roman"/>
          <w:color w:val="auto"/>
          <w:sz w:val="24"/>
          <w:szCs w:val="24"/>
        </w:rPr>
        <w:t>preparation</w:t>
      </w:r>
      <w:r w:rsidR="006B7B4D" w:rsidRPr="000D5390">
        <w:rPr>
          <w:rFonts w:ascii="Times New Roman" w:hAnsi="Times New Roman" w:cs="Times New Roman"/>
          <w:color w:val="auto"/>
          <w:sz w:val="24"/>
          <w:szCs w:val="24"/>
        </w:rPr>
        <w:t xml:space="preserve"> and deposition</w:t>
      </w:r>
      <w:r w:rsidR="00F25939" w:rsidRPr="000D5390">
        <w:rPr>
          <w:rFonts w:ascii="Times New Roman" w:hAnsi="Times New Roman" w:cs="Times New Roman"/>
          <w:color w:val="auto"/>
          <w:sz w:val="24"/>
          <w:szCs w:val="24"/>
        </w:rPr>
        <w:t xml:space="preserve"> are stored in the shelf above the spin-coater</w:t>
      </w:r>
      <w:bookmarkEnd w:id="1"/>
      <w:r w:rsidR="00F25939" w:rsidRPr="000D5390">
        <w:rPr>
          <w:rFonts w:ascii="Times New Roman" w:hAnsi="Times New Roman" w:cs="Times New Roman"/>
          <w:color w:val="auto"/>
          <w:sz w:val="24"/>
          <w:szCs w:val="24"/>
        </w:rPr>
        <w:t>.</w:t>
      </w:r>
    </w:p>
    <w:p w14:paraId="05BD671E" w14:textId="77777777" w:rsidR="002A54F7" w:rsidRDefault="002A54F7">
      <w:pPr>
        <w:rPr>
          <w:rFonts w:ascii="Times New Roman" w:hAnsi="Times New Roman" w:cs="Times New Roman"/>
          <w:i/>
          <w:iCs/>
          <w:sz w:val="24"/>
          <w:szCs w:val="24"/>
        </w:rPr>
      </w:pPr>
    </w:p>
    <w:p w14:paraId="4E298E8A" w14:textId="77777777" w:rsidR="00125319" w:rsidRPr="000D5390" w:rsidRDefault="00125319">
      <w:pPr>
        <w:rPr>
          <w:rFonts w:ascii="Times New Roman" w:hAnsi="Times New Roman" w:cs="Times New Roman"/>
          <w:i/>
          <w:iCs/>
          <w:sz w:val="24"/>
          <w:szCs w:val="24"/>
        </w:rPr>
      </w:pPr>
    </w:p>
    <w:p w14:paraId="2B4E1728" w14:textId="77777777" w:rsidR="00181AC9" w:rsidRPr="000D5390" w:rsidRDefault="00181AC9" w:rsidP="00C34687">
      <w:pPr>
        <w:pStyle w:val="Lgende"/>
        <w:keepNext/>
        <w:ind w:left="284"/>
        <w:jc w:val="center"/>
        <w:rPr>
          <w:rFonts w:ascii="Times New Roman" w:hAnsi="Times New Roman" w:cs="Times New Roman"/>
          <w:color w:val="auto"/>
          <w:sz w:val="24"/>
          <w:szCs w:val="24"/>
        </w:rPr>
      </w:pPr>
      <w:r w:rsidRPr="000D5390">
        <w:rPr>
          <w:rFonts w:ascii="Times New Roman" w:hAnsi="Times New Roman" w:cs="Times New Roman"/>
          <w:noProof/>
          <w:color w:val="auto"/>
          <w:sz w:val="24"/>
          <w:szCs w:val="24"/>
          <w:lang w:eastAsia="en-GB"/>
        </w:rPr>
        <w:drawing>
          <wp:inline distT="0" distB="0" distL="0" distR="0" wp14:anchorId="794FF6CC" wp14:editId="0BBBF051">
            <wp:extent cx="4299465" cy="2487168"/>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 - Figure 3.png"/>
                    <pic:cNvPicPr/>
                  </pic:nvPicPr>
                  <pic:blipFill>
                    <a:blip r:embed="rId12">
                      <a:extLst>
                        <a:ext uri="{28A0092B-C50C-407E-A947-70E740481C1C}">
                          <a14:useLocalDpi xmlns:a14="http://schemas.microsoft.com/office/drawing/2010/main" val="0"/>
                        </a:ext>
                      </a:extLst>
                    </a:blip>
                    <a:stretch>
                      <a:fillRect/>
                    </a:stretch>
                  </pic:blipFill>
                  <pic:spPr>
                    <a:xfrm>
                      <a:off x="0" y="0"/>
                      <a:ext cx="4337737" cy="2509308"/>
                    </a:xfrm>
                    <a:prstGeom prst="rect">
                      <a:avLst/>
                    </a:prstGeom>
                  </pic:spPr>
                </pic:pic>
              </a:graphicData>
            </a:graphic>
          </wp:inline>
        </w:drawing>
      </w:r>
    </w:p>
    <w:p w14:paraId="6DDB16E5" w14:textId="1DDE0B7D" w:rsidR="00181AC9" w:rsidRPr="000D5390" w:rsidRDefault="00181AC9" w:rsidP="00821E5F">
      <w:pPr>
        <w:pStyle w:val="Lgende"/>
        <w:jc w:val="center"/>
        <w:rPr>
          <w:rFonts w:ascii="Times New Roman" w:hAnsi="Times New Roman" w:cs="Times New Roman"/>
          <w:color w:val="auto"/>
          <w:sz w:val="24"/>
          <w:szCs w:val="24"/>
        </w:rPr>
      </w:pPr>
      <w:bookmarkStart w:id="2" w:name="_Hlk158715245"/>
      <w:r w:rsidRPr="009F7484">
        <w:rPr>
          <w:rFonts w:ascii="Times New Roman" w:hAnsi="Times New Roman" w:cs="Times New Roman"/>
          <w:b/>
          <w:color w:val="auto"/>
          <w:sz w:val="24"/>
          <w:szCs w:val="24"/>
        </w:rPr>
        <w:t xml:space="preserve">Figure </w:t>
      </w:r>
      <w:r w:rsidR="00165A7C" w:rsidRPr="009F7484">
        <w:rPr>
          <w:rFonts w:ascii="Times New Roman" w:hAnsi="Times New Roman" w:cs="Times New Roman"/>
          <w:b/>
          <w:color w:val="auto"/>
          <w:sz w:val="24"/>
          <w:szCs w:val="24"/>
        </w:rPr>
        <w:t>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5</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00C34687" w:rsidRPr="000D5390">
        <w:rPr>
          <w:rFonts w:ascii="Times New Roman" w:hAnsi="Times New Roman" w:cs="Times New Roman"/>
          <w:color w:val="auto"/>
          <w:sz w:val="24"/>
          <w:szCs w:val="24"/>
        </w:rPr>
        <w:t xml:space="preserve"> Rearran</w:t>
      </w:r>
      <w:r w:rsidR="009D29F9" w:rsidRPr="000D5390">
        <w:rPr>
          <w:rFonts w:ascii="Times New Roman" w:hAnsi="Times New Roman" w:cs="Times New Roman"/>
          <w:color w:val="auto"/>
          <w:sz w:val="24"/>
          <w:szCs w:val="24"/>
        </w:rPr>
        <w:t>gement of equipment in Set-up B – sub-scenario B1</w:t>
      </w:r>
      <w:r w:rsidR="00C34687" w:rsidRPr="000D5390">
        <w:rPr>
          <w:rFonts w:ascii="Times New Roman" w:hAnsi="Times New Roman" w:cs="Times New Roman"/>
          <w:color w:val="auto"/>
          <w:sz w:val="24"/>
          <w:szCs w:val="24"/>
        </w:rPr>
        <w:t xml:space="preserve">: </w:t>
      </w:r>
      <w:r w:rsidR="00F3460F" w:rsidRPr="000D5390">
        <w:rPr>
          <w:rFonts w:ascii="Times New Roman" w:hAnsi="Times New Roman" w:cs="Times New Roman"/>
          <w:color w:val="auto"/>
          <w:sz w:val="24"/>
          <w:szCs w:val="24"/>
        </w:rPr>
        <w:t>The hot plates are placed 40 cm and 55 cm respectively from the spin-coater. The chemical species are still stored in the deposition glovebox as in Set-up A</w:t>
      </w:r>
      <w:bookmarkEnd w:id="2"/>
      <w:r w:rsidR="00D528DD" w:rsidRPr="000D5390">
        <w:rPr>
          <w:rFonts w:ascii="Times New Roman" w:hAnsi="Times New Roman" w:cs="Times New Roman"/>
          <w:color w:val="auto"/>
          <w:sz w:val="24"/>
          <w:szCs w:val="24"/>
        </w:rPr>
        <w:t>.</w:t>
      </w:r>
      <w:r w:rsidR="00F3460F" w:rsidRPr="000D5390">
        <w:rPr>
          <w:rFonts w:ascii="Times New Roman" w:hAnsi="Times New Roman" w:cs="Times New Roman"/>
          <w:color w:val="auto"/>
          <w:sz w:val="24"/>
          <w:szCs w:val="24"/>
        </w:rPr>
        <w:t xml:space="preserve"> </w:t>
      </w:r>
    </w:p>
    <w:p w14:paraId="090A4655" w14:textId="77777777" w:rsidR="009D29F9" w:rsidRPr="000D5390" w:rsidRDefault="009D29F9" w:rsidP="009D29F9">
      <w:pPr>
        <w:rPr>
          <w:rFonts w:ascii="Times New Roman" w:hAnsi="Times New Roman" w:cs="Times New Roman"/>
          <w:sz w:val="24"/>
          <w:szCs w:val="24"/>
        </w:rPr>
      </w:pPr>
    </w:p>
    <w:p w14:paraId="6A38D729" w14:textId="77777777" w:rsidR="00BC5CC0" w:rsidRPr="000D5390" w:rsidRDefault="00181AC9" w:rsidP="00BC5CC0">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lastRenderedPageBreak/>
        <w:drawing>
          <wp:inline distT="0" distB="0" distL="0" distR="0" wp14:anchorId="43FEFECF" wp14:editId="28822B8F">
            <wp:extent cx="4378746" cy="1932167"/>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 - Figure 4.png"/>
                    <pic:cNvPicPr/>
                  </pic:nvPicPr>
                  <pic:blipFill>
                    <a:blip r:embed="rId13">
                      <a:extLst>
                        <a:ext uri="{28A0092B-C50C-407E-A947-70E740481C1C}">
                          <a14:useLocalDpi xmlns:a14="http://schemas.microsoft.com/office/drawing/2010/main" val="0"/>
                        </a:ext>
                      </a:extLst>
                    </a:blip>
                    <a:stretch>
                      <a:fillRect/>
                    </a:stretch>
                  </pic:blipFill>
                  <pic:spPr>
                    <a:xfrm>
                      <a:off x="0" y="0"/>
                      <a:ext cx="4428580" cy="1954157"/>
                    </a:xfrm>
                    <a:prstGeom prst="rect">
                      <a:avLst/>
                    </a:prstGeom>
                  </pic:spPr>
                </pic:pic>
              </a:graphicData>
            </a:graphic>
          </wp:inline>
        </w:drawing>
      </w:r>
    </w:p>
    <w:p w14:paraId="21A32726" w14:textId="4EC3549C" w:rsidR="00181AC9" w:rsidRPr="000D5390" w:rsidRDefault="00BC5CC0" w:rsidP="009D29F9">
      <w:pPr>
        <w:pStyle w:val="Lgende"/>
        <w:ind w:left="567" w:right="283"/>
        <w:jc w:val="center"/>
        <w:rPr>
          <w:rFonts w:ascii="Times New Roman" w:hAnsi="Times New Roman" w:cs="Times New Roman"/>
          <w:color w:val="auto"/>
          <w:sz w:val="24"/>
          <w:szCs w:val="24"/>
        </w:rPr>
      </w:pPr>
      <w:bookmarkStart w:id="3" w:name="_Hlk158715273"/>
      <w:r w:rsidRPr="009F7484">
        <w:rPr>
          <w:rFonts w:ascii="Times New Roman" w:hAnsi="Times New Roman" w:cs="Times New Roman"/>
          <w:b/>
          <w:color w:val="auto"/>
          <w:sz w:val="24"/>
          <w:szCs w:val="24"/>
        </w:rPr>
        <w:t>Figure</w:t>
      </w:r>
      <w:r w:rsidR="00165A7C" w:rsidRPr="009F7484">
        <w:rPr>
          <w:rFonts w:ascii="Times New Roman" w:hAnsi="Times New Roman" w:cs="Times New Roman"/>
          <w:b/>
          <w:color w:val="auto"/>
          <w:sz w:val="24"/>
          <w:szCs w:val="24"/>
        </w:rPr>
        <w:t xml:space="preserve"> 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6</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00C625CB" w:rsidRPr="000D5390">
        <w:rPr>
          <w:rFonts w:ascii="Times New Roman" w:hAnsi="Times New Roman" w:cs="Times New Roman"/>
          <w:color w:val="auto"/>
          <w:sz w:val="24"/>
          <w:szCs w:val="24"/>
        </w:rPr>
        <w:t xml:space="preserve"> Changes in temperature at the spin-coating holder during the perovskite deposition and annealing process</w:t>
      </w:r>
      <w:r w:rsidR="009D29F9" w:rsidRPr="000D5390">
        <w:rPr>
          <w:rFonts w:ascii="Times New Roman" w:hAnsi="Times New Roman" w:cs="Times New Roman"/>
          <w:color w:val="auto"/>
          <w:sz w:val="24"/>
          <w:szCs w:val="24"/>
        </w:rPr>
        <w:t>es</w:t>
      </w:r>
      <w:r w:rsidR="00C625CB" w:rsidRPr="000D5390">
        <w:rPr>
          <w:rFonts w:ascii="Times New Roman" w:hAnsi="Times New Roman" w:cs="Times New Roman"/>
          <w:color w:val="auto"/>
          <w:sz w:val="24"/>
          <w:szCs w:val="24"/>
        </w:rPr>
        <w:t xml:space="preserve"> in two </w:t>
      </w:r>
      <w:r w:rsidR="00787FA7" w:rsidRPr="000D5390">
        <w:rPr>
          <w:rFonts w:ascii="Times New Roman" w:hAnsi="Times New Roman" w:cs="Times New Roman"/>
          <w:color w:val="auto"/>
          <w:sz w:val="24"/>
          <w:szCs w:val="24"/>
        </w:rPr>
        <w:t>deposition scenarios A and B</w:t>
      </w:r>
      <w:bookmarkEnd w:id="3"/>
      <w:r w:rsidR="00787FA7" w:rsidRPr="000D5390">
        <w:rPr>
          <w:rFonts w:ascii="Times New Roman" w:hAnsi="Times New Roman" w:cs="Times New Roman"/>
          <w:color w:val="auto"/>
          <w:sz w:val="24"/>
          <w:szCs w:val="24"/>
        </w:rPr>
        <w:t xml:space="preserve">. </w:t>
      </w:r>
    </w:p>
    <w:p w14:paraId="0B219BD3" w14:textId="77777777" w:rsidR="009D29F9" w:rsidRDefault="009D29F9" w:rsidP="009D29F9">
      <w:pPr>
        <w:rPr>
          <w:rFonts w:ascii="Times New Roman" w:hAnsi="Times New Roman" w:cs="Times New Roman"/>
          <w:sz w:val="24"/>
          <w:szCs w:val="24"/>
        </w:rPr>
      </w:pPr>
    </w:p>
    <w:p w14:paraId="236397EA" w14:textId="77777777" w:rsidR="00125319" w:rsidRPr="000D5390" w:rsidRDefault="00125319" w:rsidP="009D29F9">
      <w:pPr>
        <w:rPr>
          <w:rFonts w:ascii="Times New Roman" w:hAnsi="Times New Roman" w:cs="Times New Roman"/>
          <w:sz w:val="24"/>
          <w:szCs w:val="24"/>
        </w:rPr>
      </w:pPr>
    </w:p>
    <w:p w14:paraId="3EC7B091" w14:textId="77777777" w:rsidR="00C94BD5" w:rsidRPr="000D5390" w:rsidRDefault="00C94BD5" w:rsidP="00C94BD5">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drawing>
          <wp:inline distT="0" distB="0" distL="0" distR="0" wp14:anchorId="24CDD70E" wp14:editId="07C00038">
            <wp:extent cx="4048682" cy="3124862"/>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 Figure 6.png"/>
                    <pic:cNvPicPr/>
                  </pic:nvPicPr>
                  <pic:blipFill>
                    <a:blip r:embed="rId14">
                      <a:extLst>
                        <a:ext uri="{28A0092B-C50C-407E-A947-70E740481C1C}">
                          <a14:useLocalDpi xmlns:a14="http://schemas.microsoft.com/office/drawing/2010/main" val="0"/>
                        </a:ext>
                      </a:extLst>
                    </a:blip>
                    <a:stretch>
                      <a:fillRect/>
                    </a:stretch>
                  </pic:blipFill>
                  <pic:spPr>
                    <a:xfrm>
                      <a:off x="0" y="0"/>
                      <a:ext cx="4095957" cy="3161350"/>
                    </a:xfrm>
                    <a:prstGeom prst="rect">
                      <a:avLst/>
                    </a:prstGeom>
                  </pic:spPr>
                </pic:pic>
              </a:graphicData>
            </a:graphic>
          </wp:inline>
        </w:drawing>
      </w:r>
    </w:p>
    <w:p w14:paraId="0DCD8C3C" w14:textId="687D1B91" w:rsidR="009D29F9" w:rsidRPr="000D5390" w:rsidRDefault="00C94BD5" w:rsidP="00821E5F">
      <w:pPr>
        <w:pStyle w:val="Lgende"/>
        <w:ind w:left="426" w:right="283"/>
        <w:jc w:val="center"/>
        <w:rPr>
          <w:rFonts w:ascii="Times New Roman" w:hAnsi="Times New Roman" w:cs="Times New Roman"/>
          <w:color w:val="auto"/>
          <w:sz w:val="24"/>
          <w:szCs w:val="24"/>
        </w:rPr>
      </w:pPr>
      <w:bookmarkStart w:id="4" w:name="_Hlk158715296"/>
      <w:r w:rsidRPr="009F7484">
        <w:rPr>
          <w:rFonts w:ascii="Times New Roman" w:hAnsi="Times New Roman" w:cs="Times New Roman"/>
          <w:b/>
          <w:color w:val="auto"/>
          <w:sz w:val="24"/>
          <w:szCs w:val="24"/>
        </w:rPr>
        <w:t xml:space="preserve">Figure </w:t>
      </w:r>
      <w:r w:rsidR="00305EE9" w:rsidRPr="009F7484">
        <w:rPr>
          <w:rFonts w:ascii="Times New Roman" w:hAnsi="Times New Roman" w:cs="Times New Roman"/>
          <w:b/>
          <w:color w:val="auto"/>
          <w:sz w:val="24"/>
          <w:szCs w:val="24"/>
        </w:rPr>
        <w:t>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7</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00305EE9" w:rsidRPr="000D5390">
        <w:rPr>
          <w:rFonts w:ascii="Times New Roman" w:hAnsi="Times New Roman" w:cs="Times New Roman"/>
          <w:color w:val="auto"/>
          <w:sz w:val="24"/>
          <w:szCs w:val="24"/>
        </w:rPr>
        <w:t xml:space="preserve"> PL decays of 4 </w:t>
      </w:r>
      <w:proofErr w:type="spellStart"/>
      <w:r w:rsidR="00305EE9" w:rsidRPr="000D5390">
        <w:rPr>
          <w:rFonts w:ascii="Times New Roman" w:hAnsi="Times New Roman" w:cs="Times New Roman"/>
          <w:color w:val="auto"/>
          <w:sz w:val="24"/>
          <w:szCs w:val="24"/>
        </w:rPr>
        <w:t>intrabatch</w:t>
      </w:r>
      <w:proofErr w:type="spellEnd"/>
      <w:r w:rsidR="00305EE9" w:rsidRPr="000D5390">
        <w:rPr>
          <w:rFonts w:ascii="Times New Roman" w:hAnsi="Times New Roman" w:cs="Times New Roman"/>
          <w:color w:val="auto"/>
          <w:sz w:val="24"/>
          <w:szCs w:val="24"/>
        </w:rPr>
        <w:t xml:space="preserve"> </w:t>
      </w:r>
      <w:r w:rsidR="007A1EBD" w:rsidRPr="000D5390">
        <w:rPr>
          <w:rFonts w:ascii="Times New Roman" w:hAnsi="Times New Roman" w:cs="Times New Roman"/>
          <w:color w:val="auto"/>
          <w:sz w:val="24"/>
          <w:szCs w:val="24"/>
        </w:rPr>
        <w:t>perovskite thin films deposited using Set-up B1. The inset shows the average lifetime of each sample</w:t>
      </w:r>
      <w:bookmarkEnd w:id="4"/>
      <w:r w:rsidR="007A1EBD" w:rsidRPr="000D5390">
        <w:rPr>
          <w:rFonts w:ascii="Times New Roman" w:hAnsi="Times New Roman" w:cs="Times New Roman"/>
          <w:color w:val="auto"/>
          <w:sz w:val="24"/>
          <w:szCs w:val="24"/>
        </w:rPr>
        <w:t>.</w:t>
      </w:r>
      <w:r w:rsidR="00305EE9" w:rsidRPr="000D5390">
        <w:rPr>
          <w:rFonts w:ascii="Times New Roman" w:hAnsi="Times New Roman" w:cs="Times New Roman"/>
          <w:color w:val="auto"/>
          <w:sz w:val="24"/>
          <w:szCs w:val="24"/>
        </w:rPr>
        <w:t xml:space="preserve"> </w:t>
      </w:r>
    </w:p>
    <w:p w14:paraId="2189A04E" w14:textId="77777777" w:rsidR="00744327" w:rsidRPr="000D5390" w:rsidRDefault="00744327" w:rsidP="00744327">
      <w:pPr>
        <w:rPr>
          <w:rFonts w:ascii="Times New Roman" w:hAnsi="Times New Roman" w:cs="Times New Roman"/>
          <w:sz w:val="24"/>
          <w:szCs w:val="24"/>
        </w:rPr>
      </w:pPr>
    </w:p>
    <w:p w14:paraId="37D7A741" w14:textId="77777777" w:rsidR="007A1EBD" w:rsidRPr="000D5390" w:rsidRDefault="007A1EBD" w:rsidP="003C34F1">
      <w:pPr>
        <w:keepNext/>
        <w:ind w:left="426"/>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lastRenderedPageBreak/>
        <w:drawing>
          <wp:inline distT="0" distB="0" distL="0" distR="0" wp14:anchorId="12A1BE84" wp14:editId="6216937C">
            <wp:extent cx="4328243" cy="3101009"/>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I - Figure 6.png"/>
                    <pic:cNvPicPr/>
                  </pic:nvPicPr>
                  <pic:blipFill>
                    <a:blip r:embed="rId15">
                      <a:extLst>
                        <a:ext uri="{28A0092B-C50C-407E-A947-70E740481C1C}">
                          <a14:useLocalDpi xmlns:a14="http://schemas.microsoft.com/office/drawing/2010/main" val="0"/>
                        </a:ext>
                      </a:extLst>
                    </a:blip>
                    <a:stretch>
                      <a:fillRect/>
                    </a:stretch>
                  </pic:blipFill>
                  <pic:spPr>
                    <a:xfrm>
                      <a:off x="0" y="0"/>
                      <a:ext cx="4345426" cy="3113320"/>
                    </a:xfrm>
                    <a:prstGeom prst="rect">
                      <a:avLst/>
                    </a:prstGeom>
                  </pic:spPr>
                </pic:pic>
              </a:graphicData>
            </a:graphic>
          </wp:inline>
        </w:drawing>
      </w:r>
    </w:p>
    <w:p w14:paraId="67383710" w14:textId="52D6914F" w:rsidR="007A1EBD" w:rsidRPr="000D5390" w:rsidRDefault="007A1EBD" w:rsidP="00821E5F">
      <w:pPr>
        <w:pStyle w:val="Lgende"/>
        <w:ind w:left="567" w:right="141"/>
        <w:jc w:val="center"/>
        <w:rPr>
          <w:rFonts w:ascii="Times New Roman" w:hAnsi="Times New Roman" w:cs="Times New Roman"/>
          <w:color w:val="auto"/>
          <w:sz w:val="24"/>
          <w:szCs w:val="24"/>
        </w:rPr>
      </w:pPr>
      <w:bookmarkStart w:id="5" w:name="_Hlk158715319"/>
      <w:r w:rsidRPr="009F7484">
        <w:rPr>
          <w:rFonts w:ascii="Times New Roman" w:hAnsi="Times New Roman" w:cs="Times New Roman"/>
          <w:b/>
          <w:color w:val="auto"/>
          <w:sz w:val="24"/>
          <w:szCs w:val="24"/>
        </w:rPr>
        <w:t>Figure 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8</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Pr="000D5390">
        <w:rPr>
          <w:rFonts w:ascii="Times New Roman" w:hAnsi="Times New Roman" w:cs="Times New Roman"/>
          <w:color w:val="auto"/>
          <w:sz w:val="24"/>
          <w:szCs w:val="24"/>
        </w:rPr>
        <w:t xml:space="preserve"> PL decays of 4 </w:t>
      </w:r>
      <w:proofErr w:type="spellStart"/>
      <w:r w:rsidRPr="000D5390">
        <w:rPr>
          <w:rFonts w:ascii="Times New Roman" w:hAnsi="Times New Roman" w:cs="Times New Roman"/>
          <w:color w:val="auto"/>
          <w:sz w:val="24"/>
          <w:szCs w:val="24"/>
        </w:rPr>
        <w:t>intrabatch</w:t>
      </w:r>
      <w:proofErr w:type="spellEnd"/>
      <w:r w:rsidRPr="000D5390">
        <w:rPr>
          <w:rFonts w:ascii="Times New Roman" w:hAnsi="Times New Roman" w:cs="Times New Roman"/>
          <w:color w:val="auto"/>
          <w:sz w:val="24"/>
          <w:szCs w:val="24"/>
        </w:rPr>
        <w:t xml:space="preserve"> perovskite thin films deposited using Set-up B</w:t>
      </w:r>
      <w:r w:rsidR="003C34F1" w:rsidRPr="000D5390">
        <w:rPr>
          <w:rFonts w:ascii="Times New Roman" w:hAnsi="Times New Roman" w:cs="Times New Roman"/>
          <w:color w:val="auto"/>
          <w:sz w:val="24"/>
          <w:szCs w:val="24"/>
        </w:rPr>
        <w:t>2</w:t>
      </w:r>
      <w:r w:rsidRPr="000D5390">
        <w:rPr>
          <w:rFonts w:ascii="Times New Roman" w:hAnsi="Times New Roman" w:cs="Times New Roman"/>
          <w:color w:val="auto"/>
          <w:sz w:val="24"/>
          <w:szCs w:val="24"/>
        </w:rPr>
        <w:t>. The inset shows the average lifetime of each sample</w:t>
      </w:r>
      <w:bookmarkEnd w:id="5"/>
      <w:r w:rsidRPr="000D5390">
        <w:rPr>
          <w:rFonts w:ascii="Times New Roman" w:hAnsi="Times New Roman" w:cs="Times New Roman"/>
          <w:color w:val="auto"/>
          <w:sz w:val="24"/>
          <w:szCs w:val="24"/>
        </w:rPr>
        <w:t xml:space="preserve">. </w:t>
      </w:r>
    </w:p>
    <w:p w14:paraId="72A54178" w14:textId="77777777" w:rsidR="007A1EBD" w:rsidRDefault="007A1EBD" w:rsidP="00744327">
      <w:pPr>
        <w:rPr>
          <w:rFonts w:ascii="Times New Roman" w:hAnsi="Times New Roman" w:cs="Times New Roman"/>
          <w:sz w:val="24"/>
          <w:szCs w:val="24"/>
        </w:rPr>
      </w:pPr>
    </w:p>
    <w:p w14:paraId="48CD7E92" w14:textId="77777777" w:rsidR="00125319" w:rsidRPr="000D5390" w:rsidRDefault="00125319" w:rsidP="00744327">
      <w:pPr>
        <w:rPr>
          <w:rFonts w:ascii="Times New Roman" w:hAnsi="Times New Roman" w:cs="Times New Roman"/>
          <w:sz w:val="24"/>
          <w:szCs w:val="24"/>
        </w:rPr>
      </w:pPr>
    </w:p>
    <w:p w14:paraId="0E7D8920" w14:textId="77777777" w:rsidR="00C762B9" w:rsidRPr="000D5390" w:rsidRDefault="003C34F1" w:rsidP="00821E5F">
      <w:pPr>
        <w:keepNext/>
        <w:jc w:val="center"/>
        <w:rPr>
          <w:rFonts w:ascii="Times New Roman" w:hAnsi="Times New Roman" w:cs="Times New Roman"/>
          <w:sz w:val="24"/>
          <w:szCs w:val="24"/>
        </w:rPr>
      </w:pPr>
      <w:r w:rsidRPr="000D5390">
        <w:rPr>
          <w:rFonts w:ascii="Times New Roman" w:hAnsi="Times New Roman" w:cs="Times New Roman"/>
          <w:noProof/>
          <w:sz w:val="24"/>
          <w:szCs w:val="24"/>
          <w:lang w:eastAsia="en-GB"/>
        </w:rPr>
        <w:drawing>
          <wp:inline distT="0" distB="0" distL="0" distR="0" wp14:anchorId="6BD5066F" wp14:editId="6664C2F6">
            <wp:extent cx="5788550" cy="1826832"/>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 - Figure 8.pn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843819" cy="1844274"/>
                    </a:xfrm>
                    <a:prstGeom prst="rect">
                      <a:avLst/>
                    </a:prstGeom>
                    <a:ln>
                      <a:noFill/>
                    </a:ln>
                    <a:extLst>
                      <a:ext uri="{53640926-AAD7-44D8-BBD7-CCE9431645EC}">
                        <a14:shadowObscured xmlns:a14="http://schemas.microsoft.com/office/drawing/2010/main"/>
                      </a:ext>
                    </a:extLst>
                  </pic:spPr>
                </pic:pic>
              </a:graphicData>
            </a:graphic>
          </wp:inline>
        </w:drawing>
      </w:r>
    </w:p>
    <w:p w14:paraId="01023B30" w14:textId="52A40965" w:rsidR="003C34F1" w:rsidRPr="000D5390" w:rsidRDefault="00C762B9" w:rsidP="00371171">
      <w:pPr>
        <w:pStyle w:val="Lgende"/>
        <w:ind w:left="426" w:right="141"/>
        <w:jc w:val="center"/>
        <w:rPr>
          <w:rFonts w:ascii="Times New Roman" w:hAnsi="Times New Roman" w:cs="Times New Roman"/>
          <w:color w:val="auto"/>
          <w:sz w:val="24"/>
          <w:szCs w:val="24"/>
        </w:rPr>
      </w:pPr>
      <w:bookmarkStart w:id="6" w:name="_Hlk158715341"/>
      <w:r w:rsidRPr="009F7484">
        <w:rPr>
          <w:rFonts w:ascii="Times New Roman" w:hAnsi="Times New Roman" w:cs="Times New Roman"/>
          <w:b/>
          <w:color w:val="auto"/>
          <w:sz w:val="24"/>
          <w:szCs w:val="24"/>
        </w:rPr>
        <w:t>Figure S</w:t>
      </w:r>
      <w:r w:rsidR="00576D40" w:rsidRPr="009F7484">
        <w:rPr>
          <w:rFonts w:ascii="Times New Roman" w:hAnsi="Times New Roman" w:cs="Times New Roman"/>
          <w:b/>
          <w:color w:val="auto"/>
          <w:sz w:val="24"/>
          <w:szCs w:val="24"/>
        </w:rPr>
        <w:fldChar w:fldCharType="begin"/>
      </w:r>
      <w:r w:rsidR="00576D40" w:rsidRPr="009F7484">
        <w:rPr>
          <w:rFonts w:ascii="Times New Roman" w:hAnsi="Times New Roman" w:cs="Times New Roman"/>
          <w:b/>
          <w:color w:val="auto"/>
          <w:sz w:val="24"/>
          <w:szCs w:val="24"/>
        </w:rPr>
        <w:instrText xml:space="preserve"> SEQ Figure \* ARABIC </w:instrText>
      </w:r>
      <w:r w:rsidR="00576D40" w:rsidRPr="009F7484">
        <w:rPr>
          <w:rFonts w:ascii="Times New Roman" w:hAnsi="Times New Roman" w:cs="Times New Roman"/>
          <w:b/>
          <w:color w:val="auto"/>
          <w:sz w:val="24"/>
          <w:szCs w:val="24"/>
        </w:rPr>
        <w:fldChar w:fldCharType="separate"/>
      </w:r>
      <w:r w:rsidR="00BB5FD6">
        <w:rPr>
          <w:rFonts w:ascii="Times New Roman" w:hAnsi="Times New Roman" w:cs="Times New Roman"/>
          <w:b/>
          <w:noProof/>
          <w:color w:val="auto"/>
          <w:sz w:val="24"/>
          <w:szCs w:val="24"/>
        </w:rPr>
        <w:t>9</w:t>
      </w:r>
      <w:r w:rsidR="00576D40" w:rsidRPr="009F7484">
        <w:rPr>
          <w:rFonts w:ascii="Times New Roman" w:hAnsi="Times New Roman" w:cs="Times New Roman"/>
          <w:b/>
          <w:noProof/>
          <w:color w:val="auto"/>
          <w:sz w:val="24"/>
          <w:szCs w:val="24"/>
        </w:rPr>
        <w:fldChar w:fldCharType="end"/>
      </w:r>
      <w:r w:rsidRPr="009F7484">
        <w:rPr>
          <w:rFonts w:ascii="Times New Roman" w:hAnsi="Times New Roman" w:cs="Times New Roman"/>
          <w:b/>
          <w:color w:val="auto"/>
          <w:sz w:val="24"/>
          <w:szCs w:val="24"/>
        </w:rPr>
        <w:t>.</w:t>
      </w:r>
      <w:r w:rsidRPr="000D5390">
        <w:rPr>
          <w:rFonts w:ascii="Times New Roman" w:hAnsi="Times New Roman" w:cs="Times New Roman"/>
          <w:color w:val="auto"/>
          <w:sz w:val="24"/>
          <w:szCs w:val="24"/>
        </w:rPr>
        <w:t xml:space="preserve"> Statistical distribution of </w:t>
      </w:r>
      <w:r w:rsidR="000D5390" w:rsidRPr="000D5390">
        <w:rPr>
          <w:rFonts w:ascii="Times New Roman" w:hAnsi="Times New Roman" w:cs="Times New Roman"/>
          <w:color w:val="auto"/>
          <w:sz w:val="24"/>
          <w:szCs w:val="24"/>
        </w:rPr>
        <w:t xml:space="preserve">a) maximum EQE and </w:t>
      </w:r>
      <w:r w:rsidR="001E54D2" w:rsidRPr="000D5390">
        <w:rPr>
          <w:rFonts w:ascii="Times New Roman" w:hAnsi="Times New Roman" w:cs="Times New Roman"/>
          <w:color w:val="auto"/>
          <w:sz w:val="24"/>
          <w:szCs w:val="24"/>
        </w:rPr>
        <w:t>b) maximum LE values with respect to Set-up A, B1, and B2</w:t>
      </w:r>
      <w:r w:rsidRPr="000D5390">
        <w:rPr>
          <w:rFonts w:ascii="Times New Roman" w:hAnsi="Times New Roman" w:cs="Times New Roman"/>
          <w:color w:val="auto"/>
          <w:sz w:val="24"/>
          <w:szCs w:val="24"/>
        </w:rPr>
        <w:t>. The whiskers represent the upper and lower quartiles, the diamond markers represent the outliers, the middle lines represent the median value, and the black dots represent the mean value of each dataset</w:t>
      </w:r>
      <w:bookmarkEnd w:id="6"/>
      <w:r w:rsidR="001E54D2" w:rsidRPr="000D5390">
        <w:rPr>
          <w:rFonts w:ascii="Times New Roman" w:hAnsi="Times New Roman" w:cs="Times New Roman"/>
          <w:color w:val="auto"/>
          <w:sz w:val="24"/>
          <w:szCs w:val="24"/>
        </w:rPr>
        <w:t>.</w:t>
      </w:r>
    </w:p>
    <w:sectPr w:rsidR="003C34F1" w:rsidRPr="000D5390" w:rsidSect="006A147E">
      <w:footerReference w:type="default" r:id="rId17"/>
      <w:pgSz w:w="11906" w:h="16838"/>
      <w:pgMar w:top="993" w:right="1417" w:bottom="1135"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C7FAB6" w14:textId="77777777" w:rsidR="006A147E" w:rsidRDefault="006A147E" w:rsidP="00D528DD">
      <w:pPr>
        <w:spacing w:after="0" w:line="240" w:lineRule="auto"/>
      </w:pPr>
      <w:r>
        <w:separator/>
      </w:r>
    </w:p>
  </w:endnote>
  <w:endnote w:type="continuationSeparator" w:id="0">
    <w:p w14:paraId="3EFF69A6" w14:textId="77777777" w:rsidR="006A147E" w:rsidRDefault="006A147E" w:rsidP="00D528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893256"/>
      <w:docPartObj>
        <w:docPartGallery w:val="Page Numbers (Bottom of Page)"/>
        <w:docPartUnique/>
      </w:docPartObj>
    </w:sdtPr>
    <w:sdtEndPr>
      <w:rPr>
        <w:noProof/>
      </w:rPr>
    </w:sdtEndPr>
    <w:sdtContent>
      <w:p w14:paraId="72DE6842" w14:textId="77777777" w:rsidR="00D528DD" w:rsidRDefault="00D528DD">
        <w:pPr>
          <w:pStyle w:val="Pieddepage"/>
          <w:jc w:val="right"/>
        </w:pPr>
        <w:r>
          <w:fldChar w:fldCharType="begin"/>
        </w:r>
        <w:r>
          <w:instrText xml:space="preserve"> PAGE   \* MERGEFORMAT </w:instrText>
        </w:r>
        <w:r>
          <w:fldChar w:fldCharType="separate"/>
        </w:r>
        <w:r w:rsidR="00125319">
          <w:rPr>
            <w:noProof/>
          </w:rPr>
          <w:t>3</w:t>
        </w:r>
        <w:r>
          <w:rPr>
            <w:noProof/>
          </w:rPr>
          <w:fldChar w:fldCharType="end"/>
        </w:r>
      </w:p>
    </w:sdtContent>
  </w:sdt>
  <w:p w14:paraId="59529F5D" w14:textId="77777777" w:rsidR="00D528DD" w:rsidRDefault="00D528D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B2F79" w14:textId="77777777" w:rsidR="006A147E" w:rsidRDefault="006A147E" w:rsidP="00D528DD">
      <w:pPr>
        <w:spacing w:after="0" w:line="240" w:lineRule="auto"/>
      </w:pPr>
      <w:r>
        <w:separator/>
      </w:r>
    </w:p>
  </w:footnote>
  <w:footnote w:type="continuationSeparator" w:id="0">
    <w:p w14:paraId="031A97E7" w14:textId="77777777" w:rsidR="006A147E" w:rsidRDefault="006A147E" w:rsidP="00D528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904A54"/>
    <w:multiLevelType w:val="hybridMultilevel"/>
    <w:tmpl w:val="929ABD88"/>
    <w:lvl w:ilvl="0" w:tplc="C130056C">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AC11BF2"/>
    <w:multiLevelType w:val="hybridMultilevel"/>
    <w:tmpl w:val="B276D5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851E6C"/>
    <w:multiLevelType w:val="multilevel"/>
    <w:tmpl w:val="730C2598"/>
    <w:lvl w:ilvl="0">
      <w:start w:val="1"/>
      <w:numFmt w:val="decimal"/>
      <w:pStyle w:val="Titre4"/>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Titre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A444F7C"/>
    <w:multiLevelType w:val="multilevel"/>
    <w:tmpl w:val="047C7C9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296690809">
    <w:abstractNumId w:val="3"/>
  </w:num>
  <w:num w:numId="2" w16cid:durableId="1930770503">
    <w:abstractNumId w:val="0"/>
  </w:num>
  <w:num w:numId="3" w16cid:durableId="1057320980">
    <w:abstractNumId w:val="2"/>
  </w:num>
  <w:num w:numId="4" w16cid:durableId="29040455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5144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jExMjewNDA1NDc0NDdV0lEKTi0uzszPAykwqgUAufOqviwAAAA="/>
  </w:docVars>
  <w:rsids>
    <w:rsidRoot w:val="00623251"/>
    <w:rsid w:val="000343CD"/>
    <w:rsid w:val="00044805"/>
    <w:rsid w:val="00071741"/>
    <w:rsid w:val="00092734"/>
    <w:rsid w:val="000D5390"/>
    <w:rsid w:val="00125319"/>
    <w:rsid w:val="001325D0"/>
    <w:rsid w:val="00165A7C"/>
    <w:rsid w:val="00181AC9"/>
    <w:rsid w:val="001904E4"/>
    <w:rsid w:val="001E54D2"/>
    <w:rsid w:val="001F725B"/>
    <w:rsid w:val="00201F90"/>
    <w:rsid w:val="002066A0"/>
    <w:rsid w:val="00293E7F"/>
    <w:rsid w:val="002A54F7"/>
    <w:rsid w:val="00305EE9"/>
    <w:rsid w:val="00307965"/>
    <w:rsid w:val="00371171"/>
    <w:rsid w:val="003C34F1"/>
    <w:rsid w:val="003F70EE"/>
    <w:rsid w:val="00405328"/>
    <w:rsid w:val="004414AE"/>
    <w:rsid w:val="00520B07"/>
    <w:rsid w:val="00541E9F"/>
    <w:rsid w:val="00547F9E"/>
    <w:rsid w:val="00576D40"/>
    <w:rsid w:val="005908B4"/>
    <w:rsid w:val="00593AA6"/>
    <w:rsid w:val="00623251"/>
    <w:rsid w:val="006A147E"/>
    <w:rsid w:val="006A3A8A"/>
    <w:rsid w:val="006B7B4D"/>
    <w:rsid w:val="006D2FE0"/>
    <w:rsid w:val="00744327"/>
    <w:rsid w:val="00784DB1"/>
    <w:rsid w:val="00787FA7"/>
    <w:rsid w:val="007A1EBD"/>
    <w:rsid w:val="00821E5F"/>
    <w:rsid w:val="00895A5C"/>
    <w:rsid w:val="009D29F9"/>
    <w:rsid w:val="009F7484"/>
    <w:rsid w:val="00A30498"/>
    <w:rsid w:val="00A33BD6"/>
    <w:rsid w:val="00A86B00"/>
    <w:rsid w:val="00AA7919"/>
    <w:rsid w:val="00AB4F3A"/>
    <w:rsid w:val="00B245FC"/>
    <w:rsid w:val="00B42F65"/>
    <w:rsid w:val="00B94033"/>
    <w:rsid w:val="00BB5FD6"/>
    <w:rsid w:val="00BC5CC0"/>
    <w:rsid w:val="00C34687"/>
    <w:rsid w:val="00C53B67"/>
    <w:rsid w:val="00C625CB"/>
    <w:rsid w:val="00C762B9"/>
    <w:rsid w:val="00C94BD5"/>
    <w:rsid w:val="00CA7130"/>
    <w:rsid w:val="00CB035B"/>
    <w:rsid w:val="00CB3585"/>
    <w:rsid w:val="00D528DD"/>
    <w:rsid w:val="00DE06D8"/>
    <w:rsid w:val="00E3729F"/>
    <w:rsid w:val="00E37592"/>
    <w:rsid w:val="00F25939"/>
    <w:rsid w:val="00F3460F"/>
    <w:rsid w:val="00FA74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F57DC"/>
  <w15:chartTrackingRefBased/>
  <w15:docId w15:val="{CCC7452A-9A71-467C-B6F1-C2AA746AE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next w:val="Normal"/>
    <w:link w:val="Titre3Car"/>
    <w:autoRedefine/>
    <w:uiPriority w:val="9"/>
    <w:unhideWhenUsed/>
    <w:qFormat/>
    <w:rsid w:val="00541E9F"/>
    <w:pPr>
      <w:keepNext/>
      <w:keepLines/>
      <w:numPr>
        <w:ilvl w:val="2"/>
        <w:numId w:val="3"/>
      </w:numPr>
      <w:spacing w:before="40" w:after="0" w:line="360" w:lineRule="auto"/>
      <w:ind w:left="578" w:hanging="578"/>
      <w:jc w:val="both"/>
      <w:outlineLvl w:val="2"/>
    </w:pPr>
    <w:rPr>
      <w:rFonts w:ascii="Times New Roman" w:eastAsiaTheme="majorEastAsia" w:hAnsi="Times New Roman" w:cstheme="majorBidi"/>
      <w:b/>
    </w:rPr>
  </w:style>
  <w:style w:type="paragraph" w:styleId="Titre4">
    <w:name w:val="heading 4"/>
    <w:basedOn w:val="Normal"/>
    <w:next w:val="Normal"/>
    <w:link w:val="Titre4Car"/>
    <w:autoRedefine/>
    <w:uiPriority w:val="9"/>
    <w:unhideWhenUsed/>
    <w:qFormat/>
    <w:rsid w:val="00541E9F"/>
    <w:pPr>
      <w:keepNext/>
      <w:keepLines/>
      <w:numPr>
        <w:numId w:val="4"/>
      </w:numPr>
      <w:spacing w:before="40" w:after="0" w:line="360" w:lineRule="auto"/>
      <w:ind w:left="935" w:hanging="578"/>
      <w:jc w:val="both"/>
      <w:outlineLvl w:val="3"/>
    </w:pPr>
    <w:rPr>
      <w:rFonts w:ascii="Times New Roman" w:eastAsiaTheme="majorEastAsia" w:hAnsi="Times New Roman"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541E9F"/>
    <w:rPr>
      <w:rFonts w:ascii="Times New Roman" w:eastAsiaTheme="majorEastAsia" w:hAnsi="Times New Roman" w:cstheme="majorBidi"/>
      <w:b/>
    </w:rPr>
  </w:style>
  <w:style w:type="character" w:customStyle="1" w:styleId="Titre4Car">
    <w:name w:val="Titre 4 Car"/>
    <w:basedOn w:val="Policepardfaut"/>
    <w:link w:val="Titre4"/>
    <w:uiPriority w:val="9"/>
    <w:rsid w:val="00541E9F"/>
    <w:rPr>
      <w:rFonts w:ascii="Times New Roman" w:eastAsiaTheme="majorEastAsia" w:hAnsi="Times New Roman" w:cstheme="majorBidi"/>
      <w:b/>
      <w:iCs/>
    </w:rPr>
  </w:style>
  <w:style w:type="paragraph" w:styleId="Lgende">
    <w:name w:val="caption"/>
    <w:basedOn w:val="Normal"/>
    <w:next w:val="Normal"/>
    <w:uiPriority w:val="35"/>
    <w:unhideWhenUsed/>
    <w:qFormat/>
    <w:rsid w:val="000343CD"/>
    <w:pPr>
      <w:spacing w:after="200" w:line="240" w:lineRule="auto"/>
    </w:pPr>
    <w:rPr>
      <w:i/>
      <w:iCs/>
      <w:color w:val="44546A" w:themeColor="text2"/>
      <w:sz w:val="18"/>
      <w:szCs w:val="18"/>
    </w:rPr>
  </w:style>
  <w:style w:type="paragraph" w:styleId="En-tte">
    <w:name w:val="header"/>
    <w:basedOn w:val="Normal"/>
    <w:link w:val="En-tteCar"/>
    <w:uiPriority w:val="99"/>
    <w:unhideWhenUsed/>
    <w:rsid w:val="00D528DD"/>
    <w:pPr>
      <w:tabs>
        <w:tab w:val="center" w:pos="4536"/>
        <w:tab w:val="right" w:pos="9072"/>
      </w:tabs>
      <w:spacing w:after="0" w:line="240" w:lineRule="auto"/>
    </w:pPr>
  </w:style>
  <w:style w:type="character" w:customStyle="1" w:styleId="En-tteCar">
    <w:name w:val="En-tête Car"/>
    <w:basedOn w:val="Policepardfaut"/>
    <w:link w:val="En-tte"/>
    <w:uiPriority w:val="99"/>
    <w:rsid w:val="00D528DD"/>
  </w:style>
  <w:style w:type="paragraph" w:styleId="Pieddepage">
    <w:name w:val="footer"/>
    <w:basedOn w:val="Normal"/>
    <w:link w:val="PieddepageCar"/>
    <w:uiPriority w:val="99"/>
    <w:unhideWhenUsed/>
    <w:rsid w:val="00D528D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528DD"/>
  </w:style>
  <w:style w:type="character" w:styleId="Numrodeligne">
    <w:name w:val="line number"/>
    <w:basedOn w:val="Policepardfaut"/>
    <w:uiPriority w:val="99"/>
    <w:semiHidden/>
    <w:unhideWhenUsed/>
    <w:rsid w:val="009F7484"/>
  </w:style>
  <w:style w:type="paragraph" w:styleId="Paragraphedeliste">
    <w:name w:val="List Paragraph"/>
    <w:basedOn w:val="Normal"/>
    <w:uiPriority w:val="34"/>
    <w:qFormat/>
    <w:rsid w:val="00CB35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0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EC2303-76E4-440A-967B-5A545EC73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1764</TotalTime>
  <Pages>5</Pages>
  <Words>339</Words>
  <Characters>1866</Characters>
  <Application>Microsoft Office Word</Application>
  <DocSecurity>0</DocSecurity>
  <Lines>15</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Unilim</Company>
  <LinksUpToDate>false</LinksUpToDate>
  <CharactersWithSpaces>2201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Quang-Huy DO</dc:creator>
  <cp:keywords/>
  <dc:description/>
  <cp:lastModifiedBy>Johann Boucle</cp:lastModifiedBy>
  <cp:revision>23</cp:revision>
  <dcterms:created xsi:type="dcterms:W3CDTF">2023-05-24T16:16:00Z</dcterms:created>
  <dcterms:modified xsi:type="dcterms:W3CDTF">2024-02-13T10:22:00Z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d6388005d24492fad4b630d794903a329d6e2a9d9449ef17e4de52cc21313a18</vt:lpwstr>
  </property>
</Properties>
</file>