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E68E9" w14:textId="77777777" w:rsidR="005623EC" w:rsidRPr="006453D9" w:rsidRDefault="005623EC" w:rsidP="005623EC">
      <w:pPr>
        <w:pStyle w:val="MDPI11articletype"/>
      </w:pPr>
      <w:bookmarkStart w:id="0" w:name="_GoBack"/>
      <w:bookmarkEnd w:id="0"/>
      <w:r w:rsidRPr="00364996">
        <w:t>Supplementary Materials</w:t>
      </w:r>
    </w:p>
    <w:p w14:paraId="2A2BB0C0" w14:textId="690D226A" w:rsidR="005623EC" w:rsidRPr="003B1AF1" w:rsidRDefault="00C5454F" w:rsidP="005623EC">
      <w:pPr>
        <w:pStyle w:val="MDPI12title"/>
      </w:pPr>
      <w:r>
        <w:t>Comparative Metabol</w:t>
      </w:r>
      <w:r w:rsidR="00ED1233">
        <w:t>omics</w:t>
      </w:r>
      <w:r w:rsidR="005623EC" w:rsidRPr="00040993">
        <w:t xml:space="preserve"> of Ligulate and Tubular Flowers of Two Cultivars of </w:t>
      </w:r>
      <w:r w:rsidR="005623EC" w:rsidRPr="00040993">
        <w:rPr>
          <w:i/>
        </w:rPr>
        <w:t>Calendula officinalis</w:t>
      </w:r>
      <w:r w:rsidR="005623EC" w:rsidRPr="00040993">
        <w:t xml:space="preserve"> L.</w:t>
      </w:r>
    </w:p>
    <w:p w14:paraId="69288433" w14:textId="3D3FEC67" w:rsidR="005623EC" w:rsidRDefault="005623EC" w:rsidP="005623EC">
      <w:pPr>
        <w:pStyle w:val="MDPI13authornames"/>
      </w:pPr>
      <w:r w:rsidRPr="00040993">
        <w:t xml:space="preserve">Vladimir Ossipov, Firdaus </w:t>
      </w:r>
      <w:proofErr w:type="spellStart"/>
      <w:r w:rsidRPr="00040993">
        <w:t>Khazieva</w:t>
      </w:r>
      <w:proofErr w:type="spellEnd"/>
      <w:r w:rsidRPr="00040993">
        <w:t xml:space="preserve">, Dmitry </w:t>
      </w:r>
      <w:proofErr w:type="spellStart"/>
      <w:r w:rsidRPr="00040993">
        <w:t>Baleev</w:t>
      </w:r>
      <w:proofErr w:type="spellEnd"/>
      <w:r w:rsidRPr="00040993">
        <w:t xml:space="preserve">, </w:t>
      </w:r>
      <w:r w:rsidR="00ED1233">
        <w:rPr>
          <w:noProof/>
          <w:lang w:val="en-GB"/>
        </w:rPr>
        <w:t xml:space="preserve">Juha-Pekka </w:t>
      </w:r>
      <w:r w:rsidR="00ED1233" w:rsidRPr="00ED1233">
        <w:rPr>
          <w:noProof/>
          <w:lang w:val="en-GB"/>
        </w:rPr>
        <w:t>Salminen</w:t>
      </w:r>
      <w:r w:rsidR="00ED1233">
        <w:rPr>
          <w:noProof/>
          <w:lang w:val="en-GB"/>
        </w:rPr>
        <w:t xml:space="preserve">, </w:t>
      </w:r>
      <w:r w:rsidRPr="00ED1233">
        <w:t>Nikolay</w:t>
      </w:r>
      <w:r w:rsidRPr="00040993">
        <w:t xml:space="preserve"> </w:t>
      </w:r>
      <w:proofErr w:type="spellStart"/>
      <w:r w:rsidRPr="00040993">
        <w:t>Sidelnikov</w:t>
      </w:r>
      <w:proofErr w:type="spellEnd"/>
    </w:p>
    <w:p w14:paraId="5264792F" w14:textId="33AFAFDC" w:rsidR="005623EC" w:rsidRDefault="005623EC" w:rsidP="005623EC">
      <w:pPr>
        <w:rPr>
          <w:lang w:eastAsia="de-DE" w:bidi="en-US"/>
        </w:rPr>
      </w:pPr>
    </w:p>
    <w:p w14:paraId="6F3EE06E" w14:textId="0117F8FA" w:rsidR="0028140D" w:rsidRPr="00A3124F" w:rsidRDefault="0028140D" w:rsidP="0028140D">
      <w:pPr>
        <w:pStyle w:val="MDPI31text"/>
        <w:ind w:left="0" w:firstLine="0"/>
        <w:rPr>
          <w:szCs w:val="20"/>
        </w:rPr>
      </w:pPr>
      <w:r w:rsidRPr="00A3124F">
        <w:rPr>
          <w:b/>
          <w:szCs w:val="20"/>
        </w:rPr>
        <w:t>Table S1.</w:t>
      </w:r>
      <w:r w:rsidRPr="00A3124F">
        <w:rPr>
          <w:szCs w:val="20"/>
        </w:rPr>
        <w:t xml:space="preserve">  Some characteristics of the two cultivars of </w:t>
      </w:r>
      <w:r w:rsidRPr="00A3124F">
        <w:rPr>
          <w:i/>
          <w:szCs w:val="20"/>
        </w:rPr>
        <w:t>Calendula officinalis,</w:t>
      </w:r>
      <w:r w:rsidRPr="00A3124F">
        <w:rPr>
          <w:szCs w:val="20"/>
        </w:rPr>
        <w:t xml:space="preserve"> </w:t>
      </w:r>
      <w:r w:rsidR="000771F5">
        <w:rPr>
          <w:szCs w:val="20"/>
        </w:rPr>
        <w:t>‘</w:t>
      </w:r>
      <w:r w:rsidRPr="00A3124F">
        <w:rPr>
          <w:szCs w:val="20"/>
        </w:rPr>
        <w:t>Paradise Garden</w:t>
      </w:r>
      <w:r w:rsidR="000771F5">
        <w:rPr>
          <w:szCs w:val="20"/>
        </w:rPr>
        <w:t>’</w:t>
      </w:r>
      <w:r w:rsidRPr="00A3124F">
        <w:rPr>
          <w:szCs w:val="20"/>
        </w:rPr>
        <w:t xml:space="preserve"> and </w:t>
      </w:r>
      <w:r w:rsidR="000771F5">
        <w:rPr>
          <w:szCs w:val="20"/>
        </w:rPr>
        <w:t>‘</w:t>
      </w:r>
      <w:r w:rsidRPr="00A3124F">
        <w:rPr>
          <w:szCs w:val="20"/>
        </w:rPr>
        <w:t>Golden Sea</w:t>
      </w:r>
      <w:r w:rsidR="000771F5">
        <w:rPr>
          <w:szCs w:val="20"/>
        </w:rPr>
        <w:t>’</w:t>
      </w:r>
      <w:r w:rsidRPr="00A3124F">
        <w:rPr>
          <w:szCs w:val="20"/>
        </w:rPr>
        <w:t>, used in the study</w:t>
      </w:r>
    </w:p>
    <w:p w14:paraId="32CE5B51" w14:textId="31920719" w:rsidR="0028140D" w:rsidRDefault="0028140D" w:rsidP="005623EC">
      <w:pPr>
        <w:rPr>
          <w:lang w:eastAsia="de-DE" w:bidi="en-US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3280"/>
        <w:gridCol w:w="1400"/>
        <w:gridCol w:w="1400"/>
        <w:gridCol w:w="1400"/>
        <w:gridCol w:w="1400"/>
        <w:gridCol w:w="1400"/>
      </w:tblGrid>
      <w:tr w:rsidR="0028140D" w:rsidRPr="0028140D" w14:paraId="62DDB08F" w14:textId="77777777" w:rsidTr="0028140D">
        <w:trPr>
          <w:trHeight w:val="312"/>
        </w:trPr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508FE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6BB09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21C09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A8851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C7FCB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4598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</w:tr>
      <w:tr w:rsidR="0028140D" w:rsidRPr="0028140D" w14:paraId="4ED800A7" w14:textId="77777777" w:rsidTr="0028140D">
        <w:trPr>
          <w:trHeight w:val="32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B3DB5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bookmarkStart w:id="1" w:name="_Hlk151267067"/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B27D7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Paradise Garden (PG)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429EA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Golden Sea (GS)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8C270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PC vs GS</w:t>
            </w:r>
          </w:p>
        </w:tc>
      </w:tr>
      <w:bookmarkEnd w:id="1"/>
      <w:tr w:rsidR="0028140D" w:rsidRPr="0028140D" w14:paraId="5230E616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DE8D3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Characteristics of cultivar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9BE8A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Mean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FB6CF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Standard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4F4A5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Mean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A48CB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Standard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47FA" w14:textId="5FF8C86A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t-</w:t>
            </w:r>
            <w:r w:rsidR="00B65BD7">
              <w:rPr>
                <w:rFonts w:eastAsia="Times New Roman" w:cs="Calibri"/>
                <w:noProof w:val="0"/>
                <w:lang w:eastAsia="en-US"/>
              </w:rPr>
              <w:t>test</w:t>
            </w:r>
          </w:p>
        </w:tc>
      </w:tr>
      <w:tr w:rsidR="0028140D" w:rsidRPr="0028140D" w14:paraId="52DADD9A" w14:textId="77777777" w:rsidTr="0028140D">
        <w:trPr>
          <w:trHeight w:val="336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7B08A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C60BF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value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84538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error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45A45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value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7FC9A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error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2A398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i/>
                <w:iCs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i/>
                <w:iCs/>
                <w:noProof w:val="0"/>
                <w:lang w:eastAsia="en-US"/>
              </w:rPr>
              <w:t>p</w:t>
            </w:r>
          </w:p>
        </w:tc>
      </w:tr>
      <w:tr w:rsidR="0028140D" w:rsidRPr="0028140D" w14:paraId="4F9883F2" w14:textId="77777777" w:rsidTr="0028140D">
        <w:trPr>
          <w:trHeight w:val="348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43F8D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6DF8F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AB5AE6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AFD40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255F7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8DD24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i/>
                <w:iCs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i/>
                <w:iCs/>
                <w:noProof w:val="0"/>
                <w:lang w:eastAsia="en-US"/>
              </w:rPr>
              <w:t> </w:t>
            </w:r>
          </w:p>
        </w:tc>
      </w:tr>
      <w:tr w:rsidR="0028140D" w:rsidRPr="0028140D" w14:paraId="01A60BC3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ABAE6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0D72F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BE071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E3C00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08386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27602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</w:tr>
      <w:tr w:rsidR="0028140D" w:rsidRPr="0028140D" w14:paraId="5578DC60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DF3EE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Plant height, cm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3E53A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57.3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DB95C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2.03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CEFB7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56.2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50B88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2.6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84842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proofErr w:type="spellStart"/>
            <w:r w:rsidRPr="0028140D">
              <w:rPr>
                <w:rFonts w:eastAsia="Times New Roman" w:cs="Calibri"/>
                <w:noProof w:val="0"/>
                <w:lang w:eastAsia="en-US"/>
              </w:rPr>
              <w:t>n.s</w:t>
            </w:r>
            <w:proofErr w:type="spellEnd"/>
            <w:r w:rsidRPr="0028140D">
              <w:rPr>
                <w:rFonts w:eastAsia="Times New Roman" w:cs="Calibri"/>
                <w:noProof w:val="0"/>
                <w:lang w:eastAsia="en-US"/>
              </w:rPr>
              <w:t>.</w:t>
            </w:r>
          </w:p>
        </w:tc>
      </w:tr>
      <w:tr w:rsidR="0028140D" w:rsidRPr="0028140D" w14:paraId="22280AA6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B24E5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Number of branches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32CBF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6.6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88723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0.43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504FD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6.38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D0505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0.3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689F9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proofErr w:type="spellStart"/>
            <w:r w:rsidRPr="0028140D">
              <w:rPr>
                <w:rFonts w:eastAsia="Times New Roman" w:cs="Calibri"/>
                <w:noProof w:val="0"/>
                <w:lang w:eastAsia="en-US"/>
              </w:rPr>
              <w:t>n.s</w:t>
            </w:r>
            <w:proofErr w:type="spellEnd"/>
            <w:r w:rsidRPr="0028140D">
              <w:rPr>
                <w:rFonts w:eastAsia="Times New Roman" w:cs="Calibri"/>
                <w:noProof w:val="0"/>
                <w:lang w:eastAsia="en-US"/>
              </w:rPr>
              <w:t>.</w:t>
            </w:r>
          </w:p>
        </w:tc>
      </w:tr>
      <w:tr w:rsidR="0028140D" w:rsidRPr="0028140D" w14:paraId="5EAA7E4F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D3913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Number of leaves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385A3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28.9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AA23F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1.26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F112C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31.6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286FF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1.5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1BF73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*</w:t>
            </w:r>
          </w:p>
        </w:tc>
      </w:tr>
      <w:tr w:rsidR="0028140D" w:rsidRPr="0028140D" w14:paraId="1ECC2A86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C8D3E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Seed yield, kg/ha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3569E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798.3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ED619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52.0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849BC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887.6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1842B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52.6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83B6B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*</w:t>
            </w:r>
          </w:p>
        </w:tc>
      </w:tr>
      <w:tr w:rsidR="0028140D" w:rsidRPr="0028140D" w14:paraId="15E3C48E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8286E" w14:textId="7D95FCC4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Inflorescence</w:t>
            </w:r>
            <w:r w:rsidR="007A1094">
              <w:rPr>
                <w:rFonts w:eastAsia="Times New Roman" w:cs="Calibri"/>
                <w:noProof w:val="0"/>
                <w:lang w:eastAsia="en-US"/>
              </w:rPr>
              <w:t>s</w:t>
            </w:r>
            <w:r w:rsidRPr="0028140D">
              <w:rPr>
                <w:rFonts w:eastAsia="Times New Roman" w:cs="Calibri"/>
                <w:noProof w:val="0"/>
                <w:lang w:eastAsia="en-US"/>
              </w:rPr>
              <w:t xml:space="preserve"> characteristics: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3BDF5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B2A1C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B404D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E926E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4523D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</w:tr>
      <w:tr w:rsidR="0028140D" w:rsidRPr="0028140D" w14:paraId="61CFCCB4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83F9F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Diameter, cm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D8DE8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6.68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9BA45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0.38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BE3B9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6.6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C1762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0.40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9E916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proofErr w:type="spellStart"/>
            <w:r w:rsidRPr="0028140D">
              <w:rPr>
                <w:rFonts w:eastAsia="Times New Roman" w:cs="Calibri"/>
                <w:noProof w:val="0"/>
                <w:lang w:eastAsia="en-US"/>
              </w:rPr>
              <w:t>n.s</w:t>
            </w:r>
            <w:proofErr w:type="spellEnd"/>
            <w:r w:rsidRPr="0028140D">
              <w:rPr>
                <w:rFonts w:eastAsia="Times New Roman" w:cs="Calibri"/>
                <w:noProof w:val="0"/>
                <w:lang w:eastAsia="en-US"/>
              </w:rPr>
              <w:t>.</w:t>
            </w:r>
          </w:p>
        </w:tc>
      </w:tr>
      <w:tr w:rsidR="0028140D" w:rsidRPr="0028140D" w14:paraId="68DFFD90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CFBD0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Weight (raw), 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56661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3.12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56EFC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0.09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F618E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3.17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E84A3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0.10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34B64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proofErr w:type="spellStart"/>
            <w:r w:rsidRPr="0028140D">
              <w:rPr>
                <w:rFonts w:eastAsia="Times New Roman" w:cs="Calibri"/>
                <w:noProof w:val="0"/>
                <w:lang w:eastAsia="en-US"/>
              </w:rPr>
              <w:t>n.s</w:t>
            </w:r>
            <w:proofErr w:type="spellEnd"/>
            <w:r w:rsidRPr="0028140D">
              <w:rPr>
                <w:rFonts w:eastAsia="Times New Roman" w:cs="Calibri"/>
                <w:noProof w:val="0"/>
                <w:lang w:eastAsia="en-US"/>
              </w:rPr>
              <w:t>.</w:t>
            </w:r>
          </w:p>
        </w:tc>
      </w:tr>
      <w:tr w:rsidR="0028140D" w:rsidRPr="0028140D" w14:paraId="44522DE6" w14:textId="77777777" w:rsidTr="0028140D">
        <w:trPr>
          <w:trHeight w:val="31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F6D07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Productivity, kg/ha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69F14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1853.9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18DB8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163.7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6A251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2001.5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DA212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164.1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F3933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proofErr w:type="spellStart"/>
            <w:r w:rsidRPr="0028140D">
              <w:rPr>
                <w:rFonts w:eastAsia="Times New Roman" w:cs="Calibri"/>
                <w:noProof w:val="0"/>
                <w:lang w:eastAsia="en-US"/>
              </w:rPr>
              <w:t>n.s</w:t>
            </w:r>
            <w:proofErr w:type="spellEnd"/>
            <w:r w:rsidRPr="0028140D">
              <w:rPr>
                <w:rFonts w:eastAsia="Times New Roman" w:cs="Calibri"/>
                <w:noProof w:val="0"/>
                <w:lang w:eastAsia="en-US"/>
              </w:rPr>
              <w:t>.</w:t>
            </w:r>
          </w:p>
        </w:tc>
      </w:tr>
      <w:tr w:rsidR="0028140D" w:rsidRPr="0028140D" w14:paraId="2810223C" w14:textId="77777777" w:rsidTr="0028140D">
        <w:trPr>
          <w:trHeight w:val="32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79843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Inflorescence parts (%):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915A9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0CDA3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DA682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976DC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1A127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</w:tr>
      <w:tr w:rsidR="0028140D" w:rsidRPr="0028140D" w14:paraId="7531B2F2" w14:textId="77777777" w:rsidTr="0028140D">
        <w:trPr>
          <w:trHeight w:val="32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1774" w14:textId="77777777" w:rsidR="0028140D" w:rsidRPr="0028140D" w:rsidRDefault="0028140D" w:rsidP="0028140D">
            <w:pPr>
              <w:spacing w:line="240" w:lineRule="auto"/>
              <w:ind w:firstLineChars="300" w:firstLine="600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Receptacle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66915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42.0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A4C12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50CE0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34.6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BF260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E103D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proofErr w:type="spellStart"/>
            <w:r w:rsidRPr="0028140D">
              <w:rPr>
                <w:rFonts w:eastAsia="Times New Roman" w:cs="Calibri"/>
                <w:noProof w:val="0"/>
                <w:lang w:eastAsia="en-US"/>
              </w:rPr>
              <w:t>n.s</w:t>
            </w:r>
            <w:proofErr w:type="spellEnd"/>
            <w:r w:rsidRPr="0028140D">
              <w:rPr>
                <w:rFonts w:eastAsia="Times New Roman" w:cs="Calibri"/>
                <w:noProof w:val="0"/>
                <w:lang w:eastAsia="en-US"/>
              </w:rPr>
              <w:t>.</w:t>
            </w:r>
          </w:p>
        </w:tc>
      </w:tr>
      <w:tr w:rsidR="0028140D" w:rsidRPr="0028140D" w14:paraId="44E37D12" w14:textId="77777777" w:rsidTr="0028140D">
        <w:trPr>
          <w:trHeight w:val="32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AF65D" w14:textId="77777777" w:rsidR="0028140D" w:rsidRPr="0028140D" w:rsidRDefault="0028140D" w:rsidP="0028140D">
            <w:pPr>
              <w:spacing w:line="240" w:lineRule="auto"/>
              <w:ind w:firstLineChars="300" w:firstLine="600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Ligulate flowers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F86B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35.6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C0846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63262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34.6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7A1FB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E05DC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proofErr w:type="spellStart"/>
            <w:r w:rsidRPr="0028140D">
              <w:rPr>
                <w:rFonts w:eastAsia="Times New Roman" w:cs="Calibri"/>
                <w:noProof w:val="0"/>
                <w:lang w:eastAsia="en-US"/>
              </w:rPr>
              <w:t>n.s</w:t>
            </w:r>
            <w:proofErr w:type="spellEnd"/>
            <w:r w:rsidRPr="0028140D">
              <w:rPr>
                <w:rFonts w:eastAsia="Times New Roman" w:cs="Calibri"/>
                <w:noProof w:val="0"/>
                <w:lang w:eastAsia="en-US"/>
              </w:rPr>
              <w:t>.</w:t>
            </w:r>
          </w:p>
        </w:tc>
      </w:tr>
      <w:tr w:rsidR="0028140D" w:rsidRPr="0028140D" w14:paraId="608CCFF3" w14:textId="77777777" w:rsidTr="0028140D">
        <w:trPr>
          <w:trHeight w:val="32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20590" w14:textId="77777777" w:rsidR="0028140D" w:rsidRPr="0028140D" w:rsidRDefault="0028140D" w:rsidP="0028140D">
            <w:pPr>
              <w:spacing w:line="240" w:lineRule="auto"/>
              <w:ind w:firstLineChars="300" w:firstLine="600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Tubular flowers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DC3FFB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22.4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F2B6B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17A4A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30.8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D6198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5CFAB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**</w:t>
            </w:r>
          </w:p>
        </w:tc>
      </w:tr>
      <w:tr w:rsidR="0028140D" w:rsidRPr="0028140D" w14:paraId="739C3AFB" w14:textId="77777777" w:rsidTr="0028140D">
        <w:trPr>
          <w:trHeight w:val="324"/>
        </w:trPr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128ECC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CE2B5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91EEE2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85FF42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9E78CB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CDA36" w14:textId="77777777" w:rsidR="0028140D" w:rsidRPr="0028140D" w:rsidRDefault="0028140D" w:rsidP="0028140D">
            <w:pPr>
              <w:spacing w:line="240" w:lineRule="auto"/>
              <w:jc w:val="center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</w:tr>
      <w:tr w:rsidR="0028140D" w:rsidRPr="0028140D" w14:paraId="0D6A4ADD" w14:textId="77777777" w:rsidTr="0028140D">
        <w:trPr>
          <w:trHeight w:val="324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FA891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2A667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6B48E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7E16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6C4F2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E3F2B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r w:rsidRPr="0028140D">
              <w:rPr>
                <w:rFonts w:eastAsia="Times New Roman" w:cs="Calibri"/>
                <w:noProof w:val="0"/>
                <w:lang w:eastAsia="en-US"/>
              </w:rPr>
              <w:t> </w:t>
            </w:r>
          </w:p>
        </w:tc>
      </w:tr>
      <w:tr w:rsidR="0028140D" w:rsidRPr="0028140D" w14:paraId="7CCEA9D2" w14:textId="77777777" w:rsidTr="0028140D">
        <w:trPr>
          <w:trHeight w:val="336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6A5AD" w14:textId="77777777" w:rsidR="0028140D" w:rsidRPr="0028140D" w:rsidRDefault="0028140D" w:rsidP="0028140D">
            <w:pPr>
              <w:spacing w:line="240" w:lineRule="auto"/>
              <w:jc w:val="left"/>
              <w:rPr>
                <w:rFonts w:eastAsia="Times New Roman" w:cs="Calibri"/>
                <w:noProof w:val="0"/>
                <w:lang w:eastAsia="en-US"/>
              </w:rPr>
            </w:pPr>
            <w:proofErr w:type="spellStart"/>
            <w:r w:rsidRPr="0028140D">
              <w:rPr>
                <w:rFonts w:eastAsia="Times New Roman" w:cs="Calibri"/>
                <w:noProof w:val="0"/>
                <w:lang w:eastAsia="en-US"/>
              </w:rPr>
              <w:t>n.s</w:t>
            </w:r>
            <w:proofErr w:type="spellEnd"/>
            <w:r w:rsidRPr="0028140D">
              <w:rPr>
                <w:rFonts w:eastAsia="Times New Roman" w:cs="Calibri"/>
                <w:noProof w:val="0"/>
                <w:lang w:eastAsia="en-US"/>
              </w:rPr>
              <w:t xml:space="preserve">., not significant; *, </w:t>
            </w:r>
            <w:r w:rsidRPr="0028140D">
              <w:rPr>
                <w:rFonts w:eastAsia="Times New Roman" w:cs="Calibri"/>
                <w:i/>
                <w:iCs/>
                <w:noProof w:val="0"/>
                <w:lang w:eastAsia="en-US"/>
              </w:rPr>
              <w:t>p</w:t>
            </w:r>
            <w:r w:rsidRPr="0028140D">
              <w:rPr>
                <w:rFonts w:eastAsia="Times New Roman" w:cs="Calibri"/>
                <w:noProof w:val="0"/>
                <w:lang w:eastAsia="en-US"/>
              </w:rPr>
              <w:t xml:space="preserve"> &lt; 0.05; **, </w:t>
            </w:r>
            <w:r w:rsidRPr="0028140D">
              <w:rPr>
                <w:rFonts w:eastAsia="Times New Roman" w:cs="Calibri"/>
                <w:i/>
                <w:iCs/>
                <w:noProof w:val="0"/>
                <w:lang w:eastAsia="en-US"/>
              </w:rPr>
              <w:t>p</w:t>
            </w:r>
            <w:r w:rsidRPr="0028140D">
              <w:rPr>
                <w:rFonts w:eastAsia="Times New Roman" w:cs="Calibri"/>
                <w:noProof w:val="0"/>
                <w:lang w:eastAsia="en-US"/>
              </w:rPr>
              <w:t xml:space="preserve"> &lt; 0.01</w:t>
            </w:r>
          </w:p>
        </w:tc>
      </w:tr>
    </w:tbl>
    <w:p w14:paraId="4A27074C" w14:textId="564FD7CF" w:rsidR="0028140D" w:rsidRDefault="0028140D" w:rsidP="005623EC">
      <w:pPr>
        <w:rPr>
          <w:lang w:eastAsia="de-DE" w:bidi="en-US"/>
        </w:rPr>
      </w:pPr>
    </w:p>
    <w:p w14:paraId="5016FAF0" w14:textId="1CA5A1C1" w:rsidR="0028140D" w:rsidRDefault="0028140D" w:rsidP="005623EC">
      <w:pPr>
        <w:rPr>
          <w:lang w:eastAsia="de-DE" w:bidi="en-US"/>
        </w:rPr>
      </w:pPr>
    </w:p>
    <w:p w14:paraId="193B376B" w14:textId="0FC9B03B" w:rsidR="0028140D" w:rsidRDefault="0028140D" w:rsidP="005623EC">
      <w:pPr>
        <w:rPr>
          <w:lang w:eastAsia="de-DE" w:bidi="en-US"/>
        </w:rPr>
      </w:pPr>
    </w:p>
    <w:p w14:paraId="477A8F4A" w14:textId="77777777" w:rsidR="0028140D" w:rsidRDefault="0028140D" w:rsidP="005623EC">
      <w:pPr>
        <w:rPr>
          <w:lang w:eastAsia="de-DE" w:bidi="en-US"/>
        </w:rPr>
      </w:pPr>
    </w:p>
    <w:p w14:paraId="7389E60C" w14:textId="0DDE1826" w:rsidR="005623EC" w:rsidRPr="00A3124F" w:rsidRDefault="005623EC" w:rsidP="0028140D">
      <w:pPr>
        <w:pStyle w:val="MDPI31text"/>
        <w:ind w:left="0" w:firstLine="0"/>
        <w:rPr>
          <w:szCs w:val="20"/>
        </w:rPr>
      </w:pPr>
      <w:r w:rsidRPr="00A3124F">
        <w:rPr>
          <w:b/>
          <w:szCs w:val="20"/>
        </w:rPr>
        <w:t>Table S</w:t>
      </w:r>
      <w:r w:rsidR="0028140D" w:rsidRPr="00A3124F">
        <w:rPr>
          <w:b/>
          <w:szCs w:val="20"/>
        </w:rPr>
        <w:t>2</w:t>
      </w:r>
      <w:r w:rsidRPr="00A3124F">
        <w:rPr>
          <w:b/>
          <w:szCs w:val="20"/>
        </w:rPr>
        <w:t>.</w:t>
      </w:r>
      <w:r w:rsidRPr="00A3124F">
        <w:rPr>
          <w:szCs w:val="20"/>
        </w:rPr>
        <w:t xml:space="preserve"> Additional information to MS/MS fragmentation of lipids found in </w:t>
      </w:r>
      <w:r w:rsidRPr="00A3124F">
        <w:rPr>
          <w:i/>
          <w:szCs w:val="20"/>
        </w:rPr>
        <w:t>Calendula officinalis</w:t>
      </w:r>
      <w:r w:rsidRPr="00A3124F">
        <w:rPr>
          <w:szCs w:val="20"/>
        </w:rPr>
        <w:t xml:space="preserve"> flowers</w:t>
      </w:r>
    </w:p>
    <w:p w14:paraId="0C4B62BB" w14:textId="77777777" w:rsidR="005623EC" w:rsidRPr="00652933" w:rsidRDefault="005623EC" w:rsidP="005623EC">
      <w:pPr>
        <w:pStyle w:val="MDPI31text"/>
        <w:rPr>
          <w:sz w:val="18"/>
          <w:szCs w:val="18"/>
        </w:rPr>
      </w:pPr>
    </w:p>
    <w:tbl>
      <w:tblPr>
        <w:tblW w:w="10309" w:type="dxa"/>
        <w:jc w:val="center"/>
        <w:tblLook w:val="04A0" w:firstRow="1" w:lastRow="0" w:firstColumn="1" w:lastColumn="0" w:noHBand="0" w:noVBand="1"/>
      </w:tblPr>
      <w:tblGrid>
        <w:gridCol w:w="690"/>
        <w:gridCol w:w="1852"/>
        <w:gridCol w:w="970"/>
        <w:gridCol w:w="936"/>
        <w:gridCol w:w="5831"/>
        <w:gridCol w:w="30"/>
      </w:tblGrid>
      <w:tr w:rsidR="005623EC" w:rsidRPr="001450D6" w14:paraId="3BB01B09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769E3" w14:textId="7777777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52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60E04" w14:textId="7777777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RT</w:t>
            </w:r>
          </w:p>
        </w:tc>
        <w:tc>
          <w:tcPr>
            <w:tcW w:w="970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4A684" w14:textId="7777777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[M+</w:t>
            </w:r>
            <w:proofErr w:type="gramStart"/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H]</w:t>
            </w: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</w:p>
        </w:tc>
        <w:tc>
          <w:tcPr>
            <w:tcW w:w="936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4E18E" w14:textId="7777777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[</w:t>
            </w:r>
            <w:proofErr w:type="spellStart"/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M+</w:t>
            </w:r>
            <w:proofErr w:type="gramStart"/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Na</w:t>
            </w:r>
            <w:proofErr w:type="spellEnd"/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]</w:t>
            </w: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</w:p>
        </w:tc>
        <w:tc>
          <w:tcPr>
            <w:tcW w:w="5831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DE8FE" w14:textId="00D8CBB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 xml:space="preserve">MS/MS </w:t>
            </w:r>
            <w:r w:rsidR="00242852"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fragmentation</w:t>
            </w: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 xml:space="preserve"> of parent ion [M+</w:t>
            </w:r>
            <w:proofErr w:type="gramStart"/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H]</w:t>
            </w: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="001450D6" w:rsidRPr="001450D6">
              <w:rPr>
                <w:rFonts w:eastAsia="Times New Roman" w:cs="Calibri"/>
                <w:bCs/>
                <w:noProof w:val="0"/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="001450D6"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:</w:t>
            </w:r>
          </w:p>
        </w:tc>
      </w:tr>
      <w:tr w:rsidR="005623EC" w:rsidRPr="008D5414" w14:paraId="3C259DB5" w14:textId="77777777" w:rsidTr="00912550">
        <w:trPr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9FC09" w14:textId="7777777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Code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16E853" w14:textId="7777777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(min)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DB5FCA" w14:textId="7777777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(</w:t>
            </w:r>
            <w:r w:rsidRPr="001450D6">
              <w:rPr>
                <w:rFonts w:eastAsia="Times New Roman" w:cs="Calibri"/>
                <w:bCs/>
                <w:i/>
                <w:iCs/>
                <w:noProof w:val="0"/>
                <w:sz w:val="18"/>
                <w:szCs w:val="18"/>
                <w:lang w:eastAsia="en-US"/>
              </w:rPr>
              <w:t>m/z</w:t>
            </w: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F6A598" w14:textId="77777777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(</w:t>
            </w:r>
            <w:r w:rsidRPr="001450D6">
              <w:rPr>
                <w:rFonts w:eastAsia="Times New Roman" w:cs="Calibri"/>
                <w:bCs/>
                <w:i/>
                <w:iCs/>
                <w:noProof w:val="0"/>
                <w:sz w:val="18"/>
                <w:szCs w:val="18"/>
                <w:lang w:eastAsia="en-US"/>
              </w:rPr>
              <w:t>m/z</w:t>
            </w: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8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3B908F" w14:textId="24B200CF" w:rsidR="005623EC" w:rsidRPr="001450D6" w:rsidRDefault="005623EC" w:rsidP="00912550">
            <w:pPr>
              <w:spacing w:line="240" w:lineRule="auto"/>
              <w:jc w:val="center"/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</w:pP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fragment (</w:t>
            </w:r>
            <w:r w:rsidRPr="001450D6">
              <w:rPr>
                <w:rFonts w:eastAsia="Times New Roman" w:cs="Calibri"/>
                <w:bCs/>
                <w:i/>
                <w:iCs/>
                <w:noProof w:val="0"/>
                <w:sz w:val="18"/>
                <w:szCs w:val="18"/>
                <w:lang w:eastAsia="en-US"/>
              </w:rPr>
              <w:t>m/z</w:t>
            </w: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lang w:eastAsia="en-US"/>
              </w:rPr>
              <w:t>), intensity (%), [ion]</w:t>
            </w:r>
            <w:r w:rsidRPr="001450D6">
              <w:rPr>
                <w:rFonts w:eastAsia="Times New Roman" w:cs="Calibri"/>
                <w:bCs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663206EA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2007D7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</w:t>
            </w:r>
          </w:p>
        </w:tc>
        <w:tc>
          <w:tcPr>
            <w:tcW w:w="18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D989D7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Trihydroxyoctadecadienoic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9C290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329.2325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F9F6C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351.2134</w:t>
            </w:r>
          </w:p>
        </w:tc>
        <w:tc>
          <w:tcPr>
            <w:tcW w:w="58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C78C5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311.2210 (75) [M-H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293.2106 (100) [M-2H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275.2004 (9.5) [M-3H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3F549743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4027D6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lastRenderedPageBreak/>
              <w:t>L2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44F4A4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Octadecatrienoic acid,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69FE6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279.2319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50E864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F028A8" w14:textId="73280890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261.2213 (40), 243.2108 (19)</w:t>
            </w:r>
          </w:p>
        </w:tc>
      </w:tr>
      <w:tr w:rsidR="005623EC" w:rsidRPr="008D5414" w14:paraId="56193D79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3BC43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E2B0B8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Dehydrophytosphingosine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A254A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316.2844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96E515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DF42F9" w14:textId="0026A643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298.2736 (15) [M-H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280.2826 (10) [M-2H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60.0453 (100)</w:t>
            </w:r>
          </w:p>
        </w:tc>
      </w:tr>
      <w:tr w:rsidR="005623EC" w:rsidRPr="008D5414" w14:paraId="40E3CA79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81DE8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8003AE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Oxooctadecadienoic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9FF1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295.2274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5C80EF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CB074D" w14:textId="148BBDA9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277.2155 (100) [Octadecadi</w:t>
            </w:r>
            <w:r w:rsidR="007A1751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e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noic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259.2052 (13)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Octadecapentenone+H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57DE66A5" w14:textId="77777777" w:rsidTr="00912550">
        <w:trPr>
          <w:gridAfter w:val="1"/>
          <w:wAfter w:w="30" w:type="dxa"/>
          <w:trHeight w:val="384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DB51F4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E40137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Oxooctadecadienoic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acid, isomer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F735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295.2274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C7F08D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6409F2" w14:textId="1D20BB53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277.2155 (100) [Octadecadi</w:t>
            </w:r>
            <w:r w:rsidR="007A1751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e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noic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259.2052 (13)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Octadecapentenone+H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65FF0C92" w14:textId="77777777" w:rsidTr="00912550">
        <w:trPr>
          <w:gridAfter w:val="1"/>
          <w:wAfter w:w="30" w:type="dxa"/>
          <w:trHeight w:val="384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4A30F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C02521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Octadecatrienoic acid, isomer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5D430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279.2317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1F7F5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F22840" w14:textId="61C11D1F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261.2213 (43), 243.2108 (17)</w:t>
            </w:r>
          </w:p>
        </w:tc>
      </w:tr>
      <w:tr w:rsidR="005623EC" w:rsidRPr="008D5414" w14:paraId="40CEE073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2177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9B865F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Dimethyl-pentyl-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furandecanoic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7EEFA9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337.2738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BCF7B2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359.2555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71E36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319.2632 (16) [M-H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301.2518 (37) [M-2H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247.2953 (9)</w:t>
            </w:r>
          </w:p>
        </w:tc>
      </w:tr>
      <w:tr w:rsidR="005623EC" w:rsidRPr="008D5414" w14:paraId="6C98355B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565A8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99BB9E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Dimethyl-pentyl-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furandecanoic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acid, isomer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F7137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337.2738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673C7E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359.2555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8B518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319.2632 (16) [M-H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301.2518 (32) [M-2H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O+H]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247.2059 (11)</w:t>
            </w:r>
          </w:p>
        </w:tc>
      </w:tr>
      <w:tr w:rsidR="005623EC" w:rsidRPr="008D5414" w14:paraId="4512F3A8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43C385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B088AE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Octadecatrienoic acid, isomer 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783A00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279.2316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55F415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819A8D" w14:textId="441FC692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261.2213 (39), 243.2108 (18) </w:t>
            </w:r>
          </w:p>
        </w:tc>
      </w:tr>
      <w:tr w:rsidR="005623EC" w:rsidRPr="008D5414" w14:paraId="422C38D6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A451C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D9E4D1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Hydroxyoctadecatrienoyl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-carnitine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2BEEC2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438.3220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73683D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72A4E1" w14:textId="4CB4A5E6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379.2468 (11)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Trihydroxydocosapentaenoic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57CE3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</w:p>
        </w:tc>
      </w:tr>
      <w:tr w:rsidR="005623EC" w:rsidRPr="008D5414" w14:paraId="0663DB79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8D2F34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589FFB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Dimethyl-pentyl-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furandodecanoic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FE1B9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365.3046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75BE5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387.2864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1499F9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B44C36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347.2946 (100) [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M-H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329.2472 (30)</w:t>
            </w:r>
          </w:p>
        </w:tc>
      </w:tr>
      <w:tr w:rsidR="005623EC" w:rsidRPr="008D5414" w14:paraId="0FF7909E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767A8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06270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Octadecatrienoyl-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sn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-glycerol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4D2452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353.2686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77627C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0A2343" w14:textId="195A29E5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335.2579 (60) [M-H</w:t>
            </w:r>
            <w:r w:rsidRPr="00B65BD7">
              <w:rPr>
                <w:rFonts w:eastAsia="Times New Roman" w:cs="Calibri"/>
                <w:noProof w:val="0"/>
                <w:sz w:val="18"/>
                <w:szCs w:val="18"/>
                <w:vertAlign w:val="subscript"/>
                <w:lang w:eastAsia="en-US"/>
              </w:rPr>
              <w:t>2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261.2210 (83)</w:t>
            </w:r>
          </w:p>
        </w:tc>
      </w:tr>
      <w:tr w:rsidR="005623EC" w:rsidRPr="008D5414" w14:paraId="658EBA08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73B79F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580769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Aminolipid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2106E8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473.2395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12E239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7D8CC8" w14:textId="75D1F5F9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225.1846 (26)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Tetradecadienoic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207.1740 (21)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Tetradecatrienal+H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189.1634 (29)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Diaminononanoic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159.0288 (10) [Hydroxy-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hexadienedioic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145.0493 (15)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Hexenedioic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133.1011 (13)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Diaminopentanoic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85.0654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Pentenone+H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623EC" w:rsidRPr="008D5414" w14:paraId="478CAE37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83BBE5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CC04C0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Aminolipid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isomer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DF1B4F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473.2397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76C5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74C3EA" w14:textId="5FDF0C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225.1846 (26)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Tetradecadienoic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207.1740 (21)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Tetradecatrienal+H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189.1634 (29)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Diaminononanoic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159.0288 (10) [Hydroxy-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hexadienedioic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145.0493 (15)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Hexenedioic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133.1011 (13)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Diaminopentanoic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85.0654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Pentenone+H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3B534F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22255811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45562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4C95E5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Octadecatrienoic acid, 2,3-bis(acetyloxy)propyl ester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1F77C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437.2906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435520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461.2872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25972D" w14:textId="09C507AC" w:rsidR="005623EC" w:rsidRPr="0047260A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247.1692 (15) [</w:t>
            </w:r>
            <w:proofErr w:type="spellStart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Hexadecendiynoic</w:t>
            </w:r>
            <w:proofErr w:type="spellEnd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47260A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233.1534 (11) [</w:t>
            </w:r>
            <w:proofErr w:type="spellStart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Pentadecendiynoic</w:t>
            </w:r>
            <w:proofErr w:type="spellEnd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47260A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203.1793 (74), 191.1793 (54) [</w:t>
            </w:r>
            <w:proofErr w:type="spellStart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Trimethylundecatetraene+H</w:t>
            </w:r>
            <w:proofErr w:type="spellEnd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47260A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119.0857 (94), 95.0860 (100) [</w:t>
            </w:r>
            <w:proofErr w:type="spellStart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47260A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7BAA9004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B038EE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84B124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Octadecatrienoic acid, isomer 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8C922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279.2317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CF1D4F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A43C50" w14:textId="65D7E27D" w:rsidR="005623EC" w:rsidRPr="0047260A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47260A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261.2213 (45), 243.2108 (22)</w:t>
            </w:r>
          </w:p>
        </w:tc>
      </w:tr>
      <w:tr w:rsidR="005623EC" w:rsidRPr="008D5414" w14:paraId="7EB0289E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63EA2E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1BC2F2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Octacosanedioic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12AEC1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455.4093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C71116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477.3910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E72CD8" w14:textId="0E9EEC05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419.3877 (62)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Octacosatrienoic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365.3410 (40)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Tetracosadienoic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195.0860 (100), 81.0705 (90)</w:t>
            </w:r>
            <w:r w:rsidR="007A1751" w:rsidRPr="007A175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, 67.0550 (77) </w:t>
            </w:r>
          </w:p>
        </w:tc>
      </w:tr>
      <w:tr w:rsidR="005623EC" w:rsidRPr="008D5414" w14:paraId="632FEA9A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13208C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lastRenderedPageBreak/>
              <w:t>L18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46B1C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Tricosatrienoic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1DD941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349.3095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246269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371.2919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E04125" w14:textId="23C0E396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331.2990 (21) [M-H2O+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261.2209 (51)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Trimethylpentadecatetraenone+H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]+, 95.0860 (67)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81.0705 (90), 67.0550 (100)</w:t>
            </w:r>
          </w:p>
        </w:tc>
      </w:tr>
      <w:tr w:rsidR="005623EC" w:rsidRPr="008D5414" w14:paraId="7F2B7056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47FEB2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L19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02C9F5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Dioxooctacosanoic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0A86EE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453.3935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74AE0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305B4C" w14:textId="1AFD3A90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435.3820 [M-H2O+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349.3094 (56), 295.2628 (72)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Methyloctadecadienoic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113.0600 (48)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109.1015 (44)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95.0859 (92)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81.0705 (100) [C6H9]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735E50D4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818B81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19BDF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Pentadecenyl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-phenol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5582D8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303.2680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896139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3AFDC" w14:textId="60E611D4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 285.2573 (62) [M-H2O+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221.1898 (35)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Nonylphenol+H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163.1479 (73)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Hexylbenzene+H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7F1B1E7F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4FC0E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89A11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Dimethyloctacosanedioic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B357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483.4409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AF3EC0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505.4217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07036C" w14:textId="656A86B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465.4303 (84) [M-H2O+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393.3723 (12)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5B54AE3A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DED4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351329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Phenolic lipid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2CFF96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407.3153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5E25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D96DC4" w14:textId="5B2BBD95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207.1377 (95) [Phenyl-heptanoic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179.1064 (100) [Phenyl-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pentanoic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161.0959 (20)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Phenyl-pentenal+H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133.1012 (55)</w:t>
            </w:r>
          </w:p>
        </w:tc>
      </w:tr>
      <w:tr w:rsidR="005623EC" w:rsidRPr="008D5414" w14:paraId="14BCB17E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ACBF7C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3ADEC6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Butenedioic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acid,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ditridecyl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ester,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812CE4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481.4245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A4144C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503.4062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AB8FEA" w14:textId="7BD2D3A9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463.4138 (71) [M-H2O+H]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409.3671 (32) [Oxo-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hexacosenoic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377.3409 (52)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Trimethyldocosatrienoic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323.2939 (50)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309.2780 (33)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113.0599 (44)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81.0705 (100)</w:t>
            </w:r>
          </w:p>
        </w:tc>
      </w:tr>
      <w:tr w:rsidR="005623EC" w:rsidRPr="008D5414" w14:paraId="3445A700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F1EC11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FA11FB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Heptadecenyl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-phenol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90A0CD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331.2992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75B16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23FA49" w14:textId="18696205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313.2887 (90) [M-H2O+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239.2366 (38)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Hexadecadienol+H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109.1015 (22)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95.0880 (49)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81.0705 (37), 67.0550 (33), 57.0708 (100)</w:t>
            </w:r>
          </w:p>
        </w:tc>
      </w:tr>
      <w:tr w:rsidR="005623EC" w:rsidRPr="008D5414" w14:paraId="2A44F35E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2474B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EF995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Dioxooctacosanoic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acid, isomer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D9A644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453.3935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CC501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475.3752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28CCC9" w14:textId="6F84CF49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435.3821 (46) [M-H2O+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H]</w:t>
            </w:r>
            <w:r w:rsidRPr="00C15F0D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349.3094 (53), 295.2630 (29), 113.0602 (44)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109.1014 (40)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Octatriene+H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95.0857 (90)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81.0705 (100), 67.0550 (93)</w:t>
            </w:r>
          </w:p>
        </w:tc>
      </w:tr>
      <w:tr w:rsidR="005623EC" w:rsidRPr="008D5414" w14:paraId="2A954CB0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392767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A9747B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Phenolic lipid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E67942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473.3627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C6CC5F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9B017F" w14:textId="29F63841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273.1848 (100) [Octadecatrienoic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247.1324 (59)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Hydroxypentadecadien-diynoic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245.1532 (62)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Hexadecatetraenynoic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189.1272 (88)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Tridecendiynal+H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1936D2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179.1063 (34)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Hydroxy-phenylpentanone+H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0348AB01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ABD6D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5D4328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Oxidized phosphatidylcholine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E61B97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758.5676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BD435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CCAE54" w14:textId="242EB24B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429.3724 (100), 184.0731(54), 124.9999 (35), 86.0970 (48)</w:t>
            </w:r>
          </w:p>
        </w:tc>
      </w:tr>
      <w:tr w:rsidR="005623EC" w:rsidRPr="008D5414" w14:paraId="024D31DE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D4FAC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A5DE6B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Butenedioic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acid,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ditridecyl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ester, isomer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280D8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481.4247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25AD5F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503.4066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8D341" w14:textId="4645FC42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463.4139 (77) [M-H2O+H]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409.3671 (32) [Oxo-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hexacosenoic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377.3409 (57)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Trimethyldocosatrienoic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323.2937 (67)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95.0860 (90)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81.0705 (100), 67.0550 (91)</w:t>
            </w:r>
          </w:p>
        </w:tc>
      </w:tr>
      <w:tr w:rsidR="005623EC" w:rsidRPr="008D5414" w14:paraId="394C359E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ECF8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L29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CBC53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Unknown lipid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188CD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465.3934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A19B5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487.3748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E90AB2" w14:textId="7CDCB2AA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379.3198 (35), 309.2785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295.2626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Methyloctadecadienoic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, 113.0599 (56)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95.0860 (44)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81.0705 (49), 71.0499 (48)</w:t>
            </w:r>
          </w:p>
        </w:tc>
      </w:tr>
      <w:tr w:rsidR="005623EC" w:rsidRPr="008D5414" w14:paraId="1F6027F3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B1B7E7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L30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E8FA07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Unknown lipid 2,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CCA19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479.4086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608096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501.3907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31ED0F" w14:textId="3B31BB9C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393.3354 (20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)  [</w:t>
            </w:r>
            <w:proofErr w:type="spellStart"/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375.3250 (44), 323.2941 (20)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295.2626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Methyloctadecadienoic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95.0859 (62)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12568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81.0705 (63), 67.0550 (54)</w:t>
            </w:r>
          </w:p>
        </w:tc>
      </w:tr>
      <w:tr w:rsidR="005623EC" w:rsidRPr="008D5414" w14:paraId="27C8F475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E96467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L31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D9611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Unknown lipid 3,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32CB10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429.3723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A50A31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84E16C" w14:textId="21ACC80A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191.1063 (12)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Dodecapentaenoic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;  165.0908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Decadiyonic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6735F585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56E8A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L32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28E2DB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Unknown lipid 2, isomer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93B34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479.4098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510B07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501.3903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20BE6C" w14:textId="77A9267A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393.3354 (30)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375.3250 (44), 323.2940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295.2626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Methyloctadecadienoic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lastRenderedPageBreak/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113.0599 (60)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95.0859 (42)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71.0499 (51), 67.0550 (49)</w:t>
            </w:r>
          </w:p>
        </w:tc>
      </w:tr>
      <w:tr w:rsidR="005623EC" w:rsidRPr="008D5414" w14:paraId="360746BD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18E9AD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lastRenderedPageBreak/>
              <w:t>L33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C95D14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Unknown lipid 4, isomer 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489D5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493.4247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28616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515.4068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2CD57F" w14:textId="41DFF25A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407.3511 (47), 389.3404 (39), 379.3193 (25),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337.3093 (73)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Dimethyleicosadienoic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309.2783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113.0600 (70)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95.0860 (69)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60EC9D6A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319CF9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L34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5FCDE8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Unknown lipid 3, isomer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6B01C3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429.3722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2F96C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8B45F" w14:textId="568FDF09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191.1068 (12)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Dodecapentaenoic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165.0909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Decadiyonic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623EC" w:rsidRPr="008D5414" w14:paraId="60045518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05FE3EA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L35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29B7843E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Unknown lipid 2, isomer 3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058F84C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479.4096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03A30CE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501.3913</w:t>
            </w:r>
          </w:p>
        </w:tc>
        <w:tc>
          <w:tcPr>
            <w:tcW w:w="58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36F4DB2" w14:textId="648D223F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393.3355 (47)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375.3250 (44), 323.2942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295.2631 (100)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Methyloctadecadienoic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113.0597 (67)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95.0859 (46)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  <w:tr w:rsidR="005623EC" w:rsidRPr="008D5414" w14:paraId="1E00746C" w14:textId="77777777" w:rsidTr="00912550">
        <w:trPr>
          <w:gridAfter w:val="1"/>
          <w:wAfter w:w="30" w:type="dxa"/>
          <w:trHeight w:val="399"/>
          <w:jc w:val="center"/>
        </w:trPr>
        <w:tc>
          <w:tcPr>
            <w:tcW w:w="6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214152BC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L36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620FC80B" w14:textId="77777777" w:rsidR="005623EC" w:rsidRPr="008D5414" w:rsidRDefault="005623EC" w:rsidP="00912550">
            <w:pPr>
              <w:spacing w:line="240" w:lineRule="auto"/>
              <w:jc w:val="left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Unknown lipid 4, isomer 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127A2E5B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493.4248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74512329" w14:textId="77777777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67BECE62" w14:textId="6A35C93F" w:rsidR="005623EC" w:rsidRPr="008D5414" w:rsidRDefault="005623EC" w:rsidP="00912550">
            <w:pPr>
              <w:spacing w:line="240" w:lineRule="auto"/>
              <w:jc w:val="center"/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</w:pP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407.3512 (44), 389.3404 (39), 379.3193 (25), 337.3095 (100) [Dimethyl-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</w:t>
            </w:r>
            <w:proofErr w:type="gram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proofErr w:type="gram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309.2784 (97)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Eicosadienoic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D725C1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295.2631 (52), 113.0601 (72)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Hexadienoic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acid+H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44C36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, 95.0860 (65) [</w:t>
            </w:r>
            <w:proofErr w:type="spellStart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Heptatriene+H</w:t>
            </w:r>
            <w:proofErr w:type="spellEnd"/>
            <w:r w:rsidRPr="008D5414">
              <w:rPr>
                <w:rFonts w:eastAsia="Times New Roman" w:cs="Calibri"/>
                <w:noProof w:val="0"/>
                <w:sz w:val="18"/>
                <w:szCs w:val="18"/>
                <w:lang w:eastAsia="en-US"/>
              </w:rPr>
              <w:t>]</w:t>
            </w:r>
            <w:r w:rsidRPr="00B44C36">
              <w:rPr>
                <w:rFonts w:eastAsia="Times New Roman" w:cs="Calibri"/>
                <w:noProof w:val="0"/>
                <w:sz w:val="18"/>
                <w:szCs w:val="18"/>
                <w:vertAlign w:val="superscript"/>
                <w:lang w:eastAsia="en-US"/>
              </w:rPr>
              <w:t>+</w:t>
            </w:r>
          </w:p>
        </w:tc>
      </w:tr>
    </w:tbl>
    <w:p w14:paraId="127F1F84" w14:textId="75573D0D" w:rsidR="005623EC" w:rsidRDefault="005623EC" w:rsidP="005623EC">
      <w:pPr>
        <w:rPr>
          <w:lang w:eastAsia="de-DE" w:bidi="en-US"/>
        </w:rPr>
      </w:pPr>
    </w:p>
    <w:p w14:paraId="5C29EE9A" w14:textId="4FB37278" w:rsidR="00ED1233" w:rsidRDefault="00ED1233" w:rsidP="005623EC">
      <w:pPr>
        <w:rPr>
          <w:lang w:eastAsia="de-DE" w:bidi="en-US"/>
        </w:rPr>
      </w:pPr>
    </w:p>
    <w:p w14:paraId="3BBB9E45" w14:textId="7C659CDC" w:rsidR="00ED1233" w:rsidRDefault="00BA4CF2" w:rsidP="00BA4CF2">
      <w:pPr>
        <w:pStyle w:val="MDPI31text"/>
        <w:ind w:left="0" w:firstLine="28"/>
      </w:pPr>
      <w:r w:rsidRPr="00197E54">
        <w:rPr>
          <w:b/>
          <w:noProof/>
          <w:sz w:val="18"/>
          <w:szCs w:val="18"/>
          <w:lang w:val="en-GB"/>
        </w:rPr>
        <w:t xml:space="preserve">Table </w:t>
      </w:r>
      <w:r w:rsidR="007A1094">
        <w:rPr>
          <w:b/>
          <w:noProof/>
          <w:sz w:val="18"/>
          <w:szCs w:val="18"/>
          <w:lang w:val="en-GB"/>
        </w:rPr>
        <w:t>S3</w:t>
      </w:r>
      <w:r w:rsidRPr="00197E54">
        <w:rPr>
          <w:b/>
          <w:noProof/>
          <w:sz w:val="18"/>
          <w:szCs w:val="18"/>
          <w:lang w:val="en-GB"/>
        </w:rPr>
        <w:t xml:space="preserve">. </w:t>
      </w:r>
      <w:r w:rsidRPr="0018024F">
        <w:rPr>
          <w:bCs/>
          <w:noProof/>
          <w:sz w:val="18"/>
          <w:szCs w:val="18"/>
          <w:lang w:val="en-GB"/>
        </w:rPr>
        <w:t>Differences</w:t>
      </w:r>
      <w:r w:rsidRPr="00BA4CF2">
        <w:rPr>
          <w:bCs/>
          <w:noProof/>
          <w:sz w:val="18"/>
          <w:szCs w:val="18"/>
          <w:lang w:val="en-GB"/>
        </w:rPr>
        <w:t xml:space="preserve"> </w:t>
      </w:r>
      <w:r>
        <w:rPr>
          <w:bCs/>
          <w:noProof/>
          <w:sz w:val="18"/>
          <w:szCs w:val="18"/>
          <w:lang w:val="en-GB"/>
        </w:rPr>
        <w:t xml:space="preserve">in </w:t>
      </w:r>
      <w:r w:rsidRPr="0018024F">
        <w:rPr>
          <w:bCs/>
          <w:noProof/>
          <w:sz w:val="18"/>
          <w:szCs w:val="18"/>
          <w:lang w:val="en-GB"/>
        </w:rPr>
        <w:t xml:space="preserve">the content of the metabolites between the two cultivars of </w:t>
      </w:r>
      <w:r w:rsidRPr="0018024F">
        <w:rPr>
          <w:bCs/>
          <w:i/>
          <w:iCs/>
          <w:noProof/>
          <w:sz w:val="18"/>
          <w:szCs w:val="18"/>
          <w:lang w:val="en-GB"/>
        </w:rPr>
        <w:t>Calendula officinalis</w:t>
      </w:r>
      <w:r w:rsidRPr="0018024F">
        <w:rPr>
          <w:bCs/>
          <w:noProof/>
          <w:sz w:val="18"/>
          <w:szCs w:val="18"/>
          <w:lang w:val="en-GB"/>
        </w:rPr>
        <w:t xml:space="preserve">, "Paradise </w:t>
      </w:r>
      <w:r>
        <w:rPr>
          <w:bCs/>
          <w:noProof/>
          <w:sz w:val="18"/>
          <w:szCs w:val="18"/>
          <w:lang w:val="en-GB"/>
        </w:rPr>
        <w:t>G</w:t>
      </w:r>
      <w:r w:rsidRPr="0018024F">
        <w:rPr>
          <w:bCs/>
          <w:noProof/>
          <w:sz w:val="18"/>
          <w:szCs w:val="18"/>
          <w:lang w:val="en-GB"/>
        </w:rPr>
        <w:t xml:space="preserve">arden" and "Golden </w:t>
      </w:r>
      <w:r>
        <w:rPr>
          <w:bCs/>
          <w:noProof/>
          <w:sz w:val="18"/>
          <w:szCs w:val="18"/>
          <w:lang w:val="en-GB"/>
        </w:rPr>
        <w:t>S</w:t>
      </w:r>
      <w:r w:rsidRPr="0018024F">
        <w:rPr>
          <w:bCs/>
          <w:noProof/>
          <w:sz w:val="18"/>
          <w:szCs w:val="18"/>
          <w:lang w:val="en-GB"/>
        </w:rPr>
        <w:t>ea"</w:t>
      </w:r>
      <w:r>
        <w:rPr>
          <w:bCs/>
          <w:noProof/>
          <w:sz w:val="18"/>
          <w:szCs w:val="18"/>
          <w:lang w:val="en-GB"/>
        </w:rPr>
        <w:t>, for the ligulate and tubular flowers</w:t>
      </w:r>
      <w:r w:rsidRPr="0018024F">
        <w:rPr>
          <w:bCs/>
          <w:noProof/>
          <w:sz w:val="18"/>
          <w:szCs w:val="18"/>
          <w:lang w:val="en-GB"/>
        </w:rPr>
        <w:t xml:space="preserve">. 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3969"/>
        <w:gridCol w:w="993"/>
        <w:gridCol w:w="992"/>
        <w:gridCol w:w="1320"/>
        <w:gridCol w:w="1090"/>
        <w:gridCol w:w="1134"/>
        <w:gridCol w:w="1275"/>
      </w:tblGrid>
      <w:tr w:rsidR="00ED1233" w:rsidRPr="00ED1233" w14:paraId="5A11F932" w14:textId="77777777" w:rsidTr="00ED1233">
        <w:trPr>
          <w:trHeight w:val="132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56097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77346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E05FF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F8B8A4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D03D79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33940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483479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</w:tr>
      <w:tr w:rsidR="00ED1233" w:rsidRPr="00ED1233" w14:paraId="20744A56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1DAF0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918F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Ligulate flowers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02F5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Tubular flowers</w:t>
            </w:r>
          </w:p>
        </w:tc>
      </w:tr>
      <w:tr w:rsidR="00ED1233" w:rsidRPr="00ED1233" w14:paraId="73A59196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48E4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3D745" w14:textId="79E1CC4C" w:rsidR="00ED1233" w:rsidRPr="00ED1233" w:rsidRDefault="000771F5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eastAsia="en-US"/>
              </w:rPr>
              <w:t>‘</w:t>
            </w:r>
            <w:r w:rsidR="00ED1233"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Golden Sea</w:t>
            </w:r>
            <w:r>
              <w:rPr>
                <w:rFonts w:eastAsia="Times New Roman"/>
                <w:noProof w:val="0"/>
                <w:sz w:val="18"/>
                <w:szCs w:val="18"/>
                <w:lang w:eastAsia="en-US"/>
              </w:rPr>
              <w:t>’</w:t>
            </w:r>
            <w:r w:rsidR="00ED1233"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 xml:space="preserve"> / </w:t>
            </w:r>
            <w:r>
              <w:rPr>
                <w:rFonts w:eastAsia="Times New Roman"/>
                <w:noProof w:val="0"/>
                <w:sz w:val="18"/>
                <w:szCs w:val="18"/>
                <w:lang w:eastAsia="en-US"/>
              </w:rPr>
              <w:t>‘</w:t>
            </w:r>
            <w:r w:rsidR="00ED1233"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Paradise Garden</w:t>
            </w:r>
            <w:r>
              <w:rPr>
                <w:rFonts w:eastAsia="Times New Roman"/>
                <w:noProof w:val="0"/>
                <w:sz w:val="18"/>
                <w:szCs w:val="18"/>
                <w:lang w:eastAsia="en-US"/>
              </w:rPr>
              <w:t>’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64DDB" w14:textId="55CBB9A2" w:rsidR="00ED1233" w:rsidRPr="00ED1233" w:rsidRDefault="000771F5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eastAsia="en-US"/>
              </w:rPr>
              <w:t>‘</w:t>
            </w:r>
            <w:r w:rsidR="00ED1233"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Golden Sea</w:t>
            </w:r>
            <w:r>
              <w:rPr>
                <w:rFonts w:eastAsia="Times New Roman"/>
                <w:noProof w:val="0"/>
                <w:sz w:val="18"/>
                <w:szCs w:val="18"/>
                <w:lang w:eastAsia="en-US"/>
              </w:rPr>
              <w:t>’</w:t>
            </w:r>
            <w:r w:rsidR="00ED1233"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 xml:space="preserve"> / </w:t>
            </w:r>
            <w:r>
              <w:rPr>
                <w:rFonts w:eastAsia="Times New Roman"/>
                <w:noProof w:val="0"/>
                <w:sz w:val="18"/>
                <w:szCs w:val="18"/>
                <w:lang w:eastAsia="en-US"/>
              </w:rPr>
              <w:t>‘</w:t>
            </w:r>
            <w:r w:rsidR="00ED1233"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Paradise Garden</w:t>
            </w:r>
            <w:r>
              <w:rPr>
                <w:rFonts w:eastAsia="Times New Roman"/>
                <w:noProof w:val="0"/>
                <w:sz w:val="18"/>
                <w:szCs w:val="18"/>
                <w:lang w:eastAsia="en-US"/>
              </w:rPr>
              <w:t>’</w:t>
            </w:r>
          </w:p>
        </w:tc>
      </w:tr>
      <w:tr w:rsidR="00ED1233" w:rsidRPr="00ED1233" w14:paraId="6F312C24" w14:textId="77777777" w:rsidTr="00ED1233">
        <w:trPr>
          <w:trHeight w:val="37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2F30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Metabolite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21C7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Ratio</w:t>
            </w:r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B5E9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t-</w:t>
            </w: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test</w:t>
            </w:r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b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7D06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Correlation</w:t>
            </w:r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c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285D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Ratio</w:t>
            </w:r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63AB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t-</w:t>
            </w: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test</w:t>
            </w:r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83B2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Correlation</w:t>
            </w:r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c</w:t>
            </w:r>
            <w:proofErr w:type="spellEnd"/>
          </w:p>
        </w:tc>
      </w:tr>
      <w:tr w:rsidR="00ED1233" w:rsidRPr="00ED1233" w14:paraId="546133B0" w14:textId="77777777" w:rsidTr="00ED1233">
        <w:trPr>
          <w:trHeight w:val="324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74209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D2EE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(fold)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6D59B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  <w:t>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8913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8820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(fold)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F0976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  <w:t>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ED8DA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  <w:t>r</w:t>
            </w:r>
          </w:p>
        </w:tc>
      </w:tr>
      <w:tr w:rsidR="00ED1233" w:rsidRPr="00ED1233" w14:paraId="16D1E9C1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BADC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-Caffeoylquinic acid (Neochlorogenic acid)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9F54E2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2C526C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06CB77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5C74C0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9BBEBA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4B3F8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0.85</w:t>
            </w:r>
          </w:p>
        </w:tc>
      </w:tr>
      <w:tr w:rsidR="00ED1233" w:rsidRPr="00ED1233" w14:paraId="5790F4F2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14950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5-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-Caffeoylquinic acid (Chlorogenic acid)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2663E6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2.65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773F18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606475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EB0F3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9B3CFE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23BB4B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0.87</w:t>
            </w:r>
          </w:p>
        </w:tc>
      </w:tr>
      <w:tr w:rsidR="00ED1233" w:rsidRPr="00ED1233" w14:paraId="4611639D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DCA6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4-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-Caffeoylquinic acid (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Cryptochlorogenic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B4ACC5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F8EA93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EFF250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C939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8344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B12E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0.63</w:t>
            </w:r>
          </w:p>
        </w:tc>
      </w:tr>
      <w:tr w:rsidR="00ED1233" w:rsidRPr="00ED1233" w14:paraId="3C96E366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75840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Quercetin-3-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-rutinosyl-rhamnoside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15D6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8FD3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83F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-0.69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2616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01DE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85DE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-0.23</w:t>
            </w:r>
          </w:p>
        </w:tc>
      </w:tr>
      <w:tr w:rsidR="00ED1233" w:rsidRPr="00ED1233" w14:paraId="225E44F3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E854B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Quercetin-3-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-β-D-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rutinoside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Rutin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C3B6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0B2B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5FD7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D197AE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58D8E8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2A1559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-0.87</w:t>
            </w:r>
          </w:p>
        </w:tc>
      </w:tr>
      <w:tr w:rsidR="00ED1233" w:rsidRPr="00ED1233" w14:paraId="00A80004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7DABF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Isorhamnetin-3-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-rutinosyl-rhamnoside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F9B4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45D4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BB4B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0.46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0288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03D7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266A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-0.86</w:t>
            </w:r>
          </w:p>
        </w:tc>
      </w:tr>
      <w:tr w:rsidR="00ED1233" w:rsidRPr="00ED1233" w14:paraId="639DA35C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53E8B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Kaempferol-3-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-rutinoside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20D30F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3.72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F1C4A3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B5751A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FE5613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DD06A0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F816F7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0.85</w:t>
            </w:r>
          </w:p>
        </w:tc>
      </w:tr>
      <w:tr w:rsidR="00ED1233" w:rsidRPr="00ED1233" w14:paraId="0508F192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0E1AE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Quercetin-3-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-glucoside (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Isoquercitrin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E2EA13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2.08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DEB55A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841DAF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ABE0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7F8A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A81F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-0.66</w:t>
            </w:r>
          </w:p>
        </w:tc>
      </w:tr>
      <w:tr w:rsidR="00ED1233" w:rsidRPr="00ED1233" w14:paraId="6851D896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825C9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Quercetin-3-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-rhamnosyl-glucoside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63E6F4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43EE54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EEDEE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5E97B3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29A5A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C4F75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-0.91</w:t>
            </w:r>
          </w:p>
        </w:tc>
      </w:tr>
      <w:tr w:rsidR="00ED1233" w:rsidRPr="00ED1233" w14:paraId="00D9E0F7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EE8BB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Isorhamnetin-3-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-rutinoside (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Narcissin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663198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2D7812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0835E1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0.65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BE2BF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CA8996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1146E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-0.84</w:t>
            </w:r>
          </w:p>
        </w:tc>
      </w:tr>
      <w:tr w:rsidR="00ED1233" w:rsidRPr="00ED1233" w14:paraId="5D467D21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1D6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Isorhamnetin 3-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-rhamnopyranosyl-glucopyranoside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3ADB33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C046E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06BE4A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0B0D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DFD5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C60B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-0.89</w:t>
            </w:r>
          </w:p>
        </w:tc>
      </w:tr>
      <w:tr w:rsidR="00ED1233" w:rsidRPr="00ED1233" w14:paraId="45A46D67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B4D7A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3,5-Di-</w:t>
            </w:r>
            <w:r w:rsidRPr="005D5AE5">
              <w:rPr>
                <w:rFonts w:eastAsia="Times New Roman"/>
                <w:i/>
                <w:iCs/>
                <w:noProof w:val="0"/>
                <w:color w:val="auto"/>
                <w:sz w:val="18"/>
                <w:szCs w:val="18"/>
                <w:lang w:eastAsia="en-US"/>
              </w:rPr>
              <w:t>O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-caffeoylquinic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18302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FBA16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6CD65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-0.33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6EE1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7D9B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3B2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-0.20</w:t>
            </w:r>
          </w:p>
        </w:tc>
      </w:tr>
      <w:tr w:rsidR="00ED1233" w:rsidRPr="00ED1233" w14:paraId="289C8D5D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5F164" w14:textId="636AA294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Tris-trans-p-coumaroyl</w:t>
            </w:r>
            <w:r w:rsidR="00B478C8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spermine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A758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B7A9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B7FD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0.13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4851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3AF3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55FE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0.63</w:t>
            </w:r>
          </w:p>
        </w:tc>
      </w:tr>
      <w:tr w:rsidR="00ED1233" w:rsidRPr="00ED1233" w14:paraId="25FB979B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7F2F8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Isorhamnetin-malonyl-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hexoside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560C0D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D2495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54CE5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7CFF3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B5743B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CC699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-0.96</w:t>
            </w:r>
          </w:p>
        </w:tc>
      </w:tr>
      <w:tr w:rsidR="00ED1233" w:rsidRPr="00ED1233" w14:paraId="36C91E34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3CF61" w14:textId="782FF8D9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Tetra-trans-p-coumaroyl</w:t>
            </w:r>
            <w:r w:rsidR="00B478C8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</w:t>
            </w: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spermine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78D5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4FE1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3C15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0.17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E224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572D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4017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0.73</w:t>
            </w:r>
          </w:p>
        </w:tc>
      </w:tr>
      <w:tr w:rsidR="00ED1233" w:rsidRPr="00ED1233" w14:paraId="6CC0A6B0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880EA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Calendulaglycoside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66A8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2590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DFEB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0.11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0990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B7B6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9305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-0.44</w:t>
            </w:r>
          </w:p>
        </w:tc>
      </w:tr>
      <w:tr w:rsidR="00ED1233" w:rsidRPr="00ED1233" w14:paraId="204778AA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79E68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lastRenderedPageBreak/>
              <w:t>Calendulaglycoside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4C7F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8DDF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8619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59AC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0915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4EC3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-0.41</w:t>
            </w:r>
          </w:p>
        </w:tc>
      </w:tr>
      <w:tr w:rsidR="00ED1233" w:rsidRPr="00ED1233" w14:paraId="3980B9EC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CD471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Calenduloside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G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EE63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2ACD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E6EC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0.50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DAA7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1FBC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458D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0.41</w:t>
            </w:r>
          </w:p>
        </w:tc>
      </w:tr>
      <w:tr w:rsidR="00ED1233" w:rsidRPr="00ED1233" w14:paraId="0AA738B3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97053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Acetyloleanolic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acid-glucuronide-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hexoside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A06CE9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23101D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1FDC9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A5F282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F947E6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C29A5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0.85</w:t>
            </w:r>
          </w:p>
        </w:tc>
      </w:tr>
      <w:tr w:rsidR="00ED1233" w:rsidRPr="00ED1233" w14:paraId="7ADCD45A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6D6B6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Calendulaglycoside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D7D9F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D2788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A66C71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3F13E8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F7EA0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9DAD2F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-0.85</w:t>
            </w:r>
          </w:p>
        </w:tc>
      </w:tr>
      <w:tr w:rsidR="00ED1233" w:rsidRPr="00ED1233" w14:paraId="5872D109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B737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Calenduloside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F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1A406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624850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2105BC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E7D6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E69A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9230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-0.80</w:t>
            </w:r>
          </w:p>
        </w:tc>
      </w:tr>
      <w:tr w:rsidR="00ED1233" w:rsidRPr="00ED1233" w14:paraId="41592CF1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A3743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Calenduloside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E (Oleanolic acid-glucuronide)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3B6DBE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-2.15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1E3F1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668AC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E7BE9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587010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3EDAB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-0.83</w:t>
            </w:r>
          </w:p>
        </w:tc>
      </w:tr>
      <w:tr w:rsidR="00ED1233" w:rsidRPr="00ED1233" w14:paraId="5BEFE4B5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DF5A4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Trihydroxyoctadecadienoic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65511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-2.22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E5E31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4682A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00E7C8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6CD4F8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70656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-0.96</w:t>
            </w:r>
          </w:p>
        </w:tc>
      </w:tr>
      <w:tr w:rsidR="00ED1233" w:rsidRPr="00ED1233" w14:paraId="6D86B263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D2F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Octadecatrienoic acid,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F1C089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181F95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2478E2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E25E25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E69C79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B1B332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0.92</w:t>
            </w:r>
          </w:p>
        </w:tc>
      </w:tr>
      <w:tr w:rsidR="00ED1233" w:rsidRPr="00ED1233" w14:paraId="4147FF79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681E4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Dehydrophytosphingosine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61E07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-3.60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ED30D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785CE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39038B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EDBE26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8945D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-0.87</w:t>
            </w:r>
          </w:p>
        </w:tc>
      </w:tr>
      <w:tr w:rsidR="00ED1233" w:rsidRPr="00ED1233" w14:paraId="65EE5B6C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0A6AB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Oxooctadecadienoic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9A69C3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7C3459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50B1E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-0.99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7C4D54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537357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20B48A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0.86</w:t>
            </w:r>
          </w:p>
        </w:tc>
      </w:tr>
      <w:tr w:rsidR="00ED1233" w:rsidRPr="00ED1233" w14:paraId="18C98D67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61FA5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Oxooctadecadienoic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8B58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841B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F307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82938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63780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C000B9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0.89</w:t>
            </w:r>
          </w:p>
        </w:tc>
      </w:tr>
      <w:tr w:rsidR="00ED1233" w:rsidRPr="00ED1233" w14:paraId="5606FC17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27154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Octadecatrienoic acid,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24CE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C116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891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F4B133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E2BF35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7229DA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0.94</w:t>
            </w:r>
          </w:p>
        </w:tc>
      </w:tr>
      <w:tr w:rsidR="00ED1233" w:rsidRPr="00ED1233" w14:paraId="639CCCEA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1D1D3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Dimethyl-pentyl-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furandecanoic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B72D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10D6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CE35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A6B2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D9C3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FF81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0.05</w:t>
            </w:r>
          </w:p>
        </w:tc>
      </w:tr>
      <w:tr w:rsidR="00ED1233" w:rsidRPr="00ED1233" w14:paraId="1F505DDF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E08F3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Dimethyl-pentyl-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furandecanoic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55A00E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E0B73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FE0AB8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0C33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CF94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07E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0.54</w:t>
            </w:r>
          </w:p>
        </w:tc>
      </w:tr>
      <w:tr w:rsidR="00ED1233" w:rsidRPr="00ED1233" w14:paraId="51B20ACB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00E3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Octadecatrienoic acid, isomer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4EC3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7CFF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19DC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0.49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EC8E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E88E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611B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0.71</w:t>
            </w:r>
          </w:p>
        </w:tc>
      </w:tr>
      <w:tr w:rsidR="00ED1233" w:rsidRPr="00ED1233" w14:paraId="2A7D1A65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4F6DF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Hydroxyoctadecatrienoyl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-carnitine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48F9CC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7E815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34DAF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AC1394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1C03DA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70AF59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0.90</w:t>
            </w:r>
          </w:p>
        </w:tc>
      </w:tr>
      <w:tr w:rsidR="00ED1233" w:rsidRPr="00ED1233" w14:paraId="02F9622F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A5B6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Dimethyl-pentyl-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furandodecanoic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7422A0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054438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AFC08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ABCA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922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AD35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0.48</w:t>
            </w:r>
          </w:p>
        </w:tc>
      </w:tr>
      <w:tr w:rsidR="00ED1233" w:rsidRPr="00ED1233" w14:paraId="307BCD27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84871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Octadecatrienoyl-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sn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-glycerol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FE6B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2551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3B2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0.51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450C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BE2C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8734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0.55</w:t>
            </w:r>
          </w:p>
        </w:tc>
      </w:tr>
      <w:tr w:rsidR="00ED1233" w:rsidRPr="00ED1233" w14:paraId="66D9915E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A20E6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Aminolipid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CC5D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F6C8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253B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D4C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C3BC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DC2D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-0.11</w:t>
            </w:r>
          </w:p>
        </w:tc>
      </w:tr>
      <w:tr w:rsidR="00ED1233" w:rsidRPr="00ED1233" w14:paraId="5188DC3E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AB15E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Aminolipid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663446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-3.62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9441AC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C42BB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D189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62DC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716F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0.93</w:t>
            </w:r>
          </w:p>
        </w:tc>
      </w:tr>
      <w:tr w:rsidR="00ED1233" w:rsidRPr="00ED1233" w14:paraId="1406F6CC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6208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Octadecatrienoic acid, 2,3-bis(acetyloxy)propyl ester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B758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8674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EE14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525AD3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17244C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7C5A2E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-0.88</w:t>
            </w:r>
          </w:p>
        </w:tc>
      </w:tr>
      <w:tr w:rsidR="00ED1233" w:rsidRPr="00ED1233" w14:paraId="7D5FFDF8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6B9A6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Octadecatrienoic acid, isomer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D0D1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B8C7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9512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7AC2D4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351AEE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FB066A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0.84</w:t>
            </w:r>
          </w:p>
        </w:tc>
      </w:tr>
      <w:tr w:rsidR="00ED1233" w:rsidRPr="00ED1233" w14:paraId="4EFB61DF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F0E59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Octacosanedioic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F664E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D8962A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A99B89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64B6D9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6B839E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492636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0.93</w:t>
            </w:r>
          </w:p>
        </w:tc>
      </w:tr>
      <w:tr w:rsidR="00ED1233" w:rsidRPr="00ED1233" w14:paraId="50D0A5FA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6757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Tricosatrienoic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60F3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2331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E636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95837C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861244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1B8FD0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0.82</w:t>
            </w:r>
          </w:p>
        </w:tc>
      </w:tr>
      <w:tr w:rsidR="00ED1233" w:rsidRPr="00ED1233" w14:paraId="667A00F1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C41E2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Dioxooctacosanoic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F861A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C81D5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B195C6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9D8A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9F36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AD99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0.35</w:t>
            </w:r>
          </w:p>
        </w:tc>
      </w:tr>
      <w:tr w:rsidR="00ED1233" w:rsidRPr="00ED1233" w14:paraId="62802BAA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31941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Pentadecenyl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-phenol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CCE8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C951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18BF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-0.48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299E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72EB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7659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0.29</w:t>
            </w:r>
          </w:p>
        </w:tc>
      </w:tr>
      <w:tr w:rsidR="00ED1233" w:rsidRPr="00ED1233" w14:paraId="1DBA2762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7F73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Dimethyloctacosanedioic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474E13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F1A13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C2ED2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311157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7233D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3BAF2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0.95</w:t>
            </w:r>
          </w:p>
        </w:tc>
      </w:tr>
      <w:tr w:rsidR="00ED1233" w:rsidRPr="00ED1233" w14:paraId="176F055D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59C64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Phenolic lipid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D6E3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ADFB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478B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8088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B18A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D85B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-0.24</w:t>
            </w:r>
          </w:p>
        </w:tc>
      </w:tr>
      <w:tr w:rsidR="00ED1233" w:rsidRPr="00ED1233" w14:paraId="6B163AEA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D7264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Butenedioic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acid, 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ditridecyl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ester,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A233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6F53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A03D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2263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2225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B58B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0.79</w:t>
            </w:r>
          </w:p>
        </w:tc>
      </w:tr>
      <w:tr w:rsidR="00ED1233" w:rsidRPr="00ED1233" w14:paraId="04747DEA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F2130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Heptadecenyl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-phenol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903C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2E53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0A62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0.32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7410D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1B6278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417145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0.85</w:t>
            </w:r>
          </w:p>
        </w:tc>
      </w:tr>
      <w:tr w:rsidR="00ED1233" w:rsidRPr="00ED1233" w14:paraId="13C5A5D1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F3CD9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Dioxooctacosanoic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79E053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3A9AD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52389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1CB9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BB4A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D190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0.10</w:t>
            </w:r>
          </w:p>
        </w:tc>
      </w:tr>
      <w:tr w:rsidR="00ED1233" w:rsidRPr="00ED1233" w14:paraId="019DC025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703F7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Phenolic lipid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0DFE7A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-2.28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C7ECF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DA385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F2FA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3E44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A0E2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-0.08</w:t>
            </w:r>
          </w:p>
        </w:tc>
      </w:tr>
      <w:tr w:rsidR="00ED1233" w:rsidRPr="00ED1233" w14:paraId="0349F2F4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0F3FB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Oxidized phosphatidylcholine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CA1E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CD9D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E4CB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0.55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2A3D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5076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A34D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0.06</w:t>
            </w:r>
          </w:p>
        </w:tc>
      </w:tr>
      <w:tr w:rsidR="00ED1233" w:rsidRPr="00ED1233" w14:paraId="61EF76B0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1BD5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Butenedioic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acid, </w:t>
            </w: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ditridecyl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 xml:space="preserve"> ester,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AA62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4121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7990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-0.71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5BD9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7180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0C98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0.71</w:t>
            </w:r>
          </w:p>
        </w:tc>
      </w:tr>
      <w:tr w:rsidR="00ED1233" w:rsidRPr="00ED1233" w14:paraId="3318A7E3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1E72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Unknown lipid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501D37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-4.28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219F36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89B0C8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CA90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C5EE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1D86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0.10</w:t>
            </w:r>
          </w:p>
        </w:tc>
      </w:tr>
      <w:tr w:rsidR="00ED1233" w:rsidRPr="00ED1233" w14:paraId="4FD26411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D8496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Unknown lipid 2,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4462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45A4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919C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EF76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5296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1C36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0.35</w:t>
            </w:r>
          </w:p>
        </w:tc>
      </w:tr>
      <w:tr w:rsidR="00ED1233" w:rsidRPr="00ED1233" w14:paraId="41C31CF8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5C09C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Unknown lipid 3,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AF1B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8F46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48F8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0.27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2F2D07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8331A7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B8B803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0.86</w:t>
            </w:r>
          </w:p>
        </w:tc>
      </w:tr>
      <w:tr w:rsidR="00ED1233" w:rsidRPr="00ED1233" w14:paraId="63CBEB6B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B1F25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Unknown lipid 2,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826D27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-4.23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64FB2C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0475A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322DAD2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B31588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F1DC2E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0.81</w:t>
            </w:r>
          </w:p>
        </w:tc>
      </w:tr>
      <w:tr w:rsidR="00ED1233" w:rsidRPr="00ED1233" w14:paraId="61E9FA16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34250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Unknown lipid 4, isomer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AE3B3C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-7.83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73D1E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4835D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746C91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19DF3A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398A47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0.86</w:t>
            </w:r>
          </w:p>
        </w:tc>
      </w:tr>
      <w:tr w:rsidR="00ED1233" w:rsidRPr="00ED1233" w14:paraId="06078267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C192C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Unknown lipid 3,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E9E7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3757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DE52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FAC758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625F25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8CEF13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0.95</w:t>
            </w:r>
          </w:p>
        </w:tc>
      </w:tr>
      <w:tr w:rsidR="00ED1233" w:rsidRPr="00ED1233" w14:paraId="6458640E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2533A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Unknown lipid 2, isomer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DFBF8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-4.95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C431C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B689E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5C22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549F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2C0B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0.41</w:t>
            </w:r>
          </w:p>
        </w:tc>
      </w:tr>
      <w:tr w:rsidR="00ED1233" w:rsidRPr="00ED1233" w14:paraId="6B7B4CF7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347A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lastRenderedPageBreak/>
              <w:t>Unknown lipid 4, isomer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EE1827A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-6.18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5758D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F8E84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-0.83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0F2FAE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48F478F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7B8E6C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0.83</w:t>
            </w:r>
          </w:p>
        </w:tc>
      </w:tr>
      <w:tr w:rsidR="00ED1233" w:rsidRPr="00ED1233" w14:paraId="4C645975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4A1A7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Sum of caffeoylquinic acids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7FA82AD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073D5D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FB95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3666D9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B878B0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E7751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D1233" w:rsidRPr="00ED1233" w14:paraId="19B160FF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8C13C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Sum of flavonoids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0A9EB9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1BF128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6EB2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7E8522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A33B03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BD46E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D1233" w:rsidRPr="00ED1233" w14:paraId="33840FDE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2D2CE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Sum of phenolic compounds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CBDFD3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FA7A1F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D2DB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E922E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AAF00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86700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D1233" w:rsidRPr="00ED1233" w14:paraId="34F011A1" w14:textId="77777777" w:rsidTr="00ED1233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17935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Sum of triterpenoid glycosides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3E3FB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E0C9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5F929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480D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CE56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B9A6E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D1233" w:rsidRPr="00ED1233" w14:paraId="081241B5" w14:textId="77777777" w:rsidTr="00ED1233">
        <w:trPr>
          <w:trHeight w:val="324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8E112A5" w14:textId="21CC31EB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Sum of lipids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6D9536E1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-1.27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14:paraId="10674828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7E81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29FB817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1.17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465F5E4" w14:textId="77777777" w:rsidR="00ED1233" w:rsidRPr="00ED1233" w:rsidRDefault="00ED1233" w:rsidP="00ED1233">
            <w:pPr>
              <w:spacing w:line="240" w:lineRule="auto"/>
              <w:jc w:val="center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96F3C3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</w:pPr>
            <w:r w:rsidRPr="00ED1233">
              <w:rPr>
                <w:rFonts w:eastAsia="Times New Roman"/>
                <w:noProof w:val="0"/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D1233" w:rsidRPr="00ED1233" w14:paraId="2F400F7B" w14:textId="77777777" w:rsidTr="00ED1233">
        <w:trPr>
          <w:trHeight w:val="372"/>
        </w:trPr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F6344" w14:textId="52007FB4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a</w:t>
            </w: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Ratio</w:t>
            </w:r>
            <w:proofErr w:type="spellEnd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 xml:space="preserve"> of the </w:t>
            </w:r>
            <w:r w:rsidR="00B478C8" w:rsidRPr="00B478C8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relative content of the metabolite, positive value – GS &gt; PG, negative value – GS &lt; PG.</w:t>
            </w:r>
          </w:p>
        </w:tc>
      </w:tr>
      <w:tr w:rsidR="00ED1233" w:rsidRPr="00ED1233" w14:paraId="2D1751AD" w14:textId="77777777" w:rsidTr="00ED1233">
        <w:trPr>
          <w:trHeight w:val="372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AB1D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b</w:t>
            </w: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Significance</w:t>
            </w:r>
            <w:proofErr w:type="spellEnd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 xml:space="preserve"> of differences: * - </w:t>
            </w:r>
            <w:r w:rsidRPr="00ED1233"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  <w:t>p</w:t>
            </w: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 xml:space="preserve"> &lt; 0.05, ** - </w:t>
            </w:r>
            <w:r w:rsidRPr="00ED1233"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  <w:t>p</w:t>
            </w: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 xml:space="preserve"> &lt; 0.01, *** - </w:t>
            </w:r>
            <w:r w:rsidRPr="00ED1233">
              <w:rPr>
                <w:rFonts w:eastAsia="Times New Roman"/>
                <w:i/>
                <w:iCs/>
                <w:noProof w:val="0"/>
                <w:sz w:val="18"/>
                <w:szCs w:val="18"/>
                <w:lang w:eastAsia="en-US"/>
              </w:rPr>
              <w:t>p</w:t>
            </w: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 xml:space="preserve"> &lt; 0.001; </w:t>
            </w: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n.s</w:t>
            </w:r>
            <w:proofErr w:type="spellEnd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., not significant</w:t>
            </w:r>
          </w:p>
        </w:tc>
      </w:tr>
      <w:tr w:rsidR="00ED1233" w:rsidRPr="00ED1233" w14:paraId="43F0F8D0" w14:textId="77777777" w:rsidTr="00ED1233">
        <w:trPr>
          <w:trHeight w:val="372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52107" w14:textId="77777777" w:rsidR="00ED1233" w:rsidRPr="00ED1233" w:rsidRDefault="00ED1233" w:rsidP="00ED1233">
            <w:pPr>
              <w:spacing w:line="240" w:lineRule="auto"/>
              <w:jc w:val="left"/>
              <w:rPr>
                <w:rFonts w:eastAsia="Times New Roman"/>
                <w:noProof w:val="0"/>
                <w:sz w:val="18"/>
                <w:szCs w:val="18"/>
                <w:lang w:eastAsia="en-US"/>
              </w:rPr>
            </w:pPr>
            <w:proofErr w:type="spellStart"/>
            <w:r w:rsidRPr="00ED1233">
              <w:rPr>
                <w:rFonts w:eastAsia="Times New Roman"/>
                <w:noProof w:val="0"/>
                <w:sz w:val="18"/>
                <w:szCs w:val="18"/>
                <w:vertAlign w:val="superscript"/>
                <w:lang w:eastAsia="en-US"/>
              </w:rPr>
              <w:t>c</w:t>
            </w:r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>Correlation</w:t>
            </w:r>
            <w:proofErr w:type="spellEnd"/>
            <w:r w:rsidRPr="00ED1233">
              <w:rPr>
                <w:rFonts w:eastAsia="Times New Roman"/>
                <w:noProof w:val="0"/>
                <w:sz w:val="18"/>
                <w:szCs w:val="18"/>
                <w:lang w:eastAsia="en-US"/>
              </w:rPr>
              <w:t xml:space="preserve"> with orthogonal component from S-plot data of OPLS model</w:t>
            </w:r>
          </w:p>
        </w:tc>
      </w:tr>
    </w:tbl>
    <w:p w14:paraId="4F779D37" w14:textId="3AD72205" w:rsidR="00ED1233" w:rsidRDefault="00ED1233" w:rsidP="005623EC">
      <w:pPr>
        <w:rPr>
          <w:lang w:eastAsia="de-DE" w:bidi="en-US"/>
        </w:rPr>
      </w:pPr>
    </w:p>
    <w:sectPr w:rsidR="00ED1233" w:rsidSect="005623E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9B6B" w14:textId="77777777" w:rsidR="00D33674" w:rsidRDefault="00D33674">
      <w:pPr>
        <w:spacing w:line="240" w:lineRule="auto"/>
      </w:pPr>
      <w:r>
        <w:separator/>
      </w:r>
    </w:p>
  </w:endnote>
  <w:endnote w:type="continuationSeparator" w:id="0">
    <w:p w14:paraId="335670CF" w14:textId="77777777" w:rsidR="00D33674" w:rsidRDefault="00D33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0BDC" w14:textId="77777777" w:rsidR="007A1751" w:rsidRPr="001D6C97" w:rsidRDefault="007A1751" w:rsidP="00243C06">
    <w:pPr>
      <w:pStyle w:val="a4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C239F" w14:textId="77777777" w:rsidR="007A1751" w:rsidRDefault="007A1751" w:rsidP="00A83C2E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797F7E00" w14:textId="77777777" w:rsidR="007A1751" w:rsidRPr="00372FCD" w:rsidRDefault="007A1751" w:rsidP="00B2618F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D613C7">
      <w:rPr>
        <w:i/>
        <w:sz w:val="16"/>
        <w:szCs w:val="16"/>
      </w:rPr>
      <w:t>Metabolites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2023</w:t>
    </w:r>
    <w:r w:rsidRPr="001C07B8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13</w:t>
    </w:r>
    <w:r w:rsidRPr="001C07B8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D613C7">
      <w:rPr>
        <w:sz w:val="16"/>
        <w:szCs w:val="16"/>
      </w:rPr>
      <w:t>metabolites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CF20A" w14:textId="77777777" w:rsidR="00D33674" w:rsidRDefault="00D33674">
      <w:pPr>
        <w:spacing w:line="240" w:lineRule="auto"/>
      </w:pPr>
      <w:r>
        <w:separator/>
      </w:r>
    </w:p>
  </w:footnote>
  <w:footnote w:type="continuationSeparator" w:id="0">
    <w:p w14:paraId="38251AED" w14:textId="77777777" w:rsidR="00D33674" w:rsidRDefault="00D33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39A4" w14:textId="77777777" w:rsidR="007A1751" w:rsidRDefault="007A1751" w:rsidP="00243C06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0A58A" w14:textId="77777777" w:rsidR="007A1751" w:rsidRDefault="007A1751" w:rsidP="00B2618F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Metabolites </w:t>
    </w:r>
    <w:r>
      <w:rPr>
        <w:b/>
        <w:sz w:val="16"/>
      </w:rPr>
      <w:t>2023</w:t>
    </w:r>
    <w:r w:rsidRPr="001C07B8">
      <w:rPr>
        <w:sz w:val="16"/>
      </w:rPr>
      <w:t>,</w:t>
    </w:r>
    <w:r>
      <w:rPr>
        <w:i/>
        <w:sz w:val="16"/>
      </w:rPr>
      <w:t xml:space="preserve"> 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12AB8D35" w14:textId="77777777" w:rsidR="007A1751" w:rsidRPr="00B55AF3" w:rsidRDefault="007A1751" w:rsidP="00A83C2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7A1751" w:rsidRPr="00B2618F" w14:paraId="545E5212" w14:textId="77777777" w:rsidTr="00EC4196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4D41669C" w14:textId="77777777" w:rsidR="007A1751" w:rsidRPr="00D101F3" w:rsidRDefault="007A1751" w:rsidP="00B2618F">
          <w:pPr>
            <w:pStyle w:val="a6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D101F3">
            <w:rPr>
              <w:rFonts w:eastAsia="DengXian"/>
              <w:b/>
              <w:bCs/>
            </w:rPr>
            <w:drawing>
              <wp:inline distT="0" distB="0" distL="0" distR="0" wp14:anchorId="19CE6B00" wp14:editId="1EEBA2D0">
                <wp:extent cx="1662430" cy="436245"/>
                <wp:effectExtent l="0" t="0" r="0" b="0"/>
                <wp:docPr id="1" name="Picture 3" descr="C:\Users\home\AppData\Local\Temp\HZ$D.082.3351\metabolite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51\metabolite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10A6043" w14:textId="77777777" w:rsidR="007A1751" w:rsidRPr="00D101F3" w:rsidRDefault="007A1751" w:rsidP="00B2618F">
          <w:pPr>
            <w:pStyle w:val="a6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661BD243" w14:textId="77777777" w:rsidR="007A1751" w:rsidRPr="00D101F3" w:rsidRDefault="007A1751" w:rsidP="00EC4196">
          <w:pPr>
            <w:pStyle w:val="a6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0D1C7CC" wp14:editId="1AEACCD4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7F4E70" w14:textId="77777777" w:rsidR="007A1751" w:rsidRPr="004B3740" w:rsidRDefault="007A1751" w:rsidP="00A83C2E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654C73C8"/>
    <w:lvl w:ilvl="0" w:tplc="EF6C9CA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02420974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5D18"/>
    <w:multiLevelType w:val="hybridMultilevel"/>
    <w:tmpl w:val="6DA00CA4"/>
    <w:lvl w:ilvl="0" w:tplc="066CD58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D692514A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770CB"/>
    <w:multiLevelType w:val="hybridMultilevel"/>
    <w:tmpl w:val="9C423F8E"/>
    <w:lvl w:ilvl="0" w:tplc="914C85EE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D5748"/>
    <w:multiLevelType w:val="hybridMultilevel"/>
    <w:tmpl w:val="01B4CD6A"/>
    <w:lvl w:ilvl="0" w:tplc="3EFEE3C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3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9"/>
  </w:num>
  <w:num w:numId="8">
    <w:abstractNumId w:val="2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13"/>
  </w:num>
  <w:num w:numId="15">
    <w:abstractNumId w:val="9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8"/>
  </w:num>
  <w:num w:numId="22">
    <w:abstractNumId w:val="0"/>
  </w:num>
  <w:num w:numId="23">
    <w:abstractNumId w:val="9"/>
  </w:num>
  <w:num w:numId="24">
    <w:abstractNumId w:val="2"/>
  </w:num>
  <w:num w:numId="25">
    <w:abstractNumId w:val="1"/>
  </w:num>
  <w:num w:numId="26">
    <w:abstractNumId w:val="6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D7"/>
    <w:rsid w:val="00000738"/>
    <w:rsid w:val="000302B4"/>
    <w:rsid w:val="000315A7"/>
    <w:rsid w:val="00032A9C"/>
    <w:rsid w:val="0003609F"/>
    <w:rsid w:val="000438C0"/>
    <w:rsid w:val="000448DB"/>
    <w:rsid w:val="00044AC1"/>
    <w:rsid w:val="000456F5"/>
    <w:rsid w:val="00050B7B"/>
    <w:rsid w:val="00055332"/>
    <w:rsid w:val="00057F69"/>
    <w:rsid w:val="00072DC7"/>
    <w:rsid w:val="00074EE4"/>
    <w:rsid w:val="000771F5"/>
    <w:rsid w:val="000862A5"/>
    <w:rsid w:val="000928B5"/>
    <w:rsid w:val="0009775B"/>
    <w:rsid w:val="000A64A9"/>
    <w:rsid w:val="000B1F3F"/>
    <w:rsid w:val="000C0078"/>
    <w:rsid w:val="000C30F2"/>
    <w:rsid w:val="000D0C2F"/>
    <w:rsid w:val="000D2D66"/>
    <w:rsid w:val="000D70BF"/>
    <w:rsid w:val="000F3DC6"/>
    <w:rsid w:val="00100CF9"/>
    <w:rsid w:val="00126711"/>
    <w:rsid w:val="001311EB"/>
    <w:rsid w:val="001450D6"/>
    <w:rsid w:val="001502AB"/>
    <w:rsid w:val="0016273A"/>
    <w:rsid w:val="00170390"/>
    <w:rsid w:val="001936D2"/>
    <w:rsid w:val="001A29BD"/>
    <w:rsid w:val="001B3BD0"/>
    <w:rsid w:val="001C07B8"/>
    <w:rsid w:val="001E2AEB"/>
    <w:rsid w:val="001F4C35"/>
    <w:rsid w:val="002123C0"/>
    <w:rsid w:val="00242852"/>
    <w:rsid w:val="00243C06"/>
    <w:rsid w:val="0025067A"/>
    <w:rsid w:val="002573AA"/>
    <w:rsid w:val="00262C5A"/>
    <w:rsid w:val="00274C52"/>
    <w:rsid w:val="0028140D"/>
    <w:rsid w:val="00285E0D"/>
    <w:rsid w:val="002B733F"/>
    <w:rsid w:val="002C1BB0"/>
    <w:rsid w:val="002C52D9"/>
    <w:rsid w:val="002F48C1"/>
    <w:rsid w:val="003065DB"/>
    <w:rsid w:val="00316010"/>
    <w:rsid w:val="00322201"/>
    <w:rsid w:val="003243A1"/>
    <w:rsid w:val="00326141"/>
    <w:rsid w:val="00331F97"/>
    <w:rsid w:val="00333198"/>
    <w:rsid w:val="00333899"/>
    <w:rsid w:val="00341E53"/>
    <w:rsid w:val="003702A4"/>
    <w:rsid w:val="0037350A"/>
    <w:rsid w:val="003810AF"/>
    <w:rsid w:val="00392C45"/>
    <w:rsid w:val="0039658C"/>
    <w:rsid w:val="003A5EC4"/>
    <w:rsid w:val="003B239A"/>
    <w:rsid w:val="003B6213"/>
    <w:rsid w:val="003B6B84"/>
    <w:rsid w:val="003C0B74"/>
    <w:rsid w:val="003C0E3F"/>
    <w:rsid w:val="003F609C"/>
    <w:rsid w:val="00401D30"/>
    <w:rsid w:val="00406E87"/>
    <w:rsid w:val="00410F70"/>
    <w:rsid w:val="00423681"/>
    <w:rsid w:val="004431C2"/>
    <w:rsid w:val="00447C53"/>
    <w:rsid w:val="004571D3"/>
    <w:rsid w:val="00467434"/>
    <w:rsid w:val="00470812"/>
    <w:rsid w:val="00481B84"/>
    <w:rsid w:val="0048348C"/>
    <w:rsid w:val="004B35B8"/>
    <w:rsid w:val="004B3740"/>
    <w:rsid w:val="004D3B41"/>
    <w:rsid w:val="004D6AED"/>
    <w:rsid w:val="004D6EEA"/>
    <w:rsid w:val="004E2DBF"/>
    <w:rsid w:val="004E42C1"/>
    <w:rsid w:val="004F6ED4"/>
    <w:rsid w:val="00500D16"/>
    <w:rsid w:val="0050384E"/>
    <w:rsid w:val="00512EB6"/>
    <w:rsid w:val="00514B06"/>
    <w:rsid w:val="005236ED"/>
    <w:rsid w:val="0052580F"/>
    <w:rsid w:val="00531975"/>
    <w:rsid w:val="005452C2"/>
    <w:rsid w:val="005604E4"/>
    <w:rsid w:val="005623EC"/>
    <w:rsid w:val="00590077"/>
    <w:rsid w:val="0059793A"/>
    <w:rsid w:val="005B0B7C"/>
    <w:rsid w:val="005D5AE5"/>
    <w:rsid w:val="005E0D8A"/>
    <w:rsid w:val="005E1CF6"/>
    <w:rsid w:val="005F52E1"/>
    <w:rsid w:val="00612C4F"/>
    <w:rsid w:val="006134E9"/>
    <w:rsid w:val="00621CAD"/>
    <w:rsid w:val="006332EC"/>
    <w:rsid w:val="00666004"/>
    <w:rsid w:val="00670F8C"/>
    <w:rsid w:val="00692393"/>
    <w:rsid w:val="006A3D75"/>
    <w:rsid w:val="006A7571"/>
    <w:rsid w:val="006B584C"/>
    <w:rsid w:val="006C6129"/>
    <w:rsid w:val="006C755D"/>
    <w:rsid w:val="006E3363"/>
    <w:rsid w:val="006F0E10"/>
    <w:rsid w:val="006F3ABC"/>
    <w:rsid w:val="006F50E9"/>
    <w:rsid w:val="00751186"/>
    <w:rsid w:val="00790ACF"/>
    <w:rsid w:val="007946F8"/>
    <w:rsid w:val="007A1094"/>
    <w:rsid w:val="007A1751"/>
    <w:rsid w:val="007B0AF7"/>
    <w:rsid w:val="007B10AE"/>
    <w:rsid w:val="007C6321"/>
    <w:rsid w:val="007E7E03"/>
    <w:rsid w:val="007F6466"/>
    <w:rsid w:val="00806369"/>
    <w:rsid w:val="00816210"/>
    <w:rsid w:val="008218D2"/>
    <w:rsid w:val="00821E7A"/>
    <w:rsid w:val="00830C50"/>
    <w:rsid w:val="00837923"/>
    <w:rsid w:val="008577EC"/>
    <w:rsid w:val="00860F8F"/>
    <w:rsid w:val="008715E6"/>
    <w:rsid w:val="00882591"/>
    <w:rsid w:val="008879FF"/>
    <w:rsid w:val="008A1889"/>
    <w:rsid w:val="008D0781"/>
    <w:rsid w:val="008D21F9"/>
    <w:rsid w:val="008D7DB7"/>
    <w:rsid w:val="00901031"/>
    <w:rsid w:val="00912550"/>
    <w:rsid w:val="00921A61"/>
    <w:rsid w:val="0092582C"/>
    <w:rsid w:val="00926EAC"/>
    <w:rsid w:val="00952AE0"/>
    <w:rsid w:val="0096525F"/>
    <w:rsid w:val="0096652D"/>
    <w:rsid w:val="00981B9C"/>
    <w:rsid w:val="009E0831"/>
    <w:rsid w:val="009E3170"/>
    <w:rsid w:val="009E7C4A"/>
    <w:rsid w:val="009F70E6"/>
    <w:rsid w:val="00A22205"/>
    <w:rsid w:val="00A3124F"/>
    <w:rsid w:val="00A323EE"/>
    <w:rsid w:val="00A40990"/>
    <w:rsid w:val="00A4594E"/>
    <w:rsid w:val="00A4708B"/>
    <w:rsid w:val="00A76008"/>
    <w:rsid w:val="00A83C2E"/>
    <w:rsid w:val="00A8506B"/>
    <w:rsid w:val="00A8602D"/>
    <w:rsid w:val="00AB2FEC"/>
    <w:rsid w:val="00AD274B"/>
    <w:rsid w:val="00AD5FD8"/>
    <w:rsid w:val="00AD6B44"/>
    <w:rsid w:val="00AE4FF4"/>
    <w:rsid w:val="00AF1EE6"/>
    <w:rsid w:val="00AF521F"/>
    <w:rsid w:val="00AF59E4"/>
    <w:rsid w:val="00B06874"/>
    <w:rsid w:val="00B111C7"/>
    <w:rsid w:val="00B2618F"/>
    <w:rsid w:val="00B2625B"/>
    <w:rsid w:val="00B459C8"/>
    <w:rsid w:val="00B478C8"/>
    <w:rsid w:val="00B52A63"/>
    <w:rsid w:val="00B65BD7"/>
    <w:rsid w:val="00B70525"/>
    <w:rsid w:val="00B7782D"/>
    <w:rsid w:val="00B87AB3"/>
    <w:rsid w:val="00B87C09"/>
    <w:rsid w:val="00B90A3B"/>
    <w:rsid w:val="00B93E85"/>
    <w:rsid w:val="00BA4CF2"/>
    <w:rsid w:val="00BB303F"/>
    <w:rsid w:val="00BB74A8"/>
    <w:rsid w:val="00BD69B0"/>
    <w:rsid w:val="00BE1342"/>
    <w:rsid w:val="00BF4AF7"/>
    <w:rsid w:val="00C07695"/>
    <w:rsid w:val="00C21402"/>
    <w:rsid w:val="00C261DB"/>
    <w:rsid w:val="00C26780"/>
    <w:rsid w:val="00C31487"/>
    <w:rsid w:val="00C534E4"/>
    <w:rsid w:val="00C5454F"/>
    <w:rsid w:val="00C6017F"/>
    <w:rsid w:val="00C82467"/>
    <w:rsid w:val="00C84460"/>
    <w:rsid w:val="00C930F4"/>
    <w:rsid w:val="00C935C8"/>
    <w:rsid w:val="00C953E8"/>
    <w:rsid w:val="00CB486F"/>
    <w:rsid w:val="00CC0AFD"/>
    <w:rsid w:val="00D101F3"/>
    <w:rsid w:val="00D12857"/>
    <w:rsid w:val="00D2401C"/>
    <w:rsid w:val="00D26021"/>
    <w:rsid w:val="00D33674"/>
    <w:rsid w:val="00D63786"/>
    <w:rsid w:val="00D729C6"/>
    <w:rsid w:val="00D73B4B"/>
    <w:rsid w:val="00D80A2D"/>
    <w:rsid w:val="00D92DC0"/>
    <w:rsid w:val="00DA431D"/>
    <w:rsid w:val="00DA4CC3"/>
    <w:rsid w:val="00DB55D7"/>
    <w:rsid w:val="00DC02E6"/>
    <w:rsid w:val="00DC137B"/>
    <w:rsid w:val="00DE38E5"/>
    <w:rsid w:val="00DF4CE0"/>
    <w:rsid w:val="00DF6A53"/>
    <w:rsid w:val="00E202AD"/>
    <w:rsid w:val="00E21443"/>
    <w:rsid w:val="00E22BE0"/>
    <w:rsid w:val="00E2489B"/>
    <w:rsid w:val="00E3414A"/>
    <w:rsid w:val="00E35FF8"/>
    <w:rsid w:val="00E37CF5"/>
    <w:rsid w:val="00E450D7"/>
    <w:rsid w:val="00E662C3"/>
    <w:rsid w:val="00E83B9A"/>
    <w:rsid w:val="00E95593"/>
    <w:rsid w:val="00EC4196"/>
    <w:rsid w:val="00EC64D9"/>
    <w:rsid w:val="00ED1233"/>
    <w:rsid w:val="00F04DE5"/>
    <w:rsid w:val="00F32E87"/>
    <w:rsid w:val="00F7388F"/>
    <w:rsid w:val="00F8415B"/>
    <w:rsid w:val="00F86335"/>
    <w:rsid w:val="00F91507"/>
    <w:rsid w:val="00FA2F95"/>
    <w:rsid w:val="00FA6687"/>
    <w:rsid w:val="00FA793D"/>
    <w:rsid w:val="00FC30F8"/>
    <w:rsid w:val="00FD476A"/>
    <w:rsid w:val="00FD567C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D60BE"/>
  <w15:chartTrackingRefBased/>
  <w15:docId w15:val="{5BFBD381-372B-4EBE-B133-CC9AD622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2467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C82467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C82467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C82467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C8246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C82467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C8246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C8246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C82467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830C5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C82467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82467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Нижний колонтитул Знак"/>
    <w:link w:val="a4"/>
    <w:uiPriority w:val="99"/>
    <w:rsid w:val="00C82467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C82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Верхний колонтитул Знак"/>
    <w:link w:val="a6"/>
    <w:uiPriority w:val="99"/>
    <w:rsid w:val="00C82467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C82467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C82467"/>
    <w:pPr>
      <w:ind w:firstLine="0"/>
    </w:pPr>
  </w:style>
  <w:style w:type="paragraph" w:customStyle="1" w:styleId="MDPI31text">
    <w:name w:val="MDPI_3.1_text"/>
    <w:qFormat/>
    <w:rsid w:val="00E3414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C82467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C82467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C8246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C82467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EC4196"/>
    <w:pPr>
      <w:numPr>
        <w:numId w:val="2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EC4196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C82467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C82467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C8246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481B8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C8246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C8246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C82467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C8246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C8246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C8246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C82467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C8246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C07695"/>
    <w:pPr>
      <w:numPr>
        <w:numId w:val="28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8">
    <w:name w:val="Balloon Text"/>
    <w:basedOn w:val="a"/>
    <w:link w:val="a9"/>
    <w:uiPriority w:val="99"/>
    <w:rsid w:val="00C82467"/>
    <w:rPr>
      <w:rFonts w:cs="Tahoma"/>
      <w:szCs w:val="18"/>
    </w:rPr>
  </w:style>
  <w:style w:type="character" w:customStyle="1" w:styleId="a9">
    <w:name w:val="Текст выноски Знак"/>
    <w:link w:val="a8"/>
    <w:uiPriority w:val="99"/>
    <w:rsid w:val="00C82467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F8415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C82467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uiPriority w:val="99"/>
    <w:rsid w:val="00C82467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B06874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1C07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C82467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C8246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C8246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0448DB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C82467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C82467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C82467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0438C0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C82467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C82467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C82467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C82467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C8246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C82467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C82467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C82467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C82467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C8246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C82467"/>
  </w:style>
  <w:style w:type="paragraph" w:styleId="ad">
    <w:name w:val="Bibliography"/>
    <w:basedOn w:val="a"/>
    <w:next w:val="a"/>
    <w:uiPriority w:val="37"/>
    <w:semiHidden/>
    <w:unhideWhenUsed/>
    <w:rsid w:val="00C82467"/>
  </w:style>
  <w:style w:type="paragraph" w:styleId="ae">
    <w:name w:val="Body Text"/>
    <w:link w:val="af"/>
    <w:rsid w:val="00C82467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">
    <w:name w:val="Основной текст Знак"/>
    <w:link w:val="ae"/>
    <w:rsid w:val="00C82467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C82467"/>
    <w:rPr>
      <w:sz w:val="21"/>
      <w:szCs w:val="21"/>
    </w:rPr>
  </w:style>
  <w:style w:type="paragraph" w:styleId="af1">
    <w:name w:val="annotation text"/>
    <w:basedOn w:val="a"/>
    <w:link w:val="af2"/>
    <w:rsid w:val="00C82467"/>
  </w:style>
  <w:style w:type="character" w:customStyle="1" w:styleId="af2">
    <w:name w:val="Текст примечания Знак"/>
    <w:link w:val="af1"/>
    <w:rsid w:val="00C82467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C82467"/>
    <w:rPr>
      <w:b/>
      <w:bCs/>
    </w:rPr>
  </w:style>
  <w:style w:type="character" w:customStyle="1" w:styleId="af4">
    <w:name w:val="Тема примечания Знак"/>
    <w:link w:val="af3"/>
    <w:rsid w:val="00C82467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C82467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C82467"/>
    <w:pPr>
      <w:spacing w:line="240" w:lineRule="auto"/>
    </w:pPr>
  </w:style>
  <w:style w:type="character" w:customStyle="1" w:styleId="af7">
    <w:name w:val="Текст концевой сноски Знак"/>
    <w:link w:val="af6"/>
    <w:semiHidden/>
    <w:rsid w:val="00C82467"/>
    <w:rPr>
      <w:rFonts w:ascii="Palatino Linotype" w:hAnsi="Palatino Linotype"/>
      <w:noProof/>
      <w:color w:val="000000"/>
    </w:rPr>
  </w:style>
  <w:style w:type="character" w:styleId="af8">
    <w:name w:val="FollowedHyperlink"/>
    <w:rsid w:val="00C82467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C82467"/>
    <w:pPr>
      <w:spacing w:line="240" w:lineRule="auto"/>
    </w:pPr>
  </w:style>
  <w:style w:type="character" w:customStyle="1" w:styleId="afa">
    <w:name w:val="Текст сноски Знак"/>
    <w:link w:val="af9"/>
    <w:semiHidden/>
    <w:rsid w:val="00C82467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C82467"/>
    <w:rPr>
      <w:szCs w:val="24"/>
    </w:rPr>
  </w:style>
  <w:style w:type="paragraph" w:customStyle="1" w:styleId="MsoFootnoteText0">
    <w:name w:val="MsoFootnoteText"/>
    <w:basedOn w:val="afb"/>
    <w:qFormat/>
    <w:rsid w:val="00C82467"/>
    <w:rPr>
      <w:rFonts w:ascii="Times New Roman" w:hAnsi="Times New Roman"/>
    </w:rPr>
  </w:style>
  <w:style w:type="character" w:styleId="afc">
    <w:name w:val="page number"/>
    <w:rsid w:val="00C82467"/>
  </w:style>
  <w:style w:type="character" w:styleId="afd">
    <w:name w:val="Placeholder Text"/>
    <w:uiPriority w:val="99"/>
    <w:semiHidden/>
    <w:rsid w:val="00C82467"/>
    <w:rPr>
      <w:color w:val="808080"/>
    </w:rPr>
  </w:style>
  <w:style w:type="paragraph" w:customStyle="1" w:styleId="MDPI71FootNotes">
    <w:name w:val="MDPI_7.1_FootNotes"/>
    <w:qFormat/>
    <w:rsid w:val="001A29BD"/>
    <w:pPr>
      <w:numPr>
        <w:numId w:val="25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etabolit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metabolites-template.dot</Template>
  <TotalTime>1</TotalTime>
  <Pages>6</Pages>
  <Words>1838</Words>
  <Characters>10481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user</dc:creator>
  <cp:keywords/>
  <dc:description/>
  <cp:lastModifiedBy>Vladimir Ossipov</cp:lastModifiedBy>
  <cp:revision>2</cp:revision>
  <dcterms:created xsi:type="dcterms:W3CDTF">2024-01-31T12:14:00Z</dcterms:created>
  <dcterms:modified xsi:type="dcterms:W3CDTF">2024-01-31T12:14:00Z</dcterms:modified>
</cp:coreProperties>
</file>