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F7B4C" w14:textId="4745DF87" w:rsidR="00FC5359" w:rsidRDefault="00A4001A">
      <w:r>
        <w:t>Supplemental Material</w:t>
      </w:r>
    </w:p>
    <w:p w14:paraId="5E9D15EF" w14:textId="4B5F6523" w:rsidR="00A4001A" w:rsidRDefault="00A4001A"/>
    <w:p w14:paraId="57052C19" w14:textId="2BA2D69D" w:rsidR="006F6DFF" w:rsidRDefault="002F52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5276">
        <w:rPr>
          <w:rFonts w:ascii="Times New Roman" w:hAnsi="Times New Roman" w:cs="Times New Roman"/>
          <w:sz w:val="24"/>
          <w:szCs w:val="24"/>
        </w:rPr>
        <w:t>Table S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5276">
        <w:rPr>
          <w:rFonts w:ascii="Times New Roman" w:hAnsi="Times New Roman" w:cs="Times New Roman"/>
          <w:sz w:val="24"/>
          <w:szCs w:val="24"/>
        </w:rPr>
        <w:t xml:space="preserve">: Model-Predicted Risk of </w:t>
      </w:r>
      <w:r>
        <w:rPr>
          <w:rFonts w:ascii="Times New Roman" w:hAnsi="Times New Roman" w:cs="Times New Roman"/>
          <w:sz w:val="24"/>
          <w:szCs w:val="24"/>
        </w:rPr>
        <w:t xml:space="preserve">LS-NVE </w:t>
      </w:r>
      <w:r w:rsidRPr="002F5276">
        <w:rPr>
          <w:rFonts w:ascii="Times New Roman" w:hAnsi="Times New Roman" w:cs="Times New Roman"/>
          <w:sz w:val="24"/>
          <w:szCs w:val="24"/>
        </w:rPr>
        <w:t>for 10 Hypothetical Patients</w:t>
      </w:r>
    </w:p>
    <w:tbl>
      <w:tblPr>
        <w:tblW w:w="11520" w:type="dxa"/>
        <w:jc w:val="center"/>
        <w:tblBorders>
          <w:top w:val="single" w:sz="12" w:space="0" w:color="111111"/>
          <w:bottom w:val="single" w:sz="12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690"/>
        <w:gridCol w:w="667"/>
        <w:gridCol w:w="481"/>
        <w:gridCol w:w="878"/>
        <w:gridCol w:w="1256"/>
        <w:gridCol w:w="1339"/>
        <w:gridCol w:w="791"/>
        <w:gridCol w:w="1154"/>
        <w:gridCol w:w="684"/>
        <w:gridCol w:w="770"/>
        <w:gridCol w:w="905"/>
        <w:gridCol w:w="1612"/>
      </w:tblGrid>
      <w:tr w:rsidR="002F5276" w:rsidRPr="006F6DFF" w14:paraId="6814E5EB" w14:textId="77777777" w:rsidTr="002F5276">
        <w:trPr>
          <w:tblHeader/>
          <w:jc w:val="center"/>
        </w:trPr>
        <w:tc>
          <w:tcPr>
            <w:tcW w:w="1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81C67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Pt</w:t>
            </w:r>
          </w:p>
        </w:tc>
        <w:tc>
          <w:tcPr>
            <w:tcW w:w="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67ED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IVSDT</w:t>
            </w:r>
          </w:p>
        </w:tc>
        <w:tc>
          <w:tcPr>
            <w:tcW w:w="6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D261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LVESD</w:t>
            </w:r>
          </w:p>
        </w:tc>
        <w:tc>
          <w:tcPr>
            <w:tcW w:w="4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B49B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EF</w:t>
            </w:r>
          </w:p>
        </w:tc>
        <w:tc>
          <w:tcPr>
            <w:tcW w:w="8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72FD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LVPWDT</w:t>
            </w:r>
          </w:p>
        </w:tc>
        <w:tc>
          <w:tcPr>
            <w:tcW w:w="12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346CF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Aortic </w:t>
            </w:r>
            <w:proofErr w:type="spellStart"/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Regurg</w:t>
            </w:r>
            <w:proofErr w:type="spellEnd"/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.</w:t>
            </w: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06F21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Mitral </w:t>
            </w:r>
            <w:proofErr w:type="spellStart"/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Regurg</w:t>
            </w:r>
            <w:proofErr w:type="spellEnd"/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.</w:t>
            </w:r>
          </w:p>
        </w:tc>
        <w:tc>
          <w:tcPr>
            <w:tcW w:w="7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42F9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LVOT Velocity</w:t>
            </w:r>
          </w:p>
        </w:tc>
        <w:tc>
          <w:tcPr>
            <w:tcW w:w="1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35FB8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LV Cardiac Index</w:t>
            </w:r>
          </w:p>
        </w:tc>
        <w:tc>
          <w:tcPr>
            <w:tcW w:w="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BECD7" w14:textId="5102576F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Medial </w:t>
            </w:r>
            <w:proofErr w:type="gramStart"/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E:e</w:t>
            </w:r>
            <w:proofErr w:type="gramEnd"/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9A32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AVSP Velocity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5386E" w14:textId="035E3ACC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Predicted</w:t>
            </w: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br/>
              <w:t>Risk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2D15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6F6DFF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95% Confidence Interval</w:t>
            </w:r>
          </w:p>
        </w:tc>
      </w:tr>
      <w:tr w:rsidR="002F5276" w:rsidRPr="006F6DFF" w14:paraId="7E1A5773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4C54BF4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FFF927B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AA32D0F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32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104710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61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27074C1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F3BE2D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779F39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C8315D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1.2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BE9AA1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3.2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E2F8EEB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6.7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18AC7A7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1.2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41A3C4B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29.5%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D87CEEF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14.7%-53.6%</w:t>
            </w:r>
          </w:p>
        </w:tc>
      </w:tr>
      <w:tr w:rsidR="002F5276" w:rsidRPr="006F6DFF" w14:paraId="45366F9E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399D28F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F2F947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F603F6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33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A6D0A8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65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43A2BE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6B3C3C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96A178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615BABD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1.2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AA9A193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2.8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8A87818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6.8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213F59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1.1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2C105D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18.2%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20998C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7.1%-42.1%</w:t>
            </w:r>
          </w:p>
        </w:tc>
      </w:tr>
      <w:tr w:rsidR="002F5276" w:rsidRPr="006F6DFF" w14:paraId="5EA922B7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464E720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E03A897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D678D43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30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8A3061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62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12DE738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90C05D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D47FEC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E06598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1.1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4A5A18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13394B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2DBDE1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1.4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7E3A3AB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42.7%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30AC15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31.8%-55.5%</w:t>
            </w:r>
          </w:p>
        </w:tc>
      </w:tr>
      <w:tr w:rsidR="002F5276" w:rsidRPr="006F6DFF" w14:paraId="20FBBEC7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9A5B215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4AD7CD1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E99FF5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30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4E5AD4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63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A34921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DD589C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41234D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982B8E8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1.1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6FC861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3.5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0B0996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8.2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1F948ED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1.4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36F7D6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37.1%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72A689B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25.2%-52.3%</w:t>
            </w:r>
          </w:p>
        </w:tc>
      </w:tr>
      <w:tr w:rsidR="002F5276" w:rsidRPr="006F6DFF" w14:paraId="1F208157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4D2A22B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FA44F9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D8D68E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31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4FF6AF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64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5B6A2C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11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A8E7B9D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729040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B8CAA7B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1.1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E75090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2.8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AE80AF1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2F8786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1.5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1309BE8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52.3%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0D9D07F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39.5%-66.3%</w:t>
            </w:r>
          </w:p>
        </w:tc>
      </w:tr>
      <w:tr w:rsidR="002F5276" w:rsidRPr="006F6DFF" w14:paraId="1E645B46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D0E9AFB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45C67BF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804FF0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28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2B9688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60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DEB8523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F5F933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09F766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08F1E8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D92B5E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3.1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05818E3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7.5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EBF6D0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1.6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0C6274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17.3%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CDD3C7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8.2%-34.4%</w:t>
            </w:r>
          </w:p>
        </w:tc>
      </w:tr>
      <w:tr w:rsidR="002F5276" w:rsidRPr="006F6DFF" w14:paraId="148E1236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B0E43F5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D51B1F8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2255821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31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DB2A614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58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99A4107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DBDB2BD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17EC69D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796599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0.9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DF7C68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589011D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8.7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3FC92F8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1.3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B9F2157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12.8%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2CEDA0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6.2%-25.5%</w:t>
            </w:r>
          </w:p>
        </w:tc>
      </w:tr>
      <w:tr w:rsidR="002F5276" w:rsidRPr="006F6DFF" w14:paraId="363C8824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95D5DC9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DE3BC63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12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4BF100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28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0D6FCA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57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2A7E5F7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E2E174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93F39B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995C2D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1.3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15FEBF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3.1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7EC88B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844FB5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1.6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96A31E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29.8%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A0894A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12.5%-60.9%</w:t>
            </w:r>
          </w:p>
        </w:tc>
      </w:tr>
      <w:tr w:rsidR="002F5276" w:rsidRPr="006F6DFF" w14:paraId="40AB0765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B3F9815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1BA30A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EE9340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25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37E0E0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55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5ED8E7D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9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5805116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06B3A69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50BA4E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AC24A4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3.2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AA7374B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8.5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C00FB01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1.3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CAA4F7E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18.6%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CB897F9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9.8%-33.6%</w:t>
            </w:r>
          </w:p>
        </w:tc>
      </w:tr>
      <w:tr w:rsidR="002F5276" w:rsidRPr="006F6DFF" w14:paraId="136F96B8" w14:textId="77777777" w:rsidTr="002F5276">
        <w:trPr>
          <w:jc w:val="center"/>
        </w:trPr>
        <w:tc>
          <w:tcPr>
            <w:tcW w:w="114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C4782A8" w14:textId="77777777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69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E6C667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10</w:t>
            </w:r>
          </w:p>
        </w:tc>
        <w:tc>
          <w:tcPr>
            <w:tcW w:w="66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FA47BD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29</w:t>
            </w:r>
          </w:p>
        </w:tc>
        <w:tc>
          <w:tcPr>
            <w:tcW w:w="49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42FA3F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55</w:t>
            </w:r>
          </w:p>
        </w:tc>
        <w:tc>
          <w:tcPr>
            <w:tcW w:w="878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2B167A3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12</w:t>
            </w:r>
          </w:p>
        </w:tc>
        <w:tc>
          <w:tcPr>
            <w:tcW w:w="126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3AE1A132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None/Trivial</w:t>
            </w:r>
          </w:p>
        </w:tc>
        <w:tc>
          <w:tcPr>
            <w:tcW w:w="1350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7CF1D1D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Mild-Severe</w:t>
            </w:r>
          </w:p>
        </w:tc>
        <w:tc>
          <w:tcPr>
            <w:tcW w:w="793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640C9E77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1.1</w:t>
            </w:r>
          </w:p>
        </w:tc>
        <w:tc>
          <w:tcPr>
            <w:tcW w:w="1187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53282840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686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69D041A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8.6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10B34605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1.4</w:t>
            </w:r>
          </w:p>
        </w:tc>
        <w:tc>
          <w:tcPr>
            <w:tcW w:w="0" w:type="auto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4891E8D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</w:rPr>
              <w:t>36.3%</w:t>
            </w:r>
          </w:p>
        </w:tc>
        <w:tc>
          <w:tcPr>
            <w:tcW w:w="1665" w:type="dxa"/>
            <w:tcMar>
              <w:top w:w="15" w:type="dxa"/>
              <w:left w:w="48" w:type="dxa"/>
              <w:bottom w:w="15" w:type="dxa"/>
              <w:right w:w="24" w:type="dxa"/>
            </w:tcMar>
            <w:vAlign w:val="center"/>
            <w:hideMark/>
          </w:tcPr>
          <w:p w14:paraId="209F1EDC" w14:textId="77777777" w:rsidR="006F6DFF" w:rsidRPr="006F6DFF" w:rsidRDefault="006F6DFF" w:rsidP="006F6DFF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19.3%-61.2%</w:t>
            </w:r>
          </w:p>
        </w:tc>
      </w:tr>
      <w:tr w:rsidR="006F6DFF" w:rsidRPr="006F6DFF" w14:paraId="05676233" w14:textId="77777777" w:rsidTr="002F5276">
        <w:trPr>
          <w:jc w:val="center"/>
        </w:trPr>
        <w:tc>
          <w:tcPr>
            <w:tcW w:w="11520" w:type="dxa"/>
            <w:gridSpan w:val="13"/>
            <w:vAlign w:val="center"/>
            <w:hideMark/>
          </w:tcPr>
          <w:p w14:paraId="3AF5DE8C" w14:textId="00BFBD19" w:rsidR="006F6DFF" w:rsidRPr="006F6DFF" w:rsidRDefault="006F6DFF" w:rsidP="006F6DFF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6F6DF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Predicted risk estimates and 95% CIs are stated in terms of the matched sample</w:t>
            </w:r>
            <w:r w:rsidR="002F5276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 xml:space="preserve"> and therefore do not represent the risk of LS-NVE in the population</w:t>
            </w:r>
            <w:r w:rsidRPr="006F6DF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.</w:t>
            </w:r>
          </w:p>
        </w:tc>
      </w:tr>
    </w:tbl>
    <w:p w14:paraId="6C2C37F8" w14:textId="445048C9" w:rsidR="007C2900" w:rsidRDefault="007C290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B326D4" w14:textId="64FCC43D" w:rsidR="006F6DFF" w:rsidRDefault="006F6DF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F6DFF">
        <w:rPr>
          <w:rFonts w:ascii="Times New Roman" w:hAnsi="Times New Roman" w:cs="Times New Roman"/>
          <w:sz w:val="24"/>
          <w:szCs w:val="24"/>
        </w:rPr>
        <w:lastRenderedPageBreak/>
        <w:t xml:space="preserve">Figure S1: Logistic Regression Equation for Risk of </w:t>
      </w:r>
      <w:r w:rsidR="002F5276">
        <w:rPr>
          <w:rFonts w:ascii="Times New Roman" w:hAnsi="Times New Roman" w:cs="Times New Roman"/>
          <w:sz w:val="24"/>
          <w:szCs w:val="24"/>
        </w:rPr>
        <w:t>LS-NVE</w:t>
      </w:r>
    </w:p>
    <w:p w14:paraId="150B291F" w14:textId="6747E2EF" w:rsidR="006F6DFF" w:rsidRDefault="006F6DF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D9E508" w14:textId="4BC2DA7C" w:rsidR="000F5357" w:rsidRPr="00831A6B" w:rsidRDefault="000F5357">
      <w:pPr>
        <w:spacing w:after="160" w:line="259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77F1F35" w14:textId="7A4DC3A6" w:rsidR="000F5357" w:rsidRPr="00831A6B" w:rsidRDefault="000F535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Prob{Y</w:t>
      </w:r>
      <w:proofErr w:type="gramStart"/>
      <w:r>
        <w:rPr>
          <w:rFonts w:ascii="Times New Roman" w:hAnsi="Times New Roman" w:cs="Times New Roman"/>
          <w:sz w:val="24"/>
          <w:szCs w:val="24"/>
        </w:rPr>
        <w:t>=“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Case”}  =  </w:t>
      </w:r>
      <w:r w:rsidR="00831A6B">
        <w:rPr>
          <w:rFonts w:ascii="Times New Roman" w:hAnsi="Times New Roman" w:cs="Times New Roman"/>
          <w:sz w:val="24"/>
          <w:szCs w:val="24"/>
        </w:rPr>
        <w:t>1 / ( 1+ exp(-</w:t>
      </w:r>
      <w:r w:rsidR="00831A6B" w:rsidRPr="00831A6B">
        <w:rPr>
          <w:rFonts w:ascii="Times New Roman" w:hAnsi="Times New Roman" w:cs="Times New Roman"/>
          <w:sz w:val="12"/>
          <w:szCs w:val="12"/>
        </w:rPr>
        <w:t xml:space="preserve"> </w:t>
      </w:r>
      <w:r w:rsidR="00831A6B" w:rsidRPr="000F5357">
        <w:rPr>
          <w:rFonts w:ascii="Times New Roman" w:hAnsi="Times New Roman" w:cs="Times New Roman"/>
          <w:i/>
          <w:iCs/>
          <w:sz w:val="24"/>
          <w:szCs w:val="24"/>
        </w:rPr>
        <w:t>Ⅹ</w:t>
      </w:r>
      <w:r w:rsidR="00831A6B" w:rsidRPr="000F5357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="00831A6B" w:rsidRPr="000F5357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="00831A6B" w:rsidRPr="00831A6B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="00831A6B">
        <w:rPr>
          <w:rFonts w:ascii="Times New Roman" w:hAnsi="Times New Roman" w:cs="Times New Roman"/>
          <w:sz w:val="24"/>
          <w:szCs w:val="24"/>
        </w:rPr>
        <w:t>) ,  where</w:t>
      </w:r>
    </w:p>
    <w:p w14:paraId="3580DFBF" w14:textId="77777777" w:rsidR="000F5357" w:rsidRDefault="000F535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4A0618F" w14:textId="089E94A7" w:rsidR="000F5357" w:rsidRPr="000F5357" w:rsidRDefault="000F5357">
      <w:pPr>
        <w:spacing w:after="160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5357">
        <w:rPr>
          <w:rFonts w:ascii="Times New Roman" w:hAnsi="Times New Roman" w:cs="Times New Roman"/>
          <w:i/>
          <w:iCs/>
          <w:sz w:val="24"/>
          <w:szCs w:val="24"/>
        </w:rPr>
        <w:t>Ⅹ</w:t>
      </w:r>
      <w:r w:rsidRPr="000F5357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Pr="000F5357">
        <w:rPr>
          <w:rFonts w:ascii="Times New Roman" w:hAnsi="Times New Roman" w:cs="Times New Roman"/>
          <w:i/>
          <w:iCs/>
          <w:sz w:val="24"/>
          <w:szCs w:val="24"/>
        </w:rPr>
        <w:t>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</w:p>
    <w:p w14:paraId="07701B46" w14:textId="63D835BD" w:rsidR="004C5FB8" w:rsidRDefault="00300198" w:rsidP="00831A6B">
      <w:pPr>
        <w:spacing w:after="160" w:line="259" w:lineRule="auto"/>
        <w:ind w:left="720"/>
        <w:rPr>
          <w:rFonts w:ascii="Times New Roman" w:hAnsi="Times New Roman" w:cs="Times New Roman"/>
        </w:rPr>
      </w:pPr>
      <w:r w:rsidRPr="00300198">
        <w:rPr>
          <w:rFonts w:ascii="Times New Roman" w:hAnsi="Times New Roman" w:cs="Times New Roman"/>
        </w:rPr>
        <w:t>-18.116 + 0.045835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LVESD +</w:t>
      </w:r>
      <w:r w:rsidR="009B0B51">
        <w:rPr>
          <w:rFonts w:ascii="Times New Roman" w:hAnsi="Times New Roman" w:cs="Times New Roman"/>
        </w:rPr>
        <w:t xml:space="preserve"> </w:t>
      </w:r>
      <w:r w:rsidR="004C5FB8" w:rsidRPr="00300198">
        <w:rPr>
          <w:rFonts w:ascii="Times New Roman" w:hAnsi="Times New Roman" w:cs="Times New Roman"/>
        </w:rPr>
        <w:t>0.099393</w:t>
      </w:r>
      <w:r w:rsidR="004C5FB8">
        <w:rPr>
          <w:rFonts w:ascii="Times New Roman" w:hAnsi="Times New Roman" w:cs="Times New Roman"/>
        </w:rPr>
        <w:t xml:space="preserve">∙LVPWDT </w:t>
      </w:r>
      <w:r w:rsidR="004C5FB8" w:rsidRPr="00300198">
        <w:rPr>
          <w:rFonts w:ascii="Times New Roman" w:hAnsi="Times New Roman" w:cs="Times New Roman"/>
        </w:rPr>
        <w:t>- 0.34641</w:t>
      </w:r>
      <w:proofErr w:type="gramStart"/>
      <w:r w:rsidR="004C5FB8">
        <w:rPr>
          <w:rFonts w:ascii="Times New Roman" w:hAnsi="Times New Roman" w:cs="Times New Roman"/>
        </w:rPr>
        <w:t>∙</w:t>
      </w:r>
      <w:r w:rsidR="004C5FB8" w:rsidRPr="00300198">
        <w:rPr>
          <w:rFonts w:ascii="Times New Roman" w:hAnsi="Times New Roman" w:cs="Times New Roman"/>
        </w:rPr>
        <w:t>(</w:t>
      </w:r>
      <w:proofErr w:type="gramEnd"/>
      <w:r w:rsidR="004C5FB8">
        <w:rPr>
          <w:rFonts w:ascii="Times New Roman" w:hAnsi="Times New Roman" w:cs="Times New Roman"/>
        </w:rPr>
        <w:t>AR</w:t>
      </w:r>
      <w:r w:rsidR="004C5FB8" w:rsidRPr="00300198">
        <w:rPr>
          <w:rFonts w:ascii="Times New Roman" w:hAnsi="Times New Roman" w:cs="Times New Roman"/>
        </w:rPr>
        <w:t>= “Mild to Severe”) - 0.042453</w:t>
      </w:r>
      <w:r w:rsidR="004C5FB8">
        <w:rPr>
          <w:rFonts w:ascii="Times New Roman" w:hAnsi="Times New Roman" w:cs="Times New Roman"/>
        </w:rPr>
        <w:t>∙</w:t>
      </w:r>
      <w:r w:rsidR="004C5FB8" w:rsidRPr="00300198">
        <w:rPr>
          <w:rFonts w:ascii="Times New Roman" w:hAnsi="Times New Roman" w:cs="Times New Roman"/>
        </w:rPr>
        <w:t>(</w:t>
      </w:r>
      <w:r w:rsidR="004C5FB8">
        <w:rPr>
          <w:rFonts w:ascii="Times New Roman" w:hAnsi="Times New Roman" w:cs="Times New Roman"/>
        </w:rPr>
        <w:t>MR</w:t>
      </w:r>
      <w:r w:rsidR="004C5FB8" w:rsidRPr="00300198">
        <w:rPr>
          <w:rFonts w:ascii="Times New Roman" w:hAnsi="Times New Roman" w:cs="Times New Roman"/>
        </w:rPr>
        <w:t>= “Mild to Severe”) +</w:t>
      </w:r>
    </w:p>
    <w:p w14:paraId="7E90DAB1" w14:textId="77777777" w:rsidR="004C5FB8" w:rsidRDefault="00300198" w:rsidP="00831A6B">
      <w:pPr>
        <w:spacing w:after="160" w:line="259" w:lineRule="auto"/>
        <w:ind w:left="720"/>
        <w:rPr>
          <w:rFonts w:ascii="Times New Roman" w:hAnsi="Times New Roman" w:cs="Times New Roman"/>
        </w:rPr>
      </w:pPr>
      <w:r w:rsidRPr="00300198">
        <w:rPr>
          <w:rFonts w:ascii="Times New Roman" w:hAnsi="Times New Roman" w:cs="Times New Roman"/>
        </w:rPr>
        <w:t>2.2858</w:t>
      </w:r>
      <w:r w:rsidR="004C5FB8">
        <w:rPr>
          <w:rFonts w:ascii="Times New Roman" w:hAnsi="Times New Roman" w:cs="Times New Roman"/>
        </w:rPr>
        <w:t>∙</w:t>
      </w:r>
      <w:proofErr w:type="gramStart"/>
      <w:r w:rsidR="009B0B51">
        <w:rPr>
          <w:rFonts w:ascii="Times New Roman" w:hAnsi="Times New Roman" w:cs="Times New Roman"/>
        </w:rPr>
        <w:t>log(</w:t>
      </w:r>
      <w:proofErr w:type="gramEnd"/>
      <w:r w:rsidRPr="00300198">
        <w:rPr>
          <w:rFonts w:ascii="Times New Roman" w:hAnsi="Times New Roman" w:cs="Times New Roman"/>
        </w:rPr>
        <w:t>IVSDT</w:t>
      </w:r>
      <w:r w:rsidR="009B0B51">
        <w:rPr>
          <w:rFonts w:ascii="Times New Roman" w:hAnsi="Times New Roman" w:cs="Times New Roman"/>
        </w:rPr>
        <w:t>)</w:t>
      </w:r>
      <w:r w:rsidRPr="00300198">
        <w:rPr>
          <w:rFonts w:ascii="Times New Roman" w:hAnsi="Times New Roman" w:cs="Times New Roman"/>
        </w:rPr>
        <w:t xml:space="preserve"> - 13.709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(</w:t>
      </w:r>
      <w:r w:rsidR="009B0B51">
        <w:rPr>
          <w:rFonts w:ascii="Times New Roman" w:hAnsi="Times New Roman" w:cs="Times New Roman"/>
        </w:rPr>
        <w:t>log(</w:t>
      </w:r>
      <w:r w:rsidRPr="00300198">
        <w:rPr>
          <w:rFonts w:ascii="Times New Roman" w:hAnsi="Times New Roman" w:cs="Times New Roman"/>
        </w:rPr>
        <w:t>IVSDT</w:t>
      </w:r>
      <w:r w:rsidR="009B0B51">
        <w:rPr>
          <w:rFonts w:ascii="Times New Roman" w:hAnsi="Times New Roman" w:cs="Times New Roman"/>
        </w:rPr>
        <w:t>)</w:t>
      </w:r>
      <w:r w:rsidRPr="00300198">
        <w:rPr>
          <w:rFonts w:ascii="Times New Roman" w:hAnsi="Times New Roman" w:cs="Times New Roman"/>
        </w:rPr>
        <w:t xml:space="preserve"> - 2.1972)</w:t>
      </w:r>
      <w:bookmarkStart w:id="0" w:name="_Hlk103343662"/>
      <w:r w:rsidRPr="00300198">
        <w:rPr>
          <w:rFonts w:ascii="Times New Roman" w:hAnsi="Times New Roman" w:cs="Times New Roman"/>
          <w:vertAlign w:val="superscript"/>
        </w:rPr>
        <w:t>3</w:t>
      </w:r>
      <w:bookmarkEnd w:id="0"/>
      <w:r w:rsidRPr="00300198">
        <w:rPr>
          <w:rFonts w:ascii="Times New Roman" w:hAnsi="Times New Roman" w:cs="Times New Roman"/>
        </w:rPr>
        <w:t xml:space="preserve"> + 25.116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(</w:t>
      </w:r>
      <w:r w:rsidR="009B0B51">
        <w:rPr>
          <w:rFonts w:ascii="Times New Roman" w:hAnsi="Times New Roman" w:cs="Times New Roman"/>
        </w:rPr>
        <w:t>log(</w:t>
      </w:r>
      <w:r w:rsidRPr="00300198">
        <w:rPr>
          <w:rFonts w:ascii="Times New Roman" w:hAnsi="Times New Roman" w:cs="Times New Roman"/>
        </w:rPr>
        <w:t>IVSDT</w:t>
      </w:r>
      <w:r w:rsidR="009B0B51">
        <w:rPr>
          <w:rFonts w:ascii="Times New Roman" w:hAnsi="Times New Roman" w:cs="Times New Roman"/>
        </w:rPr>
        <w:t>)</w:t>
      </w:r>
      <w:r w:rsidRPr="00300198">
        <w:rPr>
          <w:rFonts w:ascii="Times New Roman" w:hAnsi="Times New Roman" w:cs="Times New Roman"/>
        </w:rPr>
        <w:t xml:space="preserve"> - 2.3979)</w:t>
      </w:r>
      <w:r w:rsidRPr="00300198">
        <w:rPr>
          <w:rFonts w:ascii="Times New Roman" w:hAnsi="Times New Roman" w:cs="Times New Roman"/>
          <w:vertAlign w:val="superscript"/>
        </w:rPr>
        <w:t xml:space="preserve">3 </w:t>
      </w:r>
      <w:r w:rsidRPr="00300198">
        <w:rPr>
          <w:rFonts w:ascii="Times New Roman" w:hAnsi="Times New Roman" w:cs="Times New Roman"/>
        </w:rPr>
        <w:t>- 11.407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(</w:t>
      </w:r>
      <w:r w:rsidR="009B0B51">
        <w:rPr>
          <w:rFonts w:ascii="Times New Roman" w:hAnsi="Times New Roman" w:cs="Times New Roman"/>
        </w:rPr>
        <w:t>log(</w:t>
      </w:r>
      <w:r w:rsidRPr="00300198">
        <w:rPr>
          <w:rFonts w:ascii="Times New Roman" w:hAnsi="Times New Roman" w:cs="Times New Roman"/>
        </w:rPr>
        <w:t>IVSDT</w:t>
      </w:r>
      <w:r w:rsidR="009B0B51">
        <w:rPr>
          <w:rFonts w:ascii="Times New Roman" w:hAnsi="Times New Roman" w:cs="Times New Roman"/>
        </w:rPr>
        <w:t>)</w:t>
      </w:r>
      <w:r w:rsidRPr="00300198">
        <w:rPr>
          <w:rFonts w:ascii="Times New Roman" w:hAnsi="Times New Roman" w:cs="Times New Roman"/>
        </w:rPr>
        <w:t xml:space="preserve"> - 2.6391)</w:t>
      </w:r>
      <w:r w:rsidRPr="00300198">
        <w:rPr>
          <w:rFonts w:ascii="Times New Roman" w:hAnsi="Times New Roman" w:cs="Times New Roman"/>
          <w:vertAlign w:val="superscript"/>
        </w:rPr>
        <w:t>3</w:t>
      </w:r>
      <w:r w:rsidR="009B0B51">
        <w:rPr>
          <w:rFonts w:ascii="Times New Roman" w:hAnsi="Times New Roman" w:cs="Times New Roman"/>
        </w:rPr>
        <w:t xml:space="preserve"> </w:t>
      </w:r>
      <w:r w:rsidRPr="00300198">
        <w:rPr>
          <w:rFonts w:ascii="Times New Roman" w:hAnsi="Times New Roman" w:cs="Times New Roman"/>
        </w:rPr>
        <w:t xml:space="preserve">+ </w:t>
      </w:r>
    </w:p>
    <w:p w14:paraId="1CB7E239" w14:textId="35F18D73" w:rsidR="004C5FB8" w:rsidRDefault="00300198" w:rsidP="00831A6B">
      <w:pPr>
        <w:spacing w:after="160" w:line="259" w:lineRule="auto"/>
        <w:ind w:left="720"/>
        <w:rPr>
          <w:rFonts w:ascii="Times New Roman" w:hAnsi="Times New Roman" w:cs="Times New Roman"/>
        </w:rPr>
      </w:pPr>
      <w:r w:rsidRPr="00300198">
        <w:rPr>
          <w:rFonts w:ascii="Times New Roman" w:hAnsi="Times New Roman" w:cs="Times New Roman"/>
        </w:rPr>
        <w:t>0.09037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 xml:space="preserve">LVEF </w:t>
      </w:r>
      <w:r w:rsidR="00495BEF">
        <w:rPr>
          <w:rFonts w:ascii="Times New Roman" w:hAnsi="Times New Roman" w:cs="Times New Roman"/>
        </w:rPr>
        <w:t>–</w:t>
      </w:r>
      <w:r w:rsidRPr="00300198">
        <w:rPr>
          <w:rFonts w:ascii="Times New Roman" w:hAnsi="Times New Roman" w:cs="Times New Roman"/>
        </w:rPr>
        <w:t xml:space="preserve"> </w:t>
      </w:r>
      <w:r w:rsidR="00495BEF">
        <w:rPr>
          <w:rFonts w:ascii="Times New Roman" w:hAnsi="Times New Roman" w:cs="Times New Roman"/>
        </w:rPr>
        <w:t>0.0000</w:t>
      </w:r>
      <w:r w:rsidRPr="00300198">
        <w:rPr>
          <w:rFonts w:ascii="Times New Roman" w:hAnsi="Times New Roman" w:cs="Times New Roman"/>
        </w:rPr>
        <w:t>980</w:t>
      </w:r>
      <w:r w:rsidR="00831A6B">
        <w:rPr>
          <w:rFonts w:ascii="Times New Roman" w:hAnsi="Times New Roman" w:cs="Times New Roman"/>
        </w:rPr>
        <w:t>5</w:t>
      </w:r>
      <w:r w:rsidR="004C5FB8">
        <w:rPr>
          <w:rFonts w:ascii="Times New Roman" w:hAnsi="Times New Roman" w:cs="Times New Roman"/>
        </w:rPr>
        <w:t>∙</w:t>
      </w:r>
      <w:r>
        <w:rPr>
          <w:rFonts w:ascii="Times New Roman" w:hAnsi="Times New Roman" w:cs="Times New Roman"/>
        </w:rPr>
        <w:t>(LVEF</w:t>
      </w:r>
      <w:r w:rsidRPr="00300198">
        <w:rPr>
          <w:rFonts w:ascii="Times New Roman" w:hAnsi="Times New Roman" w:cs="Times New Roman"/>
        </w:rPr>
        <w:t>-46.8)</w:t>
      </w:r>
      <w:r w:rsidR="009B0B51" w:rsidRPr="00300198">
        <w:rPr>
          <w:rFonts w:ascii="Times New Roman" w:hAnsi="Times New Roman" w:cs="Times New Roman"/>
          <w:vertAlign w:val="superscript"/>
        </w:rPr>
        <w:t>3</w:t>
      </w:r>
      <w:r w:rsidRPr="00300198">
        <w:rPr>
          <w:rFonts w:ascii="Times New Roman" w:hAnsi="Times New Roman" w:cs="Times New Roman"/>
        </w:rPr>
        <w:t xml:space="preserve"> + 0.000272</w:t>
      </w:r>
      <w:r w:rsidR="00831A6B">
        <w:rPr>
          <w:rFonts w:ascii="Times New Roman" w:hAnsi="Times New Roman" w:cs="Times New Roman"/>
        </w:rPr>
        <w:t>1</w:t>
      </w:r>
      <w:r w:rsidR="004C5FB8">
        <w:rPr>
          <w:rFonts w:ascii="Times New Roman" w:hAnsi="Times New Roman" w:cs="Times New Roman"/>
        </w:rPr>
        <w:t>∙</w:t>
      </w:r>
      <w:r w:rsidR="009B0B51">
        <w:rPr>
          <w:rFonts w:ascii="Times New Roman" w:hAnsi="Times New Roman" w:cs="Times New Roman"/>
        </w:rPr>
        <w:t>(LVEF</w:t>
      </w:r>
      <w:r w:rsidRPr="00300198">
        <w:rPr>
          <w:rFonts w:ascii="Times New Roman" w:hAnsi="Times New Roman" w:cs="Times New Roman"/>
        </w:rPr>
        <w:t>-61)</w:t>
      </w:r>
      <w:r w:rsidR="009B0B51" w:rsidRPr="00300198">
        <w:rPr>
          <w:rFonts w:ascii="Times New Roman" w:hAnsi="Times New Roman" w:cs="Times New Roman"/>
          <w:vertAlign w:val="superscript"/>
        </w:rPr>
        <w:t>3</w:t>
      </w:r>
      <w:r w:rsidRPr="00300198">
        <w:rPr>
          <w:rFonts w:ascii="Times New Roman" w:hAnsi="Times New Roman" w:cs="Times New Roman"/>
        </w:rPr>
        <w:t xml:space="preserve"> - 0.0001740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(</w:t>
      </w:r>
      <w:r w:rsidR="009B0B51">
        <w:rPr>
          <w:rFonts w:ascii="Times New Roman" w:hAnsi="Times New Roman" w:cs="Times New Roman"/>
        </w:rPr>
        <w:t>LVEF</w:t>
      </w:r>
      <w:r w:rsidRPr="00300198">
        <w:rPr>
          <w:rFonts w:ascii="Times New Roman" w:hAnsi="Times New Roman" w:cs="Times New Roman"/>
        </w:rPr>
        <w:t>69)</w:t>
      </w:r>
      <w:r w:rsidR="009B0B51" w:rsidRPr="009B0B51">
        <w:rPr>
          <w:rFonts w:ascii="Times New Roman" w:hAnsi="Times New Roman" w:cs="Times New Roman"/>
          <w:vertAlign w:val="superscript"/>
        </w:rPr>
        <w:t xml:space="preserve"> </w:t>
      </w:r>
      <w:r w:rsidR="009B0B51" w:rsidRPr="00300198">
        <w:rPr>
          <w:rFonts w:ascii="Times New Roman" w:hAnsi="Times New Roman" w:cs="Times New Roman"/>
          <w:vertAlign w:val="superscript"/>
        </w:rPr>
        <w:t>3</w:t>
      </w:r>
      <w:r w:rsidRPr="00300198">
        <w:rPr>
          <w:rFonts w:ascii="Times New Roman" w:hAnsi="Times New Roman" w:cs="Times New Roman"/>
        </w:rPr>
        <w:t xml:space="preserve"> + </w:t>
      </w:r>
    </w:p>
    <w:p w14:paraId="3A2766CF" w14:textId="32083753" w:rsidR="00300198" w:rsidRPr="00300198" w:rsidRDefault="00300198" w:rsidP="00831A6B">
      <w:pPr>
        <w:spacing w:after="160" w:line="259" w:lineRule="auto"/>
        <w:ind w:firstLine="720"/>
        <w:rPr>
          <w:rFonts w:ascii="Times New Roman" w:hAnsi="Times New Roman" w:cs="Times New Roman"/>
        </w:rPr>
      </w:pPr>
      <w:r w:rsidRPr="00300198">
        <w:rPr>
          <w:rFonts w:ascii="Times New Roman" w:hAnsi="Times New Roman" w:cs="Times New Roman"/>
        </w:rPr>
        <w:t>3.8708</w:t>
      </w:r>
      <w:r w:rsidR="004C5FB8">
        <w:rPr>
          <w:rFonts w:ascii="Times New Roman" w:hAnsi="Times New Roman" w:cs="Times New Roman"/>
        </w:rPr>
        <w:t>∙</w:t>
      </w:r>
      <w:r w:rsidR="009B0B51">
        <w:rPr>
          <w:rFonts w:ascii="Times New Roman" w:hAnsi="Times New Roman" w:cs="Times New Roman"/>
        </w:rPr>
        <w:t xml:space="preserve">LVOT </w:t>
      </w:r>
      <w:r w:rsidRPr="00300198">
        <w:rPr>
          <w:rFonts w:ascii="Times New Roman" w:hAnsi="Times New Roman" w:cs="Times New Roman"/>
        </w:rPr>
        <w:t>vel - 13.626</w:t>
      </w:r>
      <w:proofErr w:type="gramStart"/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(</w:t>
      </w:r>
      <w:proofErr w:type="gramEnd"/>
      <w:r w:rsidR="009B0B51">
        <w:rPr>
          <w:rFonts w:ascii="Times New Roman" w:hAnsi="Times New Roman" w:cs="Times New Roman"/>
        </w:rPr>
        <w:t xml:space="preserve">LVOT </w:t>
      </w:r>
      <w:r w:rsidR="009B0B51" w:rsidRPr="00300198">
        <w:rPr>
          <w:rFonts w:ascii="Times New Roman" w:hAnsi="Times New Roman" w:cs="Times New Roman"/>
        </w:rPr>
        <w:t>vel</w:t>
      </w:r>
      <w:r w:rsidRPr="00300198">
        <w:rPr>
          <w:rFonts w:ascii="Times New Roman" w:hAnsi="Times New Roman" w:cs="Times New Roman"/>
        </w:rPr>
        <w:t>-0.9)</w:t>
      </w:r>
      <w:r w:rsidR="009B0B51" w:rsidRPr="00300198">
        <w:rPr>
          <w:rFonts w:ascii="Times New Roman" w:hAnsi="Times New Roman" w:cs="Times New Roman"/>
          <w:vertAlign w:val="superscript"/>
        </w:rPr>
        <w:t>3</w:t>
      </w:r>
      <w:r w:rsidRPr="00300198">
        <w:rPr>
          <w:rFonts w:ascii="Times New Roman" w:hAnsi="Times New Roman" w:cs="Times New Roman"/>
        </w:rPr>
        <w:t xml:space="preserve"> + 22.71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(</w:t>
      </w:r>
      <w:r w:rsidR="009B0B51">
        <w:rPr>
          <w:rFonts w:ascii="Times New Roman" w:hAnsi="Times New Roman" w:cs="Times New Roman"/>
        </w:rPr>
        <w:t xml:space="preserve">LVOT </w:t>
      </w:r>
      <w:r w:rsidR="009B0B51" w:rsidRPr="00300198">
        <w:rPr>
          <w:rFonts w:ascii="Times New Roman" w:hAnsi="Times New Roman" w:cs="Times New Roman"/>
        </w:rPr>
        <w:t>vel</w:t>
      </w:r>
      <w:r w:rsidRPr="00300198">
        <w:rPr>
          <w:rFonts w:ascii="Times New Roman" w:hAnsi="Times New Roman" w:cs="Times New Roman"/>
        </w:rPr>
        <w:t>-1.1)</w:t>
      </w:r>
      <w:r w:rsidR="009B0B51" w:rsidRPr="00300198">
        <w:rPr>
          <w:rFonts w:ascii="Times New Roman" w:hAnsi="Times New Roman" w:cs="Times New Roman"/>
          <w:vertAlign w:val="superscript"/>
        </w:rPr>
        <w:t>3</w:t>
      </w:r>
      <w:r w:rsidRPr="00300198">
        <w:rPr>
          <w:rFonts w:ascii="Times New Roman" w:hAnsi="Times New Roman" w:cs="Times New Roman"/>
        </w:rPr>
        <w:t xml:space="preserve"> - 9.0838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(</w:t>
      </w:r>
      <w:r w:rsidR="009B0B51">
        <w:rPr>
          <w:rFonts w:ascii="Times New Roman" w:hAnsi="Times New Roman" w:cs="Times New Roman"/>
        </w:rPr>
        <w:t xml:space="preserve">LVOT </w:t>
      </w:r>
      <w:r w:rsidR="009B0B51" w:rsidRPr="00300198">
        <w:rPr>
          <w:rFonts w:ascii="Times New Roman" w:hAnsi="Times New Roman" w:cs="Times New Roman"/>
        </w:rPr>
        <w:t>vel</w:t>
      </w:r>
      <w:r w:rsidR="00831A6B">
        <w:rPr>
          <w:rFonts w:ascii="Times New Roman" w:hAnsi="Times New Roman" w:cs="Times New Roman"/>
        </w:rPr>
        <w:t>-</w:t>
      </w:r>
      <w:r w:rsidRPr="00300198">
        <w:rPr>
          <w:rFonts w:ascii="Times New Roman" w:hAnsi="Times New Roman" w:cs="Times New Roman"/>
        </w:rPr>
        <w:t>1.4)</w:t>
      </w:r>
      <w:r w:rsidR="009B0B51" w:rsidRPr="00300198">
        <w:rPr>
          <w:rFonts w:ascii="Times New Roman" w:hAnsi="Times New Roman" w:cs="Times New Roman"/>
          <w:vertAlign w:val="superscript"/>
        </w:rPr>
        <w:t>3</w:t>
      </w:r>
      <w:r w:rsidRPr="00300198">
        <w:rPr>
          <w:rFonts w:ascii="Times New Roman" w:hAnsi="Times New Roman" w:cs="Times New Roman"/>
        </w:rPr>
        <w:t xml:space="preserve"> </w:t>
      </w:r>
    </w:p>
    <w:p w14:paraId="61963EE7" w14:textId="624A414A" w:rsidR="006F6DFF" w:rsidRPr="00300198" w:rsidRDefault="00300198" w:rsidP="00831A6B">
      <w:pPr>
        <w:spacing w:after="160" w:line="259" w:lineRule="auto"/>
        <w:ind w:firstLine="720"/>
        <w:rPr>
          <w:rFonts w:ascii="Times New Roman" w:hAnsi="Times New Roman" w:cs="Times New Roman"/>
        </w:rPr>
      </w:pPr>
      <w:r w:rsidRPr="00300198">
        <w:rPr>
          <w:rFonts w:ascii="Times New Roman" w:hAnsi="Times New Roman" w:cs="Times New Roman"/>
        </w:rPr>
        <w:t>+ 0.052538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LV cardiac index + 0.5282</w:t>
      </w:r>
      <w:r w:rsidR="004C5FB8">
        <w:rPr>
          <w:rFonts w:ascii="Times New Roman" w:hAnsi="Times New Roman" w:cs="Times New Roman"/>
        </w:rPr>
        <w:t>∙</w:t>
      </w:r>
      <w:proofErr w:type="gramStart"/>
      <w:r w:rsidRPr="00300198">
        <w:rPr>
          <w:rFonts w:ascii="Times New Roman" w:hAnsi="Times New Roman" w:cs="Times New Roman"/>
        </w:rPr>
        <w:t>log(</w:t>
      </w:r>
      <w:proofErr w:type="gramEnd"/>
      <w:r w:rsidRPr="00300198">
        <w:rPr>
          <w:rFonts w:ascii="Times New Roman" w:hAnsi="Times New Roman" w:cs="Times New Roman"/>
        </w:rPr>
        <w:t>medial E:e’) + 0.23038</w:t>
      </w:r>
      <w:r w:rsidR="004C5FB8">
        <w:rPr>
          <w:rFonts w:ascii="Times New Roman" w:hAnsi="Times New Roman" w:cs="Times New Roman"/>
        </w:rPr>
        <w:t>∙</w:t>
      </w:r>
      <w:r w:rsidRPr="00300198">
        <w:rPr>
          <w:rFonts w:ascii="Times New Roman" w:hAnsi="Times New Roman" w:cs="Times New Roman"/>
        </w:rPr>
        <w:t>log(AVSP velocity)</w:t>
      </w:r>
    </w:p>
    <w:p w14:paraId="04950310" w14:textId="77777777" w:rsidR="00831A6B" w:rsidRDefault="00831A6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8B4B0D8" w14:textId="084CCC9D" w:rsidR="007C2900" w:rsidRPr="00E15828" w:rsidRDefault="006F6DFF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15828">
        <w:rPr>
          <w:rFonts w:ascii="Times New Roman" w:hAnsi="Times New Roman" w:cs="Times New Roman"/>
          <w:sz w:val="20"/>
          <w:szCs w:val="20"/>
        </w:rPr>
        <w:t xml:space="preserve">The model equation above is based on original regression coefficients and can be used to estimate </w:t>
      </w:r>
      <w:r w:rsidR="002F5276" w:rsidRPr="00E15828">
        <w:rPr>
          <w:rFonts w:ascii="Times New Roman" w:hAnsi="Times New Roman" w:cs="Times New Roman"/>
          <w:sz w:val="20"/>
          <w:szCs w:val="20"/>
        </w:rPr>
        <w:t>LS-NVE</w:t>
      </w:r>
      <w:r w:rsidRPr="00E15828">
        <w:rPr>
          <w:rFonts w:ascii="Times New Roman" w:hAnsi="Times New Roman" w:cs="Times New Roman"/>
          <w:sz w:val="20"/>
          <w:szCs w:val="20"/>
        </w:rPr>
        <w:t xml:space="preserve"> “risk” (i.e., predicted probability of </w:t>
      </w:r>
      <w:r w:rsidR="002F5276" w:rsidRPr="00E15828">
        <w:rPr>
          <w:rFonts w:ascii="Times New Roman" w:hAnsi="Times New Roman" w:cs="Times New Roman"/>
          <w:sz w:val="20"/>
          <w:szCs w:val="20"/>
        </w:rPr>
        <w:t>developing LS-NVE</w:t>
      </w:r>
      <w:r w:rsidRPr="00E15828">
        <w:rPr>
          <w:rFonts w:ascii="Times New Roman" w:hAnsi="Times New Roman" w:cs="Times New Roman"/>
          <w:sz w:val="20"/>
          <w:szCs w:val="20"/>
        </w:rPr>
        <w:t xml:space="preserve">) relative to the matched sample on which the model was derived. </w:t>
      </w:r>
      <w:r w:rsidR="007C2900" w:rsidRPr="00E15828">
        <w:rPr>
          <w:rFonts w:ascii="Times New Roman" w:hAnsi="Times New Roman" w:cs="Times New Roman"/>
          <w:sz w:val="20"/>
          <w:szCs w:val="20"/>
        </w:rPr>
        <w:br w:type="page"/>
      </w:r>
    </w:p>
    <w:p w14:paraId="37E495D1" w14:textId="6A37A6EF" w:rsidR="004977F0" w:rsidRPr="001244ED" w:rsidRDefault="00554E9B" w:rsidP="004977F0">
      <w:pPr>
        <w:tabs>
          <w:tab w:val="right" w:pos="9360"/>
        </w:tabs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4E9B">
        <w:rPr>
          <w:rFonts w:ascii="Times New Roman" w:hAnsi="Times New Roman" w:cs="Times New Roman"/>
          <w:sz w:val="24"/>
          <w:szCs w:val="24"/>
        </w:rPr>
        <w:lastRenderedPageBreak/>
        <w:t xml:space="preserve">Although matching resulted in an even distribution of CCI scores between the 2 groups, the matched cases had significantly higher rates of diabetes mellitus and chronic kidney disease. We addressed this residual confounding </w:t>
      </w:r>
      <w:r>
        <w:rPr>
          <w:rFonts w:ascii="Times New Roman" w:hAnsi="Times New Roman" w:cs="Times New Roman"/>
          <w:sz w:val="24"/>
          <w:szCs w:val="24"/>
        </w:rPr>
        <w:t xml:space="preserve">by performing a </w:t>
      </w:r>
      <w:r w:rsidR="004977F0" w:rsidRPr="0E2525F7">
        <w:rPr>
          <w:rFonts w:ascii="Times New Roman" w:hAnsi="Times New Roman" w:cs="Times New Roman"/>
          <w:sz w:val="24"/>
          <w:szCs w:val="24"/>
        </w:rPr>
        <w:t>secondary analysis in which terms for diabetes mellitus and chronic kidney disease were added to the original model</w:t>
      </w:r>
      <w:r>
        <w:rPr>
          <w:rFonts w:ascii="Times New Roman" w:hAnsi="Times New Roman" w:cs="Times New Roman"/>
          <w:sz w:val="24"/>
          <w:szCs w:val="24"/>
        </w:rPr>
        <w:t>. This</w:t>
      </w:r>
      <w:bookmarkStart w:id="1" w:name="_GoBack"/>
      <w:bookmarkEnd w:id="1"/>
      <w:r w:rsidR="004977F0" w:rsidRPr="0E2525F7">
        <w:rPr>
          <w:rFonts w:ascii="Times New Roman" w:hAnsi="Times New Roman" w:cs="Times New Roman"/>
          <w:sz w:val="24"/>
          <w:szCs w:val="24"/>
        </w:rPr>
        <w:t xml:space="preserve"> yielded similar findings concerning echocardiographic variables, except for medial E: e’ which was no longer significant</w:t>
      </w:r>
      <w:r w:rsidR="004977F0">
        <w:rPr>
          <w:rFonts w:ascii="Times New Roman" w:hAnsi="Times New Roman" w:cs="Times New Roman"/>
          <w:sz w:val="24"/>
          <w:szCs w:val="24"/>
        </w:rPr>
        <w:t xml:space="preserve">. </w:t>
      </w:r>
      <w:r w:rsidR="004977F0" w:rsidRPr="004977F0">
        <w:rPr>
          <w:rFonts w:ascii="Times New Roman" w:hAnsi="Times New Roman" w:cs="Times New Roman"/>
          <w:sz w:val="24"/>
          <w:szCs w:val="24"/>
        </w:rPr>
        <w:t xml:space="preserve">In this appended model, “hemodynamic” measures (corrected χ² = 29.3) again outperformed the “anatomical” factors (corrected χ² = 8.5) in addition to the “comorbidities” (corrected χ² = 19.3) (Supplemental Figure 2). To further investigate the robustness of the main results, we re-fit the original logistic regression model ignoring the matching in the analysis (unconditional logistic regression). As presented in Supplemental Figure 3, this unmatched analysis had similar model χ² values for each of the 10 variables (in the same order of importance) and identified the same 3 significant variables as the matched analysis. </w:t>
      </w:r>
    </w:p>
    <w:p w14:paraId="712F098F" w14:textId="426F0376" w:rsidR="004977F0" w:rsidRDefault="004977F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0D7829" w14:textId="710BEA79" w:rsidR="00A4001A" w:rsidRDefault="00A4001A" w:rsidP="00A40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Supplemental Figure </w:t>
      </w:r>
      <w:r w:rsidR="007C29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Secondary model </w:t>
      </w:r>
      <w:r w:rsidRPr="003822E9">
        <w:rPr>
          <w:rFonts w:ascii="Times New Roman" w:hAnsi="Times New Roman" w:cs="Times New Roman"/>
          <w:sz w:val="24"/>
          <w:szCs w:val="24"/>
        </w:rPr>
        <w:t xml:space="preserve">Relative Importance of Individual </w:t>
      </w:r>
      <w:r>
        <w:rPr>
          <w:rFonts w:ascii="Times New Roman" w:hAnsi="Times New Roman" w:cs="Times New Roman"/>
          <w:sz w:val="24"/>
          <w:szCs w:val="24"/>
        </w:rPr>
        <w:t xml:space="preserve">and Grouped </w:t>
      </w:r>
      <w:r w:rsidRPr="003822E9">
        <w:rPr>
          <w:rFonts w:ascii="Times New Roman" w:hAnsi="Times New Roman" w:cs="Times New Roman"/>
          <w:sz w:val="24"/>
          <w:szCs w:val="24"/>
        </w:rPr>
        <w:t>Predictor Variables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77DC8" w14:textId="77777777" w:rsidR="00A4001A" w:rsidRDefault="00A4001A" w:rsidP="00A40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7EF4E4" wp14:editId="6A85B9C0">
            <wp:extent cx="5937885" cy="5937885"/>
            <wp:effectExtent l="0" t="0" r="571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4708" w14:textId="77777777" w:rsidR="00A4001A" w:rsidRDefault="00A4001A" w:rsidP="00A40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E19D71" w14:textId="089EF686" w:rsidR="00A4001A" w:rsidRPr="00FF6E5C" w:rsidRDefault="00A4001A" w:rsidP="00A4001A">
      <w:pPr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D61CB71" wp14:editId="2BC6B4A0">
            <wp:simplePos x="0" y="0"/>
            <wp:positionH relativeFrom="column">
              <wp:posOffset>-130629</wp:posOffset>
            </wp:positionH>
            <wp:positionV relativeFrom="paragraph">
              <wp:posOffset>284480</wp:posOffset>
            </wp:positionV>
            <wp:extent cx="5937885" cy="5937885"/>
            <wp:effectExtent l="0" t="0" r="5715" b="571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Supplemental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Pr="00FF6E5C">
        <w:rPr>
          <w:rFonts w:ascii="Times New Roman" w:hAnsi="Times New Roman" w:cs="Times New Roman"/>
          <w:sz w:val="24"/>
          <w:szCs w:val="24"/>
          <w:lang w:val="fr-CH"/>
        </w:rPr>
        <w:t xml:space="preserve">Figure </w:t>
      </w:r>
      <w:r w:rsidR="007C2900">
        <w:rPr>
          <w:rFonts w:ascii="Times New Roman" w:hAnsi="Times New Roman" w:cs="Times New Roman"/>
          <w:sz w:val="24"/>
          <w:szCs w:val="24"/>
          <w:lang w:val="fr-CH"/>
        </w:rPr>
        <w:t>3</w:t>
      </w:r>
      <w:r w:rsidRPr="00FF6E5C">
        <w:rPr>
          <w:rFonts w:ascii="Times New Roman" w:hAnsi="Times New Roman" w:cs="Times New Roman"/>
          <w:sz w:val="24"/>
          <w:szCs w:val="24"/>
          <w:lang w:val="fr-CH"/>
        </w:rPr>
        <w:t xml:space="preserve">. </w:t>
      </w:r>
      <w:proofErr w:type="spellStart"/>
      <w:r w:rsidRPr="00FF6E5C">
        <w:rPr>
          <w:rFonts w:ascii="Times New Roman" w:hAnsi="Times New Roman" w:cs="Times New Roman"/>
          <w:sz w:val="24"/>
          <w:szCs w:val="24"/>
          <w:lang w:val="fr-CH"/>
        </w:rPr>
        <w:t>Conditional</w:t>
      </w:r>
      <w:proofErr w:type="spellEnd"/>
      <w:r w:rsidRPr="00FF6E5C">
        <w:rPr>
          <w:rFonts w:ascii="Times New Roman" w:hAnsi="Times New Roman" w:cs="Times New Roman"/>
          <w:sz w:val="24"/>
          <w:szCs w:val="24"/>
          <w:lang w:val="fr-CH"/>
        </w:rPr>
        <w:t xml:space="preserve"> versus </w:t>
      </w:r>
      <w:proofErr w:type="spellStart"/>
      <w:r w:rsidRPr="00FF6E5C">
        <w:rPr>
          <w:rFonts w:ascii="Times New Roman" w:hAnsi="Times New Roman" w:cs="Times New Roman"/>
          <w:sz w:val="24"/>
          <w:szCs w:val="24"/>
          <w:lang w:val="fr-CH"/>
        </w:rPr>
        <w:t>Unconditional</w:t>
      </w:r>
      <w:proofErr w:type="spellEnd"/>
      <w:r w:rsidRPr="00FF6E5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FF6E5C">
        <w:rPr>
          <w:rFonts w:ascii="Times New Roman" w:hAnsi="Times New Roman" w:cs="Times New Roman"/>
          <w:sz w:val="24"/>
          <w:szCs w:val="24"/>
          <w:lang w:val="fr-CH"/>
        </w:rPr>
        <w:t>Logistic</w:t>
      </w:r>
      <w:proofErr w:type="spellEnd"/>
      <w:r w:rsidRPr="00FF6E5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proofErr w:type="spellStart"/>
      <w:r w:rsidRPr="00FF6E5C">
        <w:rPr>
          <w:rFonts w:ascii="Times New Roman" w:hAnsi="Times New Roman" w:cs="Times New Roman"/>
          <w:sz w:val="24"/>
          <w:szCs w:val="24"/>
          <w:lang w:val="fr-CH"/>
        </w:rPr>
        <w:t>Regression</w:t>
      </w:r>
      <w:proofErr w:type="spellEnd"/>
    </w:p>
    <w:p w14:paraId="1CA72989" w14:textId="676C681D" w:rsidR="00A4001A" w:rsidRDefault="00A4001A" w:rsidP="00D1654D">
      <w:pPr>
        <w:spacing w:after="160" w:line="259" w:lineRule="auto"/>
      </w:pPr>
    </w:p>
    <w:sectPr w:rsidR="00A40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DCF"/>
    <w:multiLevelType w:val="hybridMultilevel"/>
    <w:tmpl w:val="3004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0704"/>
    <w:multiLevelType w:val="hybridMultilevel"/>
    <w:tmpl w:val="AE34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EE"/>
    <w:rsid w:val="000749F4"/>
    <w:rsid w:val="0007751E"/>
    <w:rsid w:val="00080505"/>
    <w:rsid w:val="00091888"/>
    <w:rsid w:val="000F5357"/>
    <w:rsid w:val="00123FEE"/>
    <w:rsid w:val="00134B97"/>
    <w:rsid w:val="002F5276"/>
    <w:rsid w:val="00300198"/>
    <w:rsid w:val="004554AF"/>
    <w:rsid w:val="00495BEF"/>
    <w:rsid w:val="004977F0"/>
    <w:rsid w:val="004C5FB8"/>
    <w:rsid w:val="00554E9B"/>
    <w:rsid w:val="006F6DFF"/>
    <w:rsid w:val="007C2900"/>
    <w:rsid w:val="00831A6B"/>
    <w:rsid w:val="0090687C"/>
    <w:rsid w:val="009B0B51"/>
    <w:rsid w:val="00A4001A"/>
    <w:rsid w:val="00AB28C4"/>
    <w:rsid w:val="00C462FC"/>
    <w:rsid w:val="00D1654D"/>
    <w:rsid w:val="00E15828"/>
    <w:rsid w:val="00EC2A1B"/>
    <w:rsid w:val="00FC3AB5"/>
    <w:rsid w:val="00F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228B"/>
  <w15:chartTrackingRefBased/>
  <w15:docId w15:val="{E84454B4-4CCD-4165-9576-0B7C59B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F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E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40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01A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0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Quintero Martinez, Juan, M.D.</dc:creator>
  <cp:keywords/>
  <dc:description/>
  <cp:lastModifiedBy>rlibtemp1020@miami.edu</cp:lastModifiedBy>
  <cp:revision>5</cp:revision>
  <dcterms:created xsi:type="dcterms:W3CDTF">2022-03-17T23:55:00Z</dcterms:created>
  <dcterms:modified xsi:type="dcterms:W3CDTF">2023-05-25T21:13:00Z</dcterms:modified>
</cp:coreProperties>
</file>