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CD849" w14:textId="4122D60D" w:rsidR="00733119" w:rsidRDefault="00733119">
      <w:r>
        <w:rPr>
          <w:noProof/>
        </w:rPr>
        <w:drawing>
          <wp:inline distT="0" distB="0" distL="0" distR="0" wp14:anchorId="154307CC" wp14:editId="7AC70BF6">
            <wp:extent cx="5943600" cy="3431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A89F6" w14:textId="3C1BF8D4" w:rsidR="00733119" w:rsidRDefault="00733119">
      <w:r>
        <w:t xml:space="preserve">Figure S1. Multivariate analysis of 100 </w:t>
      </w:r>
      <w:r w:rsidRPr="00733119">
        <w:rPr>
          <w:i/>
          <w:iCs/>
        </w:rPr>
        <w:t xml:space="preserve">P. aeruginosa </w:t>
      </w:r>
      <w:r>
        <w:t xml:space="preserve">strains examining relationship between number of predicted antiphage systems with average efficiency of plating and overall phage susceptibility. </w:t>
      </w:r>
    </w:p>
    <w:p w14:paraId="6014C85A" w14:textId="5845B565" w:rsidR="00FD7807" w:rsidRDefault="0095105D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93F3337" wp14:editId="47D9C85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66010" cy="82296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Figure S2. Box and whiskers plot of 100 strains of </w:t>
      </w:r>
      <w:r w:rsidRPr="00A501D4">
        <w:rPr>
          <w:i/>
          <w:iCs/>
        </w:rPr>
        <w:t>P. aeruginosa</w:t>
      </w:r>
      <w:r>
        <w:t xml:space="preserve"> showing median phage susceptibility and the 10 most extreme strains. 10 strains lysed by 75.5% or greater of the phages constitute the most phage susceptible, 10 strains lysed by fewer than 3% of the phages constitute the most phage resistant. 40 strains lysing more than 3% but less than 35% constitute intermediate resistant strains. 40 strains lysed by greater than 35% but less than 75.5% of phages constitute intermediate susceptible strains. </w:t>
      </w:r>
    </w:p>
    <w:sectPr w:rsidR="00FD7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05D"/>
    <w:rsid w:val="00380D8D"/>
    <w:rsid w:val="00733119"/>
    <w:rsid w:val="0095105D"/>
    <w:rsid w:val="00A501D4"/>
    <w:rsid w:val="00F534F4"/>
    <w:rsid w:val="00FD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CBF92"/>
  <w15:chartTrackingRefBased/>
  <w15:docId w15:val="{675F81CD-470D-41BC-A497-ECC7691A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Burke, Kevin A CTR (USA)</dc:creator>
  <cp:keywords/>
  <dc:description/>
  <cp:lastModifiedBy>Burke, Kevin A CTR (USA)</cp:lastModifiedBy>
  <cp:revision>3</cp:revision>
  <dcterms:created xsi:type="dcterms:W3CDTF">2023-12-07T19:24:00Z</dcterms:created>
  <dcterms:modified xsi:type="dcterms:W3CDTF">2023-12-10T18:51:00Z</dcterms:modified>
</cp:coreProperties>
</file>