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EBFCB" w14:textId="77777777" w:rsidR="00E52B3C" w:rsidRDefault="00766056">
      <w:pPr>
        <w:pStyle w:val="MDPI11articletype"/>
      </w:pPr>
      <w:r>
        <w:t>Type of the Paper (Article)</w:t>
      </w:r>
    </w:p>
    <w:p w14:paraId="27B0A4C4" w14:textId="77777777" w:rsidR="00E52B3C" w:rsidRDefault="00766056">
      <w:pPr>
        <w:pStyle w:val="MDPI12title"/>
      </w:pPr>
      <w:r>
        <w:t>Ferroptosis inducers up-regulate PD-L1 in recurrent triple negative breast cancer</w:t>
      </w:r>
    </w:p>
    <w:p w14:paraId="57DD71DC" w14:textId="77777777" w:rsidR="007E1B8A" w:rsidRDefault="007E1B8A" w:rsidP="007E1B8A">
      <w:pPr>
        <w:pStyle w:val="MDPI13authornames"/>
      </w:pPr>
      <w:r>
        <w:t xml:space="preserve">Christophe </w:t>
      </w:r>
      <w:proofErr w:type="spellStart"/>
      <w:r>
        <w:t>Desterke</w:t>
      </w:r>
      <w:proofErr w:type="spellEnd"/>
      <w:r>
        <w:t xml:space="preserve"> </w:t>
      </w:r>
      <w:proofErr w:type="gramStart"/>
      <w:r>
        <w:rPr>
          <w:vertAlign w:val="superscript"/>
        </w:rPr>
        <w:t>1,*</w:t>
      </w:r>
      <w:proofErr w:type="gramEnd"/>
      <w:r>
        <w:t xml:space="preserve">, </w:t>
      </w:r>
      <w:r w:rsidRPr="00A37B53">
        <w:rPr>
          <w:rFonts w:eastAsia="Arial"/>
          <w:color w:val="auto"/>
        </w:rPr>
        <w:t xml:space="preserve">Yao Xiang </w:t>
      </w:r>
      <w:r w:rsidRPr="00A37B53">
        <w:rPr>
          <w:rFonts w:eastAsia="Arial"/>
          <w:color w:val="auto"/>
          <w:vertAlign w:val="superscript"/>
        </w:rPr>
        <w:t>2</w:t>
      </w:r>
      <w:r w:rsidRPr="00A37B53">
        <w:rPr>
          <w:rFonts w:eastAsia="Arial"/>
          <w:color w:val="auto"/>
        </w:rPr>
        <w:t xml:space="preserve">, Rima </w:t>
      </w:r>
      <w:proofErr w:type="spellStart"/>
      <w:r w:rsidRPr="00A37B53">
        <w:rPr>
          <w:rFonts w:eastAsia="Arial"/>
          <w:color w:val="auto"/>
        </w:rPr>
        <w:t>Elhage</w:t>
      </w:r>
      <w:proofErr w:type="spellEnd"/>
      <w:r w:rsidRPr="00A37B53">
        <w:rPr>
          <w:rFonts w:eastAsia="Arial"/>
          <w:color w:val="auto"/>
        </w:rPr>
        <w:t xml:space="preserve"> </w:t>
      </w:r>
      <w:r w:rsidRPr="00A37B53">
        <w:rPr>
          <w:rFonts w:eastAsia="Arial"/>
          <w:color w:val="auto"/>
          <w:vertAlign w:val="superscript"/>
        </w:rPr>
        <w:t>2,3</w:t>
      </w:r>
      <w:r w:rsidRPr="00A37B53">
        <w:rPr>
          <w:rFonts w:eastAsia="Arial"/>
          <w:color w:val="auto"/>
        </w:rPr>
        <w:t xml:space="preserve">, </w:t>
      </w:r>
      <w:proofErr w:type="spellStart"/>
      <w:r w:rsidRPr="00A37B53">
        <w:rPr>
          <w:rFonts w:eastAsia="Arial"/>
          <w:color w:val="auto"/>
        </w:rPr>
        <w:t>Clémence</w:t>
      </w:r>
      <w:proofErr w:type="spellEnd"/>
      <w:r w:rsidRPr="00A37B53">
        <w:rPr>
          <w:rFonts w:eastAsia="Arial"/>
          <w:color w:val="auto"/>
        </w:rPr>
        <w:t xml:space="preserve"> </w:t>
      </w:r>
      <w:proofErr w:type="spellStart"/>
      <w:r w:rsidRPr="00A37B53">
        <w:rPr>
          <w:rFonts w:eastAsia="Arial"/>
          <w:color w:val="auto"/>
        </w:rPr>
        <w:t>Duruel</w:t>
      </w:r>
      <w:proofErr w:type="spellEnd"/>
      <w:r w:rsidRPr="00A37B53">
        <w:rPr>
          <w:rFonts w:eastAsia="Arial"/>
          <w:color w:val="auto"/>
        </w:rPr>
        <w:t xml:space="preserve"> </w:t>
      </w:r>
      <w:r w:rsidRPr="00A37B53">
        <w:rPr>
          <w:rFonts w:eastAsia="Arial"/>
          <w:color w:val="auto"/>
          <w:vertAlign w:val="superscript"/>
        </w:rPr>
        <w:t>2,3</w:t>
      </w:r>
      <w:r w:rsidRPr="00A37B53">
        <w:rPr>
          <w:rFonts w:eastAsia="Arial"/>
          <w:color w:val="auto"/>
        </w:rPr>
        <w:t xml:space="preserve">, </w:t>
      </w:r>
      <w:proofErr w:type="spellStart"/>
      <w:r>
        <w:t>Yunhua</w:t>
      </w:r>
      <w:proofErr w:type="spellEnd"/>
      <w:r>
        <w:t xml:space="preserve"> Chang </w:t>
      </w:r>
      <w:r>
        <w:rPr>
          <w:vertAlign w:val="superscript"/>
        </w:rPr>
        <w:t xml:space="preserve">2, * </w:t>
      </w:r>
      <w:r>
        <w:t xml:space="preserve">and Ahmed </w:t>
      </w:r>
      <w:proofErr w:type="spellStart"/>
      <w:r>
        <w:t>Hamaï</w:t>
      </w:r>
      <w:proofErr w:type="spellEnd"/>
      <w:r>
        <w:t xml:space="preserve"> </w:t>
      </w:r>
      <w:r>
        <w:rPr>
          <w:vertAlign w:val="superscript"/>
        </w:rPr>
        <w:t>2,3,*</w:t>
      </w:r>
    </w:p>
    <w:p w14:paraId="6565DDB6" w14:textId="77777777" w:rsidR="007E1B8A" w:rsidRPr="007E1B8A" w:rsidRDefault="007E1B8A" w:rsidP="007E1B8A">
      <w:pPr>
        <w:pStyle w:val="MDPI16affiliation"/>
        <w:ind w:firstLine="0"/>
      </w:pPr>
      <w:proofErr w:type="gramStart"/>
      <w:r w:rsidRPr="007E1B8A">
        <w:rPr>
          <w:vertAlign w:val="superscript"/>
        </w:rPr>
        <w:t xml:space="preserve">1  </w:t>
      </w:r>
      <w:r w:rsidRPr="007E1B8A">
        <w:t>UFR</w:t>
      </w:r>
      <w:proofErr w:type="gramEnd"/>
      <w:r w:rsidRPr="007E1B8A">
        <w:t xml:space="preserve"> </w:t>
      </w:r>
      <w:proofErr w:type="spellStart"/>
      <w:r w:rsidRPr="007E1B8A">
        <w:t>Médecine</w:t>
      </w:r>
      <w:proofErr w:type="spellEnd"/>
      <w:r w:rsidRPr="007E1B8A">
        <w:t xml:space="preserve">-INSERM UMRS1310, </w:t>
      </w:r>
      <w:proofErr w:type="spellStart"/>
      <w:r w:rsidRPr="007E1B8A">
        <w:t>Université</w:t>
      </w:r>
      <w:proofErr w:type="spellEnd"/>
      <w:r w:rsidRPr="007E1B8A">
        <w:t xml:space="preserve"> Paris-</w:t>
      </w:r>
      <w:proofErr w:type="spellStart"/>
      <w:r w:rsidRPr="007E1B8A">
        <w:t>Saclay</w:t>
      </w:r>
      <w:proofErr w:type="spellEnd"/>
      <w:r w:rsidRPr="007E1B8A">
        <w:t>, F-94800 Villejuif, France</w:t>
      </w:r>
    </w:p>
    <w:p w14:paraId="0FF77253" w14:textId="77777777" w:rsidR="007E1B8A" w:rsidRDefault="007E1B8A" w:rsidP="007E1B8A">
      <w:pPr>
        <w:pStyle w:val="MDPI16affiliation"/>
        <w:ind w:firstLine="0"/>
        <w:rPr>
          <w:lang w:val="fr-FR"/>
        </w:rPr>
      </w:pPr>
      <w:proofErr w:type="gramStart"/>
      <w:r w:rsidRPr="008C7B2C">
        <w:rPr>
          <w:vertAlign w:val="superscript"/>
          <w:lang w:val="fr-FR"/>
        </w:rPr>
        <w:t xml:space="preserve">2  </w:t>
      </w:r>
      <w:r w:rsidRPr="008C7B2C">
        <w:rPr>
          <w:lang w:val="fr-FR"/>
        </w:rPr>
        <w:t>INSERM</w:t>
      </w:r>
      <w:proofErr w:type="gramEnd"/>
      <w:r w:rsidRPr="008C7B2C">
        <w:rPr>
          <w:lang w:val="fr-FR"/>
        </w:rPr>
        <w:t xml:space="preserve"> UMR-S1151, CNRS UMR-S8253, Institut Necker Enfants Malades, Université Paris Cité, F-75015 Paris, France; </w:t>
      </w:r>
      <w:r w:rsidRPr="00784C50">
        <w:rPr>
          <w:rFonts w:eastAsia="Arial"/>
          <w:color w:val="auto"/>
          <w:lang w:val="fr-FR"/>
        </w:rPr>
        <w:t>xiangyao.ecole@outlook.com (Y.X.); rima.elhage@inserm.fr (R.E.); clemence.duruel@inserm.fr (</w:t>
      </w:r>
      <w:proofErr w:type="spellStart"/>
      <w:r w:rsidRPr="00784C50">
        <w:rPr>
          <w:rFonts w:eastAsia="Arial"/>
          <w:color w:val="auto"/>
          <w:lang w:val="fr-FR"/>
        </w:rPr>
        <w:t>C.D</w:t>
      </w:r>
      <w:r>
        <w:rPr>
          <w:rFonts w:eastAsia="Arial"/>
          <w:color w:val="auto"/>
          <w:lang w:val="fr-FR"/>
        </w:rPr>
        <w:t>u</w:t>
      </w:r>
      <w:proofErr w:type="spellEnd"/>
      <w:r w:rsidRPr="00784C50">
        <w:rPr>
          <w:rFonts w:eastAsia="Arial"/>
          <w:color w:val="auto"/>
          <w:lang w:val="fr-FR"/>
        </w:rPr>
        <w:t>.)</w:t>
      </w:r>
    </w:p>
    <w:p w14:paraId="22E9A083" w14:textId="77777777" w:rsidR="007E1B8A" w:rsidRPr="0061388A" w:rsidRDefault="007E1B8A" w:rsidP="007E1B8A">
      <w:pPr>
        <w:pStyle w:val="MDPI16affiliation"/>
        <w:ind w:firstLine="0"/>
      </w:pPr>
      <w:r w:rsidRPr="0061388A">
        <w:rPr>
          <w:vertAlign w:val="superscript"/>
        </w:rPr>
        <w:t>3</w:t>
      </w:r>
      <w:r w:rsidRPr="0061388A">
        <w:t xml:space="preserve"> Team 5/</w:t>
      </w:r>
      <w:proofErr w:type="spellStart"/>
      <w:r w:rsidRPr="0061388A">
        <w:t>Ferostem</w:t>
      </w:r>
      <w:proofErr w:type="spellEnd"/>
      <w:r w:rsidRPr="0061388A">
        <w:t xml:space="preserve"> Group, F-75015 Paris, France</w:t>
      </w:r>
    </w:p>
    <w:p w14:paraId="77BF8A91" w14:textId="77777777" w:rsidR="007E1B8A" w:rsidRPr="007E1B8A" w:rsidRDefault="007E1B8A" w:rsidP="007E1B8A">
      <w:pPr>
        <w:pStyle w:val="MDPI16affiliation"/>
      </w:pPr>
      <w:r w:rsidRPr="007E1B8A">
        <w:rPr>
          <w:b/>
        </w:rPr>
        <w:t>*</w:t>
      </w:r>
      <w:r w:rsidRPr="007E1B8A">
        <w:tab/>
        <w:t>Correspondence: christophe.desterke@inserm.fr (C.D.); yunhua.chang-marchand@inserm.fr (Y.C.); ahmed.hamai@inserm.fr (A.H.)</w:t>
      </w:r>
    </w:p>
    <w:p w14:paraId="174ADBA5" w14:textId="77777777" w:rsidR="00E52B3C" w:rsidRPr="007E1B8A" w:rsidRDefault="00E52B3C" w:rsidP="00485409">
      <w:pPr>
        <w:pStyle w:val="MDPI17abstract"/>
        <w:ind w:left="0"/>
      </w:pPr>
    </w:p>
    <w:p w14:paraId="2DD91705" w14:textId="77777777" w:rsidR="00E52B3C" w:rsidRDefault="00766056">
      <w:pPr>
        <w:rPr>
          <w:b/>
          <w:bCs/>
        </w:rPr>
      </w:pPr>
      <w:r>
        <w:rPr>
          <w:b/>
          <w:bCs/>
        </w:rPr>
        <w:t>SUPPLEMENTAL FIGURES</w:t>
      </w:r>
    </w:p>
    <w:p w14:paraId="7C54D8A1" w14:textId="77777777" w:rsidR="00E52B3C" w:rsidRDefault="00766056">
      <w:r>
        <w:rPr>
          <w:b/>
          <w:bCs/>
        </w:rPr>
        <w:t xml:space="preserve">Figure S1. Breast tumor expression of markers included in CD274-ferrptosis score (TCGA cohort): </w:t>
      </w:r>
      <w:r>
        <w:t>A/ CD274 expression stratified on pam50 molecular classification (dot colors represe</w:t>
      </w:r>
      <w:r>
        <w:t>nt node stages and dot size is relative to the age of diagnosis); B/ IFNG expression stratified on pam50 molecular classification (dot colors represent node stages and dot size is relative to the age of diagnosis); C/ IDO1 expression stratified on pam50 mo</w:t>
      </w:r>
      <w:r>
        <w:t>lecular classification (dot colors represent node stages and dot size is relative to the age of diagnosis); D/ TNFAIP3 expression stratified on pam50 molecular classification (dot colors represent node stages and dot size is relative to the age of diagnosi</w:t>
      </w:r>
      <w:r>
        <w:t>s).</w:t>
      </w:r>
    </w:p>
    <w:p w14:paraId="5E079312" w14:textId="77777777" w:rsidR="00E52B3C" w:rsidRDefault="00E52B3C"/>
    <w:p w14:paraId="63A1F9AC" w14:textId="77777777" w:rsidR="00E52B3C" w:rsidRDefault="00766056">
      <w:r>
        <w:rPr>
          <w:b/>
          <w:bCs/>
        </w:rPr>
        <w:t xml:space="preserve">Figure S2. </w:t>
      </w:r>
      <w:proofErr w:type="spellStart"/>
      <w:r>
        <w:rPr>
          <w:b/>
          <w:bCs/>
        </w:rPr>
        <w:t>OncotypeDx</w:t>
      </w:r>
      <w:proofErr w:type="spellEnd"/>
      <w:r>
        <w:rPr>
          <w:b/>
          <w:bCs/>
        </w:rPr>
        <w:t xml:space="preserve"> quantification in breast tumor sample and Schoenfeld test for multivariable survival model (TCGA cohort): </w:t>
      </w:r>
      <w:r>
        <w:t xml:space="preserve">A/ Scatterplot of </w:t>
      </w:r>
      <w:proofErr w:type="spellStart"/>
      <w:r>
        <w:t>oncoDx</w:t>
      </w:r>
      <w:proofErr w:type="spellEnd"/>
      <w:r>
        <w:t xml:space="preserve"> score versus CD274-ferroptosis driver score stratified on pam50 molecular classification (Student </w:t>
      </w:r>
      <w:proofErr w:type="spellStart"/>
      <w:r>
        <w:t>ttest</w:t>
      </w:r>
      <w:proofErr w:type="spellEnd"/>
      <w:r>
        <w:t xml:space="preserve"> on </w:t>
      </w:r>
      <w:proofErr w:type="spellStart"/>
      <w:r>
        <w:t>OncoDx</w:t>
      </w:r>
      <w:proofErr w:type="spellEnd"/>
      <w:r>
        <w:t xml:space="preserve"> score was done between CD274-ferroptosis groups low and high); B/ Schoenfeld test done on covariates included in overall survival multivariable model of the TCGA cohort. </w:t>
      </w:r>
    </w:p>
    <w:p w14:paraId="57F4170C" w14:textId="77777777" w:rsidR="00E52B3C" w:rsidRDefault="00E52B3C">
      <w:pPr>
        <w:rPr>
          <w:b/>
          <w:bCs/>
        </w:rPr>
      </w:pPr>
    </w:p>
    <w:p w14:paraId="4A24FFD9" w14:textId="77777777" w:rsidR="00E52B3C" w:rsidRDefault="00766056">
      <w:r>
        <w:rPr>
          <w:b/>
          <w:bCs/>
        </w:rPr>
        <w:t>Figure S3. Overexpression of CD274, IDO1, IFNG and TNFAIP3 in TNBC s</w:t>
      </w:r>
      <w:r>
        <w:rPr>
          <w:b/>
          <w:bCs/>
        </w:rPr>
        <w:t xml:space="preserve">ubgroup of METABRIC cohort: </w:t>
      </w:r>
      <w:r>
        <w:t>A/ Boxplot of CD274 expression stratified on TNBC subgroup membership; B/ Boxplot of IDO1 expression stratified on TNBC subgroup membership; C/ Boxplot of IFNG expression stratified on TNBC subgroup membership; D/ Boxplot of TNF</w:t>
      </w:r>
      <w:r>
        <w:t>AIP3 expression stratified on TNBC subgroup membership</w:t>
      </w:r>
    </w:p>
    <w:p w14:paraId="08781588" w14:textId="77777777" w:rsidR="00E52B3C" w:rsidRDefault="00766056" w:rsidP="00BC1F6D">
      <w:pPr>
        <w:jc w:val="center"/>
      </w:pPr>
      <w:r>
        <w:rPr>
          <w:noProof/>
        </w:rPr>
        <w:lastRenderedPageBreak/>
        <w:drawing>
          <wp:inline distT="0" distB="0" distL="0" distR="0" wp14:anchorId="69C66941" wp14:editId="0B602E4F">
            <wp:extent cx="4072255" cy="575881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072255" cy="5758815"/>
                    </a:xfrm>
                    <a:prstGeom prst="rect">
                      <a:avLst/>
                    </a:prstGeom>
                  </pic:spPr>
                </pic:pic>
              </a:graphicData>
            </a:graphic>
          </wp:inline>
        </w:drawing>
      </w:r>
    </w:p>
    <w:p w14:paraId="70A89108" w14:textId="77777777" w:rsidR="00BC1F6D" w:rsidRDefault="00BC1F6D" w:rsidP="00BC1F6D">
      <w:pPr>
        <w:rPr>
          <w:sz w:val="24"/>
          <w:szCs w:val="24"/>
        </w:rPr>
      </w:pPr>
    </w:p>
    <w:p w14:paraId="0E241DAE" w14:textId="280704A0" w:rsidR="00E52B3C" w:rsidRPr="00BC1F6D" w:rsidRDefault="00766056" w:rsidP="00BC1F6D">
      <w:pPr>
        <w:rPr>
          <w:b/>
          <w:bCs/>
          <w:sz w:val="24"/>
          <w:szCs w:val="24"/>
        </w:rPr>
      </w:pPr>
      <w:r w:rsidRPr="00BC1F6D">
        <w:rPr>
          <w:b/>
          <w:bCs/>
          <w:sz w:val="24"/>
          <w:szCs w:val="24"/>
        </w:rPr>
        <w:t>Figure S1</w:t>
      </w:r>
      <w:r w:rsidR="00BC1F6D" w:rsidRPr="00BC1F6D">
        <w:rPr>
          <w:b/>
          <w:bCs/>
          <w:sz w:val="24"/>
          <w:szCs w:val="24"/>
        </w:rPr>
        <w:t xml:space="preserve">. </w:t>
      </w:r>
    </w:p>
    <w:p w14:paraId="1A93444D" w14:textId="77777777" w:rsidR="00E52B3C" w:rsidRDefault="00E52B3C">
      <w:pPr>
        <w:jc w:val="center"/>
        <w:rPr>
          <w:sz w:val="24"/>
          <w:szCs w:val="24"/>
        </w:rPr>
      </w:pPr>
    </w:p>
    <w:p w14:paraId="1EAFF845" w14:textId="77777777" w:rsidR="00E52B3C" w:rsidRDefault="00E52B3C">
      <w:pPr>
        <w:jc w:val="center"/>
        <w:rPr>
          <w:sz w:val="24"/>
          <w:szCs w:val="24"/>
        </w:rPr>
      </w:pPr>
    </w:p>
    <w:p w14:paraId="0712B91C" w14:textId="61BDA34D" w:rsidR="00E52B3C" w:rsidRDefault="00766056" w:rsidP="00BC1F6D">
      <w:pPr>
        <w:jc w:val="center"/>
        <w:rPr>
          <w:sz w:val="24"/>
          <w:szCs w:val="24"/>
        </w:rPr>
      </w:pPr>
      <w:r>
        <w:rPr>
          <w:noProof/>
          <w:sz w:val="24"/>
          <w:szCs w:val="24"/>
        </w:rPr>
        <w:lastRenderedPageBreak/>
        <w:drawing>
          <wp:inline distT="0" distB="0" distL="0" distR="0" wp14:anchorId="2F51DA0D" wp14:editId="6581602F">
            <wp:extent cx="4749800" cy="617156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49800" cy="6171565"/>
                    </a:xfrm>
                    <a:prstGeom prst="rect">
                      <a:avLst/>
                    </a:prstGeom>
                  </pic:spPr>
                </pic:pic>
              </a:graphicData>
            </a:graphic>
          </wp:inline>
        </w:drawing>
      </w:r>
    </w:p>
    <w:p w14:paraId="70F22E56" w14:textId="25CF9EEE" w:rsidR="00E52B3C" w:rsidRPr="00BC1F6D" w:rsidRDefault="00766056" w:rsidP="00BC1F6D">
      <w:pPr>
        <w:rPr>
          <w:b/>
          <w:bCs/>
          <w:sz w:val="24"/>
          <w:szCs w:val="24"/>
        </w:rPr>
      </w:pPr>
      <w:r w:rsidRPr="00BC1F6D">
        <w:rPr>
          <w:b/>
          <w:bCs/>
          <w:sz w:val="24"/>
          <w:szCs w:val="24"/>
        </w:rPr>
        <w:t>Figure S2</w:t>
      </w:r>
    </w:p>
    <w:p w14:paraId="15E888BD" w14:textId="77777777" w:rsidR="00E52B3C" w:rsidRDefault="00E52B3C">
      <w:pPr>
        <w:jc w:val="center"/>
        <w:rPr>
          <w:sz w:val="24"/>
          <w:szCs w:val="24"/>
        </w:rPr>
      </w:pPr>
    </w:p>
    <w:p w14:paraId="14D278EE" w14:textId="77777777" w:rsidR="00E52B3C" w:rsidRDefault="00E52B3C">
      <w:pPr>
        <w:jc w:val="center"/>
        <w:rPr>
          <w:sz w:val="24"/>
          <w:szCs w:val="24"/>
        </w:rPr>
      </w:pPr>
    </w:p>
    <w:p w14:paraId="6975F3C3" w14:textId="77777777" w:rsidR="00E52B3C" w:rsidRDefault="00766056">
      <w:pPr>
        <w:jc w:val="center"/>
        <w:rPr>
          <w:sz w:val="24"/>
          <w:szCs w:val="24"/>
        </w:rPr>
      </w:pPr>
      <w:r>
        <w:rPr>
          <w:noProof/>
          <w:sz w:val="24"/>
          <w:szCs w:val="24"/>
        </w:rPr>
        <w:lastRenderedPageBreak/>
        <w:drawing>
          <wp:inline distT="0" distB="0" distL="0" distR="0" wp14:anchorId="5AD8C4D0" wp14:editId="4016853E">
            <wp:extent cx="5300345" cy="606171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00345" cy="6061710"/>
                    </a:xfrm>
                    <a:prstGeom prst="rect">
                      <a:avLst/>
                    </a:prstGeom>
                  </pic:spPr>
                </pic:pic>
              </a:graphicData>
            </a:graphic>
          </wp:inline>
        </w:drawing>
      </w:r>
    </w:p>
    <w:p w14:paraId="6D156D9B" w14:textId="77777777" w:rsidR="00E52B3C" w:rsidRDefault="00E52B3C">
      <w:pPr>
        <w:jc w:val="center"/>
        <w:rPr>
          <w:sz w:val="24"/>
          <w:szCs w:val="24"/>
        </w:rPr>
      </w:pPr>
    </w:p>
    <w:p w14:paraId="074128C9" w14:textId="3922FF10" w:rsidR="00E52B3C" w:rsidRPr="00BC1F6D" w:rsidRDefault="00766056" w:rsidP="00BC1F6D">
      <w:pPr>
        <w:rPr>
          <w:b/>
          <w:bCs/>
        </w:rPr>
      </w:pPr>
      <w:r w:rsidRPr="00BC1F6D">
        <w:rPr>
          <w:b/>
          <w:bCs/>
          <w:sz w:val="24"/>
          <w:szCs w:val="24"/>
        </w:rPr>
        <w:t xml:space="preserve">Figure </w:t>
      </w:r>
      <w:r w:rsidRPr="00BC1F6D">
        <w:rPr>
          <w:b/>
          <w:bCs/>
          <w:sz w:val="24"/>
          <w:szCs w:val="24"/>
        </w:rPr>
        <w:t>S3</w:t>
      </w:r>
    </w:p>
    <w:sectPr w:rsidR="00E52B3C" w:rsidRPr="00BC1F6D">
      <w:headerReference w:type="even" r:id="rId10"/>
      <w:headerReference w:type="default" r:id="rId11"/>
      <w:footerReference w:type="default" r:id="rId12"/>
      <w:headerReference w:type="first" r:id="rId13"/>
      <w:footerReference w:type="first" r:id="rId14"/>
      <w:pgSz w:w="11906" w:h="16838"/>
      <w:pgMar w:top="1417" w:right="720" w:bottom="1077" w:left="720" w:header="1020" w:footer="340" w:gutter="0"/>
      <w:lnNumType w:countBy="1" w:distance="255" w:restart="continuous"/>
      <w:pgNumType w:start="1"/>
      <w:cols w:space="720"/>
      <w:formProt w:val="0"/>
      <w:titlePg/>
      <w:bidi/>
      <w:docGrid w:type="lines" w:linePitch="326"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D17ED" w14:textId="77777777" w:rsidR="00766056" w:rsidRDefault="00766056">
      <w:pPr>
        <w:spacing w:line="240" w:lineRule="auto"/>
      </w:pPr>
      <w:r>
        <w:separator/>
      </w:r>
    </w:p>
  </w:endnote>
  <w:endnote w:type="continuationSeparator" w:id="0">
    <w:p w14:paraId="47B8E762" w14:textId="77777777" w:rsidR="00766056" w:rsidRDefault="007660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roman"/>
    <w:pitch w:val="variable"/>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6F2F" w14:textId="77777777" w:rsidR="00E52B3C" w:rsidRDefault="00E52B3C">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8AFF" w14:textId="77777777" w:rsidR="00E52B3C" w:rsidRDefault="00E52B3C">
    <w:pPr>
      <w:pStyle w:val="MDPIfooterfirstpage"/>
      <w:pBdr>
        <w:top w:val="single" w:sz="4" w:space="0" w:color="000000"/>
      </w:pBdr>
      <w:snapToGrid w:val="0"/>
      <w:spacing w:before="480" w:line="100" w:lineRule="exact"/>
      <w:rPr>
        <w:i/>
      </w:rPr>
    </w:pPr>
  </w:p>
  <w:p w14:paraId="7474122E" w14:textId="77777777" w:rsidR="00E52B3C" w:rsidRPr="00BC1F6D" w:rsidRDefault="00766056">
    <w:pPr>
      <w:pStyle w:val="MDPIfooterfirstpage"/>
      <w:tabs>
        <w:tab w:val="clear" w:pos="8845"/>
        <w:tab w:val="right" w:pos="10466"/>
      </w:tabs>
      <w:spacing w:line="240" w:lineRule="auto"/>
      <w:jc w:val="both"/>
    </w:pPr>
    <w:r>
      <w:rPr>
        <w:i/>
      </w:rPr>
      <w:t xml:space="preserve">Cancers </w:t>
    </w:r>
    <w:r>
      <w:rPr>
        <w:b/>
      </w:rPr>
      <w:t>2023</w:t>
    </w:r>
    <w:r>
      <w:t>,</w:t>
    </w:r>
    <w:r>
      <w:rPr>
        <w:i/>
      </w:rPr>
      <w:t xml:space="preserve"> 15</w:t>
    </w:r>
    <w:r>
      <w:t>, x. https://doi.org/10.3390/xxxxx</w:t>
    </w:r>
    <w:r w:rsidRPr="00BC1F6D">
      <w:tab/>
      <w:t>www.mdpi.com/journal/</w:t>
    </w:r>
    <w:r>
      <w:t>cancers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957AE" w14:textId="77777777" w:rsidR="00766056" w:rsidRDefault="00766056">
      <w:pPr>
        <w:spacing w:line="240" w:lineRule="auto"/>
      </w:pPr>
      <w:r>
        <w:separator/>
      </w:r>
    </w:p>
  </w:footnote>
  <w:footnote w:type="continuationSeparator" w:id="0">
    <w:p w14:paraId="07CE37B9" w14:textId="77777777" w:rsidR="00766056" w:rsidRDefault="007660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508A" w14:textId="77777777" w:rsidR="00E52B3C" w:rsidRDefault="00E52B3C">
    <w:pPr>
      <w:pStyle w:val="En-tte"/>
      <w:pBdr>
        <w:bottom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E05F" w14:textId="77777777" w:rsidR="00E52B3C" w:rsidRDefault="00766056">
    <w:pPr>
      <w:tabs>
        <w:tab w:val="right" w:pos="10466"/>
      </w:tabs>
      <w:snapToGrid w:val="0"/>
      <w:spacing w:line="240" w:lineRule="auto"/>
      <w:rPr>
        <w:sz w:val="16"/>
      </w:rPr>
    </w:pPr>
    <w:r>
      <w:rPr>
        <w:i/>
        <w:sz w:val="16"/>
      </w:rPr>
      <w:t xml:space="preserve">Cancers </w:t>
    </w:r>
    <w:r>
      <w:rPr>
        <w:b/>
        <w:sz w:val="16"/>
      </w:rPr>
      <w:t>2023</w:t>
    </w:r>
    <w:r>
      <w:rPr>
        <w:sz w:val="16"/>
      </w:rPr>
      <w:t>,</w:t>
    </w:r>
    <w:r>
      <w:rPr>
        <w:i/>
        <w:sz w:val="16"/>
      </w:rPr>
      <w:t xml:space="preserve"> 15</w:t>
    </w:r>
    <w:r>
      <w:rPr>
        <w:sz w:val="16"/>
      </w:rPr>
      <w:t>, x FOR PEER REVIEW</w:t>
    </w:r>
    <w:r>
      <w:rPr>
        <w:sz w:val="16"/>
      </w:rPr>
      <w:tab/>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Pr>
        <w:sz w:val="16"/>
      </w:rPr>
      <w:t>4</w:t>
    </w:r>
    <w:r>
      <w:rPr>
        <w:sz w:val="16"/>
      </w:rPr>
      <w:fldChar w:fldCharType="end"/>
    </w:r>
  </w:p>
  <w:p w14:paraId="5424469F" w14:textId="77777777" w:rsidR="00E52B3C" w:rsidRDefault="00E52B3C">
    <w:pPr>
      <w:pBdr>
        <w:bottom w:val="single" w:sz="4" w:space="1" w:color="000000"/>
      </w:pBdr>
      <w:tabs>
        <w:tab w:val="right" w:pos="8844"/>
      </w:tabs>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Layout w:type="fixed"/>
      <w:tblCellMar>
        <w:left w:w="0" w:type="dxa"/>
        <w:right w:w="0" w:type="dxa"/>
      </w:tblCellMar>
      <w:tblLook w:val="04A0" w:firstRow="1" w:lastRow="0" w:firstColumn="1" w:lastColumn="0" w:noHBand="0" w:noVBand="1"/>
    </w:tblPr>
    <w:tblGrid>
      <w:gridCol w:w="3676"/>
      <w:gridCol w:w="4538"/>
      <w:gridCol w:w="2273"/>
    </w:tblGrid>
    <w:tr w:rsidR="00E52B3C" w14:paraId="55BEB0F9" w14:textId="77777777">
      <w:trPr>
        <w:trHeight w:val="686"/>
      </w:trPr>
      <w:tc>
        <w:tcPr>
          <w:tcW w:w="3676" w:type="dxa"/>
          <w:shd w:val="clear" w:color="auto" w:fill="auto"/>
          <w:vAlign w:val="center"/>
        </w:tcPr>
        <w:p w14:paraId="67BF3E32" w14:textId="77777777" w:rsidR="00E52B3C" w:rsidRDefault="00766056">
          <w:pPr>
            <w:pStyle w:val="En-tte"/>
            <w:widowControl w:val="0"/>
            <w:pBdr>
              <w:bottom w:val="nil"/>
            </w:pBdr>
            <w:jc w:val="left"/>
            <w:rPr>
              <w:rFonts w:eastAsia="DengXian"/>
              <w:b/>
              <w:bCs/>
            </w:rPr>
          </w:pPr>
          <w:r>
            <w:rPr>
              <w:noProof/>
            </w:rPr>
            <w:drawing>
              <wp:inline distT="0" distB="0" distL="0" distR="0" wp14:anchorId="28F76077" wp14:editId="353C6C4E">
                <wp:extent cx="1683385" cy="429260"/>
                <wp:effectExtent l="0" t="0" r="0" b="0"/>
                <wp:docPr id="4" name="Picture 3" descr="C:\Users\home\Desktop\logos\canc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home\Desktop\logos\cancers-logo.png"/>
                        <pic:cNvPicPr>
                          <a:picLocks noChangeAspect="1" noChangeArrowheads="1"/>
                        </pic:cNvPicPr>
                      </pic:nvPicPr>
                      <pic:blipFill>
                        <a:blip r:embed="rId1"/>
                        <a:stretch>
                          <a:fillRect/>
                        </a:stretch>
                      </pic:blipFill>
                      <pic:spPr bwMode="auto">
                        <a:xfrm>
                          <a:off x="0" y="0"/>
                          <a:ext cx="1683385" cy="429260"/>
                        </a:xfrm>
                        <a:prstGeom prst="rect">
                          <a:avLst/>
                        </a:prstGeom>
                      </pic:spPr>
                    </pic:pic>
                  </a:graphicData>
                </a:graphic>
              </wp:inline>
            </w:drawing>
          </w:r>
        </w:p>
      </w:tc>
      <w:tc>
        <w:tcPr>
          <w:tcW w:w="4538" w:type="dxa"/>
          <w:shd w:val="clear" w:color="auto" w:fill="auto"/>
          <w:vAlign w:val="center"/>
        </w:tcPr>
        <w:p w14:paraId="2EC202CB" w14:textId="77777777" w:rsidR="00E52B3C" w:rsidRDefault="00E52B3C">
          <w:pPr>
            <w:pStyle w:val="En-tte"/>
            <w:widowControl w:val="0"/>
            <w:pBdr>
              <w:bottom w:val="nil"/>
            </w:pBdr>
            <w:rPr>
              <w:rFonts w:eastAsia="DengXian"/>
              <w:b/>
              <w:bCs/>
            </w:rPr>
          </w:pPr>
        </w:p>
      </w:tc>
      <w:tc>
        <w:tcPr>
          <w:tcW w:w="2273" w:type="dxa"/>
          <w:shd w:val="clear" w:color="auto" w:fill="auto"/>
          <w:vAlign w:val="center"/>
        </w:tcPr>
        <w:p w14:paraId="63F1FE89" w14:textId="77777777" w:rsidR="00E52B3C" w:rsidRDefault="00766056">
          <w:pPr>
            <w:pStyle w:val="En-tte"/>
            <w:widowControl w:val="0"/>
            <w:pBdr>
              <w:bottom w:val="nil"/>
            </w:pBdr>
            <w:jc w:val="right"/>
            <w:rPr>
              <w:rFonts w:eastAsia="DengXian"/>
              <w:b/>
              <w:bCs/>
            </w:rPr>
          </w:pPr>
          <w:r>
            <w:rPr>
              <w:noProof/>
            </w:rPr>
            <w:drawing>
              <wp:inline distT="0" distB="0" distL="0" distR="0" wp14:anchorId="6A13B337" wp14:editId="10CF3EBE">
                <wp:extent cx="539750" cy="36004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2"/>
                        <a:stretch>
                          <a:fillRect/>
                        </a:stretch>
                      </pic:blipFill>
                      <pic:spPr bwMode="auto">
                        <a:xfrm>
                          <a:off x="0" y="0"/>
                          <a:ext cx="539750" cy="360045"/>
                        </a:xfrm>
                        <a:prstGeom prst="rect">
                          <a:avLst/>
                        </a:prstGeom>
                      </pic:spPr>
                    </pic:pic>
                  </a:graphicData>
                </a:graphic>
              </wp:inline>
            </w:drawing>
          </w:r>
        </w:p>
      </w:tc>
    </w:tr>
  </w:tbl>
  <w:p w14:paraId="0F982D2E" w14:textId="77777777" w:rsidR="00E52B3C" w:rsidRDefault="00E52B3C">
    <w:pPr>
      <w:pBdr>
        <w:bottom w:val="single" w:sz="4" w:space="1" w:color="000000"/>
      </w:pBdr>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220CC"/>
    <w:multiLevelType w:val="multilevel"/>
    <w:tmpl w:val="F7447764"/>
    <w:lvl w:ilvl="0">
      <w:start w:val="1"/>
      <w:numFmt w:val="decimal"/>
      <w:pStyle w:val="MDPI71References"/>
      <w:lvlText w:val="%1."/>
      <w:lvlJc w:val="left"/>
      <w:pPr>
        <w:tabs>
          <w:tab w:val="num" w:pos="0"/>
        </w:tabs>
        <w:ind w:left="425" w:hanging="425"/>
      </w:pPr>
      <w:rPr>
        <w:b w:val="0"/>
        <w:i w:val="0"/>
        <w:position w:val="0"/>
        <w:sz w:val="20"/>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6192392"/>
    <w:multiLevelType w:val="multilevel"/>
    <w:tmpl w:val="95EE7262"/>
    <w:lvl w:ilvl="0">
      <w:start w:val="1"/>
      <w:numFmt w:val="bullet"/>
      <w:pStyle w:val="MDPI38bullet"/>
      <w:lvlText w:val=""/>
      <w:lvlJc w:val="left"/>
      <w:pPr>
        <w:tabs>
          <w:tab w:val="num" w:pos="0"/>
        </w:tabs>
        <w:ind w:left="3033" w:hanging="425"/>
      </w:pPr>
      <w:rPr>
        <w:rFonts w:ascii="Symbol" w:hAnsi="Symbol" w:cs="Symbol" w:hint="default"/>
        <w:b w:val="0"/>
        <w:i w:val="0"/>
        <w:position w:val="0"/>
        <w:sz w:val="20"/>
        <w:vertAlign w:val="baseline"/>
      </w:rPr>
    </w:lvl>
    <w:lvl w:ilvl="1">
      <w:start w:val="1"/>
      <w:numFmt w:val="bullet"/>
      <w:lvlText w:val="o"/>
      <w:lvlJc w:val="left"/>
      <w:pPr>
        <w:tabs>
          <w:tab w:val="num" w:pos="0"/>
        </w:tabs>
        <w:ind w:left="4048" w:hanging="360"/>
      </w:pPr>
      <w:rPr>
        <w:rFonts w:ascii="Courier New" w:hAnsi="Courier New" w:cs="Courier New" w:hint="default"/>
      </w:rPr>
    </w:lvl>
    <w:lvl w:ilvl="2">
      <w:start w:val="1"/>
      <w:numFmt w:val="bullet"/>
      <w:lvlText w:val=""/>
      <w:lvlJc w:val="left"/>
      <w:pPr>
        <w:tabs>
          <w:tab w:val="num" w:pos="0"/>
        </w:tabs>
        <w:ind w:left="4768" w:hanging="360"/>
      </w:pPr>
      <w:rPr>
        <w:rFonts w:ascii="Wingdings" w:hAnsi="Wingdings" w:cs="Wingdings" w:hint="default"/>
      </w:rPr>
    </w:lvl>
    <w:lvl w:ilvl="3">
      <w:start w:val="1"/>
      <w:numFmt w:val="bullet"/>
      <w:lvlText w:val=""/>
      <w:lvlJc w:val="left"/>
      <w:pPr>
        <w:tabs>
          <w:tab w:val="num" w:pos="0"/>
        </w:tabs>
        <w:ind w:left="5488" w:hanging="360"/>
      </w:pPr>
      <w:rPr>
        <w:rFonts w:ascii="Symbol" w:hAnsi="Symbol" w:cs="Symbol" w:hint="default"/>
      </w:rPr>
    </w:lvl>
    <w:lvl w:ilvl="4">
      <w:start w:val="1"/>
      <w:numFmt w:val="bullet"/>
      <w:lvlText w:val="o"/>
      <w:lvlJc w:val="left"/>
      <w:pPr>
        <w:tabs>
          <w:tab w:val="num" w:pos="0"/>
        </w:tabs>
        <w:ind w:left="6208" w:hanging="360"/>
      </w:pPr>
      <w:rPr>
        <w:rFonts w:ascii="Courier New" w:hAnsi="Courier New" w:cs="Courier New" w:hint="default"/>
      </w:rPr>
    </w:lvl>
    <w:lvl w:ilvl="5">
      <w:start w:val="1"/>
      <w:numFmt w:val="bullet"/>
      <w:lvlText w:val=""/>
      <w:lvlJc w:val="left"/>
      <w:pPr>
        <w:tabs>
          <w:tab w:val="num" w:pos="0"/>
        </w:tabs>
        <w:ind w:left="6928" w:hanging="360"/>
      </w:pPr>
      <w:rPr>
        <w:rFonts w:ascii="Wingdings" w:hAnsi="Wingdings" w:cs="Wingdings" w:hint="default"/>
      </w:rPr>
    </w:lvl>
    <w:lvl w:ilvl="6">
      <w:start w:val="1"/>
      <w:numFmt w:val="bullet"/>
      <w:lvlText w:val=""/>
      <w:lvlJc w:val="left"/>
      <w:pPr>
        <w:tabs>
          <w:tab w:val="num" w:pos="0"/>
        </w:tabs>
        <w:ind w:left="7648" w:hanging="360"/>
      </w:pPr>
      <w:rPr>
        <w:rFonts w:ascii="Symbol" w:hAnsi="Symbol" w:cs="Symbol" w:hint="default"/>
      </w:rPr>
    </w:lvl>
    <w:lvl w:ilvl="7">
      <w:start w:val="1"/>
      <w:numFmt w:val="bullet"/>
      <w:lvlText w:val="o"/>
      <w:lvlJc w:val="left"/>
      <w:pPr>
        <w:tabs>
          <w:tab w:val="num" w:pos="0"/>
        </w:tabs>
        <w:ind w:left="8368" w:hanging="360"/>
      </w:pPr>
      <w:rPr>
        <w:rFonts w:ascii="Courier New" w:hAnsi="Courier New" w:cs="Courier New" w:hint="default"/>
      </w:rPr>
    </w:lvl>
    <w:lvl w:ilvl="8">
      <w:start w:val="1"/>
      <w:numFmt w:val="bullet"/>
      <w:lvlText w:val=""/>
      <w:lvlJc w:val="left"/>
      <w:pPr>
        <w:tabs>
          <w:tab w:val="num" w:pos="0"/>
        </w:tabs>
        <w:ind w:left="9088" w:hanging="360"/>
      </w:pPr>
      <w:rPr>
        <w:rFonts w:ascii="Wingdings" w:hAnsi="Wingdings" w:cs="Wingdings" w:hint="default"/>
      </w:rPr>
    </w:lvl>
  </w:abstractNum>
  <w:abstractNum w:abstractNumId="2" w15:restartNumberingAfterBreak="0">
    <w:nsid w:val="43875845"/>
    <w:multiLevelType w:val="multilevel"/>
    <w:tmpl w:val="55784E7C"/>
    <w:lvl w:ilvl="0">
      <w:start w:val="1"/>
      <w:numFmt w:val="decimal"/>
      <w:pStyle w:val="MDPI71FootNotes"/>
      <w:lvlText w:val="%1."/>
      <w:lvlJc w:val="left"/>
      <w:pPr>
        <w:tabs>
          <w:tab w:val="num" w:pos="0"/>
        </w:tabs>
        <w:ind w:left="425" w:hanging="425"/>
      </w:pPr>
      <w:rPr>
        <w:vertAlign w:val="superscrip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4F8034E8"/>
    <w:multiLevelType w:val="multilevel"/>
    <w:tmpl w:val="F110A84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E2F6B93"/>
    <w:multiLevelType w:val="multilevel"/>
    <w:tmpl w:val="85A0DC0C"/>
    <w:lvl w:ilvl="0">
      <w:start w:val="1"/>
      <w:numFmt w:val="decimal"/>
      <w:pStyle w:val="MDPI37itemize"/>
      <w:lvlText w:val="%1."/>
      <w:lvlJc w:val="left"/>
      <w:pPr>
        <w:tabs>
          <w:tab w:val="num" w:pos="0"/>
        </w:tabs>
        <w:ind w:left="3033" w:hanging="425"/>
      </w:pPr>
      <w:rPr>
        <w:b w:val="0"/>
        <w:i w:val="0"/>
        <w:position w:val="0"/>
        <w:sz w:val="20"/>
        <w:vertAlign w:val="baseline"/>
      </w:rPr>
    </w:lvl>
    <w:lvl w:ilvl="1">
      <w:start w:val="1"/>
      <w:numFmt w:val="lowerLetter"/>
      <w:lvlText w:val="%2."/>
      <w:lvlJc w:val="left"/>
      <w:pPr>
        <w:tabs>
          <w:tab w:val="num" w:pos="0"/>
        </w:tabs>
        <w:ind w:left="4048" w:hanging="360"/>
      </w:pPr>
    </w:lvl>
    <w:lvl w:ilvl="2">
      <w:start w:val="1"/>
      <w:numFmt w:val="lowerRoman"/>
      <w:lvlText w:val="%3."/>
      <w:lvlJc w:val="right"/>
      <w:pPr>
        <w:tabs>
          <w:tab w:val="num" w:pos="0"/>
        </w:tabs>
        <w:ind w:left="4768" w:hanging="180"/>
      </w:pPr>
    </w:lvl>
    <w:lvl w:ilvl="3">
      <w:start w:val="1"/>
      <w:numFmt w:val="decimal"/>
      <w:lvlText w:val="%4."/>
      <w:lvlJc w:val="left"/>
      <w:pPr>
        <w:tabs>
          <w:tab w:val="num" w:pos="0"/>
        </w:tabs>
        <w:ind w:left="5488" w:hanging="360"/>
      </w:pPr>
    </w:lvl>
    <w:lvl w:ilvl="4">
      <w:start w:val="1"/>
      <w:numFmt w:val="lowerLetter"/>
      <w:lvlText w:val="%5."/>
      <w:lvlJc w:val="left"/>
      <w:pPr>
        <w:tabs>
          <w:tab w:val="num" w:pos="0"/>
        </w:tabs>
        <w:ind w:left="6208" w:hanging="360"/>
      </w:pPr>
    </w:lvl>
    <w:lvl w:ilvl="5">
      <w:start w:val="1"/>
      <w:numFmt w:val="lowerRoman"/>
      <w:lvlText w:val="%6."/>
      <w:lvlJc w:val="right"/>
      <w:pPr>
        <w:tabs>
          <w:tab w:val="num" w:pos="0"/>
        </w:tabs>
        <w:ind w:left="6928" w:hanging="180"/>
      </w:pPr>
    </w:lvl>
    <w:lvl w:ilvl="6">
      <w:start w:val="1"/>
      <w:numFmt w:val="decimal"/>
      <w:lvlText w:val="%7."/>
      <w:lvlJc w:val="left"/>
      <w:pPr>
        <w:tabs>
          <w:tab w:val="num" w:pos="0"/>
        </w:tabs>
        <w:ind w:left="7648" w:hanging="360"/>
      </w:pPr>
    </w:lvl>
    <w:lvl w:ilvl="7">
      <w:start w:val="1"/>
      <w:numFmt w:val="lowerLetter"/>
      <w:lvlText w:val="%8."/>
      <w:lvlJc w:val="left"/>
      <w:pPr>
        <w:tabs>
          <w:tab w:val="num" w:pos="0"/>
        </w:tabs>
        <w:ind w:left="8368" w:hanging="360"/>
      </w:pPr>
    </w:lvl>
    <w:lvl w:ilvl="8">
      <w:start w:val="1"/>
      <w:numFmt w:val="lowerRoman"/>
      <w:lvlText w:val="%9."/>
      <w:lvlJc w:val="right"/>
      <w:pPr>
        <w:tabs>
          <w:tab w:val="num" w:pos="0"/>
        </w:tabs>
        <w:ind w:left="9088"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510"/>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B3C"/>
    <w:rsid w:val="00485409"/>
    <w:rsid w:val="00766056"/>
    <w:rsid w:val="007E1B8A"/>
    <w:rsid w:val="00800DF6"/>
    <w:rsid w:val="00BC1F6D"/>
    <w:rsid w:val="00E52B3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C0EFF2F"/>
  <w15:docId w15:val="{098255B9-7D64-A04C-8EA7-FBA747D68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839"/>
    <w:pPr>
      <w:suppressAutoHyphens w:val="0"/>
      <w:spacing w:line="26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eddepageCar">
    <w:name w:val="Pied de page Car"/>
    <w:link w:val="Pieddepage"/>
    <w:uiPriority w:val="99"/>
    <w:qFormat/>
    <w:rsid w:val="000D6839"/>
    <w:rPr>
      <w:rFonts w:ascii="Palatino Linotype" w:hAnsi="Palatino Linotype"/>
      <w:color w:val="000000"/>
      <w:szCs w:val="18"/>
    </w:rPr>
  </w:style>
  <w:style w:type="character" w:customStyle="1" w:styleId="En-tteCar">
    <w:name w:val="En-tête Car"/>
    <w:link w:val="En-tte"/>
    <w:uiPriority w:val="99"/>
    <w:qFormat/>
    <w:rsid w:val="000D6839"/>
    <w:rPr>
      <w:rFonts w:ascii="Palatino Linotype" w:hAnsi="Palatino Linotype"/>
      <w:color w:val="000000"/>
      <w:szCs w:val="18"/>
    </w:rPr>
  </w:style>
  <w:style w:type="character" w:customStyle="1" w:styleId="TextedebullesCar">
    <w:name w:val="Texte de bulles Car"/>
    <w:link w:val="Textedebulles"/>
    <w:uiPriority w:val="99"/>
    <w:qFormat/>
    <w:rsid w:val="000D6839"/>
    <w:rPr>
      <w:rFonts w:ascii="Palatino Linotype" w:hAnsi="Palatino Linotype" w:cs="Tahoma"/>
      <w:color w:val="000000"/>
      <w:szCs w:val="18"/>
    </w:rPr>
  </w:style>
  <w:style w:type="character" w:styleId="Numrodeligne">
    <w:name w:val="line number"/>
    <w:uiPriority w:val="99"/>
    <w:qFormat/>
    <w:rsid w:val="00C343B1"/>
    <w:rPr>
      <w:rFonts w:ascii="Palatino Linotype" w:hAnsi="Palatino Linotype"/>
      <w:sz w:val="16"/>
    </w:rPr>
  </w:style>
  <w:style w:type="character" w:customStyle="1" w:styleId="LienInternet">
    <w:name w:val="Lien Internet"/>
    <w:uiPriority w:val="99"/>
    <w:rsid w:val="000D6839"/>
    <w:rPr>
      <w:color w:val="0000FF"/>
      <w:u w:val="single"/>
    </w:rPr>
  </w:style>
  <w:style w:type="character" w:styleId="Mentionnonrsolue">
    <w:name w:val="Unresolved Mention"/>
    <w:uiPriority w:val="99"/>
    <w:semiHidden/>
    <w:unhideWhenUsed/>
    <w:qFormat/>
    <w:rsid w:val="00963346"/>
    <w:rPr>
      <w:color w:val="605E5C"/>
      <w:shd w:val="clear" w:color="auto" w:fill="E1DFDD"/>
    </w:rPr>
  </w:style>
  <w:style w:type="character" w:customStyle="1" w:styleId="apple-converted-space">
    <w:name w:val="apple-converted-space"/>
    <w:qFormat/>
    <w:rsid w:val="000D6839"/>
  </w:style>
  <w:style w:type="character" w:customStyle="1" w:styleId="CorpsdetexteCar">
    <w:name w:val="Corps de texte Car"/>
    <w:link w:val="Corpsdetexte"/>
    <w:qFormat/>
    <w:rsid w:val="000D6839"/>
    <w:rPr>
      <w:rFonts w:ascii="Palatino Linotype" w:hAnsi="Palatino Linotype"/>
      <w:color w:val="000000"/>
      <w:sz w:val="24"/>
      <w:lang w:eastAsia="de-DE"/>
    </w:rPr>
  </w:style>
  <w:style w:type="character" w:styleId="Marquedecommentaire">
    <w:name w:val="annotation reference"/>
    <w:qFormat/>
    <w:rsid w:val="000D6839"/>
    <w:rPr>
      <w:sz w:val="21"/>
      <w:szCs w:val="21"/>
    </w:rPr>
  </w:style>
  <w:style w:type="character" w:customStyle="1" w:styleId="CommentaireCar">
    <w:name w:val="Commentaire Car"/>
    <w:link w:val="Commentaire"/>
    <w:qFormat/>
    <w:rsid w:val="000D6839"/>
    <w:rPr>
      <w:rFonts w:ascii="Palatino Linotype" w:hAnsi="Palatino Linotype"/>
      <w:color w:val="000000"/>
    </w:rPr>
  </w:style>
  <w:style w:type="character" w:customStyle="1" w:styleId="ObjetducommentaireCar">
    <w:name w:val="Objet du commentaire Car"/>
    <w:link w:val="Objetducommentaire"/>
    <w:qFormat/>
    <w:rsid w:val="000D6839"/>
    <w:rPr>
      <w:rFonts w:ascii="Palatino Linotype" w:hAnsi="Palatino Linotype"/>
      <w:b/>
      <w:bCs/>
      <w:color w:val="000000"/>
    </w:rPr>
  </w:style>
  <w:style w:type="character" w:customStyle="1" w:styleId="Caractresdenotedefin">
    <w:name w:val="Caractères de note de fin"/>
    <w:qFormat/>
    <w:rsid w:val="000D6839"/>
    <w:rPr>
      <w:vertAlign w:val="superscript"/>
    </w:rPr>
  </w:style>
  <w:style w:type="character" w:customStyle="1" w:styleId="Ancredenotedefin">
    <w:name w:val="Ancre de note de fin"/>
    <w:rPr>
      <w:vertAlign w:val="superscript"/>
    </w:rPr>
  </w:style>
  <w:style w:type="character" w:customStyle="1" w:styleId="NotedefinCar">
    <w:name w:val="Note de fin Car"/>
    <w:link w:val="Notedefin"/>
    <w:semiHidden/>
    <w:qFormat/>
    <w:rsid w:val="000D6839"/>
    <w:rPr>
      <w:rFonts w:ascii="Palatino Linotype" w:hAnsi="Palatino Linotype"/>
      <w:color w:val="000000"/>
    </w:rPr>
  </w:style>
  <w:style w:type="character" w:customStyle="1" w:styleId="LienInternetvisit">
    <w:name w:val="Lien Internet visité"/>
    <w:rsid w:val="000D6839"/>
    <w:rPr>
      <w:color w:val="954F72"/>
      <w:u w:val="single"/>
    </w:rPr>
  </w:style>
  <w:style w:type="character" w:customStyle="1" w:styleId="NotedebasdepageCar">
    <w:name w:val="Note de bas de page Car"/>
    <w:link w:val="Notedebasdepage"/>
    <w:semiHidden/>
    <w:qFormat/>
    <w:rsid w:val="000D6839"/>
    <w:rPr>
      <w:rFonts w:ascii="Palatino Linotype" w:hAnsi="Palatino Linotype"/>
      <w:color w:val="000000"/>
    </w:rPr>
  </w:style>
  <w:style w:type="character" w:styleId="Numrodepage">
    <w:name w:val="page number"/>
    <w:qFormat/>
    <w:rsid w:val="000D6839"/>
  </w:style>
  <w:style w:type="character" w:styleId="Textedelespacerserv">
    <w:name w:val="Placeholder Text"/>
    <w:uiPriority w:val="99"/>
    <w:semiHidden/>
    <w:qFormat/>
    <w:rsid w:val="000D6839"/>
    <w:rPr>
      <w:color w:val="808080"/>
    </w:rPr>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link w:val="CorpsdetexteCar"/>
    <w:rsid w:val="000D6839"/>
    <w:pPr>
      <w:spacing w:after="120" w:line="340" w:lineRule="atLeast"/>
      <w:jc w:val="both"/>
    </w:pPr>
    <w:rPr>
      <w:rFonts w:ascii="Palatino Linotype" w:hAnsi="Palatino Linotype"/>
      <w:color w:val="000000"/>
      <w:sz w:val="24"/>
      <w:lang w:eastAsia="de-DE"/>
    </w:r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DPI11articletype">
    <w:name w:val="MDPI_1.1_article_type"/>
    <w:next w:val="Normal"/>
    <w:qFormat/>
    <w:rsid w:val="000D6839"/>
    <w:pPr>
      <w:snapToGrid w:val="0"/>
      <w:spacing w:before="240"/>
    </w:pPr>
    <w:rPr>
      <w:rFonts w:ascii="Palatino Linotype" w:eastAsia="Times New Roman" w:hAnsi="Palatino Linotype"/>
      <w:i/>
      <w:color w:val="000000"/>
      <w:szCs w:val="22"/>
      <w:lang w:eastAsia="de-DE" w:bidi="en-US"/>
    </w:rPr>
  </w:style>
  <w:style w:type="paragraph" w:customStyle="1" w:styleId="MDPI12title">
    <w:name w:val="MDPI_1.2_title"/>
    <w:next w:val="Normal"/>
    <w:qFormat/>
    <w:rsid w:val="000D6839"/>
    <w:pPr>
      <w:snapToGrid w:val="0"/>
      <w:spacing w:after="240" w:line="240" w:lineRule="atLeast"/>
    </w:pPr>
    <w:rPr>
      <w:rFonts w:ascii="Palatino Linotype" w:eastAsia="Times New Roman" w:hAnsi="Palatino Linotype"/>
      <w:b/>
      <w:color w:val="000000"/>
      <w:sz w:val="36"/>
      <w:lang w:eastAsia="de-DE" w:bidi="en-US"/>
    </w:rPr>
  </w:style>
  <w:style w:type="paragraph" w:customStyle="1" w:styleId="MDPI13authornames">
    <w:name w:val="MDPI_1.3_authornames"/>
    <w:next w:val="Normal"/>
    <w:qFormat/>
    <w:rsid w:val="000D6839"/>
    <w:pPr>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D6839"/>
    <w:pPr>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0D6839"/>
    <w:pPr>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D6839"/>
    <w:pPr>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D6839"/>
    <w:pPr>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9line">
    <w:name w:val="MDPI_1.9_line"/>
    <w:qFormat/>
    <w:rsid w:val="000D6839"/>
    <w:pPr>
      <w:pBdr>
        <w:bottom w:val="single" w:sz="6" w:space="1" w:color="000000"/>
      </w:pBdr>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customStyle="1" w:styleId="En-tteetpieddepage">
    <w:name w:val="En-tête et pied de page"/>
    <w:basedOn w:val="Normal"/>
    <w:qFormat/>
  </w:style>
  <w:style w:type="paragraph" w:styleId="Pieddepage">
    <w:name w:val="footer"/>
    <w:basedOn w:val="Normal"/>
    <w:link w:val="PieddepageCar"/>
    <w:uiPriority w:val="99"/>
    <w:rsid w:val="000D6839"/>
    <w:pPr>
      <w:suppressLineNumbers/>
      <w:tabs>
        <w:tab w:val="center" w:pos="4153"/>
        <w:tab w:val="right" w:pos="8306"/>
      </w:tabs>
      <w:snapToGrid w:val="0"/>
      <w:spacing w:line="240" w:lineRule="atLeast"/>
    </w:pPr>
    <w:rPr>
      <w:szCs w:val="18"/>
    </w:rPr>
  </w:style>
  <w:style w:type="paragraph" w:styleId="En-tte">
    <w:name w:val="header"/>
    <w:basedOn w:val="Normal"/>
    <w:link w:val="En-tteCar"/>
    <w:uiPriority w:val="99"/>
    <w:rsid w:val="000D6839"/>
    <w:pPr>
      <w:suppressLineNumbers/>
      <w:pBdr>
        <w:bottom w:val="single" w:sz="6" w:space="1" w:color="000000"/>
      </w:pBdr>
      <w:tabs>
        <w:tab w:val="center" w:pos="4153"/>
        <w:tab w:val="right" w:pos="8306"/>
      </w:tabs>
      <w:snapToGrid w:val="0"/>
      <w:spacing w:line="240" w:lineRule="atLeast"/>
      <w:jc w:val="center"/>
    </w:pPr>
    <w:rPr>
      <w:szCs w:val="18"/>
    </w:rPr>
  </w:style>
  <w:style w:type="paragraph" w:customStyle="1" w:styleId="MDPIheaderjournallogo">
    <w:name w:val="MDPI_header_journal_logo"/>
    <w:qFormat/>
    <w:rsid w:val="000D6839"/>
    <w:pPr>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D6839"/>
    <w:pPr>
      <w:ind w:firstLine="0"/>
    </w:pPr>
  </w:style>
  <w:style w:type="paragraph" w:customStyle="1" w:styleId="MDPI31text">
    <w:name w:val="MDPI_3.1_text"/>
    <w:qFormat/>
    <w:rsid w:val="009B0211"/>
    <w:pPr>
      <w:snapToGrid w:val="0"/>
      <w:spacing w:line="228" w:lineRule="auto"/>
      <w:ind w:left="2608" w:firstLine="425"/>
      <w:jc w:val="both"/>
    </w:pPr>
    <w:rPr>
      <w:rFonts w:ascii="Palatino Linotype" w:eastAsia="Times New Roman" w:hAnsi="Palatino Linotype"/>
      <w:color w:val="000000"/>
      <w:szCs w:val="22"/>
      <w:lang w:eastAsia="de-DE" w:bidi="en-US"/>
    </w:rPr>
  </w:style>
  <w:style w:type="paragraph" w:customStyle="1" w:styleId="MDPI33textspaceafter">
    <w:name w:val="MDPI_3.3_text_space_after"/>
    <w:qFormat/>
    <w:rsid w:val="000D6839"/>
    <w:pPr>
      <w:snapToGrid w:val="0"/>
      <w:spacing w:after="240" w:line="228" w:lineRule="auto"/>
      <w:ind w:left="2608"/>
      <w:jc w:val="both"/>
    </w:pPr>
    <w:rPr>
      <w:rFonts w:ascii="Palatino Linotype" w:eastAsia="Times New Roman" w:hAnsi="Palatino Linotype"/>
      <w:color w:val="000000"/>
      <w:szCs w:val="22"/>
      <w:lang w:eastAsia="de-DE" w:bidi="en-US"/>
    </w:rPr>
  </w:style>
  <w:style w:type="paragraph" w:customStyle="1" w:styleId="MDPI34textspacebefore">
    <w:name w:val="MDPI_3.4_text_space_before"/>
    <w:qFormat/>
    <w:rsid w:val="000D6839"/>
    <w:pPr>
      <w:snapToGrid w:val="0"/>
      <w:spacing w:before="240" w:line="228" w:lineRule="auto"/>
      <w:ind w:left="2608"/>
      <w:jc w:val="both"/>
    </w:pPr>
    <w:rPr>
      <w:rFonts w:ascii="Palatino Linotype" w:eastAsia="Times New Roman" w:hAnsi="Palatino Linotype"/>
      <w:color w:val="000000"/>
      <w:szCs w:val="22"/>
      <w:lang w:eastAsia="de-DE" w:bidi="en-US"/>
    </w:rPr>
  </w:style>
  <w:style w:type="paragraph" w:customStyle="1" w:styleId="MDPI35textbeforelist">
    <w:name w:val="MDPI_3.5_text_before_list"/>
    <w:qFormat/>
    <w:rsid w:val="000D6839"/>
    <w:pPr>
      <w:snapToGrid w:val="0"/>
      <w:spacing w:line="228" w:lineRule="auto"/>
      <w:ind w:left="2608" w:firstLine="425"/>
      <w:jc w:val="both"/>
    </w:pPr>
    <w:rPr>
      <w:rFonts w:ascii="Palatino Linotype" w:eastAsia="Times New Roman" w:hAnsi="Palatino Linotype"/>
      <w:color w:val="000000"/>
      <w:szCs w:val="22"/>
      <w:lang w:eastAsia="de-DE" w:bidi="en-US"/>
    </w:rPr>
  </w:style>
  <w:style w:type="paragraph" w:customStyle="1" w:styleId="MDPI36textafterlist">
    <w:name w:val="MDPI_3.6_text_after_list"/>
    <w:qFormat/>
    <w:rsid w:val="000D6839"/>
    <w:pPr>
      <w:snapToGrid w:val="0"/>
      <w:spacing w:before="120" w:line="228" w:lineRule="auto"/>
      <w:ind w:left="2608"/>
      <w:jc w:val="both"/>
    </w:pPr>
    <w:rPr>
      <w:rFonts w:ascii="Palatino Linotype" w:eastAsia="Times New Roman" w:hAnsi="Palatino Linotype"/>
      <w:color w:val="000000"/>
      <w:szCs w:val="22"/>
      <w:lang w:eastAsia="de-DE" w:bidi="en-US"/>
    </w:rPr>
  </w:style>
  <w:style w:type="paragraph" w:customStyle="1" w:styleId="MDPI37itemize">
    <w:name w:val="MDPI_3.7_itemize"/>
    <w:qFormat/>
    <w:rsid w:val="00D6477B"/>
    <w:pPr>
      <w:numPr>
        <w:numId w:val="3"/>
      </w:numPr>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D6477B"/>
    <w:pPr>
      <w:numPr>
        <w:numId w:val="2"/>
      </w:numPr>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D6839"/>
    <w:pPr>
      <w:snapToGrid w:val="0"/>
      <w:spacing w:before="120" w:after="120" w:line="260" w:lineRule="atLeast"/>
      <w:ind w:left="709"/>
      <w:jc w:val="center"/>
    </w:pPr>
    <w:rPr>
      <w:rFonts w:ascii="Palatino Linotype" w:eastAsia="Times New Roman" w:hAnsi="Palatino Linotype"/>
      <w:color w:val="000000"/>
      <w:szCs w:val="22"/>
      <w:lang w:eastAsia="de-DE" w:bidi="en-US"/>
    </w:rPr>
  </w:style>
  <w:style w:type="paragraph" w:customStyle="1" w:styleId="MDPI3aequationnumber">
    <w:name w:val="MDPI_3.a_equation_number"/>
    <w:qFormat/>
    <w:rsid w:val="000D6839"/>
    <w:pPr>
      <w:spacing w:before="120" w:after="120"/>
      <w:jc w:val="right"/>
    </w:pPr>
    <w:rPr>
      <w:rFonts w:ascii="Palatino Linotype" w:eastAsia="Times New Roman" w:hAnsi="Palatino Linotype"/>
      <w:color w:val="000000"/>
      <w:szCs w:val="22"/>
      <w:lang w:eastAsia="de-DE" w:bidi="en-US"/>
    </w:rPr>
  </w:style>
  <w:style w:type="paragraph" w:customStyle="1" w:styleId="MDPI41tablecaption">
    <w:name w:val="MDPI_4.1_table_caption"/>
    <w:qFormat/>
    <w:rsid w:val="000D6839"/>
    <w:pPr>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6F7149"/>
    <w:pPr>
      <w:snapToGrid w:val="0"/>
      <w:spacing w:line="260" w:lineRule="atLeast"/>
      <w:jc w:val="center"/>
    </w:pPr>
    <w:rPr>
      <w:rFonts w:ascii="Palatino Linotype" w:eastAsia="Times New Roman" w:hAnsi="Palatino Linotype"/>
      <w:color w:val="000000"/>
      <w:lang w:eastAsia="de-DE" w:bidi="en-US"/>
    </w:rPr>
  </w:style>
  <w:style w:type="paragraph" w:customStyle="1" w:styleId="MDPI43tablefooter">
    <w:name w:val="MDPI_4.3_table_footer"/>
    <w:next w:val="MDPI31text"/>
    <w:qFormat/>
    <w:rsid w:val="000D6839"/>
    <w:pPr>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D6839"/>
    <w:pPr>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0D6839"/>
    <w:pPr>
      <w:snapToGrid w:val="0"/>
      <w:spacing w:before="240" w:after="120"/>
      <w:jc w:val="center"/>
    </w:pPr>
    <w:rPr>
      <w:rFonts w:ascii="Palatino Linotype" w:eastAsia="Times New Roman" w:hAnsi="Palatino Linotype"/>
      <w:color w:val="000000"/>
      <w:lang w:eastAsia="de-DE" w:bidi="en-US"/>
    </w:rPr>
  </w:style>
  <w:style w:type="paragraph" w:customStyle="1" w:styleId="MDPI81theorem">
    <w:name w:val="MDPI_8.1_theorem"/>
    <w:qFormat/>
    <w:rsid w:val="000D6839"/>
    <w:pPr>
      <w:snapToGrid w:val="0"/>
      <w:spacing w:line="228" w:lineRule="auto"/>
      <w:ind w:left="2608"/>
      <w:jc w:val="both"/>
    </w:pPr>
    <w:rPr>
      <w:rFonts w:ascii="Palatino Linotype" w:eastAsia="Times New Roman" w:hAnsi="Palatino Linotype"/>
      <w:i/>
      <w:color w:val="000000"/>
      <w:szCs w:val="22"/>
      <w:lang w:eastAsia="de-DE" w:bidi="en-US"/>
    </w:rPr>
  </w:style>
  <w:style w:type="paragraph" w:customStyle="1" w:styleId="MDPI82proof">
    <w:name w:val="MDPI_8.2_proof"/>
    <w:qFormat/>
    <w:rsid w:val="000D6839"/>
    <w:pPr>
      <w:snapToGrid w:val="0"/>
      <w:spacing w:line="228" w:lineRule="auto"/>
      <w:ind w:left="2608"/>
      <w:jc w:val="both"/>
    </w:pPr>
    <w:rPr>
      <w:rFonts w:ascii="Palatino Linotype" w:eastAsia="Times New Roman" w:hAnsi="Palatino Linotype"/>
      <w:color w:val="000000"/>
      <w:szCs w:val="22"/>
      <w:lang w:eastAsia="de-DE" w:bidi="en-US"/>
    </w:rPr>
  </w:style>
  <w:style w:type="paragraph" w:customStyle="1" w:styleId="MDPIfooterfirstpage">
    <w:name w:val="MDPI_footer_firstpage"/>
    <w:qFormat/>
    <w:rsid w:val="000D6839"/>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0D6839"/>
    <w:pPr>
      <w:snapToGrid w:val="0"/>
      <w:spacing w:before="60" w:after="60" w:line="228" w:lineRule="auto"/>
      <w:ind w:left="2608"/>
      <w:outlineLvl w:val="2"/>
    </w:pPr>
    <w:rPr>
      <w:rFonts w:ascii="Palatino Linotype" w:eastAsia="Times New Roman" w:hAnsi="Palatino Linotype"/>
      <w:color w:val="000000"/>
      <w:szCs w:val="22"/>
      <w:lang w:eastAsia="de-DE" w:bidi="en-US"/>
    </w:rPr>
  </w:style>
  <w:style w:type="paragraph" w:customStyle="1" w:styleId="MDPI21heading1">
    <w:name w:val="MDPI_2.1_heading1"/>
    <w:qFormat/>
    <w:rsid w:val="000D6839"/>
    <w:pPr>
      <w:snapToGrid w:val="0"/>
      <w:spacing w:before="240" w:after="60" w:line="228" w:lineRule="auto"/>
      <w:ind w:left="2608"/>
      <w:outlineLvl w:val="0"/>
    </w:pPr>
    <w:rPr>
      <w:rFonts w:ascii="Palatino Linotype" w:eastAsia="Times New Roman" w:hAnsi="Palatino Linotype"/>
      <w:b/>
      <w:color w:val="000000"/>
      <w:szCs w:val="22"/>
      <w:lang w:eastAsia="de-DE" w:bidi="en-US"/>
    </w:rPr>
  </w:style>
  <w:style w:type="paragraph" w:customStyle="1" w:styleId="MDPI22heading2">
    <w:name w:val="MDPI_2.2_heading2"/>
    <w:qFormat/>
    <w:rsid w:val="000D6839"/>
    <w:pPr>
      <w:snapToGrid w:val="0"/>
      <w:spacing w:before="60" w:after="60" w:line="228" w:lineRule="auto"/>
      <w:ind w:left="2608"/>
      <w:outlineLvl w:val="1"/>
    </w:pPr>
    <w:rPr>
      <w:rFonts w:ascii="Palatino Linotype" w:eastAsia="Times New Roman" w:hAnsi="Palatino Linotype"/>
      <w:i/>
      <w:color w:val="000000"/>
      <w:szCs w:val="22"/>
      <w:lang w:eastAsia="de-DE" w:bidi="en-US"/>
    </w:rPr>
  </w:style>
  <w:style w:type="paragraph" w:customStyle="1" w:styleId="MDPI71References">
    <w:name w:val="MDPI_7.1_References"/>
    <w:qFormat/>
    <w:rsid w:val="00284883"/>
    <w:pPr>
      <w:numPr>
        <w:numId w:val="4"/>
      </w:numPr>
      <w:snapToGrid w:val="0"/>
      <w:spacing w:line="228" w:lineRule="auto"/>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qFormat/>
    <w:rsid w:val="000D6839"/>
    <w:rPr>
      <w:rFonts w:cs="Tahoma"/>
      <w:szCs w:val="18"/>
    </w:rPr>
  </w:style>
  <w:style w:type="paragraph" w:customStyle="1" w:styleId="MDPI61Citation">
    <w:name w:val="MDPI_6.1_Citation"/>
    <w:qFormat/>
    <w:rsid w:val="000D6839"/>
    <w:pPr>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0D6839"/>
    <w:pPr>
      <w:snapToGrid w:val="0"/>
      <w:spacing w:after="120" w:line="228" w:lineRule="auto"/>
      <w:ind w:left="2608"/>
      <w:jc w:val="both"/>
    </w:pPr>
    <w:rPr>
      <w:rFonts w:ascii="Palatino Linotype" w:eastAsia="Times New Roman" w:hAnsi="Palatino Linotype"/>
      <w:color w:val="000000"/>
      <w:sz w:val="18"/>
      <w:lang w:eastAsia="en-US" w:bidi="en-US"/>
    </w:rPr>
  </w:style>
  <w:style w:type="paragraph" w:customStyle="1" w:styleId="MDPI63Notes">
    <w:name w:val="MDPI_6.3_Notes"/>
    <w:qFormat/>
    <w:rsid w:val="000D6839"/>
    <w:pPr>
      <w:snapToGrid w:val="0"/>
      <w:spacing w:before="240" w:line="228" w:lineRule="auto"/>
      <w:jc w:val="both"/>
    </w:pPr>
    <w:rPr>
      <w:rFonts w:ascii="Palatino Linotype" w:hAnsi="Palatino Linotype"/>
      <w:color w:val="000000"/>
      <w:sz w:val="18"/>
      <w:lang w:eastAsia="en-US" w:bidi="en-US"/>
    </w:rPr>
  </w:style>
  <w:style w:type="paragraph" w:customStyle="1" w:styleId="MDPI15academiceditor">
    <w:name w:val="MDPI_1.5_academic_editor"/>
    <w:qFormat/>
    <w:rsid w:val="00AD4A58"/>
    <w:pPr>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D6839"/>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D6839"/>
    <w:pPr>
      <w:snapToGrid w:val="0"/>
      <w:spacing w:before="240" w:after="120" w:line="260" w:lineRule="atLeast"/>
      <w:jc w:val="center"/>
    </w:pPr>
    <w:rPr>
      <w:rFonts w:ascii="Palatino Linotype" w:hAnsi="Palatino Linotype" w:cs="Cordia New"/>
      <w:color w:val="000000"/>
      <w:sz w:val="18"/>
      <w:szCs w:val="22"/>
      <w:lang w:bidi="en-US"/>
    </w:rPr>
  </w:style>
  <w:style w:type="paragraph" w:customStyle="1" w:styleId="MDPI511onefigurecaption">
    <w:name w:val="MDPI_5.1.1_one_figure_caption"/>
    <w:qFormat/>
    <w:rsid w:val="000D6839"/>
    <w:pPr>
      <w:snapToGrid w:val="0"/>
      <w:spacing w:before="240" w:after="120" w:line="260" w:lineRule="atLeast"/>
      <w:jc w:val="center"/>
    </w:pPr>
    <w:rPr>
      <w:rFonts w:ascii="Palatino Linotype" w:hAnsi="Palatino Linotype"/>
      <w:color w:val="000000"/>
      <w:sz w:val="18"/>
      <w:lang w:bidi="en-US"/>
    </w:rPr>
  </w:style>
  <w:style w:type="paragraph" w:customStyle="1" w:styleId="MDPI72Copyright">
    <w:name w:val="MDPI_7.2_Copyright"/>
    <w:qFormat/>
    <w:rsid w:val="00E05BAB"/>
    <w:pPr>
      <w:snapToGrid w:val="0"/>
      <w:spacing w:before="60" w:line="240" w:lineRule="atLeast"/>
      <w:ind w:right="113"/>
      <w:jc w:val="both"/>
    </w:pPr>
    <w:rPr>
      <w:rFonts w:ascii="Palatino Linotype" w:eastAsia="Times New Roman" w:hAnsi="Palatino Linotype"/>
      <w:color w:val="000000"/>
      <w:sz w:val="14"/>
      <w:lang w:val="en-GB" w:eastAsia="en-GB"/>
    </w:rPr>
  </w:style>
  <w:style w:type="paragraph" w:customStyle="1" w:styleId="MDPI73CopyrightImage">
    <w:name w:val="MDPI_7.3_CopyrightImage"/>
    <w:qFormat/>
    <w:rsid w:val="000D6839"/>
    <w:pPr>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D6839"/>
    <w:pPr>
      <w:snapToGrid w:val="0"/>
      <w:spacing w:before="120" w:after="120"/>
      <w:jc w:val="center"/>
    </w:pPr>
    <w:rPr>
      <w:rFonts w:ascii="Palatino Linotype" w:eastAsia="Times New Roman" w:hAnsi="Palatino Linotype"/>
      <w:color w:val="000000"/>
      <w:szCs w:val="22"/>
      <w:lang w:eastAsia="de-DE" w:bidi="en-US"/>
    </w:rPr>
  </w:style>
  <w:style w:type="paragraph" w:customStyle="1" w:styleId="MDPIfooter">
    <w:name w:val="MDPI_footer"/>
    <w:qFormat/>
    <w:rsid w:val="000D6839"/>
    <w:pPr>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0D6839"/>
    <w:pPr>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qFormat/>
    <w:rsid w:val="000D6839"/>
    <w:pPr>
      <w:spacing w:after="240"/>
    </w:pPr>
    <w:rPr>
      <w:rFonts w:ascii="Palatino Linotype" w:eastAsia="Times New Roman" w:hAnsi="Palatino Linotype"/>
      <w:color w:val="000000"/>
      <w:sz w:val="18"/>
      <w:lang w:eastAsia="de-DE" w:bidi="en-US"/>
    </w:rPr>
  </w:style>
  <w:style w:type="paragraph" w:customStyle="1" w:styleId="MDPIheadermdpilogo">
    <w:name w:val="MDPI_header_mdpi_logo"/>
    <w:qFormat/>
    <w:rsid w:val="000D6839"/>
    <w:pPr>
      <w:snapToGrid w:val="0"/>
      <w:spacing w:line="260" w:lineRule="atLeast"/>
      <w:jc w:val="right"/>
    </w:pPr>
    <w:rPr>
      <w:rFonts w:ascii="Palatino Linotype" w:eastAsia="Times New Roman" w:hAnsi="Palatino Linotype"/>
      <w:color w:val="000000"/>
      <w:sz w:val="24"/>
      <w:szCs w:val="22"/>
      <w:lang w:eastAsia="de-CH"/>
    </w:rPr>
  </w:style>
  <w:style w:type="paragraph" w:customStyle="1" w:styleId="MDPItext">
    <w:name w:val="MDPI_text"/>
    <w:qFormat/>
    <w:rsid w:val="000D6839"/>
    <w:pPr>
      <w:spacing w:line="260" w:lineRule="atLeast"/>
      <w:ind w:left="425" w:right="425" w:firstLine="284"/>
      <w:jc w:val="both"/>
    </w:pPr>
    <w:rPr>
      <w:rFonts w:ascii="Times New Roman" w:eastAsia="Times New Roman" w:hAnsi="Times New Roman"/>
      <w:color w:val="000000"/>
      <w:sz w:val="22"/>
      <w:szCs w:val="22"/>
      <w:lang w:eastAsia="de-DE" w:bidi="en-US"/>
    </w:rPr>
  </w:style>
  <w:style w:type="paragraph" w:customStyle="1" w:styleId="MDPItitle">
    <w:name w:val="MDPI_title"/>
    <w:qFormat/>
    <w:rsid w:val="000D6839"/>
    <w:pPr>
      <w:snapToGrid w:val="0"/>
      <w:spacing w:after="240" w:line="260" w:lineRule="atLeast"/>
      <w:jc w:val="both"/>
    </w:pPr>
    <w:rPr>
      <w:rFonts w:ascii="Palatino Linotype" w:eastAsia="Times New Roman" w:hAnsi="Palatino Linotype"/>
      <w:b/>
      <w:color w:val="000000"/>
      <w:sz w:val="36"/>
      <w:lang w:eastAsia="de-DE" w:bidi="en-US"/>
    </w:rPr>
  </w:style>
  <w:style w:type="paragraph" w:styleId="Bibliographie">
    <w:name w:val="Bibliography"/>
    <w:basedOn w:val="Normal"/>
    <w:next w:val="Normal"/>
    <w:uiPriority w:val="37"/>
    <w:semiHidden/>
    <w:unhideWhenUsed/>
    <w:qFormat/>
    <w:rsid w:val="000D6839"/>
  </w:style>
  <w:style w:type="paragraph" w:styleId="Commentaire">
    <w:name w:val="annotation text"/>
    <w:basedOn w:val="Normal"/>
    <w:link w:val="CommentaireCar"/>
    <w:qFormat/>
    <w:rsid w:val="000D6839"/>
  </w:style>
  <w:style w:type="paragraph" w:styleId="Objetducommentaire">
    <w:name w:val="annotation subject"/>
    <w:basedOn w:val="Commentaire"/>
    <w:next w:val="Commentaire"/>
    <w:link w:val="ObjetducommentaireCar"/>
    <w:qFormat/>
    <w:rsid w:val="000D6839"/>
    <w:rPr>
      <w:b/>
      <w:bCs/>
    </w:rPr>
  </w:style>
  <w:style w:type="paragraph" w:styleId="Notedefin">
    <w:name w:val="endnote text"/>
    <w:basedOn w:val="Normal"/>
    <w:link w:val="NotedefinCar"/>
    <w:semiHidden/>
    <w:unhideWhenUsed/>
    <w:rsid w:val="000D6839"/>
    <w:pPr>
      <w:spacing w:line="240" w:lineRule="auto"/>
    </w:pPr>
  </w:style>
  <w:style w:type="paragraph" w:styleId="Notedebasdepage">
    <w:name w:val="footnote text"/>
    <w:basedOn w:val="Normal"/>
    <w:link w:val="NotedebasdepageCar"/>
    <w:semiHidden/>
    <w:unhideWhenUsed/>
    <w:rsid w:val="000D6839"/>
    <w:pPr>
      <w:spacing w:line="240" w:lineRule="auto"/>
    </w:pPr>
  </w:style>
  <w:style w:type="paragraph" w:styleId="NormalWeb">
    <w:name w:val="Normal (Web)"/>
    <w:basedOn w:val="Normal"/>
    <w:uiPriority w:val="99"/>
    <w:qFormat/>
    <w:rsid w:val="000D6839"/>
    <w:rPr>
      <w:szCs w:val="24"/>
    </w:rPr>
  </w:style>
  <w:style w:type="paragraph" w:customStyle="1" w:styleId="MsoFootnoteText0">
    <w:name w:val="MsoFootnoteText"/>
    <w:basedOn w:val="NormalWeb"/>
    <w:qFormat/>
    <w:rsid w:val="000D6839"/>
    <w:rPr>
      <w:rFonts w:ascii="Times New Roman" w:hAnsi="Times New Roman"/>
    </w:rPr>
  </w:style>
  <w:style w:type="paragraph" w:customStyle="1" w:styleId="MDPI71FootNotes">
    <w:name w:val="MDPI_7.1_FootNotes"/>
    <w:qFormat/>
    <w:rsid w:val="003B4E27"/>
    <w:pPr>
      <w:numPr>
        <w:numId w:val="1"/>
      </w:numPr>
      <w:snapToGrid w:val="0"/>
      <w:spacing w:line="228" w:lineRule="auto"/>
    </w:pPr>
    <w:rPr>
      <w:rFonts w:ascii="Palatino Linotype" w:eastAsiaTheme="minorEastAsia" w:hAnsi="Palatino Linotype"/>
      <w:color w:val="000000"/>
      <w:sz w:val="18"/>
    </w:rPr>
  </w:style>
  <w:style w:type="paragraph" w:customStyle="1" w:styleId="Contenudecadre">
    <w:name w:val="Contenu de cadre"/>
    <w:basedOn w:val="Normal"/>
    <w:qFormat/>
  </w:style>
  <w:style w:type="paragraph" w:customStyle="1" w:styleId="Bibliographie1">
    <w:name w:val="Bibliographie 1"/>
    <w:basedOn w:val="Index"/>
    <w:qFormat/>
    <w:pPr>
      <w:tabs>
        <w:tab w:val="left" w:pos="384"/>
      </w:tabs>
      <w:spacing w:line="240" w:lineRule="atLeast"/>
      <w:ind w:left="384" w:hanging="384"/>
    </w:p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table" w:customStyle="1" w:styleId="Mdeck5tablebodythreelines">
    <w:name w:val="M_deck_5_table_body_three_lines"/>
    <w:basedOn w:val="TableauNormal"/>
    <w:uiPriority w:val="99"/>
    <w:rsid w:val="003A55A8"/>
    <w:pPr>
      <w:snapToGrid w:val="0"/>
      <w:spacing w:line="300" w:lineRule="exact"/>
      <w:jc w:val="center"/>
    </w:pPr>
    <w:rPr>
      <w:lang w:val="de-DE" w:eastAsia="de-DE"/>
    </w:rPr>
    <w:tblPr>
      <w:tblBorders>
        <w:bottom w:val="single" w:sz="8" w:space="0" w:color="auto"/>
      </w:tblBorders>
    </w:tblPr>
    <w:tcPr>
      <w:vAlign w:val="center"/>
    </w:tcPr>
    <w:tblStylePr w:type="firstRow">
      <w:pPr>
        <w:wordWrap/>
        <w:snapToGrid w:val="0"/>
        <w:spacing w:beforeLines="0" w:afterLines="0" w:line="300" w:lineRule="exact"/>
        <w:ind w:rightChars="0" w:right="0"/>
        <w:jc w:val="center"/>
      </w:pPr>
      <w:rPr>
        <w:b w:val="0"/>
        <w:i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0D6839"/>
    <w:pPr>
      <w:spacing w:line="260" w:lineRule="atLeast"/>
      <w:jc w:val="both"/>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PI41threelinetable">
    <w:name w:val="MDPI_4.1_three_line_table"/>
    <w:basedOn w:val="TableauNormal"/>
    <w:uiPriority w:val="99"/>
    <w:rsid w:val="000D6839"/>
    <w:pPr>
      <w:snapToGrid w:val="0"/>
      <w:jc w:val="center"/>
    </w:pPr>
    <w:rPr>
      <w:color w:val="000000"/>
    </w:rPr>
    <w:tblPr>
      <w:tblBorders>
        <w:top w:val="single" w:sz="8" w:space="0" w:color="auto"/>
        <w:bottom w:val="single" w:sz="8" w:space="0" w:color="auto"/>
      </w:tblBorders>
    </w:tblPr>
    <w:tcPr>
      <w:vAlign w:val="center"/>
    </w:tcPr>
    <w:tblStylePr w:type="firstRow">
      <w:rPr>
        <w:b/>
        <w:i w:val="0"/>
        <w:sz w:val="20"/>
      </w:rPr>
      <w:tblPr/>
      <w:tcPr>
        <w:tcBorders>
          <w:bottom w:val="single" w:sz="4" w:space="0" w:color="auto"/>
        </w:tcBorders>
      </w:tcPr>
    </w:tblStylePr>
  </w:style>
  <w:style w:type="table" w:styleId="Tableausimple4">
    <w:name w:val="Plain Table 4"/>
    <w:basedOn w:val="TableauNormal"/>
    <w:uiPriority w:val="44"/>
    <w:rsid w:val="00F71A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DPITable">
    <w:name w:val="MDPI_Table"/>
    <w:basedOn w:val="TableauNormal"/>
    <w:uiPriority w:val="99"/>
    <w:rsid w:val="000D6839"/>
    <w:rPr>
      <w:color w:val="000000"/>
      <w:lang w:val="en-CA" w:eastAsia="en-US"/>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350</Words>
  <Characters>1928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Type of the Paper (Article</vt:lpstr>
    </vt:vector>
  </TitlesOfParts>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dc:description/>
  <cp:lastModifiedBy>Microsoft Office User</cp:lastModifiedBy>
  <cp:revision>2</cp:revision>
  <dcterms:created xsi:type="dcterms:W3CDTF">2023-11-26T16:06:00Z</dcterms:created>
  <dcterms:modified xsi:type="dcterms:W3CDTF">2023-11-26T16:06:00Z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2G0sB2Kc7Og7_1">
    <vt:lpwstr>ZOTERO_ITEM CSL_CITATION {"citationID":"l4talXQk","properties":{"formattedCitation":"[17,18]","plainCitation":"[17,18]","noteIndex":0},"citationItems":[{"id":547,"uris":["http://zotero.org/users/3006140/items/SQ398URN"],"itemData":{"id":547,"type":"articl</vt:lpwstr>
  </property>
  <property fmtid="{D5CDD505-2E9C-101B-9397-08002B2CF9AE}" pid="3" name="ZOTERO_BREF_2G0sB2Kc7Og7_10">
    <vt:lpwstr> a precision weight for each observation and enters these into the limma empirical Bayes analysis pipeline. This opens access for RNA-seq analysts to a large body of methodology developed for microarrays. Simulation studies show that voom performs as well</vt:lpwstr>
  </property>
  <property fmtid="{D5CDD505-2E9C-101B-9397-08002B2CF9AE}" pid="4" name="ZOTERO_BREF_2G0sB2Kc7Og7_11">
    <vt:lpwstr> or better than count-based RNA-seq methods even when the data are generated according to the assumptions of the earlier methods. Two case studies illustrate the use of linear modeling and gene set testing methods.","container-title":"Genome Biology","DOI</vt:lpwstr>
  </property>
  <property fmtid="{D5CDD505-2E9C-101B-9397-08002B2CF9AE}" pid="5" name="ZOTERO_BREF_2G0sB2Kc7Og7_12">
    <vt:lpwstr>":"10.1186/gb-2014-15-2-r29","ISSN":"1474-760X","issue":"2","journalAbbreviation":"Genome Biol.","language":"eng","note":"PMID: 24485249\nPMCID: PMC4053721","page":"R29","source":"PubMed","title":"voom: Precision weights unlock linear model analysis tools</vt:lpwstr>
  </property>
  <property fmtid="{D5CDD505-2E9C-101B-9397-08002B2CF9AE}" pid="6" name="ZOTERO_BREF_2G0sB2Kc7Og7_13">
    <vt:lpwstr> for RNA-seq read counts","title-short":"voom","volume":"15","author":[{"family":"Law","given":"Charity W."},{"family":"Chen","given":"Yunshun"},{"family":"Shi","given":"Wei"},{"family":"Smyth","given":"Gordon K."}],"issued":{"date-parts":[["2014",2,3]]}}</vt:lpwstr>
  </property>
  <property fmtid="{D5CDD505-2E9C-101B-9397-08002B2CF9AE}" pid="7" name="ZOTERO_BREF_2G0sB2Kc7Og7_14">
    <vt:lpwstr>}],"schema":"https://github.com/citation-style-language/schema/raw/master/csl-citation.json"}</vt:lpwstr>
  </property>
  <property fmtid="{D5CDD505-2E9C-101B-9397-08002B2CF9AE}" pid="8" name="ZOTERO_BREF_2G0sB2Kc7Og7_2">
    <vt:lpwstr>e-journal","abstract":"SUMMARY: It is expected that emerging digital gene expression (DGE) technologies will overtake microarray technologies in the near future for many functional genomics applications. One of the fundamental data analysis tasks, especia</vt:lpwstr>
  </property>
  <property fmtid="{D5CDD505-2E9C-101B-9397-08002B2CF9AE}" pid="9" name="ZOTERO_BREF_2G0sB2Kc7Og7_3">
    <vt:lpwstr>lly for gene expression studies, involves determining whether there is evidence that counts for a transcript or exon are significantly different across experimental conditions. edgeR is a Bioconductor software package for examining differential expression</vt:lpwstr>
  </property>
  <property fmtid="{D5CDD505-2E9C-101B-9397-08002B2CF9AE}" pid="10" name="ZOTERO_BREF_2G0sB2Kc7Og7_4">
    <vt:lpwstr> of replicated count data. An overdispersed Poisson model is used to account for both biological and technical variability. Empirical Bayes methods are used to moderate the degree of overdispersion across transcripts, improving the reliability of inferenc</vt:lpwstr>
  </property>
  <property fmtid="{D5CDD505-2E9C-101B-9397-08002B2CF9AE}" pid="11" name="ZOTERO_BREF_2G0sB2Kc7Og7_5">
    <vt:lpwstr>e. The methodology can be used even with the most minimal levels of replication, provided at least one phenotype or experimental condition is replicated. The software may have other applications beyond sequencing data, such as proteome peptide count data.</vt:lpwstr>
  </property>
  <property fmtid="{D5CDD505-2E9C-101B-9397-08002B2CF9AE}" pid="12" name="ZOTERO_BREF_2G0sB2Kc7Og7_6">
    <vt:lpwstr>\nAVAILABILITY: The package is freely available under the LGPL licence from the Bioconductor web site (http://bioconductor.org).","container-title":"Bioinformatics (Oxford, England)","DOI":"10.1093/bioinformatics/btp616","ISSN":"1367-4811","issue":"1","jo</vt:lpwstr>
  </property>
  <property fmtid="{D5CDD505-2E9C-101B-9397-08002B2CF9AE}" pid="13" name="ZOTERO_BREF_2G0sB2Kc7Og7_7">
    <vt:lpwstr>urnalAbbreviation":"Bioinformatics","language":"eng","note":"PMID: 19910308\nPMCID: PMC2796818","page":"139-140","source":"PubMed","title":"edgeR: a Bioconductor package for differential expression analysis of digital gene expression data","title-short":"</vt:lpwstr>
  </property>
  <property fmtid="{D5CDD505-2E9C-101B-9397-08002B2CF9AE}" pid="14" name="ZOTERO_BREF_2G0sB2Kc7Og7_8">
    <vt:lpwstr>edgeR","volume":"26","author":[{"family":"Robinson","given":"Mark D."},{"family":"McCarthy","given":"Davis J."},{"family":"Smyth","given":"Gordon K."}],"issued":{"date-parts":[["2010",1,1]]}}},{"id":2292,"uris":["http://zotero.org/users/3006140/items/RZ72</vt:lpwstr>
  </property>
  <property fmtid="{D5CDD505-2E9C-101B-9397-08002B2CF9AE}" pid="15" name="ZOTERO_BREF_2G0sB2Kc7Og7_9">
    <vt:lpwstr>P4WH"],"itemData":{"id":2292,"type":"article-journal","abstract":"New normal linear modeling strategies are presented for analyzing read counts from RNA-seq experiments. The voom method estimates the mean-variance relationship of the log-counts, generates</vt:lpwstr>
  </property>
  <property fmtid="{D5CDD505-2E9C-101B-9397-08002B2CF9AE}" pid="16" name="ZOTERO_BREF_3DwHwyEMeKJ4_1">
    <vt:lpwstr>ZOTERO_ITEM CSL_CITATION {"citationID":"U9NophRy","properties":{"formattedCitation":"[9]","plainCitation":"[9]","noteIndex":0},"citationItems":[{"id":1254,"uris":["http://zotero.org/users/3006140/items/T2Q8HF87"],"itemData":{"id":1254,"type":"article-jour</vt:lpwstr>
  </property>
  <property fmtid="{D5CDD505-2E9C-101B-9397-08002B2CF9AE}" pid="17" name="ZOTERO_BREF_3DwHwyEMeKJ4_2">
    <vt:lpwstr>nal","abstract":"Ferroptosis is a newly discovered type of cell death that differs from traditional apoptosis and necrosis and results from iron-dependent lipid peroxide accumulation. Ferroptotic cell death is characterized by cytological changes, includi</vt:lpwstr>
  </property>
  <property fmtid="{D5CDD505-2E9C-101B-9397-08002B2CF9AE}" pid="18" name="ZOTERO_BREF_3DwHwyEMeKJ4_3">
    <vt:lpwstr>ng cell volume shrinkage and increased mitochondrial membrane density. Ferroptosis can be induced by two classes of small-molecule substances known as class 1 (system Xc- inhibitors) and class 2 ferroptosis inducers [glutathione peroxidase 4 (GPx4) inhibi</vt:lpwstr>
  </property>
  <property fmtid="{D5CDD505-2E9C-101B-9397-08002B2CF9AE}" pid="19" name="ZOTERO_BREF_3DwHwyEMeKJ4_4">
    <vt:lpwstr>tors]. In addition to these small-molecule substances, a number of drugs (e.g. sorafenib, artemisinin and its derivatives) can induce ferroptosis. Various factors, such as the mevalonate (MVA) and sulphur-transfer pathways, play pivotal roles in the regul</vt:lpwstr>
  </property>
  <property fmtid="{D5CDD505-2E9C-101B-9397-08002B2CF9AE}" pid="20" name="ZOTERO_BREF_3DwHwyEMeKJ4_5">
    <vt:lpwstr>ation of ferroptosis. Ferroptosis plays an unneglectable role in regulating the growth and proliferation of some types of tumour cells, such as lymphocytoma, ductal cell cancer of the pancreas, renal cell carcinoma (RCC) and hepatocellular carcinoma (HCC)</vt:lpwstr>
  </property>
  <property fmtid="{D5CDD505-2E9C-101B-9397-08002B2CF9AE}" pid="21" name="ZOTERO_BREF_3DwHwyEMeKJ4_6">
    <vt:lpwstr>. Here, we will first introduce the discovery of and research pertaining to ferroptosis; then summarize the induction mechanisms and regulatory pathways of ferroptosis; and finally, further elucidate the roles of ferroptosis in human tumourous diseases.",</vt:lpwstr>
  </property>
  <property fmtid="{D5CDD505-2E9C-101B-9397-08002B2CF9AE}" pid="22" name="ZOTERO_BREF_3DwHwyEMeKJ4_7">
    <vt:lpwstr>"container-title":"Journal of Cellular and Molecular Medicine","DOI":"10.1111/jcmm.13008","ISSN":"1582-4934","issue":"4","journalAbbreviation":"J Cell Mol Med","language":"eng","note":"PMID: 27860262\nPMCID: PMC5345622","page":"648-657","source":"PubMed",</vt:lpwstr>
  </property>
  <property fmtid="{D5CDD505-2E9C-101B-9397-08002B2CF9AE}" pid="23" name="ZOTERO_BREF_3DwHwyEMeKJ4_8">
    <vt:lpwstr>"title":"Ferroptosis, a new form of cell death, and its relationships with tumourous diseases","volume":"21","author":[{"family":"Yu","given":"Haitao"},{"family":"Guo","given":"Pengyi"},{"family":"Xie","given":"Xiaozai"},{"family":"Wang","given":"Yi"},{"f</vt:lpwstr>
  </property>
  <property fmtid="{D5CDD505-2E9C-101B-9397-08002B2CF9AE}" pid="24" name="ZOTERO_BREF_3DwHwyEMeKJ4_9">
    <vt:lpwstr>amily":"Chen","given":"Gang"}],"issued":{"date-parts":[["2017",4]]}}}],"schema":"https://github.com/citation-style-language/schema/raw/master/csl-citation.json"}</vt:lpwstr>
  </property>
  <property fmtid="{D5CDD505-2E9C-101B-9397-08002B2CF9AE}" pid="25" name="ZOTERO_BREF_6VaaOytq0Bxv_1">
    <vt:lpwstr>ZOTERO_ITEM CSL_CITATION {"citationID":"5M7pItWE","properties":{"formattedCitation":"[23]","plainCitation":"[23]","noteIndex":0},"citationItems":[{"id":1256,"uris":["http://zotero.org/users/3006140/items/9QHUAJCM"],"itemData":{"id":1256,"type":"article-jo</vt:lpwstr>
  </property>
  <property fmtid="{D5CDD505-2E9C-101B-9397-08002B2CF9AE}" pid="26" name="ZOTERO_BREF_6VaaOytq0Bxv_10">
    <vt:lpwstr>particle":"van der"},{"family":"Marton","given":"Matthew J."},{"family":"Witteveen","given":"Anke T."},{"family":"Schreiber","given":"George J."},{"family":"Kerkhoven","given":"Ron M."},{"family":"Roberts","given":"Chris"},{"family":"Linsley","given":"Pet</vt:lpwstr>
  </property>
  <property fmtid="{D5CDD505-2E9C-101B-9397-08002B2CF9AE}" pid="27" name="ZOTERO_BREF_6VaaOytq0Bxv_11">
    <vt:lpwstr>er S."},{"family":"Bernards","given":"René"},{"family":"Friend","given":"Stephen H."}],"issued":{"date-parts":[["2002",1,31]]}}}],"schema":"https://github.com/citation-style-language/schema/raw/master/csl-citation.json"}</vt:lpwstr>
  </property>
  <property fmtid="{D5CDD505-2E9C-101B-9397-08002B2CF9AE}" pid="28" name="ZOTERO_BREF_6VaaOytq0Bxv_2">
    <vt:lpwstr>urnal","abstract":"Breast cancer patients with the same stage of disease can have markedly different treatment responses and overall outcome. The strongest predictors for metastases (for example, lymph node status and histological grade) fail to classify </vt:lpwstr>
  </property>
  <property fmtid="{D5CDD505-2E9C-101B-9397-08002B2CF9AE}" pid="29" name="ZOTERO_BREF_6VaaOytq0Bxv_3">
    <vt:lpwstr>accurately breast tumours according to their clinical behaviour. Chemotherapy or hormonal therapy reduces the risk of distant metastases by approximately one-third; however, 70-80% of patients receiving this treatment would have survived without it. None </vt:lpwstr>
  </property>
  <property fmtid="{D5CDD505-2E9C-101B-9397-08002B2CF9AE}" pid="30" name="ZOTERO_BREF_6VaaOytq0Bxv_4">
    <vt:lpwstr>of the signatures of breast cancer gene expression reported to date allow for patient-tailored therapy strategies. Here we used DNA microarray analysis on primary breast tumours of 117 young patients, and applied supervised classification to identify a ge</vt:lpwstr>
  </property>
  <property fmtid="{D5CDD505-2E9C-101B-9397-08002B2CF9AE}" pid="31" name="ZOTERO_BREF_6VaaOytq0Bxv_5">
    <vt:lpwstr>ne expression signature strongly predictive of a short interval to distant metastases ('poor prognosis' signature) in patients without tumour cells in local lymph nodes at diagnosis (lymph node negative). In addition, we established a signature that ident</vt:lpwstr>
  </property>
  <property fmtid="{D5CDD505-2E9C-101B-9397-08002B2CF9AE}" pid="32" name="ZOTERO_BREF_6VaaOytq0Bxv_6">
    <vt:lpwstr>ifies tumours of BRCA1 carriers. The poor prognosis signature consists of genes regulating cell cycle, invasion, metastasis and angiogenesis. This gene expression profile will outperform all currently used clinical parameters in predicting disease outcome</vt:lpwstr>
  </property>
  <property fmtid="{D5CDD505-2E9C-101B-9397-08002B2CF9AE}" pid="33" name="ZOTERO_BREF_6VaaOytq0Bxv_7">
    <vt:lpwstr>. Our findings provide a strategy to select patients who would benefit from adjuvant therapy.","container-title":"Nature","DOI":"10.1038/415530a","ISSN":"0028-0836","issue":"6871","journalAbbreviation":"Nature","language":"eng","note":"PMID: 11823860","pa</vt:lpwstr>
  </property>
  <property fmtid="{D5CDD505-2E9C-101B-9397-08002B2CF9AE}" pid="34" name="ZOTERO_BREF_6VaaOytq0Bxv_8">
    <vt:lpwstr>ge":"530-536","source":"PubMed","title":"Gene expression profiling predicts clinical outcome of breast cancer","volume":"415","author":[{"family":"Veer","given":"Laura J.","non-dropping-particle":"van 't"},{"family":"Dai","given":"Hongyue"},{"family":"Vij</vt:lpwstr>
  </property>
  <property fmtid="{D5CDD505-2E9C-101B-9397-08002B2CF9AE}" pid="35" name="ZOTERO_BREF_6VaaOytq0Bxv_9">
    <vt:lpwstr>ver","given":"Marc J.","non-dropping-particle":"van de"},{"family":"He","given":"Yudong D."},{"family":"Hart","given":"Augustinus A. M."},{"family":"Mao","given":"Mao"},{"family":"Peterse","given":"Hans L."},{"family":"Kooy","given":"Karin","non-dropping-</vt:lpwstr>
  </property>
  <property fmtid="{D5CDD505-2E9C-101B-9397-08002B2CF9AE}" pid="36" name="ZOTERO_BREF_6oCuEpRUfWnZ_1">
    <vt:lpwstr>ZOTERO_ITEM CSL_CITATION {"citationID":"sJkE9x4x","properties":{"formattedCitation":"[32]","plainCitation":"[32]","noteIndex":0},"citationItems":[{"id":3364,"uris":["http://zotero.org/users/3006140/items/VEF2HEYT"],"itemData":{"id":3364,"type":"article-jo</vt:lpwstr>
  </property>
  <property fmtid="{D5CDD505-2E9C-101B-9397-08002B2CF9AE}" pid="37" name="ZOTERO_BREF_6oCuEpRUfWnZ_10">
    <vt:lpwstr>"issued":{"date-parts":[["2023",1,6]]}}}],"schema":"https://github.com/citation-style-language/schema/raw/master/csl-citation.json"}</vt:lpwstr>
  </property>
  <property fmtid="{D5CDD505-2E9C-101B-9397-08002B2CF9AE}" pid="38" name="ZOTERO_BREF_6oCuEpRUfWnZ_2">
    <vt:lpwstr>urnal","abstract":"Ferroptosis is a mode of regulated cell death characterized by iron-dependent accumulation of lipid peroxidation. It is closely linked to the pathophysiological processes in many diseases. Since our publication of the first ferroptosis </vt:lpwstr>
  </property>
  <property fmtid="{D5CDD505-2E9C-101B-9397-08002B2CF9AE}" pid="39" name="ZOTERO_BREF_6oCuEpRUfWnZ_3">
    <vt:lpwstr>database in 2020 (FerrDb V1), many new findings have been published. To keep up with the rapid progress in ferroptosis research and to provide timely and high-quality data, here we present the successor, FerrDb V2. It contains 1001 ferroptosis regulators </vt:lpwstr>
  </property>
  <property fmtid="{D5CDD505-2E9C-101B-9397-08002B2CF9AE}" pid="40" name="ZOTERO_BREF_6oCuEpRUfWnZ_4">
    <vt:lpwstr>and 143 ferroptosis-disease associations manually curated from 3288 articles. Specifically, there are 621 gene regulators, of which 264 are drivers, 238 are suppressors, 9 are markers, and 110 are unclassified genes; and there are 380 substance regulators</vt:lpwstr>
  </property>
  <property fmtid="{D5CDD505-2E9C-101B-9397-08002B2CF9AE}" pid="41" name="ZOTERO_BREF_6oCuEpRUfWnZ_5">
    <vt:lpwstr>, with 201 inducers and 179 inhibitors. Compared to FerrDb V1, curated articles increase by &gt;300%, ferroptosis regulators increase by 175%, and ferroptosis-disease associations increase by 50.5%. Circular RNA and pseudogene are novel regulators in FerrDb </vt:lpwstr>
  </property>
  <property fmtid="{D5CDD505-2E9C-101B-9397-08002B2CF9AE}" pid="42" name="ZOTERO_BREF_6oCuEpRUfWnZ_6">
    <vt:lpwstr>V2, and the percentage of non-coding RNA increases from 7.3% to 13.6%. External gene-related data were integrated, enabling thought-provoking and gene-oriented analysis in FerrDb V2. In conclusion, FerrDb V2 will help to acquire deeper insights into ferro</vt:lpwstr>
  </property>
  <property fmtid="{D5CDD505-2E9C-101B-9397-08002B2CF9AE}" pid="43" name="ZOTERO_BREF_6oCuEpRUfWnZ_7">
    <vt:lpwstr>ptosis. FerrDb V2 is freely accessible at http://www.zhounan.org/ferrdb/.","container-title":"Nucleic Acids Research","DOI":"10.1093/nar/gkac935","ISSN":"1362-4962","issue":"D1","journalAbbreviation":"Nucleic Acids Res","language":"eng","note":"PMID: 3630</vt:lpwstr>
  </property>
  <property fmtid="{D5CDD505-2E9C-101B-9397-08002B2CF9AE}" pid="44" name="ZOTERO_BREF_6oCuEpRUfWnZ_8">
    <vt:lpwstr>5834\nPMCID: PMC9825716","page":"D571-D582","source":"PubMed","title":"FerrDb V2: update of the manually curated database of ferroptosis regulators and ferroptosis-disease associations","title-short":"FerrDb V2","volume":"51","author":[{"family":"Zhou","g</vt:lpwstr>
  </property>
  <property fmtid="{D5CDD505-2E9C-101B-9397-08002B2CF9AE}" pid="45" name="ZOTERO_BREF_6oCuEpRUfWnZ_9">
    <vt:lpwstr>iven":"Nan"},{"family":"Yuan","given":"Xiaoqing"},{"family":"Du","given":"Qingsong"},{"family":"Zhang","given":"Zhiyu"},{"family":"Shi","given":"Xiaolei"},{"family":"Bao","given":"Jinku"},{"family":"Ning","given":"Yuping"},{"family":"Peng","given":"Li"}],</vt:lpwstr>
  </property>
  <property fmtid="{D5CDD505-2E9C-101B-9397-08002B2CF9AE}" pid="46" name="ZOTERO_BREF_7eUW3iBav0xB_1">
    <vt:lpwstr>ZOTERO_ITEM CSL_CITATION {"citationID":"BNm2Jah5","properties":{"formattedCitation":"[31]","plainCitation":"[31]","noteIndex":0},"citationItems":[{"id":286,"uris":["http://zotero.org/users/3006140/items/4XXRJ5ND"],"itemData":{"id":286,"type":"article-jour</vt:lpwstr>
  </property>
  <property fmtid="{D5CDD505-2E9C-101B-9397-08002B2CF9AE}" pid="47" name="ZOTERO_BREF_7eUW3iBav0xB_10">
    <vt:lpwstr>ng"},{"family":"Law","given":"Charity W."},{"family":"Shi","given":"Wei"},{"family":"Smyth","given":"Gordon K."}],"issued":{"date-parts":[["2015",4,20]]}}}],"schema":"https://github.com/citation-style-language/schema/raw/master/csl-citation.json"}</vt:lpwstr>
  </property>
  <property fmtid="{D5CDD505-2E9C-101B-9397-08002B2CF9AE}" pid="48" name="ZOTERO_BREF_7eUW3iBav0xB_2">
    <vt:lpwstr>nal","abstract":"limma is an R/Bioconductor software package that provides an integrated solution for analysing data from gene expression experiments. It contains rich features for handling complex experimental designs and for information borrowing to ove</vt:lpwstr>
  </property>
  <property fmtid="{D5CDD505-2E9C-101B-9397-08002B2CF9AE}" pid="49" name="ZOTERO_BREF_7eUW3iBav0xB_3">
    <vt:lpwstr>rcome the problem of small sample sizes. Over the past decade, limma has been a popular choice for gene discovery through differential expression analyses of microarray and high-throughput PCR data. The package contains particularly strong facilities for </vt:lpwstr>
  </property>
  <property fmtid="{D5CDD505-2E9C-101B-9397-08002B2CF9AE}" pid="50" name="ZOTERO_BREF_7eUW3iBav0xB_4">
    <vt:lpwstr>reading, normalizing and exploring such data. Recently, the capabilities of limma have been significantly expanded in two important directions. First, the package can now perform both differential expression and differential splicing analyses of RNA seque</vt:lpwstr>
  </property>
  <property fmtid="{D5CDD505-2E9C-101B-9397-08002B2CF9AE}" pid="51" name="ZOTERO_BREF_7eUW3iBav0xB_5">
    <vt:lpwstr>ncing (RNA-seq) data. All the downstream analysis tools previously restricted to microarray data are now available for RNA-seq as well. These capabilities allow users to analyse both RNA-seq and microarray data with very similar pipelines. Second, the pac</vt:lpwstr>
  </property>
  <property fmtid="{D5CDD505-2E9C-101B-9397-08002B2CF9AE}" pid="52" name="ZOTERO_BREF_7eUW3iBav0xB_6">
    <vt:lpwstr>kage is now able to go past the traditional gene-wise expression analyses in a variety of ways, analysing expression profiles in terms of co-regulated sets of genes or in terms of higher-order expression signatures. This provides enhanced possibilities fo</vt:lpwstr>
  </property>
  <property fmtid="{D5CDD505-2E9C-101B-9397-08002B2CF9AE}" pid="53" name="ZOTERO_BREF_7eUW3iBav0xB_7">
    <vt:lpwstr>r biological interpretation of gene expression differences. This article reviews the philosophy and design of the limma package, summarizing both new and historical features, with an emphasis on recent enhancements and features that have not been previous</vt:lpwstr>
  </property>
  <property fmtid="{D5CDD505-2E9C-101B-9397-08002B2CF9AE}" pid="54" name="ZOTERO_BREF_7eUW3iBav0xB_8">
    <vt:lpwstr>ly described.","container-title":"Nucleic Acids Research","DOI":"10.1093/nar/gkv007","ISSN":"1362-4962","issue":"7","journalAbbreviation":"Nucleic Acids Res.","language":"eng","note":"PMID: 25605792\nPMCID: PMC4402510","page":"e47","source":"PubMed","titl</vt:lpwstr>
  </property>
  <property fmtid="{D5CDD505-2E9C-101B-9397-08002B2CF9AE}" pid="55" name="ZOTERO_BREF_7eUW3iBav0xB_9">
    <vt:lpwstr>e":"limma powers differential expression analyses for RNA-sequencing and microarray studies","volume":"43","author":[{"family":"Ritchie","given":"Matthew E."},{"family":"Phipson","given":"Belinda"},{"family":"Wu","given":"Di"},{"family":"Hu","given":"Yifa</vt:lpwstr>
  </property>
  <property fmtid="{D5CDD505-2E9C-101B-9397-08002B2CF9AE}" pid="56" name="ZOTERO_BREF_8jeJNjxUwzB0_1">
    <vt:lpwstr>ZOTERO_ITEM CSL_CITATION {"citationID":"uM8MbQ68","properties":{"formattedCitation":"[3]","plainCitation":"[3]","noteIndex":0},"citationItems":[{"id":2633,"uris":["http://zotero.org/users/3006140/items/FUVQ249B"],"itemData":{"id":2633,"type":"article-jour</vt:lpwstr>
  </property>
  <property fmtid="{D5CDD505-2E9C-101B-9397-08002B2CF9AE}" pid="57" name="ZOTERO_BREF_8jeJNjxUwzB0_10">
    <vt:lpwstr>","given":"Andrew"},{"family":"Deng","given":"Shibing"},{"family":"Johnsen","given":"Hilde"},{"family":"Pesich","given":"Robert"},{"family":"Geisler","given":"Stephanie"},{"family":"Demeter","given":"Janos"},{"family":"Perou","given":"Charles M."},{"famil</vt:lpwstr>
  </property>
  <property fmtid="{D5CDD505-2E9C-101B-9397-08002B2CF9AE}" pid="58" name="ZOTERO_BREF_8jeJNjxUwzB0_11">
    <vt:lpwstr>y":"Lønning","given":"Per E."},{"family":"Brown","given":"Patrick O."},{"family":"Børresen-Dale","given":"Anne-Lise"},{"family":"Botstein","given":"David"}],"issued":{"date-parts":[["2003",7,8]]}}}],"schema":"https://github.com/citation-style-language/sch</vt:lpwstr>
  </property>
  <property fmtid="{D5CDD505-2E9C-101B-9397-08002B2CF9AE}" pid="59" name="ZOTERO_BREF_8jeJNjxUwzB0_12">
    <vt:lpwstr>ema/raw/master/csl-citation.json"}</vt:lpwstr>
  </property>
  <property fmtid="{D5CDD505-2E9C-101B-9397-08002B2CF9AE}" pid="60" name="ZOTERO_BREF_8jeJNjxUwzB0_2">
    <vt:lpwstr>nal","abstract":"Characteristic patterns of gene expression measured by DNA microarrays have been used to classify tumors into clinically relevant subgroups. In this study, we have refined the previously defined subtypes of breast tumors that could be dis</vt:lpwstr>
  </property>
  <property fmtid="{D5CDD505-2E9C-101B-9397-08002B2CF9AE}" pid="61" name="ZOTERO_BREF_8jeJNjxUwzB0_3">
    <vt:lpwstr>tinguished by their distinct patterns of gene expression. A total of 115 malignant breast tumors were analyzed by hierarchical clustering based on patterns of expression of 534 \"intrinsic\" genes and shown to subdivide into one basal-like, one ERBB2-over</vt:lpwstr>
  </property>
  <property fmtid="{D5CDD505-2E9C-101B-9397-08002B2CF9AE}" pid="62" name="ZOTERO_BREF_8jeJNjxUwzB0_4">
    <vt:lpwstr>expressing, two luminal-like, and one normal breast tissue-like subgroup. The genes used for classification were selected based on their similar expression levels between pairs of consecutive samples taken from the same tumor separated by 15 weeks of neoa</vt:lpwstr>
  </property>
  <property fmtid="{D5CDD505-2E9C-101B-9397-08002B2CF9AE}" pid="63" name="ZOTERO_BREF_8jeJNjxUwzB0_5">
    <vt:lpwstr>djuvant treatment. Similar cluster analyses of two published, independent data sets representing different patient cohorts from different laboratories, uncovered some of the same breast cancer subtypes. In the one data set that included information on tim</vt:lpwstr>
  </property>
  <property fmtid="{D5CDD505-2E9C-101B-9397-08002B2CF9AE}" pid="64" name="ZOTERO_BREF_8jeJNjxUwzB0_6">
    <vt:lpwstr>e to development of distant metastasis, subtypes were associated with significant differences in this clinical feature. By including a group of tumors from BRCA1 carriers in the analysis, we found that this genotype predisposes to the basal tumor subtype.</vt:lpwstr>
  </property>
  <property fmtid="{D5CDD505-2E9C-101B-9397-08002B2CF9AE}" pid="65" name="ZOTERO_BREF_8jeJNjxUwzB0_7">
    <vt:lpwstr> Our results strongly support the idea that many of these breast tumor subtypes represent biologically distinct disease entities.","container-title":"Proceedings of the National Academy of Sciences of the United States of America","DOI":"10.1073/pnas.0932</vt:lpwstr>
  </property>
  <property fmtid="{D5CDD505-2E9C-101B-9397-08002B2CF9AE}" pid="66" name="ZOTERO_BREF_8jeJNjxUwzB0_8">
    <vt:lpwstr>692100","ISSN":"0027-8424","issue":"14","journalAbbreviation":"Proc Natl Acad Sci U S A","language":"eng","note":"PMID: 12829800\nPMCID: PMC166244","page":"8418-8423","source":"PubMed","title":"Repeated observation of breast tumor subtypes in independent </vt:lpwstr>
  </property>
  <property fmtid="{D5CDD505-2E9C-101B-9397-08002B2CF9AE}" pid="67" name="ZOTERO_BREF_8jeJNjxUwzB0_9">
    <vt:lpwstr>gene expression data sets","volume":"100","author":[{"family":"Sorlie","given":"Therese"},{"family":"Tibshirani","given":"Robert"},{"family":"Parker","given":"Joel"},{"family":"Hastie","given":"Trevor"},{"family":"Marron","given":"J. S."},{"family":"Nobel</vt:lpwstr>
  </property>
  <property fmtid="{D5CDD505-2E9C-101B-9397-08002B2CF9AE}" pid="68" name="ZOTERO_BREF_Evqw6h9tOUom_1">
    <vt:lpwstr>ZOTERO_ITEM CSL_CITATION {"citationID":"c3V6QMzs","properties":{"formattedCitation":"[2,4]","plainCitation":"[2,4]","noteIndex":0},"citationItems":[{"id":2635,"uris":["http://zotero.org/users/3006140/items/RUZ7XN2J"],"itemData":{"id":2635,"type":"article-</vt:lpwstr>
  </property>
  <property fmtid="{D5CDD505-2E9C-101B-9397-08002B2CF9AE}" pid="69" name="ZOTERO_BREF_Evqw6h9tOUom_10">
    <vt:lpwstr>":"Pergamenschikov","given":"A."},{"family":"Williams","given":"C."},{"family":"Zhu","given":"S. X."},{"family":"Lønning","given":"P. E."},{"family":"Børresen-Dale","given":"A. L."},{"family":"Brown","given":"P. O."},{"family":"Botstein","given":"D."}],"i</vt:lpwstr>
  </property>
  <property fmtid="{D5CDD505-2E9C-101B-9397-08002B2CF9AE}" pid="70" name="ZOTERO_BREF_Evqw6h9tOUom_11">
    <vt:lpwstr>ssued":{"date-parts":[["2000",8,17]]}}},{"id":3191,"uris":["http://zotero.org/users/3006140/items/Q8D5QXA3"],"itemData":{"id":3191,"type":"article-journal","abstract":"Gene-expression profiling has had a considerable impact on our understanding of breast </vt:lpwstr>
  </property>
  <property fmtid="{D5CDD505-2E9C-101B-9397-08002B2CF9AE}" pid="71" name="ZOTERO_BREF_Evqw6h9tOUom_12">
    <vt:lpwstr>cancer biology. During the last 15 years, 5 intrinsic molecular subtypes of breast cancer (Luminal A, Luminal B, HER2-enriched, Basal-like and Claudin-low) have been identified and intensively studied. In this review, we will focus on the current and futu</vt:lpwstr>
  </property>
  <property fmtid="{D5CDD505-2E9C-101B-9397-08002B2CF9AE}" pid="72" name="ZOTERO_BREF_Evqw6h9tOUom_13">
    <vt:lpwstr>re clinical implications of the intrinsic molecular subtypes beyond the current pathological-based classification endorsed by the 2013 St. Gallen Consensus Recommendations. Within hormone receptor-positive and HER2-negative early breast cancer, the Lumina</vt:lpwstr>
  </property>
  <property fmtid="{D5CDD505-2E9C-101B-9397-08002B2CF9AE}" pid="73" name="ZOTERO_BREF_Evqw6h9tOUom_14">
    <vt:lpwstr>l A and B subtypes predict 10-year outcome regardless of systemic treatment administered as well as residual risk of distant recurrence after 5 years of endocrine therapy. Within clinically HER2-positive disease, the 4 main intrinsic subtypes can be ident</vt:lpwstr>
  </property>
  <property fmtid="{D5CDD505-2E9C-101B-9397-08002B2CF9AE}" pid="74" name="ZOTERO_BREF_Evqw6h9tOUom_15">
    <vt:lpwstr>ified and dominate the biological and clinical phenotype. From a clinical perspective, patients with HER2+/HER2-enriched disease seem to benefit the most from neoadjuvant trastuzumab, or dual HER2 blockade with trastuzumab/lapatinib, in combination with c</vt:lpwstr>
  </property>
  <property fmtid="{D5CDD505-2E9C-101B-9397-08002B2CF9AE}" pid="75" name="ZOTERO_BREF_Evqw6h9tOUom_16">
    <vt:lpwstr>hemotherapy, and patients with HER2+/Luminal A disease seem to have a relative better outcome compared to the other subtypes. Finally, within triple-negative breast cancer (TNBC), the Basal-like disease predominates (70-80%) and, from a biological perspec</vt:lpwstr>
  </property>
  <property fmtid="{D5CDD505-2E9C-101B-9397-08002B2CF9AE}" pid="76" name="ZOTERO_BREF_Evqw6h9tOUom_17">
    <vt:lpwstr>tive, should be considered a cancer-type by itself. Importantly, the distinction between Basal-like versus non-Basal-like within TNBC might predict survival following (neo)adjvuvant multi-agent chemotherapy, bevacizumab benefit in the neoadjuvant setting </vt:lpwstr>
  </property>
  <property fmtid="{D5CDD505-2E9C-101B-9397-08002B2CF9AE}" pid="77" name="ZOTERO_BREF_Evqw6h9tOUom_18">
    <vt:lpwstr>(CALGB40603), and docetaxel vs. carboplatin benefit in first-line metastatic disease (TNT study). Overall, this data suggests that intrinsic molecular profiling provides clinically relevant information beyond current pathology-based classifications.","con</vt:lpwstr>
  </property>
  <property fmtid="{D5CDD505-2E9C-101B-9397-08002B2CF9AE}" pid="78" name="ZOTERO_BREF_Evqw6h9tOUom_19">
    <vt:lpwstr>tainer-title":"Breast (Edinburgh, Scotland)","DOI":"10.1016/j.breast.2015.07.008","ISSN":"1532-3080","journalAbbreviation":"Breast","language":"eng","note":"PMID: 26253814","page":"S26-35","source":"PubMed","title":"Clinical implications of the intrinsic </vt:lpwstr>
  </property>
  <property fmtid="{D5CDD505-2E9C-101B-9397-08002B2CF9AE}" pid="79" name="ZOTERO_BREF_Evqw6h9tOUom_2">
    <vt:lpwstr>journal","abstract":"Human breast tumours are diverse in their natural history and in their responsiveness to treatments. Variation in transcriptional programs accounts for much of the biological diversity of human cells and tumours. In each cell, signal </vt:lpwstr>
  </property>
  <property fmtid="{D5CDD505-2E9C-101B-9397-08002B2CF9AE}" pid="80" name="ZOTERO_BREF_Evqw6h9tOUom_20">
    <vt:lpwstr>molecular subtypes of breast cancer","volume":"24 Suppl 2","author":[{"family":"Prat","given":"Aleix"},{"family":"Pineda","given":"Estela"},{"family":"Adamo","given":"Barbara"},{"family":"Galván","given":"Patricia"},{"family":"Fernández","given":"Aranzazu</vt:lpwstr>
  </property>
  <property fmtid="{D5CDD505-2E9C-101B-9397-08002B2CF9AE}" pid="81" name="ZOTERO_BREF_Evqw6h9tOUom_21">
    <vt:lpwstr>"},{"family":"Gaba","given":"Lydia"},{"family":"Díez","given":"Marc"},{"family":"Viladot","given":"Margarita"},{"family":"Arance","given":"Ana"},{"family":"Muñoz","given":"Montserrat"}],"issued":{"date-parts":[["2015",11]]}}}],"schema":"https://github.com</vt:lpwstr>
  </property>
  <property fmtid="{D5CDD505-2E9C-101B-9397-08002B2CF9AE}" pid="82" name="ZOTERO_BREF_Evqw6h9tOUom_22">
    <vt:lpwstr>/citation-style-language/schema/raw/master/csl-citation.json"}</vt:lpwstr>
  </property>
  <property fmtid="{D5CDD505-2E9C-101B-9397-08002B2CF9AE}" pid="83" name="ZOTERO_BREF_Evqw6h9tOUom_3">
    <vt:lpwstr>transduction and regulatory systems transduce information from the cell's identity to its environmental status, thereby controlling the level of expression of every gene in the genome. Here we have characterized variation in gene expression patterns in a </vt:lpwstr>
  </property>
  <property fmtid="{D5CDD505-2E9C-101B-9397-08002B2CF9AE}" pid="84" name="ZOTERO_BREF_Evqw6h9tOUom_4">
    <vt:lpwstr>set of 65 surgical specimens of human breast tumours from 42 different individuals, using complementary DNA microarrays representing 8,102 human genes. These patterns provided a distinctive molecular portrait of each tumour. Twenty of the tumours were sam</vt:lpwstr>
  </property>
  <property fmtid="{D5CDD505-2E9C-101B-9397-08002B2CF9AE}" pid="85" name="ZOTERO_BREF_Evqw6h9tOUom_5">
    <vt:lpwstr>pled twice, before and after a 16-week course of doxorubicin chemotherapy, and two tumours were paired with a lymph node metastasis from the same patient. Gene expression patterns in two tumour samples from the same individual were almost always more simi</vt:lpwstr>
  </property>
  <property fmtid="{D5CDD505-2E9C-101B-9397-08002B2CF9AE}" pid="86" name="ZOTERO_BREF_Evqw6h9tOUom_6">
    <vt:lpwstr>lar to each other than either was to any other sample. Sets of co-expressed genes were identified for which variation in messenger RNA levels could be related to specific features of physiological variation. The tumours could be classified into subtypes d</vt:lpwstr>
  </property>
  <property fmtid="{D5CDD505-2E9C-101B-9397-08002B2CF9AE}" pid="87" name="ZOTERO_BREF_Evqw6h9tOUom_7">
    <vt:lpwstr>istinguished by pervasive differences in their gene expression patterns.","container-title":"Nature","DOI":"10.1038/35021093","ISSN":"0028-0836","issue":"6797","journalAbbreviation":"Nature","language":"eng","note":"PMID: 10963602","page":"747-752","sourc</vt:lpwstr>
  </property>
  <property fmtid="{D5CDD505-2E9C-101B-9397-08002B2CF9AE}" pid="88" name="ZOTERO_BREF_Evqw6h9tOUom_8">
    <vt:lpwstr>e":"PubMed","title":"Molecular portraits of human breast tumours","volume":"406","author":[{"family":"Perou","given":"C. M."},{"family":"Sørlie","given":"T."},{"family":"Eisen","given":"M. B."},{"family":"Rijn","given":"M.","non-dropping-particle":"van de</vt:lpwstr>
  </property>
  <property fmtid="{D5CDD505-2E9C-101B-9397-08002B2CF9AE}" pid="89" name="ZOTERO_BREF_Evqw6h9tOUom_9">
    <vt:lpwstr>"},{"family":"Jeffrey","given":"S. S."},{"family":"Rees","given":"C. A."},{"family":"Pollack","given":"J. R."},{"family":"Ross","given":"D. T."},{"family":"Johnsen","given":"H."},{"family":"Akslen","given":"L. A."},{"family":"Fluge","given":"O."},{"family</vt:lpwstr>
  </property>
  <property fmtid="{D5CDD505-2E9C-101B-9397-08002B2CF9AE}" pid="90" name="ZOTERO_BREF_HVaB1pG6PWKY_1">
    <vt:lpwstr>ZOTERO_ITEM CSL_CITATION {"citationID":"PFzQhztT","properties":{"formattedCitation":"[38]","plainCitation":"[38]","noteIndex":0},"citationItems":[{"id":8142,"uris":["http://zotero.org/users/3006140/items/WU9UNYEH"],"itemData":{"id":8142,"type":"article-jo</vt:lpwstr>
  </property>
  <property fmtid="{D5CDD505-2E9C-101B-9397-08002B2CF9AE}" pid="91" name="ZOTERO_BREF_HVaB1pG6PWKY_10">
    <vt:lpwstr>:"45","author":[{"family":"Liu","given":"Xiaorong"},{"family":"Jin","given":"Xiaomei"},{"family":"Wang","given":"Xianhui"},{"family":"Yan","given":"Xiaodan"},{"family":"Wang","given":"Chi"},{"family":"Wang","given":"Kaiyue"},{"family":"He","given":"Xiaoya</vt:lpwstr>
  </property>
  <property fmtid="{D5CDD505-2E9C-101B-9397-08002B2CF9AE}" pid="92" name="ZOTERO_BREF_HVaB1pG6PWKY_11">
    <vt:lpwstr>n"},{"family":"Zhai","given":"Wanqing"}],"issued":{"date-parts":[["2023",10]]}}}],"schema":"https://github.com/citation-style-language/schema/raw/master/csl-citation.json"}</vt:lpwstr>
  </property>
  <property fmtid="{D5CDD505-2E9C-101B-9397-08002B2CF9AE}" pid="93" name="ZOTERO_BREF_HVaB1pG6PWKY_2">
    <vt:lpwstr>urnal","abstract":"The A20 protein is considered to have a potent anti-inflammatory effect, but its mechanism of action in the regulation of ferroptosis and inflammation after stroke is still unknown. In this study, the A20-knockdown BV2 cell line (sh-A20</vt:lpwstr>
  </property>
  <property fmtid="{D5CDD505-2E9C-101B-9397-08002B2CF9AE}" pid="94" name="ZOTERO_BREF_HVaB1pG6PWKY_3">
    <vt:lpwstr> BV2) was constructed at first, and the oxygen-glucose deprivation/re-oxygenation (OGD/R) cell model was constructed. Both the BV2 and sh-A20 BV2 cells were treated with the ferroptosis inducer erastin for 48 h, the ferroptosis-related indicators were det</vt:lpwstr>
  </property>
  <property fmtid="{D5CDD505-2E9C-101B-9397-08002B2CF9AE}" pid="95" name="ZOTERO_BREF_HVaB1pG6PWKY_4">
    <vt:lpwstr>ected by western blot. The mechanism of ferroptosis was explored by western blot and immunofluorescence. Under OGD/R pressure, the oxidative stress level of sh-A20 BV2 cells was inhibited, but the secretion of the inflammatory factors TNF-α, IL-1β, and IL</vt:lpwstr>
  </property>
  <property fmtid="{D5CDD505-2E9C-101B-9397-08002B2CF9AE}" pid="96" name="ZOTERO_BREF_HVaB1pG6PWKY_5">
    <vt:lpwstr>-6 was significantly upregulated. And sh-A20 BV2 cells had higher expression levels of GPX4 and NLRP3 proteins under OGD/R induction. Western blot further confirmed that sh-A20 BV2 cells inhibited OGD/R-induced ferroptosis. Under the effect of erastin of </vt:lpwstr>
  </property>
  <property fmtid="{D5CDD505-2E9C-101B-9397-08002B2CF9AE}" pid="97" name="ZOTERO_BREF_HVaB1pG6PWKY_6">
    <vt:lpwstr>the ferroptosis inducer (0-1000 nM), sh-A20 BV2 cells had higher cell viability than wild-type BV2 cells and significantly inhibited the accumulation of ROS and the level of oxidative stress damage. It was confirmed that A20 could promote the activation o</vt:lpwstr>
  </property>
  <property fmtid="{D5CDD505-2E9C-101B-9397-08002B2CF9AE}" pid="98" name="ZOTERO_BREF_HVaB1pG6PWKY_7">
    <vt:lpwstr>f the IκBα/NFκB/iNOS pathway. It was confirmed by an iNOS inhibitor that iNOS inhibition could reverse the resistance effect of BV2 cells to OGD/R-induced ferroptosis after A20 knockdown. In conclusion, this study demonstrated that inhibition of A20 media</vt:lpwstr>
  </property>
  <property fmtid="{D5CDD505-2E9C-101B-9397-08002B2CF9AE}" pid="99" name="ZOTERO_BREF_HVaB1pG6PWKY_8">
    <vt:lpwstr>tes a stronger inflammatory response while enhancing microglial resistance by knocking down A20 in BV2 cells.","container-title":"Immunopharmacology and Immunotoxicology","DOI":"10.1080/08923973.2023.2189061","ISSN":"1532-2513","issue":"5","journalAbbrevi</vt:lpwstr>
  </property>
  <property fmtid="{D5CDD505-2E9C-101B-9397-08002B2CF9AE}" pid="100" name="ZOTERO_BREF_HVaB1pG6PWKY_9">
    <vt:lpwstr>ation":"Immunopharmacol Immunotoxicol","language":"eng","note":"PMID: 36891829","page":"539-548","source":"PubMed","title":"Knockdown of A20 attenuates microglial susceptibility to OGD/R-induced ferroptosis and upregulates inflammatory responses","volume"</vt:lpwstr>
  </property>
  <property fmtid="{D5CDD505-2E9C-101B-9397-08002B2CF9AE}" pid="101" name="ZOTERO_BREF_I6m43xQCUmGM_1">
    <vt:lpwstr>ZOTERO_ITEM CSL_CITATION {"citationID":"4rGyNBWT","properties":{"formattedCitation":"[25]","plainCitation":"[25]","noteIndex":0},"citationItems":[{"id":1265,"uris":["http://zotero.org/users/3006140/items/MQ3F4PL5"],"itemData":{"id":1265,"type":"software",</vt:lpwstr>
  </property>
  <property fmtid="{D5CDD505-2E9C-101B-9397-08002B2CF9AE}" pid="102" name="ZOTERO_BREF_I6m43xQCUmGM_2">
    <vt:lpwstr>"abstract":"This package contains RNAseq RSEM V2 of TCGA Breast transcriptome cohort. These data are organized as an expressionSet. Some clinical score were annotated in phenotype data: - oncotype.Dx - pam50 subtypes - scmod2 subtypes - claudin-low predic</vt:lpwstr>
  </property>
  <property fmtid="{D5CDD505-2E9C-101B-9397-08002B2CF9AE}" pid="103" name="ZOTERO_BREF_I6m43xQCUmGM_3">
    <vt:lpwstr>tion - gene70 prediction - ggi predictionExpression of RSEM quantification were \"voom\".","license":"Creative Commons Attribution 4.0 International","note":"dimensions: 102630601 Bytes\npage: 102630601 Bytes\nDOI: 10.6084/M9.FIGSHARE.24083388.V2","publis</vt:lpwstr>
  </property>
  <property fmtid="{D5CDD505-2E9C-101B-9397-08002B2CF9AE}" pid="104" name="ZOTERO_BREF_I6m43xQCUmGM_4">
    <vt:lpwstr>her":"figshare","source":"DOI.org (Datacite)","title":"tcga.breast a R package composed of eset (RNAseq) - TCGA breast cancer with clinical scores computed.","URL":"https://figshare.com/articles/software/R_package_composed_of_eset_RNAseq_-_TCGA_breast_can</vt:lpwstr>
  </property>
  <property fmtid="{D5CDD505-2E9C-101B-9397-08002B2CF9AE}" pid="105" name="ZOTERO_BREF_I6m43xQCUmGM_5">
    <vt:lpwstr>cer_with_clinical_scores_computed_/24083388/2","author":[{"family":"Desterke","given":"Christophe"}],"accessed":{"date-parts":[["2023",11,22]]},"issued":{"date-parts":[["2023"]]}}}],"schema":"https://github.com/citation-style-language/schema/raw/master/cs</vt:lpwstr>
  </property>
  <property fmtid="{D5CDD505-2E9C-101B-9397-08002B2CF9AE}" pid="106" name="ZOTERO_BREF_I6m43xQCUmGM_6">
    <vt:lpwstr>l-citation.json"}</vt:lpwstr>
  </property>
  <property fmtid="{D5CDD505-2E9C-101B-9397-08002B2CF9AE}" pid="107" name="ZOTERO_BREF_JUMkPBQ6Mto6_1">
    <vt:lpwstr>ZOTERO_ITEM CSL_CITATION {"citationID":"xohUcOSe","properties":{"formattedCitation":"[41]","plainCitation":"[41]","noteIndex":0},"citationItems":[{"id":8151,"uris":["http://zotero.org/users/3006140/items/2KBCJIUJ"],"itemData":{"id":8151,"type":"article-jo</vt:lpwstr>
  </property>
  <property fmtid="{D5CDD505-2E9C-101B-9397-08002B2CF9AE}" pid="108" name="ZOTERO_BREF_JUMkPBQ6Mto6_10">
    <vt:lpwstr>east Cancer","volume":"8","author":[{"family":"Kim","given":"Sewha"},{"family":"Park","given":"Sanghui"},{"family":"Cho","given":"Min Sun"},{"family":"Lim","given":"Woosung"},{"family":"Moon","given":"Byung-In"},{"family":"Sung","given":"Sun Hee"}],"issue</vt:lpwstr>
  </property>
  <property fmtid="{D5CDD505-2E9C-101B-9397-08002B2CF9AE}" pid="109" name="ZOTERO_BREF_JUMkPBQ6Mto6_11">
    <vt:lpwstr>d":{"date-parts":[["2017"]]}}}],"schema":"https://github.com/citation-style-language/schema/raw/master/csl-citation.json"}</vt:lpwstr>
  </property>
  <property fmtid="{D5CDD505-2E9C-101B-9397-08002B2CF9AE}" pid="110" name="ZOTERO_BREF_JUMkPBQ6Mto6_2">
    <vt:lpwstr>urnal","abstract":"Indoleamine 2,3-dioxygenase 1 (IDO1) is an immunosuppressive enzyme involved in tumor immune escape. Blockade of the IDO1 pathway is an emerging modality of cancer immunotherapy. Triple-negative breast cancer (TNBC) lacks established th</vt:lpwstr>
  </property>
  <property fmtid="{D5CDD505-2E9C-101B-9397-08002B2CF9AE}" pid="111" name="ZOTERO_BREF_JUMkPBQ6Mto6_3">
    <vt:lpwstr>erapeutic targets and may be a good candidate for this novel immunotherapeutic agent. The purpose of this study was to evaluate the clinicopathologic characteristics of the IDO1-expressing TNBC subset. A tissue microarray was constructed from 200 patients</vt:lpwstr>
  </property>
  <property fmtid="{D5CDD505-2E9C-101B-9397-08002B2CF9AE}" pid="112" name="ZOTERO_BREF_JUMkPBQ6Mto6_4">
    <vt:lpwstr> with TNBC. Immunohistochemistry (IHC) for IDO1 and TNBC molecular subtype-surrogate markers (AR, GCDFP-15, claudin-3, E-cadherin, CK5/6, and EGFR) was performed using this tissue microarray. Real-time polymerase chain reaction was performed to confirm th</vt:lpwstr>
  </property>
  <property fmtid="{D5CDD505-2E9C-101B-9397-08002B2CF9AE}" pid="113" name="ZOTERO_BREF_JUMkPBQ6Mto6_5">
    <vt:lpwstr>e IDO1 mRNA expression level in 16 fresh-frozen TNBC samples. Two hundred TNBCs were classified into four subtypes based on surrogate IHC results: 22 luminal androgen receptor type (11.0%), 23 claudin-low type (11.4%), 103 basal-like type (51.5%), and 52 </vt:lpwstr>
  </property>
  <property fmtid="{D5CDD505-2E9C-101B-9397-08002B2CF9AE}" pid="114" name="ZOTERO_BREF_JUMkPBQ6Mto6_6">
    <vt:lpwstr>mixed type (26.0%). IDO1 positivity (defined as expression of &gt;10% tumor cells) was observed in 37% of all TNBCs. IDO1 IHC expression was well correlated with mRNA expression. IDO1 positivity was significantly associated with smaller tumor size, dense str</vt:lpwstr>
  </property>
  <property fmtid="{D5CDD505-2E9C-101B-9397-08002B2CF9AE}" pid="115" name="ZOTERO_BREF_JUMkPBQ6Mto6_7">
    <vt:lpwstr>omal lymphocytic infiltration, and basal-like phenotype; however, it did not affect the patients' prognosis. IDO1 expression in basal-like TNBCs is considered an immune inhibitory signal that counterbalances active immunity and may reflect the high mutati</vt:lpwstr>
  </property>
  <property fmtid="{D5CDD505-2E9C-101B-9397-08002B2CF9AE}" pid="116" name="ZOTERO_BREF_JUMkPBQ6Mto6_8">
    <vt:lpwstr>onal load of these tumors. Our results suggest which patients with TNBC would be more efficaciously treated with IDO1 blockade.","container-title":"Journal of Cancer","DOI":"10.7150/jca.17437","ISSN":"1837-9664","issue":"1","journalAbbreviation":"J Cancer</vt:lpwstr>
  </property>
  <property fmtid="{D5CDD505-2E9C-101B-9397-08002B2CF9AE}" pid="117" name="ZOTERO_BREF_JUMkPBQ6Mto6_9">
    <vt:lpwstr>","language":"eng","note":"PMID: 28123606\nPMCID: PMC5264048","page":"124-130","source":"PubMed","title":"Strong Correlation of Indoleamine 2,3-Dioxygenase 1 Expression with Basal-Like Phenotype and Increased Lymphocytic Infiltration in Triple-Negative Br</vt:lpwstr>
  </property>
  <property fmtid="{D5CDD505-2E9C-101B-9397-08002B2CF9AE}" pid="118" name="ZOTERO_BREF_KH9VAhPWZ4IW_1">
    <vt:lpwstr>ZOTERO_ITEM CSL_CITATION {"citationID":"qEoBhauP","properties":{"formattedCitation":"[15]","plainCitation":"[15]","noteIndex":0},"citationItems":[{"id":2924,"uris":["http://zotero.org/users/3006140/items/8KPGPE92"],"itemData":{"id":2924,"type":"article-jo</vt:lpwstr>
  </property>
  <property fmtid="{D5CDD505-2E9C-101B-9397-08002B2CF9AE}" pid="119" name="ZOTERO_BREF_KH9VAhPWZ4IW_10">
    <vt:lpwstr>date-parts":[["2018",4,5]]}}}],"schema":"https://github.com/citation-style-language/schema/raw/master/csl-citation.json"}</vt:lpwstr>
  </property>
  <property fmtid="{D5CDD505-2E9C-101B-9397-08002B2CF9AE}" pid="120" name="ZOTERO_BREF_KH9VAhPWZ4IW_2">
    <vt:lpwstr>urnal","abstract":"For a decade, The Cancer Genome Atlas (TCGA) program collected clinicopathologic annotation data along with multi-platform molecular profiles of more than 11,000 human tumors across 33 different cancer types. TCGA clinical data contain </vt:lpwstr>
  </property>
  <property fmtid="{D5CDD505-2E9C-101B-9397-08002B2CF9AE}" pid="121" name="ZOTERO_BREF_KH9VAhPWZ4IW_3">
    <vt:lpwstr>key features representing the democratized nature of the data collection process. To ensure proper use of this large clinical dataset associated with genomic features, we developed a standardized dataset named the TCGA Pan-Cancer Clinical Data Resource (T</vt:lpwstr>
  </property>
  <property fmtid="{D5CDD505-2E9C-101B-9397-08002B2CF9AE}" pid="122" name="ZOTERO_BREF_KH9VAhPWZ4IW_4">
    <vt:lpwstr>CGA-CDR), which includes four major clinical outcome endpoints. In addition to detailing major challenges and statistical limitations encountered during the effort of integrating the acquired clinical data, we present a summary that includes endpoint usag</vt:lpwstr>
  </property>
  <property fmtid="{D5CDD505-2E9C-101B-9397-08002B2CF9AE}" pid="123" name="ZOTERO_BREF_KH9VAhPWZ4IW_5">
    <vt:lpwstr>e recommendations for each cancer type. These TCGA-CDR findings appear to be consistent with cancer genomics studies independent of the TCGA effort and provide opportunities for investigating cancer biology using clinical correlates at an unprecedented sc</vt:lpwstr>
  </property>
  <property fmtid="{D5CDD505-2E9C-101B-9397-08002B2CF9AE}" pid="124" name="ZOTERO_BREF_KH9VAhPWZ4IW_6">
    <vt:lpwstr>ale.","container-title":"Cell","DOI":"10.1016/j.cell.2018.02.052","ISSN":"1097-4172","issue":"2","journalAbbreviation":"Cell","language":"eng","note":"PMID: 29625055\nPMCID: PMC6066282","page":"400-416.e11","source":"PubMed","title":"An Integrated TCGA Pa</vt:lpwstr>
  </property>
  <property fmtid="{D5CDD505-2E9C-101B-9397-08002B2CF9AE}" pid="125" name="ZOTERO_BREF_KH9VAhPWZ4IW_7">
    <vt:lpwstr>n-Cancer Clinical Data Resource to Drive High-Quality Survival Outcome Analytics","volume":"173","author":[{"family":"Liu","given":"Jianfang"},{"family":"Lichtenberg","given":"Tara"},{"family":"Hoadley","given":"Katherine A."},{"family":"Poisson","given":</vt:lpwstr>
  </property>
  <property fmtid="{D5CDD505-2E9C-101B-9397-08002B2CF9AE}" pid="126" name="ZOTERO_BREF_KH9VAhPWZ4IW_8">
    <vt:lpwstr>"Laila M."},{"family":"Lazar","given":"Alexander J."},{"family":"Cherniack","given":"Andrew D."},{"family":"Kovatich","given":"Albert J."},{"family":"Benz","given":"Christopher C."},{"family":"Levine","given":"Douglas A."},{"family":"Lee","given":"Adrian </vt:lpwstr>
  </property>
  <property fmtid="{D5CDD505-2E9C-101B-9397-08002B2CF9AE}" pid="127" name="ZOTERO_BREF_KH9VAhPWZ4IW_9">
    <vt:lpwstr>V."},{"family":"Omberg","given":"Larsson"},{"family":"Wolf","given":"Denise M."},{"family":"Shriver","given":"Craig D."},{"family":"Thorsson","given":"Vesteinn"},{"literal":"Cancer Genome Atlas Research Network"},{"family":"Hu","given":"Hai"}],"issued":{"</vt:lpwstr>
  </property>
  <property fmtid="{D5CDD505-2E9C-101B-9397-08002B2CF9AE}" pid="128" name="ZOTERO_BREF_KeCvMYmdRksg_1">
    <vt:lpwstr>ZOTERO_ITEM CSL_CITATION {"citationID":"rTA8BNrL","properties":{"formattedCitation":"[16]","plainCitation":"[16]","noteIndex":0},"citationItems":[{"id":406,"uris":["http://zotero.org/users/3006140/items/ZF4F5I3I"],"itemData":{"id":406,"type":"article-jour</vt:lpwstr>
  </property>
  <property fmtid="{D5CDD505-2E9C-101B-9397-08002B2CF9AE}" pid="129" name="ZOTERO_BREF_KeCvMYmdRksg_10">
    <vt:lpwstr>language/schema/raw/master/csl-citation.json"}</vt:lpwstr>
  </property>
  <property fmtid="{D5CDD505-2E9C-101B-9397-08002B2CF9AE}" pid="130" name="ZOTERO_BREF_KeCvMYmdRksg_2">
    <vt:lpwstr>nal","abstract":"The cBioPortal for Cancer Genomics (http://cbioportal.org) provides a Web resource for exploring, visualizing, and analyzing multidimensional cancer genomics data. The portal reduces molecular profiling data from cancer tissues and cell l</vt:lpwstr>
  </property>
  <property fmtid="{D5CDD505-2E9C-101B-9397-08002B2CF9AE}" pid="131" name="ZOTERO_BREF_KeCvMYmdRksg_3">
    <vt:lpwstr>ines into readily understandable genetic, epigenetic, gene expression, and proteomic events. The query interface combined with customized data storage enables researchers to interactively explore genetic alterations across samples, genes, and pathways and</vt:lpwstr>
  </property>
  <property fmtid="{D5CDD505-2E9C-101B-9397-08002B2CF9AE}" pid="132" name="ZOTERO_BREF_KeCvMYmdRksg_4">
    <vt:lpwstr>, when available in the underlying data, to link these to clinical outcomes. The portal provides graphical summaries of gene-level data from multiple platforms, network visualization and analysis, survival analysis, patient-centric queries, and software p</vt:lpwstr>
  </property>
  <property fmtid="{D5CDD505-2E9C-101B-9397-08002B2CF9AE}" pid="133" name="ZOTERO_BREF_KeCvMYmdRksg_5">
    <vt:lpwstr>rogrammatic access. The intuitive Web interface of the portal makes complex cancer genomics profiles accessible to researchers and clinicians without requiring bioinformatics expertise, thus facilitating biological discoveries. Here, we provide a practica</vt:lpwstr>
  </property>
  <property fmtid="{D5CDD505-2E9C-101B-9397-08002B2CF9AE}" pid="134" name="ZOTERO_BREF_KeCvMYmdRksg_6">
    <vt:lpwstr>l guide to the analysis and visualization features of the cBioPortal for Cancer Genomics.","container-title":"Science Signaling","DOI":"10.1126/scisignal.2004088","ISSN":"1937-9145","issue":"269","journalAbbreviation":"Sci Signal","language":"ENG","note":</vt:lpwstr>
  </property>
  <property fmtid="{D5CDD505-2E9C-101B-9397-08002B2CF9AE}" pid="135" name="ZOTERO_BREF_KeCvMYmdRksg_7">
    <vt:lpwstr>"PMID: 23550210\nPMCID: PMC4160307","page":"pl1","source":"PubMed","title":"Integrative analysis of complex cancer genomics and clinical profiles using the cBioPortal","volume":"6","author":[{"family":"Gao","given":"Jianjiong"},{"family":"Aksoy","given":"</vt:lpwstr>
  </property>
  <property fmtid="{D5CDD505-2E9C-101B-9397-08002B2CF9AE}" pid="136" name="ZOTERO_BREF_KeCvMYmdRksg_8">
    <vt:lpwstr>Bülent Arman"},{"family":"Dogrusoz","given":"Ugur"},{"family":"Dresdner","given":"Gideon"},{"family":"Gross","given":"Benjamin"},{"family":"Sumer","given":"S. Onur"},{"family":"Sun","given":"Yichao"},{"family":"Jacobsen","given":"Anders"},{"family":"Sinha</vt:lpwstr>
  </property>
  <property fmtid="{D5CDD505-2E9C-101B-9397-08002B2CF9AE}" pid="137" name="ZOTERO_BREF_KeCvMYmdRksg_9">
    <vt:lpwstr>","given":"Rileen"},{"family":"Larsson","given":"Erik"},{"family":"Cerami","given":"Ethan"},{"family":"Sander","given":"Chris"},{"family":"Schultz","given":"Nikolaus"}],"issued":{"date-parts":[["2013",4,2]]}}}],"schema":"https://github.com/citation-style-</vt:lpwstr>
  </property>
  <property fmtid="{D5CDD505-2E9C-101B-9397-08002B2CF9AE}" pid="138" name="ZOTERO_BREF_KqAp15Af6kw3_1">
    <vt:lpwstr>ZOTERO_ITEM CSL_CITATION {"citationID":"mSBRcvC6","properties":{"formattedCitation":"[30]","plainCitation":"[30]","noteIndex":0},"citationItems":[{"id":3197,"uris":["http://zotero.org/users/3006140/items/4QJZ5CCI"],"itemData":{"id":3197,"type":"article-jo</vt:lpwstr>
  </property>
  <property fmtid="{D5CDD505-2E9C-101B-9397-08002B2CF9AE}" pid="139" name="ZOTERO_BREF_KqAp15Af6kw3_10">
    <vt:lpwstr>:{"date-parts":[["2013",1,16]]}}}],"schema":"https://github.com/citation-style-language/schema/raw/master/csl-citation.json"}</vt:lpwstr>
  </property>
  <property fmtid="{D5CDD505-2E9C-101B-9397-08002B2CF9AE}" pid="140" name="ZOTERO_BREF_KqAp15Af6kw3_2">
    <vt:lpwstr>urnal","abstract":"BACKGROUND: Gene set enrichment (GSE) analysis is a popular framework for condensing information from gene expression profiles into a pathway or signature summary. The strengths of this approach over single gene analysis include noise a</vt:lpwstr>
  </property>
  <property fmtid="{D5CDD505-2E9C-101B-9397-08002B2CF9AE}" pid="141" name="ZOTERO_BREF_KqAp15Af6kw3_3">
    <vt:lpwstr>nd dimension reduction, as well as greater biological interpretability. As molecular profiling experiments move beyond simple case-control studies, robust and flexible GSE methodologies are needed that can model pathway activity within highly heterogeneou</vt:lpwstr>
  </property>
  <property fmtid="{D5CDD505-2E9C-101B-9397-08002B2CF9AE}" pid="142" name="ZOTERO_BREF_KqAp15Af6kw3_4">
    <vt:lpwstr>s data sets.\nRESULTS: To address this challenge, we introduce Gene Set Variation Analysis (GSVA), a GSE method that estimates variation of pathway activity over a sample population in an unsupervised manner. We demonstrate the robustness of GSVA in a com</vt:lpwstr>
  </property>
  <property fmtid="{D5CDD505-2E9C-101B-9397-08002B2CF9AE}" pid="143" name="ZOTERO_BREF_KqAp15Af6kw3_5">
    <vt:lpwstr>parison with current state of the art sample-wise enrichment methods. Further, we provide examples of its utility in differential pathway activity and survival analysis. Lastly, we show how GSVA works analogously with data from both microarray and RNA-seq</vt:lpwstr>
  </property>
  <property fmtid="{D5CDD505-2E9C-101B-9397-08002B2CF9AE}" pid="144" name="ZOTERO_BREF_KqAp15Af6kw3_6">
    <vt:lpwstr> experiments.\nCONCLUSIONS: GSVA provides increased power to detect subtle pathway activity changes over a sample population in comparison to corresponding methods. While GSE methods are generally regarded as end points of a bioinformatic analysis, GSVA c</vt:lpwstr>
  </property>
  <property fmtid="{D5CDD505-2E9C-101B-9397-08002B2CF9AE}" pid="145" name="ZOTERO_BREF_KqAp15Af6kw3_7">
    <vt:lpwstr>onstitutes a starting point to build pathway-centric models of biology. Moreover, GSVA contributes to the current need of GSE methods for RNA-seq data. GSVA is an open source software package for R which forms part of the Bioconductor project and can be d</vt:lpwstr>
  </property>
  <property fmtid="{D5CDD505-2E9C-101B-9397-08002B2CF9AE}" pid="146" name="ZOTERO_BREF_KqAp15Af6kw3_8">
    <vt:lpwstr>ownloaded at http://www.bioconductor.org.","container-title":"BMC bioinformatics","DOI":"10.1186/1471-2105-14-7","ISSN":"1471-2105","journalAbbreviation":"BMC Bioinformatics","language":"eng","note":"PMID: 23323831\nPMCID: PMC3618321","page":"7","source":</vt:lpwstr>
  </property>
  <property fmtid="{D5CDD505-2E9C-101B-9397-08002B2CF9AE}" pid="147" name="ZOTERO_BREF_KqAp15Af6kw3_9">
    <vt:lpwstr>"PubMed","title":"GSVA: gene set variation analysis for microarray and RNA-seq data","title-short":"GSVA","volume":"14","author":[{"family":"Hänzelmann","given":"Sonja"},{"family":"Castelo","given":"Robert"},{"family":"Guinney","given":"Justin"}],"issued"</vt:lpwstr>
  </property>
  <property fmtid="{D5CDD505-2E9C-101B-9397-08002B2CF9AE}" pid="148" name="ZOTERO_BREF_L90liht4gv7g_1">
    <vt:lpwstr>ZOTERO_ITEM CSL_CITATION {"citationID":"wjf4DoTE","properties":{"formattedCitation":"[8]","plainCitation":"[8]","noteIndex":0},"citationItems":[{"id":1253,"uris":["http://zotero.org/users/3006140/items/IZHLI4B4"],"itemData":{"id":1253,"type":"article-jour</vt:lpwstr>
  </property>
  <property fmtid="{D5CDD505-2E9C-101B-9397-08002B2CF9AE}" pid="149" name="ZOTERO_BREF_L90liht4gv7g_2">
    <vt:lpwstr>nal","container-title":"New England Journal of Medicine","DOI":"10.1056/NEJMoa1910549","ISSN":"0028-4793, 1533-4406","issue":"9","journalAbbreviation":"N Engl J Med","language":"en","page":"810-821","source":"DOI.org (Crossref)","title":"Pembrolizumab for</vt:lpwstr>
  </property>
  <property fmtid="{D5CDD505-2E9C-101B-9397-08002B2CF9AE}" pid="150" name="ZOTERO_BREF_L90liht4gv7g_3">
    <vt:lpwstr> Early Triple-Negative Breast Cancer","volume":"382","author":[{"family":"Schmid","given":"Peter"},{"family":"Cortes","given":"Javier"},{"family":"Pusztai","given":"Lajos"},{"family":"McArthur","given":"Heather"},{"family":"Kümmel","given":"Sherko"},{"fam</vt:lpwstr>
  </property>
  <property fmtid="{D5CDD505-2E9C-101B-9397-08002B2CF9AE}" pid="151" name="ZOTERO_BREF_L90liht4gv7g_4">
    <vt:lpwstr>ily":"Bergh","given":"Jonas"},{"family":"Denkert","given":"Carsten"},{"family":"Park","given":"Yeon Hee"},{"family":"Hui","given":"Rina"},{"family":"Harbeck","given":"Nadia"},{"family":"Takahashi","given":"Masato"},{"family":"Foukakis","given":"Theodoros"</vt:lpwstr>
  </property>
  <property fmtid="{D5CDD505-2E9C-101B-9397-08002B2CF9AE}" pid="152" name="ZOTERO_BREF_L90liht4gv7g_5">
    <vt:lpwstr>},{"family":"Fasching","given":"Peter A."},{"family":"Cardoso","given":"Fatima"},{"family":"Untch","given":"Michael"},{"family":"Jia","given":"Liyi"},{"family":"Karantza","given":"Vassiliki"},{"family":"Zhao","given":"Jing"},{"family":"Aktan","given":"Gur</vt:lpwstr>
  </property>
  <property fmtid="{D5CDD505-2E9C-101B-9397-08002B2CF9AE}" pid="153" name="ZOTERO_BREF_L90liht4gv7g_6">
    <vt:lpwstr>sel"},{"family":"Dent","given":"Rebecca"},{"family":"O’Shaughnessy","given":"Joyce"}],"issued":{"date-parts":[["2020",2,27]]}}}],"schema":"https://github.com/citation-style-language/schema/raw/master/csl-citation.json"}</vt:lpwstr>
  </property>
  <property fmtid="{D5CDD505-2E9C-101B-9397-08002B2CF9AE}" pid="154" name="ZOTERO_BREF_MjVCuUuiu4MG_1">
    <vt:lpwstr>ZOTERO_BIBL {"uncited":[],"omitted":[],"custom":[]} CSL_BIBLIOGRAPHY</vt:lpwstr>
  </property>
  <property fmtid="{D5CDD505-2E9C-101B-9397-08002B2CF9AE}" pid="155" name="ZOTERO_BREF_NPR0sqqWbGh1_1">
    <vt:lpwstr>ZOTERO_ITEM CSL_CITATION {"citationID":"7dCqNXAT","properties":{"formattedCitation":"[29]","plainCitation":"[29]","noteIndex":0},"citationItems":[{"id":1289,"uris":["http://zotero.org/users/3006140/items/4Z7DYCPE"],"itemData":{"id":1289,"type":"article-jo</vt:lpwstr>
  </property>
  <property fmtid="{D5CDD505-2E9C-101B-9397-08002B2CF9AE}" pid="156" name="ZOTERO_BREF_NPR0sqqWbGh1_10">
    <vt:lpwstr>"},{"family":"Weinstein","given":"John N."},{"family":"Guinney","given":"Justin"},{"family":"Saltz","given":"Joel"},{"family":"Holt","given":"Robert A."},{"family":"Rabkin","given":"Charles S."},{"family":"Lazar","given":"Alexander J."},{"family":"Serody"</vt:lpwstr>
  </property>
  <property fmtid="{D5CDD505-2E9C-101B-9397-08002B2CF9AE}" pid="157" name="ZOTERO_BREF_NPR0sqqWbGh1_100">
    <vt:lpwstr>Kumar","given":"Bahavna"},{"family":"Lang","given":"James"},{"family":"Lehman","given":"Norman L."},{"family":"Mandt","given":"Randy"},{"family":"Nguyen","given":"Phuong"},{"family":"Pilarski","given":"Robert"},{"family":"Rai","given":"Karan"},{"family":"</vt:lpwstr>
  </property>
  <property fmtid="{D5CDD505-2E9C-101B-9397-08002B2CF9AE}" pid="158" name="ZOTERO_BREF_NPR0sqqWbGh1_101">
    <vt:lpwstr>Schoenfield","given":"Lynn"},{"family":"Senecal","given":"Kelly"},{"family":"Wakely","given":"Paul"},{"family":"Hansen","given":"Paul"},{"family":"Lechan","given":"Ronald"},{"family":"Powers","given":"James"},{"family":"Tischler","given":"Arthur"},{"famil</vt:lpwstr>
  </property>
  <property fmtid="{D5CDD505-2E9C-101B-9397-08002B2CF9AE}" pid="159" name="ZOTERO_BREF_NPR0sqqWbGh1_102">
    <vt:lpwstr>y":"Grizzle","given":"William E."},{"family":"Sexton","given":"Katherine C."},{"family":"Kastl","given":"Alison"},{"family":"Henderson","given":"Joel"},{"family":"Porten","given":"Sima"},{"family":"Waldmann","given":"Jens"},{"family":"Fassnacht","given":"</vt:lpwstr>
  </property>
  <property fmtid="{D5CDD505-2E9C-101B-9397-08002B2CF9AE}" pid="160" name="ZOTERO_BREF_NPR0sqqWbGh1_103">
    <vt:lpwstr>Martin"},{"family":"Asa","given":"Sylvia L."},{"family":"Schadendorf","given":"Dirk"},{"family":"Couce","given":"Marta"},{"family":"Graefen","given":"Markus"},{"family":"Huland","given":"Hartwig"},{"family":"Sauter","given":"Guido"},{"family":"Schlomm","g</vt:lpwstr>
  </property>
  <property fmtid="{D5CDD505-2E9C-101B-9397-08002B2CF9AE}" pid="161" name="ZOTERO_BREF_NPR0sqqWbGh1_104">
    <vt:lpwstr>iven":"Thorsten"},{"family":"Simon","given":"Ronald"},{"family":"Tennstedt","given":"Pierre"},{"family":"Olabode","given":"Oluwole"},{"family":"Nelson","given":"Mark"},{"family":"Bathe","given":"Oliver"},{"family":"Carroll","given":"Peter R."},{"family":"</vt:lpwstr>
  </property>
  <property fmtid="{D5CDD505-2E9C-101B-9397-08002B2CF9AE}" pid="162" name="ZOTERO_BREF_NPR0sqqWbGh1_105">
    <vt:lpwstr>Chan","given":"June M."},{"family":"Disaia","given":"Philip"},{"family":"Glenn","given":"Pat"},{"family":"Kelley","given":"Robin K."},{"family":"Landen","given":"Charles N."},{"family":"Phillips","given":"Joanna"},{"family":"Prados","given":"Michael"},{"f</vt:lpwstr>
  </property>
  <property fmtid="{D5CDD505-2E9C-101B-9397-08002B2CF9AE}" pid="163" name="ZOTERO_BREF_NPR0sqqWbGh1_106">
    <vt:lpwstr>amily":"Simko","given":"Jeffry"},{"family":"Smith-McCune","given":"Karen"},{"family":"VandenBerg","given":"Scott"},{"family":"Roggin","given":"Kevin"},{"family":"Fehrenbach","given":"Ashley"},{"family":"Kendler","given":"Ady"},{"family":"Sifri","given":"S</vt:lpwstr>
  </property>
  <property fmtid="{D5CDD505-2E9C-101B-9397-08002B2CF9AE}" pid="164" name="ZOTERO_BREF_NPR0sqqWbGh1_107">
    <vt:lpwstr>uzanne"},{"family":"Steele","given":"Ruth"},{"family":"Jimeno","given":"Antonio"},{"family":"Carey","given":"Francis"},{"family":"Forgie","given":"Ian"},{"family":"Mannelli","given":"Massimo"},{"family":"Carney","given":"Michael"},{"family":"Hernandez","g</vt:lpwstr>
  </property>
  <property fmtid="{D5CDD505-2E9C-101B-9397-08002B2CF9AE}" pid="165" name="ZOTERO_BREF_NPR0sqqWbGh1_108">
    <vt:lpwstr>iven":"Brenda"},{"family":"Campos","given":"Benito"},{"family":"Herold-Mende","given":"Christel"},{"family":"Jungk","given":"Christin"},{"family":"Unterberg","given":"Andreas"},{"family":"Von Deimling","given":"Andreas"},{"family":"Bossler","given":"Aaron</vt:lpwstr>
  </property>
  <property fmtid="{D5CDD505-2E9C-101B-9397-08002B2CF9AE}" pid="166" name="ZOTERO_BREF_NPR0sqqWbGh1_109">
    <vt:lpwstr>"},{"family":"Galbraith","given":"Joseph"},{"family":"Jacobus","given":"Laura"},{"family":"Knudson","given":"Michael"},{"family":"Knutson","given":"Tina"},{"family":"Ma","given":"Deqin"},{"family":"Milhem","given":"Mohammed"},{"family":"Sigmund","given":"</vt:lpwstr>
  </property>
  <property fmtid="{D5CDD505-2E9C-101B-9397-08002B2CF9AE}" pid="167" name="ZOTERO_BREF_NPR0sqqWbGh1_11">
    <vt:lpwstr>,"given":"Jonathan S."},{"family":"Demicco","given":"Elizabeth G."},{"family":"Disis","given":"Mary L."},{"family":"Vincent","given":"Benjamin G."},{"family":"Shmulevich","given":"Ilya"},{"family":"Caesar-Johnson","given":"Samantha J."},{"family":"Demchok</vt:lpwstr>
  </property>
  <property fmtid="{D5CDD505-2E9C-101B-9397-08002B2CF9AE}" pid="168" name="ZOTERO_BREF_NPR0sqqWbGh1_110">
    <vt:lpwstr>Rita"},{"family":"Godwin","given":"Andrew K."},{"family":"Madan","given":"Rashna"},{"family":"Rosenthal","given":"Howard G."},{"family":"Adebamowo","given":"Clement"},{"family":"Adebamowo","given":"Sally N."},{"family":"Boussioutas","given":"Alex"},{"fami</vt:lpwstr>
  </property>
  <property fmtid="{D5CDD505-2E9C-101B-9397-08002B2CF9AE}" pid="169" name="ZOTERO_BREF_NPR0sqqWbGh1_111">
    <vt:lpwstr>ly":"Beer","given":"David"},{"family":"Giordano","given":"Thomas"},{"family":"Mes-Masson","given":"Anne-Marie"},{"family":"Saad","given":"Fred"},{"family":"Bocklage","given":"Therese"},{"family":"Landrum","given":"Lisa"},{"family":"Mannel","given":"Robert</vt:lpwstr>
  </property>
  <property fmtid="{D5CDD505-2E9C-101B-9397-08002B2CF9AE}" pid="170" name="ZOTERO_BREF_NPR0sqqWbGh1_112">
    <vt:lpwstr>"},{"family":"Moore","given":"Kathleen"},{"family":"Moxley","given":"Katherine"},{"family":"Postier","given":"Russel"},{"family":"Walker","given":"Joan"},{"family":"Zuna","given":"Rosemary"},{"family":"Feldman","given":"Michael"},{"family":"Valdivieso","g</vt:lpwstr>
  </property>
  <property fmtid="{D5CDD505-2E9C-101B-9397-08002B2CF9AE}" pid="171" name="ZOTERO_BREF_NPR0sqqWbGh1_113">
    <vt:lpwstr>iven":"Federico"},{"family":"Dhir","given":"Rajiv"},{"family":"Luketich","given":"James"},{"family":"Pinero","given":"Edna M. Mora"},{"family":"Quintero-Aguilo","given":"Mario"},{"family":"Carlotti","given":"Carlos Gilberto"},{"family":"Dos Santos","given</vt:lpwstr>
  </property>
  <property fmtid="{D5CDD505-2E9C-101B-9397-08002B2CF9AE}" pid="172" name="ZOTERO_BREF_NPR0sqqWbGh1_114">
    <vt:lpwstr>":"Jose Sebastião"},{"family":"Kemp","given":"Rafael"},{"family":"Sankarankuty","given":"Ajith"},{"family":"Tirapelli","given":"Daniela"},{"family":"Catto","given":"James"},{"family":"Agnew","given":"Kathy"},{"family":"Swisher","given":"Elizabeth"},{"fami</vt:lpwstr>
  </property>
  <property fmtid="{D5CDD505-2E9C-101B-9397-08002B2CF9AE}" pid="173" name="ZOTERO_BREF_NPR0sqqWbGh1_115">
    <vt:lpwstr>ly":"Creaney","given":"Jenette"},{"family":"Robinson","given":"Bruce"},{"family":"Shelley","given":"Carl Simon"},{"family":"Godwin","given":"Eryn M."},{"family":"Kendall","given":"Sara"},{"family":"Shipman","given":"Cassaundra"},{"family":"Bradford","give</vt:lpwstr>
  </property>
  <property fmtid="{D5CDD505-2E9C-101B-9397-08002B2CF9AE}" pid="174" name="ZOTERO_BREF_NPR0sqqWbGh1_116">
    <vt:lpwstr>n":"Carol"},{"family":"Carey","given":"Thomas"},{"family":"Haddad","given":"Andrea"},{"family":"Moyer","given":"Jeffey"},{"family":"Peterson","given":"Lisa"},{"family":"Prince","given":"Mark"},{"family":"Rozek","given":"Laura"},{"family":"Wolf","given":"G</vt:lpwstr>
  </property>
  <property fmtid="{D5CDD505-2E9C-101B-9397-08002B2CF9AE}" pid="175" name="ZOTERO_BREF_NPR0sqqWbGh1_117">
    <vt:lpwstr>regory"},{"family":"Bowman","given":"Rayleen"},{"family":"Fong","given":"Kwun M."},{"family":"Yang","given":"Ian"},{"family":"Korst","given":"Robert"},{"family":"Rathmell","given":"W. Kimryn"},{"family":"Fantacone-Campbell","given":"J. Leigh"},{"family":"</vt:lpwstr>
  </property>
  <property fmtid="{D5CDD505-2E9C-101B-9397-08002B2CF9AE}" pid="176" name="ZOTERO_BREF_NPR0sqqWbGh1_118">
    <vt:lpwstr>Hooke","given":"Jeffrey A."},{"family":"Kovatich","given":"Albert J."},{"family":"Shriver","given":"Craig D."},{"family":"DiPersio","given":"John"},{"family":"Drake","given":"Bettina"},{"family":"Govindan","given":"Ramaswamy"},{"family":"Heath","given":"S</vt:lpwstr>
  </property>
  <property fmtid="{D5CDD505-2E9C-101B-9397-08002B2CF9AE}" pid="177" name="ZOTERO_BREF_NPR0sqqWbGh1_119">
    <vt:lpwstr>haron"},{"family":"Ley","given":"Timothy"},{"family":"Van Tine","given":"Brian"},{"family":"Westervelt","given":"Peter"},{"family":"Rubin","given":"Mark A."},{"family":"Lee","given":"Jung Il"},{"family":"Aredes","given":"Natália D."},{"family":"Mariamidze</vt:lpwstr>
  </property>
  <property fmtid="{D5CDD505-2E9C-101B-9397-08002B2CF9AE}" pid="178" name="ZOTERO_BREF_NPR0sqqWbGh1_12">
    <vt:lpwstr>","given":"John A."},{"family":"Felau","given":"Ina"},{"family":"Kasapi","given":"Melpomeni"},{"family":"Ferguson","given":"Martin L."},{"family":"Hutter","given":"Carolyn M."},{"family":"Sofia","given":"Heidi J."},{"family":"Tarnuzzer","given":"Roy"},{"f</vt:lpwstr>
  </property>
  <property fmtid="{D5CDD505-2E9C-101B-9397-08002B2CF9AE}" pid="179" name="ZOTERO_BREF_NPR0sqqWbGh1_120">
    <vt:lpwstr>","given":"Armaz"}],"issued":{"date-parts":[["2018",4]]}}}],"schema":"https://github.com/citation-style-language/schema/raw/master/csl-citation.json"}</vt:lpwstr>
  </property>
  <property fmtid="{D5CDD505-2E9C-101B-9397-08002B2CF9AE}" pid="180" name="ZOTERO_BREF_NPR0sqqWbGh1_13">
    <vt:lpwstr>amily":"Wang","given":"Zhining"},{"family":"Yang","given":"Liming"},{"family":"Zenklusen","given":"Jean C."},{"family":"Zhang","given":"Jiashan (Julia)"},{"family":"Chudamani","given":"Sudha"},{"family":"Liu","given":"Jia"},{"family":"Lolla","given":"Laxm</vt:lpwstr>
  </property>
  <property fmtid="{D5CDD505-2E9C-101B-9397-08002B2CF9AE}" pid="181" name="ZOTERO_BREF_NPR0sqqWbGh1_14">
    <vt:lpwstr>i"},{"family":"Naresh","given":"Rashi"},{"family":"Pihl","given":"Todd"},{"family":"Sun","given":"Qiang"},{"family":"Wan","given":"Yunhu"},{"family":"Wu","given":"Ye"},{"family":"Cho","given":"Juok"},{"family":"DeFreitas","given":"Timothy"},{"family":"Fra</vt:lpwstr>
  </property>
  <property fmtid="{D5CDD505-2E9C-101B-9397-08002B2CF9AE}" pid="182" name="ZOTERO_BREF_NPR0sqqWbGh1_15">
    <vt:lpwstr>zer","given":"Scott"},{"family":"Gehlenborg","given":"Nils"},{"family":"Getz","given":"Gad"},{"family":"Heiman","given":"David I."},{"family":"Kim","given":"Jaegil"},{"family":"Lawrence","given":"Michael S."},{"family":"Lin","given":"Pei"},{"family":"Meie</vt:lpwstr>
  </property>
  <property fmtid="{D5CDD505-2E9C-101B-9397-08002B2CF9AE}" pid="183" name="ZOTERO_BREF_NPR0sqqWbGh1_16">
    <vt:lpwstr>r","given":"Sam"},{"family":"Noble","given":"Michael S."},{"family":"Saksena","given":"Gordon"},{"family":"Voet","given":"Doug"},{"family":"Zhang","given":"Hailei"},{"family":"Bernard","given":"Brady"},{"family":"Chambwe","given":"Nyasha"},{"family":"Dhan</vt:lpwstr>
  </property>
  <property fmtid="{D5CDD505-2E9C-101B-9397-08002B2CF9AE}" pid="184" name="ZOTERO_BREF_NPR0sqqWbGh1_17">
    <vt:lpwstr>kani","given":"Varsha"},{"family":"Knijnenburg","given":"Theo"},{"family":"Kramer","given":"Roger"},{"family":"Leinonen","given":"Kalle"},{"family":"Liu","given":"Yuexin"},{"family":"Miller","given":"Michael"},{"family":"Reynolds","given":"Sheila"},{"fami</vt:lpwstr>
  </property>
  <property fmtid="{D5CDD505-2E9C-101B-9397-08002B2CF9AE}" pid="185" name="ZOTERO_BREF_NPR0sqqWbGh1_18">
    <vt:lpwstr>ly":"Shmulevich","given":"Ilya"},{"family":"Thorsson","given":"Vesteinn"},{"family":"Zhang","given":"Wei"},{"family":"Akbani","given":"Rehan"},{"family":"Broom","given":"Bradley M."},{"family":"Hegde","given":"Apurva M."},{"family":"Ju","given":"Zhenlin"}</vt:lpwstr>
  </property>
  <property fmtid="{D5CDD505-2E9C-101B-9397-08002B2CF9AE}" pid="186" name="ZOTERO_BREF_NPR0sqqWbGh1_19">
    <vt:lpwstr>,{"family":"Kanchi","given":"Rupa S."},{"family":"Korkut","given":"Anil"},{"family":"Li","given":"Jun"},{"family":"Liang","given":"Han"},{"family":"Ling","given":"Shiyun"},{"family":"Liu","given":"Wenbin"},{"family":"Lu","given":"Yiling"},{"family":"Mills</vt:lpwstr>
  </property>
  <property fmtid="{D5CDD505-2E9C-101B-9397-08002B2CF9AE}" pid="187" name="ZOTERO_BREF_NPR0sqqWbGh1_2">
    <vt:lpwstr>urnal","container-title":"Immunity","DOI":"10.1016/j.immuni.2018.03.023","ISSN":"10747613","issue":"4","journalAbbreviation":"Immunity","language":"en","page":"812-830.e14","source":"DOI.org (Crossref)","title":"The Immune Landscape of Cancer","volume":"4</vt:lpwstr>
  </property>
  <property fmtid="{D5CDD505-2E9C-101B-9397-08002B2CF9AE}" pid="188" name="ZOTERO_BREF_NPR0sqqWbGh1_20">
    <vt:lpwstr>","given":"Gordon B."},{"family":"Ng","given":"Kwok-Shing"},{"family":"Rao","given":"Arvind"},{"family":"Ryan","given":"Michael"},{"family":"Wang","given":"Jing"},{"family":"Weinstein","given":"John N."},{"family":"Zhang","given":"Jiexin"},{"family":"Abes</vt:lpwstr>
  </property>
  <property fmtid="{D5CDD505-2E9C-101B-9397-08002B2CF9AE}" pid="189" name="ZOTERO_BREF_NPR0sqqWbGh1_21">
    <vt:lpwstr>house","given":"Adam"},{"family":"Armenia","given":"Joshua"},{"family":"Chakravarty","given":"Debyani"},{"family":"Chatila","given":"Walid K."},{"family":"De Bruijn","given":"Ino"},{"family":"Gao","given":"Jianjiong"},{"family":"Gross","given":"Benjamin E</vt:lpwstr>
  </property>
  <property fmtid="{D5CDD505-2E9C-101B-9397-08002B2CF9AE}" pid="190" name="ZOTERO_BREF_NPR0sqqWbGh1_22">
    <vt:lpwstr>."},{"family":"Heins","given":"Zachary J."},{"family":"Kundra","given":"Ritika"},{"family":"La","given":"Konnor"},{"family":"Ladanyi","given":"Marc"},{"family":"Luna","given":"Augustin"},{"family":"Nissan","given":"Moriah G."},{"family":"Ochoa","given":"A</vt:lpwstr>
  </property>
  <property fmtid="{D5CDD505-2E9C-101B-9397-08002B2CF9AE}" pid="191" name="ZOTERO_BREF_NPR0sqqWbGh1_23">
    <vt:lpwstr>ngelica"},{"family":"Phillips","given":"Sarah M."},{"family":"Reznik","given":"Ed"},{"family":"Sanchez-Vega","given":"Francisco"},{"family":"Sander","given":"Chris"},{"family":"Schultz","given":"Nikolaus"},{"family":"Sheridan","given":"Robert"},{"family":</vt:lpwstr>
  </property>
  <property fmtid="{D5CDD505-2E9C-101B-9397-08002B2CF9AE}" pid="192" name="ZOTERO_BREF_NPR0sqqWbGh1_24">
    <vt:lpwstr>"Sumer","given":"S. Onur"},{"family":"Sun","given":"Yichao"},{"family":"Taylor","given":"Barry S."},{"family":"Wang","given":"Jioajiao"},{"family":"Zhang","given":"Hongxin"},{"family":"Anur","given":"Pavana"},{"family":"Peto","given":"Myron"},{"family":"S</vt:lpwstr>
  </property>
  <property fmtid="{D5CDD505-2E9C-101B-9397-08002B2CF9AE}" pid="193" name="ZOTERO_BREF_NPR0sqqWbGh1_25">
    <vt:lpwstr>pellman","given":"Paul"},{"family":"Benz","given":"Christopher"},{"family":"Stuart","given":"Joshua M."},{"family":"Wong","given":"Christopher K."},{"family":"Yau","given":"Christina"},{"family":"Hayes","given":"D. Neil"},{"family":"Parker","given":"Joel </vt:lpwstr>
  </property>
  <property fmtid="{D5CDD505-2E9C-101B-9397-08002B2CF9AE}" pid="194" name="ZOTERO_BREF_NPR0sqqWbGh1_26">
    <vt:lpwstr>S."},{"family":"Wilkerson","given":"Matthew D."},{"family":"Ally","given":"Adrian"},{"family":"Balasundaram","given":"Miruna"},{"family":"Bowlby","given":"Reanne"},{"family":"Brooks","given":"Denise"},{"family":"Carlsen","given":"Rebecca"},{"family":"Chua</vt:lpwstr>
  </property>
  <property fmtid="{D5CDD505-2E9C-101B-9397-08002B2CF9AE}" pid="195" name="ZOTERO_BREF_NPR0sqqWbGh1_27">
    <vt:lpwstr>h","given":"Eric"},{"family":"Dhalla","given":"Noreen"},{"family":"Holt","given":"Robert"},{"family":"Jones","given":"Steven J.M."},{"family":"Kasaian","given":"Katayoon"},{"family":"Lee","given":"Darlene"},{"family":"Ma","given":"Yussanne"},{"family":"Ma</vt:lpwstr>
  </property>
  <property fmtid="{D5CDD505-2E9C-101B-9397-08002B2CF9AE}" pid="196" name="ZOTERO_BREF_NPR0sqqWbGh1_28">
    <vt:lpwstr>rra","given":"Marco A."},{"family":"Mayo","given":"Michael"},{"family":"Moore","given":"Richard A."},{"family":"Mungall","given":"Andrew J."},{"family":"Mungall","given":"Karen"},{"family":"Robertson","given":"A. Gordon"},{"family":"Sadeghi","given":"Sara</vt:lpwstr>
  </property>
  <property fmtid="{D5CDD505-2E9C-101B-9397-08002B2CF9AE}" pid="197" name="ZOTERO_BREF_NPR0sqqWbGh1_29">
    <vt:lpwstr>"},{"family":"Schein","given":"Jacqueline E."},{"family":"Sipahimalani","given":"Payal"},{"family":"Tam","given":"Angela"},{"family":"Thiessen","given":"Nina"},{"family":"Tse","given":"Kane"},{"family":"Wong","given":"Tina"},{"family":"Berger","given":"As</vt:lpwstr>
  </property>
  <property fmtid="{D5CDD505-2E9C-101B-9397-08002B2CF9AE}" pid="198" name="ZOTERO_BREF_NPR0sqqWbGh1_3">
    <vt:lpwstr>8","author":[{"family":"Thorsson","given":"Vésteinn"},{"family":"Gibbs","given":"David L."},{"family":"Brown","given":"Scott D."},{"family":"Wolf","given":"Denise"},{"family":"Bortone","given":"Dante S."},{"family":"Ou Yang","given":"Tai-Hsien"},{"family"</vt:lpwstr>
  </property>
  <property fmtid="{D5CDD505-2E9C-101B-9397-08002B2CF9AE}" pid="199" name="ZOTERO_BREF_NPR0sqqWbGh1_30">
    <vt:lpwstr>hton C."},{"family":"Beroukhim","given":"Rameen"},{"family":"Cherniack","given":"Andrew D."},{"family":"Cibulskis","given":"Carrie"},{"family":"Gabriel","given":"Stacey B."},{"family":"Gao","given":"Galen F."},{"family":"Ha","given":"Gavin"},{"family":"Me</vt:lpwstr>
  </property>
  <property fmtid="{D5CDD505-2E9C-101B-9397-08002B2CF9AE}" pid="200" name="ZOTERO_BREF_NPR0sqqWbGh1_31">
    <vt:lpwstr>yerson","given":"Matthew"},{"family":"Schumacher","given":"Steven E."},{"family":"Shih","given":"Juliann"},{"family":"Kucherlapati","given":"Melanie H."},{"family":"Kucherlapati","given":"Raju S."},{"family":"Baylin","given":"Stephen"},{"family":"Cope","g</vt:lpwstr>
  </property>
  <property fmtid="{D5CDD505-2E9C-101B-9397-08002B2CF9AE}" pid="201" name="ZOTERO_BREF_NPR0sqqWbGh1_32">
    <vt:lpwstr>iven":"Leslie"},{"family":"Danilova","given":"Ludmila"},{"family":"Bootwalla","given":"Moiz S."},{"family":"Lai","given":"Phillip H."},{"family":"Maglinte","given":"Dennis T."},{"family":"Van Den Berg","given":"David J."},{"family":"Weisenberger","given":</vt:lpwstr>
  </property>
  <property fmtid="{D5CDD505-2E9C-101B-9397-08002B2CF9AE}" pid="202" name="ZOTERO_BREF_NPR0sqqWbGh1_33">
    <vt:lpwstr>"Daniel J."},{"family":"Auman","given":"J. Todd"},{"family":"Balu","given":"Saianand"},{"family":"Bodenheimer","given":"Tom"},{"family":"Fan","given":"Cheng"},{"family":"Hoadley","given":"Katherine A."},{"family":"Hoyle","given":"Alan P."},{"family":"Jeff</vt:lpwstr>
  </property>
  <property fmtid="{D5CDD505-2E9C-101B-9397-08002B2CF9AE}" pid="203" name="ZOTERO_BREF_NPR0sqqWbGh1_34">
    <vt:lpwstr>erys","given":"Stuart R."},{"family":"Jones","given":"Corbin D."},{"family":"Meng","given":"Shaowu"},{"family":"Mieczkowski","given":"Piotr A."},{"family":"Mose","given":"Lisle E."},{"family":"Perou","given":"Amy H."},{"family":"Perou","given":"Charles M.</vt:lpwstr>
  </property>
  <property fmtid="{D5CDD505-2E9C-101B-9397-08002B2CF9AE}" pid="204" name="ZOTERO_BREF_NPR0sqqWbGh1_35">
    <vt:lpwstr>"},{"family":"Roach","given":"Jeffrey"},{"family":"Shi","given":"Yan"},{"family":"Simons","given":"Janae V."},{"family":"Skelly","given":"Tara"},{"family":"Soloway","given":"Matthew G."},{"family":"Tan","given":"Donghui"},{"family":"Veluvolu","given":"Uma</vt:lpwstr>
  </property>
  <property fmtid="{D5CDD505-2E9C-101B-9397-08002B2CF9AE}" pid="205" name="ZOTERO_BREF_NPR0sqqWbGh1_36">
    <vt:lpwstr>devi"},{"family":"Fan","given":"Huihui"},{"family":"Hinoue","given":"Toshinori"},{"family":"Laird","given":"Peter W."},{"family":"Shen","given":"Hui"},{"family":"Zhou","given":"Wanding"},{"family":"Bellair","given":"Michelle"},{"family":"Chang","given":"K</vt:lpwstr>
  </property>
  <property fmtid="{D5CDD505-2E9C-101B-9397-08002B2CF9AE}" pid="206" name="ZOTERO_BREF_NPR0sqqWbGh1_37">
    <vt:lpwstr>yle"},{"family":"Covington","given":"Kyle"},{"family":"Creighton","given":"Chad J."},{"family":"Dinh","given":"Huyen"},{"family":"Doddapaneni","given":"HarshaVardhan"},{"family":"Donehower","given":"Lawrence A."},{"family":"Drummond","given":"Jennifer"},{</vt:lpwstr>
  </property>
  <property fmtid="{D5CDD505-2E9C-101B-9397-08002B2CF9AE}" pid="207" name="ZOTERO_BREF_NPR0sqqWbGh1_38">
    <vt:lpwstr>"family":"Gibbs","given":"Richard A."},{"family":"Glenn","given":"Robert"},{"family":"Hale","given":"Walker"},{"family":"Han","given":"Yi"},{"family":"Hu","given":"Jianhong"},{"family":"Korchina","given":"Viktoriya"},{"family":"Lee","given":"Sandra"},{"fa</vt:lpwstr>
  </property>
  <property fmtid="{D5CDD505-2E9C-101B-9397-08002B2CF9AE}" pid="208" name="ZOTERO_BREF_NPR0sqqWbGh1_39">
    <vt:lpwstr>mily":"Lewis","given":"Lora"},{"family":"Li","given":"Wei"},{"family":"Liu","given":"Xiuping"},{"family":"Morgan","given":"Margaret"},{"family":"Morton","given":"Donna"},{"family":"Muzny","given":"Donna"},{"family":"Santibanez","given":"Jireh"},{"family":</vt:lpwstr>
  </property>
  <property fmtid="{D5CDD505-2E9C-101B-9397-08002B2CF9AE}" pid="209" name="ZOTERO_BREF_NPR0sqqWbGh1_4">
    <vt:lpwstr>:"Porta-Pardo","given":"Eduard"},{"family":"Gao","given":"Galen F."},{"family":"Plaisier","given":"Christopher L."},{"family":"Eddy","given":"James A."},{"family":"Ziv","given":"Elad"},{"family":"Culhane","given":"Aedin C."},{"family":"Paull","given":"Eva</vt:lpwstr>
  </property>
  <property fmtid="{D5CDD505-2E9C-101B-9397-08002B2CF9AE}" pid="210" name="ZOTERO_BREF_NPR0sqqWbGh1_40">
    <vt:lpwstr>"Sheth","given":"Margi"},{"family":"Shinbrot","given":"Eve"},{"family":"Wang","given":"Linghua"},{"family":"Wang","given":"Min"},{"family":"Wheeler","given":"David A."},{"family":"Xi","given":"Liu"},{"family":"Zhao","given":"Fengmei"},{"family":"Hess","gi</vt:lpwstr>
  </property>
  <property fmtid="{D5CDD505-2E9C-101B-9397-08002B2CF9AE}" pid="211" name="ZOTERO_BREF_NPR0sqqWbGh1_41">
    <vt:lpwstr>ven":"Julian"},{"family":"Appelbaum","given":"Elizabeth L."},{"family":"Bailey","given":"Matthew"},{"family":"Cordes","given":"Matthew G."},{"family":"Ding","given":"Li"},{"family":"Fronick","given":"Catrina C."},{"family":"Fulton","given":"Lucinda A."},{</vt:lpwstr>
  </property>
  <property fmtid="{D5CDD505-2E9C-101B-9397-08002B2CF9AE}" pid="212" name="ZOTERO_BREF_NPR0sqqWbGh1_42">
    <vt:lpwstr>"family":"Fulton","given":"Robert S."},{"family":"Kandoth","given":"Cyriac"},{"family":"Mardis","given":"Elaine R."},{"family":"McLellan","given":"Michael D."},{"family":"Miller","given":"Christopher A."},{"family":"Schmidt","given":"Heather K."},{"family</vt:lpwstr>
  </property>
  <property fmtid="{D5CDD505-2E9C-101B-9397-08002B2CF9AE}" pid="213" name="ZOTERO_BREF_NPR0sqqWbGh1_43">
    <vt:lpwstr>":"Wilson","given":"Richard K."},{"family":"Crain","given":"Daniel"},{"family":"Curley","given":"Erin"},{"family":"Gardner","given":"Johanna"},{"family":"Lau","given":"Kevin"},{"family":"Mallery","given":"David"},{"family":"Morris","given":"Scott"},{"fami</vt:lpwstr>
  </property>
  <property fmtid="{D5CDD505-2E9C-101B-9397-08002B2CF9AE}" pid="214" name="ZOTERO_BREF_NPR0sqqWbGh1_44">
    <vt:lpwstr>ly":"Paulauskis","given":"Joseph"},{"family":"Penny","given":"Robert"},{"family":"Shelton","given":"Candace"},{"family":"Shelton","given":"Troy"},{"family":"Sherman","given":"Mark"},{"family":"Thompson","given":"Eric"},{"family":"Yena","given":"Peggy"},{"</vt:lpwstr>
  </property>
  <property fmtid="{D5CDD505-2E9C-101B-9397-08002B2CF9AE}" pid="215" name="ZOTERO_BREF_NPR0sqqWbGh1_45">
    <vt:lpwstr>family":"Bowen","given":"Jay"},{"family":"Gastier-Foster","given":"Julie M."},{"family":"Gerken","given":"Mark"},{"family":"Leraas","given":"Kristen M."},{"family":"Lichtenberg","given":"Tara M."},{"family":"Ramirez","given":"Nilsa C."},{"family":"Wise","</vt:lpwstr>
  </property>
  <property fmtid="{D5CDD505-2E9C-101B-9397-08002B2CF9AE}" pid="216" name="ZOTERO_BREF_NPR0sqqWbGh1_46">
    <vt:lpwstr>given":"Lisa"},{"family":"Zmuda","given":"Erik"},{"family":"Corcoran","given":"Niall"},{"family":"Costello","given":"Tony"},{"family":"Hovens","given":"Christopher"},{"family":"Carvalho","given":"Andre L."},{"family":"De Carvalho","given":"Ana C."},{"fami</vt:lpwstr>
  </property>
  <property fmtid="{D5CDD505-2E9C-101B-9397-08002B2CF9AE}" pid="217" name="ZOTERO_BREF_NPR0sqqWbGh1_47">
    <vt:lpwstr>ly":"Fregnani","given":"José H."},{"family":"Longatto-Filho","given":"Adhemar"},{"family":"Reis","given":"Rui M."},{"family":"Scapulatempo-Neto","given":"Cristovam"},{"family":"Silveira","given":"Henrique C.S."},{"family":"Vidal","given":"Daniel O."},{"fa</vt:lpwstr>
  </property>
  <property fmtid="{D5CDD505-2E9C-101B-9397-08002B2CF9AE}" pid="218" name="ZOTERO_BREF_NPR0sqqWbGh1_48">
    <vt:lpwstr>mily":"Burnette","given":"Andrew"},{"family":"Eschbacher","given":"Jennifer"},{"family":"Hermes","given":"Beth"},{"family":"Noss","given":"Ardene"},{"family":"Singh","given":"Rosy"},{"family":"Anderson","given":"Matthew L."},{"family":"Castro","given":"Pa</vt:lpwstr>
  </property>
  <property fmtid="{D5CDD505-2E9C-101B-9397-08002B2CF9AE}" pid="219" name="ZOTERO_BREF_NPR0sqqWbGh1_49">
    <vt:lpwstr>tricia D."},{"family":"Ittmann","given":"Michael"},{"family":"Huntsman","given":"David"},{"family":"Kohl","given":"Bernard"},{"family":"Le","given":"Xuan"},{"family":"Thorp","given":"Richard"},{"family":"Andry","given":"Chris"},{"family":"Duffy","given":"</vt:lpwstr>
  </property>
  <property fmtid="{D5CDD505-2E9C-101B-9397-08002B2CF9AE}" pid="220" name="ZOTERO_BREF_NPR0sqqWbGh1_5">
    <vt:lpwstr>n O."},{"family":"Sivakumar","given":"I.K. Ashok"},{"family":"Gentles","given":"Andrew J."},{"family":"Malhotra","given":"Raunaq"},{"family":"Farshidfar","given":"Farshad"},{"family":"Colaprico","given":"Antonio"},{"family":"Parker","given":"Joel S."},{"f</vt:lpwstr>
  </property>
  <property fmtid="{D5CDD505-2E9C-101B-9397-08002B2CF9AE}" pid="221" name="ZOTERO_BREF_NPR0sqqWbGh1_50">
    <vt:lpwstr>Elizabeth R."},{"family":"Lyadov","given":"Vladimir"},{"family":"Paklina","given":"Oxana"},{"family":"Setdikova","given":"Galiya"},{"family":"Shabunin","given":"Alexey"},{"family":"Tavobilov","given":"Mikhail"},{"family":"McPherson","given":"Christopher"}</vt:lpwstr>
  </property>
  <property fmtid="{D5CDD505-2E9C-101B-9397-08002B2CF9AE}" pid="222" name="ZOTERO_BREF_NPR0sqqWbGh1_51">
    <vt:lpwstr>,{"family":"Warnick","given":"Ronald"},{"family":"Berkowitz","given":"Ross"},{"family":"Cramer","given":"Daniel"},{"family":"Feltmate","given":"Colleen"},{"family":"Horowitz","given":"Neil"},{"family":"Kibel","given":"Adam"},{"family":"Muto","given":"Mich</vt:lpwstr>
  </property>
  <property fmtid="{D5CDD505-2E9C-101B-9397-08002B2CF9AE}" pid="223" name="ZOTERO_BREF_NPR0sqqWbGh1_52">
    <vt:lpwstr>ael"},{"family":"Raut","given":"Chandrajit P."},{"family":"Malykh","given":"Andrei"},{"family":"Barnholtz-Sloan","given":"Jill S."},{"family":"Barrett","given":"Wendi"},{"family":"Devine","given":"Karen"},{"family":"Fulop","given":"Jordonna"},{"family":"O</vt:lpwstr>
  </property>
  <property fmtid="{D5CDD505-2E9C-101B-9397-08002B2CF9AE}" pid="224" name="ZOTERO_BREF_NPR0sqqWbGh1_53">
    <vt:lpwstr>strom","given":"Quinn T."},{"family":"Shimmel","given":"Kristen"},{"family":"Wolinsky","given":"Yingli"},{"family":"Sloan","given":"Andrew E."},{"family":"De Rose","given":"Agostino"},{"family":"Giuliante","given":"Felice"},{"family":"Goodman","given":"Ma</vt:lpwstr>
  </property>
  <property fmtid="{D5CDD505-2E9C-101B-9397-08002B2CF9AE}" pid="225" name="ZOTERO_BREF_NPR0sqqWbGh1_54">
    <vt:lpwstr>rc"},{"family":"Karlan","given":"Beth Y."},{"family":"Hagedorn","given":"Curt H."},{"family":"Eckman","given":"John"},{"family":"Harr","given":"Jodi"},{"family":"Myers","given":"Jerome"},{"family":"Tucker","given":"Kelinda"},{"family":"Zach","given":"Leig</vt:lpwstr>
  </property>
  <property fmtid="{D5CDD505-2E9C-101B-9397-08002B2CF9AE}" pid="226" name="ZOTERO_BREF_NPR0sqqWbGh1_55">
    <vt:lpwstr>h Anne"},{"family":"Deyarmin","given":"Brenda"},{"family":"Hu","given":"Hai"},{"family":"Kvecher","given":"Leonid"},{"family":"Larson","given":"Caroline"},{"family":"Mural","given":"Richard J."},{"family":"Somiari","given":"Stella"},{"family":"Vicha","giv</vt:lpwstr>
  </property>
  <property fmtid="{D5CDD505-2E9C-101B-9397-08002B2CF9AE}" pid="227" name="ZOTERO_BREF_NPR0sqqWbGh1_56">
    <vt:lpwstr>en":"Ales"},{"family":"Zelinka","given":"Tomas"},{"family":"Bennett","given":"Joseph"},{"family":"Iacocca","given":"Mary"},{"family":"Rabeno","given":"Brenda"},{"family":"Swanson","given":"Patricia"},{"family":"Latour","given":"Mathieu"},{"family":"Lacomb</vt:lpwstr>
  </property>
  <property fmtid="{D5CDD505-2E9C-101B-9397-08002B2CF9AE}" pid="228" name="ZOTERO_BREF_NPR0sqqWbGh1_57">
    <vt:lpwstr>e","given":"Louis"},{"family":"Têtu","given":"Bernard"},{"family":"Bergeron","given":"Alain"},{"family":"McGraw","given":"Mary"},{"family":"Staugaitis","given":"Susan M."},{"family":"Chabot","given":"John"},{"family":"Hibshoosh","given":"Hanina"},{"family</vt:lpwstr>
  </property>
  <property fmtid="{D5CDD505-2E9C-101B-9397-08002B2CF9AE}" pid="229" name="ZOTERO_BREF_NPR0sqqWbGh1_58">
    <vt:lpwstr>":"Sepulveda","given":"Antonia"},{"family":"Su","given":"Tao"},{"family":"Wang","given":"Timothy"},{"family":"Potapova","given":"Olga"},{"family":"Voronina","given":"Olga"},{"family":"Desjardins","given":"Laurence"},{"family":"Mariani","given":"Odette"},{</vt:lpwstr>
  </property>
  <property fmtid="{D5CDD505-2E9C-101B-9397-08002B2CF9AE}" pid="230" name="ZOTERO_BREF_NPR0sqqWbGh1_59">
    <vt:lpwstr>"family":"Roman-Roman","given":"Sergio"},{"family":"Sastre","given":"Xavier"},{"family":"Stern","given":"Marc-Henri"},{"family":"Cheng","given":"Feixiong"},{"family":"Signoretti","given":"Sabina"},{"family":"Berchuck","given":"Andrew"},{"family":"Bigner",</vt:lpwstr>
  </property>
  <property fmtid="{D5CDD505-2E9C-101B-9397-08002B2CF9AE}" pid="231" name="ZOTERO_BREF_NPR0sqqWbGh1_6">
    <vt:lpwstr>amily":"Mose","given":"Lisle E."},{"family":"Vo","given":"Nam Sy"},{"family":"Liu","given":"Jianfang"},{"family":"Liu","given":"Yuexin"},{"family":"Rader","given":"Janet"},{"family":"Dhankani","given":"Varsha"},{"family":"Reynolds","given":"Sheila M."},{"</vt:lpwstr>
  </property>
  <property fmtid="{D5CDD505-2E9C-101B-9397-08002B2CF9AE}" pid="232" name="ZOTERO_BREF_NPR0sqqWbGh1_60">
    <vt:lpwstr>"given":"Darell"},{"family":"Lipp","given":"Eric"},{"family":"Marks","given":"Jeffrey"},{"family":"McCall","given":"Shannon"},{"family":"McLendon","given":"Roger"},{"family":"Secord","given":"Angeles"},{"family":"Sharp","given":"Alexis"},{"family":"Behera</vt:lpwstr>
  </property>
  <property fmtid="{D5CDD505-2E9C-101B-9397-08002B2CF9AE}" pid="233" name="ZOTERO_BREF_NPR0sqqWbGh1_61">
    <vt:lpwstr>","given":"Madhusmita"},{"family":"Brat","given":"Daniel J."},{"family":"Chen","given":"Amy"},{"family":"Delman","given":"Keith"},{"family":"Force","given":"Seth"},{"family":"Khuri","given":"Fadlo"},{"family":"Magliocca","given":"Kelly"},{"family":"Maithe</vt:lpwstr>
  </property>
  <property fmtid="{D5CDD505-2E9C-101B-9397-08002B2CF9AE}" pid="234" name="ZOTERO_BREF_NPR0sqqWbGh1_62">
    <vt:lpwstr>l","given":"Shishir"},{"family":"Olson","given":"Jeffrey J."},{"family":"Owonikoko","given":"Taofeek"},{"family":"Pickens","given":"Alan"},{"family":"Ramalingam","given":"Suresh"},{"family":"Shin","given":"Dong M."},{"family":"Sica","given":"Gabriel"},{"f</vt:lpwstr>
  </property>
  <property fmtid="{D5CDD505-2E9C-101B-9397-08002B2CF9AE}" pid="235" name="ZOTERO_BREF_NPR0sqqWbGh1_63">
    <vt:lpwstr>amily":"Van Meir","given":"Erwin G."},{"family":"Zhang","given":"Hongzheng"},{"family":"Eijckenboom","given":"Wil"},{"family":"Gillis","given":"Ad"},{"family":"Korpershoek","given":"Esther"},{"family":"Looijenga","given":"Leendert"},{"family":"Oosterhuis"</vt:lpwstr>
  </property>
  <property fmtid="{D5CDD505-2E9C-101B-9397-08002B2CF9AE}" pid="236" name="ZOTERO_BREF_NPR0sqqWbGh1_64">
    <vt:lpwstr>,"given":"Wolter"},{"family":"Stoop","given":"Hans"},{"family":"Van Kessel","given":"Kim E."},{"family":"Zwarthoff","given":"Ellen C."},{"family":"Calatozzolo","given":"Chiara"},{"family":"Cuppini","given":"Lucia"},{"family":"Cuzzubbo","given":"Stefania"}</vt:lpwstr>
  </property>
  <property fmtid="{D5CDD505-2E9C-101B-9397-08002B2CF9AE}" pid="237" name="ZOTERO_BREF_NPR0sqqWbGh1_65">
    <vt:lpwstr>,{"family":"DiMeco","given":"Francesco"},{"family":"Finocchiaro","given":"Gaetano"},{"family":"Mattei","given":"Luca"},{"family":"Perin","given":"Alessandro"},{"family":"Pollo","given":"Bianca"},{"family":"Chen","given":"Chu"},{"family":"Houck","given":"J</vt:lpwstr>
  </property>
  <property fmtid="{D5CDD505-2E9C-101B-9397-08002B2CF9AE}" pid="238" name="ZOTERO_BREF_NPR0sqqWbGh1_66">
    <vt:lpwstr>ohn"},{"family":"Lohavanichbutr","given":"Pawadee"},{"family":"Hartmann","given":"Arndt"},{"family":"Stoehr","given":"Christine"},{"family":"Stoehr","given":"Robert"},{"family":"Taubert","given":"Helge"},{"family":"Wach","given":"Sven"},{"family":"Wullich</vt:lpwstr>
  </property>
  <property fmtid="{D5CDD505-2E9C-101B-9397-08002B2CF9AE}" pid="239" name="ZOTERO_BREF_NPR0sqqWbGh1_67">
    <vt:lpwstr>","given":"Bernd"},{"family":"Kycler","given":"Witold"},{"family":"Murawa","given":"Dawid"},{"family":"Wiznerowicz","given":"Maciej"},{"family":"Chung","given":"Ki"},{"family":"Edenfield","given":"W. Jeffrey"},{"family":"Martin","given":"Julie"},{"family"</vt:lpwstr>
  </property>
  <property fmtid="{D5CDD505-2E9C-101B-9397-08002B2CF9AE}" pid="240" name="ZOTERO_BREF_NPR0sqqWbGh1_68">
    <vt:lpwstr>:"Baudin","given":"Eric"},{"family":"Bubley","given":"Glenn"},{"family":"Bueno","given":"Raphael"},{"family":"De Rienzo","given":"Assunta"},{"family":"Richards","given":"William G."},{"family":"Kalkanis","given":"Steven"},{"family":"Mikkelsen","given":"To</vt:lpwstr>
  </property>
  <property fmtid="{D5CDD505-2E9C-101B-9397-08002B2CF9AE}" pid="241" name="ZOTERO_BREF_NPR0sqqWbGh1_69">
    <vt:lpwstr>m"},{"family":"Noushmehr","given":"Houtan"},{"family":"Scarpace","given":"Lisa"},{"family":"Girard","given":"Nicolas"},{"family":"Aymerich","given":"Marta"},{"family":"Campo","given":"Elias"},{"family":"Giné","given":"Eva"},{"family":"Guillermo","given":"</vt:lpwstr>
  </property>
  <property fmtid="{D5CDD505-2E9C-101B-9397-08002B2CF9AE}" pid="242" name="ZOTERO_BREF_NPR0sqqWbGh1_7">
    <vt:lpwstr>family":"Bowlby","given":"Reanne"},{"family":"Califano","given":"Andrea"},{"family":"Cherniack","given":"Andrew D."},{"family":"Anastassiou","given":"Dimitris"},{"family":"Bedognetti","given":"Davide"},{"family":"Mokrab","given":"Younes"},{"family":"Newma</vt:lpwstr>
  </property>
  <property fmtid="{D5CDD505-2E9C-101B-9397-08002B2CF9AE}" pid="243" name="ZOTERO_BREF_NPR0sqqWbGh1_70">
    <vt:lpwstr>Armando López"},{"family":"Van Bang","given":"Nguyen"},{"family":"Hanh","given":"Phan Thi"},{"family":"Phu","given":"Bui Duc"},{"family":"Tang","given":"Yufang"},{"family":"Colman","given":"Howard"},{"family":"Evason","given":"Kimberley"},{"family":"Dotti</vt:lpwstr>
  </property>
  <property fmtid="{D5CDD505-2E9C-101B-9397-08002B2CF9AE}" pid="244" name="ZOTERO_BREF_NPR0sqqWbGh1_71">
    <vt:lpwstr>no","given":"Peter R."},{"family":"Martignetti","given":"John A."},{"family":"Gabra","given":"Hani"},{"family":"Juhl","given":"Hartmut"},{"family":"Akeredolu","given":"Teniola"},{"family":"Stepa","given":"Serghei"},{"family":"Hoon","given":"Dave"},{"famil</vt:lpwstr>
  </property>
  <property fmtid="{D5CDD505-2E9C-101B-9397-08002B2CF9AE}" pid="245" name="ZOTERO_BREF_NPR0sqqWbGh1_72">
    <vt:lpwstr>y":"Ahn","given":"Keunsoo"},{"family":"Kang","given":"Koo Jeong"},{"family":"Beuschlein","given":"Felix"},{"family":"Breggia","given":"Anne"},{"family":"Birrer","given":"Michael"},{"family":"Bell","given":"Debra"},{"family":"Borad","given":"Mitesh"},{"fam</vt:lpwstr>
  </property>
  <property fmtid="{D5CDD505-2E9C-101B-9397-08002B2CF9AE}" pid="246" name="ZOTERO_BREF_NPR0sqqWbGh1_73">
    <vt:lpwstr>ily":"Bryce","given":"Alan H."},{"family":"Castle","given":"Erik"},{"family":"Chandan","given":"Vishal"},{"family":"Cheville","given":"John"},{"family":"Copland","given":"John A."},{"family":"Farnell","given":"Michael"},{"family":"Flotte","given":"Thomas"</vt:lpwstr>
  </property>
  <property fmtid="{D5CDD505-2E9C-101B-9397-08002B2CF9AE}" pid="247" name="ZOTERO_BREF_NPR0sqqWbGh1_74">
    <vt:lpwstr>},{"family":"Giama","given":"Nasra"},{"family":"Ho","given":"Thai"},{"family":"Kendrick","given":"Michael"},{"family":"Kocher","given":"Jean-Pierre"},{"family":"Kopp","given":"Karla"},{"family":"Moser","given":"Catherine"},{"family":"Nagorney","given":"Da</vt:lpwstr>
  </property>
  <property fmtid="{D5CDD505-2E9C-101B-9397-08002B2CF9AE}" pid="248" name="ZOTERO_BREF_NPR0sqqWbGh1_75">
    <vt:lpwstr>vid"},{"family":"O’Brien","given":"Daniel"},{"family":"O’Neill","given":"Brian Patrick"},{"family":"Patel","given":"Tushar"},{"family":"Petersen","given":"Gloria"},{"family":"Que","given":"Florencia"},{"family":"Rivera","given":"Michael"},{"family":"Rober</vt:lpwstr>
  </property>
  <property fmtid="{D5CDD505-2E9C-101B-9397-08002B2CF9AE}" pid="249" name="ZOTERO_BREF_NPR0sqqWbGh1_76">
    <vt:lpwstr>ts","given":"Lewis"},{"family":"Smallridge","given":"Robert"},{"family":"Smyrk","given":"Thomas"},{"family":"Stanton","given":"Melissa"},{"family":"Thompson","given":"R. Houston"},{"family":"Torbenson","given":"Michael"},{"family":"Yang","given":"Ju Dong"</vt:lpwstr>
  </property>
  <property fmtid="{D5CDD505-2E9C-101B-9397-08002B2CF9AE}" pid="250" name="ZOTERO_BREF_NPR0sqqWbGh1_77">
    <vt:lpwstr>},{"family":"Zhang","given":"Lizhi"},{"family":"Brimo","given":"Fadi"},{"family":"Ajani","given":"Jaffer A."},{"family":"Gonzalez","given":"Ana Maria Angulo"},{"family":"Behrens","given":"Carmen"},{"family":"Bondaruk","given":"Jolanta"},{"family":"Broaddu</vt:lpwstr>
  </property>
  <property fmtid="{D5CDD505-2E9C-101B-9397-08002B2CF9AE}" pid="251" name="ZOTERO_BREF_NPR0sqqWbGh1_78">
    <vt:lpwstr>s","given":"Russell"},{"family":"Czerniak","given":"Bogdan"},{"family":"Esmaeli","given":"Bita"},{"family":"Fujimoto","given":"Junya"},{"family":"Gershenwald","given":"Jeffrey"},{"family":"Guo","given":"Charles"},{"family":"Lazar","given":"Alexander J."},</vt:lpwstr>
  </property>
  <property fmtid="{D5CDD505-2E9C-101B-9397-08002B2CF9AE}" pid="252" name="ZOTERO_BREF_NPR0sqqWbGh1_79">
    <vt:lpwstr>{"family":"Logothetis","given":"Christopher"},{"family":"Meric-Bernstam","given":"Funda"},{"family":"Moran","given":"Cesar"},{"family":"Ramondetta","given":"Lois"},{"family":"Rice","given":"David"},{"family":"Sood","given":"Anil"},{"family":"Tamboli","giv</vt:lpwstr>
  </property>
  <property fmtid="{D5CDD505-2E9C-101B-9397-08002B2CF9AE}" pid="253" name="ZOTERO_BREF_NPR0sqqWbGh1_8">
    <vt:lpwstr>n","given":"Aaron M."},{"family":"Rao","given":"Arvind"},{"family":"Chen","given":"Ken"},{"family":"Krasnitz","given":"Alexander"},{"family":"Hu","given":"Hai"},{"family":"Malta","given":"Tathiane M."},{"family":"Noushmehr","given":"Houtan"},{"family":"Pe</vt:lpwstr>
  </property>
  <property fmtid="{D5CDD505-2E9C-101B-9397-08002B2CF9AE}" pid="254" name="ZOTERO_BREF_NPR0sqqWbGh1_80">
    <vt:lpwstr>en":"Pheroze"},{"family":"Thompson","given":"Timothy"},{"family":"Troncoso","given":"Patricia"},{"family":"Tsao","given":"Anne"},{"family":"Wistuba","given":"Ignacio"},{"family":"Carter","given":"Candace"},{"family":"Haydu","given":"Lauren"},{"family":"He</vt:lpwstr>
  </property>
  <property fmtid="{D5CDD505-2E9C-101B-9397-08002B2CF9AE}" pid="255" name="ZOTERO_BREF_NPR0sqqWbGh1_81">
    <vt:lpwstr>rsey","given":"Peter"},{"family":"Jakrot","given":"Valerie"},{"family":"Kakavand","given":"Hojabr"},{"family":"Kefford","given":"Richard"},{"family":"Lee","given":"Kenneth"},{"family":"Long","given":"Georgina"},{"family":"Mann","given":"Graham"},{"family"</vt:lpwstr>
  </property>
  <property fmtid="{D5CDD505-2E9C-101B-9397-08002B2CF9AE}" pid="256" name="ZOTERO_BREF_NPR0sqqWbGh1_82">
    <vt:lpwstr>:"Quinn","given":"Michael"},{"family":"Saw","given":"Robyn"},{"family":"Scolyer","given":"Richard"},{"family":"Shannon","given":"Kerwin"},{"family":"Spillane","given":"Andrew"},{"family":"Stretch","given":"Onathan"},{"family":"Synott","given":"Maria"},{"f</vt:lpwstr>
  </property>
  <property fmtid="{D5CDD505-2E9C-101B-9397-08002B2CF9AE}" pid="257" name="ZOTERO_BREF_NPR0sqqWbGh1_83">
    <vt:lpwstr>amily":"Thompson","given":"John"},{"family":"Wilmott","given":"James"},{"family":"Al-Ahmadie","given":"Hikmat"},{"family":"Chan","given":"Timothy A."},{"family":"Ghossein","given":"Ronald"},{"family":"Gopalan","given":"Anuradha"},{"family":"Levine","given</vt:lpwstr>
  </property>
  <property fmtid="{D5CDD505-2E9C-101B-9397-08002B2CF9AE}" pid="258" name="ZOTERO_BREF_NPR0sqqWbGh1_84">
    <vt:lpwstr>":"Douglas A."},{"family":"Reuter","given":"Victor"},{"family":"Singer","given":"Samuel"},{"family":"Singh","given":"Bhuvanesh"},{"family":"Tien","given":"Nguyen Viet"},{"family":"Broudy","given":"Thomas"},{"family":"Mirsaidi","given":"Cyrus"},{"family":"</vt:lpwstr>
  </property>
  <property fmtid="{D5CDD505-2E9C-101B-9397-08002B2CF9AE}" pid="259" name="ZOTERO_BREF_NPR0sqqWbGh1_85">
    <vt:lpwstr>Nair","given":"Praveen"},{"family":"Drwiega","given":"Paul"},{"family":"Miller","given":"Judy"},{"family":"Smith","given":"Jennifer"},{"family":"Zaren","given":"Howard"},{"family":"Park","given":"Joong-Won"},{"family":"Hung","given":"Nguyen Phi"},{"family</vt:lpwstr>
  </property>
  <property fmtid="{D5CDD505-2E9C-101B-9397-08002B2CF9AE}" pid="260" name="ZOTERO_BREF_NPR0sqqWbGh1_86">
    <vt:lpwstr>":"Kebebew","given":"Electron"},{"family":"Linehan","given":"W. Marston"},{"family":"Metwalli","given":"Adam R."},{"family":"Pacak","given":"Karel"},{"family":"Pinto","given":"Peter A."},{"family":"Schiffman","given":"Mark"},{"family":"Schmidt","given":"L</vt:lpwstr>
  </property>
  <property fmtid="{D5CDD505-2E9C-101B-9397-08002B2CF9AE}" pid="261" name="ZOTERO_BREF_NPR0sqqWbGh1_87">
    <vt:lpwstr>aura S."},{"family":"Vocke","given":"Cathy D."},{"family":"Wentzensen","given":"Nicolas"},{"family":"Worrell","given":"Robert"},{"family":"Yang","given":"Hannah"},{"family":"Moncrieff","given":"Marc"},{"family":"Goparaju","given":"Chandra"},{"family":"Mel</vt:lpwstr>
  </property>
  <property fmtid="{D5CDD505-2E9C-101B-9397-08002B2CF9AE}" pid="262" name="ZOTERO_BREF_NPR0sqqWbGh1_88">
    <vt:lpwstr>amed","given":"Jonathan"},{"family":"Pass","given":"Harvey"},{"family":"Botnariuc","given":"Natalia"},{"family":"Caraman","given":"Irina"},{"family":"Cernat","given":"Mircea"},{"family":"Chemencedji","given":"Inga"},{"family":"Clipca","given":"Adrian"},{"</vt:lpwstr>
  </property>
  <property fmtid="{D5CDD505-2E9C-101B-9397-08002B2CF9AE}" pid="263" name="ZOTERO_BREF_NPR0sqqWbGh1_89">
    <vt:lpwstr>family":"Doruc","given":"Serghei"},{"family":"Gorincioi","given":"Ghenadie"},{"family":"Mura","given":"Sergiu"},{"family":"Pirtac","given":"Maria"},{"family":"Stancul","given":"Irina"},{"family":"Tcaciuc","given":"Diana"},{"family":"Albert","given":"Moniq</vt:lpwstr>
  </property>
  <property fmtid="{D5CDD505-2E9C-101B-9397-08002B2CF9AE}" pid="264" name="ZOTERO_BREF_NPR0sqqWbGh1_9">
    <vt:lpwstr>damallu","given":"Chandra Sekhar"},{"family":"Bullman","given":"Susan"},{"family":"Ojesina","given":"Akinyemi I."},{"family":"Lamb","given":"Andrew"},{"family":"Zhou","given":"Wanding"},{"family":"Shen","given":"Hui"},{"family":"Choueiri","given":"Toni K.</vt:lpwstr>
  </property>
  <property fmtid="{D5CDD505-2E9C-101B-9397-08002B2CF9AE}" pid="265" name="ZOTERO_BREF_NPR0sqqWbGh1_90">
    <vt:lpwstr>ue"},{"family":"Alexopoulou","given":"Iakovina"},{"family":"Arnaout","given":"Angel"},{"family":"Bartlett","given":"John"},{"family":"Engel","given":"Jay"},{"family":"Gilbert","given":"Sebastien"},{"family":"Parfitt","given":"Jeremy"},{"family":"Sekhon","</vt:lpwstr>
  </property>
  <property fmtid="{D5CDD505-2E9C-101B-9397-08002B2CF9AE}" pid="266" name="ZOTERO_BREF_NPR0sqqWbGh1_91">
    <vt:lpwstr>given":"Harman"},{"family":"Thomas","given":"George"},{"family":"Rassl","given":"Doris M."},{"family":"Rintoul","given":"Robert C."},{"family":"Bifulco","given":"Carlo"},{"family":"Tamakawa","given":"Raina"},{"family":"Urba","given":"Walter"},{"family":"H</vt:lpwstr>
  </property>
  <property fmtid="{D5CDD505-2E9C-101B-9397-08002B2CF9AE}" pid="267" name="ZOTERO_BREF_NPR0sqqWbGh1_92">
    <vt:lpwstr>ayward","given":"Nicholas"},{"family":"Timmers","given":"Henri"},{"family":"Antenucci","given":"Anna"},{"family":"Facciolo","given":"Francesco"},{"family":"Grazi","given":"Gianluca"},{"family":"Marino","given":"Mirella"},{"family":"Merola","given":"Robert</vt:lpwstr>
  </property>
  <property fmtid="{D5CDD505-2E9C-101B-9397-08002B2CF9AE}" pid="268" name="ZOTERO_BREF_NPR0sqqWbGh1_93">
    <vt:lpwstr>a"},{"family":"De Krijger","given":"Ronald"},{"family":"Gimenez-Roqueplo","given":"Anne-Paule"},{"family":"Piché","given":"Alain"},{"family":"Chevalier","given":"Simone"},{"family":"McKercher","given":"Ginette"},{"family":"Birsoy","given":"Kivanc"},{"fami</vt:lpwstr>
  </property>
  <property fmtid="{D5CDD505-2E9C-101B-9397-08002B2CF9AE}" pid="269" name="ZOTERO_BREF_NPR0sqqWbGh1_94">
    <vt:lpwstr>ly":"Barnett","given":"Gene"},{"family":"Brewer","given":"Cathy"},{"family":"Farver","given":"Carol"},{"family":"Naska","given":"Theresa"},{"family":"Pennell","given":"Nathan A."},{"family":"Raymond","given":"Daniel"},{"family":"Schilero","given":"Cathy"}</vt:lpwstr>
  </property>
  <property fmtid="{D5CDD505-2E9C-101B-9397-08002B2CF9AE}" pid="270" name="ZOTERO_BREF_NPR0sqqWbGh1_95">
    <vt:lpwstr>,{"family":"Smolenski","given":"Kathy"},{"family":"Williams","given":"Felicia"},{"family":"Morrison","given":"Carl"},{"family":"Borgia","given":"Jeffrey A."},{"family":"Liptay","given":"Michael J."},{"family":"Pool","given":"Mark"},{"family":"Seder","give</vt:lpwstr>
  </property>
  <property fmtid="{D5CDD505-2E9C-101B-9397-08002B2CF9AE}" pid="271" name="ZOTERO_BREF_NPR0sqqWbGh1_96">
    <vt:lpwstr>n":"Christopher W."},{"family":"Junker","given":"Kerstin"},{"family":"Omberg","given":"Larsson"},{"family":"Dinkin","given":"Mikhail"},{"family":"Manikhas","given":"George"},{"family":"Alvaro","given":"Domenico"},{"family":"Bragazzi","given":"Maria Consig</vt:lpwstr>
  </property>
  <property fmtid="{D5CDD505-2E9C-101B-9397-08002B2CF9AE}" pid="272" name="ZOTERO_BREF_NPR0sqqWbGh1_97">
    <vt:lpwstr>lia"},{"family":"Cardinale","given":"Vincenzo"},{"family":"Carpino","given":"Guido"},{"family":"Gaudio","given":"Eugenio"},{"family":"Chesla","given":"David"},{"family":"Cottingham","given":"Sandra"},{"family":"Dubina","given":"Michael"},{"family":"Moisee</vt:lpwstr>
  </property>
  <property fmtid="{D5CDD505-2E9C-101B-9397-08002B2CF9AE}" pid="273" name="ZOTERO_BREF_NPR0sqqWbGh1_98">
    <vt:lpwstr>nko","given":"Fedor"},{"family":"Dhanasekaran","given":"Renumathy"},{"family":"Becker","given":"Karl-Friedrich"},{"family":"Janssen","given":"Klaus-Peter"},{"family":"Slotta-Huspenina","given":"Julia"},{"family":"Abdel-Rahman","given":"Mohamed H."},{"fami</vt:lpwstr>
  </property>
  <property fmtid="{D5CDD505-2E9C-101B-9397-08002B2CF9AE}" pid="274" name="ZOTERO_BREF_NPR0sqqWbGh1_99">
    <vt:lpwstr>ly":"Aziz","given":"Dina"},{"family":"Bell","given":"Sue"},{"family":"Cebulla","given":"Colleen M."},{"family":"Davis","given":"Amy"},{"family":"Duell","given":"Rebecca"},{"family":"Elder","given":"J. Bradley"},{"family":"Hilty","given":"Joe"},{"family":"</vt:lpwstr>
  </property>
  <property fmtid="{D5CDD505-2E9C-101B-9397-08002B2CF9AE}" pid="275" name="ZOTERO_BREF_OPjc7gdchyrP_1">
    <vt:lpwstr>ZOTERO_ITEM CSL_CITATION {"citationID":"CdlsyMLh","properties":{"formattedCitation":"[36]","plainCitation":"[36]","noteIndex":0},"citationItems":[{"id":1247,"uris":["http://zotero.org/users/3006140/items/L7U35TUE"],"itemData":{"id":1247,"type":"article-jo</vt:lpwstr>
  </property>
  <property fmtid="{D5CDD505-2E9C-101B-9397-08002B2CF9AE}" pid="276" name="ZOTERO_BREF_OPjc7gdchyrP_10">
    <vt:lpwstr>journalAbbreviation":"Nature","language":"eng","note":"PMID: 31043744\nPMCID: PMC6533917","page":"270-274","source":"PubMed","title":"CD8+ T cells regulate tumour ferroptosis during cancer immunotherapy","volume":"569","author":[{"family":"Wang","given":"</vt:lpwstr>
  </property>
  <property fmtid="{D5CDD505-2E9C-101B-9397-08002B2CF9AE}" pid="277" name="ZOTERO_BREF_OPjc7gdchyrP_11">
    <vt:lpwstr>Weimin"},{"family":"Green","given":"Michael"},{"family":"Choi","given":"Jae Eun"},{"family":"Gijón","given":"Miguel"},{"family":"Kennedy","given":"Paul D."},{"family":"Johnson","given":"Jeffrey K."},{"family":"Liao","given":"Peng"},{"family":"Lang","given</vt:lpwstr>
  </property>
  <property fmtid="{D5CDD505-2E9C-101B-9397-08002B2CF9AE}" pid="278" name="ZOTERO_BREF_OPjc7gdchyrP_12">
    <vt:lpwstr>":"Xueting"},{"family":"Kryczek","given":"Ilona"},{"family":"Sell","given":"Amanda"},{"family":"Xia","given":"Houjun"},{"family":"Zhou","given":"Jiajia"},{"family":"Li","given":"Gaopeng"},{"family":"Li","given":"Jing"},{"family":"Li","given":"Wei"},{"fami</vt:lpwstr>
  </property>
  <property fmtid="{D5CDD505-2E9C-101B-9397-08002B2CF9AE}" pid="279" name="ZOTERO_BREF_OPjc7gdchyrP_13">
    <vt:lpwstr>ly":"Wei","given":"Shuang"},{"family":"Vatan","given":"Linda"},{"family":"Zhang","given":"Hongjuan"},{"family":"Szeliga","given":"Wojciech"},{"family":"Gu","given":"Wei"},{"family":"Liu","given":"Rebecca"},{"family":"Lawrence","given":"Theodore S."},{"fam</vt:lpwstr>
  </property>
  <property fmtid="{D5CDD505-2E9C-101B-9397-08002B2CF9AE}" pid="280" name="ZOTERO_BREF_OPjc7gdchyrP_14">
    <vt:lpwstr>ily":"Lamb","given":"Candice"},{"family":"Tanno","given":"Yuri"},{"family":"Cieslik","given":"Marcin"},{"family":"Stone","given":"Everett"},{"family":"Georgiou","given":"George"},{"family":"Chan","given":"Timothy A."},{"family":"Chinnaiyan","given":"Arul"</vt:lpwstr>
  </property>
  <property fmtid="{D5CDD505-2E9C-101B-9397-08002B2CF9AE}" pid="281" name="ZOTERO_BREF_OPjc7gdchyrP_15">
    <vt:lpwstr>},{"family":"Zou","given":"Weiping"}],"issued":{"date-parts":[["2019",5]]}}}],"schema":"https://github.com/citation-style-language/schema/raw/master/csl-citation.json"}</vt:lpwstr>
  </property>
  <property fmtid="{D5CDD505-2E9C-101B-9397-08002B2CF9AE}" pid="282" name="ZOTERO_BREF_OPjc7gdchyrP_2">
    <vt:lpwstr>urnal","abstract":"Cancer immunotherapy restores or enhances the effector function of CD8+ T cells in the tumour microenvironment1,2. CD8+ T cells activated by cancer immunotherapy clear tumours mainly by inducing cell death through perforin-granzyme and </vt:lpwstr>
  </property>
  <property fmtid="{D5CDD505-2E9C-101B-9397-08002B2CF9AE}" pid="283" name="ZOTERO_BREF_OPjc7gdchyrP_3">
    <vt:lpwstr>Fas-Fas ligand pathways3,4. Ferroptosis is a form of cell death that differs from apoptosis and results from iron-dependent accumulation of lipid peroxide5,6. Although it has been investigated in vitro7,8, there is emerging evidence that ferroptosis might</vt:lpwstr>
  </property>
  <property fmtid="{D5CDD505-2E9C-101B-9397-08002B2CF9AE}" pid="284" name="ZOTERO_BREF_OPjc7gdchyrP_4">
    <vt:lpwstr> be implicated in a variety of pathological scenarios9,10. It is unclear whether, and how, ferroptosis is involved in T cell immunity and cancer immunotherapy. Here we show that immunotherapy-activated CD8+ T cells enhance ferroptosis-specific lipid perox</vt:lpwstr>
  </property>
  <property fmtid="{D5CDD505-2E9C-101B-9397-08002B2CF9AE}" pid="285" name="ZOTERO_BREF_OPjc7gdchyrP_5">
    <vt:lpwstr>idation in tumour cells, and that increased ferroptosis contributes to the anti-tumour efficacy of immunotherapy. Mechanistically, interferon gamma (IFNγ) released from CD8+ T cells downregulates the expression of SLC3A2 and SLC7A11, two subunits of the g</vt:lpwstr>
  </property>
  <property fmtid="{D5CDD505-2E9C-101B-9397-08002B2CF9AE}" pid="286" name="ZOTERO_BREF_OPjc7gdchyrP_6">
    <vt:lpwstr>lutamate-cystine antiporter system xc-, impairs the uptake of cystine by tumour cells, and as a consequence, promotes tumour cell lipid peroxidation and ferroptosis. In mouse models, depletion of cystine or cysteine by cyst(e)inase (an engineered enzyme t</vt:lpwstr>
  </property>
  <property fmtid="{D5CDD505-2E9C-101B-9397-08002B2CF9AE}" pid="287" name="ZOTERO_BREF_OPjc7gdchyrP_7">
    <vt:lpwstr>hat degrades both cystine and cysteine) in combination with checkpoint blockade synergistically enhanced T cell-mediated anti-tumour immunity and induced ferroptosis in tumour cells. Expression of system xc- was negatively associated, in cancer patients, </vt:lpwstr>
  </property>
  <property fmtid="{D5CDD505-2E9C-101B-9397-08002B2CF9AE}" pid="288" name="ZOTERO_BREF_OPjc7gdchyrP_8">
    <vt:lpwstr>with CD8+ T cell signature, IFNγ expression, and patient outcome. Analyses of human transcriptomes before and during nivolumab therapy revealed that clinical benefits correlate with reduced expression of SLC3A2 and increased IFNγ and CD8. Thus, T cell-pro</vt:lpwstr>
  </property>
  <property fmtid="{D5CDD505-2E9C-101B-9397-08002B2CF9AE}" pid="289" name="ZOTERO_BREF_OPjc7gdchyrP_9">
    <vt:lpwstr>moted tumour ferroptosis is an anti-tumour mechanism, and targeting this pathway in combination with checkpoint blockade is a potential therapeutic approach.","container-title":"Nature","DOI":"10.1038/s41586-019-1170-y","ISSN":"1476-4687","issue":"7755","</vt:lpwstr>
  </property>
  <property fmtid="{D5CDD505-2E9C-101B-9397-08002B2CF9AE}" pid="290" name="ZOTERO_BREF_ObYDmEZLUWPF_1">
    <vt:lpwstr>ZOTERO_ITEM CSL_CITATION {"citationID":"1jy2VC92","properties":{"formattedCitation":"[5]","plainCitation":"[5]","noteIndex":0},"citationItems":[{"id":1252,"uris":["http://zotero.org/users/3006140/items/9UEVJUF3"],"itemData":{"id":1252,"type":"article-jour</vt:lpwstr>
  </property>
  <property fmtid="{D5CDD505-2E9C-101B-9397-08002B2CF9AE}" pid="291" name="ZOTERO_BREF_ObYDmEZLUWPF_10">
    <vt:lpwstr>bose) polymerase and androgen receptors have also been proposed in these patients or subsets of them, and ongoing trials should result in definitive guidance with respect to the value of these agents in triple-negative disease.\n            Triple-negativ</vt:lpwstr>
  </property>
  <property fmtid="{D5CDD505-2E9C-101B-9397-08002B2CF9AE}" pid="292" name="ZOTERO_BREF_ObYDmEZLUWPF_11">
    <vt:lpwstr>e breast cancer is clearly a distinct clinical subtype, from the perspective of both ER and HER-2 expression, but further subclassification is needed. At present, there is not a clear, proven effective single agent that targets a defining vulnerability in</vt:lpwstr>
  </property>
  <property fmtid="{D5CDD505-2E9C-101B-9397-08002B2CF9AE}" pid="293" name="ZOTERO_BREF_ObYDmEZLUWPF_12">
    <vt:lpwstr> triple-negative breast cancer. This article will review the clinical problem of triple-negative disease, potential prognostic factors, demonstrated efficacy of currently available therapeutic options, and new potential therapies.","container-title":"The </vt:lpwstr>
  </property>
  <property fmtid="{D5CDD505-2E9C-101B-9397-08002B2CF9AE}" pid="294" name="ZOTERO_BREF_ObYDmEZLUWPF_13">
    <vt:lpwstr>Oncologist","DOI":"10.1634/theoncologist.2011-S1-01","ISSN":"1083-7159, 1549-490X","issue":"S1","language":"en","page":"1-11","source":"DOI.org (Crossref)","title":"Triple-Negative Breast Cancer: An Unmet Medical Need","title-short":"Triple-Negative Breas</vt:lpwstr>
  </property>
  <property fmtid="{D5CDD505-2E9C-101B-9397-08002B2CF9AE}" pid="295" name="ZOTERO_BREF_ObYDmEZLUWPF_14">
    <vt:lpwstr>t Cancer","volume":"16","author":[{"family":"Hudis","given":"Clifford A."},{"family":"Gianni","given":"Luca"}],"issued":{"date-parts":[["2011",1,1]]}}}],"schema":"https://github.com/citation-style-language/schema/raw/master/csl-citation.json"}</vt:lpwstr>
  </property>
  <property fmtid="{D5CDD505-2E9C-101B-9397-08002B2CF9AE}" pid="296" name="ZOTERO_BREF_ObYDmEZLUWPF_2">
    <vt:lpwstr>nal","abstract":"Abstract\n            Triple-negative breast cancer, characterized by tumors that do not express estrogen receptor (ER), progesterone receptor (PR), or HER-2 genes, represents an important clinical challenge because these cancers do not r</vt:lpwstr>
  </property>
  <property fmtid="{D5CDD505-2E9C-101B-9397-08002B2CF9AE}" pid="297" name="ZOTERO_BREF_ObYDmEZLUWPF_3">
    <vt:lpwstr>espond to endocrine therapy or other available targeted agents. The metastatic potential in triple-negative breast cancer is similar to that of other breast cancer subtypes, but these tumors are associated with a shorter median time to relapse and death. </vt:lpwstr>
  </property>
  <property fmtid="{D5CDD505-2E9C-101B-9397-08002B2CF9AE}" pid="298" name="ZOTERO_BREF_ObYDmEZLUWPF_4">
    <vt:lpwstr>One important goal is therefore the identification of prognostic factors and markers to reliably select high and low risk subsets of patients with triple-negative disease for different treatment approaches of subtypes with differential responsiveness to s</vt:lpwstr>
  </property>
  <property fmtid="{D5CDD505-2E9C-101B-9397-08002B2CF9AE}" pid="299" name="ZOTERO_BREF_ObYDmEZLUWPF_5">
    <vt:lpwstr>pecific agents. However, a reliable prognostic marker has been elusive, and markers have been inconsistently useful. For example, epidermal growth factor receptor (EGFR) has been studied, but there is still a lack of agreement on a standard assay or cutof</vt:lpwstr>
  </property>
  <property fmtid="{D5CDD505-2E9C-101B-9397-08002B2CF9AE}" pid="300" name="ZOTERO_BREF_ObYDmEZLUWPF_6">
    <vt:lpwstr>f for EGFR expression levels with respect to prognosis. Similarly, because triple-negative status is sometimes used as a surrogate for basal-like breast cancer, specific basal markers have been explored. Indeed, trials designed to accrue patients with bas</vt:lpwstr>
  </property>
  <property fmtid="{D5CDD505-2E9C-101B-9397-08002B2CF9AE}" pid="301" name="ZOTERO_BREF_ObYDmEZLUWPF_7">
    <vt:lpwstr>al-like breast cancer using ER/PR and HER-2 negativity may provide only an approximation of the triple-negative population and are sometimes reanalyzed using more specific indicators like CK 5/6, EGFR status, and others, again marred by discordances. Chem</vt:lpwstr>
  </property>
  <property fmtid="{D5CDD505-2E9C-101B-9397-08002B2CF9AE}" pid="302" name="ZOTERO_BREF_ObYDmEZLUWPF_8">
    <vt:lpwstr>otherapy remains the mainstay of treatment of triple-negative breast cancer, but important limitations still need to be overcome in the next few years if any significant clinical strides are to be made. Current treatment strategies for triple-negative dis</vt:lpwstr>
  </property>
  <property fmtid="{D5CDD505-2E9C-101B-9397-08002B2CF9AE}" pid="303" name="ZOTERO_BREF_ObYDmEZLUWPF_9">
    <vt:lpwstr>ease include anthracyclines, taxanes, ixabepilone, platinum agents, and biologic agents. More recently, EGFR inhibition has been proposed as a therapeutic mechanism in triple-negative breast cancer, again with mixed results. Agents that target poly(ADP-ri</vt:lpwstr>
  </property>
  <property fmtid="{D5CDD505-2E9C-101B-9397-08002B2CF9AE}" pid="304" name="ZOTERO_BREF_OsnULkxc6Apc_1">
    <vt:lpwstr>ZOTERO_ITEM CSL_CITATION {"citationID":"vr4SzRZ8","properties":{"formattedCitation":"[19]","plainCitation":"[19]","noteIndex":0},"citationItems":[{"id":1263,"uris":["http://zotero.org/users/3006140/items/IVF7ZRMJ"],"itemData":{"id":1263,"type":"article-jo</vt:lpwstr>
  </property>
  <property fmtid="{D5CDD505-2E9C-101B-9397-08002B2CF9AE}" pid="305" name="ZOTERO_BREF_OsnULkxc6Apc_2">
    <vt:lpwstr>urnal","abstract":"Breast cancer is one of the most frequent cancers among women. Extensive studies into the molecular heterogeneity of breast cancer have produced a plethora of molecular subtype classification and prognosis prediction algorithms, as well</vt:lpwstr>
  </property>
  <property fmtid="{D5CDD505-2E9C-101B-9397-08002B2CF9AE}" pid="306" name="ZOTERO_BREF_OsnULkxc6Apc_3">
    <vt:lpwstr> as numerous gene expression signatures. However, reimplementation of these algorithms is a tedious but important task to enable comparison of existing signatures and classification models between each other and with new models. Here, we present the genef</vt:lpwstr>
  </property>
  <property fmtid="{D5CDD505-2E9C-101B-9397-08002B2CF9AE}" pid="307" name="ZOTERO_BREF_OsnULkxc6Apc_4">
    <vt:lpwstr>u R/Bioconductor package, a multi-tiered compendium of bioinformatics algorithms and gene signatures for molecular subtyping and prognostication in breast cancer.\nAVAILABILITY AND IMPLEMENTATION: The genefu package is available from Bioconductor. http://</vt:lpwstr>
  </property>
  <property fmtid="{D5CDD505-2E9C-101B-9397-08002B2CF9AE}" pid="308" name="ZOTERO_BREF_OsnULkxc6Apc_5">
    <vt:lpwstr>www.bioconductor.org/packages/devel/bioc/html/genefu.html Source code is also available on Github https://github.com/bhklab/genefu\nCONTACT: bhaibeka@uhnresearch.ca\nSUPPLEMENTARY INFORMATION: Supplementary data are available at Bioinformatics online.","c</vt:lpwstr>
  </property>
  <property fmtid="{D5CDD505-2E9C-101B-9397-08002B2CF9AE}" pid="309" name="ZOTERO_BREF_OsnULkxc6Apc_6">
    <vt:lpwstr>ontainer-title":"Bioinformatics (Oxford, England)","DOI":"10.1093/bioinformatics/btv693","ISSN":"1367-4811","issue":"7","journalAbbreviation":"Bioinformatics","language":"eng","note":"PMID: 26607490\nPMCID: PMC6410906","page":"1097-1099","source":"PubMed"</vt:lpwstr>
  </property>
  <property fmtid="{D5CDD505-2E9C-101B-9397-08002B2CF9AE}" pid="310" name="ZOTERO_BREF_OsnULkxc6Apc_7">
    <vt:lpwstr>,"title":"Genefu: an R/Bioconductor package for computation of gene expression-based signatures in breast cancer","title-short":"Genefu","volume":"32","author":[{"family":"Gendoo","given":"Deena M. A."},{"family":"Ratanasirigulchai","given":"Natchar"},{"f</vt:lpwstr>
  </property>
  <property fmtid="{D5CDD505-2E9C-101B-9397-08002B2CF9AE}" pid="311" name="ZOTERO_BREF_OsnULkxc6Apc_8">
    <vt:lpwstr>amily":"Schröder","given":"Markus S."},{"family":"Paré","given":"Laia"},{"family":"Parker","given":"Joel S."},{"family":"Prat","given":"Aleix"},{"family":"Haibe-Kains","given":"Benjamin"}],"issued":{"date-parts":[["2016",4,1]]}}}],"schema":"https://github</vt:lpwstr>
  </property>
  <property fmtid="{D5CDD505-2E9C-101B-9397-08002B2CF9AE}" pid="312" name="ZOTERO_BREF_OsnULkxc6Apc_9">
    <vt:lpwstr>.com/citation-style-language/schema/raw/master/csl-citation.json"}</vt:lpwstr>
  </property>
  <property fmtid="{D5CDD505-2E9C-101B-9397-08002B2CF9AE}" pid="313" name="ZOTERO_BREF_U5ezsEoClkem_1">
    <vt:lpwstr>ZOTERO_ITEM CSL_CITATION {"citationID":"XqnZzg9G","properties":{"formattedCitation":"[24]","plainCitation":"[24]","noteIndex":0},"citationItems":[{"id":39,"uris":["http://zotero.org/users/3006140/items/RXI4APP2"],"itemData":{"id":39,"type":"article-journa</vt:lpwstr>
  </property>
  <property fmtid="{D5CDD505-2E9C-101B-9397-08002B2CF9AE}" pid="314" name="ZOTERO_BREF_U5ezsEoClkem_2">
    <vt:lpwstr>l","container-title":"JNCI: Journal of the National Cancer Institute","DOI":"10.1093/jnci/djj052","ISSN":"1460-2105, 0027-8874","issue":"4","language":"en","page":"262-272","source":"DOI.org (Crossref)","title":"Gene Expression Profiling in Breast Cancer:</vt:lpwstr>
  </property>
  <property fmtid="{D5CDD505-2E9C-101B-9397-08002B2CF9AE}" pid="315" name="ZOTERO_BREF_U5ezsEoClkem_3">
    <vt:lpwstr> Understanding the Molecular Basis of Histologic Grade To Improve Prognosis","title-short":"Gene Expression Profiling in Breast Cancer","volume":"98","author":[{"family":"Sotiriou","given":"Christos"},{"family":"Wirapati","given":"Pratyaksha"},{"family":"</vt:lpwstr>
  </property>
  <property fmtid="{D5CDD505-2E9C-101B-9397-08002B2CF9AE}" pid="316" name="ZOTERO_BREF_U5ezsEoClkem_4">
    <vt:lpwstr>Loi","given":"Sherene"},{"family":"Harris","given":"Adrian"},{"family":"Fox","given":"Steve"},{"family":"Smeds","given":"Johanna"},{"family":"Nordgren","given":"Hans"},{"family":"Farmer","given":"Pierre"},{"family":"Praz","given":"Viviane"},{"family":"Hai</vt:lpwstr>
  </property>
  <property fmtid="{D5CDD505-2E9C-101B-9397-08002B2CF9AE}" pid="317" name="ZOTERO_BREF_U5ezsEoClkem_5">
    <vt:lpwstr>be-Kains","given":"Benjamin"},{"family":"Desmedt","given":"Christine"},{"family":"Larsimont","given":"Denis"},{"family":"Cardoso","given":"Fatima"},{"family":"Peterse","given":"Hans"},{"family":"Nuyten","given":"Dimitry"},{"family":"Buyse","given":"Marc"}</vt:lpwstr>
  </property>
  <property fmtid="{D5CDD505-2E9C-101B-9397-08002B2CF9AE}" pid="318" name="ZOTERO_BREF_U5ezsEoClkem_6">
    <vt:lpwstr>,{"family":"Van De Vijver","given":"Marc J."},{"family":"Bergh","given":"Jonas"},{"family":"Piccart","given":"Martine"},{"family":"Delorenzi","given":"Mauro"}],"issued":{"date-parts":[["2006",2,15]]}}}],"schema":"https://github.com/citation-style-language</vt:lpwstr>
  </property>
  <property fmtid="{D5CDD505-2E9C-101B-9397-08002B2CF9AE}" pid="319" name="ZOTERO_BREF_U5ezsEoClkem_7">
    <vt:lpwstr>/schema/raw/master/csl-citation.json"}</vt:lpwstr>
  </property>
  <property fmtid="{D5CDD505-2E9C-101B-9397-08002B2CF9AE}" pid="320" name="ZOTERO_BREF_UFIGIaNZ1lKu_1">
    <vt:lpwstr>ZOTERO_ITEM CSL_CITATION {"citationID":"fqew9zk3","properties":{"formattedCitation":"[11]","plainCitation":"[11]","noteIndex":0},"citationItems":[{"id":1249,"uris":["http://zotero.org/users/3006140/items/5UH6XEZD"],"itemData":{"id":1249,"type":"article-jo</vt:lpwstr>
  </property>
  <property fmtid="{D5CDD505-2E9C-101B-9397-08002B2CF9AE}" pid="321" name="ZOTERO_BREF_UFIGIaNZ1lKu_2">
    <vt:lpwstr>urnal","container-title":"Asian Journal of Surgery","DOI":"10.1016/j.asjsur.2023.05.036","ISSN":"10159584","issue":"10","journalAbbreviation":"Asian Journal of Surgery","language":"en","page":"4595-4597","source":"DOI.org (Crossref)","title":"Correlation </vt:lpwstr>
  </property>
  <property fmtid="{D5CDD505-2E9C-101B-9397-08002B2CF9AE}" pid="322" name="ZOTERO_BREF_UFIGIaNZ1lKu_3">
    <vt:lpwstr>between ferroptosis-related genes and PDL-1 immunotherapy in triple-negative breast cancer","volume":"46","author":[{"family":"Wuguo","given":"Tian"},{"family":"Jianjie","given":"Zhao"},{"family":"Donglin","given":"Luo"}],"issued":{"date-parts":[["2023",1</vt:lpwstr>
  </property>
  <property fmtid="{D5CDD505-2E9C-101B-9397-08002B2CF9AE}" pid="323" name="ZOTERO_BREF_UFIGIaNZ1lKu_4">
    <vt:lpwstr>0]]}}}],"schema":"https://github.com/citation-style-language/schema/raw/master/csl-citation.json"}</vt:lpwstr>
  </property>
  <property fmtid="{D5CDD505-2E9C-101B-9397-08002B2CF9AE}" pid="324" name="ZOTERO_BREF_WHtx1QfsXjEH_1">
    <vt:lpwstr>ZOTERO_ITEM CSL_CITATION {"citationID":"vBl8OKNd","properties":{"formattedCitation":"[16]","plainCitation":"[16]","noteIndex":0},"citationItems":[{"id":406,"uris":["http://zotero.org/users/3006140/items/ZF4F5I3I"],"itemData":{"id":406,"type":"article-jour</vt:lpwstr>
  </property>
  <property fmtid="{D5CDD505-2E9C-101B-9397-08002B2CF9AE}" pid="325" name="ZOTERO_BREF_WHtx1QfsXjEH_10">
    <vt:lpwstr>language/schema/raw/master/csl-citation.json"}</vt:lpwstr>
  </property>
  <property fmtid="{D5CDD505-2E9C-101B-9397-08002B2CF9AE}" pid="326" name="ZOTERO_BREF_WHtx1QfsXjEH_2">
    <vt:lpwstr>nal","abstract":"The cBioPortal for Cancer Genomics (http://cbioportal.org) provides a Web resource for exploring, visualizing, and analyzing multidimensional cancer genomics data. The portal reduces molecular profiling data from cancer tissues and cell l</vt:lpwstr>
  </property>
  <property fmtid="{D5CDD505-2E9C-101B-9397-08002B2CF9AE}" pid="327" name="ZOTERO_BREF_WHtx1QfsXjEH_3">
    <vt:lpwstr>ines into readily understandable genetic, epigenetic, gene expression, and proteomic events. The query interface combined with customized data storage enables researchers to interactively explore genetic alterations across samples, genes, and pathways and</vt:lpwstr>
  </property>
  <property fmtid="{D5CDD505-2E9C-101B-9397-08002B2CF9AE}" pid="328" name="ZOTERO_BREF_WHtx1QfsXjEH_4">
    <vt:lpwstr>, when available in the underlying data, to link these to clinical outcomes. The portal provides graphical summaries of gene-level data from multiple platforms, network visualization and analysis, survival analysis, patient-centric queries, and software p</vt:lpwstr>
  </property>
  <property fmtid="{D5CDD505-2E9C-101B-9397-08002B2CF9AE}" pid="329" name="ZOTERO_BREF_WHtx1QfsXjEH_5">
    <vt:lpwstr>rogrammatic access. The intuitive Web interface of the portal makes complex cancer genomics profiles accessible to researchers and clinicians without requiring bioinformatics expertise, thus facilitating biological discoveries. Here, we provide a practica</vt:lpwstr>
  </property>
  <property fmtid="{D5CDD505-2E9C-101B-9397-08002B2CF9AE}" pid="330" name="ZOTERO_BREF_WHtx1QfsXjEH_6">
    <vt:lpwstr>l guide to the analysis and visualization features of the cBioPortal for Cancer Genomics.","container-title":"Science Signaling","DOI":"10.1126/scisignal.2004088","ISSN":"1937-9145","issue":"269","journalAbbreviation":"Sci Signal","language":"ENG","note":</vt:lpwstr>
  </property>
  <property fmtid="{D5CDD505-2E9C-101B-9397-08002B2CF9AE}" pid="331" name="ZOTERO_BREF_WHtx1QfsXjEH_7">
    <vt:lpwstr>"PMID: 23550210\nPMCID: PMC4160307","page":"pl1","source":"PubMed","title":"Integrative analysis of complex cancer genomics and clinical profiles using the cBioPortal","volume":"6","author":[{"family":"Gao","given":"Jianjiong"},{"family":"Aksoy","given":"</vt:lpwstr>
  </property>
  <property fmtid="{D5CDD505-2E9C-101B-9397-08002B2CF9AE}" pid="332" name="ZOTERO_BREF_WHtx1QfsXjEH_8">
    <vt:lpwstr>Bülent Arman"},{"family":"Dogrusoz","given":"Ugur"},{"family":"Dresdner","given":"Gideon"},{"family":"Gross","given":"Benjamin"},{"family":"Sumer","given":"S. Onur"},{"family":"Sun","given":"Yichao"},{"family":"Jacobsen","given":"Anders"},{"family":"Sinha</vt:lpwstr>
  </property>
  <property fmtid="{D5CDD505-2E9C-101B-9397-08002B2CF9AE}" pid="333" name="ZOTERO_BREF_WHtx1QfsXjEH_9">
    <vt:lpwstr>","given":"Rileen"},{"family":"Larsson","given":"Erik"},{"family":"Cerami","given":"Ethan"},{"family":"Sander","given":"Chris"},{"family":"Schultz","given":"Nikolaus"}],"issued":{"date-parts":[["2013",4,2]]}}}],"schema":"https://github.com/citation-style-</vt:lpwstr>
  </property>
  <property fmtid="{D5CDD505-2E9C-101B-9397-08002B2CF9AE}" pid="334" name="ZOTERO_BREF_WTKetiVyRqWC_1">
    <vt:lpwstr>ZOTERO_ITEM CSL_CITATION {"citationID":"jfY26doC","properties":{"formattedCitation":"[1]","plainCitation":"[1]","noteIndex":0},"citationItems":[{"id":2632,"uris":["http://zotero.org/users/3006140/items/YSQ86NKJ"],"itemData":{"id":2632,"type":"article-jour</vt:lpwstr>
  </property>
  <property fmtid="{D5CDD505-2E9C-101B-9397-08002B2CF9AE}" pid="335" name="ZOTERO_BREF_WTKetiVyRqWC_10">
    <vt:lpwstr>ge":"eng","note":"PMID: 12917485\nPMCID: PMC193572","page":"10393-10398","source":"PubMed","title":"Breast cancer classification and prognosis based on gene expression profiles from a population-based study","volume":"100","author":[{"family":"Sotiriou","</vt:lpwstr>
  </property>
  <property fmtid="{D5CDD505-2E9C-101B-9397-08002B2CF9AE}" pid="336" name="ZOTERO_BREF_WTKetiVyRqWC_11">
    <vt:lpwstr>given":"Christos"},{"family":"Neo","given":"Soek-Ying"},{"family":"McShane","given":"Lisa M."},{"family":"Korn","given":"Edward L."},{"family":"Long","given":"Philip M."},{"family":"Jazaeri","given":"Amir"},{"family":"Martiat","given":"Philippe"},{"family</vt:lpwstr>
  </property>
  <property fmtid="{D5CDD505-2E9C-101B-9397-08002B2CF9AE}" pid="337" name="ZOTERO_BREF_WTKetiVyRqWC_12">
    <vt:lpwstr>":"Fox","given":"Steve B."},{"family":"Harris","given":"Adrian L."},{"family":"Liu","given":"Edison T."}],"issued":{"date-parts":[["2003",9,2]]}}}],"schema":"https://github.com/citation-style-language/schema/raw/master/csl-citation.json"}</vt:lpwstr>
  </property>
  <property fmtid="{D5CDD505-2E9C-101B-9397-08002B2CF9AE}" pid="338" name="ZOTERO_BREF_WTKetiVyRqWC_2">
    <vt:lpwstr>nal","abstract":"Comprehensive gene expression patterns generated from cDNA microarrays were correlated with detailed clinico-pathological characteristics and clinical outcome in an unselected group of 99 node-negative and node-positive breast cancer pati</vt:lpwstr>
  </property>
  <property fmtid="{D5CDD505-2E9C-101B-9397-08002B2CF9AE}" pid="339" name="ZOTERO_BREF_WTKetiVyRqWC_3">
    <vt:lpwstr>ents. Gene expression patterns were found to be strongly associated with estrogen receptor (ER) status and moderately associated with grade, but not associated with menopausal status, nodal status, or tumor size. Hierarchical cluster analysis segregated t</vt:lpwstr>
  </property>
  <property fmtid="{D5CDD505-2E9C-101B-9397-08002B2CF9AE}" pid="340" name="ZOTERO_BREF_WTKetiVyRqWC_4">
    <vt:lpwstr>he tumors into two main groups based on their ER status, which correlated well with basal and luminal characteristics. Cox proportional hazards regression analysis identified 16 genes that were significantly associated with relapse-free survival at a stri</vt:lpwstr>
  </property>
  <property fmtid="{D5CDD505-2E9C-101B-9397-08002B2CF9AE}" pid="341" name="ZOTERO_BREF_WTKetiVyRqWC_5">
    <vt:lpwstr>ngent significance level of 0.001 to account for multiple comparisons. Of 231 genes previously reported by others [van't Veer, L. J., et al. (2002) Nature 415, 530-536] as being associated with survival, 93 probe elements overlapped with the set of 7,650 </vt:lpwstr>
  </property>
  <property fmtid="{D5CDD505-2E9C-101B-9397-08002B2CF9AE}" pid="342" name="ZOTERO_BREF_WTKetiVyRqWC_6">
    <vt:lpwstr>probe elements represented on the arrays used in this study. Hierarchical cluster analysis based on the set of 93 probe elements segregated our population into two distinct subgroups with different relapse-free survival (P &lt; 0.03). The number of these 93 </vt:lpwstr>
  </property>
  <property fmtid="{D5CDD505-2E9C-101B-9397-08002B2CF9AE}" pid="343" name="ZOTERO_BREF_WTKetiVyRqWC_7">
    <vt:lpwstr>probe elements showing significant univariate association with relapse-free survival (P &lt; 0.05) in the present study was 14, representing 11 unique genes. Genes involved in cell cycle, DNA replication, and chromosomal stability were consistently elevated </vt:lpwstr>
  </property>
  <property fmtid="{D5CDD505-2E9C-101B-9397-08002B2CF9AE}" pid="344" name="ZOTERO_BREF_WTKetiVyRqWC_8">
    <vt:lpwstr>in the various poor prognostic groups. In addition, glutathione S-transferase M3 emerged as an important survival marker in both studies. When taken together with other array studies, our results highlight the consistent biological and clinical associatio</vt:lpwstr>
  </property>
  <property fmtid="{D5CDD505-2E9C-101B-9397-08002B2CF9AE}" pid="345" name="ZOTERO_BREF_WTKetiVyRqWC_9">
    <vt:lpwstr>ns with gene expression profiles.","container-title":"Proceedings of the National Academy of Sciences of the United States of America","DOI":"10.1073/pnas.1732912100","ISSN":"0027-8424","issue":"18","journalAbbreviation":"Proc Natl Acad Sci U S A","langua</vt:lpwstr>
  </property>
  <property fmtid="{D5CDD505-2E9C-101B-9397-08002B2CF9AE}" pid="346" name="ZOTERO_BREF_WmjO6H0Jh79N_1">
    <vt:lpwstr>ZOTERO_ITEM CSL_CITATION {"citationID":"LPew1dqT","properties":{"formattedCitation":"[8]","plainCitation":"[8]","noteIndex":0},"citationItems":[{"id":1253,"uris":["http://zotero.org/users/3006140/items/IZHLI4B4"],"itemData":{"id":1253,"type":"article-jour</vt:lpwstr>
  </property>
  <property fmtid="{D5CDD505-2E9C-101B-9397-08002B2CF9AE}" pid="347" name="ZOTERO_BREF_WmjO6H0Jh79N_2">
    <vt:lpwstr>nal","container-title":"New England Journal of Medicine","DOI":"10.1056/NEJMoa1910549","ISSN":"0028-4793, 1533-4406","issue":"9","journalAbbreviation":"N Engl J Med","language":"en","page":"810-821","source":"DOI.org (Crossref)","title":"Pembrolizumab for</vt:lpwstr>
  </property>
  <property fmtid="{D5CDD505-2E9C-101B-9397-08002B2CF9AE}" pid="348" name="ZOTERO_BREF_WmjO6H0Jh79N_3">
    <vt:lpwstr> Early Triple-Negative Breast Cancer","volume":"382","author":[{"family":"Schmid","given":"Peter"},{"family":"Cortes","given":"Javier"},{"family":"Pusztai","given":"Lajos"},{"family":"McArthur","given":"Heather"},{"family":"Kümmel","given":"Sherko"},{"fam</vt:lpwstr>
  </property>
  <property fmtid="{D5CDD505-2E9C-101B-9397-08002B2CF9AE}" pid="349" name="ZOTERO_BREF_WmjO6H0Jh79N_4">
    <vt:lpwstr>ily":"Bergh","given":"Jonas"},{"family":"Denkert","given":"Carsten"},{"family":"Park","given":"Yeon Hee"},{"family":"Hui","given":"Rina"},{"family":"Harbeck","given":"Nadia"},{"family":"Takahashi","given":"Masato"},{"family":"Foukakis","given":"Theodoros"</vt:lpwstr>
  </property>
  <property fmtid="{D5CDD505-2E9C-101B-9397-08002B2CF9AE}" pid="350" name="ZOTERO_BREF_WmjO6H0Jh79N_5">
    <vt:lpwstr>},{"family":"Fasching","given":"Peter A."},{"family":"Cardoso","given":"Fatima"},{"family":"Untch","given":"Michael"},{"family":"Jia","given":"Liyi"},{"family":"Karantza","given":"Vassiliki"},{"family":"Zhao","given":"Jing"},{"family":"Aktan","given":"Gur</vt:lpwstr>
  </property>
  <property fmtid="{D5CDD505-2E9C-101B-9397-08002B2CF9AE}" pid="351" name="ZOTERO_BREF_WmjO6H0Jh79N_6">
    <vt:lpwstr>sel"},{"family":"Dent","given":"Rebecca"},{"family":"O’Shaughnessy","given":"Joyce"}],"issued":{"date-parts":[["2020",2,27]]}}}],"schema":"https://github.com/citation-style-language/schema/raw/master/csl-citation.json"}</vt:lpwstr>
  </property>
  <property fmtid="{D5CDD505-2E9C-101B-9397-08002B2CF9AE}" pid="352" name="ZOTERO_BREF_byCX8Op0jNAA_1">
    <vt:lpwstr>ZOTERO_ITEM CSL_CITATION {"citationID":"1qLYebkw","properties":{"formattedCitation":"[14]","plainCitation":"[14]","noteIndex":0},"citationItems":[{"id":3360,"uris":["http://zotero.org/users/3006140/items/GR5ST2UA"],"itemData":{"id":3360,"type":"article-jo</vt:lpwstr>
  </property>
  <property fmtid="{D5CDD505-2E9C-101B-9397-08002B2CF9AE}" pid="353" name="ZOTERO_BREF_byCX8Op0jNAA_10">
    <vt:lpwstr>on"}</vt:lpwstr>
  </property>
  <property fmtid="{D5CDD505-2E9C-101B-9397-08002B2CF9AE}" pid="354" name="ZOTERO_BREF_byCX8Op0jNAA_2">
    <vt:lpwstr>urnal","abstract":"Triple-negative breast cancer (TNBC) is a highly malignant type of breast cancer and lacks effective therapy. Targeting cysteine-dependence is an emerging strategy to treat the mesenchymal TNBC. However, many TNBC cells are non-mesenchy</vt:lpwstr>
  </property>
  <property fmtid="{D5CDD505-2E9C-101B-9397-08002B2CF9AE}" pid="355" name="ZOTERO_BREF_byCX8Op0jNAA_3">
    <vt:lpwstr>mal and unresponsive to cysteine deprivation. To overcome such resistance, three selective HDAC6 inhibitors (Tubacin, CAY10603, and Tubastatin A), identified by epigenetic compound library screening, can synergize with cysteine deprivation to induce cell </vt:lpwstr>
  </property>
  <property fmtid="{D5CDD505-2E9C-101B-9397-08002B2CF9AE}" pid="356" name="ZOTERO_BREF_byCX8Op0jNAA_4">
    <vt:lpwstr>death in the non-mesenchymal TNBC. Despite the efficacy of HDAC6 inhibitor, knockout of HDAC6 did not mimic the synthetic lethality induced by its inhibitors, indicating that HDAC6 is not the actual target of HDAC6 inhibitor in this context. Instead, tran</vt:lpwstr>
  </property>
  <property fmtid="{D5CDD505-2E9C-101B-9397-08002B2CF9AE}" pid="357" name="ZOTERO_BREF_byCX8Op0jNAA_5">
    <vt:lpwstr>scriptomic profiling showed that tubacin triggers an extensive gene transcriptional program in combination with erastin, a cysteine transport blocker. Notably, the zinc-related gene response along with an increase of labile zinc was induced in cells by th</vt:lpwstr>
  </property>
  <property fmtid="{D5CDD505-2E9C-101B-9397-08002B2CF9AE}" pid="358" name="ZOTERO_BREF_byCX8Op0jNAA_6">
    <vt:lpwstr>e combination treatment. The disturbance of zinc homeostasis was driven by PKCγ activation, which revealed that the PKCγ signaling pathway is required for HDAC6 inhibitor-mediated synthetic lethality. Overall, our study identifies a novel function of HDAC</vt:lpwstr>
  </property>
  <property fmtid="{D5CDD505-2E9C-101B-9397-08002B2CF9AE}" pid="359" name="ZOTERO_BREF_byCX8Op0jNAA_7">
    <vt:lpwstr>6 inhibitors that function as potent sensitizers of cysteine deprivation and are capable of abolishing cysteine-independence in non-mesenchymal TNBC.","container-title":"Scientific Reports","DOI":"10.1038/s41598-021-90527-6","ISSN":"2045-2322","issue":"1"</vt:lpwstr>
  </property>
  <property fmtid="{D5CDD505-2E9C-101B-9397-08002B2CF9AE}" pid="360" name="ZOTERO_BREF_byCX8Op0jNAA_8">
    <vt:lpwstr>,"journalAbbreviation":"Sci Rep","language":"eng","note":"PMID: 34040090\nPMCID: PMC8155140","page":"10956","source":"PubMed","title":"HDAC6 inhibitors sensitize non-mesenchymal triple-negative breast cancer cells to cysteine deprivation","volume":"11","a</vt:lpwstr>
  </property>
  <property fmtid="{D5CDD505-2E9C-101B-9397-08002B2CF9AE}" pid="361" name="ZOTERO_BREF_byCX8Op0jNAA_9">
    <vt:lpwstr>uthor":[{"family":"Alothaim","given":"Tahiyat"},{"family":"Charbonneau","given":"Morgan"},{"family":"Tang","given":"Xiaohu"}],"issued":{"date-parts":[["2021",5,26]]}}}],"schema":"https://github.com/citation-style-language/schema/raw/master/csl-citation.js</vt:lpwstr>
  </property>
  <property fmtid="{D5CDD505-2E9C-101B-9397-08002B2CF9AE}" pid="362" name="ZOTERO_BREF_cS6BgSSJ1SFm_1">
    <vt:lpwstr>ZOTERO_ITEM CSL_CITATION {"citationID":"KF0GWMuS","properties":{"formattedCitation":"[10]","plainCitation":"[10]","noteIndex":0},"citationItems":[{"id":1255,"uris":["http://zotero.org/users/3006140/items/G5I9MBF5"],"itemData":{"id":1255,"type":"article-jo</vt:lpwstr>
  </property>
  <property fmtid="{D5CDD505-2E9C-101B-9397-08002B2CF9AE}" pid="363" name="ZOTERO_BREF_cS6BgSSJ1SFm_2">
    <vt:lpwstr>urnal","container-title":"Journal of Hematology &amp; Oncology","DOI":"10.1186/s13045-019-0720-y","ISSN":"1756-8722","issue":"1","journalAbbreviation":"J Hematol Oncol","language":"en","page":"34","source":"DOI.org (Crossref)","title":"Ferroptosis, a new form</vt:lpwstr>
  </property>
  <property fmtid="{D5CDD505-2E9C-101B-9397-08002B2CF9AE}" pid="364" name="ZOTERO_BREF_cS6BgSSJ1SFm_3">
    <vt:lpwstr> of cell death: opportunities and challenges in cancer","title-short":"Ferroptosis, a new form of cell death","volume":"12","author":[{"family":"Mou","given":"Yanhua"},{"family":"Wang","given":"Jun"},{"family":"Wu","given":"Jinchun"},{"family":"He","given</vt:lpwstr>
  </property>
  <property fmtid="{D5CDD505-2E9C-101B-9397-08002B2CF9AE}" pid="365" name="ZOTERO_BREF_cS6BgSSJ1SFm_4">
    <vt:lpwstr>":"Dan"},{"family":"Zhang","given":"Chunfang"},{"family":"Duan","given":"Chaojun"},{"family":"Li","given":"Bin"}],"issued":{"date-parts":[["2019",12]]}}}],"schema":"https://github.com/citation-style-language/schema/raw/master/csl-citation.json"}</vt:lpwstr>
  </property>
  <property fmtid="{D5CDD505-2E9C-101B-9397-08002B2CF9AE}" pid="366" name="ZOTERO_BREF_ggkGjtFCjj9O_1">
    <vt:lpwstr>ZOTERO_ITEM CSL_CITATION {"citationID":"Ixce1RkT","properties":{"formattedCitation":"[34]","plainCitation":"[34]","noteIndex":0},"citationItems":[{"id":1248,"uris":["http://zotero.org/users/3006140/items/XVJBAES9"],"itemData":{"id":1248,"type":"article-jo</vt:lpwstr>
  </property>
  <property fmtid="{D5CDD505-2E9C-101B-9397-08002B2CF9AE}" pid="367" name="ZOTERO_BREF_ggkGjtFCjj9O_10">
    <vt:lpwstr>ven":"Yeu-Chun"}],"issued":{"date-parts":[["2022",12,12]]}}}],"schema":"https://github.com/citation-style-language/schema/raw/master/csl-citation.json"}</vt:lpwstr>
  </property>
  <property fmtid="{D5CDD505-2E9C-101B-9397-08002B2CF9AE}" pid="368" name="ZOTERO_BREF_ggkGjtFCjj9O_2">
    <vt:lpwstr>urnal","abstract":"Even though chemotherapy regimens for treating cancer by inducing apoptosis are extensively utilized, their therapeutic effect is hindered by multiple limitations. Thus, a combination of other types of anticancer modalities is urgently </vt:lpwstr>
  </property>
  <property fmtid="{D5CDD505-2E9C-101B-9397-08002B2CF9AE}" pid="369" name="ZOTERO_BREF_ggkGjtFCjj9O_3">
    <vt:lpwstr>needed. Herein, a tannic acid (TA)-Fe3+-coated doxorubicin (DOX)-encapsulated 1,2-distearoyl-sn-glycero-3-phosphoethanolamine-N-[methoxy(poly(ethylene glycol))-2000] (ammonium salt) (DSPE-PEG) micelle (TFDD) for apoptosis/ferroptosis-mediated immunogenic </vt:lpwstr>
  </property>
  <property fmtid="{D5CDD505-2E9C-101B-9397-08002B2CF9AE}" pid="370" name="ZOTERO_BREF_ggkGjtFCjj9O_4">
    <vt:lpwstr>cell death (ICD) is reported. By coating TA-Fe3+ on the surface of DOX-loaded micelles, an apoptotic agent and a ferroptotic agent are simultaneously delivered into the cancer cells and induce cell death. Furthermore, the intracellular oxidative environme</vt:lpwstr>
  </property>
  <property fmtid="{D5CDD505-2E9C-101B-9397-08002B2CF9AE}" pid="371" name="ZOTERO_BREF_ggkGjtFCjj9O_5">
    <vt:lpwstr>nt generated by the apoptosis/ferroptosis hybrid pathway stimulates the endoplasmic reticulum (ER) and leads to ICD induction. The in vivo results show that the combination treatment of TFDD and anti-programmed death-ligand 1 antibodies (anti-PD-L1) consi</vt:lpwstr>
  </property>
  <property fmtid="{D5CDD505-2E9C-101B-9397-08002B2CF9AE}" pid="372" name="ZOTERO_BREF_ggkGjtFCjj9O_6">
    <vt:lpwstr>derably inhibits tumor growth and improves antitumor immunity by activating CD4+ and CD8+ T cells and decreasing the ratio of regulatory T cells (Treg) to CD4+ T cells. This study suggests that the apoptosis/ferroptosis-mediated ICD inducer may offer a po</vt:lpwstr>
  </property>
  <property fmtid="{D5CDD505-2E9C-101B-9397-08002B2CF9AE}" pid="373" name="ZOTERO_BREF_ggkGjtFCjj9O_7">
    <vt:lpwstr>tent strategy for enhanced cancer immunotherapy.","container-title":"ACS biomaterials science &amp; engineering","DOI":"10.1021/acsbiomaterials.2c00950","ISSN":"2373-9878","issue":"12","journalAbbreviation":"ACS Biomater Sci Eng","language":"eng","note":"PMID</vt:lpwstr>
  </property>
  <property fmtid="{D5CDD505-2E9C-101B-9397-08002B2CF9AE}" pid="374" name="ZOTERO_BREF_ggkGjtFCjj9O_8">
    <vt:lpwstr>: 36449494","page":"5188-5198","source":"PubMed","title":"Enhanced Immunogenic Cell Death by Apoptosis/Ferroptosis Hybrid Pathway Potentiates PD-L1 Blockade Cancer Immunotherapy","volume":"8","author":[{"family":"Jeong","given":"Seong Dong"},{"family":"Ju</vt:lpwstr>
  </property>
  <property fmtid="{D5CDD505-2E9C-101B-9397-08002B2CF9AE}" pid="375" name="ZOTERO_BREF_ggkGjtFCjj9O_9">
    <vt:lpwstr>ng","given":"Bo-Kyeong"},{"family":"Lee","given":"DaeYong"},{"family":"Ha","given":"JongHoon"},{"family":"Chang","given":"Han-Gyu"},{"family":"Lee","given":"Jeongmin"},{"family":"Lee","given":"Susam"},{"family":"Yun","given":"Chae-Ok"},{"family":"Kim","gi</vt:lpwstr>
  </property>
  <property fmtid="{D5CDD505-2E9C-101B-9397-08002B2CF9AE}" pid="376" name="ZOTERO_BREF_gvmFGDP0R8cw_1">
    <vt:lpwstr>ZOTERO_ITEM CSL_CITATION {"citationID":"XIO6h9Zo","properties":{"formattedCitation":"[26\\uc0\\u8211{}28]","plainCitation":"[26–28]","noteIndex":0},"citationItems":[{"id":1259,"uris":["http://zotero.org/users/3006140/items/BRP3S3MH"],"itemData":{"id":1259</vt:lpwstr>
  </property>
  <property fmtid="{D5CDD505-2E9C-101B-9397-08002B2CF9AE}" pid="377" name="ZOTERO_BREF_gvmFGDP0R8cw_10">
    <vt:lpwstr>rk J."},{"family":"Speed","given":"Doug"},{"family":"Lynch","given":"Andy G."},{"family":"Samarajiwa","given":"Shamith"},{"family":"Yuan","given":"Yinyin"},{"family":"Gräf","given":"Stefan"},{"family":"Ha","given":"Gavin"},{"family":"Haffari","given":"Gho</vt:lpwstr>
  </property>
  <property fmtid="{D5CDD505-2E9C-101B-9397-08002B2CF9AE}" pid="378" name="ZOTERO_BREF_gvmFGDP0R8cw_11">
    <vt:lpwstr>lamreza"},{"family":"Bashashati","given":"Ali"},{"family":"Russell","given":"Roslin"},{"family":"McKinney","given":"Steven"},{"literal":"METABRIC Group"},{"family":"Langerød","given":"Anita"},{"family":"Green","given":"Andrew"},{"family":"Provenzano","giv</vt:lpwstr>
  </property>
  <property fmtid="{D5CDD505-2E9C-101B-9397-08002B2CF9AE}" pid="379" name="ZOTERO_BREF_gvmFGDP0R8cw_12">
    <vt:lpwstr>en":"Elena"},{"family":"Wishart","given":"Gordon"},{"family":"Pinder","given":"Sarah"},{"family":"Watson","given":"Peter"},{"family":"Markowetz","given":"Florian"},{"family":"Murphy","given":"Leigh"},{"family":"Ellis","given":"Ian"},{"family":"Purushotham</vt:lpwstr>
  </property>
  <property fmtid="{D5CDD505-2E9C-101B-9397-08002B2CF9AE}" pid="380" name="ZOTERO_BREF_gvmFGDP0R8cw_13">
    <vt:lpwstr>","given":"Arnie"},{"family":"Børresen-Dale","given":"Anne-Lise"},{"family":"Brenton","given":"James D."},{"family":"Tavaré","given":"Simon"},{"family":"Caldas","given":"Carlos"},{"family":"Aparicio","given":"Samuel"}],"issued":{"date-parts":[["2012",4,18</vt:lpwstr>
  </property>
  <property fmtid="{D5CDD505-2E9C-101B-9397-08002B2CF9AE}" pid="381" name="ZOTERO_BREF_gvmFGDP0R8cw_14">
    <vt:lpwstr>]]}}},{"id":3354,"uris":["http://zotero.org/users/3006140/items/QSHSQC4R"],"itemData":{"id":3354,"type":"article-journal","abstract":"The genomic landscape of breast cancer is complex, and inter- and intra-tumour heterogeneity are important challenges in </vt:lpwstr>
  </property>
  <property fmtid="{D5CDD505-2E9C-101B-9397-08002B2CF9AE}" pid="382" name="ZOTERO_BREF_gvmFGDP0R8cw_15">
    <vt:lpwstr>treating the disease. In this study, we sequence 173 genes in 2,433 primary breast tumours that have copy number aberration (CNA), gene expression and long-term clinical follow-up data. We identify 40 mutation-driver (Mut-driver) genes, and determine asso</vt:lpwstr>
  </property>
  <property fmtid="{D5CDD505-2E9C-101B-9397-08002B2CF9AE}" pid="383" name="ZOTERO_BREF_gvmFGDP0R8cw_16">
    <vt:lpwstr>ciations between mutations, driver CNA profiles, clinical-pathological parameters and survival. We assess the clonal states of Mut-driver mutations, and estimate levels of intra-tumour heterogeneity using mutant-allele fractions. Associations between PIK3</vt:lpwstr>
  </property>
  <property fmtid="{D5CDD505-2E9C-101B-9397-08002B2CF9AE}" pid="384" name="ZOTERO_BREF_gvmFGDP0R8cw_17">
    <vt:lpwstr>CA mutations and reduced survival are identified in three subgroups of ER-positive cancer (defined by amplification of 17q23, 11q13-14 or 8q24). High levels of intra-tumour heterogeneity are in general associated with a worse outcome, but highly aggressiv</vt:lpwstr>
  </property>
  <property fmtid="{D5CDD505-2E9C-101B-9397-08002B2CF9AE}" pid="385" name="ZOTERO_BREF_gvmFGDP0R8cw_18">
    <vt:lpwstr>e tumours with 11q13-14 amplification have low levels of intra-tumour heterogeneity. These results emphasize the importance of genome-based stratification of breast cancer, and have important implications for designing therapeutic strategies.","container-</vt:lpwstr>
  </property>
  <property fmtid="{D5CDD505-2E9C-101B-9397-08002B2CF9AE}" pid="386" name="ZOTERO_BREF_gvmFGDP0R8cw_19">
    <vt:lpwstr>title":"Nature Communications","DOI":"10.1038/ncomms11479","ISSN":"2041-1723","journalAbbreviation":"Nat Commun","language":"eng","note":"PMID: 27161491\nPMCID: PMC4866047","page":"11479","source":"PubMed","title":"The somatic mutation profiles of 2,433 b</vt:lpwstr>
  </property>
  <property fmtid="{D5CDD505-2E9C-101B-9397-08002B2CF9AE}" pid="387" name="ZOTERO_BREF_gvmFGDP0R8cw_2">
    <vt:lpwstr>,"type":"article-journal","abstract":"The elucidation of breast cancer subgroups and their molecular drivers requires integrated views of the genome and transcriptome from representative numbers of patients. We present an integrated analysis of copy numbe</vt:lpwstr>
  </property>
  <property fmtid="{D5CDD505-2E9C-101B-9397-08002B2CF9AE}" pid="388" name="ZOTERO_BREF_gvmFGDP0R8cw_20">
    <vt:lpwstr>reast cancers refines their genomic and transcriptomic landscapes","volume":"7","author":[{"family":"Pereira","given":"Bernard"},{"family":"Chin","given":"Suet-Feung"},{"family":"Rueda","given":"Oscar M."},{"family":"Vollan","given":"Hans-Kristian Moen"},</vt:lpwstr>
  </property>
  <property fmtid="{D5CDD505-2E9C-101B-9397-08002B2CF9AE}" pid="389" name="ZOTERO_BREF_gvmFGDP0R8cw_21">
    <vt:lpwstr>{"family":"Provenzano","given":"Elena"},{"family":"Bardwell","given":"Helen A."},{"family":"Pugh","given":"Michelle"},{"family":"Jones","given":"Linda"},{"family":"Russell","given":"Roslin"},{"family":"Sammut","given":"Stephen-John"},{"family":"Tsui","giv</vt:lpwstr>
  </property>
  <property fmtid="{D5CDD505-2E9C-101B-9397-08002B2CF9AE}" pid="390" name="ZOTERO_BREF_gvmFGDP0R8cw_22">
    <vt:lpwstr>en":"Dana W. Y."},{"family":"Liu","given":"Bin"},{"family":"Dawson","given":"Sarah-Jane"},{"family":"Abraham","given":"Jean"},{"family":"Northen","given":"Helen"},{"family":"Peden","given":"John F."},{"family":"Mukherjee","given":"Abhik"},{"family":"Turas</vt:lpwstr>
  </property>
  <property fmtid="{D5CDD505-2E9C-101B-9397-08002B2CF9AE}" pid="391" name="ZOTERO_BREF_gvmFGDP0R8cw_23">
    <vt:lpwstr>hvili","given":"Gulisa"},{"family":"Green","given":"Andrew R."},{"family":"McKinney","given":"Steve"},{"family":"Oloumi","given":"Arusha"},{"family":"Shah","given":"Sohrab"},{"family":"Rosenfeld","given":"Nitzan"},{"family":"Murphy","given":"Leigh"},{"fam</vt:lpwstr>
  </property>
  <property fmtid="{D5CDD505-2E9C-101B-9397-08002B2CF9AE}" pid="392" name="ZOTERO_BREF_gvmFGDP0R8cw_24">
    <vt:lpwstr>ily":"Bentley","given":"David R."},{"family":"Ellis","given":"Ian O."},{"family":"Purushotham","given":"Arnie"},{"family":"Pinder","given":"Sarah E."},{"family":"Børresen-Dale","given":"Anne-Lise"},{"family":"Earl","given":"Helena M."},{"family":"Pharoah"</vt:lpwstr>
  </property>
  <property fmtid="{D5CDD505-2E9C-101B-9397-08002B2CF9AE}" pid="393" name="ZOTERO_BREF_gvmFGDP0R8cw_25">
    <vt:lpwstr>,"given":"Paul D."},{"family":"Ross","given":"Mark T."},{"family":"Aparicio","given":"Samuel"},{"family":"Caldas","given":"Carlos"}],"issued":{"date-parts":[["2016",5,10]]}}},{"id":1258,"uris":["http://zotero.org/users/3006140/items/B2J46CTL"],"itemData":</vt:lpwstr>
  </property>
  <property fmtid="{D5CDD505-2E9C-101B-9397-08002B2CF9AE}" pid="394" name="ZOTERO_BREF_gvmFGDP0R8cw_26">
    <vt:lpwstr>{"id":1258,"type":"article-journal","abstract":"The rates and routes of lethal systemic spread in breast cancer are poorly understood owing to a lack of molecularly characterized patient cohorts with long-term, detailed follow-up data. Long-term follow-up</vt:lpwstr>
  </property>
  <property fmtid="{D5CDD505-2E9C-101B-9397-08002B2CF9AE}" pid="395" name="ZOTERO_BREF_gvmFGDP0R8cw_27">
    <vt:lpwstr> is especially important for those with oestrogen-receptor (ER)-positive breast cancers, which can recur up to two decades after initial diagnosis1-6. It is therefore essential to identify patients who have a high risk of late relapse7-9. Here we present </vt:lpwstr>
  </property>
  <property fmtid="{D5CDD505-2E9C-101B-9397-08002B2CF9AE}" pid="396" name="ZOTERO_BREF_gvmFGDP0R8cw_28">
    <vt:lpwstr>a statistical framework that models distinct disease stages (locoregional recurrence, distant recurrence, breast-cancer-related death and death from other causes) and competing risks of mortality from breast cancer, while yielding individual risk-of-recur</vt:lpwstr>
  </property>
  <property fmtid="{D5CDD505-2E9C-101B-9397-08002B2CF9AE}" pid="397" name="ZOTERO_BREF_gvmFGDP0R8cw_29">
    <vt:lpwstr>rence predictions. We apply this model to 3,240 patients with breast cancer, including 1,980 for whom molecular data are available, and delineate spatiotemporal patterns of relapse across different categories of molecular information (namely immunohistoch</vt:lpwstr>
  </property>
  <property fmtid="{D5CDD505-2E9C-101B-9397-08002B2CF9AE}" pid="398" name="ZOTERO_BREF_gvmFGDP0R8cw_3">
    <vt:lpwstr>r and gene expression in a discovery and validation set of 997 and 995 primary breast tumours, respectively, with long-term clinical follow-up. Inherited variants (copy number variants and single nucleotide polymorphisms) and acquired somatic copy number </vt:lpwstr>
  </property>
  <property fmtid="{D5CDD505-2E9C-101B-9397-08002B2CF9AE}" pid="399" name="ZOTERO_BREF_gvmFGDP0R8cw_30">
    <vt:lpwstr>emical subtypes; PAM50 subtypes, which are based on gene-expression patterns10,11; and integrative or IntClust subtypes, which are based on patterns of genomic copy-number alterations and gene expression12,13). We identify four late-recurring integrative </vt:lpwstr>
  </property>
  <property fmtid="{D5CDD505-2E9C-101B-9397-08002B2CF9AE}" pid="400" name="ZOTERO_BREF_gvmFGDP0R8cw_31">
    <vt:lpwstr>subtypes, comprising about one quarter (26%) of tumours that are both positive for ER and negative for human epidermal growth factor receptor 2, each with characteristic tumour-driving alterations in genomic copy number and a high risk of recurrence (mean</vt:lpwstr>
  </property>
  <property fmtid="{D5CDD505-2E9C-101B-9397-08002B2CF9AE}" pid="401" name="ZOTERO_BREF_gvmFGDP0R8cw_32">
    <vt:lpwstr> 47-62%) up to 20 years after diagnosis. We also define a subgroup of triple-negative breast cancers in which cancer rarely recurs after five years, and a separate subgroup in which patients remain at risk. Use of the integrative subtypes improves the pre</vt:lpwstr>
  </property>
  <property fmtid="{D5CDD505-2E9C-101B-9397-08002B2CF9AE}" pid="402" name="ZOTERO_BREF_gvmFGDP0R8cw_33">
    <vt:lpwstr>diction of late, distant relapse beyond what is possible with clinical covariates (nodal status, tumour size, tumour grade and immunohistochemical subtype). These findings highlight opportunities for improved patient stratification and biomarker-driven cl</vt:lpwstr>
  </property>
  <property fmtid="{D5CDD505-2E9C-101B-9397-08002B2CF9AE}" pid="403" name="ZOTERO_BREF_gvmFGDP0R8cw_34">
    <vt:lpwstr>inical trials.","container-title":"Nature","DOI":"10.1038/s41586-019-1007-8","ISSN":"1476-4687","issue":"7748","journalAbbreviation":"Nature","language":"eng","note":"PMID: 30867590\nPMCID: PMC6647838","page":"399-404","source":"PubMed","title":"Dynamics </vt:lpwstr>
  </property>
  <property fmtid="{D5CDD505-2E9C-101B-9397-08002B2CF9AE}" pid="404" name="ZOTERO_BREF_gvmFGDP0R8cw_35">
    <vt:lpwstr>of breast-cancer relapse reveal late-recurring ER-positive genomic subgroups","volume":"567","author":[{"family":"Rueda","given":"Oscar M."},{"family":"Sammut","given":"Stephen-John"},{"family":"Seoane","given":"Jose A."},{"family":"Chin","given":"Suet-Fe</vt:lpwstr>
  </property>
  <property fmtid="{D5CDD505-2E9C-101B-9397-08002B2CF9AE}" pid="405" name="ZOTERO_BREF_gvmFGDP0R8cw_36">
    <vt:lpwstr>ung"},{"family":"Caswell-Jin","given":"Jennifer L."},{"family":"Callari","given":"Maurizio"},{"family":"Batra","given":"Rajbir"},{"family":"Pereira","given":"Bernard"},{"family":"Bruna","given":"Alejandra"},{"family":"Ali","given":"H. Raza"},{"family":"Pr</vt:lpwstr>
  </property>
  <property fmtid="{D5CDD505-2E9C-101B-9397-08002B2CF9AE}" pid="406" name="ZOTERO_BREF_gvmFGDP0R8cw_37">
    <vt:lpwstr>ovenzano","given":"Elena"},{"family":"Liu","given":"Bin"},{"family":"Parisien","given":"Michelle"},{"family":"Gillett","given":"Cheryl"},{"family":"McKinney","given":"Steven"},{"family":"Green","given":"Andrew R."},{"family":"Murphy","given":"Leigh"},{"fa</vt:lpwstr>
  </property>
  <property fmtid="{D5CDD505-2E9C-101B-9397-08002B2CF9AE}" pid="407" name="ZOTERO_BREF_gvmFGDP0R8cw_38">
    <vt:lpwstr>mily":"Purushotham","given":"Arnie"},{"family":"Ellis","given":"Ian O."},{"family":"Pharoah","given":"Paul D."},{"family":"Rueda","given":"Cristina"},{"family":"Aparicio","given":"Samuel"},{"family":"Caldas","given":"Carlos"},{"family":"Curtis","given":"C</vt:lpwstr>
  </property>
  <property fmtid="{D5CDD505-2E9C-101B-9397-08002B2CF9AE}" pid="408" name="ZOTERO_BREF_gvmFGDP0R8cw_39">
    <vt:lpwstr>hristina"}],"issued":{"date-parts":[["2019",3]]}}}],"schema":"https://github.com/citation-style-language/schema/raw/master/csl-citation.json"}</vt:lpwstr>
  </property>
  <property fmtid="{D5CDD505-2E9C-101B-9397-08002B2CF9AE}" pid="409" name="ZOTERO_BREF_gvmFGDP0R8cw_4">
    <vt:lpwstr>aberrations (CNAs) were associated with expression in ~40% of genes, with the landscape dominated by cis- and trans-acting CNAs. By delineating expression outlier genes driven in cis by CNAs, we identified putative cancer genes, including deletions in PPP</vt:lpwstr>
  </property>
  <property fmtid="{D5CDD505-2E9C-101B-9397-08002B2CF9AE}" pid="410" name="ZOTERO_BREF_gvmFGDP0R8cw_5">
    <vt:lpwstr>2R2A, MTAP and MAP2K4. Unsupervised analysis of paired DNA–RNA profiles revealed novel subgroups with distinct clinical outcomes, which reproduced in the validation cohort. These include a high-risk, oestrogen-receptor-positive 11q13/14 cis-acting subgrou</vt:lpwstr>
  </property>
  <property fmtid="{D5CDD505-2E9C-101B-9397-08002B2CF9AE}" pid="411" name="ZOTERO_BREF_gvmFGDP0R8cw_6">
    <vt:lpwstr>p and a favourable prognosis subgroup devoid of CNAs. Trans-acting aberration hotspots were found to modulate subgroup-specific gene networks, including a TCR deletion-mediated adaptive immune response in the ‘CNA-devoid’ subgroup and a basal-specific chr</vt:lpwstr>
  </property>
  <property fmtid="{D5CDD505-2E9C-101B-9397-08002B2CF9AE}" pid="412" name="ZOTERO_BREF_gvmFGDP0R8cw_7">
    <vt:lpwstr>omosome 5 deletion-associated mitotic network. Our results provide a novel molecular stratification of the breast cancer population, derived from the impact of somatic CNAs on the transcriptome.","container-title":"Nature","DOI":"10.1038/nature10983","ISS</vt:lpwstr>
  </property>
  <property fmtid="{D5CDD505-2E9C-101B-9397-08002B2CF9AE}" pid="413" name="ZOTERO_BREF_gvmFGDP0R8cw_8">
    <vt:lpwstr>N":"1476-4687","issue":"7403","journalAbbreviation":"Nature","language":"eng","note":"PMID: 22522925\nPMCID: PMC3440846","page":"346-352","source":"PubMed","title":"The genomic and transcriptomic architecture of 2,000 breast tumours reveals novel subgroup</vt:lpwstr>
  </property>
  <property fmtid="{D5CDD505-2E9C-101B-9397-08002B2CF9AE}" pid="414" name="ZOTERO_BREF_gvmFGDP0R8cw_9">
    <vt:lpwstr>s","volume":"486","author":[{"family":"Curtis","given":"Christina"},{"family":"Shah","given":"Sohrab P."},{"family":"Chin","given":"Suet-Feung"},{"family":"Turashvili","given":"Gulisa"},{"family":"Rueda","given":"Oscar M."},{"family":"Dunning","given":"Ma</vt:lpwstr>
  </property>
  <property fmtid="{D5CDD505-2E9C-101B-9397-08002B2CF9AE}" pid="415" name="ZOTERO_BREF_hKakLBOZpgxs_1">
    <vt:lpwstr>ZOTERO_ITEM CSL_CITATION {"citationID":"cl7XhvJS","properties":{"formattedCitation":"[11]","plainCitation":"[11]","noteIndex":0},"citationItems":[{"id":1249,"uris":["http://zotero.org/users/3006140/items/5UH6XEZD"],"itemData":{"id":1249,"type":"article-jo</vt:lpwstr>
  </property>
  <property fmtid="{D5CDD505-2E9C-101B-9397-08002B2CF9AE}" pid="416" name="ZOTERO_BREF_hKakLBOZpgxs_2">
    <vt:lpwstr>urnal","container-title":"Asian Journal of Surgery","DOI":"10.1016/j.asjsur.2023.05.036","ISSN":"10159584","issue":"10","journalAbbreviation":"Asian Journal of Surgery","language":"en","page":"4595-4597","source":"DOI.org (Crossref)","title":"Correlation </vt:lpwstr>
  </property>
  <property fmtid="{D5CDD505-2E9C-101B-9397-08002B2CF9AE}" pid="417" name="ZOTERO_BREF_hKakLBOZpgxs_3">
    <vt:lpwstr>between ferroptosis-related genes and PDL-1 immunotherapy in triple-negative breast cancer","volume":"46","author":[{"family":"Wuguo","given":"Tian"},{"family":"Jianjie","given":"Zhao"},{"family":"Donglin","given":"Luo"}],"issued":{"date-parts":[["2023",1</vt:lpwstr>
  </property>
  <property fmtid="{D5CDD505-2E9C-101B-9397-08002B2CF9AE}" pid="418" name="ZOTERO_BREF_hKakLBOZpgxs_4">
    <vt:lpwstr>0]]}}}],"schema":"https://github.com/citation-style-language/schema/raw/master/csl-citation.json"}</vt:lpwstr>
  </property>
  <property fmtid="{D5CDD505-2E9C-101B-9397-08002B2CF9AE}" pid="419" name="ZOTERO_BREF_iJI51vEZY6uZ_1">
    <vt:lpwstr>ZOTERO_ITEM CSL_CITATION {"citationID":"aMN37yBl","properties":{"formattedCitation":"[22]","plainCitation":"[22]","noteIndex":0},"citationItems":[{"id":1262,"uris":["http://zotero.org/users/3006140/items/FSERTJ33"],"itemData":{"id":1262,"type":"article-jo</vt:lpwstr>
  </property>
  <property fmtid="{D5CDD505-2E9C-101B-9397-08002B2CF9AE}" pid="420" name="ZOTERO_BREF_iJI51vEZY6uZ_10">
    <vt:lpwstr>nalAbbreviation":"Breast Cancer Res","language":"eng","note":"PMID: 20813035\nPMCID: PMC3096954","page":"R68","source":"PubMed","title":"Phenotypic and molecular characterization of the claudin-low intrinsic subtype of breast cancer","volume":"12","author</vt:lpwstr>
  </property>
  <property fmtid="{D5CDD505-2E9C-101B-9397-08002B2CF9AE}" pid="421" name="ZOTERO_BREF_iJI51vEZY6uZ_11">
    <vt:lpwstr>":[{"family":"Prat","given":"Aleix"},{"family":"Parker","given":"Joel S."},{"family":"Karginova","given":"Olga"},{"family":"Fan","given":"Cheng"},{"family":"Livasy","given":"Chad"},{"family":"Herschkowitz","given":"Jason I."},{"family":"He","given":"Xiapi</vt:lpwstr>
  </property>
  <property fmtid="{D5CDD505-2E9C-101B-9397-08002B2CF9AE}" pid="422" name="ZOTERO_BREF_iJI51vEZY6uZ_12">
    <vt:lpwstr>ng"},{"family":"Perou","given":"Charles M."}],"issued":{"date-parts":[["2010"]]}}}],"schema":"https://github.com/citation-style-language/schema/raw/master/csl-citation.json"}</vt:lpwstr>
  </property>
  <property fmtid="{D5CDD505-2E9C-101B-9397-08002B2CF9AE}" pid="423" name="ZOTERO_BREF_iJI51vEZY6uZ_2">
    <vt:lpwstr>urnal","abstract":"INTRODUCTION: In breast cancer, gene expression analyses have defined five tumor subtypes (luminal A, luminal B, HER2-enriched, basal-like and claudin-low), each of which has unique biologic and prognostic features. Here, we comprehensi</vt:lpwstr>
  </property>
  <property fmtid="{D5CDD505-2E9C-101B-9397-08002B2CF9AE}" pid="424" name="ZOTERO_BREF_iJI51vEZY6uZ_3">
    <vt:lpwstr>vely characterize the recently identified claudin-low tumor subtype.\nMETHODS: The clinical, pathological and biological features of claudin-low tumors were compared to the other tumor subtypes using an updated human tumor database and multiple independen</vt:lpwstr>
  </property>
  <property fmtid="{D5CDD505-2E9C-101B-9397-08002B2CF9AE}" pid="425" name="ZOTERO_BREF_iJI51vEZY6uZ_4">
    <vt:lpwstr>t data sets. These main features of claudin-low tumors were also evaluated in a panel of breast cancer cell lines and genetically engineered mouse models.\nRESULTS: Claudin-low tumors are characterized by the low to absent expression of luminal differenti</vt:lpwstr>
  </property>
  <property fmtid="{D5CDD505-2E9C-101B-9397-08002B2CF9AE}" pid="426" name="ZOTERO_BREF_iJI51vEZY6uZ_5">
    <vt:lpwstr>ation markers, high enrichment for epithelial-to-mesenchymal transition markers, immune response genes and cancer stem cell-like features. Clinically, the majority of claudin-low tumors are poor prognosis estrogen receptor (ER)-negative, progesterone rece</vt:lpwstr>
  </property>
  <property fmtid="{D5CDD505-2E9C-101B-9397-08002B2CF9AE}" pid="427" name="ZOTERO_BREF_iJI51vEZY6uZ_6">
    <vt:lpwstr>ptor (PR)-negative, and epidermal growth factor receptor 2 (HER2)-negative (triple negative) invasive ductal carcinomas with a high frequency of metaplastic and medullary differentiation. They also have a response rate to standard preoperative chemotherap</vt:lpwstr>
  </property>
  <property fmtid="{D5CDD505-2E9C-101B-9397-08002B2CF9AE}" pid="428" name="ZOTERO_BREF_iJI51vEZY6uZ_7">
    <vt:lpwstr>y that is intermediate between that of basal-like and luminal tumors. Interestingly, we show that a group of highly utilized breast cancer cell lines, and several genetically engineered mouse models, express the claudin-low phenotype. Finally, we confirm </vt:lpwstr>
  </property>
  <property fmtid="{D5CDD505-2E9C-101B-9397-08002B2CF9AE}" pid="429" name="ZOTERO_BREF_iJI51vEZY6uZ_8">
    <vt:lpwstr>that a prognostically relevant differentiation hierarchy exists across all breast cancers in which the claudin-low subtype most closely resembles the mammary epithelial stem cell.\nCONCLUSIONS: These results should help to improve our understanding of the</vt:lpwstr>
  </property>
  <property fmtid="{D5CDD505-2E9C-101B-9397-08002B2CF9AE}" pid="430" name="ZOTERO_BREF_iJI51vEZY6uZ_9">
    <vt:lpwstr> biologic heterogeneity of breast cancer and provide tools for the further evaluation of the unique biology of claudin-low tumors and cell lines.","container-title":"Breast cancer research: BCR","DOI":"10.1186/bcr2635","ISSN":"1465-542X","issue":"5","jour</vt:lpwstr>
  </property>
  <property fmtid="{D5CDD505-2E9C-101B-9397-08002B2CF9AE}" pid="431" name="ZOTERO_BREF_j17RTSAO1qVb_1">
    <vt:lpwstr>ZOTERO_ITEM CSL_CITATION {"citationID":"CXGH3S2U","properties":{"formattedCitation":"[7]","plainCitation":"[7]","noteIndex":0},"citationItems":[{"id":1250,"uris":["http://zotero.org/users/3006140/items/F9NF6YED"],"itemData":{"id":1250,"type":"article-jour</vt:lpwstr>
  </property>
  <property fmtid="{D5CDD505-2E9C-101B-9397-08002B2CF9AE}" pid="432" name="ZOTERO_BREF_j17RTSAO1qVb_2">
    <vt:lpwstr>nal","abstract":"These are exciting times for cancer immunotherapy. After many years of disappointing results, the tide has finally changed and immunotherapy has become a clinically validated treatment for many cancers. Immunotherapeutic strategies includ</vt:lpwstr>
  </property>
  <property fmtid="{D5CDD505-2E9C-101B-9397-08002B2CF9AE}" pid="433" name="ZOTERO_BREF_j17RTSAO1qVb_3">
    <vt:lpwstr>e cancer vaccines, oncolytic viruses, adoptive transfer of ex vivo activated T and natural killer cells, and administration of antibodies or recombinant proteins that either costimulate cells or block the so-called immune checkpoint pathways. The recent s</vt:lpwstr>
  </property>
  <property fmtid="{D5CDD505-2E9C-101B-9397-08002B2CF9AE}" pid="434" name="ZOTERO_BREF_j17RTSAO1qVb_4">
    <vt:lpwstr>uccess of several immunotherapeutic regimes, such as monoclonal antibody blocking of cytotoxic T lymphocyte-associated protein 4 (CTLA-4) and programmed cell death protein 1 (PD1), has boosted the development of this treatment modality, with the consequen</vt:lpwstr>
  </property>
  <property fmtid="{D5CDD505-2E9C-101B-9397-08002B2CF9AE}" pid="435" name="ZOTERO_BREF_j17RTSAO1qVb_5">
    <vt:lpwstr>ce that new therapeutic targets and schemes which combine various immunological agents are now being described at a breathtaking pace. In this review, we outline some of the main strategies in cancer immunotherapy (cancer vaccines, adoptive cellular immun</vt:lpwstr>
  </property>
  <property fmtid="{D5CDD505-2E9C-101B-9397-08002B2CF9AE}" pid="436" name="ZOTERO_BREF_j17RTSAO1qVb_6">
    <vt:lpwstr>otherapy, immune checkpoint blockade, and oncolytic viruses) and discuss the progress in the synergistic design of immune-targeting combination therapies.","container-title":"BMC medicine","DOI":"10.1186/s12916-016-0623-5","ISSN":"1741-7015","journalAbbre</vt:lpwstr>
  </property>
  <property fmtid="{D5CDD505-2E9C-101B-9397-08002B2CF9AE}" pid="437" name="ZOTERO_BREF_j17RTSAO1qVb_7">
    <vt:lpwstr>viation":"BMC Med","language":"eng","note":"PMID: 27151159\nPMCID: PMC4858828","page":"73","source":"PubMed","title":"Cancer immunotherapy: the beginning of the end of cancer?","title-short":"Cancer immunotherapy","volume":"14","author":[{"family":"Farkon</vt:lpwstr>
  </property>
  <property fmtid="{D5CDD505-2E9C-101B-9397-08002B2CF9AE}" pid="438" name="ZOTERO_BREF_j17RTSAO1qVb_8">
    <vt:lpwstr>a","given":"Sofia"},{"family":"Diamandis","given":"Eleftherios P."},{"family":"Blasutig","given":"Ivan M."}],"issued":{"date-parts":[["2016",5,5]]}}}],"schema":"https://github.com/citation-style-language/schema/raw/master/csl-citation.json"}</vt:lpwstr>
  </property>
  <property fmtid="{D5CDD505-2E9C-101B-9397-08002B2CF9AE}" pid="439" name="ZOTERO_BREF_lruumvjDPkJp_1">
    <vt:lpwstr>ZOTERO_ITEM CSL_CITATION {"citationID":"ijC0XK7U","properties":{"formattedCitation":"[33]","plainCitation":"[33]","noteIndex":0},"citationItems":[{"id":1559,"uris":["http://zotero.org/users/3006140/items/F7PIMVH5"],"itemData":{"id":1559,"type":"article-ne</vt:lpwstr>
  </property>
  <property fmtid="{D5CDD505-2E9C-101B-9397-08002B2CF9AE}" pid="440" name="ZOTERO_BREF_lruumvjDPkJp_2">
    <vt:lpwstr>wspaper","container-title":"Springer-Verlag New York","title":"ggplot2: Elegant Graphics for Data Analysis.","author":[{"family":"Wickham","given":"H"}],"issued":{"date-parts":[["2009"]]}}}],"schema":"https://github.com/citation-style-language/schema/raw/</vt:lpwstr>
  </property>
  <property fmtid="{D5CDD505-2E9C-101B-9397-08002B2CF9AE}" pid="441" name="ZOTERO_BREF_lruumvjDPkJp_3">
    <vt:lpwstr>master/csl-citation.json"}</vt:lpwstr>
  </property>
  <property fmtid="{D5CDD505-2E9C-101B-9397-08002B2CF9AE}" pid="442" name="ZOTERO_BREF_mu7q8KYUxNvm_1">
    <vt:lpwstr>ZOTERO_ITEM CSL_CITATION {"citationID":"LtI5F0wD","properties":{"formattedCitation":"[13]","plainCitation":"[13]","noteIndex":0},"citationItems":[{"id":1648,"uris":["http://zotero.org/users/3006140/items/Z7DE8U5P"],"itemData":{"id":1648,"type":"article-jo</vt:lpwstr>
  </property>
  <property fmtid="{D5CDD505-2E9C-101B-9397-08002B2CF9AE}" pid="443" name="ZOTERO_BREF_mu7q8KYUxNvm_2">
    <vt:lpwstr>urnal","abstract":"The Gene Expression Omnibus (GEO, http://www.ncbi.nlm.nih.gov/geo/) is an international public repository for high-throughput microarray and next-generation sequence functional genomic data sets submitted by the research community. The </vt:lpwstr>
  </property>
  <property fmtid="{D5CDD505-2E9C-101B-9397-08002B2CF9AE}" pid="444" name="ZOTERO_BREF_mu7q8KYUxNvm_3">
    <vt:lpwstr>resource supports archiving of raw data, processed data and metadata which are indexed, cross-linked and searchable. All data are freely available for download in a variety of formats. GEO also provides several web-based tools and strategies to assist use</vt:lpwstr>
  </property>
  <property fmtid="{D5CDD505-2E9C-101B-9397-08002B2CF9AE}" pid="445" name="ZOTERO_BREF_mu7q8KYUxNvm_4">
    <vt:lpwstr>rs to query, analyse and visualize data. This article reports current status and recent database developments, including the release of GEO2R, an R-based web application that helps users analyse GEO data.","container-title":"Nucleic Acids Research","DOI":</vt:lpwstr>
  </property>
  <property fmtid="{D5CDD505-2E9C-101B-9397-08002B2CF9AE}" pid="446" name="ZOTERO_BREF_mu7q8KYUxNvm_5">
    <vt:lpwstr>"10.1093/nar/gks1193","ISSN":"1362-4962","issue":"Database issue","journalAbbreviation":"Nucleic Acids Res.","language":"eng","note":"PMID: 23193258\nPMCID: PMC3531084","page":"D991-995","source":"PubMed","title":"NCBI GEO: archive for functional genomics</vt:lpwstr>
  </property>
  <property fmtid="{D5CDD505-2E9C-101B-9397-08002B2CF9AE}" pid="447" name="ZOTERO_BREF_mu7q8KYUxNvm_6">
    <vt:lpwstr> data sets--update","title-short":"NCBI GEO","volume":"41","author":[{"family":"Barrett","given":"Tanya"},{"family":"Wilhite","given":"Stephen E."},{"family":"Ledoux","given":"Pierre"},{"family":"Evangelista","given":"Carlos"},{"family":"Kim","given":"Ire</vt:lpwstr>
  </property>
  <property fmtid="{D5CDD505-2E9C-101B-9397-08002B2CF9AE}" pid="448" name="ZOTERO_BREF_mu7q8KYUxNvm_7">
    <vt:lpwstr>ne F."},{"family":"Tomashevsky","given":"Maxim"},{"family":"Marshall","given":"Kimberly A."},{"family":"Phillippy","given":"Katherine H."},{"family":"Sherman","given":"Patti M."},{"family":"Holko","given":"Michelle"},{"family":"Yefanov","given":"Andrey"},</vt:lpwstr>
  </property>
  <property fmtid="{D5CDD505-2E9C-101B-9397-08002B2CF9AE}" pid="449" name="ZOTERO_BREF_mu7q8KYUxNvm_8">
    <vt:lpwstr>{"family":"Lee","given":"Hyeseung"},{"family":"Zhang","given":"Naigong"},{"family":"Robertson","given":"Cynthia L."},{"family":"Serova","given":"Nadezhda"},{"family":"Davis","given":"Sean"},{"family":"Soboleva","given":"Alexandra"}],"issued":{"date-parts"</vt:lpwstr>
  </property>
  <property fmtid="{D5CDD505-2E9C-101B-9397-08002B2CF9AE}" pid="450" name="ZOTERO_BREF_mu7q8KYUxNvm_9">
    <vt:lpwstr>:[["2013",1]]}}}],"schema":"https://github.com/citation-style-language/schema/raw/master/csl-citation.json"}</vt:lpwstr>
  </property>
  <property fmtid="{D5CDD505-2E9C-101B-9397-08002B2CF9AE}" pid="451" name="ZOTERO_BREF_rPswC8KeeSrC_1">
    <vt:lpwstr>ZOTERO_ITEM CSL_CITATION {"citationID":"AmqEAWGD","properties":{"formattedCitation":"[35]","plainCitation":"[35]","noteIndex":0},"citationItems":[{"id":1246,"uris":["http://zotero.org/users/3006140/items/TQGWN77A"],"itemData":{"id":1246,"type":"article-jo</vt:lpwstr>
  </property>
  <property fmtid="{D5CDD505-2E9C-101B-9397-08002B2CF9AE}" pid="452" name="ZOTERO_BREF_rPswC8KeeSrC_2">
    <vt:lpwstr>urnal","abstract":"Microarray-based gene expression profiling has had a major effect on our understanding of breast cancer. Breast cancer is now perceived as a heterogeneous group of different diseases characterised by distinct molecular aberrations, rath</vt:lpwstr>
  </property>
  <property fmtid="{D5CDD505-2E9C-101B-9397-08002B2CF9AE}" pid="453" name="ZOTERO_BREF_rPswC8KeeSrC_3">
    <vt:lpwstr>er than one disease with varying histological features and clinical behaviour. Gene expression profiling studies have shown that oestrogen-receptor (ER)-positive and ER-negative breast cancers are distinct diseases at the transcriptomic level, that additi</vt:lpwstr>
  </property>
  <property fmtid="{D5CDD505-2E9C-101B-9397-08002B2CF9AE}" pid="454" name="ZOTERO_BREF_rPswC8KeeSrC_4">
    <vt:lpwstr>onal molecular subtypes might exist within these groups, and that the prognosis of patients with ER-positive disease is largely determined by the expression of proliferation-related genes. On the basis of these principles, a molecular classification syste</vt:lpwstr>
  </property>
  <property fmtid="{D5CDD505-2E9C-101B-9397-08002B2CF9AE}" pid="455" name="ZOTERO_BREF_rPswC8KeeSrC_5">
    <vt:lpwstr>m and prognostic multigene classifiers based on microarrays or derivative technologies have been developed and are being tested in randomised clinical trials and incorporated into clinical practice. In this review, we focus on the conceptual effect and po</vt:lpwstr>
  </property>
  <property fmtid="{D5CDD505-2E9C-101B-9397-08002B2CF9AE}" pid="456" name="ZOTERO_BREF_rPswC8KeeSrC_6">
    <vt:lpwstr>tential clinical use of the molecular classification of breast cancer, and discuss prognostic and predictive multigene predictors.","container-title":"Lancet (London, England)","DOI":"10.1016/S0140-6736(11)61539-0","ISSN":"1474-547X","issue":"9805","journ</vt:lpwstr>
  </property>
  <property fmtid="{D5CDD505-2E9C-101B-9397-08002B2CF9AE}" pid="457" name="ZOTERO_BREF_rPswC8KeeSrC_7">
    <vt:lpwstr>alAbbreviation":"Lancet","language":"eng","note":"PMID: 22098854","page":"1812-1823","source":"PubMed","title":"Gene expression profiling in breast cancer: classification, prognostication, and prediction","title-short":"Gene expression profiling in breast</vt:lpwstr>
  </property>
  <property fmtid="{D5CDD505-2E9C-101B-9397-08002B2CF9AE}" pid="458" name="ZOTERO_BREF_rPswC8KeeSrC_8">
    <vt:lpwstr> cancer","volume":"378","author":[{"family":"Reis-Filho","given":"Jorge S."},{"family":"Pusztai","given":"Lajos"}],"issued":{"date-parts":[["2011",11,19]]}}}],"schema":"https://github.com/citation-style-language/schema/raw/master/csl-citation.json"}</vt:lpwstr>
  </property>
  <property fmtid="{D5CDD505-2E9C-101B-9397-08002B2CF9AE}" pid="459" name="ZOTERO_BREF_rUrQpPXkx3Ny_1">
    <vt:lpwstr>ZOTERO_ITEM CSL_CITATION {"citationID":"c905Nph2","properties":{"formattedCitation":"[40]","plainCitation":"[40]","noteIndex":0},"citationItems":[{"id":8148,"uris":["http://zotero.org/users/3006140/items/5MN3Y6KV"],"itemData":{"id":8148,"type":"article-jo</vt:lpwstr>
  </property>
  <property fmtid="{D5CDD505-2E9C-101B-9397-08002B2CF9AE}" pid="460" name="ZOTERO_BREF_rUrQpPXkx3Ny_2">
    <vt:lpwstr>urnal","abstract":"BACKGROUND/AIM: The functions of the specific genes involved in the three types of breast cancer (BC) are unclear.\nMATERIALS AND METHODS: A total of 53,805 genes were assessed from the RNA-sequencing database of BC cells and classified</vt:lpwstr>
  </property>
  <property fmtid="{D5CDD505-2E9C-101B-9397-08002B2CF9AE}" pid="461" name="ZOTERO_BREF_rUrQpPXkx3Ny_3">
    <vt:lpwstr> into those involved in hormonal positive (HR+) BC and triple-negative breast cancer (TNBC). Overall, distant metastasis-free, and relapse-free survival obtained from the Breast Cancer Gene-Expression Miner database containing 13,603 human breast cancer p</vt:lpwstr>
  </property>
  <property fmtid="{D5CDD505-2E9C-101B-9397-08002B2CF9AE}" pid="462" name="ZOTERO_BREF_rUrQpPXkx3Ny_4">
    <vt:lpwstr>atient samples were assessed for gene associations using the RNA-sequencing database. To examine cell invasion and cytokine levels, inflammation-related genes were knocked down. The role of inflammation in cancer metastasis was confirmed using inflammator</vt:lpwstr>
  </property>
  <property fmtid="{D5CDD505-2E9C-101B-9397-08002B2CF9AE}" pid="463" name="ZOTERO_BREF_rUrQpPXkx3Ny_5">
    <vt:lpwstr>y inhibitors in a three-dimensional organoid ex vivo.\nRESULTS: Genes affecting inflammation and cancer metastasis were highly expressed in TNBC, unlike HR+ BC. The A20/TNFAIP3-CDC20-CASP1 axis, which includes inflammation-related genes found in TNBC, was</vt:lpwstr>
  </property>
  <property fmtid="{D5CDD505-2E9C-101B-9397-08002B2CF9AE}" pid="464" name="ZOTERO_BREF_rUrQpPXkx3Ny_6">
    <vt:lpwstr> associated with poor patient prognosis, cancer metastasis, and cytokine levels. Inflammation inhibitors prevented the metastasis of aggressive TNBC.\nCONCLUSION: The A20/TNFAIP3-CDC20-CASP1 axis is closely related to the metastatic potential of TNBC, and</vt:lpwstr>
  </property>
  <property fmtid="{D5CDD505-2E9C-101B-9397-08002B2CF9AE}" pid="465" name="ZOTERO_BREF_rUrQpPXkx3Ny_7">
    <vt:lpwstr> inflammation inhibitors might be a novel target therapy for TNBC.","container-title":"Anticancer Research","DOI":"10.21873/anticanres.15527","ISSN":"1791-7530","issue":"2","journalAbbreviation":"Anticancer Res","language":"eng","note":"PMID: 35093867","p</vt:lpwstr>
  </property>
  <property fmtid="{D5CDD505-2E9C-101B-9397-08002B2CF9AE}" pid="466" name="ZOTERO_BREF_rUrQpPXkx3Ny_8">
    <vt:lpwstr>age":"681-695","source":"PubMed","title":"The A20/TNFAIP3-CDC20-CASP1 Axis Promotes Inflammation-mediated Metastatic Disease in Triple-negative Breast Cancer","volume":"42","author":[{"family":"Song","given":"Christine"},{"family":"Kendi","given":"Ayse Tu</vt:lpwstr>
  </property>
  <property fmtid="{D5CDD505-2E9C-101B-9397-08002B2CF9AE}" pid="467" name="ZOTERO_BREF_rUrQpPXkx3Ny_9">
    <vt:lpwstr>ba"},{"family":"Lowe","given":"Val J."},{"family":"Lee","given":"Seungbaek"}],"issued":{"date-parts":[["2022",2]]}}}],"schema":"https://github.com/citation-style-language/schema/raw/master/csl-citation.json"}</vt:lpwstr>
  </property>
  <property fmtid="{D5CDD505-2E9C-101B-9397-08002B2CF9AE}" pid="468" name="ZOTERO_BREF_su5ZYU9kapHQ_1">
    <vt:lpwstr>ZOTERO_ITEM CSL_CITATION {"citationID":"7lAWWZ0V","properties":{"formattedCitation":"[2]","plainCitation":"[2]","noteIndex":0},"citationItems":[{"id":2635,"uris":["http://zotero.org/users/3006140/items/RUZ7XN2J"],"itemData":{"id":2635,"type":"article-jour</vt:lpwstr>
  </property>
  <property fmtid="{D5CDD505-2E9C-101B-9397-08002B2CF9AE}" pid="469" name="ZOTERO_BREF_su5ZYU9kapHQ_10">
    <vt:lpwstr>ergamenschikov","given":"A."},{"family":"Williams","given":"C."},{"family":"Zhu","given":"S. X."},{"family":"Lønning","given":"P. E."},{"family":"Børresen-Dale","given":"A. L."},{"family":"Brown","given":"P. O."},{"family":"Botstein","given":"D."}],"issue</vt:lpwstr>
  </property>
  <property fmtid="{D5CDD505-2E9C-101B-9397-08002B2CF9AE}" pid="470" name="ZOTERO_BREF_su5ZYU9kapHQ_11">
    <vt:lpwstr>d":{"date-parts":[["2000",8,17]]}}}],"schema":"https://github.com/citation-style-language/schema/raw/master/csl-citation.json"}</vt:lpwstr>
  </property>
  <property fmtid="{D5CDD505-2E9C-101B-9397-08002B2CF9AE}" pid="471" name="ZOTERO_BREF_su5ZYU9kapHQ_2">
    <vt:lpwstr>nal","abstract":"Human breast tumours are diverse in their natural history and in their responsiveness to treatments. Variation in transcriptional programs accounts for much of the biological diversity of human cells and tumours. In each cell, signal tran</vt:lpwstr>
  </property>
  <property fmtid="{D5CDD505-2E9C-101B-9397-08002B2CF9AE}" pid="472" name="ZOTERO_BREF_su5ZYU9kapHQ_3">
    <vt:lpwstr>sduction and regulatory systems transduce information from the cell's identity to its environmental status, thereby controlling the level of expression of every gene in the genome. Here we have characterized variation in gene expression patterns in a set </vt:lpwstr>
  </property>
  <property fmtid="{D5CDD505-2E9C-101B-9397-08002B2CF9AE}" pid="473" name="ZOTERO_BREF_su5ZYU9kapHQ_4">
    <vt:lpwstr>of 65 surgical specimens of human breast tumours from 42 different individuals, using complementary DNA microarrays representing 8,102 human genes. These patterns provided a distinctive molecular portrait of each tumour. Twenty of the tumours were sampled</vt:lpwstr>
  </property>
  <property fmtid="{D5CDD505-2E9C-101B-9397-08002B2CF9AE}" pid="474" name="ZOTERO_BREF_su5ZYU9kapHQ_5">
    <vt:lpwstr> twice, before and after a 16-week course of doxorubicin chemotherapy, and two tumours were paired with a lymph node metastasis from the same patient. Gene expression patterns in two tumour samples from the same individual were almost always more similar </vt:lpwstr>
  </property>
  <property fmtid="{D5CDD505-2E9C-101B-9397-08002B2CF9AE}" pid="475" name="ZOTERO_BREF_su5ZYU9kapHQ_6">
    <vt:lpwstr>to each other than either was to any other sample. Sets of co-expressed genes were identified for which variation in messenger RNA levels could be related to specific features of physiological variation. The tumours could be classified into subtypes disti</vt:lpwstr>
  </property>
  <property fmtid="{D5CDD505-2E9C-101B-9397-08002B2CF9AE}" pid="476" name="ZOTERO_BREF_su5ZYU9kapHQ_7">
    <vt:lpwstr>nguished by pervasive differences in their gene expression patterns.","container-title":"Nature","DOI":"10.1038/35021093","ISSN":"0028-0836","issue":"6797","journalAbbreviation":"Nature","language":"eng","note":"PMID: 10963602","page":"747-752","source":"</vt:lpwstr>
  </property>
  <property fmtid="{D5CDD505-2E9C-101B-9397-08002B2CF9AE}" pid="477" name="ZOTERO_BREF_su5ZYU9kapHQ_8">
    <vt:lpwstr>PubMed","title":"Molecular portraits of human breast tumours","volume":"406","author":[{"family":"Perou","given":"C. M."},{"family":"Sørlie","given":"T."},{"family":"Eisen","given":"M. B."},{"family":"Rijn","given":"M.","non-dropping-particle":"van de"},{</vt:lpwstr>
  </property>
  <property fmtid="{D5CDD505-2E9C-101B-9397-08002B2CF9AE}" pid="478" name="ZOTERO_BREF_su5ZYU9kapHQ_9">
    <vt:lpwstr>"family":"Jeffrey","given":"S. S."},{"family":"Rees","given":"C. A."},{"family":"Pollack","given":"J. R."},{"family":"Ross","given":"D. T."},{"family":"Johnsen","given":"H."},{"family":"Akslen","given":"L. A."},{"family":"Fluge","given":"O."},{"family":"P</vt:lpwstr>
  </property>
  <property fmtid="{D5CDD505-2E9C-101B-9397-08002B2CF9AE}" pid="479" name="ZOTERO_BREF_tvrAxPG7dnnx_1">
    <vt:lpwstr>ZOTERO_ITEM CSL_CITATION {"citationID":"PnVTtzrF","properties":{"formattedCitation":"[12]","plainCitation":"[12]","noteIndex":0},"citationItems":[{"id":35,"uris":["http://zotero.org/users/3006140/items/7LYF9AND"],"itemData":{"id":35,"type":"article-journa</vt:lpwstr>
  </property>
  <property fmtid="{D5CDD505-2E9C-101B-9397-08002B2CF9AE}" pid="480" name="ZOTERO_BREF_tvrAxPG7dnnx_10">
    <vt:lpwstr>issue":"9","journalAbbreviation":"Cell Death Dis","language":"en","page":"808","source":"DOI.org (Crossref)","title":"Inhibition of cannabinoid receptor type 1 sensitizes triple-negative breast cancer cells to ferroptosis via regulating fatty acid metabol</vt:lpwstr>
  </property>
  <property fmtid="{D5CDD505-2E9C-101B-9397-08002B2CF9AE}" pid="481" name="ZOTERO_BREF_tvrAxPG7dnnx_11">
    <vt:lpwstr>ism","volume":"13","author":[{"family":"Li","given":"Pengyun"},{"family":"Lin","given":"Qiaohong"},{"family":"Sun","given":"Shiyang"},{"family":"Yang","given":"Ning"},{"family":"Xia","given":"Yu"},{"family":"Cao","given":"Shengjie"},{"family":"Zhang","giv</vt:lpwstr>
  </property>
  <property fmtid="{D5CDD505-2E9C-101B-9397-08002B2CF9AE}" pid="482" name="ZOTERO_BREF_tvrAxPG7dnnx_12">
    <vt:lpwstr>en":"Wenjuan"},{"family":"Li","given":"Qian"},{"family":"Guo","given":"Haoxin"},{"family":"Zhu","given":"Maoxiang"},{"family":"Wang","given":"Yilong"},{"family":"Zheng","given":"Zhibing"},{"family":"Li","given":"Song"}],"issued":{"date-parts":[["2022",9,2</vt:lpwstr>
  </property>
  <property fmtid="{D5CDD505-2E9C-101B-9397-08002B2CF9AE}" pid="483" name="ZOTERO_BREF_tvrAxPG7dnnx_13">
    <vt:lpwstr>1]]}}}],"schema":"https://github.com/citation-style-language/schema/raw/master/csl-citation.json"}</vt:lpwstr>
  </property>
  <property fmtid="{D5CDD505-2E9C-101B-9397-08002B2CF9AE}" pid="484" name="ZOTERO_BREF_tvrAxPG7dnnx_2">
    <vt:lpwstr>l","abstract":"Abstract\n            Triple-negative breast cancer (TNBC) is a heterogeneous subtype of breast cancer that displays highly aggressive with poor prognosis. Owing to the limited targets and drugs for TNBC clinical therapy, it is necessary to</vt:lpwstr>
  </property>
  <property fmtid="{D5CDD505-2E9C-101B-9397-08002B2CF9AE}" pid="485" name="ZOTERO_BREF_tvrAxPG7dnnx_3">
    <vt:lpwstr> investigate the factors regulating cancer progression and develop novel therapies for cancer treatment. Ferroptosis, a nonapoptotic form of programmed cell death characterized by accumulation of iron-dependent peroxidation of phospholipids, is regulated </vt:lpwstr>
  </property>
  <property fmtid="{D5CDD505-2E9C-101B-9397-08002B2CF9AE}" pid="486" name="ZOTERO_BREF_tvrAxPG7dnnx_4">
    <vt:lpwstr>by cellular metabolism, redox homeostasis, and various cancer-related signaling pathways. Recently, considerable progress has been made in demonstrating the critical role of lipid metabolism in regulating ferroptosis, indicating potential combinational th</vt:lpwstr>
  </property>
  <property fmtid="{D5CDD505-2E9C-101B-9397-08002B2CF9AE}" pid="487" name="ZOTERO_BREF_tvrAxPG7dnnx_5">
    <vt:lpwstr>erapeutic strategies for cancer treatment. In this study, by drug combination screen of lipid metabolism compounds with ferroptosis inducers in decreasing TNBC cell viability, we found potent synergy of the CB1 antagonist rimonabant with erastin/(1 S, 3 R</vt:lpwstr>
  </property>
  <property fmtid="{D5CDD505-2E9C-101B-9397-08002B2CF9AE}" pid="488" name="ZOTERO_BREF_tvrAxPG7dnnx_6">
    <vt:lpwstr>)-RSL3 (RSL3) in inhibiting TNBC cell growth both in vitro and in vivo via promoting the levels of lipid peroxides, malondialdehyde (MDA), 4-hydroxynonenal (4-HNE) and cytosolic reactive oxygen species (ROS) production, enhancing intracellular glutathione</vt:lpwstr>
  </property>
  <property fmtid="{D5CDD505-2E9C-101B-9397-08002B2CF9AE}" pid="489" name="ZOTERO_BREF_tvrAxPG7dnnx_7">
    <vt:lpwstr> (GSH) depletion and inducing G1 cell cycle arrest. We identified that inhibition of CB1 promoted the effect of erastin/RSL3 on inducing ferroptosis and enhanced their inhibitory effect on tumor growth. Using RNA-Seq, fatty acid analyses and functional as</vt:lpwstr>
  </property>
  <property fmtid="{D5CDD505-2E9C-101B-9397-08002B2CF9AE}" pid="490" name="ZOTERO_BREF_tvrAxPG7dnnx_8">
    <vt:lpwstr>says, we found that CB1 regulated stearoyl-CoA desaturase 1 (SCD1)- and fatty acyl desaturase 2 (FADS2)-dependent fatty acid metabolism via phosphatidylinositol 3 kinase (PI3K)-AKT and mitogen-activated protein kinase (MAPK) signaling pathways to modulate</vt:lpwstr>
  </property>
  <property fmtid="{D5CDD505-2E9C-101B-9397-08002B2CF9AE}" pid="491" name="ZOTERO_BREF_tvrAxPG7dnnx_9">
    <vt:lpwstr> ferroptosis sensitivity in TNBC cells. These data demonstrate that dual targeting of CB1 and ferroptosis could be a promising therapeutic strategy for TNBC.","container-title":"Cell Death &amp; Disease","DOI":"10.1038/s41419-022-05242-5","ISSN":"2041-4889","</vt:lpwstr>
  </property>
  <property fmtid="{D5CDD505-2E9C-101B-9397-08002B2CF9AE}" pid="492" name="ZOTERO_BREF_vtdHDBm4o590_1">
    <vt:lpwstr>ZOTERO_ITEM CSL_CITATION {"citationID":"KqD983HW","properties":{"formattedCitation":"[42]","plainCitation":"[42]","noteIndex":0},"citationItems":[{"id":8154,"uris":["http://zotero.org/users/3006140/items/HQRJ2GPH"],"itemData":{"id":8154,"type":"article-jo</vt:lpwstr>
  </property>
  <property fmtid="{D5CDD505-2E9C-101B-9397-08002B2CF9AE}" pid="493" name="ZOTERO_BREF_vtdHDBm4o590_2">
    <vt:lpwstr>urnal","abstract":"IDO1 oxidizes tryptophan (TRP) to generate kynurenine (KYN), the substrate for 1-carbon and NAD metabolism, and is implicated in pro-cancer pathophysiology and infection biology. However, the mechanistic relationships between IDO1 in am</vt:lpwstr>
  </property>
  <property fmtid="{D5CDD505-2E9C-101B-9397-08002B2CF9AE}" pid="494" name="ZOTERO_BREF_vtdHDBm4o590_3">
    <vt:lpwstr>ino acid depletion versus product generation have remained a longstanding mystery. We found an unrecognized link between IDO1 and cell survival mediated by KYN that serves as the source for molecules that inhibit ferroptotic cell death. We show that this </vt:lpwstr>
  </property>
  <property fmtid="{D5CDD505-2E9C-101B-9397-08002B2CF9AE}" pid="495" name="ZOTERO_BREF_vtdHDBm4o590_4">
    <vt:lpwstr>effect requires KYN export from IDO1-expressing cells, which is then available for non-IDO1-expressing cells via SLC7A11, the central transporter involved in ferroptosis suppression. Whether inside the \"producer\" IDO1+ cell or the \"receiver\" cell, KYN</vt:lpwstr>
  </property>
  <property fmtid="{D5CDD505-2E9C-101B-9397-08002B2CF9AE}" pid="496" name="ZOTERO_BREF_vtdHDBm4o590_5">
    <vt:lpwstr> is converted into downstream metabolites, suppressing ferroptosis by ROS scavenging and activating an NRF2-dependent, AHR-independent cell-protective pathway, including SLC7A11, propagating anti-ferroptotic signaling. IDO1, therefore, controls a multi-pr</vt:lpwstr>
  </property>
  <property fmtid="{D5CDD505-2E9C-101B-9397-08002B2CF9AE}" pid="497" name="ZOTERO_BREF_vtdHDBm4o590_6">
    <vt:lpwstr>onged protection pathway from ferroptotic cell death, underscoring the need to re-evaluate the use of IDO1 inhibitors in cancer treatment.","container-title":"Molecular Cell","DOI":"10.1016/j.molcel.2022.02.007","ISSN":"1097-4164","issue":"5","journalAbbr</vt:lpwstr>
  </property>
  <property fmtid="{D5CDD505-2E9C-101B-9397-08002B2CF9AE}" pid="498" name="ZOTERO_BREF_vtdHDBm4o590_7">
    <vt:lpwstr>eviation":"Mol Cell","language":"eng","note":"PMID: 35245456","page":"920-932.e7","source":"PubMed","title":"Kynurenine importation by SLC7A11 propagates anti-ferroptotic signaling","volume":"82","author":[{"family":"Fiore","given":"Alessandra"},{"family"</vt:lpwstr>
  </property>
  <property fmtid="{D5CDD505-2E9C-101B-9397-08002B2CF9AE}" pid="499" name="ZOTERO_BREF_vtdHDBm4o590_8">
    <vt:lpwstr>:"Zeitler","given":"Leonie"},{"family":"Russier","given":"Marion"},{"family":"Groß","given":"Annette"},{"family":"Hiller","given":"Maria-Kathrin"},{"family":"Parker","given":"Joanne L."},{"family":"Stier","given":"Luca"},{"family":"Köcher","given":"Thomas</vt:lpwstr>
  </property>
  <property fmtid="{D5CDD505-2E9C-101B-9397-08002B2CF9AE}" pid="500" name="ZOTERO_BREF_vtdHDBm4o590_9">
    <vt:lpwstr>"},{"family":"Newstead","given":"Simon"},{"family":"Murray","given":"Peter J."}],"issued":{"date-parts":[["2022",3,3]]}}}],"schema":"https://github.com/citation-style-language/schema/raw/master/csl-citation.json"}</vt:lpwstr>
  </property>
  <property fmtid="{D5CDD505-2E9C-101B-9397-08002B2CF9AE}" pid="501" name="ZOTERO_BREF_vxtrV5jOOXBy_1">
    <vt:lpwstr>ZOTERO_ITEM CSL_CITATION {"citationID":"SfxQTa6F","properties":{"formattedCitation":"[37]","plainCitation":"[37]","noteIndex":0},"citationItems":[{"id":7081,"uris":["http://zotero.org/users/3006140/items/ULMAQQE5"],"itemData":{"id":7081,"type":"article-jo</vt:lpwstr>
  </property>
  <property fmtid="{D5CDD505-2E9C-101B-9397-08002B2CF9AE}" pid="502" name="ZOTERO_BREF_vxtrV5jOOXBy_10">
    <vt:lpwstr>"Donghyuk"},{"family":"Lee","given":"Youn Sook"},{"family":"Lee","given":"Sangho"},{"family":"Loo","given":"Geert","non-dropping-particle":"van"},{"family":"Jeong","given":"Joon"},{"family":"Kim","given":"Seong-Jin"},{"family":"Park","given":"Seok Hee"}],</vt:lpwstr>
  </property>
  <property fmtid="{D5CDD505-2E9C-101B-9397-08002B2CF9AE}" pid="503" name="ZOTERO_BREF_vxtrV5jOOXBy_11">
    <vt:lpwstr>"issued":{"date-parts":[["2017",10]]}}}],"schema":"https://github.com/citation-style-language/schema/raw/master/csl-citation.json"}</vt:lpwstr>
  </property>
  <property fmtid="{D5CDD505-2E9C-101B-9397-08002B2CF9AE}" pid="504" name="ZOTERO_BREF_vxtrV5jOOXBy_2">
    <vt:lpwstr>urnal","abstract":"Although the ubiquitin-editing enzyme A20 is a key player in inflammation and autoimmunity, its role in cancer metastasis remains unknown. Here we show that A20 monoubiquitylates Snail1 at three lysine residues and thereby promotes meta</vt:lpwstr>
  </property>
  <property fmtid="{D5CDD505-2E9C-101B-9397-08002B2CF9AE}" pid="505" name="ZOTERO_BREF_vxtrV5jOOXBy_3">
    <vt:lpwstr>stasis of aggressive basal-like breast cancers. A20 is significantly upregulated in human basal-like breast cancers and its expression level is inversely correlated with metastasis-free patient survival. A20 facilitates TGF-β1-induced epithelial-mesenchym</vt:lpwstr>
  </property>
  <property fmtid="{D5CDD505-2E9C-101B-9397-08002B2CF9AE}" pid="506" name="ZOTERO_BREF_vxtrV5jOOXBy_4">
    <vt:lpwstr>al transition (EMT) of breast cancer cells through multi-monoubiquitylation of Snail1. Monoubiquitylated Snail1 has reduced affinity for glycogen synthase kinase 3β (GSK3β), and is thus stabilized in the nucleus through decreased phosphorylation. Knockdow</vt:lpwstr>
  </property>
  <property fmtid="{D5CDD505-2E9C-101B-9397-08002B2CF9AE}" pid="507" name="ZOTERO_BREF_vxtrV5jOOXBy_5">
    <vt:lpwstr>n of A20 or overexpression of Snail1 with mutation of the monoubiquitylated lysine residues into arginine abolishes lung metastasis in mouse xenograft and orthotopic breast cancer models, indicating that A20 and monoubiquitylated Snail1 are required for m</vt:lpwstr>
  </property>
  <property fmtid="{D5CDD505-2E9C-101B-9397-08002B2CF9AE}" pid="508" name="ZOTERO_BREF_vxtrV5jOOXBy_6">
    <vt:lpwstr>etastasis. Our findings uncover an essential role of the A20-Snail1 axis in TGF-β1-induced EMT and metastasis of basal-like breast cancers.","container-title":"Nature Cell Biology","DOI":"10.1038/ncb3609","ISSN":"1476-4679","issue":"10","journalAbbreviati</vt:lpwstr>
  </property>
  <property fmtid="{D5CDD505-2E9C-101B-9397-08002B2CF9AE}" pid="509" name="ZOTERO_BREF_vxtrV5jOOXBy_7">
    <vt:lpwstr>on":"Nat Cell Biol","language":"eng","note":"PMID: 28892081","page":"1260-1273","source":"PubMed","title":"A20 promotes metastasis of aggressive basal-like breast cancers through multi-monoubiquitylation of Snail1","volume":"19","author":[{"family":"Lee",</vt:lpwstr>
  </property>
  <property fmtid="{D5CDD505-2E9C-101B-9397-08002B2CF9AE}" pid="510" name="ZOTERO_BREF_vxtrV5jOOXBy_8">
    <vt:lpwstr>"given":"Ji-Hyung"},{"family":"Jung","given":"Su Myung"},{"family":"Yang","given":"Kyung-Min"},{"family":"Bae","given":"Eunjin"},{"family":"Ahn","given":"Sung Gwe"},{"family":"Park","given":"Jin Seok"},{"family":"Seo","given":"Dongyeob"},{"family":"Kim","</vt:lpwstr>
  </property>
  <property fmtid="{D5CDD505-2E9C-101B-9397-08002B2CF9AE}" pid="511" name="ZOTERO_BREF_vxtrV5jOOXBy_9">
    <vt:lpwstr>given":"Minbeom"},{"family":"Ha","given":"Jihoon"},{"family":"Lee","given":"Jaewon"},{"family":"Kim","given":"Jun-Hyeong"},{"family":"Kim","given":"Jun Hwan"},{"family":"Ooshima","given":"Akira"},{"family":"Park","given":"Jinah"},{"family":"Shin","given":</vt:lpwstr>
  </property>
  <property fmtid="{D5CDD505-2E9C-101B-9397-08002B2CF9AE}" pid="512" name="ZOTERO_BREF_wb9JkUh0I5MT_1">
    <vt:lpwstr>ZOTERO_ITEM CSL_CITATION {"citationID":"lo2Ytphb","properties":{"formattedCitation":"[39]","plainCitation":"[39]","noteIndex":0},"citationItems":[{"id":8146,"uris":["http://zotero.org/users/3006140/items/L6IXDUMM"],"itemData":{"id":8146,"type":"article-jo</vt:lpwstr>
  </property>
  <property fmtid="{D5CDD505-2E9C-101B-9397-08002B2CF9AE}" pid="513" name="ZOTERO_BREF_wb9JkUh0I5MT_10">
    <vt:lpwstr>,"given":"Yu-Xiang"},{"family":"Yang","given":"Yue-Feng"},{"family":"Wang","given":"Hua"},{"family":"Wu","given":"Chu-Tse"},{"family":"Wang","given":"Li-Sheng"}],"issued":{"date-parts":[["2019",7,30]]}}}],"schema":"https://github.com/citation-style-langua</vt:lpwstr>
  </property>
  <property fmtid="{D5CDD505-2E9C-101B-9397-08002B2CF9AE}" pid="514" name="ZOTERO_BREF_wb9JkUh0I5MT_11">
    <vt:lpwstr>ge/schema/raw/master/csl-citation.json"}</vt:lpwstr>
  </property>
  <property fmtid="{D5CDD505-2E9C-101B-9397-08002B2CF9AE}" pid="515" name="ZOTERO_BREF_wb9JkUh0I5MT_2">
    <vt:lpwstr>urnal","abstract":"Endothelial cell death is linked to vascular diseases such as atherosclerosis and tissue ischemia. miRNA-17-92 (miR-17-92) is a multiple functional oncogenic miRNA cluster which plays vital roles in tumor angiogenesis and tissue develop</vt:lpwstr>
  </property>
  <property fmtid="{D5CDD505-2E9C-101B-9397-08002B2CF9AE}" pid="516" name="ZOTERO_BREF_wb9JkUh0I5MT_3">
    <vt:lpwstr>ment. However, its role in regulation of endothelial cell ferroptosis remains unclear. In this study, we revealed that miR-17-92 protects endothelial HUVEC cells from erastin-induced ferroptosis. miR-17-92 overexpression significantly reduced erastin-indu</vt:lpwstr>
  </property>
  <property fmtid="{D5CDD505-2E9C-101B-9397-08002B2CF9AE}" pid="517" name="ZOTERO_BREF_wb9JkUh0I5MT_4">
    <vt:lpwstr>ced growth inhibition and ROS generation of HUVEC cells. Furthermore, Zinc lipoprotein A20, a validated target of miR-17-92, was identified as a novel regulator of endothelial cell ferroptosis. Lentivirus mediated A20 overexpression increased ROS generati</vt:lpwstr>
  </property>
  <property fmtid="{D5CDD505-2E9C-101B-9397-08002B2CF9AE}" pid="518" name="ZOTERO_BREF_wb9JkUh0I5MT_5">
    <vt:lpwstr>on and enhanced erastin-induced ferroptosis, whereas A20 knockdown inhibited erastin-induced ferroptosis. Mechanistic studies revealed that erastin-induced ferroptosis is associated with GPX4 downregulation and ACSL4 upregulation. miR-17-92 overexpression</vt:lpwstr>
  </property>
  <property fmtid="{D5CDD505-2E9C-101B-9397-08002B2CF9AE}" pid="519" name="ZOTERO_BREF_wb9JkUh0I5MT_6">
    <vt:lpwstr> or A20 inhibition increased the ACSL4 expression in HUVEC cells. A20 was identified to directly with and regulate ACSL4 expression by immunoprecipitation. It suggests that the A20-ACSL4 axis plays important roles in erastin-induced endothelial ferroptosi</vt:lpwstr>
  </property>
  <property fmtid="{D5CDD505-2E9C-101B-9397-08002B2CF9AE}" pid="520" name="ZOTERO_BREF_wb9JkUh0I5MT_7">
    <vt:lpwstr>s. In conclusion, this study revealed a novel mechanism through which miR-17-92 protects endothelial cells from erastin-induced ferroptosis by targeting the A20-ACSL4 axis.","container-title":"Biochemical and Biophysical Research Communications","DOI":"10</vt:lpwstr>
  </property>
  <property fmtid="{D5CDD505-2E9C-101B-9397-08002B2CF9AE}" pid="521" name="ZOTERO_BREF_wb9JkUh0I5MT_8">
    <vt:lpwstr>.1016/j.bbrc.2019.05.147","ISSN":"1090-2104","issue":"3","journalAbbreviation":"Biochem Biophys Res Commun","language":"eng","note":"PMID: 31160087","page":"448-454","source":"PubMed","title":"miRNA-17-92 protects endothelial cells from erastin-induced fe</vt:lpwstr>
  </property>
  <property fmtid="{D5CDD505-2E9C-101B-9397-08002B2CF9AE}" pid="522" name="ZOTERO_BREF_wb9JkUh0I5MT_9">
    <vt:lpwstr>rroptosis through targeting the A20-ACSL4 axis","volume":"515","author":[{"family":"Xiao","given":"Feng-Jun"},{"family":"Zhang","given":"Dan"},{"family":"Wu","given":"Ye"},{"family":"Jia","given":"Qing-Hua"},{"family":"Zhang","given":"Lin"},{"family":"Li"</vt:lpwstr>
  </property>
  <property fmtid="{D5CDD505-2E9C-101B-9397-08002B2CF9AE}" pid="523" name="ZOTERO_BREF_yPOwNZsSowm2_1">
    <vt:lpwstr>ZOTERO_ITEM CSL_CITATION {"citationID":"gclMEoyl","properties":{"formattedCitation":"[6]","plainCitation":"[6]","noteIndex":0},"citationItems":[{"id":1251,"uris":["http://zotero.org/users/3006140/items/S9DRR97Z"],"itemData":{"id":1251,"type":"article-jour</vt:lpwstr>
  </property>
  <property fmtid="{D5CDD505-2E9C-101B-9397-08002B2CF9AE}" pid="524" name="ZOTERO_BREF_yPOwNZsSowm2_2">
    <vt:lpwstr>nal","container-title":"Annals of Oncology: Official Journal of the European Society for Medical Oncology","DOI":"10.1093/annonc/mdz173","ISSN":"1569-8041","issue":"8","journalAbbreviation":"Ann Oncol","language":"eng","note":"PMID: 31161190","page":"1194</vt:lpwstr>
  </property>
  <property fmtid="{D5CDD505-2E9C-101B-9397-08002B2CF9AE}" pid="525" name="ZOTERO_BREF_yPOwNZsSowm2_3">
    <vt:lpwstr>-1220","source":"PubMed","title":"Early breast cancer: ESMO Clinical Practice Guidelines for diagnosis, treatment and follow-up†","title-short":"Early breast cancer","volume":"30","author":[{"family":"Cardoso","given":"F."},{"family":"Kyriakides","given":</vt:lpwstr>
  </property>
  <property fmtid="{D5CDD505-2E9C-101B-9397-08002B2CF9AE}" pid="526" name="ZOTERO_BREF_yPOwNZsSowm2_4">
    <vt:lpwstr>"S."},{"family":"Ohno","given":"S."},{"family":"Penault-Llorca","given":"F."},{"family":"Poortmans","given":"P."},{"family":"Rubio","given":"I. T."},{"family":"Zackrisson","given":"S."},{"family":"Senkus","given":"E."},{"literal":"ESMO Guidelines Committe</vt:lpwstr>
  </property>
  <property fmtid="{D5CDD505-2E9C-101B-9397-08002B2CF9AE}" pid="527" name="ZOTERO_BREF_yPOwNZsSowm2_5">
    <vt:lpwstr>e. Electronic address: clinicalguidelines@esmo.org"}],"issued":{"date-parts":[["2019",8,1]]}}}],"schema":"https://github.com/citation-style-language/schema/raw/master/csl-citation.json"}</vt:lpwstr>
  </property>
  <property fmtid="{D5CDD505-2E9C-101B-9397-08002B2CF9AE}" pid="528" name="ZOTERO_BREF_ycEjNzsiuBNv_1">
    <vt:lpwstr>ZOTERO_ITEM CSL_CITATION {"citationID":"7yNF9Rr3","properties":{"formattedCitation":"[21]","plainCitation":"[21]","noteIndex":0},"citationItems":[{"id":1260,"uris":["http://zotero.org/users/3006140/items/QA83DQB6"],"itemData":{"id":1260,"type":"article-jo</vt:lpwstr>
  </property>
  <property fmtid="{D5CDD505-2E9C-101B-9397-08002B2CF9AE}" pid="529" name="ZOTERO_BREF_ycEjNzsiuBNv_2">
    <vt:lpwstr>urnal","container-title":"Breast Cancer Research","DOI":"10.1186/bcr2124","ISSN":"1465-542X","issue":"4","journalAbbreviation":"Breast Cancer Res","language":"en","page":"R65","source":"DOI.org (Crossref)","title":"Meta-analysis of gene expression profile</vt:lpwstr>
  </property>
  <property fmtid="{D5CDD505-2E9C-101B-9397-08002B2CF9AE}" pid="530" name="ZOTERO_BREF_ycEjNzsiuBNv_3">
    <vt:lpwstr>s in breast cancer: toward a unified understanding of breast cancer subtyping and prognosis signatures","title-short":"Meta-analysis of gene expression profiles in breast cancer","volume":"10","author":[{"family":"Wirapati","given":"Pratyaksha"},{"family"</vt:lpwstr>
  </property>
  <property fmtid="{D5CDD505-2E9C-101B-9397-08002B2CF9AE}" pid="531" name="ZOTERO_BREF_ycEjNzsiuBNv_4">
    <vt:lpwstr>:"Sotiriou","given":"Christos"},{"family":"Kunkel","given":"Susanne"},{"family":"Farmer","given":"Pierre"},{"family":"Pradervand","given":"Sylvain"},{"family":"Haibe-Kains","given":"Benjamin"},{"family":"Desmedt","given":"Christine"},{"family":"Ignatiadis</vt:lpwstr>
  </property>
  <property fmtid="{D5CDD505-2E9C-101B-9397-08002B2CF9AE}" pid="532" name="ZOTERO_BREF_ycEjNzsiuBNv_5">
    <vt:lpwstr>","given":"Michail"},{"family":"Sengstag","given":"Thierry"},{"family":"Schütz","given":"Frédéric"},{"family":"Goldstein","given":"Darlene R"},{"family":"Piccart","given":"Martine"},{"family":"Delorenzi","given":"Mauro"}],"issued":{"date-parts":[["2008",8</vt:lpwstr>
  </property>
  <property fmtid="{D5CDD505-2E9C-101B-9397-08002B2CF9AE}" pid="533" name="ZOTERO_BREF_ycEjNzsiuBNv_6">
    <vt:lpwstr>]]}}}],"schema":"https://github.com/citation-style-language/schema/raw/master/csl-citation.json"}</vt:lpwstr>
  </property>
  <property fmtid="{D5CDD505-2E9C-101B-9397-08002B2CF9AE}" pid="534" name="ZOTERO_BREF_zoY1Hq1WsDPJ_1">
    <vt:lpwstr>ZOTERO_ITEM CSL_CITATION {"citationID":"j3Q4T4ZO","properties":{"formattedCitation":"[3,20]","plainCitation":"[3,20]","noteIndex":0},"citationItems":[{"id":2633,"uris":["http://zotero.org/users/3006140/items/FUVQ249B"],"itemData":{"id":2633,"type":"articl</vt:lpwstr>
  </property>
  <property fmtid="{D5CDD505-2E9C-101B-9397-08002B2CF9AE}" pid="535" name="ZOTERO_BREF_zoY1Hq1WsDPJ_10">
    <vt:lpwstr>"Nobel","given":"Andrew"},{"family":"Deng","given":"Shibing"},{"family":"Johnsen","given":"Hilde"},{"family":"Pesich","given":"Robert"},{"family":"Geisler","given":"Stephanie"},{"family":"Demeter","given":"Janos"},{"family":"Perou","given":"Charles M."},{</vt:lpwstr>
  </property>
  <property fmtid="{D5CDD505-2E9C-101B-9397-08002B2CF9AE}" pid="536" name="ZOTERO_BREF_zoY1Hq1WsDPJ_11">
    <vt:lpwstr>"family":"Lønning","given":"Per E."},{"family":"Brown","given":"Patrick O."},{"family":"Børresen-Dale","given":"Anne-Lise"},{"family":"Botstein","given":"David"}],"issued":{"date-parts":[["2003",7,8]]}}},{"id":1261,"uris":["http://zotero.org/users/3006140</vt:lpwstr>
  </property>
  <property fmtid="{D5CDD505-2E9C-101B-9397-08002B2CF9AE}" pid="537" name="ZOTERO_BREF_zoY1Hq1WsDPJ_12">
    <vt:lpwstr>/items/KLK97QET"],"itemData":{"id":1261,"type":"article-journal","abstract":"PURPOSE To improve on current standards for breast cancer prognosis and prediction of chemotherapy benefit by developing a risk model that incorporates the gene expression-based </vt:lpwstr>
  </property>
  <property fmtid="{D5CDD505-2E9C-101B-9397-08002B2CF9AE}" pid="538" name="ZOTERO_BREF_zoY1Hq1WsDPJ_13">
    <vt:lpwstr>\"intrinsic\" subtypes luminal A, luminal B, HER2-enriched, and basal-like. METHODS A 50-gene subtype predictor was developed using microarray and quantitative reverse transcriptase polymerase chain reaction data from 189 prototype samples. Test sets from</vt:lpwstr>
  </property>
  <property fmtid="{D5CDD505-2E9C-101B-9397-08002B2CF9AE}" pid="539" name="ZOTERO_BREF_zoY1Hq1WsDPJ_14">
    <vt:lpwstr> 761 patients (no systemic therapy) were evaluated for prognosis, and 133 patients were evaluated for prediction of pathologic complete response (pCR) to a taxane and anthracycline regimen.\nRESULTS: The intrinsic subtypes as discrete entities showed prog</vt:lpwstr>
  </property>
  <property fmtid="{D5CDD505-2E9C-101B-9397-08002B2CF9AE}" pid="540" name="ZOTERO_BREF_zoY1Hq1WsDPJ_15">
    <vt:lpwstr>nostic significance (P = 2.26E-12) and remained significant in multivariable analyses that incorporated standard parameters (estrogen receptor status, histologic grade, tumor size, and node status). A prognostic model for node-negative breast cancer was b</vt:lpwstr>
  </property>
  <property fmtid="{D5CDD505-2E9C-101B-9397-08002B2CF9AE}" pid="541" name="ZOTERO_BREF_zoY1Hq1WsDPJ_16">
    <vt:lpwstr>uilt using intrinsic subtype and clinical information. The C-index estimate for the combined model (subtype and tumor size) was a significant improvement on either the clinicopathologic model or subtype model alone. The intrinsic subtype model predicted n</vt:lpwstr>
  </property>
  <property fmtid="{D5CDD505-2E9C-101B-9397-08002B2CF9AE}" pid="542" name="ZOTERO_BREF_zoY1Hq1WsDPJ_17">
    <vt:lpwstr>eoadjuvant chemotherapy efficacy with a negative predictive value for pCR of 97%. CONCLUSION Diagnosis by intrinsic subtype adds significant prognostic and predictive information to standard parameters for patients with breast cancer. The prognostic prope</vt:lpwstr>
  </property>
  <property fmtid="{D5CDD505-2E9C-101B-9397-08002B2CF9AE}" pid="543" name="ZOTERO_BREF_zoY1Hq1WsDPJ_18">
    <vt:lpwstr>rties of the continuous risk score will be of value for the management of node-negative breast cancers. The subtypes and risk score can also be used to assess the likelihood of efficacy from neoadjuvant chemotherapy.","container-title":"Journal of Clinica</vt:lpwstr>
  </property>
  <property fmtid="{D5CDD505-2E9C-101B-9397-08002B2CF9AE}" pid="544" name="ZOTERO_BREF_zoY1Hq1WsDPJ_19">
    <vt:lpwstr>l Oncology: Official Journal of the American Society of Clinical Oncology","DOI":"10.1200/JCO.2008.18.1370","ISSN":"1527-7755","issue":"8","journalAbbreviation":"J Clin Oncol","language":"eng","note":"PMID: 19204204\nPMCID: PMC2667820","page":"1160-1167",</vt:lpwstr>
  </property>
  <property fmtid="{D5CDD505-2E9C-101B-9397-08002B2CF9AE}" pid="545" name="ZOTERO_BREF_zoY1Hq1WsDPJ_2">
    <vt:lpwstr>e-journal","abstract":"Characteristic patterns of gene expression measured by DNA microarrays have been used to classify tumors into clinically relevant subgroups. In this study, we have refined the previously defined subtypes of breast tumors that could </vt:lpwstr>
  </property>
  <property fmtid="{D5CDD505-2E9C-101B-9397-08002B2CF9AE}" pid="546" name="ZOTERO_BREF_zoY1Hq1WsDPJ_20">
    <vt:lpwstr>"source":"PubMed","title":"Supervised risk predictor of breast cancer based on intrinsic subtypes","volume":"27","author":[{"family":"Parker","given":"Joel S."},{"family":"Mullins","given":"Michael"},{"family":"Cheang","given":"Maggie C. U."},{"family":"L</vt:lpwstr>
  </property>
  <property fmtid="{D5CDD505-2E9C-101B-9397-08002B2CF9AE}" pid="547" name="ZOTERO_BREF_zoY1Hq1WsDPJ_21">
    <vt:lpwstr>eung","given":"Samuel"},{"family":"Voduc","given":"David"},{"family":"Vickery","given":"Tammi"},{"family":"Davies","given":"Sherri"},{"family":"Fauron","given":"Christiane"},{"family":"He","given":"Xiaping"},{"family":"Hu","given":"Zhiyuan"},{"family":"Qu</vt:lpwstr>
  </property>
  <property fmtid="{D5CDD505-2E9C-101B-9397-08002B2CF9AE}" pid="548" name="ZOTERO_BREF_zoY1Hq1WsDPJ_22">
    <vt:lpwstr>ackenbush","given":"John F."},{"family":"Stijleman","given":"Inge J."},{"family":"Palazzo","given":"Juan"},{"family":"Marron","given":"J. S."},{"family":"Nobel","given":"Andrew B."},{"family":"Mardis","given":"Elaine"},{"family":"Nielsen","given":"Torsten</vt:lpwstr>
  </property>
  <property fmtid="{D5CDD505-2E9C-101B-9397-08002B2CF9AE}" pid="549" name="ZOTERO_BREF_zoY1Hq1WsDPJ_23">
    <vt:lpwstr> O."},{"family":"Ellis","given":"Matthew J."},{"family":"Perou","given":"Charles M."},{"family":"Bernard","given":"Philip S."}],"issued":{"date-parts":[["2009",3,10]]}}}],"schema":"https://github.com/citation-style-language/schema/raw/master/csl-citation.</vt:lpwstr>
  </property>
  <property fmtid="{D5CDD505-2E9C-101B-9397-08002B2CF9AE}" pid="550" name="ZOTERO_BREF_zoY1Hq1WsDPJ_24">
    <vt:lpwstr>json"}</vt:lpwstr>
  </property>
  <property fmtid="{D5CDD505-2E9C-101B-9397-08002B2CF9AE}" pid="551" name="ZOTERO_BREF_zoY1Hq1WsDPJ_3">
    <vt:lpwstr>be distinguished by their distinct patterns of gene expression. A total of 115 malignant breast tumors were analyzed by hierarchical clustering based on patterns of expression of 534 \"intrinsic\" genes and shown to subdivide into one basal-like, one ERBB</vt:lpwstr>
  </property>
  <property fmtid="{D5CDD505-2E9C-101B-9397-08002B2CF9AE}" pid="552" name="ZOTERO_BREF_zoY1Hq1WsDPJ_4">
    <vt:lpwstr>2-overexpressing, two luminal-like, and one normal breast tissue-like subgroup. The genes used for classification were selected based on their similar expression levels between pairs of consecutive samples taken from the same tumor separated by 15 weeks o</vt:lpwstr>
  </property>
  <property fmtid="{D5CDD505-2E9C-101B-9397-08002B2CF9AE}" pid="553" name="ZOTERO_BREF_zoY1Hq1WsDPJ_5">
    <vt:lpwstr>f neoadjuvant treatment. Similar cluster analyses of two published, independent data sets representing different patient cohorts from different laboratories, uncovered some of the same breast cancer subtypes. In the one data set that included information </vt:lpwstr>
  </property>
  <property fmtid="{D5CDD505-2E9C-101B-9397-08002B2CF9AE}" pid="554" name="ZOTERO_BREF_zoY1Hq1WsDPJ_6">
    <vt:lpwstr>on time to development of distant metastasis, subtypes were associated with significant differences in this clinical feature. By including a group of tumors from BRCA1 carriers in the analysis, we found that this genotype predisposes to the basal tumor su</vt:lpwstr>
  </property>
  <property fmtid="{D5CDD505-2E9C-101B-9397-08002B2CF9AE}" pid="555" name="ZOTERO_BREF_zoY1Hq1WsDPJ_7">
    <vt:lpwstr>btype. Our results strongly support the idea that many of these breast tumor subtypes represent biologically distinct disease entities.","container-title":"Proceedings of the National Academy of Sciences of the United States of America","DOI":"10.1073/pna</vt:lpwstr>
  </property>
  <property fmtid="{D5CDD505-2E9C-101B-9397-08002B2CF9AE}" pid="556" name="ZOTERO_BREF_zoY1Hq1WsDPJ_8">
    <vt:lpwstr>s.0932692100","ISSN":"0027-8424","issue":"14","journalAbbreviation":"Proc Natl Acad Sci U S A","language":"eng","note":"PMID: 12829800\nPMCID: PMC166244","page":"8418-8423","source":"PubMed","title":"Repeated observation of breast tumor subtypes in indepe</vt:lpwstr>
  </property>
  <property fmtid="{D5CDD505-2E9C-101B-9397-08002B2CF9AE}" pid="557" name="ZOTERO_BREF_zoY1Hq1WsDPJ_9">
    <vt:lpwstr>ndent gene expression data sets","volume":"100","author":[{"family":"Sorlie","given":"Therese"},{"family":"Tibshirani","given":"Robert"},{"family":"Parker","given":"Joel"},{"family":"Hastie","given":"Trevor"},{"family":"Marron","given":"J. S."},{"family":</vt:lpwstr>
  </property>
  <property fmtid="{D5CDD505-2E9C-101B-9397-08002B2CF9AE}" pid="558" name="ZOTERO_PREF_1">
    <vt:lpwstr>&lt;data data-version="3" zotero-version="6.0.30"&gt;&lt;session id="RUT3hOuE"/&gt;&lt;style id="http://www.zotero.org/styles/multidisciplinary-digital-publishing-institute" hasBibliography="1" bibliographyStyleHasBeenSet="1"/&gt;&lt;prefs&gt;&lt;pref name="fieldType" value="Bookma</vt:lpwstr>
  </property>
  <property fmtid="{D5CDD505-2E9C-101B-9397-08002B2CF9AE}" pid="559" name="ZOTERO_PREF_2">
    <vt:lpwstr>rk"/&gt;&lt;pref name="automaticJournalAbbreviations" value="true"/&gt;&lt;/prefs&gt;&lt;/data&gt;</vt:lpwstr>
  </property>
</Properties>
</file>