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895" w:rsidRDefault="0073768A" w:rsidP="00DD0A06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Supplementary Data</w:t>
      </w:r>
    </w:p>
    <w:p w:rsidR="00F478C1" w:rsidRPr="006E1ED2" w:rsidRDefault="0073768A" w:rsidP="00DD0A06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1ED2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500895" w:rsidRPr="00500895">
        <w:rPr>
          <w:rFonts w:ascii="Times New Roman" w:hAnsi="Times New Roman" w:cs="Times New Roman"/>
          <w:b/>
          <w:bCs/>
          <w:sz w:val="24"/>
          <w:szCs w:val="24"/>
        </w:rPr>
        <w:t>upplementary Figures</w:t>
      </w:r>
    </w:p>
    <w:p w:rsidR="00D94C09" w:rsidRPr="006E1ED2" w:rsidRDefault="0073768A" w:rsidP="00DD0A06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en-IN" w:eastAsia="en-IN"/>
        </w:rPr>
        <w:drawing>
          <wp:inline distT="0" distB="0" distL="0" distR="0">
            <wp:extent cx="4997196" cy="5710428"/>
            <wp:effectExtent l="0" t="0" r="0" b="5080"/>
            <wp:docPr id="7832641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264170" name="Picture 78326417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7196" cy="5710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86D" w:rsidRDefault="0073768A" w:rsidP="00DD0A0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Figure S1</w:t>
      </w:r>
      <w:r w:rsidRPr="00DD0A0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3C3233" w:rsidRPr="00DD0A06">
        <w:rPr>
          <w:rFonts w:ascii="Times New Roman" w:hAnsi="Times New Roman" w:cs="Times New Roman"/>
          <w:sz w:val="24"/>
          <w:szCs w:val="24"/>
          <w:lang w:val="en-US"/>
        </w:rPr>
        <w:t>Low-</w:t>
      </w:r>
      <w:r w:rsidRPr="00DD0A06">
        <w:rPr>
          <w:rFonts w:ascii="Times New Roman" w:hAnsi="Times New Roman" w:cs="Times New Roman"/>
          <w:sz w:val="24"/>
          <w:szCs w:val="24"/>
          <w:lang w:val="en-US"/>
        </w:rPr>
        <w:t xml:space="preserve">dose ionizing radiation (LDIR) affects </w:t>
      </w:r>
      <w:r w:rsidR="008F5394" w:rsidRPr="00DD0A06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DD0A06">
        <w:rPr>
          <w:rFonts w:ascii="Times New Roman" w:hAnsi="Times New Roman" w:cs="Times New Roman"/>
          <w:sz w:val="24"/>
          <w:szCs w:val="24"/>
          <w:lang w:val="en-US"/>
        </w:rPr>
        <w:t xml:space="preserve">stability of mRNAs targeted by </w:t>
      </w:r>
      <w:r w:rsidR="00557C9A" w:rsidRPr="00DD0A06">
        <w:rPr>
          <w:rFonts w:ascii="Times New Roman" w:hAnsi="Times New Roman" w:cs="Times New Roman"/>
          <w:sz w:val="24"/>
          <w:szCs w:val="24"/>
          <w:lang w:val="en-US"/>
        </w:rPr>
        <w:t>human antigen R (</w:t>
      </w:r>
      <w:r w:rsidRPr="00DD0A06">
        <w:rPr>
          <w:rFonts w:ascii="Times New Roman" w:hAnsi="Times New Roman" w:cs="Times New Roman"/>
          <w:sz w:val="24"/>
          <w:szCs w:val="24"/>
          <w:lang w:val="en-US"/>
        </w:rPr>
        <w:t>HuR</w:t>
      </w:r>
      <w:r w:rsidR="00557C9A" w:rsidRPr="00DD0A0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DD0A0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Indel frequencies in HuR were determined by deep sequencing using the HEK293 CRISPR/Cas9 system</w:t>
      </w:r>
      <w:r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</w:t>
      </w:r>
      <w:r w:rsidR="009558A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Stability of </w:t>
      </w:r>
      <w:r w:rsidRPr="006E1ED2">
        <w:rPr>
          <w:rFonts w:ascii="Times New Roman" w:hAnsi="Times New Roman" w:cs="Times New Roman"/>
          <w:i/>
          <w:sz w:val="24"/>
          <w:szCs w:val="24"/>
          <w:lang w:val="en-US"/>
        </w:rPr>
        <w:t>CAND2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6E1ED2">
        <w:rPr>
          <w:rFonts w:ascii="Times New Roman" w:hAnsi="Times New Roman" w:cs="Times New Roman"/>
          <w:i/>
          <w:sz w:val="24"/>
          <w:szCs w:val="24"/>
          <w:lang w:val="en-US"/>
        </w:rPr>
        <w:t>ZFP91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mRNAs after 0.05 Gy</w:t>
      </w:r>
      <w:r w:rsidR="008F5394"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irradiation for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6 h (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57C9A" w:rsidRPr="006E1ED2">
        <w:rPr>
          <w:rFonts w:ascii="Times New Roman" w:eastAsia="Batang" w:hAnsi="Times New Roman" w:cs="Times New Roman"/>
          <w:sz w:val="24"/>
          <w:szCs w:val="24"/>
          <w:lang w:val="en-US" w:eastAsia="ko-KR"/>
        </w:rPr>
        <w:t>and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12 h (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) in HuR +/+ and -/- cells. Data represent three independent experiments. *: </w:t>
      </w:r>
      <w:r w:rsidRPr="006E1ED2">
        <w:rPr>
          <w:rFonts w:ascii="Times New Roman" w:hAnsi="Times New Roman" w:cs="Times New Roman"/>
          <w:i/>
          <w:sz w:val="24"/>
          <w:szCs w:val="24"/>
          <w:lang w:val="en-US"/>
        </w:rPr>
        <w:t>p &lt;0.05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; **: </w:t>
      </w:r>
      <w:r w:rsidRPr="006E1ED2">
        <w:rPr>
          <w:rFonts w:ascii="Times New Roman" w:hAnsi="Times New Roman" w:cs="Times New Roman"/>
          <w:i/>
          <w:sz w:val="24"/>
          <w:szCs w:val="24"/>
          <w:lang w:val="en-US"/>
        </w:rPr>
        <w:t>p&lt;0.01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from Student’s </w:t>
      </w:r>
      <w:r w:rsidRPr="009524A0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-test.</w:t>
      </w: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D94C09" w:rsidRPr="006E1ED2" w:rsidRDefault="0073768A" w:rsidP="00DD0A0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IN" w:eastAsia="en-IN"/>
        </w:rPr>
        <w:lastRenderedPageBreak/>
        <w:drawing>
          <wp:inline distT="0" distB="0" distL="0" distR="0">
            <wp:extent cx="4988052" cy="5209032"/>
            <wp:effectExtent l="0" t="0" r="3175" b="0"/>
            <wp:docPr id="106615750" name="Picture 2" descr="A close-up of a test resul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15750" name="Picture 2" descr="A close-up of a test results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8052" cy="5209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C1" w:rsidRPr="006E1ED2" w:rsidRDefault="0073768A" w:rsidP="00DD0A0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Figure S2</w:t>
      </w:r>
      <w:r w:rsidRPr="00DD0A06">
        <w:rPr>
          <w:rFonts w:ascii="Times New Roman" w:hAnsi="Times New Roman" w:cs="Times New Roman"/>
          <w:sz w:val="24"/>
          <w:szCs w:val="24"/>
          <w:lang w:val="en-US"/>
        </w:rPr>
        <w:t xml:space="preserve">. Molecular mechanisms of how low dose ionizing radiation (LDIR) alters </w:t>
      </w:r>
      <w:r w:rsidR="00557C9A" w:rsidRPr="00DD0A06">
        <w:rPr>
          <w:rFonts w:ascii="Times New Roman" w:hAnsi="Times New Roman" w:cs="Times New Roman"/>
          <w:sz w:val="24"/>
          <w:szCs w:val="24"/>
          <w:lang w:val="en-US"/>
        </w:rPr>
        <w:t xml:space="preserve">the regulation of </w:t>
      </w:r>
      <w:r w:rsidR="003C3233" w:rsidRPr="00DD0A06">
        <w:rPr>
          <w:rFonts w:ascii="Times New Roman" w:hAnsi="Times New Roman" w:cs="Times New Roman"/>
          <w:sz w:val="24"/>
          <w:szCs w:val="24"/>
          <w:lang w:val="en-US"/>
        </w:rPr>
        <w:t>human antigen R (</w:t>
      </w:r>
      <w:r w:rsidR="00557C9A" w:rsidRPr="00DD0A06">
        <w:rPr>
          <w:rFonts w:ascii="Times New Roman" w:hAnsi="Times New Roman" w:cs="Times New Roman"/>
          <w:sz w:val="24"/>
          <w:szCs w:val="24"/>
          <w:lang w:val="en-US"/>
        </w:rPr>
        <w:t>HuR</w:t>
      </w:r>
      <w:r w:rsidR="003C3233" w:rsidRPr="00DD0A0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57C9A" w:rsidRPr="00DD0A06">
        <w:rPr>
          <w:rFonts w:ascii="Times New Roman" w:hAnsi="Times New Roman" w:cs="Times New Roman"/>
          <w:sz w:val="24"/>
          <w:szCs w:val="24"/>
          <w:lang w:val="en-US"/>
        </w:rPr>
        <w:t>-medi</w:t>
      </w:r>
      <w:r w:rsidRPr="00DD0A06">
        <w:rPr>
          <w:rFonts w:ascii="Times New Roman" w:hAnsi="Times New Roman" w:cs="Times New Roman"/>
          <w:sz w:val="24"/>
          <w:szCs w:val="24"/>
          <w:lang w:val="en-US"/>
        </w:rPr>
        <w:t>ated gene expression regulation.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Western blot analysis of 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localization of HuR in cytosol and nucleus upon 0.05 Gy</w:t>
      </w:r>
      <w:r w:rsidR="008F5394"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irradiation for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6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or 12 h.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Western blot analysis of 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level of phospho HuR-S202 upon 0.05 Gy</w:t>
      </w:r>
      <w:r w:rsidR="008F5394"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irradiation for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6 or 12 h. 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Phos-tag electrophoresis demonstrating HuR phosphorylation in HEK293 cells upon 0.05 Gy irradiation for the indicated time.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3233" w:rsidRPr="006E1ED2"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5394" w:rsidRPr="006E1ED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tability of HuR </w:t>
      </w:r>
      <w:r w:rsidR="00557C9A"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in HEK293 cells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was detected</w:t>
      </w:r>
      <w:r w:rsidR="003C3233">
        <w:rPr>
          <w:rFonts w:ascii="Times New Roman" w:hAnsi="Times New Roman" w:cs="Times New Roman"/>
          <w:sz w:val="24"/>
          <w:szCs w:val="24"/>
          <w:lang w:val="en-US"/>
        </w:rPr>
        <w:t xml:space="preserve"> using 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>western blot</w:t>
      </w:r>
      <w:r w:rsidR="008F5394" w:rsidRPr="006E1ED2">
        <w:rPr>
          <w:rFonts w:ascii="Times New Roman" w:hAnsi="Times New Roman" w:cs="Times New Roman"/>
          <w:sz w:val="24"/>
          <w:szCs w:val="24"/>
          <w:lang w:val="en-US"/>
        </w:rPr>
        <w:t>ting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after exposure </w:t>
      </w:r>
      <w:r w:rsidR="00557C9A" w:rsidRPr="006E1ED2">
        <w:rPr>
          <w:rFonts w:ascii="Times New Roman" w:hAnsi="Times New Roman" w:cs="Times New Roman"/>
          <w:sz w:val="24"/>
          <w:szCs w:val="24"/>
          <w:lang w:val="en-US"/>
        </w:rPr>
        <w:t>to radiation</w:t>
      </w:r>
      <w:r w:rsidRPr="006E1ED2">
        <w:rPr>
          <w:rFonts w:ascii="Times New Roman" w:hAnsi="Times New Roman" w:cs="Times New Roman"/>
          <w:sz w:val="24"/>
          <w:szCs w:val="24"/>
          <w:lang w:val="en-US"/>
        </w:rPr>
        <w:t xml:space="preserve"> for 24 h in HEK293 cells.</w:t>
      </w:r>
      <w:r w:rsidR="009922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225F" w:rsidRPr="0099225F">
        <w:rPr>
          <w:rFonts w:ascii="Times New Roman" w:hAnsi="Times New Roman" w:cs="Times New Roman"/>
          <w:sz w:val="24"/>
          <w:szCs w:val="24"/>
          <w:lang w:val="en-US"/>
        </w:rPr>
        <w:t>Original blot image</w:t>
      </w:r>
      <w:r w:rsidR="0099225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99225F" w:rsidRPr="009922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225F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99225F" w:rsidRPr="0099225F">
        <w:rPr>
          <w:rFonts w:ascii="Times New Roman" w:hAnsi="Times New Roman" w:cs="Times New Roman"/>
          <w:sz w:val="24"/>
          <w:szCs w:val="24"/>
          <w:lang w:val="en-US"/>
        </w:rPr>
        <w:t xml:space="preserve"> presented in supplementary figure 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sectPr w:rsidR="00F478C1" w:rsidRPr="006E1E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010B"/>
    <w:multiLevelType w:val="hybridMultilevel"/>
    <w:tmpl w:val="587E2CC0"/>
    <w:lvl w:ilvl="0" w:tplc="1070D5E4">
      <w:start w:val="1"/>
      <w:numFmt w:val="upperLetter"/>
      <w:lvlText w:val="(%1)"/>
      <w:lvlJc w:val="left"/>
      <w:pPr>
        <w:ind w:left="360" w:hanging="360"/>
      </w:pPr>
      <w:rPr>
        <w:rFonts w:hint="default"/>
        <w:i w:val="0"/>
      </w:rPr>
    </w:lvl>
    <w:lvl w:ilvl="1" w:tplc="0B84258A" w:tentative="1">
      <w:start w:val="1"/>
      <w:numFmt w:val="upperLetter"/>
      <w:lvlText w:val="%2."/>
      <w:lvlJc w:val="left"/>
      <w:pPr>
        <w:ind w:left="800" w:hanging="400"/>
      </w:pPr>
    </w:lvl>
    <w:lvl w:ilvl="2" w:tplc="893A12A0" w:tentative="1">
      <w:start w:val="1"/>
      <w:numFmt w:val="lowerRoman"/>
      <w:lvlText w:val="%3."/>
      <w:lvlJc w:val="right"/>
      <w:pPr>
        <w:ind w:left="1200" w:hanging="400"/>
      </w:pPr>
    </w:lvl>
    <w:lvl w:ilvl="3" w:tplc="DB8AB91C" w:tentative="1">
      <w:start w:val="1"/>
      <w:numFmt w:val="decimal"/>
      <w:lvlText w:val="%4."/>
      <w:lvlJc w:val="left"/>
      <w:pPr>
        <w:ind w:left="1600" w:hanging="400"/>
      </w:pPr>
    </w:lvl>
    <w:lvl w:ilvl="4" w:tplc="D87CB49C" w:tentative="1">
      <w:start w:val="1"/>
      <w:numFmt w:val="upperLetter"/>
      <w:lvlText w:val="%5."/>
      <w:lvlJc w:val="left"/>
      <w:pPr>
        <w:ind w:left="2000" w:hanging="400"/>
      </w:pPr>
    </w:lvl>
    <w:lvl w:ilvl="5" w:tplc="33B282EC" w:tentative="1">
      <w:start w:val="1"/>
      <w:numFmt w:val="lowerRoman"/>
      <w:lvlText w:val="%6."/>
      <w:lvlJc w:val="right"/>
      <w:pPr>
        <w:ind w:left="2400" w:hanging="400"/>
      </w:pPr>
    </w:lvl>
    <w:lvl w:ilvl="6" w:tplc="1656362E" w:tentative="1">
      <w:start w:val="1"/>
      <w:numFmt w:val="decimal"/>
      <w:lvlText w:val="%7."/>
      <w:lvlJc w:val="left"/>
      <w:pPr>
        <w:ind w:left="2800" w:hanging="400"/>
      </w:pPr>
    </w:lvl>
    <w:lvl w:ilvl="7" w:tplc="005C1C48" w:tentative="1">
      <w:start w:val="1"/>
      <w:numFmt w:val="upperLetter"/>
      <w:lvlText w:val="%8."/>
      <w:lvlJc w:val="left"/>
      <w:pPr>
        <w:ind w:left="3200" w:hanging="400"/>
      </w:pPr>
    </w:lvl>
    <w:lvl w:ilvl="8" w:tplc="435689A6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562879C9"/>
    <w:multiLevelType w:val="multilevel"/>
    <w:tmpl w:val="ACC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B77816"/>
    <w:multiLevelType w:val="hybridMultilevel"/>
    <w:tmpl w:val="10D04A98"/>
    <w:lvl w:ilvl="0" w:tplc="39FCE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52C1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629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BCC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5C54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A83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470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4E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A74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removeDateAndTim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Q1NTM1NjY3NgIyzZV0lIJTi4sz8/NACgxrAWvC3y0sAAAA"/>
  </w:docVars>
  <w:rsids>
    <w:rsidRoot w:val="00F478C1"/>
    <w:rsid w:val="00255017"/>
    <w:rsid w:val="003C3233"/>
    <w:rsid w:val="00423424"/>
    <w:rsid w:val="00493762"/>
    <w:rsid w:val="004961B8"/>
    <w:rsid w:val="004F786D"/>
    <w:rsid w:val="00500895"/>
    <w:rsid w:val="00526F4B"/>
    <w:rsid w:val="00557C9A"/>
    <w:rsid w:val="006E1ED2"/>
    <w:rsid w:val="00715563"/>
    <w:rsid w:val="0073768A"/>
    <w:rsid w:val="00774C8A"/>
    <w:rsid w:val="0083039B"/>
    <w:rsid w:val="008A6BF8"/>
    <w:rsid w:val="008B7662"/>
    <w:rsid w:val="008F5394"/>
    <w:rsid w:val="009524A0"/>
    <w:rsid w:val="009558A4"/>
    <w:rsid w:val="0099225F"/>
    <w:rsid w:val="009D129B"/>
    <w:rsid w:val="00AF4A8B"/>
    <w:rsid w:val="00B6525C"/>
    <w:rsid w:val="00C010B7"/>
    <w:rsid w:val="00D153D4"/>
    <w:rsid w:val="00D94C09"/>
    <w:rsid w:val="00DD0A06"/>
    <w:rsid w:val="00F065F2"/>
    <w:rsid w:val="00F4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A6D52E-BAB5-134F-9E30-919447D6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8C1"/>
    <w:pPr>
      <w:spacing w:after="200" w:line="276" w:lineRule="auto"/>
    </w:pPr>
    <w:rPr>
      <w:rFonts w:ascii="Calibri" w:eastAsia="SimSun" w:hAnsi="Calibri" w:cs="Arial"/>
      <w:sz w:val="22"/>
      <w:szCs w:val="2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478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C1"/>
    <w:rPr>
      <w:rFonts w:ascii="Calibri" w:eastAsia="SimSun" w:hAnsi="Calibri" w:cs="Arial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8C1"/>
    <w:rPr>
      <w:rFonts w:ascii="Calibri" w:eastAsia="SimSun" w:hAnsi="Calibri" w:cs="Arial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8F5394"/>
    <w:rPr>
      <w:rFonts w:ascii="Calibri" w:eastAsia="SimSun" w:hAnsi="Calibri" w:cs="Arial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B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BF8"/>
    <w:rPr>
      <w:rFonts w:asciiTheme="majorHAnsi" w:eastAsiaTheme="majorEastAsia" w:hAnsiTheme="majorHAnsi" w:cstheme="majorBid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손 태건</dc:creator>
  <cp:keywords>fileTagC:f90ea3b16b751ad0f2535dff5e4a5fe5c33a4e0e</cp:keywords>
  <cp:lastModifiedBy>dell</cp:lastModifiedBy>
  <cp:revision>4</cp:revision>
  <dcterms:created xsi:type="dcterms:W3CDTF">2023-08-09T03:51:00Z</dcterms:created>
  <dcterms:modified xsi:type="dcterms:W3CDTF">2023-08-10T04:58:00Z</dcterms:modified>
</cp:coreProperties>
</file>