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4D22" w14:textId="77777777" w:rsidR="00987AD0" w:rsidRPr="00827062" w:rsidRDefault="00987AD0">
      <w:pPr>
        <w:jc w:val="both"/>
        <w:rPr>
          <w:b/>
        </w:rPr>
      </w:pPr>
    </w:p>
    <w:p w14:paraId="25B88387" w14:textId="0340D4D3" w:rsidR="00491D30" w:rsidRPr="00827062" w:rsidRDefault="00000000">
      <w:pPr>
        <w:jc w:val="both"/>
        <w:rPr>
          <w:b/>
        </w:rPr>
      </w:pPr>
      <w:r w:rsidRPr="00827062">
        <w:rPr>
          <w:b/>
        </w:rPr>
        <w:t>Online Resource 2 - Data Extraction Form (within Covidence)</w:t>
      </w:r>
    </w:p>
    <w:p w14:paraId="329A9867" w14:textId="77777777" w:rsidR="00491D30" w:rsidRPr="00827062" w:rsidRDefault="00491D30">
      <w:pPr>
        <w:jc w:val="both"/>
        <w:rPr>
          <w:b/>
        </w:rPr>
      </w:pPr>
    </w:p>
    <w:p w14:paraId="6FD57065" w14:textId="77777777" w:rsidR="00491D30" w:rsidRPr="00827062" w:rsidRDefault="00000000">
      <w:pPr>
        <w:spacing w:line="240" w:lineRule="auto"/>
        <w:jc w:val="both"/>
      </w:pPr>
      <w:r w:rsidRPr="00827062">
        <w:t>Study ID</w:t>
      </w:r>
    </w:p>
    <w:p w14:paraId="6A45CFBF" w14:textId="77777777" w:rsidR="00491D30" w:rsidRPr="00827062" w:rsidRDefault="00000000">
      <w:pPr>
        <w:spacing w:line="240" w:lineRule="auto"/>
        <w:jc w:val="both"/>
      </w:pPr>
      <w:r w:rsidRPr="00827062">
        <w:t>Title</w:t>
      </w:r>
    </w:p>
    <w:p w14:paraId="133FB25F" w14:textId="77777777" w:rsidR="00491D30" w:rsidRPr="00827062" w:rsidRDefault="00000000">
      <w:pPr>
        <w:spacing w:line="240" w:lineRule="auto"/>
        <w:jc w:val="both"/>
      </w:pPr>
      <w:r w:rsidRPr="00827062">
        <w:t>Title of paper / abstract / report that data are extracted from</w:t>
      </w:r>
    </w:p>
    <w:p w14:paraId="0DAAB424" w14:textId="77777777" w:rsidR="00491D30" w:rsidRPr="00827062" w:rsidRDefault="00000000">
      <w:pPr>
        <w:spacing w:line="240" w:lineRule="auto"/>
        <w:jc w:val="both"/>
      </w:pPr>
      <w:r w:rsidRPr="00827062">
        <w:t>Lead author contact details</w:t>
      </w:r>
    </w:p>
    <w:p w14:paraId="68CD8372" w14:textId="77777777" w:rsidR="00491D30" w:rsidRPr="00827062" w:rsidRDefault="00000000">
      <w:pPr>
        <w:spacing w:line="240" w:lineRule="auto"/>
        <w:jc w:val="both"/>
      </w:pPr>
      <w:r w:rsidRPr="00827062">
        <w:t>Country in which the study was conducted</w:t>
      </w:r>
    </w:p>
    <w:p w14:paraId="2F38995C" w14:textId="77777777" w:rsidR="00491D30" w:rsidRPr="00827062" w:rsidRDefault="00000000">
      <w:pPr>
        <w:numPr>
          <w:ilvl w:val="0"/>
          <w:numId w:val="7"/>
        </w:numPr>
        <w:spacing w:line="240" w:lineRule="auto"/>
        <w:jc w:val="both"/>
      </w:pPr>
      <w:r w:rsidRPr="00827062">
        <w:t>United States</w:t>
      </w:r>
    </w:p>
    <w:p w14:paraId="29603C4F" w14:textId="77777777" w:rsidR="00491D30" w:rsidRPr="00827062" w:rsidRDefault="00000000">
      <w:pPr>
        <w:numPr>
          <w:ilvl w:val="0"/>
          <w:numId w:val="7"/>
        </w:numPr>
        <w:spacing w:line="240" w:lineRule="auto"/>
        <w:jc w:val="both"/>
      </w:pPr>
      <w:r w:rsidRPr="00827062">
        <w:t>UK</w:t>
      </w:r>
    </w:p>
    <w:p w14:paraId="6BF66D07" w14:textId="77777777" w:rsidR="00491D30" w:rsidRPr="00827062" w:rsidRDefault="00000000">
      <w:pPr>
        <w:numPr>
          <w:ilvl w:val="0"/>
          <w:numId w:val="7"/>
        </w:numPr>
        <w:spacing w:line="240" w:lineRule="auto"/>
        <w:jc w:val="both"/>
      </w:pPr>
      <w:r w:rsidRPr="00827062">
        <w:t>Canada</w:t>
      </w:r>
    </w:p>
    <w:p w14:paraId="67C18693" w14:textId="77777777" w:rsidR="00491D30" w:rsidRPr="00827062" w:rsidRDefault="00000000">
      <w:pPr>
        <w:numPr>
          <w:ilvl w:val="0"/>
          <w:numId w:val="7"/>
        </w:numPr>
        <w:spacing w:line="240" w:lineRule="auto"/>
        <w:jc w:val="both"/>
      </w:pPr>
      <w:r w:rsidRPr="00827062">
        <w:t>Australia</w:t>
      </w:r>
    </w:p>
    <w:p w14:paraId="065497F0" w14:textId="77777777" w:rsidR="00491D30" w:rsidRPr="00827062" w:rsidRDefault="00000000">
      <w:pPr>
        <w:numPr>
          <w:ilvl w:val="0"/>
          <w:numId w:val="7"/>
        </w:numPr>
        <w:spacing w:line="240" w:lineRule="auto"/>
        <w:jc w:val="both"/>
      </w:pPr>
      <w:r w:rsidRPr="00827062">
        <w:t>Other</w:t>
      </w:r>
    </w:p>
    <w:p w14:paraId="76558031" w14:textId="77777777" w:rsidR="00491D30" w:rsidRPr="00827062" w:rsidRDefault="00000000">
      <w:pPr>
        <w:spacing w:line="240" w:lineRule="auto"/>
        <w:jc w:val="both"/>
      </w:pPr>
      <w:r w:rsidRPr="00827062">
        <w:t>Characteristics of included studies</w:t>
      </w:r>
    </w:p>
    <w:p w14:paraId="4923C5DF" w14:textId="77777777" w:rsidR="00491D30" w:rsidRPr="00827062" w:rsidRDefault="00000000">
      <w:pPr>
        <w:spacing w:line="240" w:lineRule="auto"/>
        <w:jc w:val="both"/>
      </w:pPr>
      <w:r w:rsidRPr="00827062">
        <w:t>Aim/objective of study</w:t>
      </w:r>
    </w:p>
    <w:p w14:paraId="7C6ACF67" w14:textId="77777777" w:rsidR="00491D30" w:rsidRPr="00827062" w:rsidRDefault="00000000">
      <w:pPr>
        <w:spacing w:line="240" w:lineRule="auto"/>
        <w:jc w:val="both"/>
      </w:pPr>
      <w:r w:rsidRPr="00827062">
        <w:t>Study design</w:t>
      </w:r>
    </w:p>
    <w:p w14:paraId="28A3A8FE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Randomised controlled trial</w:t>
      </w:r>
    </w:p>
    <w:p w14:paraId="2996D471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Non-randomised experimental study</w:t>
      </w:r>
    </w:p>
    <w:p w14:paraId="1A60C76C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Cohort study</w:t>
      </w:r>
    </w:p>
    <w:p w14:paraId="0DCF41F2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Cross sectional study</w:t>
      </w:r>
    </w:p>
    <w:p w14:paraId="63218DDF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Case control study</w:t>
      </w:r>
    </w:p>
    <w:p w14:paraId="194C7D41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Systematic review</w:t>
      </w:r>
    </w:p>
    <w:p w14:paraId="266DE6E7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Qualitative research</w:t>
      </w:r>
    </w:p>
    <w:p w14:paraId="613FFFE9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Prevalence study</w:t>
      </w:r>
    </w:p>
    <w:p w14:paraId="6F497F3C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Case series</w:t>
      </w:r>
    </w:p>
    <w:p w14:paraId="71A308B8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Case report</w:t>
      </w:r>
    </w:p>
    <w:p w14:paraId="169278A7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Diagnostic test accuracy study</w:t>
      </w:r>
    </w:p>
    <w:p w14:paraId="0C2B5140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Clinical prediction rule</w:t>
      </w:r>
    </w:p>
    <w:p w14:paraId="74D8A8AA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Economic evaluation</w:t>
      </w:r>
    </w:p>
    <w:p w14:paraId="36CB663D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Text and opinion</w:t>
      </w:r>
    </w:p>
    <w:p w14:paraId="341DFBF7" w14:textId="77777777" w:rsidR="00491D30" w:rsidRPr="00827062" w:rsidRDefault="00000000">
      <w:pPr>
        <w:numPr>
          <w:ilvl w:val="0"/>
          <w:numId w:val="3"/>
        </w:numPr>
        <w:spacing w:line="240" w:lineRule="auto"/>
        <w:jc w:val="both"/>
      </w:pPr>
      <w:r w:rsidRPr="00827062">
        <w:t>Other</w:t>
      </w:r>
    </w:p>
    <w:p w14:paraId="7D580958" w14:textId="77777777" w:rsidR="00491D30" w:rsidRPr="00827062" w:rsidRDefault="00000000">
      <w:pPr>
        <w:spacing w:line="240" w:lineRule="auto"/>
        <w:jc w:val="both"/>
      </w:pPr>
      <w:r w:rsidRPr="00827062">
        <w:t>Start date</w:t>
      </w:r>
    </w:p>
    <w:p w14:paraId="356B7446" w14:textId="77777777" w:rsidR="00491D30" w:rsidRPr="00827062" w:rsidRDefault="00000000">
      <w:pPr>
        <w:spacing w:line="240" w:lineRule="auto"/>
        <w:jc w:val="both"/>
      </w:pPr>
      <w:r w:rsidRPr="00827062">
        <w:t>End date</w:t>
      </w:r>
    </w:p>
    <w:p w14:paraId="76586C48" w14:textId="77777777" w:rsidR="00491D30" w:rsidRPr="00827062" w:rsidRDefault="00000000">
      <w:pPr>
        <w:spacing w:line="240" w:lineRule="auto"/>
        <w:jc w:val="both"/>
      </w:pPr>
      <w:r w:rsidRPr="00827062">
        <w:t>Study funding sources</w:t>
      </w:r>
    </w:p>
    <w:p w14:paraId="393EF19B" w14:textId="77777777" w:rsidR="00491D30" w:rsidRPr="00827062" w:rsidRDefault="00000000">
      <w:pPr>
        <w:spacing w:line="240" w:lineRule="auto"/>
        <w:jc w:val="both"/>
      </w:pPr>
      <w:r w:rsidRPr="00827062">
        <w:t>Possible conflicts of interest for study authors</w:t>
      </w:r>
    </w:p>
    <w:p w14:paraId="3EC78D11" w14:textId="77777777" w:rsidR="00491D30" w:rsidRPr="00827062" w:rsidRDefault="00000000">
      <w:pPr>
        <w:spacing w:line="240" w:lineRule="auto"/>
        <w:jc w:val="both"/>
      </w:pPr>
      <w:r w:rsidRPr="00827062">
        <w:t>Participants</w:t>
      </w:r>
    </w:p>
    <w:p w14:paraId="087BA324" w14:textId="77777777" w:rsidR="00491D30" w:rsidRPr="00827062" w:rsidRDefault="00000000">
      <w:pPr>
        <w:spacing w:line="240" w:lineRule="auto"/>
        <w:jc w:val="both"/>
      </w:pPr>
      <w:r w:rsidRPr="00827062">
        <w:t>Population description</w:t>
      </w:r>
    </w:p>
    <w:p w14:paraId="0A2E4704" w14:textId="77777777" w:rsidR="00491D30" w:rsidRPr="00827062" w:rsidRDefault="00000000">
      <w:pPr>
        <w:spacing w:line="240" w:lineRule="auto"/>
        <w:jc w:val="both"/>
      </w:pPr>
      <w:r w:rsidRPr="00827062">
        <w:t>Program setting</w:t>
      </w:r>
    </w:p>
    <w:p w14:paraId="2C671B01" w14:textId="77777777" w:rsidR="00491D30" w:rsidRPr="00827062" w:rsidRDefault="00000000">
      <w:pPr>
        <w:numPr>
          <w:ilvl w:val="0"/>
          <w:numId w:val="6"/>
        </w:numPr>
        <w:spacing w:line="240" w:lineRule="auto"/>
        <w:jc w:val="both"/>
      </w:pPr>
      <w:r w:rsidRPr="00827062">
        <w:t>Rural</w:t>
      </w:r>
    </w:p>
    <w:p w14:paraId="0A83B1D6" w14:textId="77777777" w:rsidR="00491D30" w:rsidRPr="00827062" w:rsidRDefault="00000000">
      <w:pPr>
        <w:numPr>
          <w:ilvl w:val="0"/>
          <w:numId w:val="6"/>
        </w:numPr>
        <w:spacing w:line="240" w:lineRule="auto"/>
        <w:jc w:val="both"/>
      </w:pPr>
      <w:r w:rsidRPr="00827062">
        <w:t>Urban</w:t>
      </w:r>
    </w:p>
    <w:p w14:paraId="794A0241" w14:textId="77777777" w:rsidR="00491D30" w:rsidRPr="00827062" w:rsidRDefault="00000000">
      <w:pPr>
        <w:numPr>
          <w:ilvl w:val="0"/>
          <w:numId w:val="6"/>
        </w:numPr>
        <w:spacing w:line="240" w:lineRule="auto"/>
        <w:jc w:val="both"/>
      </w:pPr>
      <w:r w:rsidRPr="00827062">
        <w:t>Mixed</w:t>
      </w:r>
    </w:p>
    <w:p w14:paraId="27457B90" w14:textId="77777777" w:rsidR="00491D30" w:rsidRPr="00827062" w:rsidRDefault="00000000">
      <w:pPr>
        <w:numPr>
          <w:ilvl w:val="0"/>
          <w:numId w:val="6"/>
        </w:numPr>
        <w:spacing w:line="240" w:lineRule="auto"/>
        <w:jc w:val="both"/>
      </w:pPr>
      <w:r w:rsidRPr="00827062">
        <w:t>Other</w:t>
      </w:r>
    </w:p>
    <w:p w14:paraId="2FA21835" w14:textId="77777777" w:rsidR="00491D30" w:rsidRPr="00827062" w:rsidRDefault="00000000">
      <w:pPr>
        <w:spacing w:line="240" w:lineRule="auto"/>
        <w:jc w:val="both"/>
      </w:pPr>
      <w:r w:rsidRPr="00827062">
        <w:t>Type of program</w:t>
      </w:r>
    </w:p>
    <w:p w14:paraId="78877B5F" w14:textId="77777777" w:rsidR="00491D30" w:rsidRPr="00827062" w:rsidRDefault="00000000">
      <w:pPr>
        <w:numPr>
          <w:ilvl w:val="0"/>
          <w:numId w:val="5"/>
        </w:numPr>
        <w:spacing w:line="240" w:lineRule="auto"/>
        <w:jc w:val="both"/>
      </w:pPr>
      <w:r w:rsidRPr="00827062">
        <w:t>Home visit</w:t>
      </w:r>
    </w:p>
    <w:p w14:paraId="0094EEB7" w14:textId="77777777" w:rsidR="00491D30" w:rsidRPr="00827062" w:rsidRDefault="00000000">
      <w:pPr>
        <w:numPr>
          <w:ilvl w:val="0"/>
          <w:numId w:val="5"/>
        </w:numPr>
        <w:spacing w:line="240" w:lineRule="auto"/>
        <w:jc w:val="both"/>
      </w:pPr>
      <w:r w:rsidRPr="00827062">
        <w:t>Clinic</w:t>
      </w:r>
    </w:p>
    <w:p w14:paraId="6C96980D" w14:textId="77777777" w:rsidR="00491D30" w:rsidRPr="00827062" w:rsidRDefault="00000000">
      <w:pPr>
        <w:numPr>
          <w:ilvl w:val="0"/>
          <w:numId w:val="5"/>
        </w:numPr>
        <w:spacing w:line="240" w:lineRule="auto"/>
        <w:jc w:val="both"/>
      </w:pPr>
      <w:r w:rsidRPr="00827062">
        <w:t>Mobile/outreach</w:t>
      </w:r>
    </w:p>
    <w:p w14:paraId="6854260E" w14:textId="77777777" w:rsidR="00491D30" w:rsidRPr="00827062" w:rsidRDefault="00000000">
      <w:pPr>
        <w:numPr>
          <w:ilvl w:val="0"/>
          <w:numId w:val="5"/>
        </w:numPr>
        <w:spacing w:line="240" w:lineRule="auto"/>
        <w:jc w:val="both"/>
      </w:pPr>
      <w:r w:rsidRPr="00827062">
        <w:t>Other</w:t>
      </w:r>
    </w:p>
    <w:p w14:paraId="7F44CBB6" w14:textId="77777777" w:rsidR="00491D30" w:rsidRPr="00827062" w:rsidRDefault="00000000">
      <w:pPr>
        <w:spacing w:line="240" w:lineRule="auto"/>
        <w:jc w:val="both"/>
      </w:pPr>
      <w:r w:rsidRPr="00827062">
        <w:t>Referral source</w:t>
      </w:r>
    </w:p>
    <w:p w14:paraId="0D480326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t>911 crew</w:t>
      </w:r>
    </w:p>
    <w:p w14:paraId="1EAD905D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t>Secondary triage</w:t>
      </w:r>
    </w:p>
    <w:p w14:paraId="0388052C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lastRenderedPageBreak/>
        <w:t>Community referral</w:t>
      </w:r>
    </w:p>
    <w:p w14:paraId="143B241B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t>MRP referral</w:t>
      </w:r>
    </w:p>
    <w:p w14:paraId="3BE4DF59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t>Discharge referral</w:t>
      </w:r>
    </w:p>
    <w:p w14:paraId="5659345E" w14:textId="77777777" w:rsidR="00491D30" w:rsidRPr="00827062" w:rsidRDefault="00000000">
      <w:pPr>
        <w:numPr>
          <w:ilvl w:val="0"/>
          <w:numId w:val="2"/>
        </w:numPr>
        <w:spacing w:line="240" w:lineRule="auto"/>
        <w:jc w:val="both"/>
      </w:pPr>
      <w:r w:rsidRPr="00827062">
        <w:t>Other</w:t>
      </w:r>
    </w:p>
    <w:p w14:paraId="373AEE96" w14:textId="77777777" w:rsidR="00491D30" w:rsidRPr="00827062" w:rsidRDefault="00000000">
      <w:pPr>
        <w:spacing w:line="240" w:lineRule="auto"/>
        <w:jc w:val="both"/>
      </w:pPr>
      <w:r w:rsidRPr="00827062">
        <w:t>Inclusion criteria</w:t>
      </w:r>
    </w:p>
    <w:p w14:paraId="6ADFD4AB" w14:textId="77777777" w:rsidR="00491D30" w:rsidRPr="00827062" w:rsidRDefault="00000000">
      <w:pPr>
        <w:spacing w:line="240" w:lineRule="auto"/>
        <w:jc w:val="both"/>
      </w:pPr>
      <w:r w:rsidRPr="00827062">
        <w:t>Exclusion criteria</w:t>
      </w:r>
    </w:p>
    <w:p w14:paraId="27EE9EB5" w14:textId="77777777" w:rsidR="00491D30" w:rsidRPr="00827062" w:rsidRDefault="00000000">
      <w:pPr>
        <w:spacing w:line="240" w:lineRule="auto"/>
        <w:jc w:val="both"/>
      </w:pPr>
      <w:r w:rsidRPr="00827062">
        <w:t>Total number of participants</w:t>
      </w:r>
    </w:p>
    <w:p w14:paraId="084B3F87" w14:textId="77777777" w:rsidR="00491D30" w:rsidRPr="00827062" w:rsidRDefault="00000000">
      <w:pPr>
        <w:spacing w:line="240" w:lineRule="auto"/>
        <w:jc w:val="both"/>
      </w:pPr>
      <w:r w:rsidRPr="00827062">
        <w:t>Primary outcome</w:t>
      </w:r>
    </w:p>
    <w:p w14:paraId="49D0D33E" w14:textId="77777777" w:rsidR="00491D30" w:rsidRPr="00827062" w:rsidRDefault="00000000">
      <w:pPr>
        <w:spacing w:line="240" w:lineRule="auto"/>
        <w:jc w:val="both"/>
      </w:pPr>
      <w:r w:rsidRPr="00827062">
        <w:t>Social needs assessment conducted?</w:t>
      </w:r>
    </w:p>
    <w:p w14:paraId="6B44CA03" w14:textId="77777777" w:rsidR="00491D30" w:rsidRPr="00827062" w:rsidRDefault="00000000">
      <w:pPr>
        <w:numPr>
          <w:ilvl w:val="0"/>
          <w:numId w:val="8"/>
        </w:numPr>
        <w:spacing w:line="240" w:lineRule="auto"/>
        <w:jc w:val="both"/>
      </w:pPr>
      <w:r w:rsidRPr="00827062">
        <w:t>Yes</w:t>
      </w:r>
    </w:p>
    <w:p w14:paraId="4906C2C9" w14:textId="77777777" w:rsidR="00491D30" w:rsidRPr="00827062" w:rsidRDefault="00000000">
      <w:pPr>
        <w:numPr>
          <w:ilvl w:val="0"/>
          <w:numId w:val="8"/>
        </w:numPr>
        <w:spacing w:line="240" w:lineRule="auto"/>
        <w:jc w:val="both"/>
      </w:pPr>
      <w:r w:rsidRPr="00827062">
        <w:t>No</w:t>
      </w:r>
    </w:p>
    <w:p w14:paraId="236B6FDD" w14:textId="77777777" w:rsidR="00491D30" w:rsidRPr="00827062" w:rsidRDefault="00000000">
      <w:pPr>
        <w:numPr>
          <w:ilvl w:val="0"/>
          <w:numId w:val="8"/>
        </w:numPr>
        <w:spacing w:line="240" w:lineRule="auto"/>
        <w:jc w:val="both"/>
      </w:pPr>
      <w:r w:rsidRPr="00827062">
        <w:t>Unclear</w:t>
      </w:r>
    </w:p>
    <w:p w14:paraId="6BAF38C4" w14:textId="77777777" w:rsidR="00491D30" w:rsidRPr="00827062" w:rsidRDefault="00000000">
      <w:pPr>
        <w:spacing w:line="240" w:lineRule="auto"/>
        <w:jc w:val="both"/>
      </w:pPr>
      <w:r w:rsidRPr="00827062">
        <w:t>Social needs addressed</w:t>
      </w:r>
    </w:p>
    <w:p w14:paraId="3C219BFB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Poverty/SES</w:t>
      </w:r>
    </w:p>
    <w:p w14:paraId="7069D1DC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Housing</w:t>
      </w:r>
    </w:p>
    <w:p w14:paraId="26A4D16B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Food insecurity</w:t>
      </w:r>
    </w:p>
    <w:p w14:paraId="1C02D050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Social support &amp; isolation</w:t>
      </w:r>
    </w:p>
    <w:p w14:paraId="32FE49C1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Mental health/substance use</w:t>
      </w:r>
    </w:p>
    <w:p w14:paraId="60604FE5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Access to services</w:t>
      </w:r>
    </w:p>
    <w:p w14:paraId="69E5FBC6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Employment</w:t>
      </w:r>
    </w:p>
    <w:p w14:paraId="36F8D73D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Environmental</w:t>
      </w:r>
    </w:p>
    <w:p w14:paraId="0365FFC1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Health literacy</w:t>
      </w:r>
    </w:p>
    <w:p w14:paraId="7B113240" w14:textId="77777777" w:rsidR="00491D30" w:rsidRPr="00827062" w:rsidRDefault="00000000">
      <w:pPr>
        <w:numPr>
          <w:ilvl w:val="0"/>
          <w:numId w:val="4"/>
        </w:numPr>
        <w:spacing w:line="240" w:lineRule="auto"/>
        <w:jc w:val="both"/>
      </w:pPr>
      <w:r w:rsidRPr="00827062">
        <w:t>Other</w:t>
      </w:r>
    </w:p>
    <w:p w14:paraId="5DC1C8B8" w14:textId="77777777" w:rsidR="00491D30" w:rsidRPr="00827062" w:rsidRDefault="00000000">
      <w:pPr>
        <w:spacing w:line="240" w:lineRule="auto"/>
        <w:jc w:val="both"/>
      </w:pPr>
      <w:r w:rsidRPr="00827062">
        <w:t>Paramedic education includes/targets SDoH</w:t>
      </w:r>
    </w:p>
    <w:p w14:paraId="6E3E2444" w14:textId="77777777" w:rsidR="00491D30" w:rsidRPr="00827062" w:rsidRDefault="00000000">
      <w:pPr>
        <w:numPr>
          <w:ilvl w:val="0"/>
          <w:numId w:val="1"/>
        </w:numPr>
        <w:spacing w:line="240" w:lineRule="auto"/>
        <w:jc w:val="both"/>
      </w:pPr>
      <w:r w:rsidRPr="00827062">
        <w:t>Yes</w:t>
      </w:r>
    </w:p>
    <w:p w14:paraId="61023458" w14:textId="77777777" w:rsidR="00491D30" w:rsidRPr="00827062" w:rsidRDefault="00000000">
      <w:pPr>
        <w:numPr>
          <w:ilvl w:val="0"/>
          <w:numId w:val="1"/>
        </w:numPr>
        <w:spacing w:line="240" w:lineRule="auto"/>
        <w:jc w:val="both"/>
      </w:pPr>
      <w:r w:rsidRPr="00827062">
        <w:t>Unclear</w:t>
      </w:r>
    </w:p>
    <w:p w14:paraId="2C9F06AF" w14:textId="77777777" w:rsidR="00491D30" w:rsidRPr="00827062" w:rsidRDefault="00000000">
      <w:pPr>
        <w:numPr>
          <w:ilvl w:val="0"/>
          <w:numId w:val="1"/>
        </w:numPr>
        <w:spacing w:line="240" w:lineRule="auto"/>
        <w:jc w:val="both"/>
      </w:pPr>
      <w:r w:rsidRPr="00827062">
        <w:t>Other</w:t>
      </w:r>
    </w:p>
    <w:p w14:paraId="6BD044EF" w14:textId="77777777" w:rsidR="00491D30" w:rsidRPr="00827062" w:rsidRDefault="00000000">
      <w:pPr>
        <w:spacing w:line="240" w:lineRule="auto"/>
        <w:jc w:val="both"/>
      </w:pPr>
      <w:r w:rsidRPr="00827062">
        <w:t>Notes</w:t>
      </w:r>
    </w:p>
    <w:p w14:paraId="2FF16B1A" w14:textId="77777777" w:rsidR="00491D30" w:rsidRPr="00827062" w:rsidRDefault="00491D30">
      <w:pPr>
        <w:jc w:val="both"/>
        <w:rPr>
          <w:b/>
        </w:rPr>
      </w:pPr>
    </w:p>
    <w:p w14:paraId="1BB85942" w14:textId="47E0B4E6" w:rsidR="00491D30" w:rsidRPr="00827062" w:rsidRDefault="00987AD0" w:rsidP="00987AD0">
      <w:r w:rsidRPr="00827062">
        <w:t xml:space="preserve"> </w:t>
      </w:r>
    </w:p>
    <w:sectPr w:rsidR="00491D30" w:rsidRPr="00827062">
      <w:headerReference w:type="even" r:id="rId8"/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A224" w14:textId="77777777" w:rsidR="00DC617A" w:rsidRDefault="00DC617A">
      <w:pPr>
        <w:spacing w:line="240" w:lineRule="auto"/>
      </w:pPr>
      <w:r>
        <w:separator/>
      </w:r>
    </w:p>
  </w:endnote>
  <w:endnote w:type="continuationSeparator" w:id="0">
    <w:p w14:paraId="0233392D" w14:textId="77777777" w:rsidR="00DC617A" w:rsidRDefault="00DC6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E834" w14:textId="77777777" w:rsidR="00491D30" w:rsidRDefault="00000000">
    <w:pPr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D13EC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81B8" w14:textId="77777777" w:rsidR="00DC617A" w:rsidRDefault="00DC617A">
      <w:pPr>
        <w:spacing w:line="240" w:lineRule="auto"/>
      </w:pPr>
      <w:r>
        <w:separator/>
      </w:r>
    </w:p>
  </w:footnote>
  <w:footnote w:type="continuationSeparator" w:id="0">
    <w:p w14:paraId="20BE9148" w14:textId="77777777" w:rsidR="00DC617A" w:rsidRDefault="00DC6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54365065"/>
      <w:docPartObj>
        <w:docPartGallery w:val="Page Numbers (Top of Page)"/>
        <w:docPartUnique/>
      </w:docPartObj>
    </w:sdtPr>
    <w:sdtContent>
      <w:p w14:paraId="1DED7CDE" w14:textId="25383591" w:rsidR="0082179F" w:rsidRDefault="0082179F" w:rsidP="008D3FAB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71B9B0" w14:textId="77777777" w:rsidR="0082179F" w:rsidRDefault="0082179F" w:rsidP="0082179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7622640"/>
      <w:docPartObj>
        <w:docPartGallery w:val="Page Numbers (Top of Page)"/>
        <w:docPartUnique/>
      </w:docPartObj>
    </w:sdtPr>
    <w:sdtContent>
      <w:p w14:paraId="6CE0C9B8" w14:textId="3480779E" w:rsidR="0082179F" w:rsidRDefault="0082179F" w:rsidP="008D3FAB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C5E2F7" w14:textId="77777777" w:rsidR="000943B7" w:rsidRPr="00D051A8" w:rsidRDefault="000943B7" w:rsidP="000943B7">
    <w:pPr>
      <w:spacing w:line="240" w:lineRule="auto"/>
      <w:rPr>
        <w:bCs/>
        <w:i/>
        <w:iCs/>
        <w:sz w:val="18"/>
        <w:szCs w:val="18"/>
      </w:rPr>
    </w:pPr>
    <w:r w:rsidRPr="003B67C5">
      <w:rPr>
        <w:i/>
        <w:sz w:val="18"/>
        <w:szCs w:val="18"/>
      </w:rPr>
      <w:t>Community paramedicine supporting community needs: A scoping review</w:t>
    </w:r>
    <w:r w:rsidRPr="003B67C5">
      <w:rPr>
        <w:i/>
        <w:sz w:val="18"/>
        <w:szCs w:val="18"/>
      </w:rPr>
      <w:br/>
      <w:t>Journal of Community Health</w:t>
    </w:r>
  </w:p>
  <w:p w14:paraId="51A1067B" w14:textId="77777777" w:rsidR="000943B7" w:rsidRPr="00D051A8" w:rsidRDefault="000943B7" w:rsidP="000943B7">
    <w:pPr>
      <w:spacing w:line="240" w:lineRule="auto"/>
      <w:rPr>
        <w:bCs/>
        <w:i/>
        <w:iCs/>
        <w:sz w:val="18"/>
        <w:szCs w:val="18"/>
        <w:vertAlign w:val="superscript"/>
      </w:rPr>
    </w:pPr>
    <w:r w:rsidRPr="00D051A8">
      <w:rPr>
        <w:bCs/>
        <w:i/>
        <w:iCs/>
        <w:sz w:val="18"/>
        <w:szCs w:val="18"/>
      </w:rPr>
      <w:t>Tyne M. Lunn</w:t>
    </w:r>
    <w:r w:rsidRPr="00D051A8">
      <w:rPr>
        <w:bCs/>
        <w:i/>
        <w:iCs/>
        <w:sz w:val="18"/>
        <w:szCs w:val="18"/>
        <w:vertAlign w:val="superscript"/>
      </w:rPr>
      <w:t>1,2</w:t>
    </w:r>
    <w:r w:rsidRPr="00D051A8">
      <w:rPr>
        <w:bCs/>
        <w:i/>
        <w:iCs/>
        <w:sz w:val="18"/>
        <w:szCs w:val="18"/>
      </w:rPr>
      <w:t>, Jennifer L. Bolster</w:t>
    </w:r>
    <w:r w:rsidRPr="00D051A8">
      <w:rPr>
        <w:bCs/>
        <w:i/>
        <w:iCs/>
        <w:sz w:val="18"/>
        <w:szCs w:val="18"/>
        <w:vertAlign w:val="superscript"/>
      </w:rPr>
      <w:t>1,2,3</w:t>
    </w:r>
    <w:r w:rsidRPr="00D051A8">
      <w:rPr>
        <w:bCs/>
        <w:i/>
        <w:iCs/>
        <w:sz w:val="18"/>
        <w:szCs w:val="18"/>
      </w:rPr>
      <w:t>, Alan M. Batt</w:t>
    </w:r>
    <w:r w:rsidRPr="00D051A8">
      <w:rPr>
        <w:bCs/>
        <w:i/>
        <w:iCs/>
        <w:sz w:val="18"/>
        <w:szCs w:val="18"/>
        <w:vertAlign w:val="superscript"/>
      </w:rPr>
      <w:t>1,2,4</w:t>
    </w:r>
    <w:r w:rsidRPr="00D051A8">
      <w:rPr>
        <w:bCs/>
        <w:i/>
        <w:iCs/>
        <w:sz w:val="18"/>
        <w:szCs w:val="18"/>
      </w:rPr>
      <w:br/>
    </w:r>
    <w:r w:rsidRPr="00D051A8">
      <w:rPr>
        <w:bCs/>
        <w:i/>
        <w:iCs/>
        <w:sz w:val="18"/>
        <w:szCs w:val="18"/>
        <w:vertAlign w:val="superscript"/>
      </w:rPr>
      <w:t>1</w:t>
    </w:r>
    <w:r w:rsidRPr="00D051A8">
      <w:rPr>
        <w:bCs/>
        <w:i/>
        <w:iCs/>
        <w:sz w:val="18"/>
        <w:szCs w:val="18"/>
      </w:rPr>
      <w:t>Department of Paramedicine, Monash University, Frankston, Australia</w:t>
    </w:r>
  </w:p>
  <w:p w14:paraId="298273FA" w14:textId="77777777" w:rsidR="000943B7" w:rsidRPr="00D051A8" w:rsidRDefault="000943B7" w:rsidP="000943B7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2</w:t>
    </w:r>
    <w:r w:rsidRPr="00D051A8">
      <w:rPr>
        <w:bCs/>
        <w:i/>
        <w:iCs/>
        <w:sz w:val="18"/>
        <w:szCs w:val="18"/>
      </w:rPr>
      <w:t>McNally Project for Paramedicine Research, Ontario, Canada</w:t>
    </w:r>
  </w:p>
  <w:p w14:paraId="0CA808C1" w14:textId="77777777" w:rsidR="000943B7" w:rsidRPr="00D051A8" w:rsidRDefault="000943B7" w:rsidP="000943B7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3</w:t>
    </w:r>
    <w:r w:rsidRPr="00D051A8">
      <w:rPr>
        <w:bCs/>
        <w:i/>
        <w:iCs/>
        <w:sz w:val="18"/>
        <w:szCs w:val="18"/>
      </w:rPr>
      <w:t>British Columbia Emergency Health Services, Vancouver, British Columbia, Canada</w:t>
    </w:r>
  </w:p>
  <w:p w14:paraId="256479CE" w14:textId="77777777" w:rsidR="000943B7" w:rsidRPr="00D051A8" w:rsidRDefault="000943B7" w:rsidP="000943B7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4</w:t>
    </w:r>
    <w:r w:rsidRPr="00D051A8">
      <w:rPr>
        <w:bCs/>
        <w:i/>
        <w:iCs/>
        <w:sz w:val="18"/>
        <w:szCs w:val="18"/>
      </w:rPr>
      <w:t>Faculty of Health Sciences, Queen’s University, Ontario, Canada</w:t>
    </w:r>
  </w:p>
  <w:p w14:paraId="058C391A" w14:textId="3B4B36C1" w:rsidR="00491D30" w:rsidRPr="00827062" w:rsidRDefault="000943B7" w:rsidP="000943B7">
    <w:pPr>
      <w:spacing w:line="240" w:lineRule="auto"/>
      <w:rPr>
        <w:i/>
        <w:iCs/>
        <w:sz w:val="18"/>
        <w:szCs w:val="18"/>
      </w:rPr>
    </w:pPr>
    <w:r w:rsidRPr="00D051A8">
      <w:rPr>
        <w:bCs/>
        <w:i/>
        <w:iCs/>
        <w:sz w:val="18"/>
        <w:szCs w:val="18"/>
      </w:rPr>
      <w:t>Corresponding author:</w:t>
    </w:r>
    <w:r>
      <w:rPr>
        <w:i/>
        <w:iCs/>
        <w:sz w:val="18"/>
        <w:szCs w:val="18"/>
      </w:rPr>
      <w:t xml:space="preserve"> </w:t>
    </w:r>
    <w:r w:rsidRPr="00D051A8">
      <w:rPr>
        <w:i/>
        <w:iCs/>
        <w:sz w:val="18"/>
        <w:szCs w:val="18"/>
      </w:rPr>
      <w:t>Tyne M. Lunn - tyne.lunn@monash.edu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3C32"/>
    <w:multiLevelType w:val="multilevel"/>
    <w:tmpl w:val="14F67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2A5E0D"/>
    <w:multiLevelType w:val="multilevel"/>
    <w:tmpl w:val="B9E294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F579AF"/>
    <w:multiLevelType w:val="multilevel"/>
    <w:tmpl w:val="10A87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F16EE0"/>
    <w:multiLevelType w:val="multilevel"/>
    <w:tmpl w:val="CDC22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5A91ECC"/>
    <w:multiLevelType w:val="multilevel"/>
    <w:tmpl w:val="46DCE2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832073"/>
    <w:multiLevelType w:val="multilevel"/>
    <w:tmpl w:val="48B23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48B5B86"/>
    <w:multiLevelType w:val="multilevel"/>
    <w:tmpl w:val="D09A3E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DC41C50"/>
    <w:multiLevelType w:val="multilevel"/>
    <w:tmpl w:val="D512C7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56129300">
    <w:abstractNumId w:val="4"/>
  </w:num>
  <w:num w:numId="2" w16cid:durableId="272321799">
    <w:abstractNumId w:val="7"/>
  </w:num>
  <w:num w:numId="3" w16cid:durableId="132254884">
    <w:abstractNumId w:val="0"/>
  </w:num>
  <w:num w:numId="4" w16cid:durableId="638344891">
    <w:abstractNumId w:val="6"/>
  </w:num>
  <w:num w:numId="5" w16cid:durableId="1201429885">
    <w:abstractNumId w:val="2"/>
  </w:num>
  <w:num w:numId="6" w16cid:durableId="2090886682">
    <w:abstractNumId w:val="1"/>
  </w:num>
  <w:num w:numId="7" w16cid:durableId="507990369">
    <w:abstractNumId w:val="5"/>
  </w:num>
  <w:num w:numId="8" w16cid:durableId="630523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30"/>
    <w:rsid w:val="000943B7"/>
    <w:rsid w:val="00411B27"/>
    <w:rsid w:val="00491D30"/>
    <w:rsid w:val="004F5D0E"/>
    <w:rsid w:val="005C1F22"/>
    <w:rsid w:val="0062003A"/>
    <w:rsid w:val="00632033"/>
    <w:rsid w:val="0082179F"/>
    <w:rsid w:val="00827062"/>
    <w:rsid w:val="008D299F"/>
    <w:rsid w:val="00987AD0"/>
    <w:rsid w:val="00AA10E1"/>
    <w:rsid w:val="00B04244"/>
    <w:rsid w:val="00B6053F"/>
    <w:rsid w:val="00BC3BD0"/>
    <w:rsid w:val="00CD13EC"/>
    <w:rsid w:val="00DC617A"/>
    <w:rsid w:val="00ED6CC4"/>
    <w:rsid w:val="00EF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398C22"/>
  <w15:docId w15:val="{292E66FC-EEF8-A946-BEC8-960739C6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C63B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717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71"/>
  </w:style>
  <w:style w:type="paragraph" w:styleId="Footer">
    <w:name w:val="footer"/>
    <w:basedOn w:val="Normal"/>
    <w:link w:val="FooterChar"/>
    <w:uiPriority w:val="99"/>
    <w:unhideWhenUsed/>
    <w:rsid w:val="00F1717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E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1293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293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D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CD1D1E"/>
    <w:rPr>
      <w:sz w:val="52"/>
      <w:szCs w:val="52"/>
    </w:rPr>
  </w:style>
  <w:style w:type="character" w:styleId="Strong">
    <w:name w:val="Strong"/>
    <w:basedOn w:val="DefaultParagraphFont"/>
    <w:uiPriority w:val="22"/>
    <w:qFormat/>
    <w:rsid w:val="00CD1D1E"/>
    <w:rPr>
      <w:b/>
      <w:bCs/>
    </w:rPr>
  </w:style>
  <w:style w:type="character" w:styleId="Emphasis">
    <w:name w:val="Emphasis"/>
    <w:basedOn w:val="DefaultParagraphFont"/>
    <w:uiPriority w:val="20"/>
    <w:qFormat/>
    <w:rsid w:val="00CD1D1E"/>
    <w:rPr>
      <w:i/>
      <w:iCs/>
    </w:rPr>
  </w:style>
  <w:style w:type="paragraph" w:styleId="NoSpacing">
    <w:name w:val="No Spacing"/>
    <w:basedOn w:val="Normal"/>
    <w:uiPriority w:val="1"/>
    <w:qFormat/>
    <w:rsid w:val="00CD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1B102B"/>
    <w:rPr>
      <w:sz w:val="32"/>
      <w:szCs w:val="32"/>
    </w:rPr>
  </w:style>
  <w:style w:type="character" w:customStyle="1" w:styleId="apple-converted-space">
    <w:name w:val="apple-converted-space"/>
    <w:basedOn w:val="DefaultParagraphFont"/>
    <w:rsid w:val="001B102B"/>
  </w:style>
  <w:style w:type="table" w:customStyle="1" w:styleId="6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B95585"/>
    <w:pPr>
      <w:spacing w:line="240" w:lineRule="auto"/>
    </w:pPr>
  </w:style>
  <w:style w:type="paragraph" w:styleId="Bibliography">
    <w:name w:val="Bibliography"/>
    <w:basedOn w:val="Normal"/>
    <w:next w:val="Normal"/>
    <w:uiPriority w:val="37"/>
    <w:unhideWhenUsed/>
    <w:rsid w:val="00C27CE2"/>
    <w:pPr>
      <w:tabs>
        <w:tab w:val="left" w:pos="500"/>
      </w:tabs>
      <w:spacing w:after="240" w:line="240" w:lineRule="auto"/>
      <w:ind w:left="504" w:hanging="50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23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39C"/>
    <w:rPr>
      <w:rFonts w:ascii="Segoe UI" w:hAnsi="Segoe UI" w:cs="Segoe UI"/>
      <w:sz w:val="18"/>
      <w:szCs w:val="18"/>
    </w:r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0" w:type="dxa"/>
        <w:bottom w:w="100" w:type="dxa"/>
        <w:right w:w="0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2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iw3SCyRbkdFMcK7cxKi6Yy8bXw==">CgMxLjA4AHIhMXhhTVlINWVWVWo4ek5zN3lsTFZSN0FDa253TTYtOWpS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Tyne Lunn</cp:lastModifiedBy>
  <cp:revision>3</cp:revision>
  <dcterms:created xsi:type="dcterms:W3CDTF">2024-02-10T22:19:00Z</dcterms:created>
  <dcterms:modified xsi:type="dcterms:W3CDTF">2024-02-11T04:13:00Z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id="hj8mTfGT"/&gt;&lt;style id="http://www.zotero.org/styles/sage-vancouver"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0x010100543215383FC94546B1FB808F7C96783D</vt:lpwstr>
  </property>
</Properties>
</file>