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1E9A" w14:textId="77777777" w:rsidR="006F1FF2" w:rsidRPr="00784673" w:rsidRDefault="006F1FF2" w:rsidP="006F1FF2">
      <w:pPr>
        <w:pStyle w:val="MDPI11articletype"/>
        <w:rPr>
          <w:shd w:val="clear" w:color="auto" w:fill="FFFFFF"/>
        </w:rPr>
      </w:pPr>
      <w:r w:rsidRPr="00784673">
        <w:rPr>
          <w:shd w:val="clear" w:color="auto" w:fill="FFFFFF"/>
        </w:rPr>
        <w:t>Article</w:t>
      </w:r>
    </w:p>
    <w:p w14:paraId="55DBB2F7" w14:textId="77777777" w:rsidR="006F1FF2" w:rsidRPr="00784673" w:rsidRDefault="006F1FF2" w:rsidP="006F1FF2">
      <w:pPr>
        <w:pStyle w:val="MDPI12title"/>
        <w:rPr>
          <w:shd w:val="clear" w:color="auto" w:fill="FFFFFF"/>
        </w:rPr>
      </w:pPr>
      <w:r w:rsidRPr="00784673">
        <w:rPr>
          <w:shd w:val="clear" w:color="auto" w:fill="FFFFFF"/>
        </w:rPr>
        <w:t>Optimization of a Protocol for Launching Grapevine Infection with the Biologically Active cDNA Clones of a Virus</w:t>
      </w:r>
    </w:p>
    <w:p w14:paraId="686D9055" w14:textId="77777777" w:rsidR="006F1FF2" w:rsidRPr="00784673" w:rsidRDefault="006F1FF2" w:rsidP="006F1FF2">
      <w:pPr>
        <w:pStyle w:val="MDPI13authornames"/>
      </w:pPr>
      <w:r w:rsidRPr="00784673">
        <w:t xml:space="preserve">Mehdi </w:t>
      </w:r>
      <w:proofErr w:type="spellStart"/>
      <w:r w:rsidRPr="00784673">
        <w:t>Shabanian</w:t>
      </w:r>
      <w:proofErr w:type="spellEnd"/>
      <w:r w:rsidRPr="00784673">
        <w:t xml:space="preserve"> </w:t>
      </w:r>
      <w:proofErr w:type="gramStart"/>
      <w:r w:rsidRPr="00784673">
        <w:rPr>
          <w:vertAlign w:val="superscript"/>
        </w:rPr>
        <w:t>1,</w:t>
      </w:r>
      <w:r w:rsidRPr="00784673">
        <w:t>*</w:t>
      </w:r>
      <w:proofErr w:type="gramEnd"/>
      <w:r w:rsidRPr="00784673">
        <w:t xml:space="preserve">, Caihong Li </w:t>
      </w:r>
      <w:r w:rsidRPr="00784673">
        <w:rPr>
          <w:vertAlign w:val="superscript"/>
        </w:rPr>
        <w:t>1</w:t>
      </w:r>
      <w:r w:rsidRPr="00784673">
        <w:t xml:space="preserve">, Ali Ebadi </w:t>
      </w:r>
      <w:r w:rsidRPr="00784673">
        <w:rPr>
          <w:vertAlign w:val="superscript"/>
        </w:rPr>
        <w:t>2</w:t>
      </w:r>
      <w:r w:rsidRPr="00784673">
        <w:t xml:space="preserve">, Valerian </w:t>
      </w:r>
      <w:proofErr w:type="spellStart"/>
      <w:r w:rsidRPr="00784673">
        <w:t>Dolja</w:t>
      </w:r>
      <w:proofErr w:type="spellEnd"/>
      <w:r w:rsidRPr="00784673">
        <w:t xml:space="preserve"> </w:t>
      </w:r>
      <w:r w:rsidRPr="00784673">
        <w:rPr>
          <w:vertAlign w:val="superscript"/>
        </w:rPr>
        <w:t xml:space="preserve">3 </w:t>
      </w:r>
      <w:r w:rsidRPr="00784673">
        <w:t xml:space="preserve">and </w:t>
      </w:r>
      <w:proofErr w:type="spellStart"/>
      <w:r w:rsidRPr="00784673">
        <w:rPr>
          <w:shd w:val="clear" w:color="auto" w:fill="FFFFFF"/>
        </w:rPr>
        <w:t>Baozhong</w:t>
      </w:r>
      <w:proofErr w:type="spellEnd"/>
      <w:r w:rsidRPr="00784673">
        <w:rPr>
          <w:shd w:val="clear" w:color="auto" w:fill="FFFFFF"/>
        </w:rPr>
        <w:t xml:space="preserve"> Meng </w:t>
      </w:r>
      <w:r w:rsidRPr="00784673">
        <w:rPr>
          <w:vertAlign w:val="superscript"/>
        </w:rPr>
        <w:t>1</w:t>
      </w:r>
    </w:p>
    <w:p w14:paraId="70672983" w14:textId="77777777" w:rsidR="006F1FF2" w:rsidRPr="00784673" w:rsidRDefault="006F1FF2" w:rsidP="006F1FF2">
      <w:pPr>
        <w:pStyle w:val="MDPI16affiliation"/>
      </w:pPr>
      <w:r w:rsidRPr="00784673">
        <w:rPr>
          <w:vertAlign w:val="superscript"/>
        </w:rPr>
        <w:t>1</w:t>
      </w:r>
      <w:r w:rsidRPr="00784673">
        <w:tab/>
        <w:t>Department of Molecular and Cellular Biology, University of Guelph, Guelph, Ontario, Canada; caihong@uoguelph.ca (C.L.); bmeng@uoguelph.ca (B.M.)</w:t>
      </w:r>
    </w:p>
    <w:p w14:paraId="40B06B72" w14:textId="77777777" w:rsidR="006F1FF2" w:rsidRPr="00784673" w:rsidRDefault="006F1FF2" w:rsidP="006F1FF2">
      <w:pPr>
        <w:pStyle w:val="MDPI16affiliation"/>
      </w:pPr>
      <w:r w:rsidRPr="00784673">
        <w:rPr>
          <w:shd w:val="clear" w:color="auto" w:fill="FFFFFF"/>
          <w:vertAlign w:val="superscript"/>
        </w:rPr>
        <w:t>2</w:t>
      </w:r>
      <w:r w:rsidRPr="00784673">
        <w:rPr>
          <w:shd w:val="clear" w:color="auto" w:fill="FFFFFF"/>
        </w:rPr>
        <w:tab/>
        <w:t>Department</w:t>
      </w:r>
      <w:r w:rsidRPr="00784673">
        <w:t xml:space="preserve"> of Horticulture, College of Agriculture and Natural Resources, University of Tehran, Karaj, Iran; aebadi@ut.ac.ir</w:t>
      </w:r>
    </w:p>
    <w:p w14:paraId="4B16BAC5" w14:textId="77777777" w:rsidR="006F1FF2" w:rsidRPr="00784673" w:rsidRDefault="006F1FF2" w:rsidP="006F1FF2">
      <w:pPr>
        <w:pStyle w:val="MDPI16affiliation"/>
        <w:rPr>
          <w:shd w:val="clear" w:color="auto" w:fill="FFFFFF"/>
        </w:rPr>
      </w:pPr>
      <w:r w:rsidRPr="00784673">
        <w:rPr>
          <w:shd w:val="clear" w:color="auto" w:fill="FFFFFF"/>
          <w:vertAlign w:val="superscript"/>
        </w:rPr>
        <w:t>3</w:t>
      </w:r>
      <w:r w:rsidRPr="00784673">
        <w:rPr>
          <w:shd w:val="clear" w:color="auto" w:fill="FFFFFF"/>
        </w:rPr>
        <w:tab/>
        <w:t>Department of Botany and Plant Pathology, Oregon State University, Corvallis, Oregon, USA; doljav@oregonstate.edu</w:t>
      </w:r>
    </w:p>
    <w:p w14:paraId="420806E9" w14:textId="77777777" w:rsidR="006F1FF2" w:rsidRPr="00784673" w:rsidRDefault="006F1FF2" w:rsidP="006F1FF2">
      <w:pPr>
        <w:pStyle w:val="MDPI16affiliation"/>
      </w:pPr>
      <w:r w:rsidRPr="00784673">
        <w:rPr>
          <w:b/>
          <w:shd w:val="clear" w:color="auto" w:fill="FFFFFF"/>
        </w:rPr>
        <w:t>*</w:t>
      </w:r>
      <w:r w:rsidRPr="00784673">
        <w:rPr>
          <w:shd w:val="clear" w:color="auto" w:fill="FFFFFF"/>
        </w:rPr>
        <w:tab/>
        <w:t>Correspondence: shabania@uoguelph.ca</w:t>
      </w:r>
    </w:p>
    <w:p w14:paraId="23688D88" w14:textId="33159E82" w:rsidR="006F1FF2" w:rsidRDefault="00A22728" w:rsidP="006F1FF2">
      <w:pPr>
        <w:pStyle w:val="MDPI21heading1"/>
      </w:pPr>
      <w:r w:rsidRPr="006F1FF2">
        <w:t>Supplemental Tables:</w:t>
      </w:r>
    </w:p>
    <w:tbl>
      <w:tblPr>
        <w:tblStyle w:val="MDPITable"/>
        <w:tblpPr w:leftFromText="198" w:rightFromText="198" w:vertAnchor="page" w:horzAnchor="margin" w:tblpY="8399"/>
        <w:tblW w:w="2409" w:type="dxa"/>
        <w:tblLayout w:type="fixed"/>
        <w:tblLook w:val="04A0" w:firstRow="1" w:lastRow="0" w:firstColumn="1" w:lastColumn="0" w:noHBand="0" w:noVBand="1"/>
      </w:tblPr>
      <w:tblGrid>
        <w:gridCol w:w="2409"/>
      </w:tblGrid>
      <w:tr w:rsidR="006F1FF2" w:rsidRPr="006F1FF2" w14:paraId="7FF857B4" w14:textId="77777777" w:rsidTr="006F1FF2">
        <w:trPr>
          <w:cantSplit/>
        </w:trPr>
        <w:tc>
          <w:tcPr>
            <w:tcW w:w="2409" w:type="dxa"/>
          </w:tcPr>
          <w:p w14:paraId="78529469" w14:textId="77777777" w:rsidR="006F1FF2" w:rsidRPr="006F1FF2" w:rsidRDefault="006F1FF2" w:rsidP="006F1FF2">
            <w:pPr>
              <w:pStyle w:val="MDPI61Citation"/>
              <w:rPr>
                <w:szCs w:val="14"/>
                <w:shd w:val="clear" w:color="auto" w:fill="FFFFFF"/>
                <w:lang w:val="en-US"/>
              </w:rPr>
            </w:pPr>
            <w:r w:rsidRPr="006F1FF2">
              <w:rPr>
                <w:b/>
                <w:lang w:val="en-US"/>
              </w:rPr>
              <w:t>Citation:</w:t>
            </w:r>
            <w:r w:rsidRPr="006F1FF2">
              <w:rPr>
                <w:lang w:val="en-US"/>
              </w:rPr>
              <w:t xml:space="preserve"> </w:t>
            </w:r>
            <w:proofErr w:type="spellStart"/>
            <w:r w:rsidRPr="006F1FF2">
              <w:rPr>
                <w:lang w:val="en-US"/>
              </w:rPr>
              <w:t>Shabanian</w:t>
            </w:r>
            <w:proofErr w:type="spellEnd"/>
            <w:r w:rsidRPr="006F1FF2">
              <w:rPr>
                <w:lang w:val="en-US"/>
              </w:rPr>
              <w:t xml:space="preserve">, M.; Li, C.; Ebadi, A.; </w:t>
            </w:r>
            <w:proofErr w:type="spellStart"/>
            <w:r w:rsidRPr="006F1FF2">
              <w:rPr>
                <w:lang w:val="en-US"/>
              </w:rPr>
              <w:t>Dolja</w:t>
            </w:r>
            <w:proofErr w:type="spellEnd"/>
            <w:r w:rsidRPr="006F1FF2">
              <w:rPr>
                <w:lang w:val="en-US"/>
              </w:rPr>
              <w:t xml:space="preserve">, V.; Meng, B. </w:t>
            </w:r>
            <w:r w:rsidRPr="006F1FF2">
              <w:rPr>
                <w:shd w:val="clear" w:color="auto" w:fill="FFFFFF"/>
                <w:lang w:val="en-US"/>
              </w:rPr>
              <w:t xml:space="preserve">Optimization of a Protocol for Launching Grapevine Infection with the Biologically Active cDNA Clones of a Virus. </w:t>
            </w:r>
            <w:r w:rsidRPr="006F1FF2">
              <w:rPr>
                <w:i/>
                <w:shd w:val="clear" w:color="auto" w:fill="FFFFFF"/>
                <w:lang w:val="en-US"/>
              </w:rPr>
              <w:t xml:space="preserve">Pathogens </w:t>
            </w:r>
            <w:r w:rsidRPr="006F1FF2">
              <w:rPr>
                <w:shd w:val="clear" w:color="auto" w:fill="FFFFFF"/>
                <w:lang w:val="en-US"/>
              </w:rPr>
              <w:t xml:space="preserve">2023, </w:t>
            </w:r>
            <w:r w:rsidRPr="006F1FF2">
              <w:rPr>
                <w:i/>
                <w:shd w:val="clear" w:color="auto" w:fill="FFFFFF"/>
                <w:lang w:val="en-US"/>
              </w:rPr>
              <w:t>12</w:t>
            </w:r>
            <w:r w:rsidRPr="006F1FF2">
              <w:rPr>
                <w:shd w:val="clear" w:color="auto" w:fill="FFFFFF"/>
                <w:lang w:val="en-US"/>
              </w:rPr>
              <w:t xml:space="preserve">, x. </w:t>
            </w:r>
            <w:r w:rsidRPr="006F1FF2">
              <w:rPr>
                <w:szCs w:val="14"/>
                <w:shd w:val="clear" w:color="auto" w:fill="FFFFFF"/>
                <w:lang w:val="en-US"/>
              </w:rPr>
              <w:t>https://doi.org/10.3390/xxxxx</w:t>
            </w:r>
          </w:p>
          <w:p w14:paraId="131477E2" w14:textId="77777777" w:rsidR="006F1FF2" w:rsidRPr="006F1FF2" w:rsidRDefault="006F1FF2" w:rsidP="006F1FF2">
            <w:pPr>
              <w:pStyle w:val="MDPI15academiceditor"/>
              <w:spacing w:after="120"/>
              <w:rPr>
                <w:szCs w:val="14"/>
                <w:lang w:val="en-US"/>
              </w:rPr>
            </w:pPr>
            <w:r w:rsidRPr="006F1FF2">
              <w:rPr>
                <w:szCs w:val="14"/>
                <w:lang w:val="en-US"/>
              </w:rPr>
              <w:t>Academic Editor(s): Name</w:t>
            </w:r>
          </w:p>
          <w:p w14:paraId="1347D6C5" w14:textId="77777777" w:rsidR="006F1FF2" w:rsidRPr="006F1FF2" w:rsidRDefault="006F1FF2" w:rsidP="006F1FF2">
            <w:pPr>
              <w:pStyle w:val="MDPI14history"/>
              <w:spacing w:before="120" w:after="0"/>
              <w:rPr>
                <w:lang w:val="en-US"/>
              </w:rPr>
            </w:pPr>
            <w:r w:rsidRPr="006F1FF2">
              <w:rPr>
                <w:lang w:val="en-US"/>
              </w:rPr>
              <w:t>Received: date</w:t>
            </w:r>
          </w:p>
          <w:p w14:paraId="460709D9" w14:textId="77777777" w:rsidR="006F1FF2" w:rsidRPr="006F1FF2" w:rsidRDefault="006F1FF2" w:rsidP="006F1FF2">
            <w:pPr>
              <w:pStyle w:val="MDPI14history"/>
              <w:spacing w:after="0"/>
              <w:rPr>
                <w:lang w:val="en-US"/>
              </w:rPr>
            </w:pPr>
            <w:r w:rsidRPr="006F1FF2">
              <w:rPr>
                <w:lang w:val="en-US"/>
              </w:rPr>
              <w:t>Revised: date</w:t>
            </w:r>
          </w:p>
          <w:p w14:paraId="1711B236" w14:textId="77777777" w:rsidR="006F1FF2" w:rsidRPr="006F1FF2" w:rsidRDefault="006F1FF2" w:rsidP="006F1FF2">
            <w:pPr>
              <w:pStyle w:val="MDPI14history"/>
              <w:spacing w:after="0"/>
              <w:rPr>
                <w:lang w:val="en-US"/>
              </w:rPr>
            </w:pPr>
            <w:r w:rsidRPr="006F1FF2">
              <w:rPr>
                <w:lang w:val="en-US"/>
              </w:rPr>
              <w:t>Accepted: date</w:t>
            </w:r>
          </w:p>
          <w:p w14:paraId="1CEE7612" w14:textId="77777777" w:rsidR="006F1FF2" w:rsidRPr="006F1FF2" w:rsidRDefault="006F1FF2" w:rsidP="006F1FF2">
            <w:pPr>
              <w:pStyle w:val="MDPI14history"/>
              <w:spacing w:after="120"/>
              <w:rPr>
                <w:lang w:val="en-US"/>
              </w:rPr>
            </w:pPr>
            <w:r w:rsidRPr="006F1FF2">
              <w:rPr>
                <w:lang w:val="en-US"/>
              </w:rPr>
              <w:t>Published: date</w:t>
            </w:r>
          </w:p>
          <w:p w14:paraId="033449B7" w14:textId="77777777" w:rsidR="006F1FF2" w:rsidRPr="006F1FF2" w:rsidRDefault="006F1FF2" w:rsidP="006F1FF2">
            <w:pPr>
              <w:pStyle w:val="MDPI14history"/>
              <w:spacing w:before="120"/>
              <w:rPr>
                <w:lang w:val="en-US"/>
              </w:rPr>
            </w:pPr>
            <w:r w:rsidRPr="006F1FF2">
              <w:rPr>
                <w:lang w:val="en-US"/>
              </w:rPr>
              <w:drawing>
                <wp:inline distT="0" distB="0" distL="0" distR="0" wp14:anchorId="75499614" wp14:editId="230F7E5F">
                  <wp:extent cx="694800" cy="248400"/>
                  <wp:effectExtent l="0" t="0" r="0" b="0"/>
                  <wp:docPr id="2068873713" name="Picture 1" descr="A grey and black sign with a person in a circl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873713" name="Picture 1" descr="A grey and black sign with a person in a circl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800" cy="24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FC954D" w14:textId="77777777" w:rsidR="006F1FF2" w:rsidRPr="006F1FF2" w:rsidRDefault="006F1FF2" w:rsidP="006F1FF2">
            <w:pPr>
              <w:pStyle w:val="MDPI72Copyright"/>
              <w:rPr>
                <w:noProof w:val="0"/>
                <w:lang w:val="en-US"/>
              </w:rPr>
            </w:pPr>
            <w:r w:rsidRPr="006F1FF2">
              <w:rPr>
                <w:b/>
                <w:noProof w:val="0"/>
                <w:lang w:val="en-US"/>
              </w:rPr>
              <w:t>Copyright:</w:t>
            </w:r>
            <w:r w:rsidRPr="006F1FF2">
              <w:rPr>
                <w:noProof w:val="0"/>
                <w:lang w:val="en-US"/>
              </w:rPr>
              <w:t xml:space="preserve"> © 2023 by the authors. Submitted for possible open access publication under the terms and conditions of the Creative Commons Attribution (CC BY) license (https://creativecommons.org/licenses/by/4.0/).</w:t>
            </w:r>
          </w:p>
        </w:tc>
      </w:tr>
    </w:tbl>
    <w:p w14:paraId="49D95EC6" w14:textId="33F4A4E7" w:rsidR="00A22728" w:rsidRPr="006F1FF2" w:rsidRDefault="006F1FF2" w:rsidP="006F1FF2">
      <w:pPr>
        <w:spacing w:after="160" w:line="259" w:lineRule="auto"/>
        <w:rPr>
          <w:rFonts w:ascii="Palatino Linotype" w:eastAsia="Times New Roman" w:hAnsi="Palatino Linotype"/>
          <w:b/>
          <w:snapToGrid w:val="0"/>
          <w:color w:val="000000"/>
          <w:kern w:val="2"/>
          <w:sz w:val="20"/>
          <w:lang w:eastAsia="de-DE" w:bidi="en-US"/>
          <w14:ligatures w14:val="standardContextual"/>
        </w:rPr>
      </w:pPr>
      <w:r>
        <w:br w:type="page"/>
      </w:r>
    </w:p>
    <w:p w14:paraId="7D0A6B66" w14:textId="12245468" w:rsidR="00A22728" w:rsidRPr="006F1FF2" w:rsidRDefault="006F1FF2" w:rsidP="006F1FF2">
      <w:pPr>
        <w:pStyle w:val="MDPI41tablecaption"/>
      </w:pPr>
      <w:bookmarkStart w:id="0" w:name="_GoBack"/>
      <w:bookmarkEnd w:id="0"/>
      <w:r w:rsidRPr="006F1FF2">
        <w:rPr>
          <w:b/>
          <w:bCs/>
        </w:rPr>
        <w:lastRenderedPageBreak/>
        <w:t xml:space="preserve">Table S1. </w:t>
      </w:r>
      <w:r w:rsidR="00A22728" w:rsidRPr="006F1FF2">
        <w:t>Agar media for all grape stages OH, GS1, GS2 and GS3</w:t>
      </w:r>
      <w:r>
        <w:t>.</w:t>
      </w:r>
    </w:p>
    <w:tbl>
      <w:tblPr>
        <w:tblStyle w:val="TableGrid"/>
        <w:tblW w:w="7857" w:type="dxa"/>
        <w:tblInd w:w="260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571"/>
        <w:gridCol w:w="1571"/>
        <w:gridCol w:w="1571"/>
        <w:gridCol w:w="1572"/>
      </w:tblGrid>
      <w:tr w:rsidR="006F1FF2" w:rsidRPr="006F1FF2" w14:paraId="1253CEE6" w14:textId="77777777" w:rsidTr="006F1FF2">
        <w:tc>
          <w:tcPr>
            <w:tcW w:w="191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735D2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Media stage</w:t>
            </w:r>
          </w:p>
        </w:tc>
        <w:tc>
          <w:tcPr>
            <w:tcW w:w="1915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8863D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sz w:val="18"/>
              </w:rPr>
            </w:pPr>
            <w:proofErr w:type="spellStart"/>
            <w:r w:rsidRPr="006F1FF2">
              <w:rPr>
                <w:rFonts w:ascii="Palatino Linotype" w:hAnsi="Palatino Linotype"/>
                <w:b/>
                <w:sz w:val="18"/>
              </w:rPr>
              <w:t>OHmedium</w:t>
            </w:r>
            <w:proofErr w:type="spellEnd"/>
            <w:r w:rsidRPr="006F1FF2">
              <w:rPr>
                <w:rFonts w:ascii="Palatino Linotype" w:hAnsi="Palatino Linotype"/>
                <w:b/>
                <w:sz w:val="18"/>
              </w:rPr>
              <w:t>.</w:t>
            </w:r>
          </w:p>
          <w:p w14:paraId="30F2C0E8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pH: 5.7</w:t>
            </w:r>
          </w:p>
        </w:tc>
        <w:tc>
          <w:tcPr>
            <w:tcW w:w="1915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DF4996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GSI</w:t>
            </w:r>
          </w:p>
          <w:p w14:paraId="7017005E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pH: 5.3</w:t>
            </w:r>
          </w:p>
        </w:tc>
        <w:tc>
          <w:tcPr>
            <w:tcW w:w="1915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6002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GS2</w:t>
            </w:r>
          </w:p>
          <w:p w14:paraId="72F172B8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pH: 5.3</w:t>
            </w:r>
          </w:p>
        </w:tc>
        <w:tc>
          <w:tcPr>
            <w:tcW w:w="1916" w:type="dxa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AFBC6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GS3</w:t>
            </w:r>
          </w:p>
          <w:p w14:paraId="0D29A962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pH: 5.3</w:t>
            </w:r>
          </w:p>
        </w:tc>
      </w:tr>
      <w:tr w:rsidR="006F1FF2" w:rsidRPr="006F1FF2" w14:paraId="199C8A26" w14:textId="77777777" w:rsidTr="006F1FF2">
        <w:tc>
          <w:tcPr>
            <w:tcW w:w="1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350D2B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Ingredients / 1 liter</w:t>
            </w:r>
          </w:p>
        </w:tc>
        <w:tc>
          <w:tcPr>
            <w:tcW w:w="19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470CA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BC4672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741AF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CF87E1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</w:p>
        </w:tc>
      </w:tr>
      <w:tr w:rsidR="006F1FF2" w:rsidRPr="006F1FF2" w14:paraId="6E4A03B4" w14:textId="77777777" w:rsidTr="006F1FF2">
        <w:tc>
          <w:tcPr>
            <w:tcW w:w="1915" w:type="dxa"/>
            <w:shd w:val="clear" w:color="auto" w:fill="auto"/>
            <w:vAlign w:val="center"/>
          </w:tcPr>
          <w:p w14:paraId="256C8B41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M &amp; S salts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026FFF9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3.22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336D89D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3.22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A20BAC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3.22 g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4A94F0B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3.22 g</w:t>
            </w:r>
          </w:p>
        </w:tc>
      </w:tr>
      <w:tr w:rsidR="006F1FF2" w:rsidRPr="006F1FF2" w14:paraId="4832955C" w14:textId="77777777" w:rsidTr="006F1FF2">
        <w:tc>
          <w:tcPr>
            <w:tcW w:w="1915" w:type="dxa"/>
            <w:shd w:val="clear" w:color="auto" w:fill="auto"/>
            <w:vAlign w:val="center"/>
          </w:tcPr>
          <w:p w14:paraId="287CFEC3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Thiamine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E4647BE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0.8 ml (0.5 mg/ml)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93B3A1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0.8 ml (0.5 mg/ml)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0312835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0.8 ml (0.5 mg/ml)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78E0192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0.8 ml (0.5 mg/ml)</w:t>
            </w:r>
          </w:p>
        </w:tc>
      </w:tr>
      <w:tr w:rsidR="006F1FF2" w:rsidRPr="006F1FF2" w14:paraId="50BEB1D5" w14:textId="77777777" w:rsidTr="006F1FF2">
        <w:tc>
          <w:tcPr>
            <w:tcW w:w="1915" w:type="dxa"/>
            <w:shd w:val="clear" w:color="auto" w:fill="auto"/>
            <w:vAlign w:val="center"/>
          </w:tcPr>
          <w:p w14:paraId="5798D3B2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Inositol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CFE355F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0.100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F5251F4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0.1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41EF2AD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0.025 g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6250CC69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0.025 g</w:t>
            </w:r>
          </w:p>
        </w:tc>
      </w:tr>
      <w:tr w:rsidR="006F1FF2" w:rsidRPr="006F1FF2" w14:paraId="50D1A98C" w14:textId="77777777" w:rsidTr="006F1FF2">
        <w:tc>
          <w:tcPr>
            <w:tcW w:w="1915" w:type="dxa"/>
            <w:shd w:val="clear" w:color="auto" w:fill="auto"/>
            <w:vAlign w:val="center"/>
          </w:tcPr>
          <w:p w14:paraId="3EB9227A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Sucrose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F6C83F3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7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10EF51D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20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5DE52B2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15 g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D17457E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12.5 g</w:t>
            </w:r>
          </w:p>
        </w:tc>
      </w:tr>
      <w:tr w:rsidR="006F1FF2" w:rsidRPr="006F1FF2" w14:paraId="6E314B4A" w14:textId="77777777" w:rsidTr="006F1FF2">
        <w:tc>
          <w:tcPr>
            <w:tcW w:w="1915" w:type="dxa"/>
            <w:shd w:val="clear" w:color="auto" w:fill="auto"/>
            <w:vAlign w:val="center"/>
          </w:tcPr>
          <w:p w14:paraId="1662313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BAP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007885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_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C0543C5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 xml:space="preserve">2 </w:t>
            </w:r>
            <w:proofErr w:type="gramStart"/>
            <w:r w:rsidRPr="006F1FF2">
              <w:rPr>
                <w:rFonts w:ascii="Palatino Linotype" w:hAnsi="Palatino Linotype"/>
                <w:sz w:val="18"/>
              </w:rPr>
              <w:t>ml(</w:t>
            </w:r>
            <w:proofErr w:type="gramEnd"/>
            <w:r w:rsidRPr="006F1FF2">
              <w:rPr>
                <w:rFonts w:ascii="Palatino Linotype" w:hAnsi="Palatino Linotype"/>
                <w:sz w:val="18"/>
              </w:rPr>
              <w:t>0.5 mg/ml)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105CD3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 xml:space="preserve">4 </w:t>
            </w:r>
            <w:proofErr w:type="gramStart"/>
            <w:r w:rsidRPr="006F1FF2">
              <w:rPr>
                <w:rFonts w:ascii="Palatino Linotype" w:hAnsi="Palatino Linotype"/>
                <w:sz w:val="18"/>
              </w:rPr>
              <w:t>ml(</w:t>
            </w:r>
            <w:proofErr w:type="gramEnd"/>
            <w:r w:rsidRPr="006F1FF2">
              <w:rPr>
                <w:rFonts w:ascii="Palatino Linotype" w:hAnsi="Palatino Linotype"/>
                <w:sz w:val="18"/>
              </w:rPr>
              <w:t>0.5 mg/ml)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69D5E23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softHyphen/>
              <w:t>_</w:t>
            </w:r>
          </w:p>
        </w:tc>
      </w:tr>
      <w:tr w:rsidR="006F1FF2" w:rsidRPr="006F1FF2" w14:paraId="240E42A1" w14:textId="77777777" w:rsidTr="006F1FF2">
        <w:tc>
          <w:tcPr>
            <w:tcW w:w="1915" w:type="dxa"/>
            <w:shd w:val="clear" w:color="auto" w:fill="auto"/>
            <w:vAlign w:val="center"/>
          </w:tcPr>
          <w:p w14:paraId="742254B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NaH</w:t>
            </w:r>
            <w:r w:rsidRPr="006F1FF2">
              <w:rPr>
                <w:rFonts w:ascii="Palatino Linotype" w:hAnsi="Palatino Linotype"/>
                <w:sz w:val="18"/>
                <w:vertAlign w:val="subscript"/>
              </w:rPr>
              <w:t>2</w:t>
            </w:r>
            <w:r w:rsidRPr="006F1FF2">
              <w:rPr>
                <w:rFonts w:ascii="Palatino Linotype" w:hAnsi="Palatino Linotype"/>
                <w:sz w:val="18"/>
              </w:rPr>
              <w:t>PO</w:t>
            </w:r>
            <w:r w:rsidRPr="006F1FF2">
              <w:rPr>
                <w:rFonts w:ascii="Palatino Linotype" w:hAnsi="Palatino Linotype"/>
                <w:sz w:val="18"/>
                <w:vertAlign w:val="subscript"/>
              </w:rPr>
              <w:t>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4199E11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0.170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5D1D01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_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D27C025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0.05 g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903061D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_</w:t>
            </w:r>
          </w:p>
        </w:tc>
      </w:tr>
      <w:tr w:rsidR="006F1FF2" w:rsidRPr="006F1FF2" w14:paraId="123A744E" w14:textId="77777777" w:rsidTr="006F1FF2">
        <w:tc>
          <w:tcPr>
            <w:tcW w:w="1915" w:type="dxa"/>
            <w:shd w:val="clear" w:color="auto" w:fill="auto"/>
            <w:vAlign w:val="center"/>
          </w:tcPr>
          <w:p w14:paraId="521EE7E3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Adenine sulfate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6B2E1A9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0.08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787BCFB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_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D699F95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_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681BEC05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_</w:t>
            </w:r>
          </w:p>
        </w:tc>
      </w:tr>
      <w:tr w:rsidR="006F1FF2" w:rsidRPr="006F1FF2" w14:paraId="5D8CFBD4" w14:textId="77777777" w:rsidTr="006F1FF2">
        <w:tc>
          <w:tcPr>
            <w:tcW w:w="1915" w:type="dxa"/>
            <w:shd w:val="clear" w:color="auto" w:fill="auto"/>
            <w:vAlign w:val="center"/>
          </w:tcPr>
          <w:p w14:paraId="678C8ACF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IAA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5B6031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_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2A04AD1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_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A62EAC6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0.5 ml (1mg/ml)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FD58646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1 ml (1mg/ml)</w:t>
            </w:r>
          </w:p>
        </w:tc>
      </w:tr>
      <w:tr w:rsidR="006F1FF2" w:rsidRPr="006F1FF2" w14:paraId="07830887" w14:textId="77777777" w:rsidTr="006F1FF2">
        <w:tc>
          <w:tcPr>
            <w:tcW w:w="1915" w:type="dxa"/>
            <w:shd w:val="clear" w:color="auto" w:fill="auto"/>
            <w:vAlign w:val="center"/>
          </w:tcPr>
          <w:p w14:paraId="04A5CA0A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Agar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74482D3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3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A5BC466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2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D8A5E89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2 g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05993AD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1 g</w:t>
            </w:r>
          </w:p>
        </w:tc>
      </w:tr>
      <w:tr w:rsidR="006F1FF2" w:rsidRPr="006F1FF2" w14:paraId="2790DF8B" w14:textId="77777777" w:rsidTr="006F1FF2">
        <w:tc>
          <w:tcPr>
            <w:tcW w:w="1915" w:type="dxa"/>
            <w:shd w:val="clear" w:color="auto" w:fill="auto"/>
            <w:vAlign w:val="center"/>
          </w:tcPr>
          <w:p w14:paraId="48EACAC2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proofErr w:type="spellStart"/>
            <w:r w:rsidRPr="006F1FF2">
              <w:rPr>
                <w:rFonts w:ascii="Palatino Linotype" w:hAnsi="Palatino Linotype"/>
                <w:sz w:val="18"/>
              </w:rPr>
              <w:t>Gelrite</w:t>
            </w:r>
            <w:proofErr w:type="spellEnd"/>
          </w:p>
        </w:tc>
        <w:tc>
          <w:tcPr>
            <w:tcW w:w="1915" w:type="dxa"/>
            <w:shd w:val="clear" w:color="auto" w:fill="auto"/>
            <w:vAlign w:val="center"/>
          </w:tcPr>
          <w:p w14:paraId="727140AB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_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DCAC69F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1.13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732AE2E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1.2 g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E51149F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1 g</w:t>
            </w:r>
          </w:p>
        </w:tc>
      </w:tr>
      <w:tr w:rsidR="006F1FF2" w:rsidRPr="006F1FF2" w14:paraId="2BC0DB23" w14:textId="77777777" w:rsidTr="006F1FF2">
        <w:tc>
          <w:tcPr>
            <w:tcW w:w="1915" w:type="dxa"/>
            <w:shd w:val="clear" w:color="auto" w:fill="auto"/>
            <w:vAlign w:val="center"/>
          </w:tcPr>
          <w:p w14:paraId="7BDCB1C8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Cefotaxime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C9D4123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0.2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7D8C2BE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0.2 g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1B3C37E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0.2 g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85FBC2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0.2 g</w:t>
            </w:r>
          </w:p>
        </w:tc>
      </w:tr>
    </w:tbl>
    <w:p w14:paraId="3F68BAE4" w14:textId="7A2B1835" w:rsidR="00A22728" w:rsidRPr="006F1FF2" w:rsidRDefault="006F1FF2" w:rsidP="006F1FF2">
      <w:pPr>
        <w:pStyle w:val="MDPI41tablecaption"/>
      </w:pPr>
      <w:r w:rsidRPr="006F1FF2">
        <w:rPr>
          <w:b/>
          <w:bCs/>
        </w:rPr>
        <w:t xml:space="preserve">Table S2. </w:t>
      </w:r>
      <w:r w:rsidR="00A22728" w:rsidRPr="006F1FF2">
        <w:t>Primers were used in this study.</w:t>
      </w:r>
    </w:p>
    <w:tbl>
      <w:tblPr>
        <w:tblStyle w:val="TableGrid"/>
        <w:tblW w:w="7857" w:type="dxa"/>
        <w:tblInd w:w="260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028"/>
        <w:gridCol w:w="1268"/>
        <w:gridCol w:w="1383"/>
      </w:tblGrid>
      <w:tr w:rsidR="006F1FF2" w:rsidRPr="006F1FF2" w14:paraId="65886A15" w14:textId="77777777" w:rsidTr="006F1FF2">
        <w:tc>
          <w:tcPr>
            <w:tcW w:w="144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68E8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Primers</w:t>
            </w:r>
          </w:p>
        </w:tc>
        <w:tc>
          <w:tcPr>
            <w:tcW w:w="49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59DE3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Sequences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7020E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Amplicon (bp)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69ED7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/>
                <w:sz w:val="18"/>
              </w:rPr>
            </w:pPr>
            <w:r w:rsidRPr="006F1FF2">
              <w:rPr>
                <w:rFonts w:ascii="Palatino Linotype" w:hAnsi="Palatino Linotype"/>
                <w:b/>
                <w:sz w:val="18"/>
              </w:rPr>
              <w:t>Target gene</w:t>
            </w:r>
          </w:p>
        </w:tc>
      </w:tr>
      <w:tr w:rsidR="006F1FF2" w:rsidRPr="006F1FF2" w14:paraId="3B5E5E5A" w14:textId="77777777" w:rsidTr="006F1FF2"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A8883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LR3CP107F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33DE1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TCTTAAARTAYGTTAAGGACGG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CADD1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836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4F601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CP of GLRaV-3</w:t>
            </w:r>
          </w:p>
        </w:tc>
      </w:tr>
      <w:tr w:rsidR="006F1FF2" w:rsidRPr="006F1FF2" w14:paraId="6D0BE0F5" w14:textId="77777777" w:rsidTr="006F1FF2">
        <w:tc>
          <w:tcPr>
            <w:tcW w:w="1447" w:type="dxa"/>
            <w:shd w:val="clear" w:color="auto" w:fill="auto"/>
            <w:vAlign w:val="center"/>
          </w:tcPr>
          <w:p w14:paraId="2E56824E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LR3CP942R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7D1BB7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CTAGTTCTTTTGCAATAGTTG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125305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E07D1E3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</w:tr>
      <w:tr w:rsidR="006F1FF2" w:rsidRPr="006F1FF2" w14:paraId="249CB646" w14:textId="77777777" w:rsidTr="006F1FF2">
        <w:tc>
          <w:tcPr>
            <w:tcW w:w="1447" w:type="dxa"/>
            <w:shd w:val="clear" w:color="auto" w:fill="auto"/>
            <w:vAlign w:val="center"/>
          </w:tcPr>
          <w:p w14:paraId="7BC1FBA1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eastAsia="Times New Roman" w:hAnsi="Palatino Linotype"/>
                <w:bCs/>
                <w:sz w:val="18"/>
              </w:rPr>
              <w:t>LR3_14117F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BDF4D97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eastAsia="Times New Roman" w:hAnsi="Palatino Linotype"/>
                <w:bCs/>
                <w:sz w:val="18"/>
              </w:rPr>
              <w:t>GTGCCGGAATCTGAGACTCT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0B08EA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211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05E16C8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</w:tr>
      <w:tr w:rsidR="006F1FF2" w:rsidRPr="006F1FF2" w14:paraId="6528C553" w14:textId="77777777" w:rsidTr="006F1FF2">
        <w:tc>
          <w:tcPr>
            <w:tcW w:w="1447" w:type="dxa"/>
            <w:shd w:val="clear" w:color="auto" w:fill="auto"/>
            <w:vAlign w:val="center"/>
          </w:tcPr>
          <w:p w14:paraId="2B095713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eastAsia="Times New Roman" w:hAnsi="Palatino Linotype"/>
                <w:bCs/>
                <w:sz w:val="18"/>
              </w:rPr>
              <w:t>LR3_14327R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05E3DD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sz w:val="18"/>
              </w:rPr>
            </w:pPr>
            <w:r w:rsidRPr="006F1FF2">
              <w:rPr>
                <w:rFonts w:ascii="Palatino Linotype" w:eastAsia="Times New Roman" w:hAnsi="Palatino Linotype"/>
                <w:bCs/>
                <w:sz w:val="18"/>
              </w:rPr>
              <w:t>GCCCATAACCTTCTTACACAGC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A77DF1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B72C3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</w:tr>
      <w:tr w:rsidR="006F1FF2" w:rsidRPr="006F1FF2" w14:paraId="3711ABC7" w14:textId="77777777" w:rsidTr="006F1FF2">
        <w:tc>
          <w:tcPr>
            <w:tcW w:w="1447" w:type="dxa"/>
            <w:shd w:val="clear" w:color="auto" w:fill="auto"/>
            <w:vAlign w:val="center"/>
          </w:tcPr>
          <w:p w14:paraId="6826DE96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="Times New Roman" w:hAnsi="Palatino Linotype"/>
                <w:bCs/>
                <w:sz w:val="18"/>
              </w:rPr>
              <w:t>LR3_16289F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6360DBD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Theme="majorEastAsia" w:hAnsi="Palatino Linotype"/>
                <w:bCs/>
                <w:sz w:val="18"/>
              </w:rPr>
              <w:t>GTTCGGAGACGTATAACATC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2B9DF0E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951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AEFC4B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ORF8 &amp;9 of GLRaV-3</w:t>
            </w:r>
          </w:p>
        </w:tc>
      </w:tr>
      <w:tr w:rsidR="006F1FF2" w:rsidRPr="006F1FF2" w14:paraId="09BE6986" w14:textId="77777777" w:rsidTr="006F1FF2">
        <w:tc>
          <w:tcPr>
            <w:tcW w:w="1447" w:type="dxa"/>
            <w:shd w:val="clear" w:color="auto" w:fill="auto"/>
            <w:vAlign w:val="center"/>
          </w:tcPr>
          <w:p w14:paraId="3BF7C5AA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="Times New Roman" w:hAnsi="Palatino Linotype"/>
                <w:bCs/>
                <w:sz w:val="18"/>
              </w:rPr>
              <w:t>LR3_17240R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66D277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Theme="majorEastAsia" w:hAnsi="Palatino Linotype"/>
                <w:bCs/>
                <w:sz w:val="18"/>
              </w:rPr>
              <w:t>CTAATCCTCGATTCTCCCCTGAC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A4F28E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F9E477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</w:tr>
      <w:tr w:rsidR="006F1FF2" w:rsidRPr="006F1FF2" w14:paraId="03016594" w14:textId="77777777" w:rsidTr="006F1FF2">
        <w:tc>
          <w:tcPr>
            <w:tcW w:w="1447" w:type="dxa"/>
            <w:shd w:val="clear" w:color="auto" w:fill="auto"/>
            <w:vAlign w:val="center"/>
          </w:tcPr>
          <w:p w14:paraId="68E2E74F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LR3_16896F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D0B34A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Theme="majorEastAsia" w:hAnsi="Palatino Linotype"/>
                <w:bCs/>
                <w:sz w:val="18"/>
              </w:rPr>
              <w:t>CGCTTAAAACGAACGATCAC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87B05CF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344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29AAD92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ORF9 of GLRaV-3</w:t>
            </w:r>
          </w:p>
        </w:tc>
      </w:tr>
      <w:tr w:rsidR="006F1FF2" w:rsidRPr="006F1FF2" w14:paraId="231DC982" w14:textId="77777777" w:rsidTr="006F1FF2">
        <w:tc>
          <w:tcPr>
            <w:tcW w:w="1447" w:type="dxa"/>
            <w:shd w:val="clear" w:color="auto" w:fill="auto"/>
            <w:vAlign w:val="center"/>
          </w:tcPr>
          <w:p w14:paraId="67A28055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LR3_17240R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223C1A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Theme="majorEastAsia" w:hAnsi="Palatino Linotype"/>
                <w:bCs/>
                <w:sz w:val="18"/>
              </w:rPr>
              <w:t>CTAATCCTCGATTCTCCCCTGAC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C6893FA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301B23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</w:tr>
      <w:tr w:rsidR="006F1FF2" w:rsidRPr="006F1FF2" w14:paraId="50BA53D8" w14:textId="77777777" w:rsidTr="006F1FF2">
        <w:tc>
          <w:tcPr>
            <w:tcW w:w="1447" w:type="dxa"/>
            <w:shd w:val="clear" w:color="auto" w:fill="auto"/>
            <w:vAlign w:val="center"/>
          </w:tcPr>
          <w:p w14:paraId="48C8539F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LR2-C-F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83CDAF8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AAGGAATACTTAGGCGCCGAC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1A93E9F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1458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4D4547F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3' end region including GFP of GFP-tagged GLRaV-2</w:t>
            </w:r>
          </w:p>
        </w:tc>
      </w:tr>
      <w:tr w:rsidR="006F1FF2" w:rsidRPr="006F1FF2" w14:paraId="5610B617" w14:textId="77777777" w:rsidTr="006F1FF2">
        <w:tc>
          <w:tcPr>
            <w:tcW w:w="1447" w:type="dxa"/>
            <w:shd w:val="clear" w:color="auto" w:fill="auto"/>
            <w:vAlign w:val="center"/>
          </w:tcPr>
          <w:p w14:paraId="172F58CB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LR2-C-R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E6E16A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AGGAGCCCCTTTCTGCACCAA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66B86A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FBD8E8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</w:tr>
      <w:tr w:rsidR="006F1FF2" w:rsidRPr="006F1FF2" w14:paraId="13FE1FB5" w14:textId="77777777" w:rsidTr="006F1FF2">
        <w:tc>
          <w:tcPr>
            <w:tcW w:w="1447" w:type="dxa"/>
            <w:shd w:val="clear" w:color="auto" w:fill="auto"/>
            <w:vAlign w:val="center"/>
          </w:tcPr>
          <w:p w14:paraId="5A267848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sz w:val="18"/>
              </w:rPr>
            </w:pPr>
            <w:proofErr w:type="spellStart"/>
            <w:r w:rsidRPr="006F1FF2">
              <w:rPr>
                <w:rFonts w:ascii="Palatino Linotype" w:hAnsi="Palatino Linotype"/>
                <w:bCs/>
                <w:sz w:val="18"/>
              </w:rPr>
              <w:t>eGFP</w:t>
            </w:r>
            <w:proofErr w:type="spellEnd"/>
            <w:r w:rsidRPr="006F1FF2">
              <w:rPr>
                <w:rFonts w:ascii="Palatino Linotype" w:hAnsi="Palatino Linotype"/>
                <w:bCs/>
                <w:sz w:val="18"/>
              </w:rPr>
              <w:t>-F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E13987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AAAGGTACCGTGAGCAAGGGCGAGGA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689B94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bCs/>
                <w:sz w:val="18"/>
              </w:rPr>
              <w:t>720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72544B2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  <w:p w14:paraId="1BC948E4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proofErr w:type="spellStart"/>
            <w:r w:rsidRPr="006F1FF2">
              <w:rPr>
                <w:rFonts w:ascii="Palatino Linotype" w:hAnsi="Palatino Linotype"/>
                <w:bCs/>
                <w:sz w:val="18"/>
              </w:rPr>
              <w:t>eGFP</w:t>
            </w:r>
            <w:proofErr w:type="spellEnd"/>
          </w:p>
        </w:tc>
      </w:tr>
      <w:tr w:rsidR="006F1FF2" w:rsidRPr="006F1FF2" w14:paraId="6297AC7F" w14:textId="77777777" w:rsidTr="006F1FF2">
        <w:tc>
          <w:tcPr>
            <w:tcW w:w="1447" w:type="dxa"/>
            <w:shd w:val="clear" w:color="auto" w:fill="auto"/>
            <w:vAlign w:val="center"/>
          </w:tcPr>
          <w:p w14:paraId="1713242B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sz w:val="18"/>
              </w:rPr>
            </w:pPr>
            <w:proofErr w:type="spellStart"/>
            <w:r w:rsidRPr="006F1FF2">
              <w:rPr>
                <w:rFonts w:ascii="Palatino Linotype" w:hAnsi="Palatino Linotype"/>
                <w:bCs/>
                <w:sz w:val="18"/>
              </w:rPr>
              <w:t>eGFP</w:t>
            </w:r>
            <w:proofErr w:type="spellEnd"/>
            <w:r w:rsidRPr="006F1FF2">
              <w:rPr>
                <w:rFonts w:ascii="Palatino Linotype" w:hAnsi="Palatino Linotype"/>
                <w:bCs/>
                <w:sz w:val="18"/>
              </w:rPr>
              <w:t>-R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5F4F0D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  <w:r w:rsidRPr="006F1FF2">
              <w:rPr>
                <w:rFonts w:ascii="Palatino Linotype" w:hAnsi="Palatino Linotype"/>
                <w:sz w:val="18"/>
              </w:rPr>
              <w:t>AAAGGATCCTTACTTGTACAGCTCGTCCATGC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687FD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FE0878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</w:tr>
      <w:tr w:rsidR="006F1FF2" w:rsidRPr="006F1FF2" w14:paraId="076811AD" w14:textId="77777777" w:rsidTr="006F1FF2">
        <w:tc>
          <w:tcPr>
            <w:tcW w:w="1447" w:type="dxa"/>
            <w:shd w:val="clear" w:color="auto" w:fill="auto"/>
            <w:vAlign w:val="center"/>
          </w:tcPr>
          <w:p w14:paraId="6FC17A39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Theme="majorEastAsia" w:hAnsi="Palatino Linotype"/>
                <w:bCs/>
                <w:sz w:val="18"/>
              </w:rPr>
              <w:t>ACT-1021F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7AC0BC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Theme="majorEastAsia" w:hAnsi="Palatino Linotype"/>
                <w:bCs/>
                <w:sz w:val="18"/>
              </w:rPr>
              <w:t>ATCAGGAAGGACCTCTATGG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C40D905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Theme="majorEastAsia" w:hAnsi="Palatino Linotype"/>
                <w:bCs/>
                <w:sz w:val="18"/>
              </w:rPr>
              <w:t>206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D25DE0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Theme="majorEastAsia" w:hAnsi="Palatino Linotype"/>
                <w:bCs/>
                <w:sz w:val="18"/>
              </w:rPr>
              <w:t>Actin 1 of grapevine</w:t>
            </w:r>
          </w:p>
        </w:tc>
      </w:tr>
      <w:tr w:rsidR="006F1FF2" w:rsidRPr="006F1FF2" w14:paraId="5368340D" w14:textId="77777777" w:rsidTr="006F1FF2">
        <w:tc>
          <w:tcPr>
            <w:tcW w:w="1447" w:type="dxa"/>
            <w:shd w:val="clear" w:color="auto" w:fill="auto"/>
            <w:vAlign w:val="center"/>
          </w:tcPr>
          <w:p w14:paraId="3E7ACF46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Theme="majorEastAsia" w:hAnsi="Palatino Linotype"/>
                <w:bCs/>
                <w:sz w:val="18"/>
              </w:rPr>
              <w:t>ACT-1226R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86E7777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eastAsiaTheme="majorEastAsia" w:hAnsi="Palatino Linotype"/>
                <w:bCs/>
                <w:sz w:val="18"/>
              </w:rPr>
            </w:pPr>
            <w:r w:rsidRPr="006F1FF2">
              <w:rPr>
                <w:rFonts w:ascii="Palatino Linotype" w:eastAsiaTheme="majorEastAsia" w:hAnsi="Palatino Linotype"/>
                <w:bCs/>
                <w:sz w:val="18"/>
              </w:rPr>
              <w:t>ATCCACATCTGCTGGAAGG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E9CB34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4253B7E" w14:textId="77777777" w:rsidR="00A22728" w:rsidRPr="006F1FF2" w:rsidRDefault="00A22728" w:rsidP="006F1FF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Palatino Linotype" w:hAnsi="Palatino Linotype"/>
                <w:bCs/>
                <w:sz w:val="18"/>
              </w:rPr>
            </w:pPr>
          </w:p>
        </w:tc>
      </w:tr>
    </w:tbl>
    <w:p w14:paraId="737911FE" w14:textId="77777777" w:rsidR="00055DDB" w:rsidRPr="006F1FF2" w:rsidRDefault="00055DDB" w:rsidP="006F1FF2">
      <w:pPr>
        <w:snapToGrid w:val="0"/>
      </w:pPr>
    </w:p>
    <w:sectPr w:rsidR="00055DDB" w:rsidRPr="006F1FF2" w:rsidSect="006F1FF2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3614" w14:textId="77777777" w:rsidR="00531963" w:rsidRDefault="00531963" w:rsidP="00C1340D">
      <w:r>
        <w:separator/>
      </w:r>
    </w:p>
  </w:endnote>
  <w:endnote w:type="continuationSeparator" w:id="0">
    <w:p w14:paraId="039D347A" w14:textId="77777777" w:rsidR="00531963" w:rsidRDefault="00531963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D94A" w14:textId="77777777" w:rsidR="006F1FF2" w:rsidRPr="006F1FF2" w:rsidRDefault="006F1FF2" w:rsidP="006F1FF2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after="0" w:line="100" w:lineRule="exact"/>
      <w:rPr>
        <w:rFonts w:ascii="Palatino Linotype" w:eastAsia="SimSun" w:hAnsi="Palatino Linotype"/>
        <w:i/>
        <w:noProof/>
        <w:color w:val="000000"/>
        <w:sz w:val="16"/>
        <w:szCs w:val="16"/>
        <w:lang w:eastAsia="zh-CN"/>
      </w:rPr>
    </w:pPr>
  </w:p>
  <w:p w14:paraId="43BDCC3E" w14:textId="77777777" w:rsidR="006F1FF2" w:rsidRPr="006F1FF2" w:rsidRDefault="006F1FF2" w:rsidP="006F1FF2">
    <w:pPr>
      <w:tabs>
        <w:tab w:val="right" w:pos="10466"/>
      </w:tabs>
      <w:adjustRightInd w:val="0"/>
      <w:snapToGrid w:val="0"/>
      <w:spacing w:after="0" w:line="240" w:lineRule="auto"/>
      <w:jc w:val="both"/>
      <w:rPr>
        <w:rFonts w:ascii="Palatino Linotype" w:eastAsia="SimSun" w:hAnsi="Palatino Linotype"/>
        <w:noProof/>
        <w:color w:val="000000"/>
        <w:sz w:val="16"/>
        <w:szCs w:val="16"/>
        <w:lang w:val="fr-CH" w:eastAsia="zh-CN"/>
      </w:rPr>
    </w:pPr>
    <w:r w:rsidRPr="006F1FF2">
      <w:rPr>
        <w:rFonts w:ascii="Palatino Linotype" w:eastAsia="SimSun" w:hAnsi="Palatino Linotype"/>
        <w:i/>
        <w:noProof/>
        <w:color w:val="000000"/>
        <w:sz w:val="16"/>
        <w:szCs w:val="16"/>
        <w:lang w:val="de-DE" w:eastAsia="zh-CN"/>
      </w:rPr>
      <w:t xml:space="preserve">Pathogens </w:t>
    </w:r>
    <w:r w:rsidRPr="006F1FF2">
      <w:rPr>
        <w:rFonts w:ascii="Palatino Linotype" w:eastAsia="SimSun" w:hAnsi="Palatino Linotype"/>
        <w:b/>
        <w:bCs/>
        <w:iCs/>
        <w:noProof/>
        <w:color w:val="000000"/>
        <w:sz w:val="16"/>
        <w:szCs w:val="16"/>
        <w:lang w:val="de-DE" w:eastAsia="zh-CN"/>
      </w:rPr>
      <w:t>2023</w:t>
    </w:r>
    <w:r w:rsidRPr="006F1FF2">
      <w:rPr>
        <w:rFonts w:ascii="Palatino Linotype" w:eastAsia="SimSun" w:hAnsi="Palatino Linotype"/>
        <w:bCs/>
        <w:iCs/>
        <w:noProof/>
        <w:color w:val="000000"/>
        <w:sz w:val="16"/>
        <w:szCs w:val="16"/>
        <w:lang w:val="de-DE" w:eastAsia="zh-CN"/>
      </w:rPr>
      <w:t>,</w:t>
    </w:r>
    <w:r w:rsidRPr="006F1FF2">
      <w:rPr>
        <w:rFonts w:ascii="Palatino Linotype" w:eastAsia="SimSun" w:hAnsi="Palatino Linotype"/>
        <w:bCs/>
        <w:i/>
        <w:iCs/>
        <w:noProof/>
        <w:color w:val="000000"/>
        <w:sz w:val="16"/>
        <w:szCs w:val="16"/>
        <w:lang w:val="de-DE" w:eastAsia="zh-CN"/>
      </w:rPr>
      <w:t xml:space="preserve"> 12</w:t>
    </w:r>
    <w:r w:rsidRPr="006F1FF2">
      <w:rPr>
        <w:rFonts w:ascii="Palatino Linotype" w:eastAsia="SimSun" w:hAnsi="Palatino Linotype"/>
        <w:bCs/>
        <w:iCs/>
        <w:noProof/>
        <w:color w:val="000000"/>
        <w:sz w:val="16"/>
        <w:szCs w:val="16"/>
        <w:lang w:val="de-DE" w:eastAsia="zh-CN"/>
      </w:rPr>
      <w:t>, x. https://doi.org/10.3390/xxxxx</w:t>
    </w:r>
    <w:r w:rsidRPr="006F1FF2">
      <w:rPr>
        <w:rFonts w:ascii="Palatino Linotype" w:eastAsia="SimSun" w:hAnsi="Palatino Linotype"/>
        <w:noProof/>
        <w:color w:val="000000"/>
        <w:sz w:val="16"/>
        <w:szCs w:val="16"/>
        <w:lang w:val="fr-CH" w:eastAsia="zh-CN"/>
      </w:rPr>
      <w:ptab w:relativeTo="margin" w:alignment="right" w:leader="none"/>
    </w:r>
    <w:r w:rsidRPr="006F1FF2">
      <w:rPr>
        <w:rFonts w:ascii="Palatino Linotype" w:eastAsia="SimSun" w:hAnsi="Palatino Linotype"/>
        <w:noProof/>
        <w:color w:val="000000"/>
        <w:sz w:val="16"/>
        <w:szCs w:val="16"/>
        <w:lang w:val="fr-CH" w:eastAsia="zh-CN"/>
      </w:rPr>
      <w:t>www.mdpi.com/journal/</w:t>
    </w:r>
    <w:r w:rsidRPr="006F1FF2">
      <w:rPr>
        <w:rFonts w:ascii="Palatino Linotype" w:eastAsia="SimSun" w:hAnsi="Palatino Linotype"/>
        <w:noProof/>
        <w:color w:val="000000"/>
        <w:sz w:val="16"/>
        <w:szCs w:val="16"/>
        <w:lang w:val="de-DE" w:eastAsia="zh-CN"/>
      </w:rPr>
      <w:t>pathogens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60D2" w14:textId="77777777" w:rsidR="00531963" w:rsidRDefault="00531963" w:rsidP="00C1340D">
      <w:r>
        <w:separator/>
      </w:r>
    </w:p>
  </w:footnote>
  <w:footnote w:type="continuationSeparator" w:id="0">
    <w:p w14:paraId="45FEB17C" w14:textId="77777777" w:rsidR="00531963" w:rsidRDefault="00531963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CE68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2A7D" w14:textId="77777777" w:rsidR="006F1FF2" w:rsidRPr="006F1FF2" w:rsidRDefault="006F1FF2" w:rsidP="006F1FF2">
    <w:pPr>
      <w:tabs>
        <w:tab w:val="right" w:pos="10466"/>
      </w:tabs>
      <w:adjustRightInd w:val="0"/>
      <w:snapToGrid w:val="0"/>
      <w:spacing w:after="0" w:line="240" w:lineRule="auto"/>
      <w:jc w:val="both"/>
      <w:rPr>
        <w:rFonts w:ascii="Palatino Linotype" w:eastAsia="SimSun" w:hAnsi="Palatino Linotype"/>
        <w:noProof/>
        <w:color w:val="000000"/>
        <w:sz w:val="16"/>
        <w:szCs w:val="20"/>
        <w:lang w:eastAsia="zh-CN"/>
      </w:rPr>
    </w:pPr>
    <w:r w:rsidRPr="006F1FF2">
      <w:rPr>
        <w:rFonts w:ascii="Palatino Linotype" w:eastAsia="SimSun" w:hAnsi="Palatino Linotype"/>
        <w:i/>
        <w:noProof/>
        <w:color w:val="000000"/>
        <w:sz w:val="16"/>
        <w:szCs w:val="20"/>
        <w:lang w:eastAsia="zh-CN"/>
      </w:rPr>
      <w:t xml:space="preserve">Pathogens </w:t>
    </w:r>
    <w:r w:rsidRPr="006F1FF2">
      <w:rPr>
        <w:rFonts w:ascii="Palatino Linotype" w:eastAsia="SimSun" w:hAnsi="Palatino Linotype"/>
        <w:b/>
        <w:noProof/>
        <w:color w:val="000000"/>
        <w:sz w:val="16"/>
        <w:szCs w:val="20"/>
        <w:lang w:eastAsia="zh-CN"/>
      </w:rPr>
      <w:t>2023</w:t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t>,</w:t>
    </w:r>
    <w:r w:rsidRPr="006F1FF2">
      <w:rPr>
        <w:rFonts w:ascii="Palatino Linotype" w:eastAsia="SimSun" w:hAnsi="Palatino Linotype"/>
        <w:i/>
        <w:noProof/>
        <w:color w:val="000000"/>
        <w:sz w:val="16"/>
        <w:szCs w:val="20"/>
        <w:lang w:eastAsia="zh-CN"/>
      </w:rPr>
      <w:t xml:space="preserve"> 12</w:t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t>, x FOR PEER REVIEW</w:t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ptab w:relativeTo="margin" w:alignment="right" w:leader="none"/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fldChar w:fldCharType="begin"/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instrText xml:space="preserve"> PAGE   \* MERGEFORMAT </w:instrText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fldChar w:fldCharType="separate"/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t>2</w:t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fldChar w:fldCharType="end"/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t xml:space="preserve"> of </w:t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fldChar w:fldCharType="begin"/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instrText xml:space="preserve"> NUMPAGES   \* MERGEFORMAT </w:instrText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fldChar w:fldCharType="separate"/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t>21</w:t>
    </w:r>
    <w:r w:rsidRPr="006F1FF2">
      <w:rPr>
        <w:rFonts w:ascii="Palatino Linotype" w:eastAsia="SimSun" w:hAnsi="Palatino Linotype"/>
        <w:noProof/>
        <w:color w:val="000000"/>
        <w:sz w:val="16"/>
        <w:szCs w:val="20"/>
        <w:lang w:eastAsia="zh-CN"/>
      </w:rPr>
      <w:fldChar w:fldCharType="end"/>
    </w:r>
  </w:p>
  <w:p w14:paraId="543FB622" w14:textId="77777777" w:rsidR="006F1FF2" w:rsidRPr="006F1FF2" w:rsidRDefault="006F1FF2" w:rsidP="006F1FF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rPr>
        <w:rFonts w:ascii="Palatino Linotype" w:eastAsia="SimSun" w:hAnsi="Palatino Linotype"/>
        <w:noProof/>
        <w:color w:val="000000"/>
        <w:sz w:val="16"/>
        <w:szCs w:val="20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6F1FF2" w:rsidRPr="006F1FF2" w14:paraId="12B0CAB6" w14:textId="77777777" w:rsidTr="002316F3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5B8AC0C3" w14:textId="77777777" w:rsidR="006F1FF2" w:rsidRPr="006F1FF2" w:rsidRDefault="006F1FF2" w:rsidP="006F1FF2">
          <w:pPr>
            <w:tabs>
              <w:tab w:val="center" w:pos="4153"/>
              <w:tab w:val="right" w:pos="8306"/>
            </w:tabs>
            <w:snapToGrid w:val="0"/>
            <w:spacing w:after="0" w:line="240" w:lineRule="atLeast"/>
            <w:rPr>
              <w:rFonts w:ascii="Palatino Linotype" w:eastAsia="DengXian" w:hAnsi="Palatino Linotype"/>
              <w:b/>
              <w:bCs/>
              <w:noProof/>
              <w:color w:val="000000"/>
              <w:sz w:val="20"/>
              <w:szCs w:val="18"/>
              <w:lang w:eastAsia="zh-CN"/>
            </w:rPr>
          </w:pPr>
          <w:r w:rsidRPr="006F1FF2">
            <w:rPr>
              <w:rFonts w:ascii="Palatino Linotype" w:eastAsia="DengXian" w:hAnsi="Palatino Linotype"/>
              <w:b/>
              <w:bCs/>
              <w:noProof/>
              <w:color w:val="000000"/>
              <w:sz w:val="20"/>
              <w:szCs w:val="18"/>
              <w:lang w:eastAsia="zh-CN"/>
            </w:rPr>
            <w:drawing>
              <wp:inline distT="0" distB="0" distL="0" distR="0" wp14:anchorId="4FC6456F" wp14:editId="04628B25">
                <wp:extent cx="1662430" cy="436245"/>
                <wp:effectExtent l="0" t="0" r="0" b="0"/>
                <wp:docPr id="1" name="Picture 3" descr="C:\Users\home\AppData\Local\Temp\HZ$D.082.3357\pathogen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57\pathogen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7511DA2B" w14:textId="77777777" w:rsidR="006F1FF2" w:rsidRPr="006F1FF2" w:rsidRDefault="006F1FF2" w:rsidP="006F1FF2">
          <w:pPr>
            <w:tabs>
              <w:tab w:val="center" w:pos="4153"/>
              <w:tab w:val="right" w:pos="8306"/>
            </w:tabs>
            <w:snapToGrid w:val="0"/>
            <w:spacing w:after="0" w:line="240" w:lineRule="atLeast"/>
            <w:jc w:val="center"/>
            <w:rPr>
              <w:rFonts w:ascii="Palatino Linotype" w:eastAsia="DengXian" w:hAnsi="Palatino Linotype"/>
              <w:b/>
              <w:bCs/>
              <w:noProof/>
              <w:color w:val="000000"/>
              <w:sz w:val="20"/>
              <w:szCs w:val="18"/>
              <w:lang w:eastAsia="zh-CN"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48EBA1F3" w14:textId="77777777" w:rsidR="006F1FF2" w:rsidRPr="006F1FF2" w:rsidRDefault="006F1FF2" w:rsidP="006F1FF2">
          <w:pPr>
            <w:tabs>
              <w:tab w:val="center" w:pos="4153"/>
              <w:tab w:val="right" w:pos="8306"/>
            </w:tabs>
            <w:snapToGrid w:val="0"/>
            <w:spacing w:after="0" w:line="240" w:lineRule="atLeast"/>
            <w:jc w:val="right"/>
            <w:rPr>
              <w:rFonts w:ascii="Palatino Linotype" w:eastAsia="DengXian" w:hAnsi="Palatino Linotype"/>
              <w:b/>
              <w:bCs/>
              <w:noProof/>
              <w:color w:val="000000"/>
              <w:sz w:val="20"/>
              <w:szCs w:val="18"/>
              <w:lang w:eastAsia="zh-CN"/>
            </w:rPr>
          </w:pPr>
          <w:r w:rsidRPr="006F1FF2">
            <w:rPr>
              <w:rFonts w:ascii="Palatino Linotype" w:eastAsia="DengXian" w:hAnsi="Palatino Linotype"/>
              <w:b/>
              <w:bCs/>
              <w:noProof/>
              <w:color w:val="000000"/>
              <w:sz w:val="20"/>
              <w:szCs w:val="18"/>
              <w:lang w:eastAsia="zh-CN"/>
            </w:rPr>
            <w:drawing>
              <wp:inline distT="0" distB="0" distL="0" distR="0" wp14:anchorId="5380B96C" wp14:editId="0C5639CE">
                <wp:extent cx="540000" cy="360000"/>
                <wp:effectExtent l="0" t="0" r="0" b="2540"/>
                <wp:docPr id="707329866" name="Picture 707329866" descr="A logo with text on it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7329866" name="Picture 707329866" descr="A logo with text on i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5D5D05" w14:textId="77777777" w:rsidR="006F1FF2" w:rsidRPr="006F1FF2" w:rsidRDefault="006F1FF2" w:rsidP="006F1FF2">
    <w:pPr>
      <w:pBdr>
        <w:bottom w:val="single" w:sz="4" w:space="1" w:color="000000"/>
      </w:pBdr>
      <w:adjustRightInd w:val="0"/>
      <w:snapToGrid w:val="0"/>
      <w:spacing w:after="0" w:line="100" w:lineRule="exact"/>
      <w:rPr>
        <w:rFonts w:ascii="Palatino Linotype" w:eastAsia="SimSun" w:hAnsi="Palatino Linotype"/>
        <w:noProof/>
        <w:color w:val="000000"/>
        <w:sz w:val="20"/>
        <w:szCs w:val="20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28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3EF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963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1FF2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728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AE33D5"/>
  <w15:chartTrackingRefBased/>
  <w15:docId w15:val="{900B9226-7958-431F-8E94-3DB6BF43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728"/>
    <w:pPr>
      <w:spacing w:after="200" w:line="276" w:lineRule="auto"/>
    </w:pPr>
    <w:rPr>
      <w:rFonts w:ascii="Calibri" w:eastAsia="Calibri" w:hAnsi="Calibri" w:cs="Times New Roman"/>
      <w:color w:val="auto"/>
      <w:kern w:val="0"/>
      <w14:ligatures w14:val="none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 w:after="0" w:line="260" w:lineRule="atLeast"/>
      <w:jc w:val="both"/>
      <w:outlineLvl w:val="0"/>
    </w:pPr>
    <w:rPr>
      <w:rFonts w:ascii="Arial" w:eastAsiaTheme="minorHAnsi" w:hAnsi="Arial"/>
      <w:b/>
      <w:noProof/>
      <w:color w:val="000000"/>
      <w:kern w:val="2"/>
      <w:sz w:val="20"/>
      <w:szCs w:val="20"/>
      <w:u w:val="single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 w:after="0" w:line="260" w:lineRule="atLeast"/>
      <w:jc w:val="both"/>
      <w:outlineLvl w:val="1"/>
    </w:pPr>
    <w:rPr>
      <w:rFonts w:ascii="Arial" w:eastAsiaTheme="minorHAnsi" w:hAnsi="Arial" w:cstheme="majorBidi"/>
      <w:b/>
      <w:noProof/>
      <w:color w:val="000000"/>
      <w:kern w:val="2"/>
      <w:sz w:val="20"/>
      <w:szCs w:val="20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qFormat/>
    <w:rsid w:val="00EA4C6D"/>
    <w:pPr>
      <w:spacing w:after="0" w:line="260" w:lineRule="atLeast"/>
      <w:ind w:left="360"/>
      <w:jc w:val="both"/>
      <w:outlineLvl w:val="2"/>
    </w:pPr>
    <w:rPr>
      <w:rFonts w:ascii="Palatino Linotype" w:eastAsiaTheme="minorHAnsi" w:hAnsi="Palatino Linotype"/>
      <w:b/>
      <w:noProof/>
      <w:color w:val="000000"/>
      <w:kern w:val="2"/>
      <w:sz w:val="20"/>
      <w:szCs w:val="20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after="0" w:line="480" w:lineRule="atLeast"/>
      <w:ind w:left="907" w:hanging="907"/>
      <w:jc w:val="both"/>
      <w:outlineLvl w:val="3"/>
    </w:pPr>
    <w:rPr>
      <w:rFonts w:ascii="Arial" w:eastAsiaTheme="minorHAnsi" w:hAnsi="Arial" w:cstheme="majorBidi"/>
      <w:b/>
      <w:noProof/>
      <w:color w:val="000000"/>
      <w:kern w:val="2"/>
      <w:sz w:val="20"/>
      <w:szCs w:val="20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qFormat/>
    <w:rsid w:val="00EA4C6D"/>
    <w:pPr>
      <w:spacing w:after="0" w:line="260" w:lineRule="atLeast"/>
      <w:ind w:left="706"/>
      <w:jc w:val="both"/>
      <w:outlineLvl w:val="4"/>
    </w:pPr>
    <w:rPr>
      <w:rFonts w:ascii="Palatino Linotype" w:eastAsiaTheme="minorHAnsi" w:hAnsi="Palatino Linotype"/>
      <w:b/>
      <w:noProof/>
      <w:color w:val="000000"/>
      <w:kern w:val="2"/>
      <w:sz w:val="20"/>
      <w:szCs w:val="20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qFormat/>
    <w:rsid w:val="00EA4C6D"/>
    <w:pPr>
      <w:spacing w:after="0" w:line="260" w:lineRule="atLeast"/>
      <w:ind w:left="706"/>
      <w:jc w:val="both"/>
      <w:outlineLvl w:val="5"/>
    </w:pPr>
    <w:rPr>
      <w:rFonts w:ascii="Palatino Linotype" w:eastAsiaTheme="minorHAnsi" w:hAnsi="Palatino Linotype" w:cstheme="majorBidi"/>
      <w:noProof/>
      <w:color w:val="000000"/>
      <w:kern w:val="2"/>
      <w:sz w:val="20"/>
      <w:szCs w:val="20"/>
      <w:u w:val="single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qFormat/>
    <w:rsid w:val="00EA4C6D"/>
    <w:pPr>
      <w:spacing w:after="0" w:line="260" w:lineRule="atLeast"/>
      <w:ind w:left="706"/>
      <w:jc w:val="both"/>
      <w:outlineLvl w:val="6"/>
    </w:pPr>
    <w:rPr>
      <w:rFonts w:ascii="Palatino Linotype" w:eastAsiaTheme="minorHAnsi" w:hAnsi="Palatino Linotype"/>
      <w:i/>
      <w:noProof/>
      <w:color w:val="000000"/>
      <w:kern w:val="2"/>
      <w:sz w:val="20"/>
      <w:szCs w:val="20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qFormat/>
    <w:rsid w:val="00EA4C6D"/>
    <w:pPr>
      <w:spacing w:after="0" w:line="260" w:lineRule="atLeast"/>
      <w:ind w:left="706"/>
      <w:jc w:val="both"/>
      <w:outlineLvl w:val="7"/>
    </w:pPr>
    <w:rPr>
      <w:rFonts w:ascii="Palatino Linotype" w:eastAsiaTheme="minorHAnsi" w:hAnsi="Palatino Linotype" w:cstheme="majorBidi"/>
      <w:i/>
      <w:noProof/>
      <w:color w:val="000000"/>
      <w:kern w:val="2"/>
      <w:sz w:val="20"/>
      <w:szCs w:val="20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qFormat/>
    <w:rsid w:val="00EA4C6D"/>
    <w:pPr>
      <w:spacing w:after="0" w:line="260" w:lineRule="atLeast"/>
      <w:ind w:left="706"/>
      <w:jc w:val="both"/>
      <w:outlineLvl w:val="8"/>
    </w:pPr>
    <w:rPr>
      <w:rFonts w:ascii="Palatino Linotype" w:eastAsiaTheme="minorHAnsi" w:hAnsi="Palatino Linotype" w:cstheme="majorBidi"/>
      <w:i/>
      <w:noProof/>
      <w:color w:val="000000"/>
      <w:kern w:val="2"/>
      <w:sz w:val="20"/>
      <w:szCs w:val="20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/>
      <w:color w:val="000000"/>
      <w:kern w:val="2"/>
      <w:sz w:val="14"/>
      <w:szCs w:val="20"/>
      <w:lang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after="0" w:line="240" w:lineRule="auto"/>
      <w:jc w:val="both"/>
    </w:pPr>
    <w:rPr>
      <w:rFonts w:ascii="Palatino Linotype" w:eastAsiaTheme="minorHAnsi" w:hAnsi="Palatino Linotype"/>
      <w:noProof/>
      <w:color w:val="000000"/>
      <w:kern w:val="2"/>
      <w:sz w:val="20"/>
      <w:szCs w:val="20"/>
      <w:lang w:eastAsia="zh-CN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spacing w:after="0" w:line="260" w:lineRule="atLeast"/>
      <w:ind w:firstLineChars="200" w:firstLine="420"/>
      <w:jc w:val="both"/>
    </w:pPr>
    <w:rPr>
      <w:rFonts w:ascii="Palatino Linotype" w:eastAsiaTheme="minorHAnsi" w:hAnsi="Palatino Linotype"/>
      <w:noProof/>
      <w:color w:val="000000"/>
      <w:kern w:val="2"/>
      <w:sz w:val="20"/>
      <w:szCs w:val="20"/>
      <w:lang w:eastAsia="zh-CN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rsid w:val="00EA4C6D"/>
    <w:pPr>
      <w:spacing w:after="0" w:line="260" w:lineRule="atLeast"/>
      <w:jc w:val="both"/>
    </w:pPr>
    <w:rPr>
      <w:rFonts w:ascii="Palatino Linotype" w:eastAsiaTheme="minorHAnsi" w:hAnsi="Palatino Linotype" w:cs="Tahoma"/>
      <w:noProof/>
      <w:color w:val="000000"/>
      <w:kern w:val="2"/>
      <w:sz w:val="20"/>
      <w:szCs w:val="18"/>
      <w:lang w:eastAsia="zh-CN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EA4C6D"/>
    <w:pPr>
      <w:spacing w:after="0" w:line="260" w:lineRule="atLeast"/>
      <w:jc w:val="both"/>
    </w:pPr>
    <w:rPr>
      <w:rFonts w:ascii="Palatino Linotype" w:eastAsiaTheme="minorHAnsi" w:hAnsi="Palatino Linotype"/>
      <w:noProof/>
      <w:color w:val="000000"/>
      <w:kern w:val="2"/>
      <w:sz w:val="20"/>
      <w:szCs w:val="20"/>
      <w:lang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pPr>
      <w:spacing w:after="0" w:line="260" w:lineRule="atLeast"/>
      <w:jc w:val="both"/>
    </w:pPr>
    <w:rPr>
      <w:rFonts w:ascii="Palatino Linotype" w:eastAsiaTheme="minorHAnsi" w:hAnsi="Palatino Linotype"/>
      <w:noProof/>
      <w:color w:val="000000"/>
      <w:kern w:val="2"/>
      <w:sz w:val="20"/>
      <w:szCs w:val="24"/>
      <w:lang w:eastAsia="zh-CN"/>
      <w14:ligatures w14:val="standardContextual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  <w:pPr>
      <w:spacing w:after="0" w:line="260" w:lineRule="atLeast"/>
      <w:jc w:val="both"/>
    </w:pPr>
    <w:rPr>
      <w:rFonts w:ascii="Palatino Linotype" w:eastAsiaTheme="minorHAnsi" w:hAnsi="Palatino Linotype"/>
      <w:noProof/>
      <w:color w:val="000000"/>
      <w:kern w:val="2"/>
      <w:sz w:val="20"/>
      <w:szCs w:val="20"/>
      <w:lang w:eastAsia="zh-CN"/>
      <w14:ligatures w14:val="standardContextual"/>
    </w:rPr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after="0" w:line="240" w:lineRule="auto"/>
      <w:jc w:val="both"/>
    </w:pPr>
    <w:rPr>
      <w:rFonts w:ascii="Palatino Linotype" w:eastAsiaTheme="minorHAnsi" w:hAnsi="Palatino Linotype"/>
      <w:noProof/>
      <w:color w:val="000000"/>
      <w:kern w:val="2"/>
      <w:sz w:val="20"/>
      <w:szCs w:val="20"/>
      <w:lang w:eastAsia="zh-CN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after="0" w:line="240" w:lineRule="atLeast"/>
      <w:jc w:val="both"/>
    </w:pPr>
    <w:rPr>
      <w:rFonts w:ascii="Palatino Linotype" w:eastAsiaTheme="minorHAnsi" w:hAnsi="Palatino Linotype"/>
      <w:noProof/>
      <w:color w:val="000000"/>
      <w:kern w:val="2"/>
      <w:sz w:val="20"/>
      <w:szCs w:val="18"/>
      <w:lang w:eastAsia="zh-CN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tLeast"/>
      <w:jc w:val="center"/>
    </w:pPr>
    <w:rPr>
      <w:rFonts w:ascii="Palatino Linotype" w:eastAsiaTheme="minorHAnsi" w:hAnsi="Palatino Linotype"/>
      <w:noProof/>
      <w:color w:val="000000"/>
      <w:kern w:val="2"/>
      <w:sz w:val="20"/>
      <w:szCs w:val="18"/>
      <w:lang w:eastAsia="zh-C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386</Words>
  <Characters>2117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Citation: Shabanian</dc:title>
  <dc:subject/>
  <dc:creator>MDPI</dc:creator>
  <cp:keywords/>
  <dc:description/>
  <cp:lastModifiedBy>Nadja Spasojevic</cp:lastModifiedBy>
  <cp:revision>1</cp:revision>
  <dcterms:created xsi:type="dcterms:W3CDTF">2023-10-06T09:10:00Z</dcterms:created>
  <dcterms:modified xsi:type="dcterms:W3CDTF">2023-10-06T09:48:00Z</dcterms:modified>
</cp:coreProperties>
</file>