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9623" w14:textId="77777777" w:rsidR="005F545B" w:rsidRDefault="005F545B" w:rsidP="005F545B">
      <w:pPr>
        <w:spacing w:line="480" w:lineRule="auto"/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</w:rPr>
        <w:t>Supplementary Materials:</w:t>
      </w:r>
    </w:p>
    <w:p w14:paraId="2D826195" w14:textId="05AB7012" w:rsidR="005F545B" w:rsidRPr="005F545B" w:rsidRDefault="005F545B" w:rsidP="005F545B">
      <w:pPr>
        <w:spacing w:line="480" w:lineRule="auto"/>
        <w:rPr>
          <w:rFonts w:ascii="Calibri" w:eastAsia="Times New Roman" w:hAnsi="Calibri" w:cs="Calibri"/>
          <w:color w:val="000000"/>
          <w:kern w:val="36"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Table </w:t>
      </w:r>
      <w:r w:rsidR="007F789D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1. </w:t>
      </w:r>
      <w:bookmarkStart w:id="0" w:name="_Hlk139556664"/>
      <w:r w:rsidRPr="005F545B">
        <w:rPr>
          <w:sz w:val="24"/>
          <w:szCs w:val="24"/>
          <w:lang w:bidi="en-US"/>
        </w:rPr>
        <w:t>Statens Serum Institut strain</w:t>
      </w:r>
      <w:r w:rsidRPr="005F545B">
        <w:rPr>
          <w:sz w:val="24"/>
          <w:szCs w:val="24"/>
        </w:rPr>
        <w:t xml:space="preserve"> collection of reference strains harboring the </w:t>
      </w:r>
      <w:r w:rsidRPr="005F545B">
        <w:rPr>
          <w:i/>
          <w:sz w:val="24"/>
          <w:szCs w:val="24"/>
        </w:rPr>
        <w:t>stx</w:t>
      </w:r>
      <w:r w:rsidRPr="005F545B">
        <w:rPr>
          <w:sz w:val="24"/>
          <w:szCs w:val="24"/>
        </w:rPr>
        <w:t xml:space="preserve"> gene subtypes, their O:H serotype, additional virulence genes</w:t>
      </w:r>
      <w:r w:rsidR="00C7557F">
        <w:rPr>
          <w:sz w:val="24"/>
          <w:szCs w:val="24"/>
        </w:rPr>
        <w:t>, references</w:t>
      </w:r>
      <w:r w:rsidRPr="005F545B">
        <w:rPr>
          <w:sz w:val="24"/>
          <w:szCs w:val="24"/>
        </w:rPr>
        <w:t xml:space="preserve"> and identification numbers. </w:t>
      </w:r>
      <w:bookmarkEnd w:id="0"/>
    </w:p>
    <w:tbl>
      <w:tblPr>
        <w:tblW w:w="136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4"/>
        <w:gridCol w:w="1800"/>
        <w:gridCol w:w="910"/>
        <w:gridCol w:w="2777"/>
        <w:gridCol w:w="1418"/>
        <w:gridCol w:w="1707"/>
        <w:gridCol w:w="2050"/>
        <w:gridCol w:w="1848"/>
      </w:tblGrid>
      <w:tr w:rsidR="005F545B" w14:paraId="3BF27835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EAF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SSI collection D number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C0B9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Strain</w:t>
            </w:r>
          </w:p>
          <w:p w14:paraId="3A30FF1D" w14:textId="35DA719D" w:rsidR="00100F58" w:rsidRDefault="00100F58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[reference]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DF4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Control for toxin subtype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047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Toxin variant designation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8ED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GenBank</w:t>
            </w:r>
          </w:p>
          <w:p w14:paraId="1DF0C13E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accession No.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2EC8" w14:textId="483CA92A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Results obtained using the subtyping method in [</w:t>
            </w:r>
            <w:r w:rsidR="002B6938">
              <w:rPr>
                <w:rFonts w:ascii="Times New Roman" w:eastAsia="MS Mincho" w:hAnsi="Times New Roman" w:cs="Times New Roman"/>
                <w:lang w:val="en-GB" w:eastAsia="da-DK"/>
              </w:rPr>
              <w:t>4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>]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7E8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Serotype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F30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Additional virulence genes</w:t>
            </w:r>
          </w:p>
        </w:tc>
      </w:tr>
      <w:tr w:rsidR="005F545B" w14:paraId="737257FB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A52F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D2653 </w:t>
            </w:r>
            <w:r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E5D33" w14:textId="10566A3A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EDL933</w:t>
            </w:r>
            <w:r w:rsidR="00100F58">
              <w:rPr>
                <w:rFonts w:ascii="Times New Roman" w:eastAsia="MS Mincho" w:hAnsi="Times New Roman" w:cs="Times New Roman"/>
                <w:lang w:val="en-GB" w:eastAsia="da-DK"/>
              </w:rPr>
              <w:t xml:space="preserve"> [30]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A243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C8F7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Stx1a-O157-EDL933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8FCF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M19473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D215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stx1a + stx2a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4D46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O157:H7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7BE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eae, ehxA, astA </w:t>
            </w:r>
          </w:p>
        </w:tc>
      </w:tr>
      <w:tr w:rsidR="005F545B" w14:paraId="12EED260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63D2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D3602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5F76E" w14:textId="3E9A0F1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DG131/3</w:t>
            </w:r>
            <w:r w:rsidR="00C208E6">
              <w:rPr>
                <w:rFonts w:ascii="Times New Roman" w:eastAsia="MS Mincho" w:hAnsi="Times New Roman" w:cs="Times New Roman"/>
                <w:lang w:val="en-GB" w:eastAsia="da-DK"/>
              </w:rPr>
              <w:t xml:space="preserve"> [31,32]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2427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Stx1c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D248E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Stx1c-O174-DG131-3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0141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Z36901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41D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stx1c + stx2b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CE72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O174:K101:H8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45E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4F9F5AA5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979C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D3522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0A286" w14:textId="08570D83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MHI813</w:t>
            </w:r>
            <w:r w:rsidR="00CB39E3">
              <w:rPr>
                <w:rFonts w:ascii="Times New Roman" w:eastAsia="MS Mincho" w:hAnsi="Times New Roman" w:cs="Times New Roman"/>
                <w:lang w:val="en-GB" w:eastAsia="da-DK"/>
              </w:rPr>
              <w:t xml:space="preserve"> [33]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7DE8D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Stx1d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181F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Stx1d-O8-MHI813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CA2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AY170851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F29D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stx1d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3DCC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O8:K85ab:Hrough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1AA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43439992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542B6" w14:textId="7F4D047F" w:rsidR="005F545B" w:rsidRPr="00DF4C16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D2653</w:t>
            </w:r>
            <w:r w:rsidR="00DF4C16"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D00A1" w14:textId="63E91442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EDL933</w:t>
            </w:r>
            <w:r w:rsidR="00100F58">
              <w:rPr>
                <w:rFonts w:ascii="Times New Roman" w:eastAsia="MS Mincho" w:hAnsi="Times New Roman" w:cs="Times New Roman"/>
                <w:lang w:val="en-GB" w:eastAsia="da-DK"/>
              </w:rPr>
              <w:t xml:space="preserve"> [30]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E096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Stx2a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B003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Stx2a-O157-EDL933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340D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X07865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BB7F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stx1a + stx2a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E927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O157:H7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ECF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eae, ehxA, astA </w:t>
            </w:r>
          </w:p>
        </w:tc>
      </w:tr>
      <w:tr w:rsidR="005F545B" w14:paraId="721500F6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747B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D3428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6EA81" w14:textId="21C051CA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EH250</w:t>
            </w:r>
            <w:r w:rsidR="004E5633">
              <w:rPr>
                <w:rFonts w:ascii="Times New Roman" w:eastAsia="MS Mincho" w:hAnsi="Times New Roman" w:cs="Times New Roman"/>
                <w:lang w:val="en-GB" w:eastAsia="da-DK"/>
              </w:rPr>
              <w:t xml:space="preserve"> [34]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F4B7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Stx2b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6CE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Stx2b-O118-EH250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4592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AF043627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DA78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stx2b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FD46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O118:K?:H12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893E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astA </w:t>
            </w:r>
          </w:p>
        </w:tc>
      </w:tr>
      <w:tr w:rsidR="005F545B" w14:paraId="7926C5C3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2DDB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</w:pPr>
            <w:r>
              <w:rPr>
                <w:rFonts w:ascii="Times New Roman" w:eastAsia="Times New Roman" w:hAnsi="Times New Roman" w:cs="Times New Roman"/>
                <w:lang w:val="en-GB" w:eastAsia="da-DK"/>
              </w:rPr>
              <w:t xml:space="preserve">D2587 </w:t>
            </w:r>
            <w:r>
              <w:rPr>
                <w:rFonts w:ascii="Times New Roman" w:eastAsia="Times New Roman" w:hAnsi="Times New Roman" w:cs="Times New Roman"/>
                <w:vertAlign w:val="superscript"/>
                <w:lang w:val="en-GB" w:eastAsia="da-DK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0BB86" w14:textId="48064A9F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031</w:t>
            </w:r>
            <w:r w:rsidR="004E5633">
              <w:rPr>
                <w:rFonts w:ascii="Times New Roman" w:eastAsia="MS Mincho" w:hAnsi="Times New Roman" w:cs="Times New Roman"/>
                <w:lang w:val="en-GB" w:eastAsia="da-DK"/>
              </w:rPr>
              <w:t xml:space="preserve"> [35]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7022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Stx2c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AA9B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Stx2c-O174-031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EEFD6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L11079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3AA5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stx2c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 +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stx2b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B0EB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O174:K101:H21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826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205F6185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DB3B6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D3435 </w:t>
            </w:r>
            <w:r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4047" w14:textId="1B1E24D3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C165-02</w:t>
            </w:r>
            <w:r w:rsidR="004E5633">
              <w:rPr>
                <w:rFonts w:ascii="Times New Roman" w:eastAsia="MS Mincho" w:hAnsi="Times New Roman" w:cs="Times New Roman"/>
                <w:lang w:val="en-GB" w:eastAsia="da-DK"/>
              </w:rPr>
              <w:t xml:space="preserve"> [36]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2EAF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Stx2d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CD34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Stx2d-O73-C165-02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24AE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DQ059012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10A7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color w:val="000000"/>
                <w:lang w:val="en-GB" w:eastAsia="da-DK"/>
              </w:rPr>
              <w:t>stx2d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A483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O73:H18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9A6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astA </w:t>
            </w:r>
          </w:p>
        </w:tc>
      </w:tr>
      <w:tr w:rsidR="005F545B" w14:paraId="35739CA4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CDC7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D3648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2C76E" w14:textId="5E6C6692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S1191</w:t>
            </w:r>
            <w:r w:rsidR="004E5633">
              <w:rPr>
                <w:rFonts w:ascii="Times New Roman" w:eastAsia="MS Mincho" w:hAnsi="Times New Roman" w:cs="Times New Roman"/>
                <w:lang w:val="en-GB" w:eastAsia="da-DK"/>
              </w:rPr>
              <w:t xml:space="preserve"> [37]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86A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F774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Stx2e-O139-S1191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FE1FE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M21534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DA92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stx2e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E71B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O139:K12:H1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56B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268128C0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D1F6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D3546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AE533" w14:textId="46A8FCE9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T4/97</w:t>
            </w:r>
            <w:r w:rsidR="00B018E5">
              <w:rPr>
                <w:rFonts w:ascii="Times New Roman" w:eastAsia="MS Mincho" w:hAnsi="Times New Roman" w:cs="Times New Roman"/>
                <w:lang w:val="en-GB" w:eastAsia="da-DK"/>
              </w:rPr>
              <w:t xml:space="preserve"> </w:t>
            </w:r>
            <w:r w:rsidR="004E5633">
              <w:rPr>
                <w:rFonts w:ascii="Times New Roman" w:eastAsia="MS Mincho" w:hAnsi="Times New Roman" w:cs="Times New Roman"/>
                <w:lang w:val="en-GB" w:eastAsia="da-DK"/>
              </w:rPr>
              <w:t>[38]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7982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Stx2f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462E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Stx2f-O128-T4-97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3699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AJ010730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5F9A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bCs/>
                <w:i/>
                <w:lang w:val="en-GB" w:eastAsia="da-DK"/>
              </w:rPr>
              <w:t>stx2f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75FE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O128ac:[H2]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BBE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eae, bfpA, astA </w:t>
            </w:r>
          </w:p>
        </w:tc>
      </w:tr>
      <w:tr w:rsidR="005F545B" w14:paraId="0B8F7C1D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5035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D3509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5D5C20" w14:textId="588BD109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7v</w:t>
            </w:r>
            <w:r w:rsidR="00835A2A">
              <w:rPr>
                <w:rFonts w:ascii="Times New Roman" w:eastAsia="MS Mincho" w:hAnsi="Times New Roman" w:cs="Times New Roman"/>
                <w:lang w:val="en-GB" w:eastAsia="da-DK"/>
              </w:rPr>
              <w:t xml:space="preserve"> [39]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3EA5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Stx2g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2576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Stx2g-O2-7v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03362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AY286000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0011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stx2g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64B3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O2:K-:H25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171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ehxA, astA, estap </w:t>
            </w:r>
          </w:p>
        </w:tc>
      </w:tr>
      <w:tr w:rsidR="005F545B" w14:paraId="69D88DA0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9253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D6061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4E601" w14:textId="793D30B1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STEC299</w:t>
            </w:r>
            <w:r w:rsidR="001D59C9">
              <w:rPr>
                <w:rFonts w:ascii="Times New Roman" w:eastAsia="MS Mincho" w:hAnsi="Times New Roman" w:cs="Times New Roman"/>
                <w:lang w:val="en-GB" w:eastAsia="da-DK"/>
              </w:rPr>
              <w:t xml:space="preserve"> [</w:t>
            </w:r>
            <w:r w:rsidR="00D203DF">
              <w:rPr>
                <w:rFonts w:ascii="Times New Roman" w:eastAsia="MS Mincho" w:hAnsi="Times New Roman" w:cs="Times New Roman"/>
                <w:lang w:val="en-GB" w:eastAsia="da-DK"/>
              </w:rPr>
              <w:t>5</w:t>
            </w:r>
            <w:r w:rsidR="001D59C9">
              <w:rPr>
                <w:rFonts w:ascii="Times New Roman" w:eastAsia="MS Mincho" w:hAnsi="Times New Roman" w:cs="Times New Roman"/>
                <w:lang w:val="en-GB" w:eastAsia="da-DK"/>
              </w:rPr>
              <w:t>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86AFD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Stx2h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D2F5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Stx2h-O102-STEC299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E3D7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CA" w:eastAsia="da-DK"/>
              </w:rPr>
              <w:t>CP022279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8EE8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2E58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O102:K+:H18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CF3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paa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kpsM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>II_K5</w:t>
            </w:r>
          </w:p>
        </w:tc>
      </w:tr>
      <w:tr w:rsidR="005F545B" w14:paraId="4CAD391A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BE128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D6205A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8E7D6" w14:textId="72871AF6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CB10366</w:t>
            </w:r>
            <w:r w:rsidR="001D59C9">
              <w:rPr>
                <w:rFonts w:ascii="Times New Roman" w:eastAsia="MS Mincho" w:hAnsi="Times New Roman" w:cs="Times New Roman"/>
                <w:lang w:val="en-GB" w:eastAsia="da-DK"/>
              </w:rPr>
              <w:t xml:space="preserve"> [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>6</w:t>
            </w:r>
            <w:r w:rsidR="001D59C9">
              <w:rPr>
                <w:rFonts w:ascii="Times New Roman" w:eastAsia="MS Mincho" w:hAnsi="Times New Roman" w:cs="Times New Roman"/>
                <w:lang w:val="en-GB" w:eastAsia="da-DK"/>
              </w:rPr>
              <w:t>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2B1B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Stx2i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8A36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Stx2i-O9-CB10366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286A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bCs/>
                <w:lang w:val="en-GB" w:eastAsia="da-DK"/>
              </w:rPr>
              <w:t>FN252457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4B0C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D87C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O9:K39:[H4]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89F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estb</w:t>
            </w:r>
          </w:p>
        </w:tc>
      </w:tr>
      <w:tr w:rsidR="005F545B" w14:paraId="75EA5D44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468E6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D6283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8F9DA" w14:textId="78DA9278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OLC-1685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 xml:space="preserve"> [1]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5DFCF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Stx2j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7EA3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Stx2j-O158-OLC-1685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0BD3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CA" w:eastAsia="da-DK"/>
              </w:rPr>
              <w:t>MZ229608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77EE3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B7BC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O158:H23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BF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596610FB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8E36D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D6068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9B1D3" w14:textId="62729C16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12GZSW01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 xml:space="preserve"> [4</w:t>
            </w:r>
            <w:r w:rsidR="00D203DF">
              <w:rPr>
                <w:rFonts w:ascii="Times New Roman" w:eastAsia="MS Mincho" w:hAnsi="Times New Roman" w:cs="Times New Roman"/>
                <w:lang w:val="en-GB" w:eastAsia="da-DK"/>
              </w:rPr>
              <w:t>0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>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7D4B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Stx2k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7CA3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Stx2k-O159-12GZSW01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49A9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Calibri" w:hAnsi="Times New Roman" w:cs="Times New Roman"/>
                <w:lang w:val="en-GB"/>
              </w:rPr>
              <w:t>KC339670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C203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D047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O159:K?:H16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60A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spacing w:val="-3"/>
                <w:lang w:val="da-DK" w:eastAsia="da-DK"/>
              </w:rPr>
              <w:t>astA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estap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estb</w:t>
            </w:r>
          </w:p>
        </w:tc>
      </w:tr>
      <w:tr w:rsidR="005F545B" w14:paraId="47634A72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64201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D7138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EEB83" w14:textId="0EE25356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1610T27873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 xml:space="preserve"> [6]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E07E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Stx2l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2514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Stx2l-O65-1610T27873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5169D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lang w:val="en-GB" w:eastAsia="da-DK"/>
              </w:rPr>
              <w:t xml:space="preserve">AM904726 </w:t>
            </w:r>
            <w:r>
              <w:rPr>
                <w:rFonts w:ascii="Times New Roman" w:eastAsia="Times New Roman" w:hAnsi="Times New Roman" w:cs="Times New Roman"/>
                <w:vertAlign w:val="superscript"/>
                <w:lang w:val="en-GB" w:eastAsia="da-DK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16E9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 xml:space="preserve">stx2a 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+ </w:t>
            </w:r>
            <w:r>
              <w:rPr>
                <w:rFonts w:ascii="Times New Roman" w:eastAsia="MS Mincho" w:hAnsi="Times New Roman" w:cs="Times New Roman"/>
                <w:i/>
                <w:color w:val="000000"/>
                <w:lang w:val="en-GB" w:eastAsia="da-DK"/>
              </w:rPr>
              <w:t>stx2d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D2DF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O65:H16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27A8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hlyE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lpfA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shiB</w:t>
            </w:r>
            <w:r>
              <w:rPr>
                <w:rFonts w:ascii="Times New Roman" w:eastAsia="MS Mincho" w:hAnsi="Times New Roman" w:cs="Times New Roman"/>
                <w:lang w:val="en-GB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en-GB" w:eastAsia="da-DK"/>
              </w:rPr>
              <w:t>tia</w:t>
            </w:r>
          </w:p>
        </w:tc>
      </w:tr>
      <w:tr w:rsidR="005F545B" w14:paraId="7B011291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BDF5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D6276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3E3F8" w14:textId="74777E6C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2001F31428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 xml:space="preserve"> [2]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D995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Stx2m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1001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Stx2m-O96-2001F31428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C551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Times New Roman" w:hAnsi="Times New Roman" w:cs="Times New Roman"/>
                <w:lang w:val="en-GB" w:eastAsia="da-DK"/>
              </w:rPr>
              <w:t>OQ054797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8D65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41EB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O96:H19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BDA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  <w:tr w:rsidR="005F545B" w14:paraId="33CB5975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245D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D6924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E9BBA" w14:textId="31723472" w:rsidR="005F545B" w:rsidRPr="00D203DF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2017C-4317</w:t>
            </w:r>
            <w:r w:rsidR="00D203DF">
              <w:rPr>
                <w:rFonts w:ascii="Times New Roman" w:eastAsia="MS Mincho" w:hAnsi="Times New Roman" w:cs="Times New Roman"/>
                <w:vertAlign w:val="superscript"/>
                <w:lang w:val="en-GB" w:eastAsia="da-DK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91F3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Stx2n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E4E8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Stx2n-O23-2017C-4317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66B14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CP113092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AB4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62B9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O23:K-:H15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4DC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da-DK" w:eastAsia="da-DK"/>
              </w:rPr>
            </w:pPr>
            <w:r>
              <w:rPr>
                <w:rFonts w:ascii="Times New Roman" w:eastAsia="MS Mincho" w:hAnsi="Times New Roman" w:cs="Times New Roman"/>
                <w:i/>
                <w:lang w:val="da-DK" w:eastAsia="da-DK"/>
              </w:rPr>
              <w:t>chuA</w:t>
            </w:r>
            <w:r>
              <w:rPr>
                <w:rFonts w:ascii="Times New Roman" w:eastAsia="MS Mincho" w:hAnsi="Times New Roman" w:cs="Times New Roman"/>
                <w:lang w:val="da-DK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da-DK" w:eastAsia="da-DK"/>
              </w:rPr>
              <w:t>kpsE</w:t>
            </w:r>
            <w:r>
              <w:rPr>
                <w:rFonts w:ascii="Times New Roman" w:eastAsia="MS Mincho" w:hAnsi="Times New Roman" w:cs="Times New Roman"/>
                <w:lang w:val="da-DK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da-DK" w:eastAsia="da-DK"/>
              </w:rPr>
              <w:t>eilA, traT</w:t>
            </w:r>
            <w:r>
              <w:rPr>
                <w:rFonts w:ascii="Times New Roman" w:eastAsia="MS Mincho" w:hAnsi="Times New Roman" w:cs="Times New Roman"/>
                <w:lang w:val="da-DK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da-DK" w:eastAsia="da-DK"/>
              </w:rPr>
              <w:t>kpsMII_K5</w:t>
            </w:r>
            <w:r>
              <w:rPr>
                <w:rFonts w:ascii="Times New Roman" w:eastAsia="MS Mincho" w:hAnsi="Times New Roman" w:cs="Times New Roman"/>
                <w:lang w:val="da-DK" w:eastAsia="da-DK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i/>
                <w:lang w:val="da-DK" w:eastAsia="da-DK"/>
              </w:rPr>
              <w:t>sitA</w:t>
            </w:r>
            <w:r>
              <w:rPr>
                <w:rFonts w:ascii="Times New Roman" w:eastAsia="MS Mincho" w:hAnsi="Times New Roman" w:cs="Times New Roman"/>
                <w:lang w:val="da-DK" w:eastAsia="da-DK"/>
              </w:rPr>
              <w:t xml:space="preserve">, </w:t>
            </w:r>
          </w:p>
        </w:tc>
      </w:tr>
      <w:tr w:rsidR="005F545B" w14:paraId="6D692DDA" w14:textId="77777777" w:rsidTr="00C208E6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39DA5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D6282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38900" w14:textId="71F17F80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03-3638</w:t>
            </w:r>
            <w:r w:rsidR="009A0DDE">
              <w:rPr>
                <w:rFonts w:ascii="Times New Roman" w:eastAsia="MS Mincho" w:hAnsi="Times New Roman" w:cs="Times New Roman"/>
                <w:lang w:val="en-GB" w:eastAsia="da-DK"/>
              </w:rPr>
              <w:t xml:space="preserve"> [1]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B9879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Stx2o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51AC6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Stx2o-O85-03-3638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0D5FB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CA" w:eastAsia="da-DK"/>
              </w:rPr>
              <w:t>MZ229604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DAC90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i/>
                <w:noProof/>
                <w:lang w:eastAsia="da-DK"/>
              </w:rPr>
              <w:t>stx2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1FADC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lang w:val="en-GB" w:eastAsia="da-DK"/>
              </w:rPr>
            </w:pPr>
            <w:r>
              <w:rPr>
                <w:rFonts w:ascii="Times New Roman" w:eastAsia="MS Mincho" w:hAnsi="Times New Roman" w:cs="Times New Roman"/>
                <w:lang w:val="en-GB" w:eastAsia="da-DK"/>
              </w:rPr>
              <w:t>O85:H1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AF27" w14:textId="77777777" w:rsidR="005F545B" w:rsidRDefault="005F545B" w:rsidP="00003001">
            <w:pPr>
              <w:overflowPunct w:val="0"/>
              <w:autoSpaceDE w:val="0"/>
              <w:autoSpaceDN w:val="0"/>
              <w:adjustRightInd w:val="0"/>
              <w:spacing w:after="0" w:line="280" w:lineRule="exact"/>
              <w:textAlignment w:val="baseline"/>
              <w:rPr>
                <w:rFonts w:ascii="Times New Roman" w:eastAsia="MS Mincho" w:hAnsi="Times New Roman" w:cs="Times New Roman"/>
                <w:i/>
                <w:lang w:val="en-GB" w:eastAsia="da-DK"/>
              </w:rPr>
            </w:pPr>
          </w:p>
        </w:tc>
      </w:tr>
    </w:tbl>
    <w:p w14:paraId="2CE5BFF5" w14:textId="77777777" w:rsidR="005F545B" w:rsidRDefault="005F545B" w:rsidP="005F54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lastRenderedPageBreak/>
        <w:t>1</w:t>
      </w:r>
      <w:r>
        <w:rPr>
          <w:rFonts w:ascii="Times New Roman" w:hAnsi="Times New Roman"/>
        </w:rPr>
        <w:t xml:space="preserve"> This strain is used for both Stx1a and Stx2a</w:t>
      </w:r>
    </w:p>
    <w:p w14:paraId="0501E9A8" w14:textId="77777777" w:rsidR="005F545B" w:rsidRDefault="005F545B" w:rsidP="005F545B">
      <w:pPr>
        <w:spacing w:after="0" w:line="240" w:lineRule="auto"/>
        <w:rPr>
          <w:rFonts w:ascii="Times New Roman" w:eastAsia="MS Mincho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This strain has been replaced by D3431, serotype O157:H7, </w:t>
      </w:r>
      <w:r>
        <w:rPr>
          <w:rFonts w:ascii="Times New Roman" w:hAnsi="Times New Roman"/>
          <w:i/>
        </w:rPr>
        <w:t>stx2c,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MS Mincho" w:hAnsi="Times New Roman"/>
          <w:i/>
        </w:rPr>
        <w:t xml:space="preserve">eae, ehxA, </w:t>
      </w:r>
      <w:r>
        <w:rPr>
          <w:rFonts w:ascii="Times New Roman" w:eastAsia="MS Mincho" w:hAnsi="Times New Roman"/>
          <w:i/>
          <w:spacing w:val="-3"/>
        </w:rPr>
        <w:t>astA</w:t>
      </w:r>
    </w:p>
    <w:p w14:paraId="356D88BB" w14:textId="76EEFD17" w:rsidR="005F545B" w:rsidRDefault="005F545B" w:rsidP="005F54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May result in both fragments at 179 bp and 280 bp; This strain has been replaced by D4134, serotype O166:H15, </w:t>
      </w:r>
      <w:r>
        <w:rPr>
          <w:rFonts w:ascii="Times New Roman" w:hAnsi="Times New Roman"/>
          <w:i/>
        </w:rPr>
        <w:t>stx2d</w:t>
      </w:r>
      <w:r>
        <w:rPr>
          <w:rFonts w:ascii="Times New Roman" w:hAnsi="Times New Roman"/>
        </w:rPr>
        <w:t>; ESBL producing.</w:t>
      </w:r>
    </w:p>
    <w:p w14:paraId="46233856" w14:textId="0552C146" w:rsidR="005F545B" w:rsidRDefault="005F545B" w:rsidP="005F54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4 </w:t>
      </w:r>
      <w:r>
        <w:rPr>
          <w:rFonts w:ascii="Times New Roman" w:hAnsi="Times New Roman"/>
        </w:rPr>
        <w:t xml:space="preserve">This is the original Acc. No. for strain FHI 1106-1092 of serotype O8:H2. The presence of the </w:t>
      </w:r>
      <w:r>
        <w:rPr>
          <w:rFonts w:ascii="Times New Roman" w:hAnsi="Times New Roman"/>
          <w:i/>
        </w:rPr>
        <w:t>stx2l</w:t>
      </w:r>
      <w:r>
        <w:rPr>
          <w:rFonts w:ascii="Times New Roman" w:hAnsi="Times New Roman"/>
        </w:rPr>
        <w:t xml:space="preserve"> gene is however very unstable and a similar Danish isolate is used as the reference strain for Stx2l.</w:t>
      </w:r>
    </w:p>
    <w:p w14:paraId="52CD5553" w14:textId="493FB099" w:rsidR="00D203DF" w:rsidRPr="00D203DF" w:rsidRDefault="00D203DF" w:rsidP="005F545B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>Stx2n strain is from this study.</w:t>
      </w:r>
    </w:p>
    <w:p w14:paraId="08CA14EC" w14:textId="77777777" w:rsidR="005F545B" w:rsidRDefault="005F545B" w:rsidP="005F545B">
      <w:pPr>
        <w:rPr>
          <w:rFonts w:cstheme="minorHAnsi"/>
          <w:b/>
          <w:bCs/>
          <w:sz w:val="24"/>
          <w:szCs w:val="24"/>
        </w:rPr>
      </w:pPr>
    </w:p>
    <w:p w14:paraId="4B914C38" w14:textId="6D50EB53" w:rsidR="005F545B" w:rsidRDefault="005F545B" w:rsidP="005F545B">
      <w:pPr>
        <w:rPr>
          <w:b/>
          <w:bCs/>
        </w:rPr>
      </w:pPr>
      <w:r>
        <w:rPr>
          <w:rFonts w:cstheme="minorHAnsi"/>
          <w:b/>
          <w:bCs/>
          <w:sz w:val="24"/>
          <w:szCs w:val="24"/>
        </w:rPr>
        <w:t xml:space="preserve">Supplementary Figure </w:t>
      </w:r>
      <w:r w:rsidR="007F789D">
        <w:rPr>
          <w:rFonts w:cstheme="minorHAnsi"/>
          <w:b/>
          <w:bCs/>
          <w:sz w:val="24"/>
          <w:szCs w:val="24"/>
        </w:rPr>
        <w:t>S</w:t>
      </w:r>
      <w:r>
        <w:rPr>
          <w:rFonts w:cstheme="minorHAnsi"/>
          <w:b/>
          <w:bCs/>
          <w:sz w:val="24"/>
          <w:szCs w:val="24"/>
        </w:rPr>
        <w:t>1</w:t>
      </w:r>
      <w:r>
        <w:rPr>
          <w:rFonts w:cstheme="minorHAnsi"/>
          <w:sz w:val="24"/>
          <w:szCs w:val="24"/>
        </w:rPr>
        <w:t xml:space="preserve">. </w:t>
      </w:r>
      <w:bookmarkStart w:id="1" w:name="_Hlk139556744"/>
      <w:bookmarkStart w:id="2" w:name="_Hlk144303620"/>
      <w:r>
        <w:rPr>
          <w:rFonts w:cstheme="minorHAnsi"/>
          <w:sz w:val="24"/>
          <w:szCs w:val="24"/>
        </w:rPr>
        <w:t xml:space="preserve">Location of pro-phages identified by Phaster </w:t>
      </w:r>
      <w:bookmarkEnd w:id="1"/>
      <w:r>
        <w:rPr>
          <w:rFonts w:cstheme="minorHAnsi"/>
          <w:sz w:val="24"/>
          <w:szCs w:val="24"/>
        </w:rPr>
        <w:t>(</w:t>
      </w:r>
      <w:hyperlink r:id="rId4" w:history="1">
        <w:r>
          <w:rPr>
            <w:rStyle w:val="Hyperlink"/>
            <w:rFonts w:cstheme="minorHAnsi"/>
            <w:sz w:val="24"/>
            <w:szCs w:val="24"/>
          </w:rPr>
          <w:t>https://phaster.ca</w:t>
        </w:r>
      </w:hyperlink>
      <w:r>
        <w:rPr>
          <w:rFonts w:cstheme="minorHAnsi"/>
          <w:sz w:val="24"/>
          <w:szCs w:val="24"/>
        </w:rPr>
        <w:t xml:space="preserve">) in the chromosome of the strains carrying novel stx2 types (stx2n and stx2o) reported in this study. The stx2 pro-phages regions are highlighted for each strain. </w:t>
      </w:r>
      <w:bookmarkEnd w:id="2"/>
    </w:p>
    <w:p w14:paraId="6F109E64" w14:textId="47C6ADB7" w:rsidR="005F545B" w:rsidRDefault="005F545B">
      <w:r>
        <w:rPr>
          <w:noProof/>
        </w:rPr>
        <w:drawing>
          <wp:anchor distT="0" distB="0" distL="114300" distR="114300" simplePos="0" relativeHeight="251659264" behindDoc="0" locked="0" layoutInCell="1" allowOverlap="1" wp14:anchorId="5BA194B1" wp14:editId="590C9010">
            <wp:simplePos x="0" y="0"/>
            <wp:positionH relativeFrom="margin">
              <wp:posOffset>-143510</wp:posOffset>
            </wp:positionH>
            <wp:positionV relativeFrom="page">
              <wp:posOffset>2943225</wp:posOffset>
            </wp:positionV>
            <wp:extent cx="8086725" cy="3499485"/>
            <wp:effectExtent l="0" t="0" r="9525" b="5715"/>
            <wp:wrapTopAndBottom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725" cy="3499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073DF" w14:textId="024D0D0C" w:rsidR="005F545B" w:rsidRDefault="005F545B"/>
    <w:sectPr w:rsidR="005F545B" w:rsidSect="005F54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5B"/>
    <w:rsid w:val="000178DE"/>
    <w:rsid w:val="000A48B3"/>
    <w:rsid w:val="00100F58"/>
    <w:rsid w:val="001D59C9"/>
    <w:rsid w:val="002B6938"/>
    <w:rsid w:val="003072BE"/>
    <w:rsid w:val="004E5633"/>
    <w:rsid w:val="005F545B"/>
    <w:rsid w:val="00612BDC"/>
    <w:rsid w:val="007F789D"/>
    <w:rsid w:val="00835A2A"/>
    <w:rsid w:val="00917F3A"/>
    <w:rsid w:val="0095185C"/>
    <w:rsid w:val="009A0DDE"/>
    <w:rsid w:val="00A965C1"/>
    <w:rsid w:val="00B018E5"/>
    <w:rsid w:val="00B14AF6"/>
    <w:rsid w:val="00C208E6"/>
    <w:rsid w:val="00C7557F"/>
    <w:rsid w:val="00CB39E3"/>
    <w:rsid w:val="00D203DF"/>
    <w:rsid w:val="00D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D8D16"/>
  <w15:chartTrackingRefBased/>
  <w15:docId w15:val="{FD0037C5-DA46-444A-9EA3-AFF1AFBD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5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aster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Lindsey, Rebecca (CDC/DDID/NCEZID/DFWED)</dc:creator>
  <cp:keywords/>
  <dc:description/>
  <cp:lastModifiedBy>Lindsey, Rebecca (CDC/DDID/NCEZID/DFWED)</cp:lastModifiedBy>
  <cp:revision>13</cp:revision>
  <dcterms:created xsi:type="dcterms:W3CDTF">2023-08-30T15:06:00Z</dcterms:created>
  <dcterms:modified xsi:type="dcterms:W3CDTF">2023-08-30T20:04:00Z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2023-08-30T15:17:59Z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070de05a-51a5-47bf-a6eb-c6fed497aec2</vt:lpwstr>
  </property>
  <property fmtid="{D5CDD505-2E9C-101B-9397-08002B2CF9AE}" pid="8" name="MSIP_Label_8af03ff0-41c5-4c41-b55e-fabb8fae94be_ContentBits">
    <vt:lpwstr>0</vt:lpwstr>
  </property>
</Properties>
</file>