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AF0" w:rsidRPr="00F46AE5" w:rsidRDefault="00313AF0" w:rsidP="00313AF0">
      <w:pPr>
        <w:jc w:val="center"/>
        <w:rPr>
          <w:rFonts w:ascii="Times New Roman" w:hAnsi="Times New Roman"/>
          <w:b/>
          <w:bCs/>
          <w:sz w:val="24"/>
          <w:szCs w:val="24"/>
          <w:u w:val="single"/>
        </w:rPr>
      </w:pPr>
      <w:bookmarkStart w:id="0" w:name="_GoBack"/>
      <w:bookmarkEnd w:id="0"/>
      <w:r w:rsidRPr="00F46AE5">
        <w:rPr>
          <w:rFonts w:ascii="Times New Roman" w:hAnsi="Times New Roman"/>
          <w:b/>
          <w:bCs/>
          <w:sz w:val="24"/>
          <w:szCs w:val="24"/>
          <w:u w:val="single"/>
        </w:rPr>
        <w:t>Response to Reviewers comments</w:t>
      </w:r>
    </w:p>
    <w:p w:rsidR="008B437E" w:rsidRPr="00F46AE5" w:rsidRDefault="00313AF0" w:rsidP="008B437E">
      <w:pPr>
        <w:jc w:val="center"/>
        <w:rPr>
          <w:rFonts w:asciiTheme="majorBidi" w:hAnsiTheme="majorBidi" w:cstheme="majorBidi"/>
          <w:color w:val="1F1F1F"/>
          <w:sz w:val="24"/>
          <w:szCs w:val="24"/>
          <w:shd w:val="clear" w:color="auto" w:fill="FFFFFF"/>
        </w:rPr>
      </w:pPr>
      <w:r w:rsidRPr="00F46AE5">
        <w:rPr>
          <w:rFonts w:asciiTheme="majorBidi" w:hAnsiTheme="majorBidi" w:cstheme="majorBidi"/>
          <w:b/>
          <w:color w:val="1D2228"/>
          <w:sz w:val="24"/>
          <w:szCs w:val="24"/>
          <w:shd w:val="clear" w:color="auto" w:fill="FFFFFF"/>
        </w:rPr>
        <w:t>Manuscript title:</w:t>
      </w:r>
      <w:r w:rsidRPr="00F46AE5">
        <w:rPr>
          <w:rFonts w:asciiTheme="majorBidi" w:hAnsiTheme="majorBidi" w:cstheme="majorBidi"/>
          <w:color w:val="1D2228"/>
          <w:sz w:val="24"/>
          <w:szCs w:val="24"/>
          <w:shd w:val="clear" w:color="auto" w:fill="FFFFFF"/>
        </w:rPr>
        <w:t xml:space="preserve"> </w:t>
      </w:r>
      <w:r w:rsidR="008B437E" w:rsidRPr="00F46AE5">
        <w:rPr>
          <w:rFonts w:asciiTheme="majorBidi" w:hAnsiTheme="majorBidi" w:cstheme="majorBidi"/>
          <w:color w:val="222222"/>
          <w:sz w:val="24"/>
          <w:szCs w:val="24"/>
          <w:shd w:val="clear" w:color="auto" w:fill="FFFFFF"/>
        </w:rPr>
        <w:t>Surface Modification and Functionalization of Sorafenib-Loaded PLGA</w:t>
      </w:r>
      <w:r w:rsidR="008B437E" w:rsidRPr="00F46AE5">
        <w:rPr>
          <w:rFonts w:asciiTheme="majorBidi" w:hAnsiTheme="majorBidi" w:cstheme="majorBidi"/>
          <w:color w:val="222222"/>
          <w:sz w:val="24"/>
          <w:szCs w:val="24"/>
        </w:rPr>
        <w:br/>
      </w:r>
      <w:r w:rsidR="008B437E" w:rsidRPr="00F46AE5">
        <w:rPr>
          <w:rFonts w:asciiTheme="majorBidi" w:hAnsiTheme="majorBidi" w:cstheme="majorBidi"/>
          <w:color w:val="222222"/>
          <w:sz w:val="24"/>
          <w:szCs w:val="24"/>
          <w:shd w:val="clear" w:color="auto" w:fill="FFFFFF"/>
        </w:rPr>
        <w:t>Nanoparticles for Targeting Hepatocellular and Renal Cell Carcinoma</w:t>
      </w:r>
      <w:r w:rsidRPr="00F46AE5">
        <w:rPr>
          <w:rFonts w:asciiTheme="majorBidi" w:hAnsiTheme="majorBidi" w:cstheme="majorBidi"/>
          <w:color w:val="1D2228"/>
          <w:sz w:val="24"/>
          <w:szCs w:val="24"/>
        </w:rPr>
        <w:br/>
      </w:r>
      <w:r w:rsidR="008B437E" w:rsidRPr="00F46AE5">
        <w:rPr>
          <w:rFonts w:asciiTheme="majorBidi" w:hAnsiTheme="majorBidi" w:cstheme="majorBidi"/>
          <w:color w:val="1F1F1F"/>
          <w:sz w:val="24"/>
          <w:szCs w:val="24"/>
          <w:shd w:val="clear" w:color="auto" w:fill="FFFFFF"/>
        </w:rPr>
        <w:t>Manuscript ID: pharmaceuticals-2580103</w:t>
      </w:r>
    </w:p>
    <w:p w:rsidR="00F46AE5" w:rsidRPr="00F46AE5" w:rsidRDefault="00F46AE5" w:rsidP="00F46AE5">
      <w:pPr>
        <w:rPr>
          <w:rFonts w:asciiTheme="majorBidi" w:hAnsiTheme="majorBidi" w:cstheme="majorBidi"/>
          <w:sz w:val="24"/>
          <w:szCs w:val="24"/>
          <w:shd w:val="clear" w:color="auto" w:fill="FFFFFF"/>
        </w:rPr>
      </w:pPr>
      <w:r w:rsidRPr="00F46AE5">
        <w:rPr>
          <w:rFonts w:asciiTheme="majorBidi" w:hAnsiTheme="majorBidi" w:cstheme="majorBidi"/>
          <w:sz w:val="24"/>
          <w:szCs w:val="24"/>
          <w:shd w:val="clear" w:color="auto" w:fill="FFFFFF"/>
        </w:rPr>
        <w:t xml:space="preserve">The point to point response has been made to the reviewers’ comments. The changes have been incorporated in the manuscript and were highlighted.  </w:t>
      </w:r>
    </w:p>
    <w:p w:rsidR="00313AF0" w:rsidRPr="00F46AE5" w:rsidRDefault="00313AF0" w:rsidP="008B437E">
      <w:pPr>
        <w:jc w:val="center"/>
        <w:rPr>
          <w:rFonts w:ascii="Times New Roman" w:hAnsi="Times New Roman"/>
          <w:b/>
          <w:bCs/>
          <w:sz w:val="24"/>
          <w:szCs w:val="24"/>
        </w:rPr>
      </w:pPr>
      <w:r w:rsidRPr="00F46AE5">
        <w:rPr>
          <w:rFonts w:ascii="Times New Roman" w:hAnsi="Times New Roman"/>
          <w:b/>
          <w:bCs/>
          <w:sz w:val="24"/>
          <w:szCs w:val="24"/>
          <w:shd w:val="clear" w:color="auto" w:fill="FFFFFF"/>
        </w:rPr>
        <w:t xml:space="preserve">Reviewer </w:t>
      </w:r>
      <w:r w:rsidR="00894660" w:rsidRPr="00F46AE5">
        <w:rPr>
          <w:rFonts w:ascii="Times New Roman" w:hAnsi="Times New Roman"/>
          <w:b/>
          <w:bCs/>
          <w:sz w:val="24"/>
          <w:szCs w:val="24"/>
          <w:shd w:val="clear" w:color="auto" w:fill="FFFFFF"/>
        </w:rPr>
        <w:t>1</w:t>
      </w:r>
    </w:p>
    <w:tbl>
      <w:tblPr>
        <w:tblStyle w:val="TableGrid"/>
        <w:tblpPr w:leftFromText="180" w:rightFromText="180" w:vertAnchor="text" w:horzAnchor="margin" w:tblpY="426"/>
        <w:tblW w:w="9576" w:type="dxa"/>
        <w:tblLayout w:type="fixed"/>
        <w:tblLook w:val="04A0" w:firstRow="1" w:lastRow="0" w:firstColumn="1" w:lastColumn="0" w:noHBand="0" w:noVBand="1"/>
      </w:tblPr>
      <w:tblGrid>
        <w:gridCol w:w="817"/>
        <w:gridCol w:w="4241"/>
        <w:gridCol w:w="4518"/>
      </w:tblGrid>
      <w:tr w:rsidR="00313AF0" w:rsidRPr="00F46AE5" w:rsidTr="00F46AE5">
        <w:tc>
          <w:tcPr>
            <w:tcW w:w="817" w:type="dxa"/>
          </w:tcPr>
          <w:p w:rsidR="00313AF0" w:rsidRPr="00F46AE5" w:rsidRDefault="001E3FA6" w:rsidP="00313AF0">
            <w:pPr>
              <w:rPr>
                <w:rFonts w:asciiTheme="majorBidi" w:hAnsiTheme="majorBidi" w:cstheme="majorBidi"/>
                <w:b/>
                <w:bCs/>
                <w:sz w:val="24"/>
                <w:szCs w:val="24"/>
              </w:rPr>
            </w:pPr>
            <w:r w:rsidRPr="00F46AE5">
              <w:rPr>
                <w:rFonts w:asciiTheme="majorBidi" w:hAnsiTheme="majorBidi" w:cstheme="majorBidi"/>
                <w:b/>
                <w:bCs/>
                <w:sz w:val="24"/>
                <w:szCs w:val="24"/>
              </w:rPr>
              <w:t>S/</w:t>
            </w:r>
            <w:r w:rsidR="00313AF0" w:rsidRPr="00F46AE5">
              <w:rPr>
                <w:rFonts w:asciiTheme="majorBidi" w:hAnsiTheme="majorBidi" w:cstheme="majorBidi"/>
                <w:b/>
                <w:bCs/>
                <w:sz w:val="24"/>
                <w:szCs w:val="24"/>
              </w:rPr>
              <w:t>No</w:t>
            </w:r>
          </w:p>
        </w:tc>
        <w:tc>
          <w:tcPr>
            <w:tcW w:w="4241" w:type="dxa"/>
          </w:tcPr>
          <w:p w:rsidR="00313AF0" w:rsidRPr="00F46AE5" w:rsidRDefault="00313AF0" w:rsidP="00313AF0">
            <w:pPr>
              <w:rPr>
                <w:rFonts w:asciiTheme="majorBidi" w:hAnsiTheme="majorBidi" w:cstheme="majorBidi"/>
                <w:b/>
                <w:bCs/>
                <w:sz w:val="24"/>
                <w:szCs w:val="24"/>
              </w:rPr>
            </w:pPr>
            <w:r w:rsidRPr="00F46AE5">
              <w:rPr>
                <w:rFonts w:asciiTheme="majorBidi" w:hAnsiTheme="majorBidi" w:cstheme="majorBidi"/>
                <w:b/>
                <w:bCs/>
                <w:sz w:val="24"/>
                <w:szCs w:val="24"/>
              </w:rPr>
              <w:t xml:space="preserve">Comments </w:t>
            </w:r>
          </w:p>
        </w:tc>
        <w:tc>
          <w:tcPr>
            <w:tcW w:w="4518" w:type="dxa"/>
          </w:tcPr>
          <w:p w:rsidR="00313AF0" w:rsidRPr="00F46AE5" w:rsidRDefault="00313AF0" w:rsidP="00313AF0">
            <w:pPr>
              <w:rPr>
                <w:rFonts w:asciiTheme="majorBidi" w:hAnsiTheme="majorBidi" w:cstheme="majorBidi"/>
                <w:b/>
                <w:bCs/>
                <w:sz w:val="24"/>
                <w:szCs w:val="24"/>
              </w:rPr>
            </w:pPr>
            <w:r w:rsidRPr="00F46AE5">
              <w:rPr>
                <w:rFonts w:asciiTheme="majorBidi" w:hAnsiTheme="majorBidi" w:cstheme="majorBidi"/>
                <w:b/>
                <w:bCs/>
                <w:sz w:val="24"/>
                <w:szCs w:val="24"/>
              </w:rPr>
              <w:t>Response</w:t>
            </w:r>
          </w:p>
        </w:tc>
      </w:tr>
      <w:tr w:rsidR="001E3FA6" w:rsidRPr="00F46AE5" w:rsidTr="00F46AE5">
        <w:tc>
          <w:tcPr>
            <w:tcW w:w="817" w:type="dxa"/>
          </w:tcPr>
          <w:p w:rsidR="001E3FA6" w:rsidRPr="00F46AE5" w:rsidRDefault="006606A8" w:rsidP="00313AF0">
            <w:pPr>
              <w:rPr>
                <w:rFonts w:asciiTheme="majorBidi" w:hAnsiTheme="majorBidi" w:cstheme="majorBidi"/>
                <w:sz w:val="24"/>
                <w:szCs w:val="24"/>
              </w:rPr>
            </w:pPr>
            <w:r w:rsidRPr="00F46AE5">
              <w:rPr>
                <w:rFonts w:asciiTheme="majorBidi" w:hAnsiTheme="majorBidi" w:cstheme="majorBidi"/>
                <w:sz w:val="24"/>
                <w:szCs w:val="24"/>
              </w:rPr>
              <w:t>01.</w:t>
            </w:r>
          </w:p>
        </w:tc>
        <w:tc>
          <w:tcPr>
            <w:tcW w:w="4241" w:type="dxa"/>
          </w:tcPr>
          <w:p w:rsidR="001E3FA6" w:rsidRPr="00F46AE5" w:rsidRDefault="0011590B" w:rsidP="00F24261">
            <w:pPr>
              <w:jc w:val="both"/>
              <w:rPr>
                <w:rFonts w:asciiTheme="majorBidi" w:hAnsiTheme="majorBidi" w:cstheme="majorBidi"/>
                <w:sz w:val="24"/>
                <w:szCs w:val="24"/>
              </w:rPr>
            </w:pPr>
            <w:r w:rsidRPr="00F46AE5">
              <w:rPr>
                <w:rFonts w:asciiTheme="majorBidi" w:eastAsia="Times New Roman" w:hAnsiTheme="majorBidi" w:cstheme="majorBidi"/>
                <w:color w:val="262626"/>
                <w:sz w:val="24"/>
                <w:szCs w:val="24"/>
                <w:shd w:val="clear" w:color="auto" w:fill="FFFFFF"/>
              </w:rPr>
              <w:t>Would you please explain how the SEM confirmed remained stable for a longer period as you describe</w:t>
            </w:r>
          </w:p>
        </w:tc>
        <w:tc>
          <w:tcPr>
            <w:tcW w:w="4518" w:type="dxa"/>
          </w:tcPr>
          <w:p w:rsidR="009D2361" w:rsidRPr="00F46AE5" w:rsidRDefault="0085788B" w:rsidP="003D4ABE">
            <w:pPr>
              <w:jc w:val="both"/>
              <w:rPr>
                <w:rFonts w:asciiTheme="majorBidi" w:hAnsiTheme="majorBidi" w:cstheme="majorBidi"/>
                <w:sz w:val="24"/>
                <w:szCs w:val="24"/>
              </w:rPr>
            </w:pPr>
            <w:r w:rsidRPr="00F46AE5">
              <w:rPr>
                <w:rFonts w:asciiTheme="majorBidi" w:hAnsiTheme="majorBidi" w:cstheme="majorBidi"/>
                <w:sz w:val="24"/>
                <w:szCs w:val="24"/>
              </w:rPr>
              <w:t>Scanning Electron Microscopy (SEM) is basically performed for the size and morphology of nanoparticles. So if the size and morphology before and after freeze drying is the same, it means nanoparticles are stable.</w:t>
            </w:r>
          </w:p>
        </w:tc>
      </w:tr>
      <w:tr w:rsidR="001E3FA6" w:rsidRPr="00F46AE5" w:rsidTr="00F46AE5">
        <w:tc>
          <w:tcPr>
            <w:tcW w:w="817" w:type="dxa"/>
          </w:tcPr>
          <w:p w:rsidR="001E3FA6" w:rsidRPr="00F46AE5" w:rsidRDefault="006606A8" w:rsidP="00313AF0">
            <w:pPr>
              <w:rPr>
                <w:rFonts w:asciiTheme="majorBidi" w:hAnsiTheme="majorBidi" w:cstheme="majorBidi"/>
                <w:sz w:val="24"/>
                <w:szCs w:val="24"/>
              </w:rPr>
            </w:pPr>
            <w:r w:rsidRPr="00F46AE5">
              <w:rPr>
                <w:rFonts w:asciiTheme="majorBidi" w:hAnsiTheme="majorBidi" w:cstheme="majorBidi"/>
                <w:sz w:val="24"/>
                <w:szCs w:val="24"/>
              </w:rPr>
              <w:t>02.</w:t>
            </w:r>
          </w:p>
        </w:tc>
        <w:tc>
          <w:tcPr>
            <w:tcW w:w="4241" w:type="dxa"/>
          </w:tcPr>
          <w:p w:rsidR="001E3FA6" w:rsidRPr="00F46AE5" w:rsidRDefault="0011590B" w:rsidP="00977861">
            <w:pPr>
              <w:jc w:val="both"/>
              <w:rPr>
                <w:rFonts w:asciiTheme="majorBidi" w:hAnsiTheme="majorBidi" w:cstheme="majorBidi"/>
                <w:sz w:val="24"/>
                <w:szCs w:val="24"/>
              </w:rPr>
            </w:pPr>
            <w:r w:rsidRPr="00F46AE5">
              <w:rPr>
                <w:rFonts w:asciiTheme="majorBidi" w:eastAsia="Times New Roman" w:hAnsiTheme="majorBidi" w:cstheme="majorBidi"/>
                <w:color w:val="262626"/>
                <w:sz w:val="24"/>
                <w:szCs w:val="24"/>
                <w:shd w:val="clear" w:color="auto" w:fill="FFFFFF"/>
              </w:rPr>
              <w:t>Would you please label what is the SPF1 to SPF10 in this article? Or you can directly label them in the table1</w:t>
            </w:r>
          </w:p>
        </w:tc>
        <w:tc>
          <w:tcPr>
            <w:tcW w:w="4518" w:type="dxa"/>
          </w:tcPr>
          <w:p w:rsidR="00EE6B98" w:rsidRPr="00F46AE5" w:rsidRDefault="0085788B" w:rsidP="009318A9">
            <w:pPr>
              <w:jc w:val="both"/>
              <w:rPr>
                <w:rFonts w:asciiTheme="majorBidi" w:hAnsiTheme="majorBidi" w:cstheme="majorBidi"/>
                <w:color w:val="000000" w:themeColor="text1"/>
                <w:sz w:val="24"/>
                <w:szCs w:val="24"/>
              </w:rPr>
            </w:pPr>
            <w:r w:rsidRPr="00F46AE5">
              <w:rPr>
                <w:rFonts w:asciiTheme="majorBidi" w:hAnsiTheme="majorBidi" w:cstheme="majorBidi"/>
                <w:color w:val="000000" w:themeColor="text1"/>
                <w:sz w:val="24"/>
                <w:szCs w:val="24"/>
              </w:rPr>
              <w:t>SPF (S=for Sorafenib, P=PLGA and F= Pluronic F-127), so it was shorten</w:t>
            </w:r>
            <w:r w:rsidR="006E16A5" w:rsidRPr="00F46AE5">
              <w:rPr>
                <w:rFonts w:asciiTheme="majorBidi" w:hAnsiTheme="majorBidi" w:cstheme="majorBidi"/>
                <w:color w:val="000000" w:themeColor="text1"/>
                <w:sz w:val="24"/>
                <w:szCs w:val="24"/>
              </w:rPr>
              <w:t>ed</w:t>
            </w:r>
            <w:r w:rsidRPr="00F46AE5">
              <w:rPr>
                <w:rFonts w:asciiTheme="majorBidi" w:hAnsiTheme="majorBidi" w:cstheme="majorBidi"/>
                <w:color w:val="000000" w:themeColor="text1"/>
                <w:sz w:val="24"/>
                <w:szCs w:val="24"/>
              </w:rPr>
              <w:t xml:space="preserve"> for ease and convenienc</w:t>
            </w:r>
            <w:r w:rsidR="006E16A5" w:rsidRPr="00F46AE5">
              <w:rPr>
                <w:rFonts w:asciiTheme="majorBidi" w:hAnsiTheme="majorBidi" w:cstheme="majorBidi"/>
                <w:color w:val="000000" w:themeColor="text1"/>
                <w:sz w:val="24"/>
                <w:szCs w:val="24"/>
              </w:rPr>
              <w:t>e as per practice. While 1 to 8 shows simply</w:t>
            </w:r>
            <w:r w:rsidRPr="00F46AE5">
              <w:rPr>
                <w:rFonts w:asciiTheme="majorBidi" w:hAnsiTheme="majorBidi" w:cstheme="majorBidi"/>
                <w:color w:val="000000" w:themeColor="text1"/>
                <w:sz w:val="24"/>
                <w:szCs w:val="24"/>
              </w:rPr>
              <w:t xml:space="preserve"> the numbering, means formulation 1, 2, 3…. and</w:t>
            </w:r>
            <w:r w:rsidR="00DD24CF" w:rsidRPr="00F46AE5">
              <w:rPr>
                <w:rFonts w:asciiTheme="majorBidi" w:hAnsiTheme="majorBidi" w:cstheme="majorBidi"/>
                <w:color w:val="000000" w:themeColor="text1"/>
                <w:sz w:val="24"/>
                <w:szCs w:val="24"/>
              </w:rPr>
              <w:t xml:space="preserve"> 8</w:t>
            </w:r>
            <w:r w:rsidRPr="00F46AE5">
              <w:rPr>
                <w:rFonts w:asciiTheme="majorBidi" w:hAnsiTheme="majorBidi" w:cstheme="majorBidi"/>
                <w:color w:val="000000" w:themeColor="text1"/>
                <w:sz w:val="24"/>
                <w:szCs w:val="24"/>
              </w:rPr>
              <w:t xml:space="preserve">, due to </w:t>
            </w:r>
            <w:r w:rsidR="009318A9">
              <w:rPr>
                <w:rFonts w:asciiTheme="majorBidi" w:hAnsiTheme="majorBidi" w:cstheme="majorBidi"/>
                <w:color w:val="000000" w:themeColor="text1"/>
                <w:sz w:val="24"/>
                <w:szCs w:val="24"/>
              </w:rPr>
              <w:t>different drug to polymer</w:t>
            </w:r>
            <w:r w:rsidRPr="00F46AE5">
              <w:rPr>
                <w:rFonts w:asciiTheme="majorBidi" w:hAnsiTheme="majorBidi" w:cstheme="majorBidi"/>
                <w:color w:val="000000" w:themeColor="text1"/>
                <w:sz w:val="24"/>
                <w:szCs w:val="24"/>
              </w:rPr>
              <w:t xml:space="preserve"> ratios.</w:t>
            </w:r>
          </w:p>
        </w:tc>
      </w:tr>
      <w:tr w:rsidR="001E3FA6" w:rsidRPr="00F46AE5" w:rsidTr="00F46AE5">
        <w:tc>
          <w:tcPr>
            <w:tcW w:w="817" w:type="dxa"/>
          </w:tcPr>
          <w:p w:rsidR="001E3FA6" w:rsidRPr="00F46AE5" w:rsidRDefault="006606A8" w:rsidP="00313AF0">
            <w:pPr>
              <w:rPr>
                <w:rFonts w:asciiTheme="majorBidi" w:hAnsiTheme="majorBidi" w:cstheme="majorBidi"/>
                <w:sz w:val="24"/>
                <w:szCs w:val="24"/>
              </w:rPr>
            </w:pPr>
            <w:r w:rsidRPr="00F46AE5">
              <w:rPr>
                <w:rFonts w:asciiTheme="majorBidi" w:hAnsiTheme="majorBidi" w:cstheme="majorBidi"/>
                <w:sz w:val="24"/>
                <w:szCs w:val="24"/>
              </w:rPr>
              <w:t>03.</w:t>
            </w:r>
          </w:p>
        </w:tc>
        <w:tc>
          <w:tcPr>
            <w:tcW w:w="4241" w:type="dxa"/>
          </w:tcPr>
          <w:p w:rsidR="001E3FA6" w:rsidRPr="00F46AE5" w:rsidRDefault="0011590B" w:rsidP="00977861">
            <w:pPr>
              <w:jc w:val="both"/>
              <w:rPr>
                <w:rFonts w:asciiTheme="majorBidi" w:hAnsiTheme="majorBidi" w:cstheme="majorBidi"/>
                <w:sz w:val="24"/>
                <w:szCs w:val="24"/>
              </w:rPr>
            </w:pPr>
            <w:r w:rsidRPr="00F46AE5">
              <w:rPr>
                <w:rFonts w:asciiTheme="majorBidi" w:eastAsia="Times New Roman" w:hAnsiTheme="majorBidi" w:cstheme="majorBidi"/>
                <w:color w:val="262626"/>
                <w:sz w:val="24"/>
                <w:szCs w:val="24"/>
                <w:shd w:val="clear" w:color="auto" w:fill="FFFFFF"/>
              </w:rPr>
              <w:t>In Figure 3 would you please combine the drug concentration in different major organs with different formulations</w:t>
            </w:r>
          </w:p>
        </w:tc>
        <w:tc>
          <w:tcPr>
            <w:tcW w:w="4518" w:type="dxa"/>
          </w:tcPr>
          <w:p w:rsidR="00622476" w:rsidRPr="00F46AE5" w:rsidRDefault="0085788B" w:rsidP="00595A34">
            <w:pPr>
              <w:jc w:val="both"/>
              <w:rPr>
                <w:rFonts w:asciiTheme="majorBidi" w:hAnsiTheme="majorBidi" w:cstheme="majorBidi"/>
                <w:sz w:val="24"/>
                <w:szCs w:val="24"/>
              </w:rPr>
            </w:pPr>
            <w:r w:rsidRPr="00F46AE5">
              <w:rPr>
                <w:rFonts w:asciiTheme="majorBidi" w:hAnsiTheme="majorBidi" w:cstheme="majorBidi"/>
                <w:sz w:val="24"/>
                <w:szCs w:val="24"/>
              </w:rPr>
              <w:t xml:space="preserve"> </w:t>
            </w:r>
            <w:r w:rsidR="00595A34" w:rsidRPr="00F46AE5">
              <w:rPr>
                <w:rFonts w:asciiTheme="majorBidi" w:hAnsiTheme="majorBidi" w:cstheme="majorBidi"/>
                <w:sz w:val="24"/>
                <w:szCs w:val="24"/>
              </w:rPr>
              <w:t xml:space="preserve">It is measure of radioactivity and </w:t>
            </w:r>
            <w:r w:rsidRPr="00F46AE5">
              <w:rPr>
                <w:rFonts w:asciiTheme="majorBidi" w:hAnsiTheme="majorBidi" w:cstheme="majorBidi"/>
                <w:sz w:val="24"/>
                <w:szCs w:val="24"/>
              </w:rPr>
              <w:t>T</w:t>
            </w:r>
            <w:r w:rsidR="00595A34" w:rsidRPr="00F46AE5">
              <w:rPr>
                <w:rFonts w:asciiTheme="majorBidi" w:hAnsiTheme="majorBidi" w:cstheme="majorBidi"/>
                <w:sz w:val="24"/>
                <w:szCs w:val="24"/>
              </w:rPr>
              <w:t>he</w:t>
            </w:r>
            <w:r w:rsidRPr="00F46AE5">
              <w:rPr>
                <w:rFonts w:asciiTheme="majorBidi" w:hAnsiTheme="majorBidi" w:cstheme="majorBidi"/>
                <w:sz w:val="24"/>
                <w:szCs w:val="24"/>
              </w:rPr>
              <w:t xml:space="preserve"> </w:t>
            </w:r>
            <w:r w:rsidR="00595A34" w:rsidRPr="00F46AE5">
              <w:rPr>
                <w:rFonts w:asciiTheme="majorBidi" w:hAnsiTheme="majorBidi" w:cstheme="majorBidi"/>
                <w:sz w:val="24"/>
                <w:szCs w:val="24"/>
              </w:rPr>
              <w:t>radioactivity are always given in percentages. The percent radioactivity shows the availability of drug in that particular organ.</w:t>
            </w:r>
            <w:r w:rsidR="00AB3A93">
              <w:rPr>
                <w:rFonts w:asciiTheme="majorBidi" w:hAnsiTheme="majorBidi" w:cstheme="majorBidi"/>
                <w:sz w:val="24"/>
                <w:szCs w:val="24"/>
              </w:rPr>
              <w:t xml:space="preserve"> The Figure is 7 in revised manuscript. </w:t>
            </w:r>
            <w:r w:rsidR="00595A34" w:rsidRPr="00F46AE5">
              <w:rPr>
                <w:rFonts w:asciiTheme="majorBidi" w:hAnsiTheme="majorBidi" w:cstheme="majorBidi"/>
                <w:sz w:val="24"/>
                <w:szCs w:val="24"/>
              </w:rPr>
              <w:t xml:space="preserve"> </w:t>
            </w:r>
          </w:p>
        </w:tc>
      </w:tr>
      <w:tr w:rsidR="001E3FA6" w:rsidRPr="00F46AE5" w:rsidTr="00F46AE5">
        <w:tc>
          <w:tcPr>
            <w:tcW w:w="817" w:type="dxa"/>
          </w:tcPr>
          <w:p w:rsidR="001E3FA6" w:rsidRPr="00F46AE5" w:rsidRDefault="006606A8" w:rsidP="00313AF0">
            <w:pPr>
              <w:rPr>
                <w:rFonts w:asciiTheme="majorBidi" w:hAnsiTheme="majorBidi" w:cstheme="majorBidi"/>
                <w:sz w:val="24"/>
                <w:szCs w:val="24"/>
              </w:rPr>
            </w:pPr>
            <w:r w:rsidRPr="00F46AE5">
              <w:rPr>
                <w:rFonts w:asciiTheme="majorBidi" w:hAnsiTheme="majorBidi" w:cstheme="majorBidi"/>
                <w:sz w:val="24"/>
                <w:szCs w:val="24"/>
              </w:rPr>
              <w:t>04.</w:t>
            </w:r>
          </w:p>
        </w:tc>
        <w:tc>
          <w:tcPr>
            <w:tcW w:w="4241" w:type="dxa"/>
          </w:tcPr>
          <w:p w:rsidR="001E3FA6" w:rsidRPr="00F46AE5" w:rsidRDefault="0011590B" w:rsidP="00977861">
            <w:pPr>
              <w:jc w:val="both"/>
              <w:rPr>
                <w:rFonts w:asciiTheme="majorBidi" w:hAnsiTheme="majorBidi" w:cstheme="majorBidi"/>
                <w:sz w:val="24"/>
                <w:szCs w:val="24"/>
              </w:rPr>
            </w:pPr>
            <w:r w:rsidRPr="00F46AE5">
              <w:rPr>
                <w:rFonts w:asciiTheme="majorBidi" w:eastAsia="Times New Roman" w:hAnsiTheme="majorBidi" w:cstheme="majorBidi"/>
                <w:color w:val="262626"/>
                <w:sz w:val="24"/>
                <w:szCs w:val="24"/>
                <w:shd w:val="clear" w:color="auto" w:fill="FFFFFF"/>
              </w:rPr>
              <w:t>This article's workload is a bit less. Would you please add some cell experiments</w:t>
            </w:r>
          </w:p>
        </w:tc>
        <w:tc>
          <w:tcPr>
            <w:tcW w:w="4518" w:type="dxa"/>
          </w:tcPr>
          <w:p w:rsidR="003D3659" w:rsidRPr="00F46AE5" w:rsidRDefault="006651A7" w:rsidP="006651A7">
            <w:pPr>
              <w:jc w:val="both"/>
              <w:rPr>
                <w:rFonts w:asciiTheme="majorBidi" w:hAnsiTheme="majorBidi" w:cstheme="majorBidi"/>
                <w:sz w:val="24"/>
                <w:szCs w:val="24"/>
              </w:rPr>
            </w:pPr>
            <w:r>
              <w:rPr>
                <w:rFonts w:asciiTheme="majorBidi" w:hAnsiTheme="majorBidi" w:cstheme="majorBidi"/>
                <w:sz w:val="24"/>
                <w:szCs w:val="24"/>
              </w:rPr>
              <w:t>The authors are of the opinion that the</w:t>
            </w:r>
            <w:r w:rsidR="001C3304" w:rsidRPr="00F46AE5">
              <w:rPr>
                <w:rFonts w:asciiTheme="majorBidi" w:hAnsiTheme="majorBidi" w:cstheme="majorBidi"/>
                <w:sz w:val="24"/>
                <w:szCs w:val="24"/>
              </w:rPr>
              <w:t xml:space="preserve"> data is sufficient for an article to be </w:t>
            </w:r>
            <w:r w:rsidRPr="00F46AE5">
              <w:rPr>
                <w:rFonts w:asciiTheme="majorBidi" w:hAnsiTheme="majorBidi" w:cstheme="majorBidi"/>
                <w:sz w:val="24"/>
                <w:szCs w:val="24"/>
              </w:rPr>
              <w:t>published</w:t>
            </w:r>
            <w:r w:rsidR="001C3304" w:rsidRPr="00F46AE5">
              <w:rPr>
                <w:rFonts w:asciiTheme="majorBidi" w:hAnsiTheme="majorBidi" w:cstheme="majorBidi"/>
                <w:sz w:val="24"/>
                <w:szCs w:val="24"/>
              </w:rPr>
              <w:t xml:space="preserve"> in a journal. </w:t>
            </w:r>
          </w:p>
        </w:tc>
      </w:tr>
    </w:tbl>
    <w:p w:rsidR="000238C1" w:rsidRDefault="000238C1">
      <w:pPr>
        <w:rPr>
          <w:rFonts w:ascii="Times New Roman" w:hAnsi="Times New Roman"/>
          <w:sz w:val="24"/>
          <w:szCs w:val="24"/>
        </w:rPr>
      </w:pPr>
    </w:p>
    <w:p w:rsidR="001E2A01" w:rsidRPr="006651A7" w:rsidRDefault="000238C1" w:rsidP="006651A7">
      <w:pPr>
        <w:spacing w:after="0" w:line="240" w:lineRule="auto"/>
        <w:jc w:val="center"/>
        <w:rPr>
          <w:rFonts w:ascii="Times New Roman" w:hAnsi="Times New Roman"/>
          <w:b/>
          <w:bCs/>
          <w:sz w:val="24"/>
          <w:szCs w:val="24"/>
        </w:rPr>
      </w:pPr>
      <w:r w:rsidRPr="006651A7">
        <w:rPr>
          <w:rFonts w:ascii="Times New Roman" w:hAnsi="Times New Roman"/>
          <w:b/>
          <w:bCs/>
          <w:sz w:val="24"/>
          <w:szCs w:val="24"/>
          <w:shd w:val="clear" w:color="auto" w:fill="FFFFFF"/>
        </w:rPr>
        <w:t>Reviewer 2</w:t>
      </w:r>
    </w:p>
    <w:tbl>
      <w:tblPr>
        <w:tblStyle w:val="TableGrid"/>
        <w:tblpPr w:leftFromText="180" w:rightFromText="180" w:vertAnchor="text" w:horzAnchor="margin" w:tblpY="426"/>
        <w:tblW w:w="0" w:type="auto"/>
        <w:tblLayout w:type="fixed"/>
        <w:tblLook w:val="04A0" w:firstRow="1" w:lastRow="0" w:firstColumn="1" w:lastColumn="0" w:noHBand="0" w:noVBand="1"/>
      </w:tblPr>
      <w:tblGrid>
        <w:gridCol w:w="558"/>
        <w:gridCol w:w="5490"/>
        <w:gridCol w:w="3528"/>
      </w:tblGrid>
      <w:tr w:rsidR="001E2A01" w:rsidRPr="004926EC" w:rsidTr="001E2A01">
        <w:tc>
          <w:tcPr>
            <w:tcW w:w="558" w:type="dxa"/>
          </w:tcPr>
          <w:p w:rsidR="001E2A01" w:rsidRPr="004926EC" w:rsidRDefault="001E2A01" w:rsidP="00FD075C">
            <w:pPr>
              <w:rPr>
                <w:rFonts w:asciiTheme="majorBidi" w:hAnsiTheme="majorBidi" w:cstheme="majorBidi"/>
                <w:sz w:val="24"/>
                <w:szCs w:val="24"/>
              </w:rPr>
            </w:pPr>
            <w:r w:rsidRPr="004926EC">
              <w:rPr>
                <w:rFonts w:asciiTheme="majorBidi" w:hAnsiTheme="majorBidi" w:cstheme="majorBidi"/>
                <w:sz w:val="24"/>
                <w:szCs w:val="24"/>
              </w:rPr>
              <w:t>S/No</w:t>
            </w:r>
          </w:p>
        </w:tc>
        <w:tc>
          <w:tcPr>
            <w:tcW w:w="5490" w:type="dxa"/>
          </w:tcPr>
          <w:p w:rsidR="001E2A01" w:rsidRPr="004926EC" w:rsidRDefault="001E2A01" w:rsidP="00FD075C">
            <w:pPr>
              <w:rPr>
                <w:rFonts w:asciiTheme="majorBidi" w:hAnsiTheme="majorBidi" w:cstheme="majorBidi"/>
                <w:sz w:val="24"/>
                <w:szCs w:val="24"/>
              </w:rPr>
            </w:pPr>
            <w:r w:rsidRPr="004926EC">
              <w:rPr>
                <w:rFonts w:asciiTheme="majorBidi" w:hAnsiTheme="majorBidi" w:cstheme="majorBidi"/>
                <w:sz w:val="24"/>
                <w:szCs w:val="24"/>
              </w:rPr>
              <w:t xml:space="preserve">Comments </w:t>
            </w:r>
          </w:p>
        </w:tc>
        <w:tc>
          <w:tcPr>
            <w:tcW w:w="3528" w:type="dxa"/>
          </w:tcPr>
          <w:p w:rsidR="001E2A01" w:rsidRPr="004926EC" w:rsidRDefault="001E2A01" w:rsidP="00FD075C">
            <w:pPr>
              <w:rPr>
                <w:rFonts w:asciiTheme="majorBidi" w:hAnsiTheme="majorBidi" w:cstheme="majorBidi"/>
                <w:sz w:val="24"/>
                <w:szCs w:val="24"/>
              </w:rPr>
            </w:pPr>
            <w:r w:rsidRPr="004926EC">
              <w:rPr>
                <w:rFonts w:asciiTheme="majorBidi" w:hAnsiTheme="majorBidi" w:cstheme="majorBidi"/>
                <w:sz w:val="24"/>
                <w:szCs w:val="24"/>
              </w:rPr>
              <w:t>Response</w:t>
            </w:r>
          </w:p>
        </w:tc>
      </w:tr>
      <w:tr w:rsidR="001E2A01" w:rsidRPr="004926EC" w:rsidTr="001E2A01">
        <w:tc>
          <w:tcPr>
            <w:tcW w:w="558" w:type="dxa"/>
          </w:tcPr>
          <w:p w:rsidR="001E2A01"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1</w:t>
            </w:r>
          </w:p>
        </w:tc>
        <w:tc>
          <w:tcPr>
            <w:tcW w:w="5490" w:type="dxa"/>
          </w:tcPr>
          <w:p w:rsidR="001E2A01"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 xml:space="preserve">The title speaks about surface modification and functionalization for targeting purposes and yet the functionalization is not discussed in the manuscript. Pluronic f-127 was used as a stabilizer. In the abstract it is referred to as coating. Therefore the title, abstract </w:t>
            </w:r>
            <w:r w:rsidRPr="004926EC">
              <w:rPr>
                <w:rFonts w:asciiTheme="majorBidi" w:eastAsia="Times New Roman" w:hAnsiTheme="majorBidi" w:cstheme="majorBidi"/>
                <w:color w:val="0A0A0A"/>
                <w:sz w:val="24"/>
                <w:szCs w:val="24"/>
              </w:rPr>
              <w:lastRenderedPageBreak/>
              <w:t>and text body become ambiguous</w:t>
            </w:r>
          </w:p>
        </w:tc>
        <w:tc>
          <w:tcPr>
            <w:tcW w:w="3528" w:type="dxa"/>
          </w:tcPr>
          <w:p w:rsidR="00FA631B" w:rsidRPr="004926EC" w:rsidRDefault="00733D7C" w:rsidP="008C3D50">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lastRenderedPageBreak/>
              <w:t>Pluronic</w:t>
            </w:r>
            <w:r w:rsidR="008C3D50" w:rsidRPr="004926EC">
              <w:rPr>
                <w:rFonts w:asciiTheme="majorBidi" w:hAnsiTheme="majorBidi" w:cstheme="majorBidi"/>
                <w:b w:val="0"/>
                <w:sz w:val="24"/>
                <w:szCs w:val="24"/>
              </w:rPr>
              <w:t xml:space="preserve"> (F-68 and F-127) acts as stabilizer, surfactant, permeation enhancer (blocking efflux transport protein system, </w:t>
            </w:r>
            <w:proofErr w:type="spellStart"/>
            <w:r w:rsidR="008C3D50" w:rsidRPr="004926EC">
              <w:rPr>
                <w:rFonts w:asciiTheme="majorBidi" w:hAnsiTheme="majorBidi" w:cstheme="majorBidi"/>
                <w:b w:val="0"/>
                <w:sz w:val="24"/>
                <w:szCs w:val="24"/>
              </w:rPr>
              <w:t>pgp</w:t>
            </w:r>
            <w:proofErr w:type="spellEnd"/>
            <w:r w:rsidR="008C3D50" w:rsidRPr="004926EC">
              <w:rPr>
                <w:rFonts w:asciiTheme="majorBidi" w:hAnsiTheme="majorBidi" w:cstheme="majorBidi"/>
                <w:b w:val="0"/>
                <w:sz w:val="24"/>
                <w:szCs w:val="24"/>
              </w:rPr>
              <w:t xml:space="preserve">) and also as coating material when </w:t>
            </w:r>
            <w:r w:rsidR="008C3D50" w:rsidRPr="004926EC">
              <w:rPr>
                <w:rFonts w:asciiTheme="majorBidi" w:hAnsiTheme="majorBidi" w:cstheme="majorBidi"/>
                <w:b w:val="0"/>
                <w:sz w:val="24"/>
                <w:szCs w:val="24"/>
              </w:rPr>
              <w:lastRenderedPageBreak/>
              <w:t xml:space="preserve">used in formulations. As it is an amphiphilic </w:t>
            </w:r>
            <w:r w:rsidR="0033105E" w:rsidRPr="004926EC">
              <w:rPr>
                <w:rFonts w:asciiTheme="majorBidi" w:hAnsiTheme="majorBidi" w:cstheme="majorBidi"/>
                <w:b w:val="0"/>
                <w:sz w:val="24"/>
                <w:szCs w:val="24"/>
              </w:rPr>
              <w:t xml:space="preserve">(having both hydrophilic </w:t>
            </w:r>
            <w:r w:rsidRPr="004926EC">
              <w:rPr>
                <w:rFonts w:asciiTheme="majorBidi" w:hAnsiTheme="majorBidi" w:cstheme="majorBidi"/>
                <w:b w:val="0"/>
                <w:sz w:val="24"/>
                <w:szCs w:val="24"/>
              </w:rPr>
              <w:t>and lipophilic portion</w:t>
            </w:r>
            <w:r w:rsidR="0033105E" w:rsidRPr="004926EC">
              <w:rPr>
                <w:rFonts w:asciiTheme="majorBidi" w:hAnsiTheme="majorBidi" w:cstheme="majorBidi"/>
                <w:b w:val="0"/>
                <w:sz w:val="24"/>
                <w:szCs w:val="24"/>
              </w:rPr>
              <w:t xml:space="preserve">) </w:t>
            </w:r>
            <w:r w:rsidR="008C3D50" w:rsidRPr="004926EC">
              <w:rPr>
                <w:rFonts w:asciiTheme="majorBidi" w:hAnsiTheme="majorBidi" w:cstheme="majorBidi"/>
                <w:b w:val="0"/>
                <w:sz w:val="24"/>
                <w:szCs w:val="24"/>
              </w:rPr>
              <w:t>polymer, so it can</w:t>
            </w:r>
            <w:r w:rsidR="004926EC">
              <w:rPr>
                <w:rFonts w:asciiTheme="majorBidi" w:hAnsiTheme="majorBidi" w:cstheme="majorBidi"/>
                <w:b w:val="0"/>
                <w:sz w:val="24"/>
                <w:szCs w:val="24"/>
              </w:rPr>
              <w:t xml:space="preserve"> be</w:t>
            </w:r>
            <w:r w:rsidR="008C3D50" w:rsidRPr="004926EC">
              <w:rPr>
                <w:rFonts w:asciiTheme="majorBidi" w:hAnsiTheme="majorBidi" w:cstheme="majorBidi"/>
                <w:b w:val="0"/>
                <w:sz w:val="24"/>
                <w:szCs w:val="24"/>
              </w:rPr>
              <w:t xml:space="preserve"> easily </w:t>
            </w:r>
            <w:r w:rsidR="00471BF1" w:rsidRPr="004926EC">
              <w:rPr>
                <w:rFonts w:asciiTheme="majorBidi" w:hAnsiTheme="majorBidi" w:cstheme="majorBidi"/>
                <w:b w:val="0"/>
                <w:sz w:val="24"/>
                <w:szCs w:val="24"/>
              </w:rPr>
              <w:t>attach</w:t>
            </w:r>
            <w:r w:rsidR="004926EC">
              <w:rPr>
                <w:rFonts w:asciiTheme="majorBidi" w:hAnsiTheme="majorBidi" w:cstheme="majorBidi"/>
                <w:b w:val="0"/>
                <w:sz w:val="24"/>
                <w:szCs w:val="24"/>
              </w:rPr>
              <w:t>ed</w:t>
            </w:r>
            <w:r w:rsidR="008C3D50" w:rsidRPr="004926EC">
              <w:rPr>
                <w:rFonts w:asciiTheme="majorBidi" w:hAnsiTheme="majorBidi" w:cstheme="majorBidi"/>
                <w:b w:val="0"/>
                <w:sz w:val="24"/>
                <w:szCs w:val="24"/>
              </w:rPr>
              <w:t xml:space="preserve"> to the surface of nanoparticles and thus can alter the surface nature of the particles. It </w:t>
            </w:r>
            <w:r w:rsidR="00471BF1" w:rsidRPr="004926EC">
              <w:rPr>
                <w:rFonts w:asciiTheme="majorBidi" w:hAnsiTheme="majorBidi" w:cstheme="majorBidi"/>
                <w:b w:val="0"/>
                <w:sz w:val="24"/>
                <w:szCs w:val="24"/>
              </w:rPr>
              <w:t>has</w:t>
            </w:r>
            <w:r w:rsidR="008C3D50" w:rsidRPr="004926EC">
              <w:rPr>
                <w:rFonts w:asciiTheme="majorBidi" w:hAnsiTheme="majorBidi" w:cstheme="majorBidi"/>
                <w:b w:val="0"/>
                <w:sz w:val="24"/>
                <w:szCs w:val="24"/>
              </w:rPr>
              <w:t xml:space="preserve"> a role in physical targeting of nanoparticles and this property is due to the fact </w:t>
            </w:r>
            <w:r w:rsidR="004926EC">
              <w:rPr>
                <w:rFonts w:asciiTheme="majorBidi" w:hAnsiTheme="majorBidi" w:cstheme="majorBidi"/>
                <w:b w:val="0"/>
                <w:sz w:val="24"/>
                <w:szCs w:val="24"/>
              </w:rPr>
              <w:t xml:space="preserve">that </w:t>
            </w:r>
            <w:r w:rsidR="008C3D50" w:rsidRPr="004926EC">
              <w:rPr>
                <w:rFonts w:asciiTheme="majorBidi" w:hAnsiTheme="majorBidi" w:cstheme="majorBidi"/>
                <w:b w:val="0"/>
                <w:sz w:val="24"/>
                <w:szCs w:val="24"/>
              </w:rPr>
              <w:t xml:space="preserve">it can </w:t>
            </w:r>
            <w:r w:rsidR="00471BF1" w:rsidRPr="004926EC">
              <w:rPr>
                <w:rFonts w:asciiTheme="majorBidi" w:hAnsiTheme="majorBidi" w:cstheme="majorBidi"/>
                <w:b w:val="0"/>
                <w:sz w:val="24"/>
                <w:szCs w:val="24"/>
              </w:rPr>
              <w:t>camouflage the particles by avoiding the reticuloendothelial system (RES) of the body (Functionalization). So Pluronic have a broad spectrum of use in nanoformulations</w:t>
            </w:r>
            <w:r w:rsidR="003627DB" w:rsidRPr="004926EC">
              <w:rPr>
                <w:rFonts w:asciiTheme="majorBidi" w:hAnsiTheme="majorBidi" w:cstheme="majorBidi"/>
                <w:b w:val="0"/>
                <w:sz w:val="24"/>
                <w:szCs w:val="24"/>
              </w:rPr>
              <w:t xml:space="preserve">. </w:t>
            </w:r>
            <w:r w:rsidR="008C3D50" w:rsidRPr="004926EC">
              <w:rPr>
                <w:rFonts w:asciiTheme="majorBidi" w:hAnsiTheme="majorBidi" w:cstheme="majorBidi"/>
                <w:b w:val="0"/>
                <w:sz w:val="24"/>
                <w:szCs w:val="24"/>
              </w:rPr>
              <w:t xml:space="preserve"> </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lastRenderedPageBreak/>
              <w:t>2</w:t>
            </w:r>
          </w:p>
        </w:tc>
        <w:tc>
          <w:tcPr>
            <w:tcW w:w="5490" w:type="dxa"/>
          </w:tcPr>
          <w:p w:rsidR="00706C75" w:rsidRPr="004926EC" w:rsidRDefault="0011590B" w:rsidP="004926EC">
            <w:pPr>
              <w:spacing w:beforeAutospacing="1" w:afterAutospacing="1"/>
              <w:jc w:val="both"/>
              <w:rPr>
                <w:rFonts w:asciiTheme="majorBidi" w:eastAsia="Times New Roman" w:hAnsiTheme="majorBidi" w:cstheme="majorBidi"/>
                <w:color w:val="0A0A0A"/>
                <w:sz w:val="24"/>
                <w:szCs w:val="24"/>
              </w:rPr>
            </w:pPr>
            <w:r w:rsidRPr="004926EC">
              <w:rPr>
                <w:rFonts w:asciiTheme="majorBidi" w:eastAsia="Times New Roman" w:hAnsiTheme="majorBidi" w:cstheme="majorBidi"/>
                <w:color w:val="0A0A0A"/>
                <w:sz w:val="24"/>
                <w:szCs w:val="24"/>
              </w:rPr>
              <w:t>The Introduction is fragmented and the background of the study is not fluently presented. The aim of the study should be clearly stated at the end of the introduction. Furthermore, a better provided rationale and novelty of the current experiments is needed as in the literature data about PLGA nanoparticles with sorafenib can be found (https://doi.org/10.1016/j.jconrel.2015.11.003 ; https://doi.org/10.3390/polym10080895 ; 10.2147/IJN.S415968) </w:t>
            </w:r>
          </w:p>
        </w:tc>
        <w:tc>
          <w:tcPr>
            <w:tcW w:w="3528" w:type="dxa"/>
          </w:tcPr>
          <w:p w:rsidR="00706C75" w:rsidRPr="004926EC" w:rsidRDefault="004926EC" w:rsidP="004926EC">
            <w:pPr>
              <w:pStyle w:val="MDPI12title"/>
              <w:spacing w:line="240" w:lineRule="auto"/>
              <w:jc w:val="both"/>
              <w:rPr>
                <w:rFonts w:asciiTheme="majorBidi" w:hAnsiTheme="majorBidi" w:cstheme="majorBidi"/>
                <w:b w:val="0"/>
                <w:sz w:val="24"/>
                <w:szCs w:val="24"/>
              </w:rPr>
            </w:pPr>
            <w:r>
              <w:rPr>
                <w:rFonts w:asciiTheme="majorBidi" w:hAnsiTheme="majorBidi" w:cstheme="majorBidi"/>
                <w:b w:val="0"/>
                <w:sz w:val="24"/>
                <w:szCs w:val="24"/>
              </w:rPr>
              <w:t xml:space="preserve">Thanks you very much for the valuable suggestion. </w:t>
            </w:r>
            <w:r w:rsidR="00076604" w:rsidRPr="004926EC">
              <w:rPr>
                <w:rFonts w:asciiTheme="majorBidi" w:hAnsiTheme="majorBidi" w:cstheme="majorBidi"/>
                <w:b w:val="0"/>
                <w:sz w:val="24"/>
                <w:szCs w:val="24"/>
              </w:rPr>
              <w:t xml:space="preserve">Introduction was set as per </w:t>
            </w:r>
            <w:r w:rsidRPr="004926EC">
              <w:rPr>
                <w:rFonts w:asciiTheme="majorBidi" w:hAnsiTheme="majorBidi" w:cstheme="majorBidi"/>
                <w:b w:val="0"/>
                <w:sz w:val="24"/>
                <w:szCs w:val="24"/>
              </w:rPr>
              <w:t xml:space="preserve">the </w:t>
            </w:r>
            <w:r>
              <w:rPr>
                <w:rFonts w:asciiTheme="majorBidi" w:hAnsiTheme="majorBidi" w:cstheme="majorBidi"/>
                <w:b w:val="0"/>
                <w:sz w:val="24"/>
                <w:szCs w:val="24"/>
              </w:rPr>
              <w:t>suggestion of the reviewer</w:t>
            </w:r>
            <w:r w:rsidR="007B0D7C" w:rsidRPr="004926EC">
              <w:rPr>
                <w:rFonts w:asciiTheme="majorBidi" w:hAnsiTheme="majorBidi" w:cstheme="majorBidi"/>
                <w:b w:val="0"/>
                <w:sz w:val="24"/>
                <w:szCs w:val="24"/>
              </w:rPr>
              <w:t xml:space="preserve">. The aim of the study was </w:t>
            </w:r>
            <w:r>
              <w:rPr>
                <w:rFonts w:asciiTheme="majorBidi" w:hAnsiTheme="majorBidi" w:cstheme="majorBidi"/>
                <w:b w:val="0"/>
                <w:sz w:val="24"/>
                <w:szCs w:val="24"/>
              </w:rPr>
              <w:t>incorporated</w:t>
            </w:r>
            <w:r w:rsidR="007B0D7C" w:rsidRPr="004926EC">
              <w:rPr>
                <w:rFonts w:asciiTheme="majorBidi" w:hAnsiTheme="majorBidi" w:cstheme="majorBidi"/>
                <w:b w:val="0"/>
                <w:sz w:val="24"/>
                <w:szCs w:val="24"/>
              </w:rPr>
              <w:t xml:space="preserve"> </w:t>
            </w:r>
            <w:r w:rsidR="00722E01" w:rsidRPr="004926EC">
              <w:rPr>
                <w:rFonts w:asciiTheme="majorBidi" w:hAnsiTheme="majorBidi" w:cstheme="majorBidi"/>
                <w:b w:val="0"/>
                <w:sz w:val="24"/>
                <w:szCs w:val="24"/>
              </w:rPr>
              <w:t>in</w:t>
            </w:r>
            <w:r>
              <w:rPr>
                <w:rFonts w:asciiTheme="majorBidi" w:hAnsiTheme="majorBidi" w:cstheme="majorBidi"/>
                <w:b w:val="0"/>
                <w:sz w:val="24"/>
                <w:szCs w:val="24"/>
              </w:rPr>
              <w:t xml:space="preserve"> the</w:t>
            </w:r>
            <w:r w:rsidR="00722E01" w:rsidRPr="004926EC">
              <w:rPr>
                <w:rFonts w:asciiTheme="majorBidi" w:hAnsiTheme="majorBidi" w:cstheme="majorBidi"/>
                <w:b w:val="0"/>
                <w:sz w:val="24"/>
                <w:szCs w:val="24"/>
              </w:rPr>
              <w:t xml:space="preserve"> last paragraph.</w:t>
            </w:r>
            <w:r w:rsidR="00B05C32" w:rsidRPr="004926EC">
              <w:rPr>
                <w:rFonts w:asciiTheme="majorBidi" w:hAnsiTheme="majorBidi" w:cstheme="majorBidi"/>
                <w:b w:val="0"/>
                <w:sz w:val="24"/>
                <w:szCs w:val="24"/>
              </w:rPr>
              <w:t xml:space="preserve"> The paper in reference help</w:t>
            </w:r>
            <w:r>
              <w:rPr>
                <w:rFonts w:asciiTheme="majorBidi" w:hAnsiTheme="majorBidi" w:cstheme="majorBidi"/>
                <w:b w:val="0"/>
                <w:sz w:val="24"/>
                <w:szCs w:val="24"/>
              </w:rPr>
              <w:t>ed</w:t>
            </w:r>
            <w:r w:rsidR="00B05C32" w:rsidRPr="004926EC">
              <w:rPr>
                <w:rFonts w:asciiTheme="majorBidi" w:hAnsiTheme="majorBidi" w:cstheme="majorBidi"/>
                <w:b w:val="0"/>
                <w:sz w:val="24"/>
                <w:szCs w:val="24"/>
              </w:rPr>
              <w:t xml:space="preserve"> </w:t>
            </w:r>
            <w:r>
              <w:rPr>
                <w:rFonts w:asciiTheme="majorBidi" w:hAnsiTheme="majorBidi" w:cstheme="majorBidi"/>
                <w:b w:val="0"/>
                <w:sz w:val="24"/>
                <w:szCs w:val="24"/>
              </w:rPr>
              <w:t xml:space="preserve">the author </w:t>
            </w:r>
            <w:r w:rsidR="00B05C32" w:rsidRPr="004926EC">
              <w:rPr>
                <w:rFonts w:asciiTheme="majorBidi" w:hAnsiTheme="majorBidi" w:cstheme="majorBidi"/>
                <w:b w:val="0"/>
                <w:sz w:val="24"/>
                <w:szCs w:val="24"/>
              </w:rPr>
              <w:t xml:space="preserve">to correct and organize the introduction section. </w:t>
            </w:r>
          </w:p>
          <w:p w:rsidR="00B05C32" w:rsidRPr="004926EC" w:rsidRDefault="00B05C32" w:rsidP="00B05C32">
            <w:pPr>
              <w:rPr>
                <w:rFonts w:asciiTheme="majorBidi" w:hAnsiTheme="majorBidi" w:cstheme="majorBidi"/>
                <w:sz w:val="24"/>
                <w:szCs w:val="24"/>
                <w:lang w:eastAsia="de-DE" w:bidi="en-US"/>
              </w:rPr>
            </w:pP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3</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Section 4.3.7. Formulation optimization is entirely missing from the manuscript</w:t>
            </w:r>
          </w:p>
        </w:tc>
        <w:tc>
          <w:tcPr>
            <w:tcW w:w="3528" w:type="dxa"/>
          </w:tcPr>
          <w:p w:rsidR="00706C75" w:rsidRPr="004926EC" w:rsidRDefault="007415D4" w:rsidP="00FA631B">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Formulation optimization portion has been added in both material and method and Results section. </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4</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In Materials Tween 80 is mentioned, but not used anywhere in the experiments</w:t>
            </w:r>
          </w:p>
        </w:tc>
        <w:tc>
          <w:tcPr>
            <w:tcW w:w="3528" w:type="dxa"/>
          </w:tcPr>
          <w:p w:rsidR="00706C75" w:rsidRPr="004926EC" w:rsidRDefault="00D00B1C" w:rsidP="0011004B">
            <w:pPr>
              <w:pStyle w:val="MDPI12title"/>
              <w:spacing w:line="240" w:lineRule="auto"/>
              <w:jc w:val="both"/>
              <w:rPr>
                <w:rFonts w:asciiTheme="majorBidi" w:hAnsiTheme="majorBidi" w:cstheme="majorBidi"/>
                <w:b w:val="0"/>
                <w:sz w:val="24"/>
                <w:szCs w:val="24"/>
              </w:rPr>
            </w:pPr>
            <w:r>
              <w:rPr>
                <w:rFonts w:asciiTheme="majorBidi" w:hAnsiTheme="majorBidi" w:cstheme="majorBidi"/>
                <w:b w:val="0"/>
                <w:sz w:val="24"/>
                <w:szCs w:val="24"/>
              </w:rPr>
              <w:t xml:space="preserve">It was a typographical mistake which </w:t>
            </w:r>
            <w:r w:rsidR="0011004B">
              <w:rPr>
                <w:rFonts w:asciiTheme="majorBidi" w:hAnsiTheme="majorBidi" w:cstheme="majorBidi"/>
                <w:b w:val="0"/>
                <w:sz w:val="24"/>
                <w:szCs w:val="24"/>
              </w:rPr>
              <w:t>has been</w:t>
            </w:r>
            <w:r>
              <w:rPr>
                <w:rFonts w:asciiTheme="majorBidi" w:hAnsiTheme="majorBidi" w:cstheme="majorBidi"/>
                <w:b w:val="0"/>
                <w:sz w:val="24"/>
                <w:szCs w:val="24"/>
              </w:rPr>
              <w:t xml:space="preserve"> rectified. </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5</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 xml:space="preserve">Clear coding and composition of the investigated batches is missing. What are SPF1, SPF2, </w:t>
            </w:r>
            <w:proofErr w:type="spellStart"/>
            <w:r w:rsidRPr="004926EC">
              <w:rPr>
                <w:rFonts w:asciiTheme="majorBidi" w:eastAsia="Times New Roman" w:hAnsiTheme="majorBidi" w:cstheme="majorBidi"/>
                <w:color w:val="0A0A0A"/>
                <w:sz w:val="24"/>
                <w:szCs w:val="24"/>
              </w:rPr>
              <w:t>etc</w:t>
            </w:r>
            <w:proofErr w:type="spellEnd"/>
          </w:p>
        </w:tc>
        <w:tc>
          <w:tcPr>
            <w:tcW w:w="3528" w:type="dxa"/>
          </w:tcPr>
          <w:p w:rsidR="00706C75" w:rsidRPr="004926EC" w:rsidRDefault="00676193" w:rsidP="00FA631B">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It was added to materials and methods and results section of the manuscript. </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6</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Why in some experiments SPF1, SPF2 and SPF4 are investigated while in others SPF1, SPF2 and SPF3? There is no explanation why the rest are entire left out</w:t>
            </w:r>
          </w:p>
        </w:tc>
        <w:tc>
          <w:tcPr>
            <w:tcW w:w="3528" w:type="dxa"/>
          </w:tcPr>
          <w:p w:rsidR="00706C75" w:rsidRPr="004926EC" w:rsidRDefault="00676193" w:rsidP="00805511">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It was a typographic</w:t>
            </w:r>
            <w:r w:rsidR="00805511">
              <w:rPr>
                <w:rFonts w:asciiTheme="majorBidi" w:hAnsiTheme="majorBidi" w:cstheme="majorBidi"/>
                <w:b w:val="0"/>
                <w:sz w:val="24"/>
                <w:szCs w:val="24"/>
              </w:rPr>
              <w:t>al</w:t>
            </w:r>
            <w:r w:rsidRPr="004926EC">
              <w:rPr>
                <w:rFonts w:asciiTheme="majorBidi" w:hAnsiTheme="majorBidi" w:cstheme="majorBidi"/>
                <w:b w:val="0"/>
                <w:sz w:val="24"/>
                <w:szCs w:val="24"/>
              </w:rPr>
              <w:t xml:space="preserve"> mistake</w:t>
            </w:r>
            <w:r w:rsidR="00805511">
              <w:rPr>
                <w:rFonts w:asciiTheme="majorBidi" w:hAnsiTheme="majorBidi" w:cstheme="majorBidi"/>
                <w:b w:val="0"/>
                <w:sz w:val="24"/>
                <w:szCs w:val="24"/>
              </w:rPr>
              <w:t xml:space="preserve"> which has been rectified. T</w:t>
            </w:r>
            <w:r w:rsidRPr="004926EC">
              <w:rPr>
                <w:rFonts w:asciiTheme="majorBidi" w:hAnsiTheme="majorBidi" w:cstheme="majorBidi"/>
                <w:b w:val="0"/>
                <w:sz w:val="24"/>
                <w:szCs w:val="24"/>
              </w:rPr>
              <w:t>he optimized nanoformulations are SPF1, SPF2 and SPF4.</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7</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 xml:space="preserve">Different apparats are given in 4.1. Chemicals and equipment and 4.3.2 FT-IR analysis. Which one is correct? Furthermore, either place all the equipment in the section 4.1 or provide them at the corresponding </w:t>
            </w:r>
            <w:r w:rsidRPr="004926EC">
              <w:rPr>
                <w:rFonts w:asciiTheme="majorBidi" w:eastAsia="Times New Roman" w:hAnsiTheme="majorBidi" w:cstheme="majorBidi"/>
                <w:color w:val="0A0A0A"/>
                <w:sz w:val="24"/>
                <w:szCs w:val="24"/>
              </w:rPr>
              <w:lastRenderedPageBreak/>
              <w:t>place in the methods section. Please, do not mix the two ways as it makes the information difficult to follow or repeat by other researchers</w:t>
            </w:r>
          </w:p>
        </w:tc>
        <w:tc>
          <w:tcPr>
            <w:tcW w:w="3528" w:type="dxa"/>
          </w:tcPr>
          <w:p w:rsidR="00706C75" w:rsidRPr="004926EC" w:rsidRDefault="00676193" w:rsidP="00ED1104">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lastRenderedPageBreak/>
              <w:t xml:space="preserve">The FTIR analysis was discussed </w:t>
            </w:r>
            <w:r w:rsidR="009E2342" w:rsidRPr="004926EC">
              <w:rPr>
                <w:rFonts w:asciiTheme="majorBidi" w:hAnsiTheme="majorBidi" w:cstheme="majorBidi"/>
                <w:b w:val="0"/>
                <w:sz w:val="24"/>
                <w:szCs w:val="24"/>
              </w:rPr>
              <w:t xml:space="preserve">in the manuscript, due to the fact that it </w:t>
            </w:r>
            <w:r w:rsidR="00ED1104">
              <w:rPr>
                <w:rFonts w:asciiTheme="majorBidi" w:hAnsiTheme="majorBidi" w:cstheme="majorBidi"/>
                <w:b w:val="0"/>
                <w:sz w:val="24"/>
                <w:szCs w:val="24"/>
              </w:rPr>
              <w:t>was</w:t>
            </w:r>
            <w:r w:rsidR="009E2342" w:rsidRPr="004926EC">
              <w:rPr>
                <w:rFonts w:asciiTheme="majorBidi" w:hAnsiTheme="majorBidi" w:cstheme="majorBidi"/>
                <w:b w:val="0"/>
                <w:sz w:val="24"/>
                <w:szCs w:val="24"/>
              </w:rPr>
              <w:t xml:space="preserve"> used to </w:t>
            </w:r>
            <w:r w:rsidR="00ED1104">
              <w:rPr>
                <w:rFonts w:asciiTheme="majorBidi" w:hAnsiTheme="majorBidi" w:cstheme="majorBidi"/>
                <w:b w:val="0"/>
                <w:sz w:val="24"/>
                <w:szCs w:val="24"/>
              </w:rPr>
              <w:t>carry out</w:t>
            </w:r>
            <w:r w:rsidR="00ED1104" w:rsidRPr="004926EC">
              <w:rPr>
                <w:rFonts w:asciiTheme="majorBidi" w:hAnsiTheme="majorBidi" w:cstheme="majorBidi"/>
                <w:b w:val="0"/>
                <w:sz w:val="24"/>
                <w:szCs w:val="24"/>
              </w:rPr>
              <w:t xml:space="preserve"> </w:t>
            </w:r>
            <w:r w:rsidR="009E2342" w:rsidRPr="004926EC">
              <w:rPr>
                <w:rFonts w:asciiTheme="majorBidi" w:hAnsiTheme="majorBidi" w:cstheme="majorBidi"/>
                <w:b w:val="0"/>
                <w:sz w:val="24"/>
                <w:szCs w:val="24"/>
              </w:rPr>
              <w:t xml:space="preserve">the compatibility of the drug and </w:t>
            </w:r>
            <w:r w:rsidR="009E2342" w:rsidRPr="004926EC">
              <w:rPr>
                <w:rFonts w:asciiTheme="majorBidi" w:hAnsiTheme="majorBidi" w:cstheme="majorBidi"/>
                <w:b w:val="0"/>
                <w:sz w:val="24"/>
                <w:szCs w:val="24"/>
              </w:rPr>
              <w:lastRenderedPageBreak/>
              <w:t>polymer with other excipients used in the formulations.</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lastRenderedPageBreak/>
              <w:t>8</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Figure 1 and 3 combine too much information and there is no clear labeling on what all those different images represent (e.g. figure 1 has 3 times A, B, C, D which are not identified). The quality could be improved as well</w:t>
            </w:r>
          </w:p>
        </w:tc>
        <w:tc>
          <w:tcPr>
            <w:tcW w:w="3528" w:type="dxa"/>
          </w:tcPr>
          <w:p w:rsidR="00706C75" w:rsidRPr="004926EC" w:rsidRDefault="00722E01" w:rsidP="00EA3B11">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The figures </w:t>
            </w:r>
            <w:r w:rsidR="00EA3B11">
              <w:rPr>
                <w:rFonts w:asciiTheme="majorBidi" w:hAnsiTheme="majorBidi" w:cstheme="majorBidi"/>
                <w:b w:val="0"/>
                <w:sz w:val="24"/>
                <w:szCs w:val="24"/>
              </w:rPr>
              <w:t xml:space="preserve">were separated </w:t>
            </w:r>
            <w:r w:rsidR="00E90F1F">
              <w:rPr>
                <w:rFonts w:asciiTheme="majorBidi" w:hAnsiTheme="majorBidi" w:cstheme="majorBidi"/>
                <w:b w:val="0"/>
                <w:sz w:val="24"/>
                <w:szCs w:val="24"/>
              </w:rPr>
              <w:t xml:space="preserve">and </w:t>
            </w:r>
            <w:r w:rsidR="00E90F1F" w:rsidRPr="004926EC">
              <w:rPr>
                <w:rFonts w:asciiTheme="majorBidi" w:hAnsiTheme="majorBidi" w:cstheme="majorBidi"/>
                <w:b w:val="0"/>
                <w:sz w:val="24"/>
                <w:szCs w:val="24"/>
              </w:rPr>
              <w:t>corrected</w:t>
            </w:r>
            <w:r w:rsidRPr="004926EC">
              <w:rPr>
                <w:rFonts w:asciiTheme="majorBidi" w:hAnsiTheme="majorBidi" w:cstheme="majorBidi"/>
                <w:b w:val="0"/>
                <w:sz w:val="24"/>
                <w:szCs w:val="24"/>
              </w:rPr>
              <w:t xml:space="preserve"> as per instructions. The quality has also been improved. </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9</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Figure 3 shows the release from Pluronic f-127. What is it supposed to mean?</w:t>
            </w:r>
          </w:p>
        </w:tc>
        <w:tc>
          <w:tcPr>
            <w:tcW w:w="3528" w:type="dxa"/>
          </w:tcPr>
          <w:p w:rsidR="00706C75" w:rsidRPr="004926EC" w:rsidRDefault="00722E01" w:rsidP="00E90F1F">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It </w:t>
            </w:r>
            <w:r w:rsidR="00E90F1F">
              <w:rPr>
                <w:rFonts w:asciiTheme="majorBidi" w:hAnsiTheme="majorBidi" w:cstheme="majorBidi"/>
                <w:b w:val="0"/>
                <w:sz w:val="24"/>
                <w:szCs w:val="24"/>
              </w:rPr>
              <w:t>has been</w:t>
            </w:r>
            <w:r w:rsidRPr="004926EC">
              <w:rPr>
                <w:rFonts w:asciiTheme="majorBidi" w:hAnsiTheme="majorBidi" w:cstheme="majorBidi"/>
                <w:b w:val="0"/>
                <w:sz w:val="24"/>
                <w:szCs w:val="24"/>
              </w:rPr>
              <w:t xml:space="preserve"> corrected to the </w:t>
            </w:r>
            <w:proofErr w:type="gramStart"/>
            <w:r w:rsidRPr="004926EC">
              <w:rPr>
                <w:rFonts w:asciiTheme="majorBidi" w:hAnsiTheme="majorBidi" w:cstheme="majorBidi"/>
                <w:b w:val="0"/>
                <w:sz w:val="24"/>
                <w:szCs w:val="24"/>
              </w:rPr>
              <w:t>“ the</w:t>
            </w:r>
            <w:proofErr w:type="gramEnd"/>
            <w:r w:rsidRPr="004926EC">
              <w:rPr>
                <w:rFonts w:asciiTheme="majorBidi" w:hAnsiTheme="majorBidi" w:cstheme="majorBidi"/>
                <w:b w:val="0"/>
                <w:sz w:val="24"/>
                <w:szCs w:val="24"/>
              </w:rPr>
              <w:t xml:space="preserve"> release of sorafenib from the PLGA nanoparticles using Pluronic F127 as a stabilizer.</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10</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There are some statements which do not coincide with the presented results: p. 3 lines 103-104 "the increase in SFB concentration was directly proportional to the nanoparticles size". Table 1 shows different results.</w:t>
            </w:r>
          </w:p>
        </w:tc>
        <w:tc>
          <w:tcPr>
            <w:tcW w:w="3528" w:type="dxa"/>
          </w:tcPr>
          <w:p w:rsidR="00706C75" w:rsidRPr="004926EC" w:rsidRDefault="00722E01" w:rsidP="00FA631B">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These </w:t>
            </w:r>
            <w:r w:rsidR="0033105E" w:rsidRPr="004926EC">
              <w:rPr>
                <w:rFonts w:asciiTheme="majorBidi" w:hAnsiTheme="majorBidi" w:cstheme="majorBidi"/>
                <w:b w:val="0"/>
                <w:sz w:val="24"/>
                <w:szCs w:val="24"/>
              </w:rPr>
              <w:t xml:space="preserve">statements </w:t>
            </w:r>
            <w:r w:rsidRPr="004926EC">
              <w:rPr>
                <w:rFonts w:asciiTheme="majorBidi" w:hAnsiTheme="majorBidi" w:cstheme="majorBidi"/>
                <w:b w:val="0"/>
                <w:sz w:val="24"/>
                <w:szCs w:val="24"/>
              </w:rPr>
              <w:t>were corrected accordingly.</w:t>
            </w:r>
          </w:p>
        </w:tc>
      </w:tr>
      <w:tr w:rsidR="00706C75" w:rsidRPr="004926EC" w:rsidTr="001E2A01">
        <w:tc>
          <w:tcPr>
            <w:tcW w:w="558" w:type="dxa"/>
          </w:tcPr>
          <w:p w:rsidR="00706C75" w:rsidRPr="004926EC" w:rsidRDefault="00706C75" w:rsidP="00FD075C">
            <w:pPr>
              <w:rPr>
                <w:rFonts w:asciiTheme="majorBidi" w:hAnsiTheme="majorBidi" w:cstheme="majorBidi"/>
                <w:sz w:val="24"/>
                <w:szCs w:val="24"/>
              </w:rPr>
            </w:pPr>
            <w:r w:rsidRPr="004926EC">
              <w:rPr>
                <w:rFonts w:asciiTheme="majorBidi" w:hAnsiTheme="majorBidi" w:cstheme="majorBidi"/>
                <w:sz w:val="24"/>
                <w:szCs w:val="24"/>
              </w:rPr>
              <w:t>11</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It is unclear whether the data is correct, especially for the particle size. Different data sets provide different results for it- Table 1, Figure 1 regarding the particle size and the SEM images</w:t>
            </w:r>
          </w:p>
        </w:tc>
        <w:tc>
          <w:tcPr>
            <w:tcW w:w="3528" w:type="dxa"/>
          </w:tcPr>
          <w:p w:rsidR="00706C75" w:rsidRPr="004926EC" w:rsidRDefault="00722E01" w:rsidP="00FA631B">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The data in table is correct and in the graph only one reading i.e., 1792 was mistyped to 792, which was corrected</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12</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Why there is no data about the particle size, PDI and zeta of the placebo nanoparticles? The size of "plain nanoparticles" appears only in the abstract. It is nowhere else shown neither it is discussed why the plain nanoparticles are bigger than the "coated" ones</w:t>
            </w:r>
          </w:p>
        </w:tc>
        <w:tc>
          <w:tcPr>
            <w:tcW w:w="3528" w:type="dxa"/>
          </w:tcPr>
          <w:p w:rsidR="00706C75" w:rsidRPr="004926EC" w:rsidRDefault="008F6935" w:rsidP="008F6935">
            <w:pPr>
              <w:pStyle w:val="MDPI12title"/>
              <w:spacing w:line="240" w:lineRule="auto"/>
              <w:jc w:val="both"/>
              <w:rPr>
                <w:rFonts w:asciiTheme="majorBidi" w:hAnsiTheme="majorBidi" w:cstheme="majorBidi"/>
                <w:b w:val="0"/>
                <w:sz w:val="24"/>
                <w:szCs w:val="24"/>
              </w:rPr>
            </w:pPr>
            <w:r>
              <w:rPr>
                <w:rFonts w:asciiTheme="majorBidi" w:hAnsiTheme="majorBidi" w:cstheme="majorBidi"/>
                <w:b w:val="0"/>
                <w:sz w:val="24"/>
                <w:szCs w:val="24"/>
              </w:rPr>
              <w:t xml:space="preserve">Thanks for the correction. </w:t>
            </w:r>
            <w:r w:rsidR="00942EC6" w:rsidRPr="004926EC">
              <w:rPr>
                <w:rFonts w:asciiTheme="majorBidi" w:hAnsiTheme="majorBidi" w:cstheme="majorBidi"/>
                <w:b w:val="0"/>
                <w:sz w:val="24"/>
                <w:szCs w:val="24"/>
              </w:rPr>
              <w:t xml:space="preserve">The data </w:t>
            </w:r>
            <w:r>
              <w:rPr>
                <w:rFonts w:asciiTheme="majorBidi" w:hAnsiTheme="majorBidi" w:cstheme="majorBidi"/>
                <w:b w:val="0"/>
                <w:sz w:val="24"/>
                <w:szCs w:val="24"/>
              </w:rPr>
              <w:t>was</w:t>
            </w:r>
            <w:r w:rsidR="00942EC6" w:rsidRPr="004926EC">
              <w:rPr>
                <w:rFonts w:asciiTheme="majorBidi" w:hAnsiTheme="majorBidi" w:cstheme="majorBidi"/>
                <w:b w:val="0"/>
                <w:sz w:val="24"/>
                <w:szCs w:val="24"/>
              </w:rPr>
              <w:t xml:space="preserve"> added in table 1 </w:t>
            </w:r>
            <w:r>
              <w:rPr>
                <w:rFonts w:asciiTheme="majorBidi" w:hAnsiTheme="majorBidi" w:cstheme="majorBidi"/>
                <w:b w:val="0"/>
                <w:sz w:val="24"/>
                <w:szCs w:val="24"/>
              </w:rPr>
              <w:t>as suggested.</w:t>
            </w:r>
            <w:r w:rsidR="00942EC6" w:rsidRPr="004926EC">
              <w:rPr>
                <w:rFonts w:asciiTheme="majorBidi" w:hAnsiTheme="majorBidi" w:cstheme="majorBidi"/>
                <w:b w:val="0"/>
                <w:sz w:val="24"/>
                <w:szCs w:val="24"/>
              </w:rPr>
              <w:t xml:space="preserve"> </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13</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On p. 10 line 238-241 the authors state that "The %EE has not been altered significantly by changing the ratio of SFB to polymer". Yet, in Table 1 the %EE ranges from 60-99%.</w:t>
            </w:r>
          </w:p>
        </w:tc>
        <w:tc>
          <w:tcPr>
            <w:tcW w:w="3528" w:type="dxa"/>
          </w:tcPr>
          <w:p w:rsidR="00706C75" w:rsidRPr="004926EC" w:rsidRDefault="00A157C8" w:rsidP="00931E31">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The sentence is </w:t>
            </w:r>
            <w:r w:rsidR="00931E31" w:rsidRPr="004926EC">
              <w:rPr>
                <w:rFonts w:asciiTheme="majorBidi" w:hAnsiTheme="majorBidi" w:cstheme="majorBidi"/>
                <w:b w:val="0"/>
                <w:sz w:val="24"/>
                <w:szCs w:val="24"/>
              </w:rPr>
              <w:t>rephrased</w:t>
            </w:r>
            <w:r w:rsidRPr="004926EC">
              <w:rPr>
                <w:rFonts w:asciiTheme="majorBidi" w:hAnsiTheme="majorBidi" w:cstheme="majorBidi"/>
                <w:b w:val="0"/>
                <w:sz w:val="24"/>
                <w:szCs w:val="24"/>
              </w:rPr>
              <w:t>.</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14</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The authors speak about the influence of "various emulsifiers" (p. 10, line 258) and "different stabilizing agents" (p. 14, line 390). Yet, in the text information only about Pluronic f-127 in 1% concentration can be found. It is misleading in its current state</w:t>
            </w:r>
          </w:p>
        </w:tc>
        <w:tc>
          <w:tcPr>
            <w:tcW w:w="3528" w:type="dxa"/>
          </w:tcPr>
          <w:p w:rsidR="00706C75" w:rsidRPr="004926EC" w:rsidRDefault="00F750E3" w:rsidP="00B83964">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There </w:t>
            </w:r>
            <w:r w:rsidR="00B83964">
              <w:rPr>
                <w:rFonts w:asciiTheme="majorBidi" w:hAnsiTheme="majorBidi" w:cstheme="majorBidi"/>
                <w:b w:val="0"/>
                <w:sz w:val="24"/>
                <w:szCs w:val="24"/>
              </w:rPr>
              <w:t>was</w:t>
            </w:r>
            <w:r w:rsidRPr="004926EC">
              <w:rPr>
                <w:rFonts w:asciiTheme="majorBidi" w:hAnsiTheme="majorBidi" w:cstheme="majorBidi"/>
                <w:b w:val="0"/>
                <w:sz w:val="24"/>
                <w:szCs w:val="24"/>
              </w:rPr>
              <w:t xml:space="preserve"> only one stabilizer used in this particular study. </w:t>
            </w:r>
            <w:r w:rsidR="006617D1" w:rsidRPr="004926EC">
              <w:rPr>
                <w:rFonts w:asciiTheme="majorBidi" w:hAnsiTheme="majorBidi" w:cstheme="majorBidi"/>
                <w:b w:val="0"/>
                <w:sz w:val="24"/>
                <w:szCs w:val="24"/>
              </w:rPr>
              <w:t>The</w:t>
            </w:r>
            <w:r w:rsidRPr="004926EC">
              <w:rPr>
                <w:rFonts w:asciiTheme="majorBidi" w:hAnsiTheme="majorBidi" w:cstheme="majorBidi"/>
                <w:b w:val="0"/>
                <w:sz w:val="24"/>
                <w:szCs w:val="24"/>
              </w:rPr>
              <w:t xml:space="preserve"> typographic mistake </w:t>
            </w:r>
            <w:r w:rsidR="00B83964">
              <w:rPr>
                <w:rFonts w:asciiTheme="majorBidi" w:hAnsiTheme="majorBidi" w:cstheme="majorBidi"/>
                <w:b w:val="0"/>
                <w:sz w:val="24"/>
                <w:szCs w:val="24"/>
              </w:rPr>
              <w:t>was</w:t>
            </w:r>
            <w:r w:rsidRPr="004926EC">
              <w:rPr>
                <w:rFonts w:asciiTheme="majorBidi" w:hAnsiTheme="majorBidi" w:cstheme="majorBidi"/>
                <w:b w:val="0"/>
                <w:sz w:val="24"/>
                <w:szCs w:val="24"/>
              </w:rPr>
              <w:t xml:space="preserve"> corrected to “different concentrations of drug”.</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15</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Where is the data about the control solution (p.6 line 194-195)? It cannot be seen neither in Table 3 (probably the data for reference?), nor in Table 4 or Figure 3 (which image).</w:t>
            </w:r>
          </w:p>
        </w:tc>
        <w:tc>
          <w:tcPr>
            <w:tcW w:w="3528" w:type="dxa"/>
          </w:tcPr>
          <w:p w:rsidR="00706C75" w:rsidRPr="004926EC" w:rsidRDefault="00B83964" w:rsidP="005564FA">
            <w:pPr>
              <w:pStyle w:val="MDPI12title"/>
              <w:spacing w:line="240" w:lineRule="auto"/>
              <w:jc w:val="both"/>
              <w:rPr>
                <w:rFonts w:asciiTheme="majorBidi" w:hAnsiTheme="majorBidi" w:cstheme="majorBidi"/>
                <w:b w:val="0"/>
                <w:sz w:val="24"/>
                <w:szCs w:val="24"/>
              </w:rPr>
            </w:pPr>
            <w:r>
              <w:rPr>
                <w:rFonts w:asciiTheme="majorBidi" w:hAnsiTheme="majorBidi" w:cstheme="majorBidi"/>
                <w:b w:val="0"/>
                <w:sz w:val="24"/>
                <w:szCs w:val="24"/>
              </w:rPr>
              <w:t>The control solutions (</w:t>
            </w:r>
            <w:proofErr w:type="spellStart"/>
            <w:r w:rsidR="005564FA">
              <w:rPr>
                <w:rFonts w:asciiTheme="majorBidi" w:hAnsiTheme="majorBidi" w:cstheme="majorBidi"/>
                <w:b w:val="0"/>
                <w:sz w:val="24"/>
                <w:szCs w:val="24"/>
              </w:rPr>
              <w:t>S</w:t>
            </w:r>
            <w:r w:rsidRPr="004926EC">
              <w:rPr>
                <w:rFonts w:asciiTheme="majorBidi" w:hAnsiTheme="majorBidi" w:cstheme="majorBidi"/>
                <w:b w:val="0"/>
                <w:sz w:val="24"/>
                <w:szCs w:val="24"/>
              </w:rPr>
              <w:t>orafenib</w:t>
            </w:r>
            <w:proofErr w:type="spellEnd"/>
            <w:r w:rsidRPr="004926EC">
              <w:rPr>
                <w:rFonts w:asciiTheme="majorBidi" w:hAnsiTheme="majorBidi" w:cstheme="majorBidi"/>
                <w:b w:val="0"/>
                <w:sz w:val="24"/>
                <w:szCs w:val="24"/>
              </w:rPr>
              <w:t xml:space="preserve"> </w:t>
            </w:r>
            <w:proofErr w:type="spellStart"/>
            <w:r w:rsidRPr="004926EC">
              <w:rPr>
                <w:rFonts w:asciiTheme="majorBidi" w:hAnsiTheme="majorBidi" w:cstheme="majorBidi"/>
                <w:b w:val="0"/>
                <w:sz w:val="24"/>
                <w:szCs w:val="24"/>
              </w:rPr>
              <w:t>Nanosuspension</w:t>
            </w:r>
            <w:proofErr w:type="spellEnd"/>
            <w:r w:rsidRPr="004926EC">
              <w:rPr>
                <w:rFonts w:asciiTheme="majorBidi" w:hAnsiTheme="majorBidi" w:cstheme="majorBidi"/>
                <w:b w:val="0"/>
                <w:sz w:val="24"/>
                <w:szCs w:val="24"/>
              </w:rPr>
              <w:t xml:space="preserve"> without PLGA and </w:t>
            </w:r>
            <w:proofErr w:type="spellStart"/>
            <w:r w:rsidRPr="004926EC">
              <w:rPr>
                <w:rFonts w:asciiTheme="majorBidi" w:hAnsiTheme="majorBidi" w:cstheme="majorBidi"/>
                <w:b w:val="0"/>
                <w:sz w:val="24"/>
                <w:szCs w:val="24"/>
              </w:rPr>
              <w:t>pluronic</w:t>
            </w:r>
            <w:proofErr w:type="spellEnd"/>
            <w:r w:rsidRPr="004926EC">
              <w:rPr>
                <w:rFonts w:asciiTheme="majorBidi" w:hAnsiTheme="majorBidi" w:cstheme="majorBidi"/>
                <w:b w:val="0"/>
                <w:sz w:val="24"/>
                <w:szCs w:val="24"/>
              </w:rPr>
              <w:t xml:space="preserve"> F127</w:t>
            </w:r>
            <w:r w:rsidR="005564FA">
              <w:rPr>
                <w:rFonts w:asciiTheme="majorBidi" w:hAnsiTheme="majorBidi" w:cstheme="majorBidi"/>
                <w:b w:val="0"/>
                <w:sz w:val="24"/>
                <w:szCs w:val="24"/>
              </w:rPr>
              <w:t>)</w:t>
            </w:r>
            <w:r>
              <w:rPr>
                <w:rFonts w:asciiTheme="majorBidi" w:hAnsiTheme="majorBidi" w:cstheme="majorBidi"/>
                <w:b w:val="0"/>
                <w:sz w:val="24"/>
                <w:szCs w:val="24"/>
              </w:rPr>
              <w:t xml:space="preserve"> were </w:t>
            </w:r>
            <w:r w:rsidR="003A2BEC" w:rsidRPr="004926EC">
              <w:rPr>
                <w:rFonts w:asciiTheme="majorBidi" w:hAnsiTheme="majorBidi" w:cstheme="majorBidi"/>
                <w:b w:val="0"/>
                <w:sz w:val="24"/>
                <w:szCs w:val="24"/>
              </w:rPr>
              <w:t xml:space="preserve">used </w:t>
            </w:r>
            <w:r>
              <w:rPr>
                <w:rFonts w:asciiTheme="majorBidi" w:hAnsiTheme="majorBidi" w:cstheme="majorBidi"/>
                <w:b w:val="0"/>
                <w:sz w:val="24"/>
                <w:szCs w:val="24"/>
              </w:rPr>
              <w:t>to compare</w:t>
            </w:r>
            <w:r w:rsidR="003A2BEC" w:rsidRPr="004926EC">
              <w:rPr>
                <w:rFonts w:asciiTheme="majorBidi" w:hAnsiTheme="majorBidi" w:cstheme="majorBidi"/>
                <w:b w:val="0"/>
                <w:sz w:val="24"/>
                <w:szCs w:val="24"/>
              </w:rPr>
              <w:t xml:space="preserve"> </w:t>
            </w:r>
            <w:r>
              <w:rPr>
                <w:rFonts w:asciiTheme="majorBidi" w:hAnsiTheme="majorBidi" w:cstheme="majorBidi"/>
                <w:b w:val="0"/>
                <w:sz w:val="24"/>
                <w:szCs w:val="24"/>
              </w:rPr>
              <w:t xml:space="preserve">the </w:t>
            </w:r>
            <w:r w:rsidR="003A2BEC" w:rsidRPr="004926EC">
              <w:rPr>
                <w:rFonts w:asciiTheme="majorBidi" w:hAnsiTheme="majorBidi" w:cstheme="majorBidi"/>
                <w:b w:val="0"/>
                <w:i/>
                <w:sz w:val="24"/>
                <w:szCs w:val="24"/>
              </w:rPr>
              <w:t>in-vivo</w:t>
            </w:r>
            <w:r w:rsidR="003A2BEC" w:rsidRPr="004926EC">
              <w:rPr>
                <w:rFonts w:asciiTheme="majorBidi" w:hAnsiTheme="majorBidi" w:cstheme="majorBidi"/>
                <w:b w:val="0"/>
                <w:sz w:val="24"/>
                <w:szCs w:val="24"/>
              </w:rPr>
              <w:t xml:space="preserve"> pharmacokinetic </w:t>
            </w:r>
            <w:r>
              <w:rPr>
                <w:rFonts w:asciiTheme="majorBidi" w:hAnsiTheme="majorBidi" w:cstheme="majorBidi"/>
                <w:b w:val="0"/>
                <w:sz w:val="24"/>
                <w:szCs w:val="24"/>
              </w:rPr>
              <w:t xml:space="preserve">parameters of </w:t>
            </w:r>
            <w:r w:rsidR="003A2BEC" w:rsidRPr="004926EC">
              <w:rPr>
                <w:rFonts w:asciiTheme="majorBidi" w:hAnsiTheme="majorBidi" w:cstheme="majorBidi"/>
                <w:b w:val="0"/>
                <w:sz w:val="24"/>
                <w:szCs w:val="24"/>
              </w:rPr>
              <w:t xml:space="preserve">polymeric nanoparticles </w:t>
            </w:r>
            <w:r>
              <w:rPr>
                <w:rFonts w:asciiTheme="majorBidi" w:hAnsiTheme="majorBidi" w:cstheme="majorBidi"/>
                <w:b w:val="0"/>
                <w:sz w:val="24"/>
                <w:szCs w:val="24"/>
              </w:rPr>
              <w:t xml:space="preserve">with control solutions of </w:t>
            </w:r>
            <w:proofErr w:type="spellStart"/>
            <w:r>
              <w:rPr>
                <w:rFonts w:asciiTheme="majorBidi" w:hAnsiTheme="majorBidi" w:cstheme="majorBidi"/>
                <w:b w:val="0"/>
                <w:sz w:val="24"/>
                <w:szCs w:val="24"/>
              </w:rPr>
              <w:t>sorafenib</w:t>
            </w:r>
            <w:proofErr w:type="spellEnd"/>
            <w:r>
              <w:rPr>
                <w:rFonts w:asciiTheme="majorBidi" w:hAnsiTheme="majorBidi" w:cstheme="majorBidi"/>
                <w:b w:val="0"/>
                <w:sz w:val="24"/>
                <w:szCs w:val="24"/>
              </w:rPr>
              <w:t xml:space="preserve"> as no conventional iv preparation of the drug are available. </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lastRenderedPageBreak/>
              <w:t>16</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The authors state "Distribution of SFB nanoparticles formulation was higher in liver as compared to control solution due their smaller size" which cannot be the reason as a solution doesn't contain any particles. Please provide better explanation</w:t>
            </w:r>
          </w:p>
        </w:tc>
        <w:tc>
          <w:tcPr>
            <w:tcW w:w="3528" w:type="dxa"/>
          </w:tcPr>
          <w:p w:rsidR="00706C75" w:rsidRPr="004926EC" w:rsidRDefault="00F750E3" w:rsidP="00EF3096">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The control solution is actually sorafenib Nanosuspension without PLGA and pluronic F127. So its particle size is higher as compared to polymeric nanoparticles using pluronic F 127 as a stabilizer. While the polymeric nanoparticles are smaller enough in size for physical targeting of liver and kidneys.</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17</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The explanation of the in vivo drug analysis is unclear. What does the control solution contain? How was its distribution determined (was it also labeled and how)? </w:t>
            </w:r>
          </w:p>
        </w:tc>
        <w:tc>
          <w:tcPr>
            <w:tcW w:w="3528" w:type="dxa"/>
          </w:tcPr>
          <w:p w:rsidR="00706C75" w:rsidRPr="004926EC" w:rsidRDefault="00E87628" w:rsidP="00FA631B">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 xml:space="preserve">Here in this study the word control solution means plain sorafenib Nanosuspension in sterile water having the particle size of </w:t>
            </w:r>
            <w:r w:rsidR="00031AA2" w:rsidRPr="004926EC">
              <w:rPr>
                <w:rFonts w:asciiTheme="majorBidi" w:hAnsiTheme="majorBidi" w:cstheme="majorBidi"/>
                <w:b w:val="0"/>
                <w:sz w:val="24"/>
                <w:szCs w:val="24"/>
              </w:rPr>
              <w:t>˃</w:t>
            </w:r>
            <w:r w:rsidRPr="004926EC">
              <w:rPr>
                <w:rFonts w:asciiTheme="majorBidi" w:hAnsiTheme="majorBidi" w:cstheme="majorBidi"/>
                <w:b w:val="0"/>
                <w:sz w:val="24"/>
                <w:szCs w:val="24"/>
              </w:rPr>
              <w:t>200 nm. It is used as stock while the dilution</w:t>
            </w:r>
            <w:r w:rsidR="00060458" w:rsidRPr="004926EC">
              <w:rPr>
                <w:rFonts w:asciiTheme="majorBidi" w:hAnsiTheme="majorBidi" w:cstheme="majorBidi"/>
                <w:b w:val="0"/>
                <w:sz w:val="24"/>
                <w:szCs w:val="24"/>
              </w:rPr>
              <w:t>s</w:t>
            </w:r>
            <w:r w:rsidRPr="004926EC">
              <w:rPr>
                <w:rFonts w:asciiTheme="majorBidi" w:hAnsiTheme="majorBidi" w:cstheme="majorBidi"/>
                <w:b w:val="0"/>
                <w:sz w:val="24"/>
                <w:szCs w:val="24"/>
              </w:rPr>
              <w:t xml:space="preserve"> are prepared as per nanoformulations</w:t>
            </w:r>
            <w:r w:rsidR="00031AA2" w:rsidRPr="004926EC">
              <w:rPr>
                <w:rFonts w:asciiTheme="majorBidi" w:hAnsiTheme="majorBidi" w:cstheme="majorBidi"/>
                <w:b w:val="0"/>
                <w:sz w:val="24"/>
                <w:szCs w:val="24"/>
              </w:rPr>
              <w:t xml:space="preserve"> concentrations</w:t>
            </w:r>
            <w:r w:rsidRPr="004926EC">
              <w:rPr>
                <w:rFonts w:asciiTheme="majorBidi" w:hAnsiTheme="majorBidi" w:cstheme="majorBidi"/>
                <w:b w:val="0"/>
                <w:sz w:val="24"/>
                <w:szCs w:val="24"/>
              </w:rPr>
              <w:t xml:space="preserve">.  </w:t>
            </w:r>
          </w:p>
          <w:p w:rsidR="00E87628" w:rsidRPr="004926EC" w:rsidRDefault="00733D7C" w:rsidP="00C50B61">
            <w:pPr>
              <w:jc w:val="both"/>
              <w:rPr>
                <w:rFonts w:asciiTheme="majorBidi" w:hAnsiTheme="majorBidi" w:cstheme="majorBidi"/>
                <w:sz w:val="24"/>
                <w:szCs w:val="24"/>
                <w:lang w:eastAsia="de-DE" w:bidi="en-US"/>
              </w:rPr>
            </w:pPr>
            <w:proofErr w:type="spellStart"/>
            <w:r w:rsidRPr="004926EC">
              <w:rPr>
                <w:rFonts w:asciiTheme="majorBidi" w:hAnsiTheme="majorBidi" w:cstheme="majorBidi"/>
                <w:sz w:val="24"/>
                <w:szCs w:val="24"/>
              </w:rPr>
              <w:t>Sorafenib</w:t>
            </w:r>
            <w:proofErr w:type="spellEnd"/>
            <w:r w:rsidRPr="004926EC">
              <w:rPr>
                <w:rFonts w:asciiTheme="majorBidi" w:hAnsiTheme="majorBidi" w:cstheme="majorBidi"/>
                <w:sz w:val="24"/>
                <w:szCs w:val="24"/>
              </w:rPr>
              <w:t xml:space="preserve"> </w:t>
            </w:r>
            <w:r w:rsidR="00E87628" w:rsidRPr="004926EC">
              <w:rPr>
                <w:rFonts w:asciiTheme="majorBidi" w:hAnsiTheme="majorBidi" w:cstheme="majorBidi"/>
                <w:sz w:val="24"/>
                <w:szCs w:val="24"/>
              </w:rPr>
              <w:t>solutions</w:t>
            </w:r>
            <w:r w:rsidR="00031AA2" w:rsidRPr="004926EC">
              <w:rPr>
                <w:rFonts w:asciiTheme="majorBidi" w:hAnsiTheme="majorBidi" w:cstheme="majorBidi"/>
                <w:sz w:val="24"/>
                <w:szCs w:val="24"/>
              </w:rPr>
              <w:t xml:space="preserve"> (</w:t>
            </w:r>
            <w:proofErr w:type="spellStart"/>
            <w:r w:rsidR="00031AA2" w:rsidRPr="004926EC">
              <w:rPr>
                <w:rFonts w:asciiTheme="majorBidi" w:hAnsiTheme="majorBidi" w:cstheme="majorBidi"/>
                <w:sz w:val="24"/>
                <w:szCs w:val="24"/>
              </w:rPr>
              <w:t>Nanosuspension</w:t>
            </w:r>
            <w:proofErr w:type="spellEnd"/>
            <w:r w:rsidR="00031AA2" w:rsidRPr="004926EC">
              <w:rPr>
                <w:rFonts w:asciiTheme="majorBidi" w:hAnsiTheme="majorBidi" w:cstheme="majorBidi"/>
                <w:sz w:val="24"/>
                <w:szCs w:val="24"/>
              </w:rPr>
              <w:t>)</w:t>
            </w:r>
            <w:r w:rsidR="00E87628" w:rsidRPr="004926EC">
              <w:rPr>
                <w:rFonts w:asciiTheme="majorBidi" w:hAnsiTheme="majorBidi" w:cstheme="majorBidi"/>
                <w:sz w:val="24"/>
                <w:szCs w:val="24"/>
              </w:rPr>
              <w:t xml:space="preserve"> and </w:t>
            </w:r>
            <w:proofErr w:type="spellStart"/>
            <w:r w:rsidR="00E87628" w:rsidRPr="004926EC">
              <w:rPr>
                <w:rFonts w:asciiTheme="majorBidi" w:hAnsiTheme="majorBidi" w:cstheme="majorBidi"/>
                <w:sz w:val="24"/>
                <w:szCs w:val="24"/>
              </w:rPr>
              <w:t>nano</w:t>
            </w:r>
            <w:proofErr w:type="spellEnd"/>
            <w:r w:rsidR="00E87628" w:rsidRPr="004926EC">
              <w:rPr>
                <w:rFonts w:asciiTheme="majorBidi" w:hAnsiTheme="majorBidi" w:cstheme="majorBidi"/>
                <w:sz w:val="24"/>
                <w:szCs w:val="24"/>
              </w:rPr>
              <w:t>-formulations (with PLGA) were directly loaded with radionuclide from the TC</w:t>
            </w:r>
            <w:r w:rsidR="00E87628" w:rsidRPr="004926EC">
              <w:rPr>
                <w:rFonts w:asciiTheme="majorBidi" w:hAnsiTheme="majorBidi" w:cstheme="majorBidi"/>
                <w:sz w:val="24"/>
                <w:szCs w:val="24"/>
                <w:vertAlign w:val="superscript"/>
              </w:rPr>
              <w:t xml:space="preserve"> 99m</w:t>
            </w:r>
            <w:r w:rsidR="00E87628" w:rsidRPr="004926EC">
              <w:rPr>
                <w:rFonts w:asciiTheme="majorBidi" w:hAnsiTheme="majorBidi" w:cstheme="majorBidi"/>
                <w:sz w:val="24"/>
                <w:szCs w:val="24"/>
              </w:rPr>
              <w:t xml:space="preserve"> generator using stannous chloride as a reducing agent. To 50 µl of stannous chloride solution (2 mg/ml) 1 ml from both sorafenib solution and nanoparticle formulation w</w:t>
            </w:r>
            <w:r w:rsidR="00C50B61" w:rsidRPr="004926EC">
              <w:rPr>
                <w:rFonts w:asciiTheme="majorBidi" w:hAnsiTheme="majorBidi" w:cstheme="majorBidi"/>
                <w:sz w:val="24"/>
                <w:szCs w:val="24"/>
              </w:rPr>
              <w:t>ere</w:t>
            </w:r>
            <w:r w:rsidR="00E87628" w:rsidRPr="004926EC">
              <w:rPr>
                <w:rFonts w:asciiTheme="majorBidi" w:hAnsiTheme="majorBidi" w:cstheme="majorBidi"/>
                <w:sz w:val="24"/>
                <w:szCs w:val="24"/>
              </w:rPr>
              <w:t xml:space="preserve"> added and the pH was maintained to 7.0 (6.0-8.0) with sodium hydrogen carbonate solution (0.5 M). The prepared solutions were then incubated for 15 min, individually with freshly prepared at room temperature. The radioactivity of the solutions was finally found out by dose calibrator. All the parameters such as; the amount of stannous chloride, pH of the preparation, and the incubation time were validated and optimized for the labeling efficiency</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t>18</w:t>
            </w:r>
          </w:p>
        </w:tc>
        <w:tc>
          <w:tcPr>
            <w:tcW w:w="5490" w:type="dxa"/>
          </w:tcPr>
          <w:p w:rsidR="00706C75" w:rsidRPr="004926EC" w:rsidRDefault="0011590B" w:rsidP="0011590B">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 xml:space="preserve">What does "animals with any discomfort were </w:t>
            </w:r>
            <w:r w:rsidRPr="004926EC">
              <w:rPr>
                <w:rFonts w:asciiTheme="majorBidi" w:eastAsia="Times New Roman" w:hAnsiTheme="majorBidi" w:cstheme="majorBidi"/>
                <w:color w:val="0A0A0A"/>
                <w:sz w:val="24"/>
                <w:szCs w:val="24"/>
              </w:rPr>
              <w:lastRenderedPageBreak/>
              <w:t>excluded from the study" mean? Discomfort due to what? What is defined as discomfort?</w:t>
            </w:r>
          </w:p>
        </w:tc>
        <w:tc>
          <w:tcPr>
            <w:tcW w:w="3528" w:type="dxa"/>
          </w:tcPr>
          <w:p w:rsidR="00706C75" w:rsidRPr="004926EC" w:rsidRDefault="00032732" w:rsidP="00BB71A7">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lastRenderedPageBreak/>
              <w:t xml:space="preserve">Acclimation and stabilization of </w:t>
            </w:r>
            <w:r w:rsidRPr="004926EC">
              <w:rPr>
                <w:rFonts w:asciiTheme="majorBidi" w:hAnsiTheme="majorBidi" w:cstheme="majorBidi"/>
                <w:b w:val="0"/>
                <w:sz w:val="24"/>
                <w:szCs w:val="24"/>
              </w:rPr>
              <w:lastRenderedPageBreak/>
              <w:t xml:space="preserve">experimental animals is a part of the </w:t>
            </w:r>
            <w:r w:rsidRPr="004926EC">
              <w:rPr>
                <w:rFonts w:asciiTheme="majorBidi" w:hAnsiTheme="majorBidi" w:cstheme="majorBidi"/>
                <w:b w:val="0"/>
                <w:i/>
                <w:sz w:val="24"/>
                <w:szCs w:val="24"/>
              </w:rPr>
              <w:t>in-vivo</w:t>
            </w:r>
            <w:r w:rsidRPr="004926EC">
              <w:rPr>
                <w:rFonts w:asciiTheme="majorBidi" w:hAnsiTheme="majorBidi" w:cstheme="majorBidi"/>
                <w:b w:val="0"/>
                <w:sz w:val="24"/>
                <w:szCs w:val="24"/>
              </w:rPr>
              <w:t xml:space="preserve"> study as if there is any discomfort </w:t>
            </w:r>
            <w:r w:rsidR="00A93B51" w:rsidRPr="004926EC">
              <w:rPr>
                <w:rFonts w:asciiTheme="majorBidi" w:hAnsiTheme="majorBidi" w:cstheme="majorBidi"/>
                <w:b w:val="0"/>
                <w:sz w:val="24"/>
                <w:szCs w:val="24"/>
              </w:rPr>
              <w:t>(</w:t>
            </w:r>
            <w:r w:rsidR="00A93B51" w:rsidRPr="004926EC">
              <w:rPr>
                <w:rFonts w:asciiTheme="majorBidi" w:eastAsia="Swis721LtPL-Regular" w:hAnsiTheme="majorBidi" w:cstheme="majorBidi"/>
                <w:b w:val="0"/>
                <w:sz w:val="24"/>
                <w:szCs w:val="24"/>
              </w:rPr>
              <w:t>salivation, screaming, tremor, restlessness, dyspnea, diarrhea, or state of coma</w:t>
            </w:r>
            <w:r w:rsidR="00A93B51" w:rsidRPr="004926EC">
              <w:rPr>
                <w:rFonts w:asciiTheme="majorBidi" w:hAnsiTheme="majorBidi" w:cstheme="majorBidi"/>
                <w:b w:val="0"/>
                <w:sz w:val="24"/>
                <w:szCs w:val="24"/>
              </w:rPr>
              <w:t xml:space="preserve">) </w:t>
            </w:r>
            <w:r w:rsidRPr="004926EC">
              <w:rPr>
                <w:rFonts w:asciiTheme="majorBidi" w:hAnsiTheme="majorBidi" w:cstheme="majorBidi"/>
                <w:b w:val="0"/>
                <w:sz w:val="24"/>
                <w:szCs w:val="24"/>
              </w:rPr>
              <w:t xml:space="preserve">in animals, it will ultimately </w:t>
            </w:r>
            <w:r w:rsidR="00BB71A7">
              <w:rPr>
                <w:rFonts w:asciiTheme="majorBidi" w:hAnsiTheme="majorBidi" w:cstheme="majorBidi"/>
                <w:b w:val="0"/>
                <w:sz w:val="24"/>
                <w:szCs w:val="24"/>
              </w:rPr>
              <w:t>a</w:t>
            </w:r>
            <w:r w:rsidRPr="004926EC">
              <w:rPr>
                <w:rFonts w:asciiTheme="majorBidi" w:hAnsiTheme="majorBidi" w:cstheme="majorBidi"/>
                <w:b w:val="0"/>
                <w:sz w:val="24"/>
                <w:szCs w:val="24"/>
              </w:rPr>
              <w:t xml:space="preserve">ffect the results. The discomfort may be due to any factor i.e., pain, fever or any other experimental condition. That’s why at least a week time is recommended for the rabbits </w:t>
            </w:r>
            <w:r w:rsidR="002E3FBF" w:rsidRPr="004926EC">
              <w:rPr>
                <w:rFonts w:asciiTheme="majorBidi" w:hAnsiTheme="majorBidi" w:cstheme="majorBidi"/>
                <w:b w:val="0"/>
                <w:sz w:val="24"/>
                <w:szCs w:val="24"/>
              </w:rPr>
              <w:t>for acclimation.</w:t>
            </w:r>
          </w:p>
        </w:tc>
      </w:tr>
      <w:tr w:rsidR="00706C75" w:rsidRPr="004926EC" w:rsidTr="001E2A01">
        <w:tc>
          <w:tcPr>
            <w:tcW w:w="558" w:type="dxa"/>
          </w:tcPr>
          <w:p w:rsidR="00706C75" w:rsidRPr="004926EC" w:rsidRDefault="006B0603" w:rsidP="00FD075C">
            <w:pPr>
              <w:rPr>
                <w:rFonts w:asciiTheme="majorBidi" w:hAnsiTheme="majorBidi" w:cstheme="majorBidi"/>
                <w:sz w:val="24"/>
                <w:szCs w:val="24"/>
              </w:rPr>
            </w:pPr>
            <w:r w:rsidRPr="004926EC">
              <w:rPr>
                <w:rFonts w:asciiTheme="majorBidi" w:hAnsiTheme="majorBidi" w:cstheme="majorBidi"/>
                <w:sz w:val="24"/>
                <w:szCs w:val="24"/>
              </w:rPr>
              <w:lastRenderedPageBreak/>
              <w:t>19</w:t>
            </w:r>
          </w:p>
        </w:tc>
        <w:tc>
          <w:tcPr>
            <w:tcW w:w="5490" w:type="dxa"/>
          </w:tcPr>
          <w:p w:rsidR="00706C75" w:rsidRPr="004926EC" w:rsidRDefault="0011590B" w:rsidP="001E2A01">
            <w:pPr>
              <w:jc w:val="both"/>
              <w:rPr>
                <w:rFonts w:asciiTheme="majorBidi" w:eastAsia="Times New Roman" w:hAnsiTheme="majorBidi" w:cstheme="majorBidi"/>
                <w:color w:val="000000"/>
                <w:sz w:val="24"/>
                <w:szCs w:val="24"/>
              </w:rPr>
            </w:pPr>
            <w:r w:rsidRPr="004926EC">
              <w:rPr>
                <w:rFonts w:asciiTheme="majorBidi" w:eastAsia="Times New Roman" w:hAnsiTheme="majorBidi" w:cstheme="majorBidi"/>
                <w:color w:val="0A0A0A"/>
                <w:sz w:val="24"/>
                <w:szCs w:val="24"/>
              </w:rPr>
              <w:t>Why the entrapment efficiency was determined by centrifugation at 30</w:t>
            </w:r>
            <w:r w:rsidRPr="004926EC">
              <w:rPr>
                <w:rFonts w:asciiTheme="majorBidi" w:eastAsia="Times New Roman" w:hAnsiTheme="majorBidi" w:cstheme="majorBidi"/>
                <w:color w:val="0A0A0A"/>
                <w:sz w:val="24"/>
                <w:szCs w:val="24"/>
                <w:vertAlign w:val="superscript"/>
              </w:rPr>
              <w:t>o</w:t>
            </w:r>
            <w:r w:rsidRPr="004926EC">
              <w:rPr>
                <w:rFonts w:asciiTheme="majorBidi" w:eastAsia="Times New Roman" w:hAnsiTheme="majorBidi" w:cstheme="majorBidi"/>
                <w:color w:val="0A0A0A"/>
                <w:sz w:val="24"/>
                <w:szCs w:val="24"/>
              </w:rPr>
              <w:t>C while in the preparation section the centrifugation was at 4</w:t>
            </w:r>
            <w:r w:rsidRPr="004926EC">
              <w:rPr>
                <w:rFonts w:asciiTheme="majorBidi" w:eastAsia="Times New Roman" w:hAnsiTheme="majorBidi" w:cstheme="majorBidi"/>
                <w:color w:val="0A0A0A"/>
                <w:sz w:val="24"/>
                <w:szCs w:val="24"/>
                <w:vertAlign w:val="superscript"/>
              </w:rPr>
              <w:t>o</w:t>
            </w:r>
            <w:r w:rsidRPr="004926EC">
              <w:rPr>
                <w:rFonts w:asciiTheme="majorBidi" w:eastAsia="Times New Roman" w:hAnsiTheme="majorBidi" w:cstheme="majorBidi"/>
                <w:color w:val="0A0A0A"/>
                <w:sz w:val="24"/>
                <w:szCs w:val="24"/>
              </w:rPr>
              <w:t>C? Which supernatant was investigated to evaluate the "free drug in the supernatant"?</w:t>
            </w:r>
          </w:p>
        </w:tc>
        <w:tc>
          <w:tcPr>
            <w:tcW w:w="3528" w:type="dxa"/>
          </w:tcPr>
          <w:p w:rsidR="00706C75" w:rsidRPr="004926EC" w:rsidRDefault="002E3FBF" w:rsidP="002355A1">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It’s a typographic mistake</w:t>
            </w:r>
            <w:r w:rsidR="004F5492" w:rsidRPr="004926EC">
              <w:rPr>
                <w:rFonts w:asciiTheme="majorBidi" w:hAnsiTheme="majorBidi" w:cstheme="majorBidi"/>
                <w:b w:val="0"/>
                <w:sz w:val="24"/>
                <w:szCs w:val="24"/>
              </w:rPr>
              <w:t xml:space="preserve"> and </w:t>
            </w:r>
            <w:r w:rsidR="002355A1">
              <w:rPr>
                <w:rFonts w:asciiTheme="majorBidi" w:hAnsiTheme="majorBidi" w:cstheme="majorBidi"/>
                <w:b w:val="0"/>
                <w:sz w:val="24"/>
                <w:szCs w:val="24"/>
              </w:rPr>
              <w:t>has been</w:t>
            </w:r>
            <w:r w:rsidR="004F5492" w:rsidRPr="004926EC">
              <w:rPr>
                <w:rFonts w:asciiTheme="majorBidi" w:hAnsiTheme="majorBidi" w:cstheme="majorBidi"/>
                <w:b w:val="0"/>
                <w:sz w:val="24"/>
                <w:szCs w:val="24"/>
              </w:rPr>
              <w:t xml:space="preserve"> </w:t>
            </w:r>
            <w:r w:rsidR="00023D76" w:rsidRPr="004926EC">
              <w:rPr>
                <w:rFonts w:asciiTheme="majorBidi" w:hAnsiTheme="majorBidi" w:cstheme="majorBidi"/>
                <w:b w:val="0"/>
                <w:sz w:val="24"/>
                <w:szCs w:val="24"/>
              </w:rPr>
              <w:t>corrected;</w:t>
            </w:r>
            <w:r w:rsidRPr="004926EC">
              <w:rPr>
                <w:rFonts w:asciiTheme="majorBidi" w:hAnsiTheme="majorBidi" w:cstheme="majorBidi"/>
                <w:b w:val="0"/>
                <w:sz w:val="24"/>
                <w:szCs w:val="24"/>
              </w:rPr>
              <w:t xml:space="preserve"> centrifugation was carried out at </w:t>
            </w:r>
            <w:r w:rsidRPr="004926EC">
              <w:rPr>
                <w:rFonts w:asciiTheme="majorBidi" w:hAnsiTheme="majorBidi" w:cstheme="majorBidi"/>
                <w:color w:val="0A0A0A"/>
                <w:sz w:val="24"/>
                <w:szCs w:val="24"/>
              </w:rPr>
              <w:t>4</w:t>
            </w:r>
            <w:r w:rsidR="00424E4C" w:rsidRPr="004926EC">
              <w:rPr>
                <w:rFonts w:asciiTheme="majorBidi" w:hAnsiTheme="majorBidi" w:cstheme="majorBidi"/>
                <w:color w:val="0A0A0A"/>
                <w:sz w:val="24"/>
                <w:szCs w:val="24"/>
              </w:rPr>
              <w:t xml:space="preserve"> </w:t>
            </w:r>
            <w:r w:rsidR="00C50B61" w:rsidRPr="004926EC">
              <w:rPr>
                <w:rFonts w:asciiTheme="majorBidi" w:hAnsiTheme="majorBidi" w:cstheme="majorBidi"/>
                <w:color w:val="0A0A0A"/>
                <w:sz w:val="24"/>
                <w:szCs w:val="24"/>
                <w:vertAlign w:val="superscript"/>
              </w:rPr>
              <w:t>°</w:t>
            </w:r>
            <w:r w:rsidRPr="004926EC">
              <w:rPr>
                <w:rFonts w:asciiTheme="majorBidi" w:hAnsiTheme="majorBidi" w:cstheme="majorBidi"/>
                <w:color w:val="0A0A0A"/>
                <w:sz w:val="24"/>
                <w:szCs w:val="24"/>
              </w:rPr>
              <w:t xml:space="preserve">C. </w:t>
            </w:r>
            <w:r w:rsidRPr="004926EC">
              <w:rPr>
                <w:rFonts w:asciiTheme="majorBidi" w:hAnsiTheme="majorBidi" w:cstheme="majorBidi"/>
                <w:b w:val="0"/>
                <w:color w:val="0A0A0A"/>
                <w:sz w:val="24"/>
                <w:szCs w:val="24"/>
              </w:rPr>
              <w:t xml:space="preserve">After centrifugation of the nanoformulation, the supernatant was analyzed by UV-Spectrophotometer for the free drug as the settled part is nanoformulation.   </w:t>
            </w:r>
          </w:p>
        </w:tc>
      </w:tr>
      <w:tr w:rsidR="0011590B" w:rsidRPr="004926EC" w:rsidTr="001E2A01">
        <w:tc>
          <w:tcPr>
            <w:tcW w:w="558" w:type="dxa"/>
          </w:tcPr>
          <w:p w:rsidR="0011590B" w:rsidRPr="004926EC" w:rsidRDefault="00B22771" w:rsidP="00FD075C">
            <w:pPr>
              <w:rPr>
                <w:rFonts w:asciiTheme="majorBidi" w:hAnsiTheme="majorBidi" w:cstheme="majorBidi"/>
                <w:sz w:val="24"/>
                <w:szCs w:val="24"/>
              </w:rPr>
            </w:pPr>
            <w:r w:rsidRPr="004926EC">
              <w:rPr>
                <w:rFonts w:asciiTheme="majorBidi" w:hAnsiTheme="majorBidi" w:cstheme="majorBidi"/>
                <w:sz w:val="24"/>
                <w:szCs w:val="24"/>
              </w:rPr>
              <w:t>20</w:t>
            </w:r>
          </w:p>
        </w:tc>
        <w:tc>
          <w:tcPr>
            <w:tcW w:w="5490" w:type="dxa"/>
          </w:tcPr>
          <w:p w:rsidR="0011590B" w:rsidRPr="004926EC" w:rsidRDefault="0011590B" w:rsidP="001E2A01">
            <w:pPr>
              <w:jc w:val="both"/>
              <w:rPr>
                <w:rFonts w:asciiTheme="majorBidi" w:eastAsia="Times New Roman" w:hAnsiTheme="majorBidi" w:cstheme="majorBidi"/>
                <w:color w:val="0A0A0A"/>
                <w:sz w:val="24"/>
                <w:szCs w:val="24"/>
              </w:rPr>
            </w:pPr>
            <w:r w:rsidRPr="004926EC">
              <w:rPr>
                <w:rFonts w:asciiTheme="majorBidi" w:eastAsia="Times New Roman" w:hAnsiTheme="majorBidi" w:cstheme="majorBidi"/>
                <w:color w:val="0A0A0A"/>
                <w:sz w:val="24"/>
                <w:szCs w:val="24"/>
              </w:rPr>
              <w:t>The conclusion section requires complete rewriting because currently it doesn't show the actual findings of the presented research.</w:t>
            </w:r>
          </w:p>
        </w:tc>
        <w:tc>
          <w:tcPr>
            <w:tcW w:w="3528" w:type="dxa"/>
          </w:tcPr>
          <w:p w:rsidR="0011590B" w:rsidRPr="004926EC" w:rsidRDefault="00722E01" w:rsidP="00C50B61">
            <w:pPr>
              <w:pStyle w:val="MDPI12title"/>
              <w:spacing w:line="240" w:lineRule="auto"/>
              <w:jc w:val="both"/>
              <w:rPr>
                <w:rFonts w:asciiTheme="majorBidi" w:hAnsiTheme="majorBidi" w:cstheme="majorBidi"/>
                <w:b w:val="0"/>
                <w:sz w:val="24"/>
                <w:szCs w:val="24"/>
              </w:rPr>
            </w:pPr>
            <w:r w:rsidRPr="004926EC">
              <w:rPr>
                <w:rFonts w:asciiTheme="majorBidi" w:hAnsiTheme="majorBidi" w:cstheme="majorBidi"/>
                <w:b w:val="0"/>
                <w:sz w:val="24"/>
                <w:szCs w:val="24"/>
              </w:rPr>
              <w:t>The conclusion section</w:t>
            </w:r>
            <w:r w:rsidR="00031AA2" w:rsidRPr="004926EC">
              <w:rPr>
                <w:rFonts w:asciiTheme="majorBidi" w:hAnsiTheme="majorBidi" w:cstheme="majorBidi"/>
                <w:b w:val="0"/>
                <w:sz w:val="24"/>
                <w:szCs w:val="24"/>
              </w:rPr>
              <w:t xml:space="preserve"> </w:t>
            </w:r>
            <w:r w:rsidR="00C50B61" w:rsidRPr="004926EC">
              <w:rPr>
                <w:rFonts w:asciiTheme="majorBidi" w:hAnsiTheme="majorBidi" w:cstheme="majorBidi"/>
                <w:b w:val="0"/>
                <w:sz w:val="24"/>
                <w:szCs w:val="24"/>
              </w:rPr>
              <w:t xml:space="preserve">is rephrased as recommended. </w:t>
            </w:r>
          </w:p>
        </w:tc>
      </w:tr>
    </w:tbl>
    <w:p w:rsidR="001E2A01" w:rsidRDefault="001E2A01">
      <w:pPr>
        <w:rPr>
          <w:rFonts w:ascii="Times New Roman" w:hAnsi="Times New Roman"/>
          <w:sz w:val="24"/>
          <w:szCs w:val="24"/>
        </w:rPr>
      </w:pPr>
    </w:p>
    <w:p w:rsidR="00706C75" w:rsidRPr="00977861" w:rsidRDefault="00706C75">
      <w:pPr>
        <w:rPr>
          <w:rFonts w:ascii="Times New Roman" w:hAnsi="Times New Roman"/>
          <w:sz w:val="24"/>
          <w:szCs w:val="24"/>
        </w:rPr>
      </w:pPr>
    </w:p>
    <w:sectPr w:rsidR="00706C75" w:rsidRPr="00977861" w:rsidSect="009752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wis721LtPL-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ts2dpsc55rtwetxd1xfxzwwt2dzd92r0sx&quot;&gt;My EndNote Library&lt;record-ids&gt;&lt;item&gt;36&lt;/item&gt;&lt;/record-ids&gt;&lt;/item&gt;&lt;/Libraries&gt;"/>
  </w:docVars>
  <w:rsids>
    <w:rsidRoot w:val="00313AF0"/>
    <w:rsid w:val="00020C0B"/>
    <w:rsid w:val="000238C1"/>
    <w:rsid w:val="00023D76"/>
    <w:rsid w:val="00026065"/>
    <w:rsid w:val="00031AA2"/>
    <w:rsid w:val="00032732"/>
    <w:rsid w:val="00060458"/>
    <w:rsid w:val="00076604"/>
    <w:rsid w:val="000822C2"/>
    <w:rsid w:val="00087C9D"/>
    <w:rsid w:val="000A2423"/>
    <w:rsid w:val="000D1138"/>
    <w:rsid w:val="000F655C"/>
    <w:rsid w:val="0011004B"/>
    <w:rsid w:val="0011590B"/>
    <w:rsid w:val="00117605"/>
    <w:rsid w:val="00127771"/>
    <w:rsid w:val="001734FA"/>
    <w:rsid w:val="001C3304"/>
    <w:rsid w:val="001E2A01"/>
    <w:rsid w:val="001E3FA6"/>
    <w:rsid w:val="002355A1"/>
    <w:rsid w:val="0023679A"/>
    <w:rsid w:val="00241D06"/>
    <w:rsid w:val="0027536D"/>
    <w:rsid w:val="00297D59"/>
    <w:rsid w:val="002E3FBF"/>
    <w:rsid w:val="002F11C9"/>
    <w:rsid w:val="00313AF0"/>
    <w:rsid w:val="0033105E"/>
    <w:rsid w:val="00336744"/>
    <w:rsid w:val="0036110E"/>
    <w:rsid w:val="003627DB"/>
    <w:rsid w:val="003A2BEC"/>
    <w:rsid w:val="003B46F3"/>
    <w:rsid w:val="003D3659"/>
    <w:rsid w:val="003D4ABE"/>
    <w:rsid w:val="003F25EA"/>
    <w:rsid w:val="00424E4C"/>
    <w:rsid w:val="004350CA"/>
    <w:rsid w:val="00465AD1"/>
    <w:rsid w:val="00471BF1"/>
    <w:rsid w:val="004926EC"/>
    <w:rsid w:val="004B20C9"/>
    <w:rsid w:val="004D74CE"/>
    <w:rsid w:val="004F5492"/>
    <w:rsid w:val="005564FA"/>
    <w:rsid w:val="00565142"/>
    <w:rsid w:val="00595A34"/>
    <w:rsid w:val="005F7BA8"/>
    <w:rsid w:val="006112BB"/>
    <w:rsid w:val="00611C50"/>
    <w:rsid w:val="00617CF2"/>
    <w:rsid w:val="00622476"/>
    <w:rsid w:val="00655004"/>
    <w:rsid w:val="006606A8"/>
    <w:rsid w:val="006617D1"/>
    <w:rsid w:val="006651A7"/>
    <w:rsid w:val="00676193"/>
    <w:rsid w:val="006B0603"/>
    <w:rsid w:val="006E16A5"/>
    <w:rsid w:val="00706C75"/>
    <w:rsid w:val="00722E01"/>
    <w:rsid w:val="00733D7C"/>
    <w:rsid w:val="007415D4"/>
    <w:rsid w:val="00776E91"/>
    <w:rsid w:val="007B0D7C"/>
    <w:rsid w:val="00805511"/>
    <w:rsid w:val="008571E2"/>
    <w:rsid w:val="0085788B"/>
    <w:rsid w:val="008841B1"/>
    <w:rsid w:val="00894660"/>
    <w:rsid w:val="00895E59"/>
    <w:rsid w:val="008B437E"/>
    <w:rsid w:val="008C3D50"/>
    <w:rsid w:val="008F6935"/>
    <w:rsid w:val="009318A9"/>
    <w:rsid w:val="00931E31"/>
    <w:rsid w:val="00931E3E"/>
    <w:rsid w:val="00942EC6"/>
    <w:rsid w:val="00975202"/>
    <w:rsid w:val="00977861"/>
    <w:rsid w:val="009803CB"/>
    <w:rsid w:val="009D2361"/>
    <w:rsid w:val="009D62F6"/>
    <w:rsid w:val="009E2342"/>
    <w:rsid w:val="009F0081"/>
    <w:rsid w:val="00A06995"/>
    <w:rsid w:val="00A157C8"/>
    <w:rsid w:val="00A67663"/>
    <w:rsid w:val="00A93B51"/>
    <w:rsid w:val="00AB3A93"/>
    <w:rsid w:val="00AD68E7"/>
    <w:rsid w:val="00AD7B4C"/>
    <w:rsid w:val="00AE5F22"/>
    <w:rsid w:val="00B05862"/>
    <w:rsid w:val="00B05C32"/>
    <w:rsid w:val="00B05D8C"/>
    <w:rsid w:val="00B22771"/>
    <w:rsid w:val="00B71D27"/>
    <w:rsid w:val="00B83964"/>
    <w:rsid w:val="00B93867"/>
    <w:rsid w:val="00B964EB"/>
    <w:rsid w:val="00BB71A7"/>
    <w:rsid w:val="00C001F5"/>
    <w:rsid w:val="00C50B61"/>
    <w:rsid w:val="00CD2B3E"/>
    <w:rsid w:val="00D00B1C"/>
    <w:rsid w:val="00D20825"/>
    <w:rsid w:val="00D25A09"/>
    <w:rsid w:val="00D470A8"/>
    <w:rsid w:val="00D51263"/>
    <w:rsid w:val="00D650AB"/>
    <w:rsid w:val="00DA2181"/>
    <w:rsid w:val="00DD24CF"/>
    <w:rsid w:val="00E57108"/>
    <w:rsid w:val="00E70EE8"/>
    <w:rsid w:val="00E714C8"/>
    <w:rsid w:val="00E86B06"/>
    <w:rsid w:val="00E87628"/>
    <w:rsid w:val="00E90F1F"/>
    <w:rsid w:val="00EA3B11"/>
    <w:rsid w:val="00ED1104"/>
    <w:rsid w:val="00EE5123"/>
    <w:rsid w:val="00EE6B98"/>
    <w:rsid w:val="00EF3096"/>
    <w:rsid w:val="00F07228"/>
    <w:rsid w:val="00F12B09"/>
    <w:rsid w:val="00F232A3"/>
    <w:rsid w:val="00F24261"/>
    <w:rsid w:val="00F46AE5"/>
    <w:rsid w:val="00F750E3"/>
    <w:rsid w:val="00F8636B"/>
    <w:rsid w:val="00F94EEE"/>
    <w:rsid w:val="00FA631B"/>
    <w:rsid w:val="00FE241D"/>
    <w:rsid w:val="00FF4A9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AF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3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3FA6"/>
    <w:rPr>
      <w:color w:val="0000FF"/>
      <w:u w:val="single"/>
    </w:rPr>
  </w:style>
  <w:style w:type="paragraph" w:styleId="NoSpacing">
    <w:name w:val="No Spacing"/>
    <w:uiPriority w:val="1"/>
    <w:qFormat/>
    <w:rsid w:val="00977861"/>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D470A8"/>
    <w:pPr>
      <w:framePr w:hSpace="180" w:wrap="around" w:vAnchor="text" w:hAnchor="margin" w:y="426"/>
      <w:spacing w:after="0"/>
      <w:jc w:val="center"/>
    </w:pPr>
    <w:rPr>
      <w:rFonts w:cs="Calibri"/>
      <w:noProof/>
    </w:rPr>
  </w:style>
  <w:style w:type="character" w:customStyle="1" w:styleId="EndNoteBibliographyTitleChar">
    <w:name w:val="EndNote Bibliography Title Char"/>
    <w:basedOn w:val="DefaultParagraphFont"/>
    <w:link w:val="EndNoteBibliographyTitle"/>
    <w:rsid w:val="00D470A8"/>
    <w:rPr>
      <w:rFonts w:ascii="Calibri" w:eastAsia="Calibri" w:hAnsi="Calibri" w:cs="Calibri"/>
      <w:noProof/>
    </w:rPr>
  </w:style>
  <w:style w:type="paragraph" w:customStyle="1" w:styleId="EndNoteBibliography">
    <w:name w:val="EndNote Bibliography"/>
    <w:basedOn w:val="Normal"/>
    <w:link w:val="EndNoteBibliographyChar"/>
    <w:rsid w:val="00D470A8"/>
    <w:pPr>
      <w:framePr w:hSpace="180" w:wrap="around" w:vAnchor="text" w:hAnchor="margin" w:y="426"/>
      <w:spacing w:line="240" w:lineRule="auto"/>
    </w:pPr>
    <w:rPr>
      <w:rFonts w:cs="Calibri"/>
      <w:noProof/>
    </w:rPr>
  </w:style>
  <w:style w:type="character" w:customStyle="1" w:styleId="EndNoteBibliographyChar">
    <w:name w:val="EndNote Bibliography Char"/>
    <w:basedOn w:val="DefaultParagraphFont"/>
    <w:link w:val="EndNoteBibliography"/>
    <w:rsid w:val="00D470A8"/>
    <w:rPr>
      <w:rFonts w:ascii="Calibri" w:eastAsia="Calibri" w:hAnsi="Calibri" w:cs="Calibri"/>
      <w:noProof/>
    </w:rPr>
  </w:style>
  <w:style w:type="character" w:styleId="CommentReference">
    <w:name w:val="annotation reference"/>
    <w:basedOn w:val="DefaultParagraphFont"/>
    <w:uiPriority w:val="99"/>
    <w:semiHidden/>
    <w:unhideWhenUsed/>
    <w:rsid w:val="00D51263"/>
    <w:rPr>
      <w:sz w:val="16"/>
      <w:szCs w:val="16"/>
    </w:rPr>
  </w:style>
  <w:style w:type="paragraph" w:styleId="CommentText">
    <w:name w:val="annotation text"/>
    <w:basedOn w:val="Normal"/>
    <w:link w:val="CommentTextChar"/>
    <w:uiPriority w:val="99"/>
    <w:semiHidden/>
    <w:unhideWhenUsed/>
    <w:rsid w:val="00D51263"/>
    <w:pPr>
      <w:spacing w:line="240" w:lineRule="auto"/>
    </w:pPr>
    <w:rPr>
      <w:sz w:val="20"/>
      <w:szCs w:val="20"/>
    </w:rPr>
  </w:style>
  <w:style w:type="character" w:customStyle="1" w:styleId="CommentTextChar">
    <w:name w:val="Comment Text Char"/>
    <w:basedOn w:val="DefaultParagraphFont"/>
    <w:link w:val="CommentText"/>
    <w:uiPriority w:val="99"/>
    <w:semiHidden/>
    <w:rsid w:val="00D512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1263"/>
    <w:rPr>
      <w:b/>
      <w:bCs/>
    </w:rPr>
  </w:style>
  <w:style w:type="character" w:customStyle="1" w:styleId="CommentSubjectChar">
    <w:name w:val="Comment Subject Char"/>
    <w:basedOn w:val="CommentTextChar"/>
    <w:link w:val="CommentSubject"/>
    <w:uiPriority w:val="99"/>
    <w:semiHidden/>
    <w:rsid w:val="00D5126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51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263"/>
    <w:rPr>
      <w:rFonts w:ascii="Tahoma" w:eastAsia="Calibri" w:hAnsi="Tahoma" w:cs="Tahoma"/>
      <w:sz w:val="16"/>
      <w:szCs w:val="16"/>
    </w:rPr>
  </w:style>
  <w:style w:type="paragraph" w:customStyle="1" w:styleId="MDPI12title">
    <w:name w:val="MDPI_1.2_title"/>
    <w:next w:val="Normal"/>
    <w:qFormat/>
    <w:rsid w:val="009D2361"/>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AF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3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3FA6"/>
    <w:rPr>
      <w:color w:val="0000FF"/>
      <w:u w:val="single"/>
    </w:rPr>
  </w:style>
  <w:style w:type="paragraph" w:styleId="NoSpacing">
    <w:name w:val="No Spacing"/>
    <w:uiPriority w:val="1"/>
    <w:qFormat/>
    <w:rsid w:val="00977861"/>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D470A8"/>
    <w:pPr>
      <w:framePr w:hSpace="180" w:wrap="around" w:vAnchor="text" w:hAnchor="margin" w:y="426"/>
      <w:spacing w:after="0"/>
      <w:jc w:val="center"/>
    </w:pPr>
    <w:rPr>
      <w:rFonts w:cs="Calibri"/>
      <w:noProof/>
    </w:rPr>
  </w:style>
  <w:style w:type="character" w:customStyle="1" w:styleId="EndNoteBibliographyTitleChar">
    <w:name w:val="EndNote Bibliography Title Char"/>
    <w:basedOn w:val="DefaultParagraphFont"/>
    <w:link w:val="EndNoteBibliographyTitle"/>
    <w:rsid w:val="00D470A8"/>
    <w:rPr>
      <w:rFonts w:ascii="Calibri" w:eastAsia="Calibri" w:hAnsi="Calibri" w:cs="Calibri"/>
      <w:noProof/>
    </w:rPr>
  </w:style>
  <w:style w:type="paragraph" w:customStyle="1" w:styleId="EndNoteBibliography">
    <w:name w:val="EndNote Bibliography"/>
    <w:basedOn w:val="Normal"/>
    <w:link w:val="EndNoteBibliographyChar"/>
    <w:rsid w:val="00D470A8"/>
    <w:pPr>
      <w:framePr w:hSpace="180" w:wrap="around" w:vAnchor="text" w:hAnchor="margin" w:y="426"/>
      <w:spacing w:line="240" w:lineRule="auto"/>
    </w:pPr>
    <w:rPr>
      <w:rFonts w:cs="Calibri"/>
      <w:noProof/>
    </w:rPr>
  </w:style>
  <w:style w:type="character" w:customStyle="1" w:styleId="EndNoteBibliographyChar">
    <w:name w:val="EndNote Bibliography Char"/>
    <w:basedOn w:val="DefaultParagraphFont"/>
    <w:link w:val="EndNoteBibliography"/>
    <w:rsid w:val="00D470A8"/>
    <w:rPr>
      <w:rFonts w:ascii="Calibri" w:eastAsia="Calibri" w:hAnsi="Calibri" w:cs="Calibri"/>
      <w:noProof/>
    </w:rPr>
  </w:style>
  <w:style w:type="character" w:styleId="CommentReference">
    <w:name w:val="annotation reference"/>
    <w:basedOn w:val="DefaultParagraphFont"/>
    <w:uiPriority w:val="99"/>
    <w:semiHidden/>
    <w:unhideWhenUsed/>
    <w:rsid w:val="00D51263"/>
    <w:rPr>
      <w:sz w:val="16"/>
      <w:szCs w:val="16"/>
    </w:rPr>
  </w:style>
  <w:style w:type="paragraph" w:styleId="CommentText">
    <w:name w:val="annotation text"/>
    <w:basedOn w:val="Normal"/>
    <w:link w:val="CommentTextChar"/>
    <w:uiPriority w:val="99"/>
    <w:semiHidden/>
    <w:unhideWhenUsed/>
    <w:rsid w:val="00D51263"/>
    <w:pPr>
      <w:spacing w:line="240" w:lineRule="auto"/>
    </w:pPr>
    <w:rPr>
      <w:sz w:val="20"/>
      <w:szCs w:val="20"/>
    </w:rPr>
  </w:style>
  <w:style w:type="character" w:customStyle="1" w:styleId="CommentTextChar">
    <w:name w:val="Comment Text Char"/>
    <w:basedOn w:val="DefaultParagraphFont"/>
    <w:link w:val="CommentText"/>
    <w:uiPriority w:val="99"/>
    <w:semiHidden/>
    <w:rsid w:val="00D512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1263"/>
    <w:rPr>
      <w:b/>
      <w:bCs/>
    </w:rPr>
  </w:style>
  <w:style w:type="character" w:customStyle="1" w:styleId="CommentSubjectChar">
    <w:name w:val="Comment Subject Char"/>
    <w:basedOn w:val="CommentTextChar"/>
    <w:link w:val="CommentSubject"/>
    <w:uiPriority w:val="99"/>
    <w:semiHidden/>
    <w:rsid w:val="00D5126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51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263"/>
    <w:rPr>
      <w:rFonts w:ascii="Tahoma" w:eastAsia="Calibri" w:hAnsi="Tahoma" w:cs="Tahoma"/>
      <w:sz w:val="16"/>
      <w:szCs w:val="16"/>
    </w:rPr>
  </w:style>
  <w:style w:type="paragraph" w:customStyle="1" w:styleId="MDPI12title">
    <w:name w:val="MDPI_1.2_title"/>
    <w:next w:val="Normal"/>
    <w:qFormat/>
    <w:rsid w:val="009D2361"/>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256846">
      <w:bodyDiv w:val="1"/>
      <w:marLeft w:val="0"/>
      <w:marRight w:val="0"/>
      <w:marTop w:val="0"/>
      <w:marBottom w:val="0"/>
      <w:divBdr>
        <w:top w:val="none" w:sz="0" w:space="0" w:color="auto"/>
        <w:left w:val="none" w:sz="0" w:space="0" w:color="auto"/>
        <w:bottom w:val="none" w:sz="0" w:space="0" w:color="auto"/>
        <w:right w:val="none" w:sz="0" w:space="0" w:color="auto"/>
      </w:divBdr>
    </w:div>
    <w:div w:id="437334462">
      <w:bodyDiv w:val="1"/>
      <w:marLeft w:val="0"/>
      <w:marRight w:val="0"/>
      <w:marTop w:val="0"/>
      <w:marBottom w:val="0"/>
      <w:divBdr>
        <w:top w:val="none" w:sz="0" w:space="0" w:color="auto"/>
        <w:left w:val="none" w:sz="0" w:space="0" w:color="auto"/>
        <w:bottom w:val="none" w:sz="0" w:space="0" w:color="auto"/>
        <w:right w:val="none" w:sz="0" w:space="0" w:color="auto"/>
      </w:divBdr>
    </w:div>
    <w:div w:id="198600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haier</cp:lastModifiedBy>
  <cp:revision>2</cp:revision>
  <dcterms:created xsi:type="dcterms:W3CDTF">2023-12-16T11:46:00Z</dcterms:created>
  <dcterms:modified xsi:type="dcterms:W3CDTF">2023-12-16T11:46:00Z</dcterms:modified>
</cp:coreProperties>
</file>