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BA4B" w14:textId="77777777" w:rsidR="006645A8" w:rsidRPr="00564189" w:rsidRDefault="006645A8" w:rsidP="006645A8">
      <w:pPr>
        <w:pStyle w:val="MDPI71References"/>
        <w:numPr>
          <w:ilvl w:val="0"/>
          <w:numId w:val="0"/>
        </w:numPr>
        <w:spacing w:after="240"/>
        <w:rPr>
          <w:rFonts w:eastAsia="SimSun"/>
          <w:b/>
          <w:bCs/>
          <w:sz w:val="20"/>
        </w:rPr>
      </w:pPr>
      <w:r w:rsidRPr="00564189">
        <w:rPr>
          <w:rFonts w:eastAsia="SimSun"/>
          <w:b/>
          <w:bCs/>
          <w:sz w:val="20"/>
        </w:rPr>
        <w:t>Supporting Information</w:t>
      </w:r>
    </w:p>
    <w:p w14:paraId="7B8698E6" w14:textId="77777777" w:rsidR="006645A8" w:rsidRPr="00A31B2E" w:rsidRDefault="006645A8" w:rsidP="006645A8">
      <w:pPr>
        <w:pStyle w:val="MDPI12title"/>
      </w:pPr>
      <w:r>
        <w:t>Ammonia and Humidity Sensing by Phthalocyanine-</w:t>
      </w:r>
      <w:proofErr w:type="spellStart"/>
      <w:r>
        <w:t>Corrole</w:t>
      </w:r>
      <w:proofErr w:type="spellEnd"/>
      <w:r>
        <w:t xml:space="preserve"> complex </w:t>
      </w:r>
      <w:r w:rsidRPr="00A31B2E">
        <w:t>Heterojunction Devices</w:t>
      </w:r>
    </w:p>
    <w:p w14:paraId="75A49E98" w14:textId="77777777" w:rsidR="006645A8" w:rsidRPr="006E079C" w:rsidRDefault="006645A8" w:rsidP="006645A8">
      <w:pPr>
        <w:pStyle w:val="MDPI13authornames"/>
      </w:pPr>
      <w:r w:rsidRPr="006E079C">
        <w:rPr>
          <w:rFonts w:cstheme="minorHAnsi"/>
          <w:bCs/>
          <w:szCs w:val="20"/>
        </w:rPr>
        <w:t>Lorena Di Zazzo</w:t>
      </w:r>
      <w:r w:rsidRPr="006E079C">
        <w:rPr>
          <w:rFonts w:cstheme="minorHAnsi"/>
          <w:bCs/>
          <w:szCs w:val="20"/>
          <w:vertAlign w:val="superscript"/>
        </w:rPr>
        <w:t>1,2</w:t>
      </w:r>
      <w:r w:rsidRPr="006E079C">
        <w:rPr>
          <w:rFonts w:cstheme="minorHAnsi"/>
          <w:bCs/>
          <w:szCs w:val="20"/>
        </w:rPr>
        <w:t xml:space="preserve">, </w:t>
      </w:r>
      <w:proofErr w:type="spellStart"/>
      <w:r w:rsidRPr="006E079C">
        <w:rPr>
          <w:rFonts w:cstheme="minorHAnsi"/>
          <w:bCs/>
          <w:szCs w:val="20"/>
        </w:rPr>
        <w:t>Sujithkumar</w:t>
      </w:r>
      <w:proofErr w:type="spellEnd"/>
      <w:r w:rsidRPr="006E079C">
        <w:rPr>
          <w:rFonts w:cstheme="minorHAnsi"/>
          <w:bCs/>
          <w:szCs w:val="20"/>
        </w:rPr>
        <w:t xml:space="preserve"> Ganesh Moorthy</w:t>
      </w:r>
      <w:r w:rsidRPr="006E079C">
        <w:rPr>
          <w:rFonts w:cstheme="minorHAnsi"/>
          <w:bCs/>
          <w:szCs w:val="20"/>
          <w:vertAlign w:val="superscript"/>
        </w:rPr>
        <w:t>1</w:t>
      </w:r>
      <w:r w:rsidRPr="006E079C">
        <w:rPr>
          <w:rFonts w:cstheme="minorHAnsi"/>
          <w:bCs/>
          <w:szCs w:val="20"/>
        </w:rPr>
        <w:t>, Rita Meunier-Prest</w:t>
      </w:r>
      <w:r w:rsidRPr="006E079C">
        <w:rPr>
          <w:rFonts w:cstheme="minorHAnsi"/>
          <w:bCs/>
          <w:szCs w:val="20"/>
          <w:vertAlign w:val="superscript"/>
        </w:rPr>
        <w:t>1</w:t>
      </w:r>
      <w:r w:rsidRPr="006E079C">
        <w:rPr>
          <w:rFonts w:cstheme="minorHAnsi"/>
          <w:bCs/>
          <w:szCs w:val="20"/>
        </w:rPr>
        <w:t xml:space="preserve">, </w:t>
      </w:r>
      <w:proofErr w:type="spellStart"/>
      <w:r w:rsidRPr="006E079C">
        <w:rPr>
          <w:rFonts w:cstheme="minorHAnsi"/>
          <w:bCs/>
          <w:szCs w:val="20"/>
        </w:rPr>
        <w:t>Corrado</w:t>
      </w:r>
      <w:proofErr w:type="spellEnd"/>
      <w:r w:rsidRPr="006E079C">
        <w:rPr>
          <w:rFonts w:cstheme="minorHAnsi"/>
          <w:bCs/>
          <w:szCs w:val="20"/>
        </w:rPr>
        <w:t xml:space="preserve"> Di Natale</w:t>
      </w:r>
      <w:r w:rsidRPr="006E079C">
        <w:rPr>
          <w:rFonts w:cstheme="minorHAnsi"/>
          <w:bCs/>
          <w:szCs w:val="20"/>
          <w:vertAlign w:val="superscript"/>
        </w:rPr>
        <w:t>2</w:t>
      </w:r>
      <w:r w:rsidRPr="006E079C">
        <w:rPr>
          <w:rFonts w:cstheme="minorHAnsi"/>
          <w:bCs/>
          <w:szCs w:val="20"/>
        </w:rPr>
        <w:t>*, Roberto Paolesse</w:t>
      </w:r>
      <w:r w:rsidRPr="006E079C">
        <w:rPr>
          <w:rFonts w:cstheme="minorHAnsi"/>
          <w:bCs/>
          <w:szCs w:val="20"/>
          <w:vertAlign w:val="superscript"/>
        </w:rPr>
        <w:t>3</w:t>
      </w:r>
      <w:r w:rsidRPr="006E079C">
        <w:rPr>
          <w:rFonts w:cstheme="minorHAnsi"/>
          <w:bCs/>
          <w:szCs w:val="20"/>
        </w:rPr>
        <w:t>*</w:t>
      </w:r>
      <w:r w:rsidRPr="006E079C">
        <w:rPr>
          <w:rFonts w:cstheme="minorHAnsi"/>
          <w:bCs/>
          <w:sz w:val="24"/>
          <w:szCs w:val="24"/>
        </w:rPr>
        <w:t xml:space="preserve"> </w:t>
      </w:r>
      <w:r w:rsidRPr="006E079C">
        <w:t>and Marcel Bouvet</w:t>
      </w:r>
      <w:r w:rsidRPr="006E079C">
        <w:rPr>
          <w:vertAlign w:val="superscript"/>
        </w:rPr>
        <w:t>1</w:t>
      </w:r>
      <w:r w:rsidRPr="006E079C">
        <w:t>*</w:t>
      </w:r>
    </w:p>
    <w:p w14:paraId="476534EA" w14:textId="77777777" w:rsidR="006645A8" w:rsidRDefault="006645A8" w:rsidP="006645A8">
      <w:pPr>
        <w:rPr>
          <w:rFonts w:ascii="Palatino Linotype" w:eastAsia="SimSun" w:hAnsi="Palatino Linotype"/>
          <w:b/>
          <w:bCs/>
          <w:snapToGrid w:val="0"/>
          <w:color w:val="000000"/>
          <w:sz w:val="20"/>
          <w:szCs w:val="20"/>
          <w:lang w:eastAsia="de-DE" w:bidi="en-US"/>
        </w:rPr>
      </w:pPr>
      <w:r>
        <w:rPr>
          <w:rFonts w:eastAsia="SimSun"/>
          <w:b/>
          <w:bCs/>
          <w:sz w:val="20"/>
        </w:rPr>
        <w:br w:type="page"/>
      </w:r>
    </w:p>
    <w:p w14:paraId="10ABCD0D" w14:textId="77777777" w:rsidR="006645A8" w:rsidRPr="00DA3DF8" w:rsidRDefault="006645A8" w:rsidP="006645A8">
      <w:pPr>
        <w:jc w:val="both"/>
        <w:rPr>
          <w:rFonts w:ascii="Palatino Linotype" w:hAnsi="Palatino Linotype"/>
          <w:sz w:val="18"/>
          <w:szCs w:val="18"/>
          <w:lang w:val="en-GB"/>
        </w:rPr>
      </w:pPr>
      <w:r w:rsidRPr="005D190B">
        <w:rPr>
          <w:rFonts w:ascii="Palatino Linotype" w:eastAsia="SimSun" w:hAnsi="Palatino Linotype"/>
          <w:b/>
          <w:bCs/>
          <w:sz w:val="18"/>
          <w:szCs w:val="18"/>
        </w:rPr>
        <w:lastRenderedPageBreak/>
        <w:t>Table S1.</w:t>
      </w:r>
      <w:r w:rsidRPr="005D190B">
        <w:rPr>
          <w:rFonts w:ascii="Palatino Linotype" w:eastAsia="SimSun" w:hAnsi="Palatino Linotype"/>
          <w:sz w:val="18"/>
          <w:szCs w:val="18"/>
        </w:rPr>
        <w:t xml:space="preserve"> </w:t>
      </w:r>
      <w:r w:rsidRPr="005D190B">
        <w:rPr>
          <w:rFonts w:ascii="Palatino Linotype" w:hAnsi="Palatino Linotype"/>
          <w:sz w:val="18"/>
          <w:szCs w:val="18"/>
          <w:lang w:val="en-GB"/>
        </w:rPr>
        <w:t>Characteristic Raman bands (cm</w:t>
      </w:r>
      <w:r w:rsidRPr="005D190B">
        <w:rPr>
          <w:rFonts w:ascii="Palatino Linotype" w:hAnsi="Palatino Linotype"/>
          <w:sz w:val="18"/>
          <w:szCs w:val="18"/>
          <w:vertAlign w:val="superscript"/>
          <w:lang w:val="en-GB"/>
        </w:rPr>
        <w:t>-1</w:t>
      </w:r>
      <w:r w:rsidRPr="005D190B">
        <w:rPr>
          <w:rFonts w:ascii="Palatino Linotype" w:hAnsi="Palatino Linotype"/>
          <w:sz w:val="18"/>
          <w:szCs w:val="18"/>
          <w:lang w:val="en-GB"/>
        </w:rPr>
        <w:t xml:space="preserve">) of </w:t>
      </w:r>
      <w:proofErr w:type="spellStart"/>
      <w:r w:rsidRPr="005D190B">
        <w:rPr>
          <w:rFonts w:ascii="Palatino Linotype" w:hAnsi="Palatino Linotype"/>
          <w:sz w:val="18"/>
          <w:szCs w:val="18"/>
          <w:lang w:val="en-GB"/>
        </w:rPr>
        <w:t>Cu</w:t>
      </w:r>
      <w:r>
        <w:rPr>
          <w:rFonts w:ascii="Palatino Linotype" w:hAnsi="Palatino Linotype"/>
          <w:sz w:val="18"/>
          <w:szCs w:val="18"/>
          <w:lang w:val="en-GB"/>
        </w:rPr>
        <w:t>T</w:t>
      </w:r>
      <w:proofErr w:type="spellEnd"/>
      <w:r>
        <w:rPr>
          <w:rFonts w:ascii="Palatino Linotype" w:hAnsi="Palatino Linotype"/>
          <w:sz w:val="18"/>
          <w:szCs w:val="18"/>
          <w:lang w:val="en-GB"/>
        </w:rPr>
        <w:t>(</w:t>
      </w:r>
      <w:r w:rsidRPr="005D190B">
        <w:rPr>
          <w:rFonts w:ascii="Palatino Linotype" w:hAnsi="Palatino Linotype"/>
          <w:sz w:val="18"/>
          <w:szCs w:val="18"/>
          <w:lang w:val="en-GB"/>
        </w:rPr>
        <w:t>p</w:t>
      </w:r>
      <w:r>
        <w:rPr>
          <w:rFonts w:ascii="Palatino Linotype" w:hAnsi="Palatino Linotype"/>
          <w:sz w:val="18"/>
          <w:szCs w:val="18"/>
          <w:lang w:val="en-GB"/>
        </w:rPr>
        <w:t>C</w:t>
      </w:r>
      <w:r w:rsidRPr="005D190B">
        <w:rPr>
          <w:rFonts w:ascii="Palatino Linotype" w:hAnsi="Palatino Linotype"/>
          <w:sz w:val="18"/>
          <w:szCs w:val="18"/>
          <w:lang w:val="en-GB"/>
        </w:rPr>
        <w:t>H</w:t>
      </w:r>
      <w:r>
        <w:rPr>
          <w:rFonts w:ascii="Palatino Linotype" w:hAnsi="Palatino Linotype"/>
          <w:sz w:val="18"/>
          <w:szCs w:val="18"/>
          <w:vertAlign w:val="subscript"/>
          <w:lang w:val="en-GB"/>
        </w:rPr>
        <w:t>3</w:t>
      </w:r>
      <w:r w:rsidRPr="00DA3DF8">
        <w:rPr>
          <w:rFonts w:ascii="Palatino Linotype" w:hAnsi="Palatino Linotype"/>
          <w:sz w:val="18"/>
          <w:szCs w:val="18"/>
          <w:lang w:val="en-GB"/>
        </w:rPr>
        <w:t>O</w:t>
      </w:r>
      <w:r>
        <w:rPr>
          <w:rFonts w:ascii="Palatino Linotype" w:hAnsi="Palatino Linotype"/>
          <w:sz w:val="18"/>
          <w:szCs w:val="18"/>
          <w:lang w:val="en-GB"/>
        </w:rPr>
        <w:t>)</w:t>
      </w:r>
      <w:r w:rsidRPr="005D190B">
        <w:rPr>
          <w:rFonts w:ascii="Palatino Linotype" w:hAnsi="Palatino Linotype"/>
          <w:sz w:val="18"/>
          <w:szCs w:val="18"/>
          <w:lang w:val="en-GB"/>
        </w:rPr>
        <w:t>PC</w:t>
      </w:r>
      <w:r>
        <w:rPr>
          <w:rFonts w:ascii="Palatino Linotype" w:hAnsi="Palatino Linotype"/>
          <w:sz w:val="18"/>
          <w:szCs w:val="18"/>
          <w:lang w:val="en-GB"/>
        </w:rPr>
        <w:t>,</w:t>
      </w:r>
      <w:r w:rsidRPr="005D190B">
        <w:rPr>
          <w:rFonts w:ascii="Palatino Linotype" w:hAnsi="Palatino Linotype"/>
          <w:sz w:val="18"/>
          <w:szCs w:val="18"/>
          <w:lang w:val="en-GB"/>
        </w:rPr>
        <w:t xml:space="preserve"> </w:t>
      </w:r>
      <w:proofErr w:type="spellStart"/>
      <w:r w:rsidRPr="005D190B">
        <w:rPr>
          <w:rFonts w:ascii="Palatino Linotype" w:hAnsi="Palatino Linotype"/>
          <w:sz w:val="18"/>
          <w:szCs w:val="18"/>
          <w:lang w:val="en-GB"/>
        </w:rPr>
        <w:t>CuT</w:t>
      </w:r>
      <w:proofErr w:type="spellEnd"/>
      <w:r>
        <w:rPr>
          <w:rFonts w:ascii="Palatino Linotype" w:hAnsi="Palatino Linotype"/>
          <w:sz w:val="18"/>
          <w:szCs w:val="18"/>
          <w:lang w:val="en-GB"/>
        </w:rPr>
        <w:t>(</w:t>
      </w:r>
      <w:r w:rsidRPr="005D190B">
        <w:rPr>
          <w:rFonts w:ascii="Palatino Linotype" w:hAnsi="Palatino Linotype"/>
          <w:sz w:val="18"/>
          <w:szCs w:val="18"/>
          <w:lang w:val="en-GB"/>
        </w:rPr>
        <w:t>p</w:t>
      </w:r>
      <w:r>
        <w:rPr>
          <w:rFonts w:ascii="Palatino Linotype" w:hAnsi="Palatino Linotype"/>
          <w:sz w:val="18"/>
          <w:szCs w:val="18"/>
          <w:lang w:val="en-GB"/>
        </w:rPr>
        <w:t>F)</w:t>
      </w:r>
      <w:r w:rsidRPr="005D190B">
        <w:rPr>
          <w:rFonts w:ascii="Palatino Linotype" w:hAnsi="Palatino Linotype"/>
          <w:sz w:val="18"/>
          <w:szCs w:val="18"/>
          <w:lang w:val="en-GB"/>
        </w:rPr>
        <w:t xml:space="preserve">PC and </w:t>
      </w:r>
      <w:r>
        <w:rPr>
          <w:rFonts w:ascii="Palatino Linotype" w:hAnsi="Palatino Linotype"/>
          <w:sz w:val="18"/>
          <w:szCs w:val="18"/>
          <w:lang w:val="en-GB"/>
        </w:rPr>
        <w:t>LuPc</w:t>
      </w:r>
      <w:r w:rsidRPr="00DA3DF8">
        <w:rPr>
          <w:rFonts w:ascii="Palatino Linotype" w:hAnsi="Palatino Linotype"/>
          <w:sz w:val="18"/>
          <w:szCs w:val="18"/>
          <w:vertAlign w:val="subscript"/>
          <w:lang w:val="en-GB"/>
        </w:rPr>
        <w:t>2</w:t>
      </w:r>
      <w:r>
        <w:rPr>
          <w:rFonts w:ascii="Palatino Linotype" w:hAnsi="Palatino Linotype"/>
          <w:sz w:val="18"/>
          <w:szCs w:val="18"/>
          <w:lang w:val="en-GB"/>
        </w:rPr>
        <w:t xml:space="preserve"> complexe</w:t>
      </w:r>
      <w:r w:rsidRPr="005D190B">
        <w:rPr>
          <w:rFonts w:ascii="Palatino Linotype" w:hAnsi="Palatino Linotype"/>
          <w:sz w:val="18"/>
          <w:szCs w:val="18"/>
          <w:lang w:val="en-GB"/>
        </w:rPr>
        <w:t>s</w:t>
      </w:r>
      <w:r>
        <w:rPr>
          <w:rFonts w:ascii="Palatino Linotype" w:hAnsi="Palatino Linotype"/>
          <w:sz w:val="18"/>
          <w:szCs w:val="18"/>
          <w:lang w:val="en-GB"/>
        </w:rPr>
        <w:t>, compared to these of double layer heterojunctions</w:t>
      </w:r>
      <w:r w:rsidRPr="005D190B">
        <w:rPr>
          <w:rFonts w:ascii="Palatino Linotype" w:hAnsi="Palatino Linotype"/>
          <w:sz w:val="18"/>
          <w:szCs w:val="18"/>
          <w:lang w:val="en-GB"/>
        </w:rPr>
        <w:t>.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1679"/>
        <w:gridCol w:w="1646"/>
        <w:gridCol w:w="1530"/>
        <w:gridCol w:w="1440"/>
        <w:gridCol w:w="900"/>
        <w:gridCol w:w="2430"/>
      </w:tblGrid>
      <w:tr w:rsidR="006645A8" w:rsidRPr="005C1E1D" w14:paraId="351C3F34" w14:textId="77777777" w:rsidTr="0042285F">
        <w:trPr>
          <w:trHeight w:val="700"/>
          <w:jc w:val="center"/>
        </w:trPr>
        <w:tc>
          <w:tcPr>
            <w:tcW w:w="1679" w:type="dxa"/>
          </w:tcPr>
          <w:p w14:paraId="29E62F9C" w14:textId="77777777" w:rsidR="006645A8" w:rsidRPr="005C1E1D" w:rsidRDefault="006645A8" w:rsidP="004228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  <w:t>Cu(</w:t>
            </w:r>
            <w:proofErr w:type="spellStart"/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  <w:t>pmethoxy</w:t>
            </w:r>
            <w:proofErr w:type="spellEnd"/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  <w:t>)TPC</w:t>
            </w:r>
          </w:p>
          <w:p w14:paraId="7EBD3CE0" w14:textId="77777777" w:rsidR="006645A8" w:rsidRPr="005C1E1D" w:rsidRDefault="006645A8" w:rsidP="004228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  <w:t>Evaporated powder</w:t>
            </w:r>
          </w:p>
        </w:tc>
        <w:tc>
          <w:tcPr>
            <w:tcW w:w="1646" w:type="dxa"/>
          </w:tcPr>
          <w:p w14:paraId="3CD548F9" w14:textId="77777777" w:rsidR="006645A8" w:rsidRPr="004A094C" w:rsidRDefault="006645A8" w:rsidP="004228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it-IT"/>
              </w:rPr>
            </w:pPr>
            <w:r w:rsidRPr="004A094C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it-IT"/>
              </w:rPr>
              <w:t>MSDI</w:t>
            </w:r>
          </w:p>
          <w:p w14:paraId="5D5D4C00" w14:textId="77777777" w:rsidR="006645A8" w:rsidRPr="004A094C" w:rsidRDefault="006645A8" w:rsidP="004228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it-IT"/>
              </w:rPr>
            </w:pPr>
            <w:r w:rsidRPr="004A094C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it-IT"/>
              </w:rPr>
              <w:t>Cu(pCH3O)TPC/LuPc</w:t>
            </w:r>
            <w:r w:rsidRPr="004A094C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vertAlign w:val="subscript"/>
                <w:lang w:val="it-IT"/>
              </w:rPr>
              <w:t>2</w:t>
            </w:r>
          </w:p>
        </w:tc>
        <w:tc>
          <w:tcPr>
            <w:tcW w:w="1530" w:type="dxa"/>
          </w:tcPr>
          <w:p w14:paraId="5F398A25" w14:textId="77777777" w:rsidR="006645A8" w:rsidRPr="005C1E1D" w:rsidRDefault="006645A8" w:rsidP="004228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  <w:t>Cu(pF)TPC</w:t>
            </w:r>
          </w:p>
          <w:p w14:paraId="3D7587BB" w14:textId="77777777" w:rsidR="006645A8" w:rsidRPr="005C1E1D" w:rsidRDefault="006645A8" w:rsidP="004228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  <w:t>Evaporated powder</w:t>
            </w:r>
          </w:p>
        </w:tc>
        <w:tc>
          <w:tcPr>
            <w:tcW w:w="1440" w:type="dxa"/>
          </w:tcPr>
          <w:p w14:paraId="60E4E60D" w14:textId="77777777" w:rsidR="006645A8" w:rsidRPr="005C1E1D" w:rsidRDefault="006645A8" w:rsidP="004228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  <w:t>MSDI</w:t>
            </w:r>
          </w:p>
          <w:p w14:paraId="485A67C0" w14:textId="77777777" w:rsidR="006645A8" w:rsidRPr="005C1E1D" w:rsidRDefault="006645A8" w:rsidP="004228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GB"/>
              </w:rPr>
              <w:t>Cu(pF)TPC/LuPc</w:t>
            </w:r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vertAlign w:val="subscript"/>
                <w:lang w:val="en-GB"/>
              </w:rPr>
              <w:t>2</w:t>
            </w:r>
          </w:p>
        </w:tc>
        <w:tc>
          <w:tcPr>
            <w:tcW w:w="900" w:type="dxa"/>
          </w:tcPr>
          <w:p w14:paraId="4F4B0139" w14:textId="77777777" w:rsidR="006645A8" w:rsidRPr="005C1E1D" w:rsidRDefault="006645A8" w:rsidP="004228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vertAlign w:val="subscript"/>
              </w:rPr>
            </w:pPr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LuPc</w:t>
            </w:r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vertAlign w:val="subscript"/>
              </w:rPr>
              <w:t>2</w:t>
            </w:r>
          </w:p>
          <w:p w14:paraId="0B7AC4B2" w14:textId="77777777" w:rsidR="006645A8" w:rsidRPr="005C1E1D" w:rsidRDefault="006645A8" w:rsidP="004228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powder</w:t>
            </w:r>
          </w:p>
        </w:tc>
        <w:tc>
          <w:tcPr>
            <w:tcW w:w="2430" w:type="dxa"/>
          </w:tcPr>
          <w:p w14:paraId="7FD8A419" w14:textId="77777777" w:rsidR="006645A8" w:rsidRPr="005C1E1D" w:rsidRDefault="006645A8" w:rsidP="0042285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C1E1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Assignment</w:t>
            </w:r>
          </w:p>
        </w:tc>
      </w:tr>
      <w:tr w:rsidR="006645A8" w:rsidRPr="00ED34FF" w14:paraId="2F224229" w14:textId="77777777" w:rsidTr="0042285F">
        <w:trPr>
          <w:trHeight w:val="229"/>
          <w:jc w:val="center"/>
        </w:trPr>
        <w:tc>
          <w:tcPr>
            <w:tcW w:w="1679" w:type="dxa"/>
          </w:tcPr>
          <w:p w14:paraId="17B18BEE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1151DB5E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549.322</w:t>
            </w:r>
          </w:p>
        </w:tc>
        <w:tc>
          <w:tcPr>
            <w:tcW w:w="1530" w:type="dxa"/>
          </w:tcPr>
          <w:p w14:paraId="0C595794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A81859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35EF780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547 w</w:t>
            </w:r>
          </w:p>
        </w:tc>
        <w:tc>
          <w:tcPr>
            <w:tcW w:w="2430" w:type="dxa"/>
          </w:tcPr>
          <w:p w14:paraId="3EDC93E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Pc breathing</w:t>
            </w:r>
          </w:p>
        </w:tc>
      </w:tr>
      <w:tr w:rsidR="006645A8" w:rsidRPr="00ED34FF" w14:paraId="1F909009" w14:textId="77777777" w:rsidTr="0042285F">
        <w:trPr>
          <w:trHeight w:val="229"/>
          <w:jc w:val="center"/>
        </w:trPr>
        <w:tc>
          <w:tcPr>
            <w:tcW w:w="1679" w:type="dxa"/>
          </w:tcPr>
          <w:p w14:paraId="5050D870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488C2DB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578.16</w:t>
            </w:r>
          </w:p>
        </w:tc>
        <w:tc>
          <w:tcPr>
            <w:tcW w:w="1530" w:type="dxa"/>
          </w:tcPr>
          <w:p w14:paraId="44C25D9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F8DEFE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33386C2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578.16 w</w:t>
            </w:r>
          </w:p>
        </w:tc>
        <w:tc>
          <w:tcPr>
            <w:tcW w:w="2430" w:type="dxa"/>
          </w:tcPr>
          <w:p w14:paraId="1699A66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Pc breathing</w:t>
            </w:r>
          </w:p>
        </w:tc>
      </w:tr>
      <w:tr w:rsidR="006645A8" w:rsidRPr="00ED34FF" w14:paraId="0ABF4D2A" w14:textId="77777777" w:rsidTr="0042285F">
        <w:trPr>
          <w:trHeight w:val="229"/>
          <w:jc w:val="center"/>
        </w:trPr>
        <w:tc>
          <w:tcPr>
            <w:tcW w:w="1679" w:type="dxa"/>
          </w:tcPr>
          <w:p w14:paraId="07F276F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7BCAEFC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35E2792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647.353</w:t>
            </w:r>
          </w:p>
        </w:tc>
        <w:tc>
          <w:tcPr>
            <w:tcW w:w="1440" w:type="dxa"/>
          </w:tcPr>
          <w:p w14:paraId="3E20EA60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645.67</w:t>
            </w:r>
          </w:p>
        </w:tc>
        <w:tc>
          <w:tcPr>
            <w:tcW w:w="900" w:type="dxa"/>
          </w:tcPr>
          <w:p w14:paraId="0FCC32A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27BFF8FA" w14:textId="0397098C" w:rsidR="006645A8" w:rsidRPr="00D84E13" w:rsidRDefault="006645A8" w:rsidP="0042285F">
            <w:pPr>
              <w:rPr>
                <w:rFonts w:ascii="Palatino Linotype" w:hAnsi="Palatino Linotype" w:cstheme="minorHAnsi"/>
                <w:sz w:val="16"/>
                <w:szCs w:val="16"/>
              </w:rPr>
            </w:pPr>
            <w:r w:rsidRPr="00D84E13">
              <w:rPr>
                <w:rFonts w:ascii="Palatino Linotype" w:hAnsi="Palatino Linotype" w:cstheme="minorHAnsi"/>
                <w:sz w:val="16"/>
                <w:szCs w:val="16"/>
              </w:rPr>
              <w:t>C-F</w:t>
            </w:r>
            <w:r>
              <w:rPr>
                <w:rFonts w:ascii="Palatino Linotype" w:hAnsi="Palatino Linotype" w:cstheme="minorHAnsi"/>
                <w:sz w:val="16"/>
                <w:szCs w:val="16"/>
              </w:rPr>
              <w:t xml:space="preserve"> </w:t>
            </w:r>
            <w:r w:rsidRPr="00B41B95">
              <w:rPr>
                <w:rFonts w:ascii="Palatino Linotype" w:hAnsi="Palatino Linotype" w:cstheme="minorHAnsi"/>
              </w:rPr>
              <w:fldChar w:fldCharType="begin"/>
            </w:r>
            <w:r w:rsidR="00B41B95" w:rsidRPr="00B41B95">
              <w:rPr>
                <w:rFonts w:ascii="Palatino Linotype" w:hAnsi="Palatino Linotype" w:cstheme="minorHAnsi"/>
              </w:rPr>
              <w:instrText xml:space="preserve"> ADDIN PAPERS2_CITATIONS &lt;citation&gt;&lt;priority&gt;28&lt;/priority&gt;&lt;uuid&gt;E2984B00-2C44-4FBC-BAA4-0EB6812726FE&lt;/uuid&gt;&lt;publications&gt;&lt;publication&gt;&lt;subtype&gt;400&lt;/subtype&gt;&lt;title&gt;Detection of carbon-fluorine bonds in organofluorine compounds by Raman spectroscopy using a copper-vapor laser&lt;/title&gt;&lt;volume&gt;3537&lt;/volume&gt;&lt;publication_date&gt;99199900001200000000200000&lt;/publication_date&gt;&lt;uuid&gt;8AC5D4E3-60ED-484C-A967-76300601A6E0&lt;/uuid&gt;&lt;type&gt;400&lt;/type&gt;&lt;startpage&gt;317&lt;/startpage&gt;&lt;endpage&gt;326&lt;/endpage&gt;&lt;bundle&gt;&lt;publication&gt;&lt;title&gt;Proceedings SPIE-International Society of Optical Engineering&lt;/title&gt;&lt;uuid&gt;66213918-EB8B-4BEE-A567-FB80F6958690&lt;/uuid&gt;&lt;subtype&gt;-100&lt;/subtype&gt;&lt;type&gt;-100&lt;/type&gt;&lt;/publication&gt;&lt;/bundle&gt;&lt;authors&gt;&lt;author&gt;&lt;lastName&gt;Sharts&lt;/lastName&gt;&lt;firstName&gt;C&lt;/firstName&gt;&lt;middleNames&gt;M&lt;/middleNames&gt;&lt;/author&gt;&lt;author&gt;&lt;lastName&gt;Gorelik&lt;/lastName&gt;&lt;firstName&gt;V&lt;/firstName&gt;&lt;middleNames&gt;S&lt;/middleNames&gt;&lt;/author&gt;&lt;author&gt;&lt;lastName&gt;Agoltsov&lt;/lastName&gt;&lt;firstName&gt;A&lt;/firstName&gt;&lt;middleNames&gt;M&lt;/middleNames&gt;&lt;/author&gt;&lt;author&gt;&lt;lastName&gt;Zlobina&lt;/lastName&gt;&lt;firstName&gt;L&lt;/firstName&gt;&lt;middleNames&gt;I&lt;/middleNames&gt;&lt;/author&gt;&lt;author&gt;&lt;lastName&gt;Sharts&lt;/lastName&gt;&lt;firstName&gt;O&lt;/firstName&gt;&lt;middleNames&gt;N&lt;/middleNames&gt;&lt;/author&gt;&lt;/authors&gt;&lt;/publication&gt;&lt;publication&gt;&lt;subtype&gt;400&lt;/subtype&gt;&lt;publisher&gt;The Royal Society of Chemistry&lt;/publisher&gt;&lt;title&gt;Development of carbon-fluorine spectroscopy for pharmaceutical and biomedical applications&lt;/title&gt;&lt;url&gt;http://adsabs.harvard.edu/cgi-bin/nph-data_query?bibcode=2011FaDi..149..269M&amp;amp;link_type=EJOURNAL&lt;/url&gt;&lt;volume&gt;149&lt;/volume&gt;&lt;publication_date&gt;99201100001200000000210000n/a&lt;/publication_date&gt;&lt;uuid&gt;51FD4726-9927-4640-8A60-C7B9F82B74D8&lt;/uuid&gt;&lt;type&gt;400&lt;/type&gt;&lt;number&gt;0&lt;/number&gt;&lt;citekey&gt;2011FaDi..149..269M&lt;/citekey&gt;&lt;doi&gt;10.1039/C005252C&lt;/doi&gt;&lt;startpage&gt;269&lt;/startpage&gt;&lt;endpage&gt;&lt;/endpage&gt;&lt;bundle&gt;&lt;publication&gt;&lt;title&gt;Faraday Discussions&lt;/title&gt;&lt;uuid&gt;0DE747BA-3843-4416-878B-D8A7A4F87869&lt;/uuid&gt;&lt;subtype&gt;-100&lt;/subtype&gt;&lt;type&gt;-100&lt;/type&gt;&lt;/publication&gt;&lt;/bundle&gt;&lt;authors&gt;&lt;author&gt;&lt;lastName&gt;Menaa&lt;/lastName&gt;&lt;firstName&gt;Farid&lt;/firstName&gt;&lt;/author&gt;&lt;author&gt;&lt;lastName&gt;Menaa&lt;/lastName&gt;&lt;firstName&gt;Bouzid&lt;/firstName&gt;&lt;/author&gt;&lt;author&gt;&lt;lastName&gt;Sharts&lt;/lastName&gt;&lt;firstName&gt;Olga&lt;/firstName&gt;&lt;/author&gt;&lt;/authors&gt;&lt;/publication&gt;&lt;/publications&gt;&lt;cites&gt;&lt;/cites&gt;&lt;/citation&gt;</w:instrText>
            </w:r>
            <w:r w:rsidRPr="00B41B95">
              <w:rPr>
                <w:rFonts w:ascii="Palatino Linotype" w:hAnsi="Palatino Linotype" w:cstheme="minorHAnsi"/>
              </w:rPr>
              <w:fldChar w:fldCharType="separate"/>
            </w:r>
            <w:r w:rsidR="00B41B95" w:rsidRPr="00B41B95">
              <w:rPr>
                <w:rFonts w:ascii="Palatino Linotype" w:eastAsiaTheme="minorHAnsi" w:hAnsi="Palatino Linotype" w:cs="Helvetica"/>
              </w:rPr>
              <w:t>[1,2]</w:t>
            </w:r>
            <w:r w:rsidRPr="00B41B95">
              <w:rPr>
                <w:rFonts w:ascii="Palatino Linotype" w:hAnsi="Palatino Linotype" w:cstheme="minorHAnsi"/>
              </w:rPr>
              <w:fldChar w:fldCharType="end"/>
            </w:r>
          </w:p>
        </w:tc>
      </w:tr>
      <w:tr w:rsidR="006645A8" w:rsidRPr="00B1678C" w14:paraId="16F7037E" w14:textId="77777777" w:rsidTr="0042285F">
        <w:trPr>
          <w:trHeight w:val="471"/>
          <w:jc w:val="center"/>
        </w:trPr>
        <w:tc>
          <w:tcPr>
            <w:tcW w:w="1679" w:type="dxa"/>
          </w:tcPr>
          <w:p w14:paraId="67FFFC8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657.67 w</w:t>
            </w:r>
          </w:p>
        </w:tc>
        <w:tc>
          <w:tcPr>
            <w:tcW w:w="1646" w:type="dxa"/>
          </w:tcPr>
          <w:p w14:paraId="6287B0B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660.8</w:t>
            </w:r>
          </w:p>
        </w:tc>
        <w:tc>
          <w:tcPr>
            <w:tcW w:w="1530" w:type="dxa"/>
          </w:tcPr>
          <w:p w14:paraId="0A92547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ABFFF40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22B00AC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569B1810" w14:textId="77777777" w:rsidR="006645A8" w:rsidRPr="0012232D" w:rsidRDefault="006645A8" w:rsidP="0042285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12232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C-C-H in </w:t>
            </w:r>
            <w:proofErr w:type="spellStart"/>
            <w:r w:rsidRPr="0012232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benzene</w:t>
            </w:r>
            <w:proofErr w:type="spellEnd"/>
            <w:r w:rsidRPr="0012232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ring</w:t>
            </w:r>
          </w:p>
        </w:tc>
      </w:tr>
      <w:tr w:rsidR="006645A8" w:rsidRPr="00ED34FF" w14:paraId="58CBC0F4" w14:textId="77777777" w:rsidTr="0042285F">
        <w:trPr>
          <w:trHeight w:val="229"/>
          <w:jc w:val="center"/>
        </w:trPr>
        <w:tc>
          <w:tcPr>
            <w:tcW w:w="1679" w:type="dxa"/>
          </w:tcPr>
          <w:p w14:paraId="1D4DBEE9" w14:textId="77777777" w:rsidR="006645A8" w:rsidRPr="0012232D" w:rsidRDefault="006645A8" w:rsidP="0042285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tc>
          <w:tcPr>
            <w:tcW w:w="1646" w:type="dxa"/>
          </w:tcPr>
          <w:p w14:paraId="4AA1A4B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680.97</w:t>
            </w:r>
          </w:p>
        </w:tc>
        <w:tc>
          <w:tcPr>
            <w:tcW w:w="1530" w:type="dxa"/>
          </w:tcPr>
          <w:p w14:paraId="363909E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53D9B5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677D29D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680</w:t>
            </w:r>
          </w:p>
        </w:tc>
        <w:tc>
          <w:tcPr>
            <w:tcW w:w="2430" w:type="dxa"/>
          </w:tcPr>
          <w:p w14:paraId="47BA7FF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52DCCBAB" w14:textId="77777777" w:rsidTr="0042285F">
        <w:trPr>
          <w:trHeight w:val="229"/>
          <w:jc w:val="center"/>
        </w:trPr>
        <w:tc>
          <w:tcPr>
            <w:tcW w:w="1679" w:type="dxa"/>
          </w:tcPr>
          <w:p w14:paraId="1BB6408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39D59C5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739.32</w:t>
            </w:r>
          </w:p>
        </w:tc>
        <w:tc>
          <w:tcPr>
            <w:tcW w:w="1530" w:type="dxa"/>
          </w:tcPr>
          <w:p w14:paraId="52DB524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2F1439E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735.995</w:t>
            </w:r>
          </w:p>
        </w:tc>
        <w:tc>
          <w:tcPr>
            <w:tcW w:w="900" w:type="dxa"/>
          </w:tcPr>
          <w:p w14:paraId="3CBBD09A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734</w:t>
            </w:r>
          </w:p>
        </w:tc>
        <w:tc>
          <w:tcPr>
            <w:tcW w:w="2430" w:type="dxa"/>
          </w:tcPr>
          <w:p w14:paraId="0C3E735F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 xml:space="preserve">C-H wagging </w:t>
            </w:r>
          </w:p>
        </w:tc>
      </w:tr>
      <w:tr w:rsidR="006645A8" w:rsidRPr="00ED34FF" w14:paraId="398A894E" w14:textId="77777777" w:rsidTr="0042285F">
        <w:trPr>
          <w:trHeight w:val="471"/>
          <w:jc w:val="center"/>
        </w:trPr>
        <w:tc>
          <w:tcPr>
            <w:tcW w:w="1679" w:type="dxa"/>
          </w:tcPr>
          <w:p w14:paraId="7B7E35E2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780.813</w:t>
            </w:r>
          </w:p>
        </w:tc>
        <w:tc>
          <w:tcPr>
            <w:tcW w:w="1646" w:type="dxa"/>
          </w:tcPr>
          <w:p w14:paraId="33E62C5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782.468</w:t>
            </w:r>
          </w:p>
        </w:tc>
        <w:tc>
          <w:tcPr>
            <w:tcW w:w="1530" w:type="dxa"/>
          </w:tcPr>
          <w:p w14:paraId="203FEE9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FB08FF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780.813</w:t>
            </w:r>
          </w:p>
        </w:tc>
        <w:tc>
          <w:tcPr>
            <w:tcW w:w="900" w:type="dxa"/>
          </w:tcPr>
          <w:p w14:paraId="438FB54C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779</w:t>
            </w:r>
          </w:p>
        </w:tc>
        <w:tc>
          <w:tcPr>
            <w:tcW w:w="2430" w:type="dxa"/>
          </w:tcPr>
          <w:p w14:paraId="7B2AF1C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 xml:space="preserve">C=N </w:t>
            </w:r>
            <w:proofErr w:type="spellStart"/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aza</w:t>
            </w:r>
            <w:proofErr w:type="spellEnd"/>
            <w:r w:rsidRPr="00ED34FF">
              <w:rPr>
                <w:rFonts w:asciiTheme="minorHAnsi" w:hAnsiTheme="minorHAnsi" w:cstheme="minorHAnsi"/>
                <w:sz w:val="16"/>
                <w:szCs w:val="16"/>
              </w:rPr>
              <w:t xml:space="preserve"> stretching</w:t>
            </w:r>
          </w:p>
        </w:tc>
      </w:tr>
      <w:tr w:rsidR="006645A8" w:rsidRPr="00ED34FF" w14:paraId="7381DF11" w14:textId="77777777" w:rsidTr="0042285F">
        <w:trPr>
          <w:trHeight w:val="229"/>
          <w:jc w:val="center"/>
        </w:trPr>
        <w:tc>
          <w:tcPr>
            <w:tcW w:w="1679" w:type="dxa"/>
          </w:tcPr>
          <w:p w14:paraId="12C254B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815.513</w:t>
            </w:r>
          </w:p>
        </w:tc>
        <w:tc>
          <w:tcPr>
            <w:tcW w:w="1646" w:type="dxa"/>
          </w:tcPr>
          <w:p w14:paraId="4438F97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8C68C1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3FA1E7C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3D704EBE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1889A4BE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4FC49658" w14:textId="77777777" w:rsidTr="0042285F">
        <w:trPr>
          <w:trHeight w:val="229"/>
          <w:jc w:val="center"/>
        </w:trPr>
        <w:tc>
          <w:tcPr>
            <w:tcW w:w="1679" w:type="dxa"/>
          </w:tcPr>
          <w:p w14:paraId="58578B6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851.73</w:t>
            </w:r>
          </w:p>
        </w:tc>
        <w:tc>
          <w:tcPr>
            <w:tcW w:w="1646" w:type="dxa"/>
          </w:tcPr>
          <w:p w14:paraId="318BF4EA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13F9092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E9A098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566C6DB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18BAC28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55365B48" w14:textId="77777777" w:rsidTr="0042285F">
        <w:trPr>
          <w:trHeight w:val="241"/>
          <w:jc w:val="center"/>
        </w:trPr>
        <w:tc>
          <w:tcPr>
            <w:tcW w:w="1679" w:type="dxa"/>
          </w:tcPr>
          <w:p w14:paraId="43C892BF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882.868</w:t>
            </w:r>
          </w:p>
        </w:tc>
        <w:tc>
          <w:tcPr>
            <w:tcW w:w="1646" w:type="dxa"/>
          </w:tcPr>
          <w:p w14:paraId="00B28EFE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884.505</w:t>
            </w:r>
          </w:p>
        </w:tc>
        <w:tc>
          <w:tcPr>
            <w:tcW w:w="1530" w:type="dxa"/>
          </w:tcPr>
          <w:p w14:paraId="5D246570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854583F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36CA570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0B79A83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4FAACE55" w14:textId="77777777" w:rsidTr="0042285F">
        <w:trPr>
          <w:trHeight w:val="229"/>
          <w:jc w:val="center"/>
        </w:trPr>
        <w:tc>
          <w:tcPr>
            <w:tcW w:w="1679" w:type="dxa"/>
          </w:tcPr>
          <w:p w14:paraId="2158C02F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980.507</w:t>
            </w:r>
          </w:p>
        </w:tc>
        <w:tc>
          <w:tcPr>
            <w:tcW w:w="1646" w:type="dxa"/>
          </w:tcPr>
          <w:p w14:paraId="64D19B8C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982.125</w:t>
            </w:r>
          </w:p>
        </w:tc>
        <w:tc>
          <w:tcPr>
            <w:tcW w:w="1530" w:type="dxa"/>
          </w:tcPr>
          <w:p w14:paraId="584926D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964164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5FB71AD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0E8CEE9E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6C8E566F" w14:textId="77777777" w:rsidTr="0042285F">
        <w:trPr>
          <w:trHeight w:val="229"/>
          <w:jc w:val="center"/>
        </w:trPr>
        <w:tc>
          <w:tcPr>
            <w:tcW w:w="1679" w:type="dxa"/>
          </w:tcPr>
          <w:p w14:paraId="66BA6FCA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195F7B3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1009.59</w:t>
            </w:r>
          </w:p>
        </w:tc>
        <w:tc>
          <w:tcPr>
            <w:tcW w:w="1530" w:type="dxa"/>
          </w:tcPr>
          <w:p w14:paraId="7F06B6D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1016.03</w:t>
            </w:r>
          </w:p>
        </w:tc>
        <w:tc>
          <w:tcPr>
            <w:tcW w:w="1440" w:type="dxa"/>
          </w:tcPr>
          <w:p w14:paraId="3FA1F382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1016.03</w:t>
            </w:r>
          </w:p>
        </w:tc>
        <w:tc>
          <w:tcPr>
            <w:tcW w:w="900" w:type="dxa"/>
          </w:tcPr>
          <w:p w14:paraId="4307971F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1011</w:t>
            </w:r>
          </w:p>
        </w:tc>
        <w:tc>
          <w:tcPr>
            <w:tcW w:w="2430" w:type="dxa"/>
          </w:tcPr>
          <w:p w14:paraId="153D526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C-H binding</w:t>
            </w:r>
          </w:p>
        </w:tc>
      </w:tr>
      <w:tr w:rsidR="006645A8" w:rsidRPr="00ED34FF" w14:paraId="4A1C6F69" w14:textId="77777777" w:rsidTr="0042285F">
        <w:trPr>
          <w:trHeight w:val="229"/>
          <w:jc w:val="center"/>
        </w:trPr>
        <w:tc>
          <w:tcPr>
            <w:tcW w:w="1679" w:type="dxa"/>
          </w:tcPr>
          <w:p w14:paraId="2B96E28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1054.63</w:t>
            </w:r>
          </w:p>
        </w:tc>
        <w:tc>
          <w:tcPr>
            <w:tcW w:w="1646" w:type="dxa"/>
          </w:tcPr>
          <w:p w14:paraId="567E095F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1054.63</w:t>
            </w:r>
          </w:p>
        </w:tc>
        <w:tc>
          <w:tcPr>
            <w:tcW w:w="1530" w:type="dxa"/>
          </w:tcPr>
          <w:p w14:paraId="3C3A6CA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1057.83</w:t>
            </w:r>
          </w:p>
        </w:tc>
        <w:tc>
          <w:tcPr>
            <w:tcW w:w="1440" w:type="dxa"/>
          </w:tcPr>
          <w:p w14:paraId="28675F7F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1056.23</w:t>
            </w:r>
          </w:p>
        </w:tc>
        <w:tc>
          <w:tcPr>
            <w:tcW w:w="900" w:type="dxa"/>
          </w:tcPr>
          <w:p w14:paraId="20C7454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1046</w:t>
            </w:r>
          </w:p>
        </w:tc>
        <w:tc>
          <w:tcPr>
            <w:tcW w:w="2430" w:type="dxa"/>
          </w:tcPr>
          <w:p w14:paraId="17B9B33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0F7E35A7" w14:textId="77777777" w:rsidTr="0042285F">
        <w:trPr>
          <w:trHeight w:val="229"/>
          <w:jc w:val="center"/>
        </w:trPr>
        <w:tc>
          <w:tcPr>
            <w:tcW w:w="1679" w:type="dxa"/>
          </w:tcPr>
          <w:p w14:paraId="3FEAFEB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1075.46</w:t>
            </w:r>
          </w:p>
        </w:tc>
        <w:tc>
          <w:tcPr>
            <w:tcW w:w="1646" w:type="dxa"/>
          </w:tcPr>
          <w:p w14:paraId="353A77B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1075.46</w:t>
            </w:r>
          </w:p>
        </w:tc>
        <w:tc>
          <w:tcPr>
            <w:tcW w:w="1530" w:type="dxa"/>
          </w:tcPr>
          <w:p w14:paraId="1F0F7B0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1080.26</w:t>
            </w:r>
          </w:p>
        </w:tc>
        <w:tc>
          <w:tcPr>
            <w:tcW w:w="1440" w:type="dxa"/>
          </w:tcPr>
          <w:p w14:paraId="2FEF835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1080.126</w:t>
            </w:r>
          </w:p>
        </w:tc>
        <w:tc>
          <w:tcPr>
            <w:tcW w:w="900" w:type="dxa"/>
          </w:tcPr>
          <w:p w14:paraId="128DE172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680E812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5379F31F" w14:textId="77777777" w:rsidTr="0042285F">
        <w:trPr>
          <w:trHeight w:val="229"/>
          <w:jc w:val="center"/>
        </w:trPr>
        <w:tc>
          <w:tcPr>
            <w:tcW w:w="1679" w:type="dxa"/>
          </w:tcPr>
          <w:p w14:paraId="77DCF1C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72343C4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1105.81</w:t>
            </w:r>
          </w:p>
        </w:tc>
        <w:tc>
          <w:tcPr>
            <w:tcW w:w="1530" w:type="dxa"/>
          </w:tcPr>
          <w:p w14:paraId="58F959AA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0F1C1EC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05A95B8C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1103</w:t>
            </w:r>
          </w:p>
        </w:tc>
        <w:tc>
          <w:tcPr>
            <w:tcW w:w="2430" w:type="dxa"/>
          </w:tcPr>
          <w:p w14:paraId="4D29B10C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C-H binding</w:t>
            </w:r>
          </w:p>
        </w:tc>
      </w:tr>
      <w:tr w:rsidR="006645A8" w:rsidRPr="00ED34FF" w14:paraId="51BA80DE" w14:textId="77777777" w:rsidTr="0042285F">
        <w:trPr>
          <w:trHeight w:val="229"/>
          <w:jc w:val="center"/>
        </w:trPr>
        <w:tc>
          <w:tcPr>
            <w:tcW w:w="1679" w:type="dxa"/>
          </w:tcPr>
          <w:p w14:paraId="0870DD5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6CE7BD0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1121.75</w:t>
            </w:r>
          </w:p>
        </w:tc>
        <w:tc>
          <w:tcPr>
            <w:tcW w:w="1530" w:type="dxa"/>
          </w:tcPr>
          <w:p w14:paraId="114B836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8FC890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1121.75</w:t>
            </w:r>
          </w:p>
        </w:tc>
        <w:tc>
          <w:tcPr>
            <w:tcW w:w="900" w:type="dxa"/>
          </w:tcPr>
          <w:p w14:paraId="2B222C2F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1121</w:t>
            </w:r>
          </w:p>
        </w:tc>
        <w:tc>
          <w:tcPr>
            <w:tcW w:w="2430" w:type="dxa"/>
          </w:tcPr>
          <w:p w14:paraId="5905E1F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4A32E77F" w14:textId="77777777" w:rsidTr="0042285F">
        <w:trPr>
          <w:trHeight w:val="459"/>
          <w:jc w:val="center"/>
        </w:trPr>
        <w:tc>
          <w:tcPr>
            <w:tcW w:w="1679" w:type="dxa"/>
          </w:tcPr>
          <w:p w14:paraId="7AEEB11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320BD30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AAADB0E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7A26E1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0D65750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1146</w:t>
            </w:r>
          </w:p>
        </w:tc>
        <w:tc>
          <w:tcPr>
            <w:tcW w:w="2430" w:type="dxa"/>
          </w:tcPr>
          <w:p w14:paraId="0847EBEF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Pyrrole breathing</w:t>
            </w:r>
          </w:p>
        </w:tc>
      </w:tr>
      <w:tr w:rsidR="006645A8" w:rsidRPr="00ED34FF" w14:paraId="0B2F696B" w14:textId="77777777" w:rsidTr="0042285F">
        <w:trPr>
          <w:trHeight w:val="241"/>
          <w:jc w:val="center"/>
        </w:trPr>
        <w:tc>
          <w:tcPr>
            <w:tcW w:w="1679" w:type="dxa"/>
          </w:tcPr>
          <w:p w14:paraId="1DE7CB6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6073073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1158.28</w:t>
            </w:r>
          </w:p>
        </w:tc>
        <w:tc>
          <w:tcPr>
            <w:tcW w:w="1530" w:type="dxa"/>
          </w:tcPr>
          <w:p w14:paraId="37E85F7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8A2F83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4F19920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1160</w:t>
            </w:r>
          </w:p>
        </w:tc>
        <w:tc>
          <w:tcPr>
            <w:tcW w:w="2430" w:type="dxa"/>
          </w:tcPr>
          <w:p w14:paraId="2304D36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11F1817B" w14:textId="77777777" w:rsidTr="0042285F">
        <w:trPr>
          <w:trHeight w:val="229"/>
          <w:jc w:val="center"/>
        </w:trPr>
        <w:tc>
          <w:tcPr>
            <w:tcW w:w="1679" w:type="dxa"/>
          </w:tcPr>
          <w:p w14:paraId="34EBF48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1177.28</w:t>
            </w:r>
          </w:p>
        </w:tc>
        <w:tc>
          <w:tcPr>
            <w:tcW w:w="1646" w:type="dxa"/>
          </w:tcPr>
          <w:p w14:paraId="5B10C3E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1177.28</w:t>
            </w:r>
          </w:p>
        </w:tc>
        <w:tc>
          <w:tcPr>
            <w:tcW w:w="1530" w:type="dxa"/>
          </w:tcPr>
          <w:p w14:paraId="2D3814C4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1177.28</w:t>
            </w:r>
          </w:p>
        </w:tc>
        <w:tc>
          <w:tcPr>
            <w:tcW w:w="1440" w:type="dxa"/>
          </w:tcPr>
          <w:p w14:paraId="5B815E3F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1177.28</w:t>
            </w:r>
          </w:p>
        </w:tc>
        <w:tc>
          <w:tcPr>
            <w:tcW w:w="900" w:type="dxa"/>
          </w:tcPr>
          <w:p w14:paraId="0D0975D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1176</w:t>
            </w:r>
          </w:p>
        </w:tc>
        <w:tc>
          <w:tcPr>
            <w:tcW w:w="2430" w:type="dxa"/>
          </w:tcPr>
          <w:p w14:paraId="3EF9D87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 xml:space="preserve">C-H bending </w:t>
            </w:r>
          </w:p>
        </w:tc>
      </w:tr>
      <w:tr w:rsidR="006645A8" w:rsidRPr="00ED34FF" w14:paraId="5DB6CAF9" w14:textId="77777777" w:rsidTr="0042285F">
        <w:trPr>
          <w:trHeight w:val="229"/>
          <w:jc w:val="center"/>
        </w:trPr>
        <w:tc>
          <w:tcPr>
            <w:tcW w:w="1679" w:type="dxa"/>
          </w:tcPr>
          <w:p w14:paraId="79010D0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1193.08</w:t>
            </w:r>
          </w:p>
        </w:tc>
        <w:tc>
          <w:tcPr>
            <w:tcW w:w="1646" w:type="dxa"/>
          </w:tcPr>
          <w:p w14:paraId="385D61A4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1196.24</w:t>
            </w:r>
          </w:p>
        </w:tc>
        <w:tc>
          <w:tcPr>
            <w:tcW w:w="1530" w:type="dxa"/>
          </w:tcPr>
          <w:p w14:paraId="7177AEE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77E14C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5AF02B7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4AC0B39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78D15DCD" w14:textId="77777777" w:rsidTr="0042285F">
        <w:trPr>
          <w:trHeight w:val="229"/>
          <w:jc w:val="center"/>
        </w:trPr>
        <w:tc>
          <w:tcPr>
            <w:tcW w:w="1679" w:type="dxa"/>
          </w:tcPr>
          <w:p w14:paraId="48959CD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1221.45</w:t>
            </w:r>
          </w:p>
        </w:tc>
        <w:tc>
          <w:tcPr>
            <w:tcW w:w="1646" w:type="dxa"/>
          </w:tcPr>
          <w:p w14:paraId="2EAF54B4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1223.02</w:t>
            </w:r>
          </w:p>
        </w:tc>
        <w:tc>
          <w:tcPr>
            <w:tcW w:w="1530" w:type="dxa"/>
          </w:tcPr>
          <w:p w14:paraId="17513A6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23995E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1638594C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1217</w:t>
            </w:r>
          </w:p>
        </w:tc>
        <w:tc>
          <w:tcPr>
            <w:tcW w:w="2430" w:type="dxa"/>
          </w:tcPr>
          <w:p w14:paraId="0AC669B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 xml:space="preserve">C-H bending </w:t>
            </w:r>
          </w:p>
        </w:tc>
      </w:tr>
      <w:tr w:rsidR="006645A8" w:rsidRPr="00ED34FF" w14:paraId="1A7C9761" w14:textId="77777777" w:rsidTr="0042285F">
        <w:trPr>
          <w:trHeight w:val="229"/>
          <w:jc w:val="center"/>
        </w:trPr>
        <w:tc>
          <w:tcPr>
            <w:tcW w:w="1679" w:type="dxa"/>
          </w:tcPr>
          <w:p w14:paraId="13086BA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1249.72</w:t>
            </w:r>
          </w:p>
        </w:tc>
        <w:tc>
          <w:tcPr>
            <w:tcW w:w="1646" w:type="dxa"/>
          </w:tcPr>
          <w:p w14:paraId="4516819E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B775ABA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CE03A4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4127C1A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2D3D0F3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306E0BAC" w14:textId="77777777" w:rsidTr="0042285F">
        <w:trPr>
          <w:trHeight w:val="241"/>
          <w:jc w:val="center"/>
        </w:trPr>
        <w:tc>
          <w:tcPr>
            <w:tcW w:w="1679" w:type="dxa"/>
          </w:tcPr>
          <w:p w14:paraId="38C83024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1265.39</w:t>
            </w:r>
          </w:p>
        </w:tc>
        <w:tc>
          <w:tcPr>
            <w:tcW w:w="1646" w:type="dxa"/>
          </w:tcPr>
          <w:p w14:paraId="72EBAEF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6A51EEA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1263.82</w:t>
            </w:r>
          </w:p>
        </w:tc>
        <w:tc>
          <w:tcPr>
            <w:tcW w:w="1440" w:type="dxa"/>
          </w:tcPr>
          <w:p w14:paraId="179FCC5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686F6E4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15E5EAD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303D1279" w14:textId="77777777" w:rsidTr="0042285F">
        <w:trPr>
          <w:trHeight w:val="229"/>
          <w:jc w:val="center"/>
        </w:trPr>
        <w:tc>
          <w:tcPr>
            <w:tcW w:w="1679" w:type="dxa"/>
          </w:tcPr>
          <w:p w14:paraId="08C2A4B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2E35FB84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1273.21</w:t>
            </w:r>
          </w:p>
        </w:tc>
        <w:tc>
          <w:tcPr>
            <w:tcW w:w="1530" w:type="dxa"/>
          </w:tcPr>
          <w:p w14:paraId="67FEB42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152BED2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4E6F590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20B73A1C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752794CA" w14:textId="77777777" w:rsidTr="0042285F">
        <w:trPr>
          <w:trHeight w:val="229"/>
          <w:jc w:val="center"/>
        </w:trPr>
        <w:tc>
          <w:tcPr>
            <w:tcW w:w="1679" w:type="dxa"/>
          </w:tcPr>
          <w:p w14:paraId="31FA7EAE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1290.39</w:t>
            </w:r>
          </w:p>
        </w:tc>
        <w:tc>
          <w:tcPr>
            <w:tcW w:w="1646" w:type="dxa"/>
          </w:tcPr>
          <w:p w14:paraId="71DAA11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1291.95</w:t>
            </w:r>
          </w:p>
        </w:tc>
        <w:tc>
          <w:tcPr>
            <w:tcW w:w="1530" w:type="dxa"/>
          </w:tcPr>
          <w:p w14:paraId="6B61EA6E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66B757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0386720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57D0826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35773C35" w14:textId="77777777" w:rsidTr="0042285F">
        <w:trPr>
          <w:trHeight w:val="229"/>
          <w:jc w:val="center"/>
        </w:trPr>
        <w:tc>
          <w:tcPr>
            <w:tcW w:w="1679" w:type="dxa"/>
          </w:tcPr>
          <w:p w14:paraId="0A83EE64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025D201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9A5AB5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1305.98</w:t>
            </w:r>
          </w:p>
        </w:tc>
        <w:tc>
          <w:tcPr>
            <w:tcW w:w="1440" w:type="dxa"/>
          </w:tcPr>
          <w:p w14:paraId="73AAE1E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1304.43</w:t>
            </w:r>
          </w:p>
        </w:tc>
        <w:tc>
          <w:tcPr>
            <w:tcW w:w="900" w:type="dxa"/>
          </w:tcPr>
          <w:p w14:paraId="7DAA303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1301</w:t>
            </w:r>
          </w:p>
        </w:tc>
        <w:tc>
          <w:tcPr>
            <w:tcW w:w="2430" w:type="dxa"/>
          </w:tcPr>
          <w:p w14:paraId="0508963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 xml:space="preserve">C-H bending </w:t>
            </w:r>
          </w:p>
        </w:tc>
      </w:tr>
      <w:tr w:rsidR="006645A8" w:rsidRPr="00ED34FF" w14:paraId="01BF659B" w14:textId="77777777" w:rsidTr="0042285F">
        <w:trPr>
          <w:trHeight w:val="229"/>
          <w:jc w:val="center"/>
        </w:trPr>
        <w:tc>
          <w:tcPr>
            <w:tcW w:w="1679" w:type="dxa"/>
          </w:tcPr>
          <w:p w14:paraId="3A4D85A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1312.12</w:t>
            </w:r>
          </w:p>
        </w:tc>
        <w:tc>
          <w:tcPr>
            <w:tcW w:w="1646" w:type="dxa"/>
          </w:tcPr>
          <w:p w14:paraId="4B0C838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1312.21</w:t>
            </w:r>
          </w:p>
        </w:tc>
        <w:tc>
          <w:tcPr>
            <w:tcW w:w="1530" w:type="dxa"/>
          </w:tcPr>
          <w:p w14:paraId="3A1E8632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00EEFD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18134C5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3763910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ED34FF" w14:paraId="4C9B10B6" w14:textId="77777777" w:rsidTr="0042285F">
        <w:trPr>
          <w:trHeight w:val="229"/>
          <w:jc w:val="center"/>
        </w:trPr>
        <w:tc>
          <w:tcPr>
            <w:tcW w:w="1679" w:type="dxa"/>
          </w:tcPr>
          <w:p w14:paraId="26A9974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1340.19</w:t>
            </w:r>
          </w:p>
        </w:tc>
        <w:tc>
          <w:tcPr>
            <w:tcW w:w="1646" w:type="dxa"/>
          </w:tcPr>
          <w:p w14:paraId="531DE3A0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1343.29</w:t>
            </w:r>
          </w:p>
        </w:tc>
        <w:tc>
          <w:tcPr>
            <w:tcW w:w="1530" w:type="dxa"/>
          </w:tcPr>
          <w:p w14:paraId="3CB257A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1340.19</w:t>
            </w:r>
          </w:p>
        </w:tc>
        <w:tc>
          <w:tcPr>
            <w:tcW w:w="1440" w:type="dxa"/>
          </w:tcPr>
          <w:p w14:paraId="20D8818C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1337.08</w:t>
            </w:r>
          </w:p>
        </w:tc>
        <w:tc>
          <w:tcPr>
            <w:tcW w:w="900" w:type="dxa"/>
          </w:tcPr>
          <w:p w14:paraId="2CEEAB5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5B2F9CB1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Cα-Cα</w:t>
            </w:r>
          </w:p>
        </w:tc>
      </w:tr>
      <w:tr w:rsidR="006645A8" w:rsidRPr="00ED34FF" w14:paraId="32F7E580" w14:textId="77777777" w:rsidTr="0042285F">
        <w:trPr>
          <w:trHeight w:val="241"/>
          <w:jc w:val="center"/>
        </w:trPr>
        <w:tc>
          <w:tcPr>
            <w:tcW w:w="1679" w:type="dxa"/>
          </w:tcPr>
          <w:p w14:paraId="73DCEADC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1363.42 m</w:t>
            </w:r>
          </w:p>
        </w:tc>
        <w:tc>
          <w:tcPr>
            <w:tcW w:w="1646" w:type="dxa"/>
          </w:tcPr>
          <w:p w14:paraId="7D2AE47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18BB4D2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7A4C56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1363.42</w:t>
            </w:r>
          </w:p>
        </w:tc>
        <w:tc>
          <w:tcPr>
            <w:tcW w:w="900" w:type="dxa"/>
          </w:tcPr>
          <w:p w14:paraId="2736475B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685C2B5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Cα-Cα</w:t>
            </w:r>
          </w:p>
        </w:tc>
      </w:tr>
      <w:tr w:rsidR="006645A8" w:rsidRPr="00ED34FF" w14:paraId="0A12E279" w14:textId="77777777" w:rsidTr="0042285F">
        <w:trPr>
          <w:trHeight w:val="229"/>
          <w:jc w:val="center"/>
        </w:trPr>
        <w:tc>
          <w:tcPr>
            <w:tcW w:w="1679" w:type="dxa"/>
          </w:tcPr>
          <w:p w14:paraId="6B2C361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1402 m</w:t>
            </w:r>
          </w:p>
        </w:tc>
        <w:tc>
          <w:tcPr>
            <w:tcW w:w="1646" w:type="dxa"/>
          </w:tcPr>
          <w:p w14:paraId="1A24F5D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1406.63</w:t>
            </w:r>
          </w:p>
        </w:tc>
        <w:tc>
          <w:tcPr>
            <w:tcW w:w="1530" w:type="dxa"/>
          </w:tcPr>
          <w:p w14:paraId="16F803F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3BCB974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1408.17</w:t>
            </w:r>
          </w:p>
        </w:tc>
        <w:tc>
          <w:tcPr>
            <w:tcW w:w="900" w:type="dxa"/>
          </w:tcPr>
          <w:p w14:paraId="3A235CC0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1406.63</w:t>
            </w:r>
          </w:p>
        </w:tc>
        <w:tc>
          <w:tcPr>
            <w:tcW w:w="2430" w:type="dxa"/>
          </w:tcPr>
          <w:p w14:paraId="79AA01C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Cα-</w:t>
            </w:r>
            <w:proofErr w:type="spellStart"/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Cmeso</w:t>
            </w:r>
            <w:proofErr w:type="spellEnd"/>
          </w:p>
        </w:tc>
      </w:tr>
      <w:tr w:rsidR="006645A8" w:rsidRPr="00ED34FF" w14:paraId="27E2E84D" w14:textId="77777777" w:rsidTr="0042285F">
        <w:trPr>
          <w:trHeight w:val="229"/>
          <w:jc w:val="center"/>
        </w:trPr>
        <w:tc>
          <w:tcPr>
            <w:tcW w:w="1679" w:type="dxa"/>
          </w:tcPr>
          <w:p w14:paraId="1186F1D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</w:tcPr>
          <w:p w14:paraId="00F842D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F29BA8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1441.96</w:t>
            </w:r>
          </w:p>
        </w:tc>
        <w:tc>
          <w:tcPr>
            <w:tcW w:w="1440" w:type="dxa"/>
          </w:tcPr>
          <w:p w14:paraId="0EE5A74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1B4E689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2A0F4BF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Cα-Cα</w:t>
            </w:r>
          </w:p>
        </w:tc>
      </w:tr>
      <w:tr w:rsidR="006645A8" w:rsidRPr="00ED34FF" w14:paraId="50178581" w14:textId="77777777" w:rsidTr="0042285F">
        <w:trPr>
          <w:trHeight w:val="229"/>
          <w:jc w:val="center"/>
        </w:trPr>
        <w:tc>
          <w:tcPr>
            <w:tcW w:w="1679" w:type="dxa"/>
          </w:tcPr>
          <w:p w14:paraId="46F69F1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1486.29 s</w:t>
            </w:r>
          </w:p>
        </w:tc>
        <w:tc>
          <w:tcPr>
            <w:tcW w:w="1646" w:type="dxa"/>
          </w:tcPr>
          <w:p w14:paraId="7E41723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1487.81</w:t>
            </w:r>
          </w:p>
        </w:tc>
        <w:tc>
          <w:tcPr>
            <w:tcW w:w="1530" w:type="dxa"/>
          </w:tcPr>
          <w:p w14:paraId="2FC7B1C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1501.52</w:t>
            </w:r>
          </w:p>
        </w:tc>
        <w:tc>
          <w:tcPr>
            <w:tcW w:w="1440" w:type="dxa"/>
          </w:tcPr>
          <w:p w14:paraId="1AFBD44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4A0B1EA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27A3C05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Cα-Cα</w:t>
            </w:r>
          </w:p>
        </w:tc>
      </w:tr>
      <w:tr w:rsidR="006645A8" w:rsidRPr="00ED34FF" w14:paraId="7EF8B0C2" w14:textId="77777777" w:rsidTr="0042285F">
        <w:trPr>
          <w:trHeight w:val="700"/>
          <w:jc w:val="center"/>
        </w:trPr>
        <w:tc>
          <w:tcPr>
            <w:tcW w:w="1679" w:type="dxa"/>
          </w:tcPr>
          <w:p w14:paraId="316977E9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1518.24</w:t>
            </w:r>
          </w:p>
        </w:tc>
        <w:tc>
          <w:tcPr>
            <w:tcW w:w="1646" w:type="dxa"/>
          </w:tcPr>
          <w:p w14:paraId="3629FB83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1515.2</w:t>
            </w:r>
          </w:p>
        </w:tc>
        <w:tc>
          <w:tcPr>
            <w:tcW w:w="1530" w:type="dxa"/>
          </w:tcPr>
          <w:p w14:paraId="03A2B094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1522.8</w:t>
            </w:r>
          </w:p>
        </w:tc>
        <w:tc>
          <w:tcPr>
            <w:tcW w:w="1440" w:type="dxa"/>
          </w:tcPr>
          <w:p w14:paraId="135CC50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1507.6</w:t>
            </w:r>
          </w:p>
        </w:tc>
        <w:tc>
          <w:tcPr>
            <w:tcW w:w="900" w:type="dxa"/>
          </w:tcPr>
          <w:p w14:paraId="68FF7E4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1508</w:t>
            </w:r>
          </w:p>
        </w:tc>
        <w:tc>
          <w:tcPr>
            <w:tcW w:w="2430" w:type="dxa"/>
          </w:tcPr>
          <w:p w14:paraId="2C9C3060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Coupling of pyrrole and </w:t>
            </w:r>
            <w:proofErr w:type="spellStart"/>
            <w:r w:rsidRPr="00ED34F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aza</w:t>
            </w:r>
            <w:proofErr w:type="spellEnd"/>
            <w:r w:rsidRPr="00ED34F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stretching</w:t>
            </w:r>
          </w:p>
        </w:tc>
      </w:tr>
      <w:tr w:rsidR="006645A8" w:rsidRPr="00ED34FF" w14:paraId="01714B45" w14:textId="77777777" w:rsidTr="0042285F">
        <w:trPr>
          <w:trHeight w:val="229"/>
          <w:jc w:val="center"/>
        </w:trPr>
        <w:tc>
          <w:tcPr>
            <w:tcW w:w="1679" w:type="dxa"/>
          </w:tcPr>
          <w:p w14:paraId="25A1F32C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646" w:type="dxa"/>
          </w:tcPr>
          <w:p w14:paraId="50FA99A7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1527.35</w:t>
            </w:r>
          </w:p>
        </w:tc>
        <w:tc>
          <w:tcPr>
            <w:tcW w:w="1530" w:type="dxa"/>
          </w:tcPr>
          <w:p w14:paraId="38E57E20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7245F0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1528.87</w:t>
            </w:r>
          </w:p>
        </w:tc>
        <w:tc>
          <w:tcPr>
            <w:tcW w:w="900" w:type="dxa"/>
          </w:tcPr>
          <w:p w14:paraId="295E5B5F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23E41E76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45A8" w:rsidRPr="008F1A17" w14:paraId="1DB32B74" w14:textId="77777777" w:rsidTr="0042285F">
        <w:trPr>
          <w:trHeight w:val="471"/>
          <w:jc w:val="center"/>
        </w:trPr>
        <w:tc>
          <w:tcPr>
            <w:tcW w:w="1679" w:type="dxa"/>
          </w:tcPr>
          <w:p w14:paraId="72614498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1601.35 m</w:t>
            </w:r>
          </w:p>
        </w:tc>
        <w:tc>
          <w:tcPr>
            <w:tcW w:w="1646" w:type="dxa"/>
          </w:tcPr>
          <w:p w14:paraId="189173B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1599.85</w:t>
            </w:r>
          </w:p>
        </w:tc>
        <w:tc>
          <w:tcPr>
            <w:tcW w:w="1530" w:type="dxa"/>
          </w:tcPr>
          <w:p w14:paraId="1F10A8C5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D274204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1601.35</w:t>
            </w:r>
          </w:p>
        </w:tc>
        <w:tc>
          <w:tcPr>
            <w:tcW w:w="900" w:type="dxa"/>
          </w:tcPr>
          <w:p w14:paraId="461C72FD" w14:textId="77777777" w:rsidR="006645A8" w:rsidRPr="00ED34FF" w:rsidRDefault="006645A8" w:rsidP="004228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4FF">
              <w:rPr>
                <w:rFonts w:asciiTheme="minorHAnsi" w:hAnsiTheme="minorHAnsi" w:cstheme="minorHAnsi"/>
                <w:sz w:val="16"/>
                <w:szCs w:val="16"/>
              </w:rPr>
              <w:t>1599.85</w:t>
            </w:r>
          </w:p>
        </w:tc>
        <w:tc>
          <w:tcPr>
            <w:tcW w:w="2430" w:type="dxa"/>
          </w:tcPr>
          <w:p w14:paraId="4C741E17" w14:textId="77777777" w:rsidR="006645A8" w:rsidRPr="0012232D" w:rsidRDefault="006645A8" w:rsidP="0042285F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12232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C=C in </w:t>
            </w:r>
            <w:proofErr w:type="spellStart"/>
            <w:r w:rsidRPr="0012232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benzene</w:t>
            </w:r>
            <w:proofErr w:type="spellEnd"/>
            <w:r w:rsidRPr="0012232D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ring</w:t>
            </w:r>
          </w:p>
        </w:tc>
      </w:tr>
    </w:tbl>
    <w:p w14:paraId="7D96C579" w14:textId="77777777" w:rsidR="006645A8" w:rsidRDefault="006645A8" w:rsidP="006645A8">
      <w:pPr>
        <w:ind w:hanging="270"/>
        <w:jc w:val="center"/>
        <w:rPr>
          <w:rFonts w:ascii="Palatino Linotype" w:hAnsi="Palatino Linotype"/>
          <w:b/>
          <w:noProof/>
          <w:sz w:val="20"/>
          <w:szCs w:val="20"/>
          <w:lang w:val="en-GB" w:eastAsia="fr-FR"/>
        </w:rPr>
      </w:pPr>
      <w:r w:rsidRPr="00946576">
        <w:rPr>
          <w:rFonts w:ascii="Palatino Linotype" w:hAnsi="Palatino Linotype"/>
          <w:b/>
          <w:noProof/>
          <w:sz w:val="20"/>
          <w:szCs w:val="20"/>
          <w:lang w:val="fr-FR" w:eastAsia="fr-FR"/>
        </w:rPr>
        <w:lastRenderedPageBreak/>
        <w:drawing>
          <wp:inline distT="0" distB="0" distL="0" distR="0" wp14:anchorId="3D4043D2" wp14:editId="6576A980">
            <wp:extent cx="4724382" cy="3657600"/>
            <wp:effectExtent l="0" t="0" r="635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57B0480-0914-CA19-C9F2-43D6D6ECD2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57B0480-0914-CA19-C9F2-43D6D6ECD2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382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6576">
        <w:rPr>
          <w:rFonts w:ascii="Palatino Linotype" w:hAnsi="Palatino Linotype"/>
          <w:b/>
          <w:noProof/>
          <w:sz w:val="20"/>
          <w:szCs w:val="20"/>
          <w:lang w:val="fr-FR" w:eastAsia="fr-FR"/>
        </w:rPr>
        <w:drawing>
          <wp:inline distT="0" distB="0" distL="0" distR="0" wp14:anchorId="14518804" wp14:editId="16DBC63D">
            <wp:extent cx="4734060" cy="3657600"/>
            <wp:effectExtent l="0" t="0" r="3175" b="0"/>
            <wp:docPr id="23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96E9FCB-696C-D208-4C97-D11652F975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96E9FCB-696C-D208-4C97-D11652F975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406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2A5F9" w14:textId="77777777" w:rsidR="006645A8" w:rsidRDefault="006645A8" w:rsidP="006645A8">
      <w:pPr>
        <w:ind w:firstLine="360"/>
        <w:jc w:val="both"/>
        <w:rPr>
          <w:rFonts w:ascii="Palatino Linotype" w:hAnsi="Palatino Linotype"/>
          <w:noProof/>
          <w:sz w:val="20"/>
          <w:szCs w:val="20"/>
          <w:lang w:val="en-GB" w:eastAsia="fr-FR"/>
        </w:rPr>
      </w:pPr>
      <w:r w:rsidRPr="005D190B">
        <w:rPr>
          <w:rFonts w:ascii="Palatino Linotype" w:hAnsi="Palatino Linotype"/>
          <w:b/>
          <w:noProof/>
          <w:sz w:val="20"/>
          <w:szCs w:val="20"/>
          <w:lang w:val="en-GB" w:eastAsia="fr-FR"/>
        </w:rPr>
        <w:t xml:space="preserve">Figure </w:t>
      </w:r>
      <w:r>
        <w:rPr>
          <w:rFonts w:ascii="Palatino Linotype" w:hAnsi="Palatino Linotype"/>
          <w:b/>
          <w:noProof/>
          <w:sz w:val="20"/>
          <w:szCs w:val="20"/>
          <w:lang w:val="en-GB" w:eastAsia="fr-FR"/>
        </w:rPr>
        <w:t>S1</w:t>
      </w:r>
      <w:r w:rsidRPr="005D190B">
        <w:rPr>
          <w:rFonts w:ascii="Palatino Linotype" w:hAnsi="Palatino Linotype"/>
          <w:b/>
          <w:noProof/>
          <w:sz w:val="20"/>
          <w:szCs w:val="20"/>
          <w:lang w:val="en-GB" w:eastAsia="fr-FR"/>
        </w:rPr>
        <w:t>.</w:t>
      </w:r>
      <w:r w:rsidRPr="005D190B">
        <w:rPr>
          <w:rFonts w:ascii="Palatino Linotype" w:hAnsi="Palatino Linotype"/>
          <w:noProof/>
          <w:sz w:val="20"/>
          <w:szCs w:val="20"/>
          <w:lang w:val="en-GB" w:eastAsia="fr-FR"/>
        </w:rPr>
        <w:t xml:space="preserve"> </w:t>
      </w:r>
      <w:r>
        <w:rPr>
          <w:rFonts w:ascii="Palatino Linotype" w:hAnsi="Palatino Linotype"/>
          <w:noProof/>
          <w:sz w:val="20"/>
          <w:szCs w:val="20"/>
          <w:lang w:val="en-GB" w:eastAsia="fr-FR"/>
        </w:rPr>
        <w:t xml:space="preserve">UV-visible electronic absorption </w:t>
      </w:r>
      <w:r w:rsidRPr="005D190B">
        <w:rPr>
          <w:rFonts w:ascii="Palatino Linotype" w:hAnsi="Palatino Linotype"/>
          <w:noProof/>
          <w:sz w:val="20"/>
          <w:szCs w:val="20"/>
          <w:lang w:val="en-GB" w:eastAsia="fr-FR"/>
        </w:rPr>
        <w:t xml:space="preserve">spectra of </w:t>
      </w:r>
      <w:r w:rsidRPr="005F18ED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  <w:lang w:val="en-GB"/>
        </w:rPr>
        <w:t>1</w:t>
      </w:r>
      <w:r>
        <w:rPr>
          <w:rFonts w:ascii="Palatino Linotype" w:hAnsi="Palatino Linotype" w:cstheme="minorHAnsi"/>
          <w:sz w:val="20"/>
          <w:szCs w:val="20"/>
          <w:shd w:val="clear" w:color="auto" w:fill="FFFFFF"/>
          <w:lang w:val="en-GB"/>
        </w:rPr>
        <w:t xml:space="preserve"> (a) and </w:t>
      </w:r>
      <w:r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  <w:lang w:val="en-GB"/>
        </w:rPr>
        <w:t>2</w:t>
      </w:r>
      <w:r>
        <w:rPr>
          <w:rFonts w:ascii="Palatino Linotype" w:hAnsi="Palatino Linotype" w:cstheme="minorHAnsi"/>
          <w:sz w:val="20"/>
          <w:szCs w:val="20"/>
          <w:shd w:val="clear" w:color="auto" w:fill="FFFFFF"/>
          <w:lang w:val="en-GB"/>
        </w:rPr>
        <w:t xml:space="preserve"> (b) </w:t>
      </w:r>
      <w:r w:rsidRPr="005D190B">
        <w:rPr>
          <w:rFonts w:ascii="Palatino Linotype" w:hAnsi="Palatino Linotype"/>
          <w:noProof/>
          <w:sz w:val="20"/>
          <w:szCs w:val="20"/>
          <w:lang w:val="en-GB" w:eastAsia="fr-FR"/>
        </w:rPr>
        <w:t xml:space="preserve">in </w:t>
      </w:r>
      <w:r>
        <w:rPr>
          <w:rFonts w:ascii="Palatino Linotype" w:hAnsi="Palatino Linotype" w:cstheme="minorHAnsi"/>
          <w:color w:val="202124"/>
          <w:sz w:val="20"/>
          <w:szCs w:val="20"/>
          <w:shd w:val="clear" w:color="auto" w:fill="FFFFFF"/>
          <w:lang w:val="en-GB"/>
        </w:rPr>
        <w:t>CHCl</w:t>
      </w:r>
      <w:r w:rsidRPr="005F18ED">
        <w:rPr>
          <w:rFonts w:ascii="Palatino Linotype" w:hAnsi="Palatino Linotype" w:cstheme="minorHAnsi"/>
          <w:color w:val="202124"/>
          <w:sz w:val="20"/>
          <w:szCs w:val="20"/>
          <w:shd w:val="clear" w:color="auto" w:fill="FFFFFF"/>
          <w:vertAlign w:val="subscript"/>
          <w:lang w:val="en-GB"/>
        </w:rPr>
        <w:t>3</w:t>
      </w:r>
      <w:r>
        <w:rPr>
          <w:rFonts w:ascii="Palatino Linotype" w:hAnsi="Palatino Linotype" w:cstheme="minorHAnsi"/>
          <w:color w:val="202124"/>
          <w:sz w:val="20"/>
          <w:szCs w:val="20"/>
          <w:shd w:val="clear" w:color="auto" w:fill="FFFFFF"/>
          <w:lang w:val="en-GB"/>
        </w:rPr>
        <w:t xml:space="preserve"> </w:t>
      </w:r>
      <w:r w:rsidRPr="005D190B">
        <w:rPr>
          <w:rFonts w:ascii="Palatino Linotype" w:hAnsi="Palatino Linotype"/>
          <w:noProof/>
          <w:sz w:val="20"/>
          <w:szCs w:val="20"/>
          <w:lang w:val="en-GB" w:eastAsia="fr-FR"/>
        </w:rPr>
        <w:t xml:space="preserve">solution (black) </w:t>
      </w:r>
      <w:r>
        <w:rPr>
          <w:rFonts w:ascii="Palatino Linotype" w:hAnsi="Palatino Linotype"/>
          <w:noProof/>
          <w:sz w:val="20"/>
          <w:szCs w:val="20"/>
          <w:lang w:val="en-GB" w:eastAsia="fr-FR"/>
        </w:rPr>
        <w:t>compared to the corresponding metal free corroles</w:t>
      </w:r>
      <w:r w:rsidRPr="005D190B">
        <w:rPr>
          <w:rFonts w:ascii="Palatino Linotype" w:hAnsi="Palatino Linotype"/>
          <w:noProof/>
          <w:sz w:val="20"/>
          <w:szCs w:val="20"/>
          <w:lang w:val="en-GB" w:eastAsia="fr-FR"/>
        </w:rPr>
        <w:t xml:space="preserve"> (red</w:t>
      </w:r>
      <w:r>
        <w:rPr>
          <w:rFonts w:ascii="Palatino Linotype" w:hAnsi="Palatino Linotype"/>
          <w:noProof/>
          <w:sz w:val="20"/>
          <w:szCs w:val="20"/>
          <w:lang w:val="en-GB" w:eastAsia="fr-FR"/>
        </w:rPr>
        <w:t>).</w:t>
      </w:r>
    </w:p>
    <w:p w14:paraId="78461466" w14:textId="77777777" w:rsidR="006645A8" w:rsidRPr="00074EFC" w:rsidRDefault="006645A8" w:rsidP="006645A8">
      <w:pPr>
        <w:ind w:firstLine="360"/>
        <w:jc w:val="center"/>
        <w:rPr>
          <w:rFonts w:ascii="Palatino Linotype" w:hAnsi="Palatino Linotype" w:cstheme="minorHAnsi"/>
          <w:color w:val="222222"/>
          <w:sz w:val="20"/>
          <w:szCs w:val="20"/>
          <w:shd w:val="clear" w:color="auto" w:fill="FFFFFF"/>
          <w:lang w:val="en-GB"/>
        </w:rPr>
      </w:pPr>
    </w:p>
    <w:p w14:paraId="3389902E" w14:textId="77777777" w:rsidR="006645A8" w:rsidRDefault="006645A8" w:rsidP="006645A8">
      <w:pPr>
        <w:jc w:val="center"/>
        <w:rPr>
          <w:rFonts w:ascii="Palatino Linotype" w:hAnsi="Palatino Linotype"/>
          <w:noProof/>
          <w:sz w:val="20"/>
          <w:szCs w:val="20"/>
          <w:lang w:eastAsia="fr-FR"/>
        </w:rPr>
      </w:pPr>
      <w:r w:rsidRPr="00393CDB">
        <w:rPr>
          <w:rFonts w:ascii="Palatino Linotype" w:hAnsi="Palatino Linotype"/>
          <w:noProof/>
          <w:sz w:val="20"/>
          <w:szCs w:val="20"/>
          <w:lang w:val="fr-FR" w:eastAsia="fr-FR"/>
        </w:rPr>
        <w:lastRenderedPageBreak/>
        <w:drawing>
          <wp:inline distT="0" distB="0" distL="0" distR="0" wp14:anchorId="0850E243" wp14:editId="2204DE7D">
            <wp:extent cx="5383398" cy="3657600"/>
            <wp:effectExtent l="0" t="0" r="1905" b="0"/>
            <wp:docPr id="24" name="Picture 24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 rotWithShape="1">
                    <a:blip r:embed="rId7"/>
                    <a:srcRect l="1608" t="5027" b="-1"/>
                    <a:stretch/>
                  </pic:blipFill>
                  <pic:spPr bwMode="auto">
                    <a:xfrm>
                      <a:off x="0" y="0"/>
                      <a:ext cx="5383398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6D09C1" w14:textId="77777777" w:rsidR="006645A8" w:rsidRPr="00393CDB" w:rsidRDefault="006645A8" w:rsidP="006645A8">
      <w:pPr>
        <w:jc w:val="center"/>
        <w:rPr>
          <w:rFonts w:ascii="Palatino Linotype" w:hAnsi="Palatino Linotype"/>
          <w:noProof/>
          <w:sz w:val="20"/>
          <w:szCs w:val="20"/>
          <w:lang w:eastAsia="fr-FR"/>
        </w:rPr>
      </w:pPr>
    </w:p>
    <w:p w14:paraId="551C112C" w14:textId="77777777" w:rsidR="006645A8" w:rsidRDefault="006645A8" w:rsidP="006645A8">
      <w:pPr>
        <w:ind w:firstLine="360"/>
        <w:jc w:val="both"/>
        <w:rPr>
          <w:rFonts w:ascii="Palatino Linotype" w:hAnsi="Palatino Linotype"/>
          <w:color w:val="000000" w:themeColor="text1"/>
          <w:sz w:val="20"/>
          <w:szCs w:val="20"/>
          <w:lang w:val="en-IE"/>
        </w:rPr>
      </w:pPr>
      <w:r w:rsidRPr="00393CDB">
        <w:rPr>
          <w:rFonts w:ascii="Palatino Linotype" w:hAnsi="Palatino Linotype"/>
          <w:b/>
          <w:noProof/>
          <w:sz w:val="20"/>
          <w:szCs w:val="20"/>
          <w:lang w:val="en-GB" w:eastAsia="fr-FR"/>
        </w:rPr>
        <w:t xml:space="preserve">Figure </w:t>
      </w:r>
      <w:r>
        <w:rPr>
          <w:rFonts w:ascii="Palatino Linotype" w:hAnsi="Palatino Linotype"/>
          <w:b/>
          <w:noProof/>
          <w:sz w:val="20"/>
          <w:szCs w:val="20"/>
          <w:lang w:val="en-GB" w:eastAsia="fr-FR"/>
        </w:rPr>
        <w:t>S2</w:t>
      </w:r>
      <w:r w:rsidRPr="00393CDB">
        <w:rPr>
          <w:rFonts w:ascii="Palatino Linotype" w:hAnsi="Palatino Linotype"/>
          <w:b/>
          <w:noProof/>
          <w:sz w:val="20"/>
          <w:szCs w:val="20"/>
          <w:lang w:val="en-GB" w:eastAsia="fr-FR"/>
        </w:rPr>
        <w:t>.</w:t>
      </w:r>
      <w:r w:rsidRPr="00393CDB">
        <w:rPr>
          <w:rFonts w:ascii="Palatino Linotype" w:hAnsi="Palatino Linotype"/>
          <w:noProof/>
          <w:sz w:val="20"/>
          <w:szCs w:val="20"/>
          <w:lang w:val="en-GB" w:eastAsia="fr-FR"/>
        </w:rPr>
        <w:t xml:space="preserve"> Current variation as a function of time of </w:t>
      </w:r>
      <w:r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  <w:lang w:val="en-GB"/>
        </w:rPr>
        <w:t>1</w:t>
      </w:r>
      <w:r>
        <w:rPr>
          <w:rFonts w:ascii="Palatino Linotype" w:hAnsi="Palatino Linotype" w:cstheme="minorHAnsi"/>
          <w:sz w:val="20"/>
          <w:szCs w:val="20"/>
          <w:shd w:val="clear" w:color="auto" w:fill="FFFFFF"/>
          <w:lang w:val="en-GB"/>
        </w:rPr>
        <w:t>/</w:t>
      </w:r>
      <w:r w:rsidRPr="005D190B">
        <w:rPr>
          <w:rFonts w:ascii="Palatino Linotype" w:hAnsi="Palatino Linotype"/>
          <w:color w:val="000000" w:themeColor="text1"/>
          <w:sz w:val="20"/>
          <w:szCs w:val="20"/>
          <w:lang w:val="en-IE"/>
        </w:rPr>
        <w:t>LuPc</w:t>
      </w:r>
      <w:r w:rsidRPr="005D190B">
        <w:rPr>
          <w:rFonts w:ascii="Palatino Linotype" w:hAnsi="Palatino Linotype"/>
          <w:color w:val="000000" w:themeColor="text1"/>
          <w:sz w:val="20"/>
          <w:szCs w:val="20"/>
          <w:vertAlign w:val="subscript"/>
          <w:lang w:val="en-IE"/>
        </w:rPr>
        <w:t>2</w:t>
      </w:r>
      <w:r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 heterojunction </w:t>
      </w:r>
      <w:r w:rsidRPr="00393CDB">
        <w:rPr>
          <w:rFonts w:ascii="Palatino Linotype" w:hAnsi="Palatino Linotype"/>
          <w:color w:val="000000" w:themeColor="text1"/>
          <w:sz w:val="20"/>
          <w:szCs w:val="20"/>
          <w:lang w:val="en-IE"/>
        </w:rPr>
        <w:t>exposed to NH</w:t>
      </w:r>
      <w:r w:rsidRPr="00393CDB">
        <w:rPr>
          <w:rFonts w:ascii="Palatino Linotype" w:hAnsi="Palatino Linotype"/>
          <w:color w:val="000000" w:themeColor="text1"/>
          <w:sz w:val="20"/>
          <w:szCs w:val="20"/>
          <w:vertAlign w:val="subscript"/>
          <w:lang w:val="en-IE"/>
        </w:rPr>
        <w:t>3</w:t>
      </w:r>
      <w:r w:rsidRPr="00393CDB"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 </w:t>
      </w:r>
      <w:r w:rsidRPr="00393CDB">
        <w:rPr>
          <w:rFonts w:ascii="Palatino Linotype" w:hAnsi="Palatino Linotype"/>
          <w:noProof/>
          <w:sz w:val="20"/>
          <w:szCs w:val="20"/>
          <w:lang w:val="en-GB" w:eastAsia="fr-FR"/>
        </w:rPr>
        <w:t xml:space="preserve">in the range 10-90 ppm </w:t>
      </w:r>
      <w:r>
        <w:rPr>
          <w:rFonts w:ascii="Palatino Linotype" w:hAnsi="Palatino Linotype"/>
          <w:noProof/>
          <w:sz w:val="20"/>
          <w:szCs w:val="20"/>
          <w:lang w:val="en-GB" w:eastAsia="fr-FR"/>
        </w:rPr>
        <w:t>with</w:t>
      </w:r>
      <w:r w:rsidRPr="00393CDB"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 1 min/4 min exposure/recovery cycles</w:t>
      </w:r>
      <w:r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, </w:t>
      </w:r>
      <w:r w:rsidRPr="00393CDB"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at 40% RH </w:t>
      </w:r>
      <w:r>
        <w:rPr>
          <w:rFonts w:ascii="Palatino Linotype" w:hAnsi="Palatino Linotype"/>
          <w:color w:val="000000" w:themeColor="text1"/>
          <w:sz w:val="20"/>
          <w:szCs w:val="20"/>
          <w:lang w:val="en-IE"/>
        </w:rPr>
        <w:t>and a bias of</w:t>
      </w:r>
      <w:r w:rsidRPr="00393CDB"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 3 V.</w:t>
      </w:r>
    </w:p>
    <w:p w14:paraId="30CB9994" w14:textId="77777777" w:rsidR="006645A8" w:rsidRDefault="006645A8" w:rsidP="006645A8">
      <w:pPr>
        <w:rPr>
          <w:rFonts w:ascii="Palatino Linotype" w:hAnsi="Palatino Linotype"/>
          <w:color w:val="000000" w:themeColor="text1"/>
          <w:sz w:val="20"/>
          <w:szCs w:val="20"/>
          <w:lang w:val="en-IE"/>
        </w:rPr>
      </w:pPr>
      <w:r>
        <w:rPr>
          <w:rFonts w:ascii="Palatino Linotype" w:hAnsi="Palatino Linotype"/>
          <w:color w:val="000000" w:themeColor="text1"/>
          <w:sz w:val="20"/>
          <w:szCs w:val="20"/>
          <w:lang w:val="en-IE"/>
        </w:rPr>
        <w:br w:type="page"/>
      </w:r>
    </w:p>
    <w:p w14:paraId="0DCF9F61" w14:textId="77777777" w:rsidR="006645A8" w:rsidRDefault="006645A8" w:rsidP="006645A8">
      <w:pPr>
        <w:ind w:firstLine="360"/>
        <w:jc w:val="both"/>
        <w:rPr>
          <w:rFonts w:ascii="Palatino Linotype" w:hAnsi="Palatino Linotype"/>
          <w:color w:val="000000" w:themeColor="text1"/>
          <w:sz w:val="20"/>
          <w:szCs w:val="20"/>
          <w:lang w:val="en-IE"/>
        </w:rPr>
      </w:pPr>
    </w:p>
    <w:p w14:paraId="71221331" w14:textId="77777777" w:rsidR="006645A8" w:rsidRPr="00393CDB" w:rsidRDefault="006645A8" w:rsidP="006645A8">
      <w:pPr>
        <w:ind w:firstLine="360"/>
        <w:jc w:val="center"/>
        <w:rPr>
          <w:rFonts w:ascii="Palatino Linotype" w:hAnsi="Palatino Linotype" w:cstheme="minorHAnsi"/>
          <w:color w:val="222222"/>
          <w:sz w:val="20"/>
          <w:szCs w:val="20"/>
          <w:shd w:val="clear" w:color="auto" w:fill="FFFFFF"/>
          <w:lang w:val="en-IE"/>
        </w:rPr>
      </w:pPr>
      <w:r w:rsidRPr="00393CDB">
        <w:rPr>
          <w:rFonts w:ascii="Palatino Linotype" w:hAnsi="Palatino Linotype" w:cstheme="minorHAnsi"/>
          <w:noProof/>
          <w:color w:val="222222"/>
          <w:sz w:val="20"/>
          <w:szCs w:val="20"/>
          <w:shd w:val="clear" w:color="auto" w:fill="FFFFFF"/>
          <w:lang w:val="fr-FR" w:eastAsia="fr-FR"/>
        </w:rPr>
        <w:drawing>
          <wp:inline distT="0" distB="0" distL="0" distR="0" wp14:anchorId="2FD81317" wp14:editId="0F611D3E">
            <wp:extent cx="5136521" cy="3657600"/>
            <wp:effectExtent l="0" t="0" r="0" b="0"/>
            <wp:docPr id="4" name="Picture 4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6521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73F87" w14:textId="77777777" w:rsidR="006645A8" w:rsidRDefault="006645A8" w:rsidP="006645A8">
      <w:pPr>
        <w:ind w:firstLine="360"/>
        <w:jc w:val="both"/>
        <w:rPr>
          <w:rFonts w:ascii="Palatino Linotype" w:hAnsi="Palatino Linotype"/>
          <w:color w:val="000000" w:themeColor="text1"/>
          <w:sz w:val="20"/>
          <w:szCs w:val="20"/>
          <w:lang w:val="en-IE"/>
        </w:rPr>
      </w:pPr>
      <w:r w:rsidRPr="00564189">
        <w:rPr>
          <w:rFonts w:ascii="Palatino Linotype" w:hAnsi="Palatino Linotype" w:cstheme="minorHAnsi"/>
          <w:b/>
          <w:color w:val="222222"/>
          <w:sz w:val="20"/>
          <w:szCs w:val="20"/>
          <w:shd w:val="clear" w:color="auto" w:fill="FFFFFF"/>
          <w:lang w:val="en-IE"/>
        </w:rPr>
        <w:t>Figure</w:t>
      </w:r>
      <w:r w:rsidRPr="00564189">
        <w:rPr>
          <w:rFonts w:ascii="Palatino Linotype" w:hAnsi="Palatino Linotype" w:cstheme="minorHAnsi"/>
          <w:color w:val="222222"/>
          <w:sz w:val="20"/>
          <w:szCs w:val="20"/>
          <w:shd w:val="clear" w:color="auto" w:fill="FFFFFF"/>
          <w:lang w:val="en-IE"/>
        </w:rPr>
        <w:t xml:space="preserve"> </w:t>
      </w:r>
      <w:r w:rsidRPr="00564189">
        <w:rPr>
          <w:rFonts w:ascii="Palatino Linotype" w:hAnsi="Palatino Linotype" w:cstheme="minorHAnsi"/>
          <w:b/>
          <w:bCs/>
          <w:color w:val="222222"/>
          <w:sz w:val="20"/>
          <w:szCs w:val="20"/>
          <w:shd w:val="clear" w:color="auto" w:fill="FFFFFF"/>
          <w:lang w:val="en-IE"/>
        </w:rPr>
        <w:t>S</w:t>
      </w:r>
      <w:r>
        <w:rPr>
          <w:rFonts w:ascii="Palatino Linotype" w:hAnsi="Palatino Linotype" w:cstheme="minorHAnsi"/>
          <w:b/>
          <w:bCs/>
          <w:color w:val="222222"/>
          <w:sz w:val="20"/>
          <w:szCs w:val="20"/>
          <w:shd w:val="clear" w:color="auto" w:fill="FFFFFF"/>
          <w:lang w:val="en-IE"/>
        </w:rPr>
        <w:t>3</w:t>
      </w:r>
      <w:r w:rsidRPr="00564189">
        <w:rPr>
          <w:rFonts w:ascii="Palatino Linotype" w:hAnsi="Palatino Linotype" w:cstheme="minorHAnsi"/>
          <w:b/>
          <w:bCs/>
          <w:color w:val="222222"/>
          <w:sz w:val="20"/>
          <w:szCs w:val="20"/>
          <w:shd w:val="clear" w:color="auto" w:fill="FFFFFF"/>
          <w:lang w:val="en-IE"/>
        </w:rPr>
        <w:t>.</w:t>
      </w:r>
      <w:r w:rsidRPr="00564189">
        <w:rPr>
          <w:rFonts w:ascii="Palatino Linotype" w:hAnsi="Palatino Linotype" w:cstheme="minorHAnsi"/>
          <w:color w:val="222222"/>
          <w:sz w:val="20"/>
          <w:szCs w:val="20"/>
          <w:shd w:val="clear" w:color="auto" w:fill="FFFFFF"/>
          <w:lang w:val="en-IE"/>
        </w:rPr>
        <w:t xml:space="preserve"> </w:t>
      </w:r>
      <w:r w:rsidRPr="00564189">
        <w:rPr>
          <w:rFonts w:ascii="Palatino Linotype" w:hAnsi="Palatino Linotype"/>
          <w:noProof/>
          <w:sz w:val="20"/>
          <w:szCs w:val="20"/>
          <w:lang w:val="en-GB" w:eastAsia="fr-FR"/>
        </w:rPr>
        <w:t xml:space="preserve">Current variation as a function of time of </w:t>
      </w:r>
      <w:r w:rsidRPr="00564189">
        <w:rPr>
          <w:rFonts w:ascii="Palatino Linotype" w:hAnsi="Palatino Linotype" w:cstheme="minorHAnsi"/>
          <w:b/>
          <w:bCs/>
          <w:sz w:val="20"/>
          <w:szCs w:val="20"/>
          <w:shd w:val="clear" w:color="auto" w:fill="FFFFFF"/>
          <w:lang w:val="en-GB"/>
        </w:rPr>
        <w:t>1</w:t>
      </w:r>
      <w:r w:rsidRPr="00564189">
        <w:rPr>
          <w:rFonts w:ascii="Palatino Linotype" w:hAnsi="Palatino Linotype" w:cstheme="minorHAnsi"/>
          <w:sz w:val="20"/>
          <w:szCs w:val="20"/>
          <w:shd w:val="clear" w:color="auto" w:fill="FFFFFF"/>
          <w:lang w:val="en-GB"/>
        </w:rPr>
        <w:t>/</w:t>
      </w:r>
      <w:r w:rsidRPr="00564189">
        <w:rPr>
          <w:rFonts w:ascii="Palatino Linotype" w:hAnsi="Palatino Linotype"/>
          <w:color w:val="000000" w:themeColor="text1"/>
          <w:sz w:val="20"/>
          <w:szCs w:val="20"/>
          <w:lang w:val="en-IE"/>
        </w:rPr>
        <w:t>LuPc</w:t>
      </w:r>
      <w:r w:rsidRPr="00564189">
        <w:rPr>
          <w:rFonts w:ascii="Palatino Linotype" w:hAnsi="Palatino Linotype"/>
          <w:color w:val="000000" w:themeColor="text1"/>
          <w:sz w:val="20"/>
          <w:szCs w:val="20"/>
          <w:vertAlign w:val="subscript"/>
          <w:lang w:val="en-IE"/>
        </w:rPr>
        <w:t>2</w:t>
      </w:r>
      <w:r w:rsidRPr="00564189"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 heterojunction </w:t>
      </w:r>
      <w:r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device </w:t>
      </w:r>
      <w:r w:rsidRPr="00564189">
        <w:rPr>
          <w:rFonts w:ascii="Palatino Linotype" w:hAnsi="Palatino Linotype"/>
          <w:color w:val="000000" w:themeColor="text1"/>
          <w:sz w:val="20"/>
          <w:szCs w:val="20"/>
          <w:lang w:val="en-IE"/>
        </w:rPr>
        <w:t>exposed to 50 ppm</w:t>
      </w:r>
      <w:r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 </w:t>
      </w:r>
      <w:r w:rsidRPr="00393CDB">
        <w:rPr>
          <w:rFonts w:ascii="Palatino Linotype" w:hAnsi="Palatino Linotype"/>
          <w:color w:val="000000" w:themeColor="text1"/>
          <w:sz w:val="20"/>
          <w:szCs w:val="20"/>
          <w:lang w:val="en-IE"/>
        </w:rPr>
        <w:t>NH</w:t>
      </w:r>
      <w:r w:rsidRPr="00393CDB">
        <w:rPr>
          <w:rFonts w:ascii="Palatino Linotype" w:hAnsi="Palatino Linotype"/>
          <w:color w:val="000000" w:themeColor="text1"/>
          <w:sz w:val="20"/>
          <w:szCs w:val="20"/>
          <w:vertAlign w:val="subscript"/>
          <w:lang w:val="en-IE"/>
        </w:rPr>
        <w:t>3</w:t>
      </w:r>
      <w:r>
        <w:rPr>
          <w:rFonts w:ascii="Palatino Linotype" w:hAnsi="Palatino Linotype"/>
          <w:noProof/>
          <w:sz w:val="20"/>
          <w:szCs w:val="20"/>
          <w:lang w:val="en-GB" w:eastAsia="fr-FR"/>
        </w:rPr>
        <w:t>,</w:t>
      </w:r>
      <w:r w:rsidRPr="00393CDB">
        <w:rPr>
          <w:rFonts w:ascii="Palatino Linotype" w:hAnsi="Palatino Linotype"/>
          <w:noProof/>
          <w:sz w:val="20"/>
          <w:szCs w:val="20"/>
          <w:lang w:val="en-GB" w:eastAsia="fr-FR"/>
        </w:rPr>
        <w:t xml:space="preserve"> </w:t>
      </w:r>
      <w:r>
        <w:rPr>
          <w:rFonts w:ascii="Palatino Linotype" w:hAnsi="Palatino Linotype"/>
          <w:noProof/>
          <w:sz w:val="20"/>
          <w:szCs w:val="20"/>
          <w:lang w:val="en-GB" w:eastAsia="fr-FR"/>
        </w:rPr>
        <w:t>with</w:t>
      </w:r>
      <w:r w:rsidRPr="00393CDB"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 1 min/4 min exposure/recovery cycles</w:t>
      </w:r>
      <w:r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, </w:t>
      </w:r>
      <w:r w:rsidRPr="00393CDB"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at RH </w:t>
      </w:r>
      <w:r>
        <w:rPr>
          <w:rFonts w:ascii="Palatino Linotype" w:hAnsi="Palatino Linotype"/>
          <w:color w:val="000000" w:themeColor="text1"/>
          <w:sz w:val="20"/>
          <w:szCs w:val="20"/>
          <w:lang w:val="en-IE"/>
        </w:rPr>
        <w:t>values in the range 30%-6</w:t>
      </w:r>
      <w:r w:rsidRPr="00393CDB">
        <w:rPr>
          <w:rFonts w:ascii="Palatino Linotype" w:hAnsi="Palatino Linotype"/>
          <w:color w:val="000000" w:themeColor="text1"/>
          <w:sz w:val="20"/>
          <w:szCs w:val="20"/>
          <w:lang w:val="en-IE"/>
        </w:rPr>
        <w:t>0%</w:t>
      </w:r>
      <w:r>
        <w:rPr>
          <w:rFonts w:ascii="Palatino Linotype" w:hAnsi="Palatino Linotype"/>
          <w:color w:val="000000" w:themeColor="text1"/>
          <w:sz w:val="20"/>
          <w:szCs w:val="20"/>
          <w:lang w:val="en-IE"/>
        </w:rPr>
        <w:t>, at a bias of</w:t>
      </w:r>
      <w:r w:rsidRPr="00393CDB">
        <w:rPr>
          <w:rFonts w:ascii="Palatino Linotype" w:hAnsi="Palatino Linotype"/>
          <w:color w:val="000000" w:themeColor="text1"/>
          <w:sz w:val="20"/>
          <w:szCs w:val="20"/>
          <w:lang w:val="en-IE"/>
        </w:rPr>
        <w:t xml:space="preserve"> 3 V.</w:t>
      </w:r>
    </w:p>
    <w:p w14:paraId="1F5CFA48" w14:textId="77777777" w:rsidR="006645A8" w:rsidRDefault="006645A8" w:rsidP="006645A8">
      <w:pPr>
        <w:rPr>
          <w:rFonts w:ascii="Palatino Linotype" w:eastAsia="SimSun" w:hAnsi="Palatino Linotype"/>
          <w:b/>
          <w:bCs/>
          <w:sz w:val="18"/>
          <w:szCs w:val="18"/>
        </w:rPr>
      </w:pPr>
    </w:p>
    <w:p w14:paraId="4CFA66A2" w14:textId="77777777" w:rsidR="006645A8" w:rsidRPr="0042285F" w:rsidRDefault="006645A8" w:rsidP="006645A8">
      <w:pPr>
        <w:jc w:val="both"/>
        <w:rPr>
          <w:rFonts w:ascii="Palatino Linotype" w:eastAsia="SimSun" w:hAnsi="Palatino Linotype"/>
          <w:b/>
          <w:bCs/>
          <w:color w:val="000000" w:themeColor="text1"/>
          <w:sz w:val="20"/>
          <w:szCs w:val="20"/>
        </w:rPr>
      </w:pPr>
    </w:p>
    <w:p w14:paraId="7E1A964B" w14:textId="77777777" w:rsidR="00B41B95" w:rsidRDefault="00B41B95"/>
    <w:p w14:paraId="1509CFF0" w14:textId="77777777" w:rsidR="00B41B95" w:rsidRPr="00A31B2E" w:rsidRDefault="00B41B95" w:rsidP="00B41B95">
      <w:pPr>
        <w:pStyle w:val="MDPI21heading1"/>
      </w:pPr>
      <w:r w:rsidRPr="00A31B2E">
        <w:t>References</w:t>
      </w:r>
    </w:p>
    <w:p w14:paraId="186607A1" w14:textId="54AA9A0C" w:rsidR="00B41B95" w:rsidRPr="00B41B95" w:rsidRDefault="00B41B95" w:rsidP="00B41B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 Linotype" w:eastAsiaTheme="minorHAnsi" w:hAnsi="Palatino Linotype"/>
          <w:sz w:val="20"/>
          <w:szCs w:val="20"/>
        </w:rPr>
      </w:pPr>
      <w:r w:rsidRPr="00B41B95">
        <w:rPr>
          <w:rFonts w:ascii="Palatino Linotype" w:eastAsiaTheme="minorHAnsi" w:hAnsi="Palatino Linotype"/>
          <w:sz w:val="20"/>
          <w:szCs w:val="20"/>
        </w:rPr>
        <w:t xml:space="preserve">1. </w:t>
      </w:r>
      <w:proofErr w:type="spellStart"/>
      <w:r w:rsidRPr="00B41B95">
        <w:rPr>
          <w:rFonts w:ascii="Palatino Linotype" w:eastAsiaTheme="minorHAnsi" w:hAnsi="Palatino Linotype"/>
          <w:sz w:val="20"/>
          <w:szCs w:val="20"/>
        </w:rPr>
        <w:t>Sharts</w:t>
      </w:r>
      <w:proofErr w:type="spellEnd"/>
      <w:r w:rsidRPr="00B41B95">
        <w:rPr>
          <w:rFonts w:ascii="Palatino Linotype" w:eastAsiaTheme="minorHAnsi" w:hAnsi="Palatino Linotype"/>
          <w:sz w:val="20"/>
          <w:szCs w:val="20"/>
        </w:rPr>
        <w:t xml:space="preserve">, C. M.; Gorelik, V. S.; </w:t>
      </w:r>
      <w:proofErr w:type="spellStart"/>
      <w:r w:rsidRPr="00B41B95">
        <w:rPr>
          <w:rFonts w:ascii="Palatino Linotype" w:eastAsiaTheme="minorHAnsi" w:hAnsi="Palatino Linotype"/>
          <w:sz w:val="20"/>
          <w:szCs w:val="20"/>
        </w:rPr>
        <w:t>Agoltsov</w:t>
      </w:r>
      <w:proofErr w:type="spellEnd"/>
      <w:r w:rsidRPr="00B41B95">
        <w:rPr>
          <w:rFonts w:ascii="Palatino Linotype" w:eastAsiaTheme="minorHAnsi" w:hAnsi="Palatino Linotype"/>
          <w:sz w:val="20"/>
          <w:szCs w:val="20"/>
        </w:rPr>
        <w:t xml:space="preserve">, A. M.; </w:t>
      </w:r>
      <w:proofErr w:type="spellStart"/>
      <w:r w:rsidRPr="00B41B95">
        <w:rPr>
          <w:rFonts w:ascii="Palatino Linotype" w:eastAsiaTheme="minorHAnsi" w:hAnsi="Palatino Linotype"/>
          <w:sz w:val="20"/>
          <w:szCs w:val="20"/>
        </w:rPr>
        <w:t>Zlobina</w:t>
      </w:r>
      <w:proofErr w:type="spellEnd"/>
      <w:r w:rsidRPr="00B41B95">
        <w:rPr>
          <w:rFonts w:ascii="Palatino Linotype" w:eastAsiaTheme="minorHAnsi" w:hAnsi="Palatino Linotype"/>
          <w:sz w:val="20"/>
          <w:szCs w:val="20"/>
        </w:rPr>
        <w:t xml:space="preserve">, L. I.; </w:t>
      </w:r>
      <w:proofErr w:type="spellStart"/>
      <w:r w:rsidRPr="00B41B95">
        <w:rPr>
          <w:rFonts w:ascii="Palatino Linotype" w:eastAsiaTheme="minorHAnsi" w:hAnsi="Palatino Linotype"/>
          <w:sz w:val="20"/>
          <w:szCs w:val="20"/>
        </w:rPr>
        <w:t>Sharts</w:t>
      </w:r>
      <w:proofErr w:type="spellEnd"/>
      <w:r w:rsidRPr="00B41B95">
        <w:rPr>
          <w:rFonts w:ascii="Palatino Linotype" w:eastAsiaTheme="minorHAnsi" w:hAnsi="Palatino Linotype"/>
          <w:sz w:val="20"/>
          <w:szCs w:val="20"/>
        </w:rPr>
        <w:t xml:space="preserve">, O. N. Detection of carbon-fluorine bonds in </w:t>
      </w:r>
      <w:proofErr w:type="spellStart"/>
      <w:r w:rsidRPr="00B41B95">
        <w:rPr>
          <w:rFonts w:ascii="Palatino Linotype" w:eastAsiaTheme="minorHAnsi" w:hAnsi="Palatino Linotype"/>
          <w:sz w:val="20"/>
          <w:szCs w:val="20"/>
        </w:rPr>
        <w:t>organofluorine</w:t>
      </w:r>
      <w:proofErr w:type="spellEnd"/>
      <w:r w:rsidRPr="00B41B95">
        <w:rPr>
          <w:rFonts w:ascii="Palatino Linotype" w:eastAsiaTheme="minorHAnsi" w:hAnsi="Palatino Linotype"/>
          <w:sz w:val="20"/>
          <w:szCs w:val="20"/>
        </w:rPr>
        <w:t xml:space="preserve"> compounds by Raman spectroscopy using a copper-vapor laser. </w:t>
      </w:r>
      <w:r w:rsidRPr="00B41B95">
        <w:rPr>
          <w:rFonts w:ascii="Palatino Linotype" w:eastAsiaTheme="minorHAnsi" w:hAnsi="Palatino Linotype"/>
          <w:i/>
          <w:iCs/>
          <w:sz w:val="20"/>
          <w:szCs w:val="20"/>
        </w:rPr>
        <w:t>Proc. SPIE-Int. Soc. Opt. Eng.</w:t>
      </w:r>
      <w:r w:rsidRPr="00B41B95">
        <w:rPr>
          <w:rFonts w:ascii="Palatino Linotype" w:eastAsiaTheme="minorHAnsi" w:hAnsi="Palatino Linotype"/>
          <w:sz w:val="20"/>
          <w:szCs w:val="20"/>
        </w:rPr>
        <w:t xml:space="preserve"> </w:t>
      </w:r>
      <w:r w:rsidRPr="00B41B95">
        <w:rPr>
          <w:rFonts w:ascii="Palatino Linotype" w:eastAsiaTheme="minorHAnsi" w:hAnsi="Palatino Linotype"/>
          <w:b/>
          <w:bCs/>
          <w:sz w:val="20"/>
          <w:szCs w:val="20"/>
        </w:rPr>
        <w:t>1999</w:t>
      </w:r>
      <w:r w:rsidRPr="00B41B95">
        <w:rPr>
          <w:rFonts w:ascii="Palatino Linotype" w:eastAsiaTheme="minorHAnsi" w:hAnsi="Palatino Linotype"/>
          <w:sz w:val="20"/>
          <w:szCs w:val="20"/>
        </w:rPr>
        <w:t xml:space="preserve">, </w:t>
      </w:r>
      <w:r w:rsidRPr="00B41B95">
        <w:rPr>
          <w:rFonts w:ascii="Palatino Linotype" w:eastAsiaTheme="minorHAnsi" w:hAnsi="Palatino Linotype"/>
          <w:i/>
          <w:iCs/>
          <w:sz w:val="20"/>
          <w:szCs w:val="20"/>
        </w:rPr>
        <w:t>3537</w:t>
      </w:r>
      <w:r w:rsidRPr="00B41B95">
        <w:rPr>
          <w:rFonts w:ascii="Palatino Linotype" w:eastAsiaTheme="minorHAnsi" w:hAnsi="Palatino Linotype"/>
          <w:sz w:val="20"/>
          <w:szCs w:val="20"/>
        </w:rPr>
        <w:t>, 317.</w:t>
      </w:r>
    </w:p>
    <w:p w14:paraId="1D3F784B" w14:textId="26F68FB1" w:rsidR="00B41B95" w:rsidRPr="00B41B95" w:rsidRDefault="00B41B95" w:rsidP="00B41B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 Linotype" w:eastAsiaTheme="minorHAnsi" w:hAnsi="Palatino Linotype"/>
          <w:sz w:val="20"/>
          <w:szCs w:val="20"/>
        </w:rPr>
      </w:pPr>
      <w:r w:rsidRPr="00B41B95">
        <w:rPr>
          <w:rFonts w:ascii="Palatino Linotype" w:eastAsiaTheme="minorHAnsi" w:hAnsi="Palatino Linotype"/>
          <w:sz w:val="20"/>
          <w:szCs w:val="20"/>
        </w:rPr>
        <w:t xml:space="preserve">2. </w:t>
      </w:r>
      <w:proofErr w:type="spellStart"/>
      <w:r w:rsidRPr="00B41B95">
        <w:rPr>
          <w:rFonts w:ascii="Palatino Linotype" w:eastAsiaTheme="minorHAnsi" w:hAnsi="Palatino Linotype"/>
          <w:sz w:val="20"/>
          <w:szCs w:val="20"/>
        </w:rPr>
        <w:t>Menaa</w:t>
      </w:r>
      <w:proofErr w:type="spellEnd"/>
      <w:r w:rsidRPr="00B41B95">
        <w:rPr>
          <w:rFonts w:ascii="Palatino Linotype" w:eastAsiaTheme="minorHAnsi" w:hAnsi="Palatino Linotype"/>
          <w:sz w:val="20"/>
          <w:szCs w:val="20"/>
        </w:rPr>
        <w:t xml:space="preserve">, F.; </w:t>
      </w:r>
      <w:proofErr w:type="spellStart"/>
      <w:r w:rsidRPr="00B41B95">
        <w:rPr>
          <w:rFonts w:ascii="Palatino Linotype" w:eastAsiaTheme="minorHAnsi" w:hAnsi="Palatino Linotype"/>
          <w:sz w:val="20"/>
          <w:szCs w:val="20"/>
        </w:rPr>
        <w:t>Menaa</w:t>
      </w:r>
      <w:proofErr w:type="spellEnd"/>
      <w:r w:rsidRPr="00B41B95">
        <w:rPr>
          <w:rFonts w:ascii="Palatino Linotype" w:eastAsiaTheme="minorHAnsi" w:hAnsi="Palatino Linotype"/>
          <w:sz w:val="20"/>
          <w:szCs w:val="20"/>
        </w:rPr>
        <w:t xml:space="preserve">, B.; </w:t>
      </w:r>
      <w:proofErr w:type="spellStart"/>
      <w:r w:rsidRPr="00B41B95">
        <w:rPr>
          <w:rFonts w:ascii="Palatino Linotype" w:eastAsiaTheme="minorHAnsi" w:hAnsi="Palatino Linotype"/>
          <w:sz w:val="20"/>
          <w:szCs w:val="20"/>
        </w:rPr>
        <w:t>Sharts</w:t>
      </w:r>
      <w:proofErr w:type="spellEnd"/>
      <w:r w:rsidRPr="00B41B95">
        <w:rPr>
          <w:rFonts w:ascii="Palatino Linotype" w:eastAsiaTheme="minorHAnsi" w:hAnsi="Palatino Linotype"/>
          <w:sz w:val="20"/>
          <w:szCs w:val="20"/>
        </w:rPr>
        <w:t xml:space="preserve">, O. Development of carbon-fluorine spectroscopy for pharmaceutical and biomedical applications. </w:t>
      </w:r>
      <w:r w:rsidRPr="00B41B95">
        <w:rPr>
          <w:rFonts w:ascii="Palatino Linotype" w:eastAsiaTheme="minorHAnsi" w:hAnsi="Palatino Linotype"/>
          <w:i/>
          <w:iCs/>
          <w:sz w:val="20"/>
          <w:szCs w:val="20"/>
        </w:rPr>
        <w:t>Faraday Discussions</w:t>
      </w:r>
      <w:r w:rsidRPr="00B41B95">
        <w:rPr>
          <w:rFonts w:ascii="Palatino Linotype" w:eastAsiaTheme="minorHAnsi" w:hAnsi="Palatino Linotype"/>
          <w:sz w:val="20"/>
          <w:szCs w:val="20"/>
        </w:rPr>
        <w:t xml:space="preserve"> </w:t>
      </w:r>
      <w:r w:rsidRPr="00B41B95">
        <w:rPr>
          <w:rFonts w:ascii="Palatino Linotype" w:eastAsiaTheme="minorHAnsi" w:hAnsi="Palatino Linotype"/>
          <w:b/>
          <w:bCs/>
          <w:sz w:val="20"/>
          <w:szCs w:val="20"/>
        </w:rPr>
        <w:t>2011</w:t>
      </w:r>
      <w:r w:rsidRPr="00B41B95">
        <w:rPr>
          <w:rFonts w:ascii="Palatino Linotype" w:eastAsiaTheme="minorHAnsi" w:hAnsi="Palatino Linotype"/>
          <w:sz w:val="20"/>
          <w:szCs w:val="20"/>
        </w:rPr>
        <w:t xml:space="preserve">, </w:t>
      </w:r>
      <w:r w:rsidRPr="00B41B95">
        <w:rPr>
          <w:rFonts w:ascii="Palatino Linotype" w:eastAsiaTheme="minorHAnsi" w:hAnsi="Palatino Linotype"/>
          <w:i/>
          <w:iCs/>
          <w:sz w:val="20"/>
          <w:szCs w:val="20"/>
        </w:rPr>
        <w:t>149</w:t>
      </w:r>
      <w:r w:rsidRPr="00B41B95">
        <w:rPr>
          <w:rFonts w:ascii="Palatino Linotype" w:eastAsiaTheme="minorHAnsi" w:hAnsi="Palatino Linotype"/>
          <w:sz w:val="20"/>
          <w:szCs w:val="20"/>
        </w:rPr>
        <w:t>, 269.</w:t>
      </w:r>
    </w:p>
    <w:p w14:paraId="120629B2" w14:textId="7CEFBF8E" w:rsidR="00274684" w:rsidRDefault="00B41B95">
      <w:r>
        <w:fldChar w:fldCharType="begin"/>
      </w:r>
      <w:r>
        <w:instrText xml:space="preserve"> ADDIN PAPERS2_CITATIONS &lt;papers2_bibliography/&gt;</w:instrText>
      </w:r>
      <w:r>
        <w:fldChar w:fldCharType="separate"/>
      </w:r>
      <w:r>
        <w:fldChar w:fldCharType="end"/>
      </w:r>
    </w:p>
    <w:sectPr w:rsidR="00274684" w:rsidSect="005F745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E18C" w14:textId="77777777" w:rsidR="00171038" w:rsidRPr="00CC2C1C" w:rsidRDefault="00B41B95" w:rsidP="00494C08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F5C1" w14:textId="77777777" w:rsidR="00171038" w:rsidRPr="00BD6424" w:rsidRDefault="00B41B95" w:rsidP="00F077E1">
    <w:pPr>
      <w:pStyle w:val="MDPIfooterfirstpage"/>
      <w:spacing w:line="240" w:lineRule="auto"/>
      <w:jc w:val="both"/>
    </w:pPr>
    <w:r w:rsidRPr="00BD6424"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BAE0" w14:textId="77777777" w:rsidR="00171038" w:rsidRDefault="00B41B95" w:rsidP="00494C08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241C" w14:textId="77777777" w:rsidR="00171038" w:rsidRPr="00DC1886" w:rsidRDefault="00B41B95" w:rsidP="00F077E1">
    <w:pPr>
      <w:tabs>
        <w:tab w:val="right" w:pos="8844"/>
      </w:tabs>
      <w:adjustRightInd w:val="0"/>
      <w:snapToGrid w:val="0"/>
      <w:spacing w:after="240"/>
      <w:rPr>
        <w:rFonts w:ascii="Palatino Linotype" w:hAnsi="Palatino Linotype"/>
        <w:sz w:val="16"/>
      </w:rPr>
    </w:pPr>
    <w:proofErr w:type="spellStart"/>
    <w:r>
      <w:rPr>
        <w:rFonts w:ascii="Palatino Linotype" w:hAnsi="Palatino Linotype"/>
        <w:i/>
        <w:sz w:val="16"/>
      </w:rPr>
      <w:t>Chemosensors</w:t>
    </w:r>
    <w:proofErr w:type="spellEnd"/>
    <w:r>
      <w:rPr>
        <w:rFonts w:ascii="Palatino Linotype" w:hAnsi="Palatino Linotype"/>
        <w:sz w:val="16"/>
      </w:rPr>
      <w:tab/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PAGE   \* MERGEFORMAT </w:instrText>
    </w:r>
    <w:r>
      <w:rPr>
        <w:rFonts w:ascii="Palatino Linotype" w:hAnsi="Palatino Linotype"/>
        <w:sz w:val="16"/>
      </w:rPr>
      <w:fldChar w:fldCharType="separate"/>
    </w:r>
    <w:r>
      <w:rPr>
        <w:rFonts w:ascii="Palatino Linotype" w:hAnsi="Palatino Linotype"/>
        <w:noProof/>
        <w:sz w:val="16"/>
      </w:rPr>
      <w:t>19</w:t>
    </w:r>
    <w:r>
      <w:rPr>
        <w:rFonts w:ascii="Palatino Linotype" w:hAnsi="Palatino Linotype"/>
        <w:sz w:val="16"/>
      </w:rPr>
      <w:fldChar w:fldCharType="end"/>
    </w:r>
    <w:r>
      <w:rPr>
        <w:rFonts w:ascii="Palatino Linotype" w:hAnsi="Palatino Linotype"/>
        <w:sz w:val="16"/>
      </w:rPr>
      <w:t xml:space="preserve"> of </w:t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NUMPAGES   \* MERGEFORMAT </w:instrText>
    </w:r>
    <w:r>
      <w:rPr>
        <w:rFonts w:ascii="Palatino Linotype" w:hAnsi="Palatino Linotype"/>
        <w:sz w:val="16"/>
      </w:rPr>
      <w:fldChar w:fldCharType="separate"/>
    </w:r>
    <w:r>
      <w:rPr>
        <w:rFonts w:ascii="Palatino Linotype" w:hAnsi="Palatino Linotype"/>
        <w:noProof/>
        <w:sz w:val="16"/>
      </w:rPr>
      <w:t>19</w:t>
    </w:r>
    <w:r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F45D" w14:textId="77777777" w:rsidR="00171038" w:rsidRDefault="00B41B95" w:rsidP="00494C08">
    <w:pPr>
      <w:pStyle w:val="MDPIheaderjournallogo"/>
    </w:pPr>
    <w:r w:rsidRPr="006F24D2">
      <w:rPr>
        <w:i w:val="0"/>
        <w:noProof/>
        <w:szCs w:val="16"/>
        <w:lang w:val="fr-FR" w:eastAsia="fr-F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6C740DF" wp14:editId="75106933">
              <wp:simplePos x="0" y="0"/>
              <wp:positionH relativeFrom="page">
                <wp:posOffset>6029960</wp:posOffset>
              </wp:positionH>
              <wp:positionV relativeFrom="page">
                <wp:posOffset>647700</wp:posOffset>
              </wp:positionV>
              <wp:extent cx="540385" cy="709295"/>
              <wp:effectExtent l="0" t="0" r="317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8772B" w14:textId="77777777" w:rsidR="00171038" w:rsidRDefault="00B41B95" w:rsidP="00494C08">
                          <w:pPr>
                            <w:pStyle w:val="MDPIheaderjournallogo"/>
                            <w:jc w:val="center"/>
                            <w:textboxTightWrap w:val="allLines"/>
                            <w:rPr>
                              <w:i w:val="0"/>
                              <w:szCs w:val="16"/>
                            </w:rPr>
                          </w:pPr>
                          <w:r w:rsidRPr="0028224B">
                            <w:rPr>
                              <w:i w:val="0"/>
                              <w:noProof/>
                              <w:szCs w:val="16"/>
                              <w:lang w:val="fr-FR" w:eastAsia="fr-FR"/>
                            </w:rPr>
                            <w:drawing>
                              <wp:inline distT="0" distB="0" distL="0" distR="0" wp14:anchorId="6371B967" wp14:editId="1CE27EB6">
                                <wp:extent cx="539115" cy="354965"/>
                                <wp:effectExtent l="0" t="0" r="0" b="6985"/>
                                <wp:docPr id="2" name="Picture 3" descr="C:\Users\home\Desktop\logos\ori\png\logo-mdpi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home\Desktop\logos\ori\png\logo-mdpi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9115" cy="354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740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4.8pt;margin-top:51pt;width:42.55pt;height:55.85pt;z-index:-251657216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" stroked="f">
              <v:textbox inset="0,0,0,0">
                <w:txbxContent>
                  <w:p w14:paraId="21A8772B" w14:textId="77777777" w:rsidR="00171038" w:rsidRDefault="00B41B95" w:rsidP="00494C08">
                    <w:pPr>
                      <w:pStyle w:val="MDPIheaderjournallogo"/>
                      <w:jc w:val="center"/>
                      <w:textboxTightWrap w:val="allLines"/>
                      <w:rPr>
                        <w:i w:val="0"/>
                        <w:szCs w:val="16"/>
                      </w:rPr>
                    </w:pPr>
                    <w:r w:rsidRPr="0028224B">
                      <w:rPr>
                        <w:i w:val="0"/>
                        <w:noProof/>
                        <w:szCs w:val="16"/>
                        <w:lang w:val="fr-FR" w:eastAsia="fr-FR"/>
                      </w:rPr>
                      <w:drawing>
                        <wp:inline distT="0" distB="0" distL="0" distR="0" wp14:anchorId="6371B967" wp14:editId="1CE27EB6">
                          <wp:extent cx="539115" cy="354965"/>
                          <wp:effectExtent l="0" t="0" r="0" b="6985"/>
                          <wp:docPr id="2" name="Picture 3" descr="C:\Users\home\Desktop\logos\ori\png\logo-mdpi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home\Desktop\logos\ori\png\logo-mdpi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9115" cy="3549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A8"/>
    <w:rsid w:val="00031C9E"/>
    <w:rsid w:val="000939F1"/>
    <w:rsid w:val="000B51A3"/>
    <w:rsid w:val="000C5291"/>
    <w:rsid w:val="001C5A5D"/>
    <w:rsid w:val="00236C96"/>
    <w:rsid w:val="00292696"/>
    <w:rsid w:val="00325706"/>
    <w:rsid w:val="003619AE"/>
    <w:rsid w:val="003839F0"/>
    <w:rsid w:val="003C4746"/>
    <w:rsid w:val="003E2DF4"/>
    <w:rsid w:val="0045269C"/>
    <w:rsid w:val="004673FF"/>
    <w:rsid w:val="00492C27"/>
    <w:rsid w:val="004E4326"/>
    <w:rsid w:val="004F2DAB"/>
    <w:rsid w:val="004F6DE9"/>
    <w:rsid w:val="00531E71"/>
    <w:rsid w:val="005511AA"/>
    <w:rsid w:val="00590E1E"/>
    <w:rsid w:val="005D5858"/>
    <w:rsid w:val="00664223"/>
    <w:rsid w:val="006645A8"/>
    <w:rsid w:val="00775C57"/>
    <w:rsid w:val="0086394D"/>
    <w:rsid w:val="009259E7"/>
    <w:rsid w:val="00964E9F"/>
    <w:rsid w:val="009B4A45"/>
    <w:rsid w:val="009B4D65"/>
    <w:rsid w:val="00A775C9"/>
    <w:rsid w:val="00A9546B"/>
    <w:rsid w:val="00AD1DE9"/>
    <w:rsid w:val="00B00BF0"/>
    <w:rsid w:val="00B41B95"/>
    <w:rsid w:val="00BA0B07"/>
    <w:rsid w:val="00BB6D99"/>
    <w:rsid w:val="00BC08C3"/>
    <w:rsid w:val="00C16EC5"/>
    <w:rsid w:val="00C24BAB"/>
    <w:rsid w:val="00C54D1B"/>
    <w:rsid w:val="00CA6BA0"/>
    <w:rsid w:val="00DA2234"/>
    <w:rsid w:val="00DD4319"/>
    <w:rsid w:val="00F2021E"/>
    <w:rsid w:val="00F71BD0"/>
    <w:rsid w:val="00F92AC5"/>
    <w:rsid w:val="00FC0755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F1A3B"/>
  <w15:chartTrackingRefBased/>
  <w15:docId w15:val="{FECD8C03-F68C-A94F-9A56-1ECEBB6C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5A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MDPI13authornames"/>
    <w:qFormat/>
    <w:rsid w:val="006645A8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basedOn w:val="Normal"/>
    <w:next w:val="Normal"/>
    <w:qFormat/>
    <w:rsid w:val="006645A8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table" w:styleId="TableGrid">
    <w:name w:val="Table Grid"/>
    <w:basedOn w:val="TableNormal"/>
    <w:uiPriority w:val="39"/>
    <w:rsid w:val="006645A8"/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45A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645A8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64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645A8"/>
    <w:rPr>
      <w:rFonts w:ascii="Times New Roman" w:eastAsia="Times New Roman" w:hAnsi="Times New Roman" w:cs="Times New Roman"/>
      <w:sz w:val="18"/>
      <w:szCs w:val="18"/>
    </w:rPr>
  </w:style>
  <w:style w:type="paragraph" w:customStyle="1" w:styleId="MDPIheaderjournallogo">
    <w:name w:val="MDPI_header_journal_logo"/>
    <w:qFormat/>
    <w:rsid w:val="006645A8"/>
    <w:pPr>
      <w:adjustRightInd w:val="0"/>
      <w:snapToGrid w:val="0"/>
    </w:pPr>
    <w:rPr>
      <w:rFonts w:ascii="Palatino Linotype" w:eastAsia="Times New Roman" w:hAnsi="Palatino Linotype" w:cs="Times New Roman"/>
      <w:i/>
      <w:color w:val="000000"/>
      <w:szCs w:val="22"/>
      <w:lang w:eastAsia="de-CH"/>
    </w:rPr>
  </w:style>
  <w:style w:type="paragraph" w:customStyle="1" w:styleId="MDPIfooterfirstpage">
    <w:name w:val="MDPI_footer_firstpage"/>
    <w:basedOn w:val="Normal"/>
    <w:qFormat/>
    <w:rsid w:val="006645A8"/>
    <w:pPr>
      <w:tabs>
        <w:tab w:val="right" w:pos="8845"/>
      </w:tabs>
      <w:adjustRightInd w:val="0"/>
      <w:snapToGrid w:val="0"/>
      <w:spacing w:before="120" w:line="160" w:lineRule="exact"/>
    </w:pPr>
    <w:rPr>
      <w:rFonts w:ascii="Palatino Linotype" w:hAnsi="Palatino Linotype"/>
      <w:sz w:val="16"/>
    </w:rPr>
  </w:style>
  <w:style w:type="paragraph" w:customStyle="1" w:styleId="MDPI71References">
    <w:name w:val="MDPI_7.1_References"/>
    <w:basedOn w:val="Normal"/>
    <w:qFormat/>
    <w:rsid w:val="006645A8"/>
    <w:pPr>
      <w:numPr>
        <w:numId w:val="1"/>
      </w:numPr>
      <w:adjustRightInd w:val="0"/>
      <w:snapToGrid w:val="0"/>
      <w:spacing w:line="260" w:lineRule="atLeast"/>
      <w:ind w:left="425" w:hanging="425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character" w:styleId="CommentReference">
    <w:name w:val="annotation reference"/>
    <w:uiPriority w:val="99"/>
    <w:semiHidden/>
    <w:unhideWhenUsed/>
    <w:rsid w:val="00664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5A8"/>
    <w:pPr>
      <w:spacing w:after="20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5A8"/>
    <w:rPr>
      <w:rFonts w:ascii="Times New Roman" w:eastAsia="Times New Roman" w:hAnsi="Times New Roman" w:cs="Times New Roman"/>
      <w:sz w:val="20"/>
    </w:rPr>
  </w:style>
  <w:style w:type="paragraph" w:customStyle="1" w:styleId="MDPI21heading1">
    <w:name w:val="MDPI_2.1_heading1"/>
    <w:basedOn w:val="Normal"/>
    <w:qFormat/>
    <w:rsid w:val="00B41B95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725</Words>
  <Characters>4137</Characters>
  <Application>Microsoft Office Word</Application>
  <DocSecurity>0</DocSecurity>
  <Lines>34</Lines>
  <Paragraphs>9</Paragraphs>
  <ScaleCrop>false</ScaleCrop>
  <Company>ICMUB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Bouvet</dc:creator>
  <cp:keywords/>
  <dc:description/>
  <cp:lastModifiedBy>Marcel Bouvet</cp:lastModifiedBy>
  <cp:revision>2</cp:revision>
  <dcterms:created xsi:type="dcterms:W3CDTF">2023-05-22T22:37:00Z</dcterms:created>
  <dcterms:modified xsi:type="dcterms:W3CDTF">2023-05-22T22:41:00Z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id="http://www.zotero.org/styles/sensors"/&gt;&lt;format class="21"/&gt;&lt;count citations="1" publications="2"/&gt;&lt;/info&gt;PAPERS2_INFO_END</vt:lpwstr>
  </property>
</Properties>
</file>