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E41" w:rsidRPr="006C20CC" w:rsidRDefault="004D4E41">
      <w:pPr>
        <w:rPr>
          <w:rFonts w:asciiTheme="majorBidi" w:hAnsiTheme="majorBidi" w:cstheme="majorBidi"/>
          <w:b/>
          <w:bCs/>
        </w:rPr>
      </w:pPr>
    </w:p>
    <w:p w:rsidR="008B5A20" w:rsidRPr="006C20CC" w:rsidRDefault="00046186" w:rsidP="006B5A11">
      <w:pPr>
        <w:pStyle w:val="Heading1"/>
        <w:spacing w:line="360" w:lineRule="auto"/>
        <w:jc w:val="both"/>
        <w:rPr>
          <w:b/>
          <w:bCs/>
        </w:rPr>
      </w:pPr>
      <w:r w:rsidRPr="006C20CC">
        <w:rPr>
          <w:b/>
          <w:bCs/>
        </w:rPr>
        <w:t xml:space="preserve">3. </w:t>
      </w:r>
      <w:r w:rsidR="008B5A20" w:rsidRPr="006C20CC">
        <w:rPr>
          <w:b/>
          <w:bCs/>
        </w:rPr>
        <w:t>Experimental Results</w:t>
      </w:r>
    </w:p>
    <w:p w:rsidR="004D4E41" w:rsidRDefault="008B5A20" w:rsidP="001159F2">
      <w:pPr>
        <w:spacing w:line="360" w:lineRule="auto"/>
        <w:jc w:val="both"/>
        <w:rPr>
          <w:rFonts w:asciiTheme="majorBidi" w:hAnsiTheme="majorBidi" w:cstheme="majorBidi"/>
          <w:sz w:val="24"/>
          <w:szCs w:val="24"/>
        </w:rPr>
      </w:pPr>
      <w:r w:rsidRPr="006C20CC">
        <w:rPr>
          <w:rFonts w:asciiTheme="majorBidi" w:hAnsiTheme="majorBidi" w:cstheme="majorBidi"/>
          <w:sz w:val="24"/>
          <w:szCs w:val="24"/>
        </w:rPr>
        <w:t xml:space="preserve">The goal of this research was to create a practical </w:t>
      </w:r>
      <w:r w:rsidR="00C24329" w:rsidRPr="006C20CC">
        <w:rPr>
          <w:rFonts w:asciiTheme="majorBidi" w:hAnsiTheme="majorBidi" w:cstheme="majorBidi"/>
          <w:sz w:val="24"/>
          <w:szCs w:val="24"/>
        </w:rPr>
        <w:t>strategy</w:t>
      </w:r>
      <w:r w:rsidRPr="006C20CC">
        <w:rPr>
          <w:rFonts w:asciiTheme="majorBidi" w:hAnsiTheme="majorBidi" w:cstheme="majorBidi"/>
          <w:sz w:val="24"/>
          <w:szCs w:val="24"/>
        </w:rPr>
        <w:t xml:space="preserve"> for making predictions about the employment of machine learning</w:t>
      </w:r>
      <w:r w:rsidR="00C24329" w:rsidRPr="006C20CC">
        <w:rPr>
          <w:rFonts w:asciiTheme="majorBidi" w:hAnsiTheme="majorBidi" w:cstheme="majorBidi"/>
          <w:sz w:val="24"/>
          <w:szCs w:val="24"/>
        </w:rPr>
        <w:t xml:space="preserve"> in the cloud environment</w:t>
      </w:r>
      <w:r w:rsidRPr="006C20CC">
        <w:rPr>
          <w:rFonts w:asciiTheme="majorBidi" w:hAnsiTheme="majorBidi" w:cstheme="majorBidi"/>
          <w:sz w:val="24"/>
          <w:szCs w:val="24"/>
        </w:rPr>
        <w:t>.</w:t>
      </w:r>
      <w:r w:rsidR="003815B3" w:rsidRPr="006C20CC">
        <w:rPr>
          <w:rFonts w:asciiTheme="majorBidi" w:hAnsiTheme="majorBidi" w:cstheme="majorBidi"/>
          <w:sz w:val="24"/>
          <w:szCs w:val="24"/>
        </w:rPr>
        <w:t xml:space="preserve"> This section explains the experimental results of the proposed approach. To perform the experiments, this research created a new dataset to implement machine learning models for predictions about the employment of machine learning in the cloud environment. The study perfor</w:t>
      </w:r>
      <w:r w:rsidR="001159F2">
        <w:rPr>
          <w:rFonts w:asciiTheme="majorBidi" w:hAnsiTheme="majorBidi" w:cstheme="majorBidi"/>
          <w:sz w:val="24"/>
          <w:szCs w:val="24"/>
        </w:rPr>
        <w:t>med experiments in using the selected features</w:t>
      </w:r>
      <w:r w:rsidR="003815B3" w:rsidRPr="006C20CC">
        <w:rPr>
          <w:rFonts w:asciiTheme="majorBidi" w:hAnsiTheme="majorBidi" w:cstheme="majorBidi"/>
          <w:sz w:val="24"/>
          <w:szCs w:val="24"/>
        </w:rPr>
        <w:t xml:space="preserve">.  </w:t>
      </w:r>
      <w:r w:rsidR="001159F2">
        <w:rPr>
          <w:rFonts w:asciiTheme="majorBidi" w:hAnsiTheme="majorBidi" w:cstheme="majorBidi"/>
          <w:sz w:val="24"/>
          <w:szCs w:val="24"/>
        </w:rPr>
        <w:t xml:space="preserve">In this </w:t>
      </w:r>
      <w:r w:rsidR="003815B3" w:rsidRPr="006C20CC">
        <w:rPr>
          <w:rFonts w:asciiTheme="majorBidi" w:hAnsiTheme="majorBidi" w:cstheme="majorBidi"/>
          <w:sz w:val="24"/>
          <w:szCs w:val="24"/>
        </w:rPr>
        <w:t xml:space="preserve">scenario, the feature selection approach (Random Forest Feature importance) was utilized to select the most important features for better prediction. </w:t>
      </w:r>
      <w:r w:rsidR="00D77852" w:rsidRPr="006C20CC">
        <w:rPr>
          <w:rFonts w:asciiTheme="majorBidi" w:hAnsiTheme="majorBidi" w:cstheme="majorBidi"/>
          <w:sz w:val="24"/>
          <w:szCs w:val="24"/>
        </w:rPr>
        <w:t xml:space="preserve">The 11 most suitable features were used in the experiments. </w:t>
      </w:r>
      <w:r w:rsidR="001159F2">
        <w:rPr>
          <w:rFonts w:asciiTheme="majorBidi" w:hAnsiTheme="majorBidi" w:cstheme="majorBidi"/>
          <w:sz w:val="24"/>
          <w:szCs w:val="24"/>
        </w:rPr>
        <w:t xml:space="preserve">The visualization of each feature score is shown in Figure 1. </w:t>
      </w:r>
      <w:r w:rsidR="00233A2C" w:rsidRPr="006C20CC">
        <w:rPr>
          <w:rFonts w:asciiTheme="majorBidi" w:hAnsiTheme="majorBidi" w:cstheme="majorBidi"/>
          <w:sz w:val="24"/>
          <w:szCs w:val="24"/>
        </w:rPr>
        <w:t xml:space="preserve">This study utilized Extreme Gradient Boosting (XGB), Support </w:t>
      </w:r>
      <w:r w:rsidR="006B5A11" w:rsidRPr="006C20CC">
        <w:rPr>
          <w:rFonts w:asciiTheme="majorBidi" w:hAnsiTheme="majorBidi" w:cstheme="majorBidi"/>
          <w:sz w:val="24"/>
          <w:szCs w:val="24"/>
        </w:rPr>
        <w:t>Vector</w:t>
      </w:r>
      <w:r w:rsidR="00233A2C" w:rsidRPr="006C20CC">
        <w:rPr>
          <w:rFonts w:asciiTheme="majorBidi" w:hAnsiTheme="majorBidi" w:cstheme="majorBidi"/>
          <w:sz w:val="24"/>
          <w:szCs w:val="24"/>
        </w:rPr>
        <w:t xml:space="preserve"> Machine (SVM) and Multi-layer perceptron (MLP). </w:t>
      </w:r>
    </w:p>
    <w:p w:rsidR="001159F2" w:rsidRDefault="001159F2" w:rsidP="001159F2">
      <w:pPr>
        <w:spacing w:line="360" w:lineRule="auto"/>
        <w:jc w:val="both"/>
        <w:rPr>
          <w:rFonts w:asciiTheme="majorBidi" w:hAnsiTheme="majorBidi" w:cstheme="majorBidi"/>
          <w:sz w:val="24"/>
          <w:szCs w:val="24"/>
        </w:rPr>
      </w:pPr>
      <w:r>
        <w:rPr>
          <w:noProof/>
          <w:lang w:eastAsia="en-GB"/>
        </w:rPr>
        <w:drawing>
          <wp:inline distT="0" distB="0" distL="0" distR="0" wp14:anchorId="0CD2DD78" wp14:editId="73844D38">
            <wp:extent cx="5731510" cy="2760345"/>
            <wp:effectExtent l="0" t="0" r="254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31510" cy="2760345"/>
                    </a:xfrm>
                    <a:prstGeom prst="rect">
                      <a:avLst/>
                    </a:prstGeom>
                  </pic:spPr>
                </pic:pic>
              </a:graphicData>
            </a:graphic>
          </wp:inline>
        </w:drawing>
      </w:r>
    </w:p>
    <w:p w:rsidR="001159F2" w:rsidRPr="006C20CC" w:rsidRDefault="001159F2" w:rsidP="001159F2">
      <w:pPr>
        <w:spacing w:line="360" w:lineRule="auto"/>
        <w:jc w:val="center"/>
        <w:rPr>
          <w:rFonts w:asciiTheme="majorBidi" w:hAnsiTheme="majorBidi" w:cstheme="majorBidi"/>
          <w:sz w:val="24"/>
          <w:szCs w:val="24"/>
        </w:rPr>
      </w:pPr>
      <w:r w:rsidRPr="001159F2">
        <w:rPr>
          <w:rFonts w:asciiTheme="majorBidi" w:hAnsiTheme="majorBidi" w:cstheme="majorBidi"/>
          <w:b/>
          <w:bCs/>
          <w:sz w:val="24"/>
          <w:szCs w:val="24"/>
        </w:rPr>
        <w:t>Figure 1:</w:t>
      </w:r>
      <w:r>
        <w:rPr>
          <w:rFonts w:asciiTheme="majorBidi" w:hAnsiTheme="majorBidi" w:cstheme="majorBidi"/>
          <w:sz w:val="24"/>
          <w:szCs w:val="24"/>
        </w:rPr>
        <w:t xml:space="preserve"> Feature importance score visualization</w:t>
      </w:r>
    </w:p>
    <w:p w:rsidR="00046186" w:rsidRPr="006C20CC" w:rsidRDefault="00046186" w:rsidP="001B2827">
      <w:pPr>
        <w:pStyle w:val="Heading2"/>
        <w:numPr>
          <w:ilvl w:val="1"/>
          <w:numId w:val="1"/>
        </w:numPr>
        <w:spacing w:line="360" w:lineRule="auto"/>
        <w:jc w:val="both"/>
      </w:pPr>
      <w:bookmarkStart w:id="0" w:name="_Toc133962197"/>
      <w:r w:rsidRPr="006C20CC">
        <w:t>Evaluation Metrics</w:t>
      </w:r>
      <w:bookmarkEnd w:id="0"/>
    </w:p>
    <w:p w:rsidR="009024AF" w:rsidRPr="00AB2792" w:rsidRDefault="00CF6A90" w:rsidP="00065F00">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 xml:space="preserve">This research used </w:t>
      </w:r>
      <w:r w:rsidR="00046186" w:rsidRPr="009024AF">
        <w:rPr>
          <w:rFonts w:asciiTheme="majorBidi" w:hAnsiTheme="majorBidi" w:cstheme="majorBidi"/>
          <w:sz w:val="24"/>
          <w:szCs w:val="24"/>
        </w:rPr>
        <w:t>Accuracy, Precision, Recall, F1-score, ROC-AUC, and Confusion matrix</w:t>
      </w:r>
      <w:r w:rsidRPr="009024AF">
        <w:rPr>
          <w:rFonts w:asciiTheme="majorBidi" w:hAnsiTheme="majorBidi" w:cstheme="majorBidi"/>
          <w:sz w:val="24"/>
          <w:szCs w:val="24"/>
        </w:rPr>
        <w:t>, which</w:t>
      </w:r>
      <w:r w:rsidR="00046186" w:rsidRPr="009024AF">
        <w:rPr>
          <w:rFonts w:asciiTheme="majorBidi" w:hAnsiTheme="majorBidi" w:cstheme="majorBidi"/>
          <w:sz w:val="24"/>
          <w:szCs w:val="24"/>
        </w:rPr>
        <w:t xml:space="preserve"> are popular machine learning evaluation metrics that are frequently used in studies to</w:t>
      </w:r>
      <w:r w:rsidR="00065F00">
        <w:rPr>
          <w:rFonts w:asciiTheme="majorBidi" w:hAnsiTheme="majorBidi" w:cstheme="majorBidi"/>
          <w:sz w:val="24"/>
          <w:szCs w:val="24"/>
        </w:rPr>
        <w:t xml:space="preserve"> indicate a model's performance</w:t>
      </w:r>
      <w:r w:rsidR="00730498" w:rsidRPr="009024AF">
        <w:rPr>
          <w:rFonts w:asciiTheme="majorBidi" w:hAnsiTheme="majorBidi" w:cstheme="majorBidi"/>
          <w:sz w:val="24"/>
          <w:szCs w:val="24"/>
        </w:rPr>
        <w:t>.</w:t>
      </w:r>
      <w:bookmarkStart w:id="1" w:name="_Toc133962196"/>
    </w:p>
    <w:p w:rsidR="00FE1169" w:rsidRPr="006C20CC" w:rsidRDefault="00FE1169" w:rsidP="00D4460D">
      <w:pPr>
        <w:pStyle w:val="Heading2"/>
        <w:numPr>
          <w:ilvl w:val="1"/>
          <w:numId w:val="1"/>
        </w:numPr>
        <w:spacing w:line="360" w:lineRule="auto"/>
        <w:jc w:val="both"/>
      </w:pPr>
      <w:r w:rsidRPr="006C20CC">
        <w:t>Experimental Setup</w:t>
      </w:r>
      <w:bookmarkEnd w:id="1"/>
    </w:p>
    <w:p w:rsidR="006C2772" w:rsidRPr="009024AF" w:rsidRDefault="00F2289E" w:rsidP="00167970">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 xml:space="preserve">A cloud-hosted version of the Google colab platform was employed for this </w:t>
      </w:r>
      <w:r w:rsidR="00D4460D" w:rsidRPr="009024AF">
        <w:rPr>
          <w:rFonts w:asciiTheme="majorBidi" w:hAnsiTheme="majorBidi" w:cstheme="majorBidi"/>
          <w:sz w:val="24"/>
          <w:szCs w:val="24"/>
        </w:rPr>
        <w:t>endeavour</w:t>
      </w:r>
      <w:r w:rsidRPr="009024AF">
        <w:rPr>
          <w:rFonts w:asciiTheme="majorBidi" w:hAnsiTheme="majorBidi" w:cstheme="majorBidi"/>
          <w:sz w:val="24"/>
          <w:szCs w:val="24"/>
        </w:rPr>
        <w:t xml:space="preserve">. Windows 10 and a 2.30 GHz Intel Xeon CPU were used for the experiments. Google collocated </w:t>
      </w:r>
      <w:r w:rsidRPr="009024AF">
        <w:rPr>
          <w:rFonts w:asciiTheme="majorBidi" w:hAnsiTheme="majorBidi" w:cstheme="majorBidi"/>
          <w:sz w:val="24"/>
          <w:szCs w:val="24"/>
        </w:rPr>
        <w:lastRenderedPageBreak/>
        <w:t xml:space="preserve">with NVIDIA to supply GPUs/CPU, which were used to speed up calculations. The </w:t>
      </w:r>
      <w:r w:rsidR="00167970">
        <w:rPr>
          <w:rFonts w:asciiTheme="majorBidi" w:hAnsiTheme="majorBidi" w:cstheme="majorBidi"/>
          <w:sz w:val="24"/>
          <w:szCs w:val="24"/>
        </w:rPr>
        <w:t>research</w:t>
      </w:r>
      <w:r w:rsidRPr="009024AF">
        <w:rPr>
          <w:rFonts w:asciiTheme="majorBidi" w:hAnsiTheme="majorBidi" w:cstheme="majorBidi"/>
          <w:sz w:val="24"/>
          <w:szCs w:val="24"/>
        </w:rPr>
        <w:t xml:space="preserve"> </w:t>
      </w:r>
      <w:r w:rsidR="00167970">
        <w:rPr>
          <w:rFonts w:asciiTheme="majorBidi" w:hAnsiTheme="majorBidi" w:cstheme="majorBidi"/>
          <w:sz w:val="24"/>
          <w:szCs w:val="24"/>
        </w:rPr>
        <w:t>was</w:t>
      </w:r>
      <w:r w:rsidRPr="009024AF">
        <w:rPr>
          <w:rFonts w:asciiTheme="majorBidi" w:hAnsiTheme="majorBidi" w:cstheme="majorBidi"/>
          <w:sz w:val="24"/>
          <w:szCs w:val="24"/>
        </w:rPr>
        <w:t xml:space="preserve"> conducted using Python version 3.8, and Google colab has access to 16 GB of RAM for the purpose of the experiments.</w:t>
      </w:r>
    </w:p>
    <w:p w:rsidR="005F4F49" w:rsidRPr="006C20CC" w:rsidRDefault="005F4F49" w:rsidP="00865A4F">
      <w:pPr>
        <w:pStyle w:val="Heading2"/>
        <w:numPr>
          <w:ilvl w:val="1"/>
          <w:numId w:val="1"/>
        </w:numPr>
        <w:spacing w:line="360" w:lineRule="auto"/>
        <w:jc w:val="both"/>
      </w:pPr>
      <w:bookmarkStart w:id="2" w:name="_Toc133962198"/>
      <w:r w:rsidRPr="006C20CC">
        <w:t>Data splitting</w:t>
      </w:r>
      <w:bookmarkEnd w:id="2"/>
    </w:p>
    <w:p w:rsidR="00FE1169" w:rsidRPr="009024AF" w:rsidRDefault="002C582A" w:rsidP="00865A4F">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Data splitting is a common technique in machine learning that divides a dataset into two or more subsets, most commonly a training set and a testing set. To test a machine learning model's performance on data it has never seen before is the primary motivation for data splitting. The model is "trained" on the training set, while its performance is "tested" on the testing set.</w:t>
      </w:r>
      <w:r w:rsidR="00C9104E" w:rsidRPr="009024AF">
        <w:rPr>
          <w:rFonts w:asciiTheme="majorBidi" w:hAnsiTheme="majorBidi" w:cstheme="majorBidi"/>
          <w:sz w:val="24"/>
          <w:szCs w:val="24"/>
        </w:rPr>
        <w:t xml:space="preserve"> This research split the dataset into two parts. The 80% of the dataset is used to train the ML models while the remaining 20% of the dataset is used to test the ML models.</w:t>
      </w:r>
    </w:p>
    <w:p w:rsidR="00E274FA" w:rsidRPr="006C20CC" w:rsidRDefault="00E274FA" w:rsidP="005A7D33">
      <w:pPr>
        <w:pStyle w:val="Heading2"/>
        <w:numPr>
          <w:ilvl w:val="1"/>
          <w:numId w:val="1"/>
        </w:numPr>
        <w:spacing w:line="360" w:lineRule="auto"/>
        <w:jc w:val="both"/>
      </w:pPr>
      <w:bookmarkStart w:id="3" w:name="_Toc133962199"/>
      <w:r w:rsidRPr="006C20CC">
        <w:t>Results (Implementation/testing)</w:t>
      </w:r>
      <w:bookmarkEnd w:id="3"/>
    </w:p>
    <w:p w:rsidR="00FE1169" w:rsidRPr="006C20CC" w:rsidRDefault="00E274FA" w:rsidP="009024AF">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In this research, we utilized XGB, SVM, and MLP machine learning models. Several measures from the field of evolution (such as accuracy, precision, recall, F1-score, ROC-AUC score, and confusion matrix) were used. A confusion matrix was plotted to evaluate the model's efficacy. Useful metrics, confusion matrices allow us to assess not only the total number of correctly and incorrectly labeled classes, but also precision, recall, accuracy, and F1 score.</w:t>
      </w:r>
    </w:p>
    <w:p w:rsidR="00E274FA" w:rsidRDefault="00E274FA" w:rsidP="006C20CC">
      <w:pPr>
        <w:spacing w:line="360" w:lineRule="auto"/>
        <w:jc w:val="both"/>
        <w:rPr>
          <w:rFonts w:asciiTheme="majorBidi" w:hAnsiTheme="majorBidi" w:cstheme="majorBidi"/>
          <w:sz w:val="24"/>
          <w:szCs w:val="24"/>
        </w:rPr>
      </w:pPr>
      <w:r w:rsidRPr="006C20CC">
        <w:rPr>
          <w:rFonts w:asciiTheme="majorBidi" w:hAnsiTheme="majorBidi" w:cstheme="majorBidi"/>
          <w:sz w:val="24"/>
          <w:szCs w:val="24"/>
        </w:rPr>
        <w:t>Table 1 presents the machine learning classification results for three different mod</w:t>
      </w:r>
      <w:r w:rsidR="0092726C">
        <w:rPr>
          <w:rFonts w:asciiTheme="majorBidi" w:hAnsiTheme="majorBidi" w:cstheme="majorBidi"/>
          <w:sz w:val="24"/>
          <w:szCs w:val="24"/>
        </w:rPr>
        <w:t>els (XGB, SVM, and MLP) using 11</w:t>
      </w:r>
      <w:r w:rsidRPr="006C20CC">
        <w:rPr>
          <w:rFonts w:asciiTheme="majorBidi" w:hAnsiTheme="majorBidi" w:cstheme="majorBidi"/>
          <w:sz w:val="24"/>
          <w:szCs w:val="24"/>
        </w:rPr>
        <w:t xml:space="preserve"> features. The evaluation metrics used to compare the performance of the models are Accuracy, Precision, Recall, F1-score, and ROC-AUC score.</w:t>
      </w:r>
    </w:p>
    <w:p w:rsidR="0092726C" w:rsidRPr="006C20CC" w:rsidRDefault="0092726C" w:rsidP="0092726C">
      <w:pPr>
        <w:jc w:val="center"/>
        <w:rPr>
          <w:rFonts w:asciiTheme="majorBidi" w:hAnsiTheme="majorBidi" w:cstheme="majorBidi"/>
        </w:rPr>
      </w:pPr>
      <w:r>
        <w:rPr>
          <w:rFonts w:asciiTheme="majorBidi" w:hAnsiTheme="majorBidi" w:cstheme="majorBidi"/>
          <w:b/>
          <w:bCs/>
        </w:rPr>
        <w:t>Table 1</w:t>
      </w:r>
      <w:r w:rsidRPr="006C20CC">
        <w:rPr>
          <w:rFonts w:asciiTheme="majorBidi" w:hAnsiTheme="majorBidi" w:cstheme="majorBidi"/>
          <w:b/>
          <w:bCs/>
        </w:rPr>
        <w:t>:</w:t>
      </w:r>
      <w:r w:rsidRPr="006C20CC">
        <w:rPr>
          <w:rFonts w:asciiTheme="majorBidi" w:hAnsiTheme="majorBidi" w:cstheme="majorBidi"/>
        </w:rPr>
        <w:t xml:space="preserve"> machine learning classification results using 11 Feature </w:t>
      </w:r>
    </w:p>
    <w:tbl>
      <w:tblPr>
        <w:tblStyle w:val="TableGrid"/>
        <w:tblW w:w="0" w:type="auto"/>
        <w:tblLook w:val="04A0" w:firstRow="1" w:lastRow="0" w:firstColumn="1" w:lastColumn="0" w:noHBand="0" w:noVBand="1"/>
      </w:tblPr>
      <w:tblGrid>
        <w:gridCol w:w="1502"/>
        <w:gridCol w:w="1502"/>
        <w:gridCol w:w="1503"/>
        <w:gridCol w:w="1503"/>
        <w:gridCol w:w="1503"/>
        <w:gridCol w:w="1503"/>
      </w:tblGrid>
      <w:tr w:rsidR="0092726C" w:rsidRPr="006C20CC" w:rsidTr="00591DE2">
        <w:tc>
          <w:tcPr>
            <w:tcW w:w="1502" w:type="dxa"/>
          </w:tcPr>
          <w:p w:rsidR="0092726C" w:rsidRPr="006C20CC" w:rsidRDefault="0092726C" w:rsidP="00591DE2">
            <w:pPr>
              <w:rPr>
                <w:rFonts w:asciiTheme="majorBidi" w:hAnsiTheme="majorBidi" w:cstheme="majorBidi"/>
                <w:b/>
                <w:bCs/>
              </w:rPr>
            </w:pPr>
            <w:r w:rsidRPr="006C20CC">
              <w:rPr>
                <w:rFonts w:asciiTheme="majorBidi" w:hAnsiTheme="majorBidi" w:cstheme="majorBidi"/>
                <w:b/>
                <w:bCs/>
              </w:rPr>
              <w:t>Model</w:t>
            </w:r>
          </w:p>
        </w:tc>
        <w:tc>
          <w:tcPr>
            <w:tcW w:w="1502" w:type="dxa"/>
          </w:tcPr>
          <w:p w:rsidR="0092726C" w:rsidRPr="006C20CC" w:rsidRDefault="0092726C" w:rsidP="00591DE2">
            <w:pPr>
              <w:rPr>
                <w:rFonts w:asciiTheme="majorBidi" w:hAnsiTheme="majorBidi" w:cstheme="majorBidi"/>
                <w:b/>
                <w:bCs/>
              </w:rPr>
            </w:pPr>
            <w:r w:rsidRPr="006C20CC">
              <w:rPr>
                <w:rFonts w:asciiTheme="majorBidi" w:hAnsiTheme="majorBidi" w:cstheme="majorBidi"/>
                <w:b/>
                <w:bCs/>
              </w:rPr>
              <w:t>Accuracy</w:t>
            </w:r>
          </w:p>
        </w:tc>
        <w:tc>
          <w:tcPr>
            <w:tcW w:w="1503" w:type="dxa"/>
          </w:tcPr>
          <w:p w:rsidR="0092726C" w:rsidRPr="006C20CC" w:rsidRDefault="0092726C" w:rsidP="00591DE2">
            <w:pPr>
              <w:rPr>
                <w:rFonts w:asciiTheme="majorBidi" w:hAnsiTheme="majorBidi" w:cstheme="majorBidi"/>
                <w:b/>
                <w:bCs/>
              </w:rPr>
            </w:pPr>
            <w:r w:rsidRPr="006C20CC">
              <w:rPr>
                <w:rFonts w:asciiTheme="majorBidi" w:hAnsiTheme="majorBidi" w:cstheme="majorBidi"/>
                <w:b/>
                <w:bCs/>
              </w:rPr>
              <w:t>Precision</w:t>
            </w:r>
          </w:p>
        </w:tc>
        <w:tc>
          <w:tcPr>
            <w:tcW w:w="1503" w:type="dxa"/>
          </w:tcPr>
          <w:p w:rsidR="0092726C" w:rsidRPr="006C20CC" w:rsidRDefault="0092726C" w:rsidP="00591DE2">
            <w:pPr>
              <w:rPr>
                <w:rFonts w:asciiTheme="majorBidi" w:hAnsiTheme="majorBidi" w:cstheme="majorBidi"/>
                <w:b/>
                <w:bCs/>
              </w:rPr>
            </w:pPr>
            <w:r w:rsidRPr="006C20CC">
              <w:rPr>
                <w:rFonts w:asciiTheme="majorBidi" w:hAnsiTheme="majorBidi" w:cstheme="majorBidi"/>
                <w:b/>
                <w:bCs/>
              </w:rPr>
              <w:t>Recall</w:t>
            </w:r>
          </w:p>
        </w:tc>
        <w:tc>
          <w:tcPr>
            <w:tcW w:w="1503" w:type="dxa"/>
          </w:tcPr>
          <w:p w:rsidR="0092726C" w:rsidRPr="006C20CC" w:rsidRDefault="0092726C" w:rsidP="00591DE2">
            <w:pPr>
              <w:rPr>
                <w:rFonts w:asciiTheme="majorBidi" w:hAnsiTheme="majorBidi" w:cstheme="majorBidi"/>
                <w:b/>
                <w:bCs/>
              </w:rPr>
            </w:pPr>
            <w:r w:rsidRPr="006C20CC">
              <w:rPr>
                <w:rFonts w:asciiTheme="majorBidi" w:hAnsiTheme="majorBidi" w:cstheme="majorBidi"/>
                <w:b/>
                <w:bCs/>
              </w:rPr>
              <w:t>F1-score</w:t>
            </w:r>
          </w:p>
        </w:tc>
        <w:tc>
          <w:tcPr>
            <w:tcW w:w="1503" w:type="dxa"/>
          </w:tcPr>
          <w:p w:rsidR="0092726C" w:rsidRPr="006C20CC" w:rsidRDefault="0092726C" w:rsidP="00591DE2">
            <w:pPr>
              <w:rPr>
                <w:rFonts w:asciiTheme="majorBidi" w:hAnsiTheme="majorBidi" w:cstheme="majorBidi"/>
                <w:b/>
                <w:bCs/>
              </w:rPr>
            </w:pPr>
            <w:r w:rsidRPr="006C20CC">
              <w:rPr>
                <w:rFonts w:asciiTheme="majorBidi" w:hAnsiTheme="majorBidi" w:cstheme="majorBidi"/>
                <w:b/>
                <w:bCs/>
              </w:rPr>
              <w:t xml:space="preserve">ROC-AUC </w:t>
            </w:r>
          </w:p>
        </w:tc>
      </w:tr>
      <w:tr w:rsidR="0092726C" w:rsidRPr="006C20CC" w:rsidTr="00591DE2">
        <w:tc>
          <w:tcPr>
            <w:tcW w:w="1502" w:type="dxa"/>
          </w:tcPr>
          <w:p w:rsidR="0092726C" w:rsidRPr="006C20CC" w:rsidRDefault="0092726C" w:rsidP="00591DE2">
            <w:pPr>
              <w:rPr>
                <w:rFonts w:asciiTheme="majorBidi" w:hAnsiTheme="majorBidi" w:cstheme="majorBidi"/>
                <w:b/>
                <w:bCs/>
              </w:rPr>
            </w:pPr>
            <w:r w:rsidRPr="006C20CC">
              <w:rPr>
                <w:rFonts w:asciiTheme="majorBidi" w:hAnsiTheme="majorBidi" w:cstheme="majorBidi"/>
                <w:b/>
                <w:bCs/>
              </w:rPr>
              <w:t>XGB</w:t>
            </w:r>
          </w:p>
        </w:tc>
        <w:tc>
          <w:tcPr>
            <w:tcW w:w="1502" w:type="dxa"/>
          </w:tcPr>
          <w:p w:rsidR="0092726C" w:rsidRPr="006C20CC" w:rsidRDefault="0092726C" w:rsidP="00591DE2">
            <w:pPr>
              <w:rPr>
                <w:rFonts w:asciiTheme="majorBidi" w:hAnsiTheme="majorBidi" w:cstheme="majorBidi"/>
              </w:rPr>
            </w:pPr>
            <w:r w:rsidRPr="006C20CC">
              <w:rPr>
                <w:rFonts w:asciiTheme="majorBidi" w:hAnsiTheme="majorBidi" w:cstheme="majorBidi"/>
              </w:rPr>
              <w:t>97.50</w:t>
            </w:r>
          </w:p>
        </w:tc>
        <w:tc>
          <w:tcPr>
            <w:tcW w:w="1503" w:type="dxa"/>
          </w:tcPr>
          <w:p w:rsidR="0092726C" w:rsidRPr="006C20CC" w:rsidRDefault="0092726C" w:rsidP="00591DE2">
            <w:pPr>
              <w:rPr>
                <w:rFonts w:asciiTheme="majorBidi" w:hAnsiTheme="majorBidi" w:cstheme="majorBidi"/>
              </w:rPr>
            </w:pPr>
            <w:r w:rsidRPr="006C20CC">
              <w:rPr>
                <w:rFonts w:asciiTheme="majorBidi" w:hAnsiTheme="majorBidi" w:cstheme="majorBidi"/>
              </w:rPr>
              <w:t>97.60</w:t>
            </w:r>
          </w:p>
        </w:tc>
        <w:tc>
          <w:tcPr>
            <w:tcW w:w="1503" w:type="dxa"/>
          </w:tcPr>
          <w:p w:rsidR="0092726C" w:rsidRPr="006C20CC" w:rsidRDefault="0092726C" w:rsidP="00591DE2">
            <w:pPr>
              <w:rPr>
                <w:rFonts w:asciiTheme="majorBidi" w:hAnsiTheme="majorBidi" w:cstheme="majorBidi"/>
              </w:rPr>
            </w:pPr>
            <w:r w:rsidRPr="006C20CC">
              <w:rPr>
                <w:rFonts w:asciiTheme="majorBidi" w:hAnsiTheme="majorBidi" w:cstheme="majorBidi"/>
              </w:rPr>
              <w:t>97.60</w:t>
            </w:r>
          </w:p>
        </w:tc>
        <w:tc>
          <w:tcPr>
            <w:tcW w:w="1503" w:type="dxa"/>
          </w:tcPr>
          <w:p w:rsidR="0092726C" w:rsidRPr="006C20CC" w:rsidRDefault="0092726C" w:rsidP="00591DE2">
            <w:pPr>
              <w:rPr>
                <w:rFonts w:asciiTheme="majorBidi" w:hAnsiTheme="majorBidi" w:cstheme="majorBidi"/>
              </w:rPr>
            </w:pPr>
            <w:r w:rsidRPr="006C20CC">
              <w:rPr>
                <w:rFonts w:asciiTheme="majorBidi" w:hAnsiTheme="majorBidi" w:cstheme="majorBidi"/>
              </w:rPr>
              <w:t>97.50</w:t>
            </w:r>
          </w:p>
        </w:tc>
        <w:tc>
          <w:tcPr>
            <w:tcW w:w="1503" w:type="dxa"/>
          </w:tcPr>
          <w:p w:rsidR="0092726C" w:rsidRPr="006C20CC" w:rsidRDefault="0092726C" w:rsidP="00591DE2">
            <w:pPr>
              <w:rPr>
                <w:rFonts w:asciiTheme="majorBidi" w:hAnsiTheme="majorBidi" w:cstheme="majorBidi"/>
              </w:rPr>
            </w:pPr>
            <w:r w:rsidRPr="006C20CC">
              <w:rPr>
                <w:rFonts w:asciiTheme="majorBidi" w:hAnsiTheme="majorBidi" w:cstheme="majorBidi"/>
              </w:rPr>
              <w:t>1</w:t>
            </w:r>
          </w:p>
        </w:tc>
      </w:tr>
      <w:tr w:rsidR="0092726C" w:rsidRPr="006C20CC" w:rsidTr="00591DE2">
        <w:tc>
          <w:tcPr>
            <w:tcW w:w="1502" w:type="dxa"/>
          </w:tcPr>
          <w:p w:rsidR="0092726C" w:rsidRPr="006C20CC" w:rsidRDefault="0092726C" w:rsidP="00591DE2">
            <w:pPr>
              <w:rPr>
                <w:rFonts w:asciiTheme="majorBidi" w:hAnsiTheme="majorBidi" w:cstheme="majorBidi"/>
                <w:b/>
                <w:bCs/>
              </w:rPr>
            </w:pPr>
            <w:r w:rsidRPr="006C20CC">
              <w:rPr>
                <w:rFonts w:asciiTheme="majorBidi" w:hAnsiTheme="majorBidi" w:cstheme="majorBidi"/>
                <w:b/>
                <w:bCs/>
              </w:rPr>
              <w:t>SVM</w:t>
            </w:r>
          </w:p>
        </w:tc>
        <w:tc>
          <w:tcPr>
            <w:tcW w:w="1502" w:type="dxa"/>
          </w:tcPr>
          <w:p w:rsidR="0092726C" w:rsidRPr="006C20CC" w:rsidRDefault="00A97CF7" w:rsidP="00591DE2">
            <w:pPr>
              <w:rPr>
                <w:rFonts w:asciiTheme="majorBidi" w:hAnsiTheme="majorBidi" w:cstheme="majorBidi"/>
              </w:rPr>
            </w:pPr>
            <w:r>
              <w:rPr>
                <w:rFonts w:asciiTheme="majorBidi" w:hAnsiTheme="majorBidi" w:cstheme="majorBidi"/>
              </w:rPr>
              <w:t>97</w:t>
            </w:r>
            <w:r w:rsidR="0092726C" w:rsidRPr="006C20CC">
              <w:rPr>
                <w:rFonts w:asciiTheme="majorBidi" w:hAnsiTheme="majorBidi" w:cstheme="majorBidi"/>
              </w:rPr>
              <w:t>.35</w:t>
            </w:r>
          </w:p>
        </w:tc>
        <w:tc>
          <w:tcPr>
            <w:tcW w:w="1503" w:type="dxa"/>
          </w:tcPr>
          <w:p w:rsidR="0092726C" w:rsidRPr="006C20CC" w:rsidRDefault="00A97CF7" w:rsidP="00591DE2">
            <w:pPr>
              <w:rPr>
                <w:rFonts w:asciiTheme="majorBidi" w:hAnsiTheme="majorBidi" w:cstheme="majorBidi"/>
              </w:rPr>
            </w:pPr>
            <w:r>
              <w:rPr>
                <w:rFonts w:asciiTheme="majorBidi" w:hAnsiTheme="majorBidi" w:cstheme="majorBidi"/>
              </w:rPr>
              <w:t>97</w:t>
            </w:r>
            <w:r w:rsidR="0092726C" w:rsidRPr="006C20CC">
              <w:rPr>
                <w:rFonts w:asciiTheme="majorBidi" w:hAnsiTheme="majorBidi" w:cstheme="majorBidi"/>
              </w:rPr>
              <w:t>.30</w:t>
            </w:r>
          </w:p>
        </w:tc>
        <w:tc>
          <w:tcPr>
            <w:tcW w:w="1503" w:type="dxa"/>
          </w:tcPr>
          <w:p w:rsidR="0092726C" w:rsidRPr="006C20CC" w:rsidRDefault="00A97CF7" w:rsidP="00591DE2">
            <w:pPr>
              <w:rPr>
                <w:rFonts w:asciiTheme="majorBidi" w:hAnsiTheme="majorBidi" w:cstheme="majorBidi"/>
              </w:rPr>
            </w:pPr>
            <w:r>
              <w:rPr>
                <w:rFonts w:asciiTheme="majorBidi" w:hAnsiTheme="majorBidi" w:cstheme="majorBidi"/>
              </w:rPr>
              <w:t>97</w:t>
            </w:r>
            <w:r w:rsidR="0092726C" w:rsidRPr="006C20CC">
              <w:rPr>
                <w:rFonts w:asciiTheme="majorBidi" w:hAnsiTheme="majorBidi" w:cstheme="majorBidi"/>
              </w:rPr>
              <w:t>.30</w:t>
            </w:r>
          </w:p>
        </w:tc>
        <w:tc>
          <w:tcPr>
            <w:tcW w:w="1503" w:type="dxa"/>
          </w:tcPr>
          <w:p w:rsidR="0092726C" w:rsidRPr="006C20CC" w:rsidRDefault="00A97CF7" w:rsidP="00591DE2">
            <w:pPr>
              <w:rPr>
                <w:rFonts w:asciiTheme="majorBidi" w:hAnsiTheme="majorBidi" w:cstheme="majorBidi"/>
              </w:rPr>
            </w:pPr>
            <w:r>
              <w:rPr>
                <w:rFonts w:asciiTheme="majorBidi" w:hAnsiTheme="majorBidi" w:cstheme="majorBidi"/>
              </w:rPr>
              <w:t>97</w:t>
            </w:r>
            <w:r w:rsidR="0092726C" w:rsidRPr="006C20CC">
              <w:rPr>
                <w:rFonts w:asciiTheme="majorBidi" w:hAnsiTheme="majorBidi" w:cstheme="majorBidi"/>
              </w:rPr>
              <w:t>.30</w:t>
            </w:r>
          </w:p>
        </w:tc>
        <w:tc>
          <w:tcPr>
            <w:tcW w:w="1503" w:type="dxa"/>
          </w:tcPr>
          <w:p w:rsidR="0092726C" w:rsidRPr="006C20CC" w:rsidRDefault="0092726C" w:rsidP="00591DE2">
            <w:pPr>
              <w:rPr>
                <w:rFonts w:asciiTheme="majorBidi" w:hAnsiTheme="majorBidi" w:cstheme="majorBidi"/>
              </w:rPr>
            </w:pPr>
            <w:r w:rsidRPr="006C20CC">
              <w:rPr>
                <w:rFonts w:asciiTheme="majorBidi" w:hAnsiTheme="majorBidi" w:cstheme="majorBidi"/>
              </w:rPr>
              <w:t>1</w:t>
            </w:r>
          </w:p>
        </w:tc>
      </w:tr>
      <w:tr w:rsidR="0092726C" w:rsidRPr="006C20CC" w:rsidTr="00591DE2">
        <w:tc>
          <w:tcPr>
            <w:tcW w:w="1502" w:type="dxa"/>
          </w:tcPr>
          <w:p w:rsidR="0092726C" w:rsidRPr="006C20CC" w:rsidRDefault="0092726C" w:rsidP="00591DE2">
            <w:pPr>
              <w:rPr>
                <w:rFonts w:asciiTheme="majorBidi" w:hAnsiTheme="majorBidi" w:cstheme="majorBidi"/>
                <w:b/>
                <w:bCs/>
              </w:rPr>
            </w:pPr>
            <w:r w:rsidRPr="006C20CC">
              <w:rPr>
                <w:rFonts w:asciiTheme="majorBidi" w:hAnsiTheme="majorBidi" w:cstheme="majorBidi"/>
                <w:b/>
                <w:bCs/>
              </w:rPr>
              <w:t>MLP</w:t>
            </w:r>
          </w:p>
        </w:tc>
        <w:tc>
          <w:tcPr>
            <w:tcW w:w="1502" w:type="dxa"/>
          </w:tcPr>
          <w:p w:rsidR="0092726C" w:rsidRPr="006C20CC" w:rsidRDefault="00A97CF7" w:rsidP="00591DE2">
            <w:pPr>
              <w:rPr>
                <w:rFonts w:asciiTheme="majorBidi" w:hAnsiTheme="majorBidi" w:cstheme="majorBidi"/>
              </w:rPr>
            </w:pPr>
            <w:r>
              <w:rPr>
                <w:rFonts w:asciiTheme="majorBidi" w:hAnsiTheme="majorBidi" w:cstheme="majorBidi"/>
              </w:rPr>
              <w:t>96.2</w:t>
            </w:r>
            <w:r w:rsidR="0092726C" w:rsidRPr="006C20CC">
              <w:rPr>
                <w:rFonts w:asciiTheme="majorBidi" w:hAnsiTheme="majorBidi" w:cstheme="majorBidi"/>
              </w:rPr>
              <w:t>0</w:t>
            </w:r>
          </w:p>
        </w:tc>
        <w:tc>
          <w:tcPr>
            <w:tcW w:w="1503" w:type="dxa"/>
          </w:tcPr>
          <w:p w:rsidR="0092726C" w:rsidRPr="006C20CC" w:rsidRDefault="00A97CF7" w:rsidP="00591DE2">
            <w:pPr>
              <w:rPr>
                <w:rFonts w:asciiTheme="majorBidi" w:hAnsiTheme="majorBidi" w:cstheme="majorBidi"/>
              </w:rPr>
            </w:pPr>
            <w:r>
              <w:rPr>
                <w:rFonts w:asciiTheme="majorBidi" w:hAnsiTheme="majorBidi" w:cstheme="majorBidi"/>
              </w:rPr>
              <w:t>96.2</w:t>
            </w:r>
            <w:r w:rsidR="0092726C" w:rsidRPr="006C20CC">
              <w:rPr>
                <w:rFonts w:asciiTheme="majorBidi" w:hAnsiTheme="majorBidi" w:cstheme="majorBidi"/>
              </w:rPr>
              <w:t>1</w:t>
            </w:r>
          </w:p>
        </w:tc>
        <w:tc>
          <w:tcPr>
            <w:tcW w:w="1503" w:type="dxa"/>
          </w:tcPr>
          <w:p w:rsidR="0092726C" w:rsidRPr="006C20CC" w:rsidRDefault="00A97CF7" w:rsidP="00591DE2">
            <w:pPr>
              <w:rPr>
                <w:rFonts w:asciiTheme="majorBidi" w:hAnsiTheme="majorBidi" w:cstheme="majorBidi"/>
              </w:rPr>
            </w:pPr>
            <w:r>
              <w:rPr>
                <w:rFonts w:asciiTheme="majorBidi" w:hAnsiTheme="majorBidi" w:cstheme="majorBidi"/>
              </w:rPr>
              <w:t>96.2</w:t>
            </w:r>
            <w:r w:rsidR="0092726C" w:rsidRPr="006C20CC">
              <w:rPr>
                <w:rFonts w:asciiTheme="majorBidi" w:hAnsiTheme="majorBidi" w:cstheme="majorBidi"/>
              </w:rPr>
              <w:t>0</w:t>
            </w:r>
          </w:p>
        </w:tc>
        <w:tc>
          <w:tcPr>
            <w:tcW w:w="1503" w:type="dxa"/>
          </w:tcPr>
          <w:p w:rsidR="0092726C" w:rsidRPr="006C20CC" w:rsidRDefault="00A97CF7" w:rsidP="00591DE2">
            <w:pPr>
              <w:rPr>
                <w:rFonts w:asciiTheme="majorBidi" w:hAnsiTheme="majorBidi" w:cstheme="majorBidi"/>
              </w:rPr>
            </w:pPr>
            <w:r>
              <w:rPr>
                <w:rFonts w:asciiTheme="majorBidi" w:hAnsiTheme="majorBidi" w:cstheme="majorBidi"/>
              </w:rPr>
              <w:t>96.2</w:t>
            </w:r>
            <w:r w:rsidR="0092726C" w:rsidRPr="006C20CC">
              <w:rPr>
                <w:rFonts w:asciiTheme="majorBidi" w:hAnsiTheme="majorBidi" w:cstheme="majorBidi"/>
              </w:rPr>
              <w:t>0</w:t>
            </w:r>
          </w:p>
        </w:tc>
        <w:tc>
          <w:tcPr>
            <w:tcW w:w="1503" w:type="dxa"/>
          </w:tcPr>
          <w:p w:rsidR="0092726C" w:rsidRPr="006C20CC" w:rsidRDefault="0092726C" w:rsidP="00591DE2">
            <w:pPr>
              <w:rPr>
                <w:rFonts w:asciiTheme="majorBidi" w:hAnsiTheme="majorBidi" w:cstheme="majorBidi"/>
              </w:rPr>
            </w:pPr>
            <w:r w:rsidRPr="006C20CC">
              <w:rPr>
                <w:rFonts w:asciiTheme="majorBidi" w:hAnsiTheme="majorBidi" w:cstheme="majorBidi"/>
              </w:rPr>
              <w:t>99</w:t>
            </w:r>
          </w:p>
        </w:tc>
      </w:tr>
    </w:tbl>
    <w:p w:rsidR="0092726C" w:rsidRPr="006C20CC" w:rsidRDefault="0092726C" w:rsidP="006C20CC">
      <w:pPr>
        <w:spacing w:line="360" w:lineRule="auto"/>
        <w:jc w:val="both"/>
        <w:rPr>
          <w:rFonts w:asciiTheme="majorBidi" w:hAnsiTheme="majorBidi" w:cstheme="majorBidi"/>
          <w:sz w:val="24"/>
          <w:szCs w:val="24"/>
        </w:rPr>
      </w:pPr>
    </w:p>
    <w:p w:rsidR="00E274FA" w:rsidRDefault="00E274FA" w:rsidP="006C20CC">
      <w:pPr>
        <w:pStyle w:val="ListParagraph"/>
        <w:numPr>
          <w:ilvl w:val="0"/>
          <w:numId w:val="4"/>
        </w:numPr>
        <w:spacing w:line="360" w:lineRule="auto"/>
        <w:jc w:val="both"/>
        <w:rPr>
          <w:rFonts w:asciiTheme="majorBidi" w:hAnsiTheme="majorBidi" w:cstheme="majorBidi"/>
          <w:sz w:val="24"/>
          <w:szCs w:val="24"/>
        </w:rPr>
      </w:pPr>
      <w:r w:rsidRPr="006C20CC">
        <w:rPr>
          <w:rFonts w:asciiTheme="majorBidi" w:hAnsiTheme="majorBidi" w:cstheme="majorBidi"/>
          <w:b/>
          <w:bCs/>
          <w:sz w:val="24"/>
          <w:szCs w:val="24"/>
        </w:rPr>
        <w:t>XGB Model:</w:t>
      </w:r>
      <w:r w:rsidRPr="006C20CC">
        <w:rPr>
          <w:rFonts w:asciiTheme="majorBidi" w:hAnsiTheme="majorBidi" w:cstheme="majorBidi"/>
          <w:sz w:val="24"/>
          <w:szCs w:val="24"/>
        </w:rPr>
        <w:t xml:space="preserve"> The XGB model achieved the highest accuracy score of</w:t>
      </w:r>
      <w:r w:rsidR="0092726C">
        <w:rPr>
          <w:rFonts w:asciiTheme="majorBidi" w:hAnsiTheme="majorBidi" w:cstheme="majorBidi"/>
          <w:sz w:val="24"/>
          <w:szCs w:val="24"/>
        </w:rPr>
        <w:t xml:space="preserve"> 97.5</w:t>
      </w:r>
      <w:r w:rsidRPr="006C20CC">
        <w:rPr>
          <w:rFonts w:asciiTheme="majorBidi" w:hAnsiTheme="majorBidi" w:cstheme="majorBidi"/>
          <w:sz w:val="24"/>
          <w:szCs w:val="24"/>
        </w:rPr>
        <w:t>0%. It also achieved t</w:t>
      </w:r>
      <w:r w:rsidR="0092726C">
        <w:rPr>
          <w:rFonts w:asciiTheme="majorBidi" w:hAnsiTheme="majorBidi" w:cstheme="majorBidi"/>
          <w:sz w:val="24"/>
          <w:szCs w:val="24"/>
        </w:rPr>
        <w:t>he highest precision score of 97.60</w:t>
      </w:r>
      <w:r w:rsidRPr="006C20CC">
        <w:rPr>
          <w:rFonts w:asciiTheme="majorBidi" w:hAnsiTheme="majorBidi" w:cstheme="majorBidi"/>
          <w:sz w:val="24"/>
          <w:szCs w:val="24"/>
        </w:rPr>
        <w:t>%, which means that out of all the positive pred</w:t>
      </w:r>
      <w:r w:rsidR="0092726C">
        <w:rPr>
          <w:rFonts w:asciiTheme="majorBidi" w:hAnsiTheme="majorBidi" w:cstheme="majorBidi"/>
          <w:sz w:val="24"/>
          <w:szCs w:val="24"/>
        </w:rPr>
        <w:t>ictions made by the model, 97.60</w:t>
      </w:r>
      <w:r w:rsidRPr="006C20CC">
        <w:rPr>
          <w:rFonts w:asciiTheme="majorBidi" w:hAnsiTheme="majorBidi" w:cstheme="majorBidi"/>
          <w:sz w:val="24"/>
          <w:szCs w:val="24"/>
        </w:rPr>
        <w:t>% of them were actually true positives. The model</w:t>
      </w:r>
      <w:r w:rsidR="0092726C">
        <w:rPr>
          <w:rFonts w:asciiTheme="majorBidi" w:hAnsiTheme="majorBidi" w:cstheme="majorBidi"/>
          <w:sz w:val="24"/>
          <w:szCs w:val="24"/>
        </w:rPr>
        <w:t xml:space="preserve"> achieved a recall score of 97.6</w:t>
      </w:r>
      <w:r w:rsidRPr="006C20CC">
        <w:rPr>
          <w:rFonts w:asciiTheme="majorBidi" w:hAnsiTheme="majorBidi" w:cstheme="majorBidi"/>
          <w:sz w:val="24"/>
          <w:szCs w:val="24"/>
        </w:rPr>
        <w:t>0%, indicating that out of all th</w:t>
      </w:r>
      <w:r w:rsidR="0092726C">
        <w:rPr>
          <w:rFonts w:asciiTheme="majorBidi" w:hAnsiTheme="majorBidi" w:cstheme="majorBidi"/>
          <w:sz w:val="24"/>
          <w:szCs w:val="24"/>
        </w:rPr>
        <w:t>e actual positive cases, 97.6</w:t>
      </w:r>
      <w:r w:rsidRPr="006C20CC">
        <w:rPr>
          <w:rFonts w:asciiTheme="majorBidi" w:hAnsiTheme="majorBidi" w:cstheme="majorBidi"/>
          <w:sz w:val="24"/>
          <w:szCs w:val="24"/>
        </w:rPr>
        <w:t>0% were correctly identified by</w:t>
      </w:r>
      <w:r w:rsidR="0092726C">
        <w:rPr>
          <w:rFonts w:asciiTheme="majorBidi" w:hAnsiTheme="majorBidi" w:cstheme="majorBidi"/>
          <w:sz w:val="24"/>
          <w:szCs w:val="24"/>
        </w:rPr>
        <w:t xml:space="preserve"> the model. The F1-score is 97.5</w:t>
      </w:r>
      <w:r w:rsidRPr="006C20CC">
        <w:rPr>
          <w:rFonts w:asciiTheme="majorBidi" w:hAnsiTheme="majorBidi" w:cstheme="majorBidi"/>
          <w:sz w:val="24"/>
          <w:szCs w:val="24"/>
        </w:rPr>
        <w:t>0%, which is a harmonic mean of precision and recall. The XGB model achieved a perfect ROC-AUC score of 1, indicating that the model has excellent predictive power.</w:t>
      </w:r>
      <w:r w:rsidR="0092726C">
        <w:rPr>
          <w:rFonts w:asciiTheme="majorBidi" w:hAnsiTheme="majorBidi" w:cstheme="majorBidi"/>
          <w:sz w:val="24"/>
          <w:szCs w:val="24"/>
        </w:rPr>
        <w:t xml:space="preserve"> The ROC-AUC curve is also plotted and shown in Figure 2. </w:t>
      </w:r>
    </w:p>
    <w:p w:rsidR="0092726C" w:rsidRDefault="0092726C" w:rsidP="0092726C">
      <w:pPr>
        <w:pStyle w:val="ListParagraph"/>
        <w:spacing w:line="360" w:lineRule="auto"/>
        <w:jc w:val="both"/>
        <w:rPr>
          <w:rFonts w:asciiTheme="majorBidi" w:hAnsiTheme="majorBidi" w:cstheme="majorBidi"/>
          <w:sz w:val="24"/>
          <w:szCs w:val="24"/>
        </w:rPr>
      </w:pPr>
      <w:r>
        <w:rPr>
          <w:rFonts w:asciiTheme="majorBidi" w:hAnsiTheme="majorBidi" w:cstheme="majorBidi"/>
          <w:sz w:val="24"/>
          <w:szCs w:val="24"/>
        </w:rPr>
        <w:lastRenderedPageBreak/>
        <w:t>The confusion matrix in Figure 3</w:t>
      </w:r>
      <w:r w:rsidRPr="006C20CC">
        <w:rPr>
          <w:rFonts w:asciiTheme="majorBidi" w:hAnsiTheme="majorBidi" w:cstheme="majorBidi"/>
          <w:sz w:val="24"/>
          <w:szCs w:val="24"/>
        </w:rPr>
        <w:t xml:space="preserve"> depicts the XGB model's performance on a multi-class classification problem. The problem has four classes (or categories), which are represented by the rows and columns of the matrix. The matrix does not have class labels, but we can infer they are represented by the numbers 1, 2, 3, and 4. The diagonal of the matrix displays the number of occurrences successfully categorised for each class. In class 1, for example, 33 examples were correctly classified as belonging to class 1, whereas one instance was mistakenly classified as belonging to class 2. The number of misclassifications between the classes is represented by the off-diagonal elements. For example, one occurrence in class 3 was wrongly identified as belonging to class 1. The confusion matrix demonstrates that the XGB model fared quite well on the classification job, with only a few misclassifications.</w:t>
      </w:r>
    </w:p>
    <w:p w:rsidR="0092726C" w:rsidRDefault="0092726C" w:rsidP="0092726C">
      <w:pPr>
        <w:pStyle w:val="ListParagraph"/>
        <w:spacing w:line="360" w:lineRule="auto"/>
        <w:jc w:val="both"/>
        <w:rPr>
          <w:rFonts w:asciiTheme="majorBidi" w:hAnsiTheme="majorBidi" w:cstheme="majorBidi"/>
          <w:b/>
          <w:bCs/>
          <w:sz w:val="24"/>
          <w:szCs w:val="24"/>
        </w:rPr>
      </w:pPr>
    </w:p>
    <w:p w:rsidR="0092726C" w:rsidRDefault="0092726C" w:rsidP="0092726C">
      <w:pPr>
        <w:pStyle w:val="ListParagraph"/>
        <w:spacing w:line="360" w:lineRule="auto"/>
        <w:jc w:val="both"/>
        <w:rPr>
          <w:rFonts w:asciiTheme="majorBidi" w:hAnsiTheme="majorBidi" w:cstheme="majorBidi"/>
          <w:sz w:val="24"/>
          <w:szCs w:val="24"/>
        </w:rPr>
      </w:pPr>
      <w:r>
        <w:rPr>
          <w:noProof/>
          <w:lang w:eastAsia="en-GB"/>
        </w:rPr>
        <w:drawing>
          <wp:inline distT="0" distB="0" distL="0" distR="0" wp14:anchorId="1F7D06EA" wp14:editId="59EE1942">
            <wp:extent cx="4371975" cy="42386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371975" cy="4238625"/>
                    </a:xfrm>
                    <a:prstGeom prst="rect">
                      <a:avLst/>
                    </a:prstGeom>
                  </pic:spPr>
                </pic:pic>
              </a:graphicData>
            </a:graphic>
          </wp:inline>
        </w:drawing>
      </w:r>
    </w:p>
    <w:p w:rsidR="0092726C" w:rsidRPr="006C20CC" w:rsidRDefault="0092726C" w:rsidP="0092726C">
      <w:pPr>
        <w:jc w:val="center"/>
        <w:rPr>
          <w:rFonts w:asciiTheme="majorBidi" w:hAnsiTheme="majorBidi" w:cstheme="majorBidi"/>
          <w:b/>
          <w:bCs/>
        </w:rPr>
      </w:pPr>
      <w:r w:rsidRPr="006C20CC">
        <w:rPr>
          <w:rFonts w:asciiTheme="majorBidi" w:hAnsiTheme="majorBidi" w:cstheme="majorBidi"/>
          <w:b/>
          <w:bCs/>
        </w:rPr>
        <w:t xml:space="preserve">Figure 2: </w:t>
      </w:r>
      <w:r w:rsidRPr="006C20CC">
        <w:rPr>
          <w:rFonts w:asciiTheme="majorBidi" w:hAnsiTheme="majorBidi" w:cstheme="majorBidi"/>
        </w:rPr>
        <w:t>ROC curve visualization of XGB model</w:t>
      </w:r>
    </w:p>
    <w:p w:rsidR="00240068" w:rsidRPr="006C20CC" w:rsidRDefault="00240068" w:rsidP="00240068">
      <w:pPr>
        <w:jc w:val="center"/>
        <w:rPr>
          <w:rFonts w:asciiTheme="majorBidi" w:hAnsiTheme="majorBidi" w:cstheme="majorBidi"/>
          <w:b/>
          <w:bCs/>
        </w:rPr>
      </w:pPr>
      <w:r w:rsidRPr="006C20CC">
        <w:rPr>
          <w:rFonts w:asciiTheme="majorBidi" w:hAnsiTheme="majorBidi" w:cstheme="majorBidi"/>
          <w:noProof/>
          <w:lang w:eastAsia="en-GB"/>
        </w:rPr>
        <w:lastRenderedPageBreak/>
        <w:drawing>
          <wp:inline distT="0" distB="0" distL="0" distR="0" wp14:anchorId="7666A784" wp14:editId="5B3570C2">
            <wp:extent cx="3849730" cy="3867150"/>
            <wp:effectExtent l="152400" t="152400" r="360680" b="3619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52566" cy="3869999"/>
                    </a:xfrm>
                    <a:prstGeom prst="rect">
                      <a:avLst/>
                    </a:prstGeom>
                    <a:ln>
                      <a:noFill/>
                    </a:ln>
                    <a:effectLst>
                      <a:outerShdw blurRad="292100" dist="139700" dir="2700000" algn="tl" rotWithShape="0">
                        <a:srgbClr val="333333">
                          <a:alpha val="65000"/>
                        </a:srgbClr>
                      </a:outerShdw>
                    </a:effectLst>
                  </pic:spPr>
                </pic:pic>
              </a:graphicData>
            </a:graphic>
          </wp:inline>
        </w:drawing>
      </w:r>
    </w:p>
    <w:p w:rsidR="00240068" w:rsidRPr="006C20CC" w:rsidRDefault="00240068" w:rsidP="00240068">
      <w:pPr>
        <w:jc w:val="center"/>
        <w:rPr>
          <w:rFonts w:asciiTheme="majorBidi" w:hAnsiTheme="majorBidi" w:cstheme="majorBidi"/>
          <w:b/>
          <w:bCs/>
        </w:rPr>
      </w:pPr>
      <w:r>
        <w:rPr>
          <w:rFonts w:asciiTheme="majorBidi" w:hAnsiTheme="majorBidi" w:cstheme="majorBidi"/>
          <w:b/>
          <w:bCs/>
        </w:rPr>
        <w:t>Figure 3</w:t>
      </w:r>
      <w:r w:rsidRPr="006C20CC">
        <w:rPr>
          <w:rFonts w:asciiTheme="majorBidi" w:hAnsiTheme="majorBidi" w:cstheme="majorBidi"/>
          <w:b/>
          <w:bCs/>
        </w:rPr>
        <w:t xml:space="preserve">: </w:t>
      </w:r>
      <w:r w:rsidRPr="006C20CC">
        <w:rPr>
          <w:rFonts w:asciiTheme="majorBidi" w:hAnsiTheme="majorBidi" w:cstheme="majorBidi"/>
        </w:rPr>
        <w:t>Confusion matrix of XGB model</w:t>
      </w:r>
    </w:p>
    <w:p w:rsidR="0092726C" w:rsidRPr="006C20CC" w:rsidRDefault="0092726C" w:rsidP="0092726C">
      <w:pPr>
        <w:pStyle w:val="ListParagraph"/>
        <w:spacing w:line="360" w:lineRule="auto"/>
        <w:jc w:val="both"/>
        <w:rPr>
          <w:rFonts w:asciiTheme="majorBidi" w:hAnsiTheme="majorBidi" w:cstheme="majorBidi"/>
          <w:sz w:val="24"/>
          <w:szCs w:val="24"/>
        </w:rPr>
      </w:pPr>
    </w:p>
    <w:p w:rsidR="00E274FA" w:rsidRDefault="00E274FA" w:rsidP="006C20CC">
      <w:pPr>
        <w:pStyle w:val="ListParagraph"/>
        <w:numPr>
          <w:ilvl w:val="0"/>
          <w:numId w:val="4"/>
        </w:numPr>
        <w:spacing w:line="360" w:lineRule="auto"/>
        <w:jc w:val="both"/>
        <w:rPr>
          <w:rFonts w:asciiTheme="majorBidi" w:hAnsiTheme="majorBidi" w:cstheme="majorBidi"/>
          <w:sz w:val="24"/>
          <w:szCs w:val="24"/>
        </w:rPr>
      </w:pPr>
      <w:r w:rsidRPr="006C20CC">
        <w:rPr>
          <w:rFonts w:asciiTheme="majorBidi" w:hAnsiTheme="majorBidi" w:cstheme="majorBidi"/>
          <w:b/>
          <w:bCs/>
          <w:sz w:val="24"/>
          <w:szCs w:val="24"/>
        </w:rPr>
        <w:t>SVM Model:</w:t>
      </w:r>
      <w:r w:rsidRPr="006C20CC">
        <w:rPr>
          <w:rFonts w:asciiTheme="majorBidi" w:hAnsiTheme="majorBidi" w:cstheme="majorBidi"/>
          <w:sz w:val="24"/>
          <w:szCs w:val="24"/>
        </w:rPr>
        <w:t xml:space="preserve"> The SVM model ach</w:t>
      </w:r>
      <w:r w:rsidR="003352DD">
        <w:rPr>
          <w:rFonts w:asciiTheme="majorBidi" w:hAnsiTheme="majorBidi" w:cstheme="majorBidi"/>
          <w:sz w:val="24"/>
          <w:szCs w:val="24"/>
        </w:rPr>
        <w:t>ieved an accuracy scor</w:t>
      </w:r>
      <w:r w:rsidR="00A97CF7">
        <w:rPr>
          <w:rFonts w:asciiTheme="majorBidi" w:hAnsiTheme="majorBidi" w:cstheme="majorBidi"/>
          <w:sz w:val="24"/>
          <w:szCs w:val="24"/>
        </w:rPr>
        <w:t>e of 97</w:t>
      </w:r>
      <w:r w:rsidR="003352DD">
        <w:rPr>
          <w:rFonts w:asciiTheme="majorBidi" w:hAnsiTheme="majorBidi" w:cstheme="majorBidi"/>
          <w:sz w:val="24"/>
          <w:szCs w:val="24"/>
        </w:rPr>
        <w:t>.35</w:t>
      </w:r>
      <w:r w:rsidRPr="006C20CC">
        <w:rPr>
          <w:rFonts w:asciiTheme="majorBidi" w:hAnsiTheme="majorBidi" w:cstheme="majorBidi"/>
          <w:sz w:val="24"/>
          <w:szCs w:val="24"/>
        </w:rPr>
        <w:t>%. It ach</w:t>
      </w:r>
      <w:r w:rsidR="00A97CF7">
        <w:rPr>
          <w:rFonts w:asciiTheme="majorBidi" w:hAnsiTheme="majorBidi" w:cstheme="majorBidi"/>
          <w:sz w:val="24"/>
          <w:szCs w:val="24"/>
        </w:rPr>
        <w:t>ieved a precision score of 97</w:t>
      </w:r>
      <w:r w:rsidR="003352DD">
        <w:rPr>
          <w:rFonts w:asciiTheme="majorBidi" w:hAnsiTheme="majorBidi" w:cstheme="majorBidi"/>
          <w:sz w:val="24"/>
          <w:szCs w:val="24"/>
        </w:rPr>
        <w:t>.30</w:t>
      </w:r>
      <w:r w:rsidRPr="006C20CC">
        <w:rPr>
          <w:rFonts w:asciiTheme="majorBidi" w:hAnsiTheme="majorBidi" w:cstheme="majorBidi"/>
          <w:sz w:val="24"/>
          <w:szCs w:val="24"/>
        </w:rPr>
        <w:t>%, indicating that out of all the positive pred</w:t>
      </w:r>
      <w:r w:rsidR="003352DD">
        <w:rPr>
          <w:rFonts w:asciiTheme="majorBidi" w:hAnsiTheme="majorBidi" w:cstheme="majorBidi"/>
          <w:sz w:val="24"/>
          <w:szCs w:val="24"/>
        </w:rPr>
        <w:t>ictions made by the model,</w:t>
      </w:r>
      <w:r w:rsidR="00A97CF7">
        <w:rPr>
          <w:rFonts w:asciiTheme="majorBidi" w:hAnsiTheme="majorBidi" w:cstheme="majorBidi"/>
          <w:sz w:val="24"/>
          <w:szCs w:val="24"/>
        </w:rPr>
        <w:t xml:space="preserve"> 97</w:t>
      </w:r>
      <w:r w:rsidR="003352DD">
        <w:rPr>
          <w:rFonts w:asciiTheme="majorBidi" w:hAnsiTheme="majorBidi" w:cstheme="majorBidi"/>
          <w:sz w:val="24"/>
          <w:szCs w:val="24"/>
        </w:rPr>
        <w:t>.30</w:t>
      </w:r>
      <w:r w:rsidRPr="006C20CC">
        <w:rPr>
          <w:rFonts w:asciiTheme="majorBidi" w:hAnsiTheme="majorBidi" w:cstheme="majorBidi"/>
          <w:sz w:val="24"/>
          <w:szCs w:val="24"/>
        </w:rPr>
        <w:t>% of them were actually true positives. The model achieved a recall score o</w:t>
      </w:r>
      <w:r w:rsidR="00A97CF7">
        <w:rPr>
          <w:rFonts w:asciiTheme="majorBidi" w:hAnsiTheme="majorBidi" w:cstheme="majorBidi"/>
          <w:sz w:val="24"/>
          <w:szCs w:val="24"/>
        </w:rPr>
        <w:t>f 97</w:t>
      </w:r>
      <w:r w:rsidR="003352DD">
        <w:rPr>
          <w:rFonts w:asciiTheme="majorBidi" w:hAnsiTheme="majorBidi" w:cstheme="majorBidi"/>
          <w:sz w:val="24"/>
          <w:szCs w:val="24"/>
        </w:rPr>
        <w:t>.30</w:t>
      </w:r>
      <w:r w:rsidRPr="006C20CC">
        <w:rPr>
          <w:rFonts w:asciiTheme="majorBidi" w:hAnsiTheme="majorBidi" w:cstheme="majorBidi"/>
          <w:sz w:val="24"/>
          <w:szCs w:val="24"/>
        </w:rPr>
        <w:t xml:space="preserve">%, indicating that out of all </w:t>
      </w:r>
      <w:r w:rsidR="00A97CF7">
        <w:rPr>
          <w:rFonts w:asciiTheme="majorBidi" w:hAnsiTheme="majorBidi" w:cstheme="majorBidi"/>
          <w:sz w:val="24"/>
          <w:szCs w:val="24"/>
        </w:rPr>
        <w:t>the actual positive cases, 97</w:t>
      </w:r>
      <w:r w:rsidR="003352DD">
        <w:rPr>
          <w:rFonts w:asciiTheme="majorBidi" w:hAnsiTheme="majorBidi" w:cstheme="majorBidi"/>
          <w:sz w:val="24"/>
          <w:szCs w:val="24"/>
        </w:rPr>
        <w:t>.30</w:t>
      </w:r>
      <w:r w:rsidRPr="006C20CC">
        <w:rPr>
          <w:rFonts w:asciiTheme="majorBidi" w:hAnsiTheme="majorBidi" w:cstheme="majorBidi"/>
          <w:sz w:val="24"/>
          <w:szCs w:val="24"/>
        </w:rPr>
        <w:t xml:space="preserve">% were correctly identified by </w:t>
      </w:r>
      <w:r w:rsidR="00A97CF7">
        <w:rPr>
          <w:rFonts w:asciiTheme="majorBidi" w:hAnsiTheme="majorBidi" w:cstheme="majorBidi"/>
          <w:sz w:val="24"/>
          <w:szCs w:val="24"/>
        </w:rPr>
        <w:t>the model. The F1-score is 97</w:t>
      </w:r>
      <w:r w:rsidR="003352DD">
        <w:rPr>
          <w:rFonts w:asciiTheme="majorBidi" w:hAnsiTheme="majorBidi" w:cstheme="majorBidi"/>
          <w:sz w:val="24"/>
          <w:szCs w:val="24"/>
        </w:rPr>
        <w:t>.30</w:t>
      </w:r>
      <w:r w:rsidRPr="006C20CC">
        <w:rPr>
          <w:rFonts w:asciiTheme="majorBidi" w:hAnsiTheme="majorBidi" w:cstheme="majorBidi"/>
          <w:sz w:val="24"/>
          <w:szCs w:val="24"/>
        </w:rPr>
        <w:t>%, which is a harmonic mean of precision and recall. The SVM model achieved a ROC-AUC score of 1, indicating that the model has excellent predictive power.</w:t>
      </w:r>
      <w:r w:rsidR="003352DD">
        <w:rPr>
          <w:rFonts w:asciiTheme="majorBidi" w:hAnsiTheme="majorBidi" w:cstheme="majorBidi"/>
          <w:sz w:val="24"/>
          <w:szCs w:val="24"/>
        </w:rPr>
        <w:t xml:space="preserve"> The Figure 4 shows the ROC-AUC curve of SVM model.</w:t>
      </w:r>
      <w:r w:rsidR="00AF276E">
        <w:rPr>
          <w:rFonts w:asciiTheme="majorBidi" w:hAnsiTheme="majorBidi" w:cstheme="majorBidi"/>
          <w:sz w:val="24"/>
          <w:szCs w:val="24"/>
        </w:rPr>
        <w:t xml:space="preserve"> The confusion matrix of SVM model is also plotted and shown in Figure 5.</w:t>
      </w:r>
    </w:p>
    <w:p w:rsidR="003352DD" w:rsidRDefault="003352DD" w:rsidP="003352DD">
      <w:pPr>
        <w:pStyle w:val="ListParagraph"/>
        <w:spacing w:line="360" w:lineRule="auto"/>
        <w:jc w:val="both"/>
        <w:rPr>
          <w:rFonts w:asciiTheme="majorBidi" w:hAnsiTheme="majorBidi" w:cstheme="majorBidi"/>
          <w:sz w:val="24"/>
          <w:szCs w:val="24"/>
        </w:rPr>
      </w:pPr>
    </w:p>
    <w:p w:rsidR="003352DD" w:rsidRDefault="003352DD" w:rsidP="003352DD">
      <w:pPr>
        <w:pStyle w:val="ListParagraph"/>
        <w:spacing w:line="360" w:lineRule="auto"/>
        <w:jc w:val="both"/>
        <w:rPr>
          <w:rFonts w:asciiTheme="majorBidi" w:hAnsiTheme="majorBidi" w:cstheme="majorBidi"/>
          <w:sz w:val="24"/>
          <w:szCs w:val="24"/>
        </w:rPr>
      </w:pPr>
      <w:r>
        <w:rPr>
          <w:noProof/>
          <w:lang w:eastAsia="en-GB"/>
        </w:rPr>
        <w:lastRenderedPageBreak/>
        <w:drawing>
          <wp:inline distT="0" distB="0" distL="0" distR="0" wp14:anchorId="5B2A9239" wp14:editId="0B3885C7">
            <wp:extent cx="4371975" cy="4238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371975" cy="4238625"/>
                    </a:xfrm>
                    <a:prstGeom prst="rect">
                      <a:avLst/>
                    </a:prstGeom>
                  </pic:spPr>
                </pic:pic>
              </a:graphicData>
            </a:graphic>
          </wp:inline>
        </w:drawing>
      </w:r>
    </w:p>
    <w:p w:rsidR="003352DD" w:rsidRPr="006C20CC" w:rsidRDefault="003352DD" w:rsidP="003352DD">
      <w:pPr>
        <w:jc w:val="center"/>
        <w:rPr>
          <w:rFonts w:asciiTheme="majorBidi" w:hAnsiTheme="majorBidi" w:cstheme="majorBidi"/>
          <w:b/>
          <w:bCs/>
        </w:rPr>
      </w:pPr>
      <w:r>
        <w:rPr>
          <w:rFonts w:asciiTheme="majorBidi" w:hAnsiTheme="majorBidi" w:cstheme="majorBidi"/>
          <w:b/>
          <w:bCs/>
        </w:rPr>
        <w:t>Figure 4</w:t>
      </w:r>
      <w:r w:rsidRPr="006C20CC">
        <w:rPr>
          <w:rFonts w:asciiTheme="majorBidi" w:hAnsiTheme="majorBidi" w:cstheme="majorBidi"/>
          <w:b/>
          <w:bCs/>
        </w:rPr>
        <w:t xml:space="preserve">: </w:t>
      </w:r>
      <w:r>
        <w:rPr>
          <w:rFonts w:asciiTheme="majorBidi" w:hAnsiTheme="majorBidi" w:cstheme="majorBidi"/>
        </w:rPr>
        <w:t>ROC curve visualization of SVM</w:t>
      </w:r>
      <w:r w:rsidRPr="006C20CC">
        <w:rPr>
          <w:rFonts w:asciiTheme="majorBidi" w:hAnsiTheme="majorBidi" w:cstheme="majorBidi"/>
        </w:rPr>
        <w:t xml:space="preserve"> model</w:t>
      </w:r>
    </w:p>
    <w:p w:rsidR="00700E78" w:rsidRPr="006C20CC" w:rsidRDefault="00700E78" w:rsidP="00700E78">
      <w:pPr>
        <w:jc w:val="center"/>
        <w:rPr>
          <w:rFonts w:asciiTheme="majorBidi" w:hAnsiTheme="majorBidi" w:cstheme="majorBidi"/>
          <w:b/>
          <w:bCs/>
        </w:rPr>
      </w:pPr>
      <w:r w:rsidRPr="006C20CC">
        <w:rPr>
          <w:rFonts w:asciiTheme="majorBidi" w:hAnsiTheme="majorBidi" w:cstheme="majorBidi"/>
          <w:noProof/>
          <w:lang w:eastAsia="en-GB"/>
        </w:rPr>
        <w:drawing>
          <wp:inline distT="0" distB="0" distL="0" distR="0" wp14:anchorId="0CC6219D" wp14:editId="280443CD">
            <wp:extent cx="3115945" cy="3130045"/>
            <wp:effectExtent l="152400" t="152400" r="370205" b="3562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19842" cy="3133959"/>
                    </a:xfrm>
                    <a:prstGeom prst="rect">
                      <a:avLst/>
                    </a:prstGeom>
                    <a:ln>
                      <a:noFill/>
                    </a:ln>
                    <a:effectLst>
                      <a:outerShdw blurRad="292100" dist="139700" dir="2700000" algn="tl" rotWithShape="0">
                        <a:srgbClr val="333333">
                          <a:alpha val="65000"/>
                        </a:srgbClr>
                      </a:outerShdw>
                    </a:effectLst>
                  </pic:spPr>
                </pic:pic>
              </a:graphicData>
            </a:graphic>
          </wp:inline>
        </w:drawing>
      </w:r>
    </w:p>
    <w:p w:rsidR="00700E78" w:rsidRPr="006C20CC" w:rsidRDefault="00700E78" w:rsidP="00700E78">
      <w:pPr>
        <w:jc w:val="center"/>
        <w:rPr>
          <w:rFonts w:asciiTheme="majorBidi" w:hAnsiTheme="majorBidi" w:cstheme="majorBidi"/>
          <w:b/>
          <w:bCs/>
        </w:rPr>
      </w:pPr>
      <w:r>
        <w:rPr>
          <w:rFonts w:asciiTheme="majorBidi" w:hAnsiTheme="majorBidi" w:cstheme="majorBidi"/>
          <w:b/>
          <w:bCs/>
        </w:rPr>
        <w:t>Figure 5</w:t>
      </w:r>
      <w:r w:rsidRPr="006C20CC">
        <w:rPr>
          <w:rFonts w:asciiTheme="majorBidi" w:hAnsiTheme="majorBidi" w:cstheme="majorBidi"/>
          <w:b/>
          <w:bCs/>
        </w:rPr>
        <w:t xml:space="preserve">: </w:t>
      </w:r>
      <w:r w:rsidRPr="006C20CC">
        <w:rPr>
          <w:rFonts w:asciiTheme="majorBidi" w:hAnsiTheme="majorBidi" w:cstheme="majorBidi"/>
        </w:rPr>
        <w:t xml:space="preserve">Confusion matrix of </w:t>
      </w:r>
      <w:r>
        <w:rPr>
          <w:rFonts w:asciiTheme="majorBidi" w:hAnsiTheme="majorBidi" w:cstheme="majorBidi"/>
        </w:rPr>
        <w:t>SVM</w:t>
      </w:r>
      <w:r w:rsidRPr="006C20CC">
        <w:rPr>
          <w:rFonts w:asciiTheme="majorBidi" w:hAnsiTheme="majorBidi" w:cstheme="majorBidi"/>
        </w:rPr>
        <w:t xml:space="preserve"> model</w:t>
      </w:r>
    </w:p>
    <w:p w:rsidR="003352DD" w:rsidRPr="006C20CC" w:rsidRDefault="003352DD" w:rsidP="003352DD">
      <w:pPr>
        <w:pStyle w:val="ListParagraph"/>
        <w:spacing w:line="360" w:lineRule="auto"/>
        <w:jc w:val="both"/>
        <w:rPr>
          <w:rFonts w:asciiTheme="majorBidi" w:hAnsiTheme="majorBidi" w:cstheme="majorBidi"/>
          <w:sz w:val="24"/>
          <w:szCs w:val="24"/>
        </w:rPr>
      </w:pPr>
    </w:p>
    <w:p w:rsidR="00E274FA" w:rsidRDefault="00E274FA" w:rsidP="006C20CC">
      <w:pPr>
        <w:pStyle w:val="ListParagraph"/>
        <w:numPr>
          <w:ilvl w:val="0"/>
          <w:numId w:val="4"/>
        </w:numPr>
        <w:spacing w:line="360" w:lineRule="auto"/>
        <w:jc w:val="both"/>
        <w:rPr>
          <w:rFonts w:asciiTheme="majorBidi" w:hAnsiTheme="majorBidi" w:cstheme="majorBidi"/>
          <w:sz w:val="24"/>
          <w:szCs w:val="24"/>
        </w:rPr>
      </w:pPr>
      <w:r w:rsidRPr="006C20CC">
        <w:rPr>
          <w:rFonts w:asciiTheme="majorBidi" w:hAnsiTheme="majorBidi" w:cstheme="majorBidi"/>
          <w:b/>
          <w:bCs/>
          <w:sz w:val="24"/>
          <w:szCs w:val="24"/>
        </w:rPr>
        <w:t>MLP Model:</w:t>
      </w:r>
      <w:r w:rsidRPr="006C20CC">
        <w:rPr>
          <w:rFonts w:asciiTheme="majorBidi" w:hAnsiTheme="majorBidi" w:cstheme="majorBidi"/>
          <w:sz w:val="24"/>
          <w:szCs w:val="24"/>
        </w:rPr>
        <w:t xml:space="preserve"> The MLP model ac</w:t>
      </w:r>
      <w:r w:rsidR="00AF276E">
        <w:rPr>
          <w:rFonts w:asciiTheme="majorBidi" w:hAnsiTheme="majorBidi" w:cstheme="majorBidi"/>
          <w:sz w:val="24"/>
          <w:szCs w:val="24"/>
        </w:rPr>
        <w:t>hieved an accuracy score of 96.2</w:t>
      </w:r>
      <w:r w:rsidRPr="006C20CC">
        <w:rPr>
          <w:rFonts w:asciiTheme="majorBidi" w:hAnsiTheme="majorBidi" w:cstheme="majorBidi"/>
          <w:sz w:val="24"/>
          <w:szCs w:val="24"/>
        </w:rPr>
        <w:t>0%. It ac</w:t>
      </w:r>
      <w:r w:rsidR="00AF276E">
        <w:rPr>
          <w:rFonts w:asciiTheme="majorBidi" w:hAnsiTheme="majorBidi" w:cstheme="majorBidi"/>
          <w:sz w:val="24"/>
          <w:szCs w:val="24"/>
        </w:rPr>
        <w:t>hieved a precision score of 96.21</w:t>
      </w:r>
      <w:r w:rsidRPr="006C20CC">
        <w:rPr>
          <w:rFonts w:asciiTheme="majorBidi" w:hAnsiTheme="majorBidi" w:cstheme="majorBidi"/>
          <w:sz w:val="24"/>
          <w:szCs w:val="24"/>
        </w:rPr>
        <w:t>%, indicating that out of all the positive pre</w:t>
      </w:r>
      <w:r w:rsidR="00AF276E">
        <w:rPr>
          <w:rFonts w:asciiTheme="majorBidi" w:hAnsiTheme="majorBidi" w:cstheme="majorBidi"/>
          <w:sz w:val="24"/>
          <w:szCs w:val="24"/>
        </w:rPr>
        <w:t>dictions made by the model, 96.2</w:t>
      </w:r>
      <w:r w:rsidRPr="006C20CC">
        <w:rPr>
          <w:rFonts w:asciiTheme="majorBidi" w:hAnsiTheme="majorBidi" w:cstheme="majorBidi"/>
          <w:sz w:val="24"/>
          <w:szCs w:val="24"/>
        </w:rPr>
        <w:t>0% of them were actually true positives. The model</w:t>
      </w:r>
      <w:r w:rsidR="00AF276E">
        <w:rPr>
          <w:rFonts w:asciiTheme="majorBidi" w:hAnsiTheme="majorBidi" w:cstheme="majorBidi"/>
          <w:sz w:val="24"/>
          <w:szCs w:val="24"/>
        </w:rPr>
        <w:t xml:space="preserve"> achieved a recall score of 96.2</w:t>
      </w:r>
      <w:r w:rsidRPr="006C20CC">
        <w:rPr>
          <w:rFonts w:asciiTheme="majorBidi" w:hAnsiTheme="majorBidi" w:cstheme="majorBidi"/>
          <w:sz w:val="24"/>
          <w:szCs w:val="24"/>
        </w:rPr>
        <w:t>0%, indicating that out of all</w:t>
      </w:r>
      <w:r w:rsidR="00AF276E">
        <w:rPr>
          <w:rFonts w:asciiTheme="majorBidi" w:hAnsiTheme="majorBidi" w:cstheme="majorBidi"/>
          <w:sz w:val="24"/>
          <w:szCs w:val="24"/>
        </w:rPr>
        <w:t xml:space="preserve"> the actual positive cases, 96.2</w:t>
      </w:r>
      <w:r w:rsidRPr="006C20CC">
        <w:rPr>
          <w:rFonts w:asciiTheme="majorBidi" w:hAnsiTheme="majorBidi" w:cstheme="majorBidi"/>
          <w:sz w:val="24"/>
          <w:szCs w:val="24"/>
        </w:rPr>
        <w:t>0% were correctly identified by</w:t>
      </w:r>
      <w:r w:rsidR="00AF276E">
        <w:rPr>
          <w:rFonts w:asciiTheme="majorBidi" w:hAnsiTheme="majorBidi" w:cstheme="majorBidi"/>
          <w:sz w:val="24"/>
          <w:szCs w:val="24"/>
        </w:rPr>
        <w:t xml:space="preserve"> the model. The F1-score is 96.2</w:t>
      </w:r>
      <w:r w:rsidRPr="006C20CC">
        <w:rPr>
          <w:rFonts w:asciiTheme="majorBidi" w:hAnsiTheme="majorBidi" w:cstheme="majorBidi"/>
          <w:sz w:val="24"/>
          <w:szCs w:val="24"/>
        </w:rPr>
        <w:t>0%, which is a harmonic mean of precision and recall. The MLP model achieved a ROC-AUC score o</w:t>
      </w:r>
      <w:r w:rsidR="00AF276E">
        <w:rPr>
          <w:rFonts w:asciiTheme="majorBidi" w:hAnsiTheme="majorBidi" w:cstheme="majorBidi"/>
          <w:sz w:val="24"/>
          <w:szCs w:val="24"/>
        </w:rPr>
        <w:t>f 99</w:t>
      </w:r>
      <w:r w:rsidR="00F11604">
        <w:rPr>
          <w:rFonts w:asciiTheme="majorBidi" w:hAnsiTheme="majorBidi" w:cstheme="majorBidi"/>
          <w:sz w:val="24"/>
          <w:szCs w:val="24"/>
        </w:rPr>
        <w:t>%</w:t>
      </w:r>
      <w:r w:rsidR="00AF276E">
        <w:rPr>
          <w:rFonts w:asciiTheme="majorBidi" w:hAnsiTheme="majorBidi" w:cstheme="majorBidi"/>
          <w:sz w:val="24"/>
          <w:szCs w:val="24"/>
        </w:rPr>
        <w:t xml:space="preserve"> shown in Figure 6</w:t>
      </w:r>
      <w:r w:rsidR="00F11604">
        <w:rPr>
          <w:rFonts w:asciiTheme="majorBidi" w:hAnsiTheme="majorBidi" w:cstheme="majorBidi"/>
          <w:sz w:val="24"/>
          <w:szCs w:val="24"/>
        </w:rPr>
        <w:t xml:space="preserve"> and the confusion matrix is shown in Figure 7</w:t>
      </w:r>
      <w:r w:rsidRPr="006C20CC">
        <w:rPr>
          <w:rFonts w:asciiTheme="majorBidi" w:hAnsiTheme="majorBidi" w:cstheme="majorBidi"/>
          <w:sz w:val="24"/>
          <w:szCs w:val="24"/>
        </w:rPr>
        <w:t>, indicating that the model has excellent predictive power.</w:t>
      </w:r>
    </w:p>
    <w:p w:rsidR="00AF276E" w:rsidRDefault="00AF276E" w:rsidP="00AF276E">
      <w:pPr>
        <w:spacing w:line="360" w:lineRule="auto"/>
        <w:jc w:val="center"/>
        <w:rPr>
          <w:rFonts w:asciiTheme="majorBidi" w:hAnsiTheme="majorBidi" w:cstheme="majorBidi"/>
          <w:sz w:val="24"/>
          <w:szCs w:val="24"/>
        </w:rPr>
      </w:pPr>
      <w:r>
        <w:rPr>
          <w:noProof/>
          <w:lang w:eastAsia="en-GB"/>
        </w:rPr>
        <w:drawing>
          <wp:inline distT="0" distB="0" distL="0" distR="0" wp14:anchorId="69B0ADFE" wp14:editId="057212AE">
            <wp:extent cx="4352925" cy="42481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2925" cy="4248150"/>
                    </a:xfrm>
                    <a:prstGeom prst="rect">
                      <a:avLst/>
                    </a:prstGeom>
                  </pic:spPr>
                </pic:pic>
              </a:graphicData>
            </a:graphic>
          </wp:inline>
        </w:drawing>
      </w:r>
    </w:p>
    <w:p w:rsidR="00AF276E" w:rsidRPr="006C20CC" w:rsidRDefault="00AF276E" w:rsidP="00AF276E">
      <w:pPr>
        <w:jc w:val="center"/>
        <w:rPr>
          <w:rFonts w:asciiTheme="majorBidi" w:hAnsiTheme="majorBidi" w:cstheme="majorBidi"/>
          <w:b/>
          <w:bCs/>
        </w:rPr>
      </w:pPr>
      <w:r>
        <w:rPr>
          <w:rFonts w:asciiTheme="majorBidi" w:hAnsiTheme="majorBidi" w:cstheme="majorBidi"/>
          <w:b/>
          <w:bCs/>
        </w:rPr>
        <w:t>Figure 6</w:t>
      </w:r>
      <w:r w:rsidRPr="006C20CC">
        <w:rPr>
          <w:rFonts w:asciiTheme="majorBidi" w:hAnsiTheme="majorBidi" w:cstheme="majorBidi"/>
          <w:b/>
          <w:bCs/>
        </w:rPr>
        <w:t xml:space="preserve">: </w:t>
      </w:r>
      <w:r>
        <w:rPr>
          <w:rFonts w:asciiTheme="majorBidi" w:hAnsiTheme="majorBidi" w:cstheme="majorBidi"/>
        </w:rPr>
        <w:t>ROC curve visualization of MLP</w:t>
      </w:r>
      <w:r w:rsidRPr="006C20CC">
        <w:rPr>
          <w:rFonts w:asciiTheme="majorBidi" w:hAnsiTheme="majorBidi" w:cstheme="majorBidi"/>
        </w:rPr>
        <w:t xml:space="preserve"> model</w:t>
      </w:r>
    </w:p>
    <w:p w:rsidR="001045F8" w:rsidRPr="006C20CC" w:rsidRDefault="001045F8" w:rsidP="001045F8">
      <w:pPr>
        <w:jc w:val="center"/>
        <w:rPr>
          <w:rFonts w:asciiTheme="majorBidi" w:hAnsiTheme="majorBidi" w:cstheme="majorBidi"/>
          <w:b/>
          <w:bCs/>
        </w:rPr>
      </w:pPr>
      <w:r w:rsidRPr="006C20CC">
        <w:rPr>
          <w:rFonts w:asciiTheme="majorBidi" w:hAnsiTheme="majorBidi" w:cstheme="majorBidi"/>
          <w:noProof/>
          <w:lang w:eastAsia="en-GB"/>
        </w:rPr>
        <w:lastRenderedPageBreak/>
        <w:drawing>
          <wp:inline distT="0" distB="0" distL="0" distR="0" wp14:anchorId="38F6857B" wp14:editId="646B8D15">
            <wp:extent cx="3115945" cy="3130045"/>
            <wp:effectExtent l="152400" t="152400" r="370205" b="3562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19842" cy="3133959"/>
                    </a:xfrm>
                    <a:prstGeom prst="rect">
                      <a:avLst/>
                    </a:prstGeom>
                    <a:ln>
                      <a:noFill/>
                    </a:ln>
                    <a:effectLst>
                      <a:outerShdw blurRad="292100" dist="139700" dir="2700000" algn="tl" rotWithShape="0">
                        <a:srgbClr val="333333">
                          <a:alpha val="65000"/>
                        </a:srgbClr>
                      </a:outerShdw>
                    </a:effectLst>
                  </pic:spPr>
                </pic:pic>
              </a:graphicData>
            </a:graphic>
          </wp:inline>
        </w:drawing>
      </w:r>
    </w:p>
    <w:p w:rsidR="00AF276E" w:rsidRPr="0063524C" w:rsidRDefault="001045F8" w:rsidP="0063524C">
      <w:pPr>
        <w:jc w:val="center"/>
        <w:rPr>
          <w:rFonts w:asciiTheme="majorBidi" w:hAnsiTheme="majorBidi" w:cstheme="majorBidi"/>
          <w:b/>
          <w:bCs/>
        </w:rPr>
      </w:pPr>
      <w:r>
        <w:rPr>
          <w:rFonts w:asciiTheme="majorBidi" w:hAnsiTheme="majorBidi" w:cstheme="majorBidi"/>
          <w:b/>
          <w:bCs/>
        </w:rPr>
        <w:t>Figure 7</w:t>
      </w:r>
      <w:r w:rsidRPr="006C20CC">
        <w:rPr>
          <w:rFonts w:asciiTheme="majorBidi" w:hAnsiTheme="majorBidi" w:cstheme="majorBidi"/>
          <w:b/>
          <w:bCs/>
        </w:rPr>
        <w:t xml:space="preserve">: </w:t>
      </w:r>
      <w:r w:rsidRPr="006C20CC">
        <w:rPr>
          <w:rFonts w:asciiTheme="majorBidi" w:hAnsiTheme="majorBidi" w:cstheme="majorBidi"/>
        </w:rPr>
        <w:t xml:space="preserve">Confusion matrix of </w:t>
      </w:r>
      <w:r>
        <w:rPr>
          <w:rFonts w:asciiTheme="majorBidi" w:hAnsiTheme="majorBidi" w:cstheme="majorBidi"/>
        </w:rPr>
        <w:t>MLP</w:t>
      </w:r>
      <w:r w:rsidRPr="006C20CC">
        <w:rPr>
          <w:rFonts w:asciiTheme="majorBidi" w:hAnsiTheme="majorBidi" w:cstheme="majorBidi"/>
        </w:rPr>
        <w:t xml:space="preserve"> model</w:t>
      </w:r>
    </w:p>
    <w:p w:rsidR="009501E1" w:rsidRDefault="00E60973" w:rsidP="0063524C">
      <w:pPr>
        <w:spacing w:line="360" w:lineRule="auto"/>
        <w:jc w:val="both"/>
        <w:rPr>
          <w:rFonts w:asciiTheme="majorBidi" w:hAnsiTheme="majorBidi" w:cstheme="majorBidi"/>
          <w:sz w:val="24"/>
          <w:szCs w:val="24"/>
        </w:rPr>
      </w:pPr>
      <w:r w:rsidRPr="006C20CC">
        <w:rPr>
          <w:rFonts w:asciiTheme="majorBidi" w:hAnsiTheme="majorBidi" w:cstheme="majorBidi"/>
          <w:sz w:val="24"/>
          <w:szCs w:val="24"/>
        </w:rPr>
        <w:t>Finally</w:t>
      </w:r>
      <w:r w:rsidR="00E274FA" w:rsidRPr="006C20CC">
        <w:rPr>
          <w:rFonts w:asciiTheme="majorBidi" w:hAnsiTheme="majorBidi" w:cstheme="majorBidi"/>
          <w:sz w:val="24"/>
          <w:szCs w:val="24"/>
        </w:rPr>
        <w:t>, all the models performed well in terms of accuracy, precision, recall, F1-score, and ROC-AUC score. However, the XGB model achieved the highest accuracy, precision, recall, and F1-score among all the models, while SVM and MLP models also performed well.</w:t>
      </w:r>
      <w:r w:rsidR="003711BE" w:rsidRPr="006C20CC">
        <w:rPr>
          <w:rFonts w:asciiTheme="majorBidi" w:hAnsiTheme="majorBidi" w:cstheme="majorBidi"/>
          <w:sz w:val="24"/>
          <w:szCs w:val="24"/>
        </w:rPr>
        <w:t xml:space="preserve"> </w:t>
      </w:r>
    </w:p>
    <w:p w:rsidR="00D22329" w:rsidRDefault="00D22329" w:rsidP="0063524C">
      <w:pPr>
        <w:spacing w:line="360" w:lineRule="auto"/>
        <w:jc w:val="both"/>
        <w:rPr>
          <w:rFonts w:asciiTheme="majorBidi" w:hAnsiTheme="majorBidi" w:cstheme="majorBidi"/>
          <w:sz w:val="24"/>
          <w:szCs w:val="24"/>
        </w:rPr>
      </w:pPr>
    </w:p>
    <w:p w:rsidR="00D22329" w:rsidRDefault="00D22329" w:rsidP="0063524C">
      <w:pPr>
        <w:spacing w:line="360" w:lineRule="auto"/>
        <w:jc w:val="both"/>
        <w:rPr>
          <w:rFonts w:asciiTheme="majorBidi" w:hAnsiTheme="majorBidi" w:cstheme="majorBidi"/>
          <w:sz w:val="24"/>
          <w:szCs w:val="24"/>
        </w:rPr>
      </w:pPr>
    </w:p>
    <w:p w:rsidR="00D22329" w:rsidRDefault="00D22329" w:rsidP="0063524C">
      <w:pPr>
        <w:spacing w:line="360" w:lineRule="auto"/>
        <w:jc w:val="both"/>
        <w:rPr>
          <w:rFonts w:asciiTheme="majorBidi" w:hAnsiTheme="majorBidi" w:cstheme="majorBidi"/>
          <w:sz w:val="24"/>
          <w:szCs w:val="24"/>
        </w:rPr>
      </w:pPr>
    </w:p>
    <w:p w:rsidR="00D22329" w:rsidRDefault="00D22329" w:rsidP="0063524C">
      <w:pPr>
        <w:spacing w:line="360" w:lineRule="auto"/>
        <w:jc w:val="both"/>
        <w:rPr>
          <w:rFonts w:asciiTheme="majorBidi" w:hAnsiTheme="majorBidi" w:cstheme="majorBidi"/>
          <w:sz w:val="24"/>
          <w:szCs w:val="24"/>
        </w:rPr>
      </w:pPr>
    </w:p>
    <w:p w:rsidR="00D22329" w:rsidRDefault="00D22329" w:rsidP="0063524C">
      <w:pPr>
        <w:spacing w:line="360" w:lineRule="auto"/>
        <w:jc w:val="both"/>
        <w:rPr>
          <w:rFonts w:asciiTheme="majorBidi" w:hAnsiTheme="majorBidi" w:cstheme="majorBidi"/>
          <w:sz w:val="24"/>
          <w:szCs w:val="24"/>
        </w:rPr>
      </w:pPr>
    </w:p>
    <w:p w:rsidR="00D22329" w:rsidRDefault="00D22329" w:rsidP="0063524C">
      <w:pPr>
        <w:spacing w:line="360" w:lineRule="auto"/>
        <w:jc w:val="both"/>
        <w:rPr>
          <w:rFonts w:asciiTheme="majorBidi" w:hAnsiTheme="majorBidi" w:cstheme="majorBidi"/>
          <w:sz w:val="24"/>
          <w:szCs w:val="24"/>
        </w:rPr>
      </w:pPr>
    </w:p>
    <w:p w:rsidR="00D22329" w:rsidRDefault="00D22329" w:rsidP="0063524C">
      <w:pPr>
        <w:spacing w:line="360" w:lineRule="auto"/>
        <w:jc w:val="both"/>
        <w:rPr>
          <w:rFonts w:asciiTheme="majorBidi" w:hAnsiTheme="majorBidi" w:cstheme="majorBidi"/>
          <w:sz w:val="24"/>
          <w:szCs w:val="24"/>
        </w:rPr>
      </w:pPr>
    </w:p>
    <w:p w:rsidR="00D22329" w:rsidRDefault="00D22329" w:rsidP="0063524C">
      <w:pPr>
        <w:spacing w:line="360" w:lineRule="auto"/>
        <w:jc w:val="both"/>
        <w:rPr>
          <w:rFonts w:asciiTheme="majorBidi" w:hAnsiTheme="majorBidi" w:cstheme="majorBidi"/>
          <w:sz w:val="24"/>
          <w:szCs w:val="24"/>
        </w:rPr>
      </w:pPr>
    </w:p>
    <w:p w:rsidR="00D22329" w:rsidRDefault="00D22329" w:rsidP="0063524C">
      <w:pPr>
        <w:spacing w:line="360" w:lineRule="auto"/>
        <w:jc w:val="both"/>
        <w:rPr>
          <w:rFonts w:asciiTheme="majorBidi" w:hAnsiTheme="majorBidi" w:cstheme="majorBidi"/>
          <w:sz w:val="24"/>
          <w:szCs w:val="24"/>
        </w:rPr>
      </w:pPr>
    </w:p>
    <w:p w:rsidR="00D22329" w:rsidRDefault="00D22329" w:rsidP="0063524C">
      <w:pPr>
        <w:spacing w:line="360" w:lineRule="auto"/>
        <w:jc w:val="both"/>
        <w:rPr>
          <w:rFonts w:asciiTheme="majorBidi" w:hAnsiTheme="majorBidi" w:cstheme="majorBidi"/>
          <w:sz w:val="24"/>
          <w:szCs w:val="24"/>
        </w:rPr>
      </w:pPr>
    </w:p>
    <w:p w:rsidR="00D22329" w:rsidRDefault="00D22329" w:rsidP="0063524C">
      <w:pPr>
        <w:spacing w:line="360" w:lineRule="auto"/>
        <w:jc w:val="both"/>
        <w:rPr>
          <w:rFonts w:asciiTheme="majorBidi" w:hAnsiTheme="majorBidi" w:cstheme="majorBidi"/>
          <w:sz w:val="24"/>
          <w:szCs w:val="24"/>
        </w:rPr>
      </w:pPr>
    </w:p>
    <w:p w:rsidR="00D22329" w:rsidRDefault="00D22329" w:rsidP="00D22329">
      <w:pPr>
        <w:pStyle w:val="Heading1"/>
        <w:rPr>
          <w:b/>
          <w:bCs/>
        </w:rPr>
      </w:pPr>
      <w:r w:rsidRPr="00D22329">
        <w:rPr>
          <w:b/>
          <w:bCs/>
        </w:rPr>
        <w:lastRenderedPageBreak/>
        <w:t>Conclusion and Future Work</w:t>
      </w:r>
    </w:p>
    <w:p w:rsidR="00D22329" w:rsidRPr="00D22329" w:rsidRDefault="00D22329" w:rsidP="002F3194">
      <w:pPr>
        <w:spacing w:line="360" w:lineRule="auto"/>
        <w:jc w:val="both"/>
        <w:rPr>
          <w:rFonts w:asciiTheme="majorBidi" w:hAnsiTheme="majorBidi" w:cstheme="majorBidi"/>
          <w:sz w:val="24"/>
          <w:szCs w:val="24"/>
        </w:rPr>
      </w:pPr>
      <w:r w:rsidRPr="00D22329">
        <w:rPr>
          <w:rFonts w:asciiTheme="majorBidi" w:hAnsiTheme="majorBidi" w:cstheme="majorBidi"/>
          <w:sz w:val="24"/>
          <w:szCs w:val="24"/>
        </w:rPr>
        <w:t>The employment of machine learning in the cloud environment is a growing trend in recent years. The goal of this research was to propose a practical strategy for predicting the employment of machine learning in the cloud environment using machine learning models. The study created a new dataset and used feature selection approach (Random Forest Feature importance) to select the most important features. The 11 most suitable features were used in the experiments. The study employed three machine learning models, XGB, SVM, and MLP, for predictions. The experimental results showed that XGB model outperformed the other models in terms of accuracy, precision, recall, F1-score, and ROC-AUC.</w:t>
      </w:r>
    </w:p>
    <w:p w:rsidR="00D22329" w:rsidRDefault="00D22329" w:rsidP="002F3194">
      <w:pPr>
        <w:spacing w:line="360" w:lineRule="auto"/>
        <w:jc w:val="both"/>
        <w:rPr>
          <w:rFonts w:asciiTheme="majorBidi" w:hAnsiTheme="majorBidi" w:cstheme="majorBidi"/>
          <w:sz w:val="24"/>
          <w:szCs w:val="24"/>
        </w:rPr>
      </w:pPr>
      <w:r>
        <w:rPr>
          <w:rFonts w:asciiTheme="majorBidi" w:hAnsiTheme="majorBidi" w:cstheme="majorBidi"/>
          <w:sz w:val="24"/>
          <w:szCs w:val="24"/>
        </w:rPr>
        <w:t>T</w:t>
      </w:r>
      <w:r w:rsidRPr="00D22329">
        <w:rPr>
          <w:rFonts w:asciiTheme="majorBidi" w:hAnsiTheme="majorBidi" w:cstheme="majorBidi"/>
          <w:sz w:val="24"/>
          <w:szCs w:val="24"/>
        </w:rPr>
        <w:t>he proposed approach of using machine learning models for predicting the employment of machine learning in the cloud environment can be useful for organizations to make informed decisions. The feature selection approach he</w:t>
      </w:r>
      <w:bookmarkStart w:id="4" w:name="_GoBack"/>
      <w:bookmarkEnd w:id="4"/>
      <w:r w:rsidRPr="00D22329">
        <w:rPr>
          <w:rFonts w:asciiTheme="majorBidi" w:hAnsiTheme="majorBidi" w:cstheme="majorBidi"/>
          <w:sz w:val="24"/>
          <w:szCs w:val="24"/>
        </w:rPr>
        <w:t>lped to select the most important features, which in turn improved the performance of the machine learning models. The XGB model showed the highest accuracy and can be used as a reliable model for predictions.</w:t>
      </w:r>
    </w:p>
    <w:p w:rsidR="00D22329" w:rsidRPr="00D22329" w:rsidRDefault="00D22329" w:rsidP="002F3194">
      <w:pPr>
        <w:spacing w:line="360" w:lineRule="auto"/>
        <w:jc w:val="both"/>
        <w:rPr>
          <w:rFonts w:asciiTheme="majorBidi" w:hAnsiTheme="majorBidi" w:cstheme="majorBidi"/>
          <w:sz w:val="24"/>
          <w:szCs w:val="24"/>
        </w:rPr>
      </w:pPr>
      <w:r w:rsidRPr="00D22329">
        <w:rPr>
          <w:rFonts w:asciiTheme="majorBidi" w:hAnsiTheme="majorBidi" w:cstheme="majorBidi"/>
          <w:sz w:val="24"/>
          <w:szCs w:val="24"/>
        </w:rPr>
        <w:t>In future recommendations, this research can be extended by including more features that could improve the performance of the models. Additionally, other machine learning algorithms such as Random Forest, Decision Trees, and Naive Bayes can be utilized to compare their performance with the selected models. Furthermore, the dataset can be expanded to include more instances and diverse features. This can help in developing a more robust and accurate prediction model for employment of machine learning in the cloud environment.</w:t>
      </w:r>
    </w:p>
    <w:sectPr w:rsidR="00D22329" w:rsidRPr="00D223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F0647F"/>
    <w:multiLevelType w:val="multilevel"/>
    <w:tmpl w:val="480A15C2"/>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59F83840"/>
    <w:multiLevelType w:val="hybridMultilevel"/>
    <w:tmpl w:val="9CCCE7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CA098D"/>
    <w:multiLevelType w:val="multilevel"/>
    <w:tmpl w:val="A0BCF8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74AF3C61"/>
    <w:multiLevelType w:val="multilevel"/>
    <w:tmpl w:val="480A15C2"/>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84D"/>
    <w:rsid w:val="00046186"/>
    <w:rsid w:val="00057B28"/>
    <w:rsid w:val="00065F00"/>
    <w:rsid w:val="001045F8"/>
    <w:rsid w:val="001159F2"/>
    <w:rsid w:val="00167970"/>
    <w:rsid w:val="001B2827"/>
    <w:rsid w:val="00233333"/>
    <w:rsid w:val="00233A2C"/>
    <w:rsid w:val="00240068"/>
    <w:rsid w:val="00243570"/>
    <w:rsid w:val="002C582A"/>
    <w:rsid w:val="002F3194"/>
    <w:rsid w:val="003352DD"/>
    <w:rsid w:val="003711BE"/>
    <w:rsid w:val="00380442"/>
    <w:rsid w:val="003815B3"/>
    <w:rsid w:val="0040614F"/>
    <w:rsid w:val="004D4E41"/>
    <w:rsid w:val="00533AB5"/>
    <w:rsid w:val="005A7D33"/>
    <w:rsid w:val="005F4F49"/>
    <w:rsid w:val="0063524C"/>
    <w:rsid w:val="006B5A11"/>
    <w:rsid w:val="006C20CC"/>
    <w:rsid w:val="006C2772"/>
    <w:rsid w:val="00700E78"/>
    <w:rsid w:val="00730498"/>
    <w:rsid w:val="00735A7E"/>
    <w:rsid w:val="00865A4F"/>
    <w:rsid w:val="008B5A20"/>
    <w:rsid w:val="009024AF"/>
    <w:rsid w:val="0092726C"/>
    <w:rsid w:val="009501E1"/>
    <w:rsid w:val="00A479F1"/>
    <w:rsid w:val="00A97CF7"/>
    <w:rsid w:val="00AA184D"/>
    <w:rsid w:val="00AB2792"/>
    <w:rsid w:val="00AF276E"/>
    <w:rsid w:val="00B95A7D"/>
    <w:rsid w:val="00C24329"/>
    <w:rsid w:val="00C9104E"/>
    <w:rsid w:val="00CC13C8"/>
    <w:rsid w:val="00CE6155"/>
    <w:rsid w:val="00CF42FF"/>
    <w:rsid w:val="00CF6A90"/>
    <w:rsid w:val="00D22329"/>
    <w:rsid w:val="00D4460D"/>
    <w:rsid w:val="00D77852"/>
    <w:rsid w:val="00DB110B"/>
    <w:rsid w:val="00E274FA"/>
    <w:rsid w:val="00E60973"/>
    <w:rsid w:val="00ED20BC"/>
    <w:rsid w:val="00F11604"/>
    <w:rsid w:val="00F2289E"/>
    <w:rsid w:val="00FE0A38"/>
    <w:rsid w:val="00FE116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8EE44C-F62E-4663-959D-9E17D83E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B5A20"/>
    <w:pPr>
      <w:keepNext/>
      <w:keepLines/>
      <w:spacing w:before="240" w:after="0"/>
      <w:outlineLvl w:val="0"/>
    </w:pPr>
    <w:rPr>
      <w:rFonts w:asciiTheme="majorBidi" w:eastAsiaTheme="majorEastAsia" w:hAnsiTheme="majorBidi" w:cstheme="majorBidi"/>
      <w:color w:val="000000" w:themeColor="text1"/>
      <w:sz w:val="32"/>
      <w:szCs w:val="32"/>
    </w:rPr>
  </w:style>
  <w:style w:type="paragraph" w:styleId="Heading2">
    <w:name w:val="heading 2"/>
    <w:basedOn w:val="Normal"/>
    <w:next w:val="Normal"/>
    <w:link w:val="Heading2Char"/>
    <w:uiPriority w:val="9"/>
    <w:unhideWhenUsed/>
    <w:qFormat/>
    <w:rsid w:val="00046186"/>
    <w:pPr>
      <w:keepNext/>
      <w:keepLines/>
      <w:spacing w:before="40" w:after="0"/>
      <w:outlineLvl w:val="1"/>
    </w:pPr>
    <w:rPr>
      <w:rFonts w:asciiTheme="majorBidi" w:eastAsiaTheme="majorEastAsia" w:hAnsiTheme="majorBid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5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B5A20"/>
    <w:rPr>
      <w:rFonts w:asciiTheme="majorBidi" w:eastAsiaTheme="majorEastAsia" w:hAnsiTheme="majorBidi" w:cstheme="majorBidi"/>
      <w:color w:val="000000" w:themeColor="text1"/>
      <w:sz w:val="32"/>
      <w:szCs w:val="32"/>
    </w:rPr>
  </w:style>
  <w:style w:type="character" w:customStyle="1" w:styleId="Heading2Char">
    <w:name w:val="Heading 2 Char"/>
    <w:basedOn w:val="DefaultParagraphFont"/>
    <w:link w:val="Heading2"/>
    <w:uiPriority w:val="9"/>
    <w:rsid w:val="00046186"/>
    <w:rPr>
      <w:rFonts w:asciiTheme="majorBidi" w:eastAsiaTheme="majorEastAsia" w:hAnsiTheme="majorBidi" w:cstheme="majorBidi"/>
      <w:b/>
      <w:sz w:val="26"/>
      <w:szCs w:val="26"/>
    </w:rPr>
  </w:style>
  <w:style w:type="paragraph" w:styleId="ListParagraph">
    <w:name w:val="List Paragraph"/>
    <w:basedOn w:val="Normal"/>
    <w:uiPriority w:val="34"/>
    <w:qFormat/>
    <w:rsid w:val="001B28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305758">
      <w:bodyDiv w:val="1"/>
      <w:marLeft w:val="0"/>
      <w:marRight w:val="0"/>
      <w:marTop w:val="0"/>
      <w:marBottom w:val="0"/>
      <w:divBdr>
        <w:top w:val="none" w:sz="0" w:space="0" w:color="auto"/>
        <w:left w:val="none" w:sz="0" w:space="0" w:color="auto"/>
        <w:bottom w:val="none" w:sz="0" w:space="0" w:color="auto"/>
        <w:right w:val="none" w:sz="0" w:space="0" w:color="auto"/>
      </w:divBdr>
    </w:div>
    <w:div w:id="1508397884">
      <w:bodyDiv w:val="1"/>
      <w:marLeft w:val="0"/>
      <w:marRight w:val="0"/>
      <w:marTop w:val="0"/>
      <w:marBottom w:val="0"/>
      <w:divBdr>
        <w:top w:val="none" w:sz="0" w:space="0" w:color="auto"/>
        <w:left w:val="none" w:sz="0" w:space="0" w:color="auto"/>
        <w:bottom w:val="none" w:sz="0" w:space="0" w:color="auto"/>
        <w:right w:val="none" w:sz="0" w:space="0" w:color="auto"/>
      </w:divBdr>
    </w:div>
    <w:div w:id="2076273711">
      <w:bodyDiv w:val="1"/>
      <w:marLeft w:val="0"/>
      <w:marRight w:val="0"/>
      <w:marTop w:val="0"/>
      <w:marBottom w:val="0"/>
      <w:divBdr>
        <w:top w:val="none" w:sz="0" w:space="0" w:color="auto"/>
        <w:left w:val="none" w:sz="0" w:space="0" w:color="auto"/>
        <w:bottom w:val="none" w:sz="0" w:space="0" w:color="auto"/>
        <w:right w:val="none" w:sz="0" w:space="0" w:color="auto"/>
      </w:divBdr>
    </w:div>
    <w:div w:id="209466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8</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61</cp:revision>
  <dcterms:created xsi:type="dcterms:W3CDTF">2023-05-10T13:14:00Z</dcterms:created>
  <dcterms:modified xsi:type="dcterms:W3CDTF">2023-05-12T06:24:00Z</dcterms:modified>
</cp:coreProperties>
</file>