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7FED61" w14:textId="39F1ECEC" w:rsidR="001C4544" w:rsidRPr="002F6FD8" w:rsidRDefault="001C4544" w:rsidP="001C4544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>Supplementary Information</w:t>
      </w:r>
      <w:r w:rsidR="00ED5930"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SI2</w:t>
      </w:r>
    </w:p>
    <w:p w14:paraId="5AC25C15" w14:textId="77777777" w:rsidR="001C4544" w:rsidRPr="002F6FD8" w:rsidRDefault="001C4544" w:rsidP="001C4544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</w:p>
    <w:p w14:paraId="1749C7E1" w14:textId="352AD3FB" w:rsidR="008D3F03" w:rsidRPr="002F6FD8" w:rsidRDefault="001C4544" w:rsidP="001C4544">
      <w:pPr>
        <w:spacing w:after="0" w:line="360" w:lineRule="auto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Phytochemical characterization by dereplication and biological activities of </w:t>
      </w:r>
      <w:proofErr w:type="spellStart"/>
      <w:r w:rsidRPr="002F6FD8">
        <w:rPr>
          <w:rFonts w:ascii="Times New Roman" w:hAnsi="Times New Roman" w:cs="Times New Roman"/>
          <w:b/>
          <w:bCs/>
          <w:i/>
          <w:iCs/>
          <w:sz w:val="22"/>
          <w:szCs w:val="22"/>
          <w:lang w:val="en-US"/>
        </w:rPr>
        <w:t>Stenomesson</w:t>
      </w:r>
      <w:proofErr w:type="spellEnd"/>
      <w:r w:rsidRPr="002F6FD8">
        <w:rPr>
          <w:rFonts w:ascii="Times New Roman" w:hAnsi="Times New Roman" w:cs="Times New Roman"/>
          <w:b/>
          <w:bCs/>
          <w:i/>
          <w:iCs/>
          <w:sz w:val="22"/>
          <w:szCs w:val="22"/>
          <w:lang w:val="en-US"/>
        </w:rPr>
        <w:t xml:space="preserve"> </w:t>
      </w:r>
      <w:proofErr w:type="spellStart"/>
      <w:r w:rsidRPr="002F6FD8">
        <w:rPr>
          <w:rFonts w:ascii="Times New Roman" w:hAnsi="Times New Roman" w:cs="Times New Roman"/>
          <w:b/>
          <w:bCs/>
          <w:i/>
          <w:iCs/>
          <w:sz w:val="22"/>
          <w:szCs w:val="22"/>
          <w:lang w:val="en-US"/>
        </w:rPr>
        <w:t>miniatum</w:t>
      </w:r>
      <w:proofErr w:type="spellEnd"/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bulb extract, a </w:t>
      </w:r>
      <w:r w:rsidR="009207DA"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medicinal </w:t>
      </w: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>plant of the Andes.</w:t>
      </w:r>
    </w:p>
    <w:p w14:paraId="557E35E6" w14:textId="77777777" w:rsidR="00E85906" w:rsidRPr="00E85906" w:rsidRDefault="00E85906" w:rsidP="00E85906">
      <w:pPr>
        <w:spacing w:after="0" w:line="240" w:lineRule="auto"/>
        <w:rPr>
          <w:rFonts w:ascii="Times New Roman" w:hAnsi="Times New Roman" w:cs="Times New Roman"/>
          <w:sz w:val="22"/>
          <w:szCs w:val="22"/>
        </w:rPr>
      </w:pPr>
      <w:r w:rsidRPr="00E85906">
        <w:rPr>
          <w:rFonts w:ascii="Times New Roman" w:hAnsi="Times New Roman" w:cs="Times New Roman"/>
          <w:sz w:val="22"/>
          <w:szCs w:val="22"/>
        </w:rPr>
        <w:t xml:space="preserve">Mariacaterina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Lianza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*, Carmela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Fimognari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, Jean-Marc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Nuzillard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b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, Ferruccio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Poli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c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, Jean-Hugues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Renault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b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, Francesca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Bonvicini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c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, Giulia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Greco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d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, Eleonora </w:t>
      </w:r>
      <w:proofErr w:type="spellStart"/>
      <w:r w:rsidRPr="00E85906">
        <w:rPr>
          <w:rFonts w:ascii="Times New Roman" w:hAnsi="Times New Roman" w:cs="Times New Roman"/>
          <w:sz w:val="22"/>
          <w:szCs w:val="22"/>
        </w:rPr>
        <w:t>Turrini</w:t>
      </w:r>
      <w:r w:rsidRPr="00E85906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proofErr w:type="spellEnd"/>
      <w:r w:rsidRPr="00E85906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65E6A0C7" w14:textId="77777777" w:rsidR="00E85906" w:rsidRPr="00E85906" w:rsidRDefault="00E85906" w:rsidP="00E85906">
      <w:pPr>
        <w:spacing w:after="0" w:line="240" w:lineRule="auto"/>
        <w:rPr>
          <w:rFonts w:ascii="Times New Roman" w:hAnsi="Times New Roman" w:cs="Times New Roman"/>
          <w:sz w:val="22"/>
          <w:szCs w:val="22"/>
        </w:rPr>
      </w:pPr>
    </w:p>
    <w:p w14:paraId="5BB2E588" w14:textId="77777777" w:rsidR="00E85906" w:rsidRPr="00E85906" w:rsidRDefault="00E85906" w:rsidP="00E85906">
      <w:pPr>
        <w:spacing w:after="0" w:line="240" w:lineRule="auto"/>
        <w:rPr>
          <w:rFonts w:ascii="Times New Roman" w:hAnsi="Times New Roman" w:cs="Times New Roman"/>
          <w:sz w:val="22"/>
          <w:szCs w:val="22"/>
          <w:lang w:val="en-US" w:bidi="en-US"/>
        </w:rPr>
      </w:pPr>
      <w:proofErr w:type="spellStart"/>
      <w:r w:rsidRPr="00E85906">
        <w:rPr>
          <w:rFonts w:ascii="Times New Roman" w:hAnsi="Times New Roman" w:cs="Times New Roman"/>
          <w:sz w:val="22"/>
          <w:szCs w:val="22"/>
          <w:vertAlign w:val="superscript"/>
          <w:lang w:val="en-US" w:bidi="en-US"/>
        </w:rPr>
        <w:t>a</w:t>
      </w:r>
      <w:r w:rsidRPr="00E85906">
        <w:rPr>
          <w:rFonts w:ascii="Times New Roman" w:hAnsi="Times New Roman" w:cs="Times New Roman"/>
          <w:sz w:val="22"/>
          <w:szCs w:val="22"/>
          <w:lang w:val="en-US" w:bidi="en-US"/>
        </w:rPr>
        <w:t>Department</w:t>
      </w:r>
      <w:proofErr w:type="spellEnd"/>
      <w:r w:rsidRPr="00E85906">
        <w:rPr>
          <w:rFonts w:ascii="Times New Roman" w:hAnsi="Times New Roman" w:cs="Times New Roman"/>
          <w:sz w:val="22"/>
          <w:szCs w:val="22"/>
          <w:lang w:val="en-US" w:bidi="en-US"/>
        </w:rPr>
        <w:t xml:space="preserve"> for Life Quality Studies, University of Bologna, 47921 Rimini, Italy</w:t>
      </w:r>
    </w:p>
    <w:p w14:paraId="791C7A2E" w14:textId="77777777" w:rsidR="00E85906" w:rsidRPr="00E85906" w:rsidRDefault="00E85906" w:rsidP="00E85906">
      <w:pPr>
        <w:spacing w:after="0" w:line="240" w:lineRule="auto"/>
        <w:rPr>
          <w:rFonts w:ascii="Times New Roman" w:hAnsi="Times New Roman" w:cs="Times New Roman"/>
          <w:sz w:val="22"/>
          <w:szCs w:val="22"/>
          <w:lang w:val="en-US" w:bidi="en-US"/>
        </w:rPr>
      </w:pPr>
      <w:r w:rsidRPr="00E85906">
        <w:rPr>
          <w:rFonts w:ascii="Times New Roman" w:hAnsi="Times New Roman" w:cs="Times New Roman"/>
          <w:sz w:val="22"/>
          <w:szCs w:val="22"/>
          <w:vertAlign w:val="superscript"/>
          <w:lang w:val="en-US" w:bidi="en-US"/>
        </w:rPr>
        <w:t xml:space="preserve">b </w:t>
      </w:r>
      <w:r w:rsidRPr="00E85906">
        <w:rPr>
          <w:rFonts w:ascii="Times New Roman" w:hAnsi="Times New Roman" w:cs="Times New Roman"/>
          <w:sz w:val="22"/>
          <w:szCs w:val="22"/>
          <w:lang w:val="en-US" w:bidi="en-US"/>
        </w:rPr>
        <w:t>CNRS, ICMR UMR 7312, University of Reims Champagne-Ardenne, 51097 Reims, France</w:t>
      </w:r>
    </w:p>
    <w:p w14:paraId="54882681" w14:textId="77777777" w:rsidR="00E85906" w:rsidRPr="00E85906" w:rsidRDefault="00E85906" w:rsidP="00E85906">
      <w:pPr>
        <w:spacing w:after="0" w:line="240" w:lineRule="auto"/>
        <w:rPr>
          <w:rFonts w:ascii="Times New Roman" w:hAnsi="Times New Roman" w:cs="Times New Roman"/>
          <w:sz w:val="22"/>
          <w:szCs w:val="22"/>
          <w:lang w:val="en-US" w:bidi="en-US"/>
        </w:rPr>
      </w:pPr>
      <w:r w:rsidRPr="00E85906">
        <w:rPr>
          <w:rFonts w:ascii="Times New Roman" w:hAnsi="Times New Roman" w:cs="Times New Roman"/>
          <w:sz w:val="22"/>
          <w:szCs w:val="22"/>
          <w:vertAlign w:val="superscript"/>
          <w:lang w:val="en-US" w:bidi="en-US"/>
        </w:rPr>
        <w:t xml:space="preserve">c </w:t>
      </w:r>
      <w:r w:rsidRPr="00E85906">
        <w:rPr>
          <w:rFonts w:ascii="Times New Roman" w:hAnsi="Times New Roman" w:cs="Times New Roman"/>
          <w:sz w:val="22"/>
          <w:szCs w:val="22"/>
          <w:lang w:val="en-US" w:bidi="en-US"/>
        </w:rPr>
        <w:t>Department of Pharmacy and Biotechnology, University of Bologna, 40138 Bologna, Italy</w:t>
      </w:r>
    </w:p>
    <w:p w14:paraId="0639FD02" w14:textId="77777777" w:rsidR="00E85906" w:rsidRPr="00E85906" w:rsidRDefault="00E85906" w:rsidP="00E85906">
      <w:pPr>
        <w:spacing w:after="0" w:line="240" w:lineRule="auto"/>
        <w:rPr>
          <w:rFonts w:ascii="Times New Roman" w:hAnsi="Times New Roman" w:cs="Times New Roman"/>
          <w:sz w:val="22"/>
          <w:szCs w:val="22"/>
          <w:lang w:val="en-US" w:bidi="en-US"/>
        </w:rPr>
      </w:pPr>
      <w:r w:rsidRPr="00E85906">
        <w:rPr>
          <w:rFonts w:ascii="Times New Roman" w:hAnsi="Times New Roman" w:cs="Times New Roman"/>
          <w:sz w:val="22"/>
          <w:szCs w:val="22"/>
          <w:vertAlign w:val="superscript"/>
          <w:lang w:val="en-US" w:bidi="en-US"/>
        </w:rPr>
        <w:t>d</w:t>
      </w:r>
      <w:r w:rsidRPr="00E85906">
        <w:rPr>
          <w:rFonts w:ascii="Times New Roman" w:hAnsi="Times New Roman" w:cs="Times New Roman"/>
          <w:sz w:val="22"/>
          <w:szCs w:val="22"/>
          <w:lang w:val="en-US" w:bidi="en-US"/>
        </w:rPr>
        <w:t xml:space="preserve"> Department of Chemistry, University of Bologna, 40126 Bologna, Italy</w:t>
      </w:r>
    </w:p>
    <w:p w14:paraId="79ABD68B" w14:textId="77777777" w:rsidR="00E85906" w:rsidRPr="00E85906" w:rsidRDefault="00E85906" w:rsidP="00E85906">
      <w:pPr>
        <w:spacing w:after="0" w:line="240" w:lineRule="auto"/>
        <w:rPr>
          <w:rFonts w:ascii="Times New Roman" w:hAnsi="Times New Roman" w:cs="Times New Roman"/>
          <w:sz w:val="22"/>
          <w:szCs w:val="22"/>
          <w:lang w:val="en-US" w:bidi="en-US"/>
        </w:rPr>
      </w:pPr>
    </w:p>
    <w:p w14:paraId="0A8A20ED" w14:textId="331EED93" w:rsidR="008D3F03" w:rsidRPr="00E67463" w:rsidRDefault="00E85906" w:rsidP="008D3F03">
      <w:pPr>
        <w:spacing w:after="0" w:line="240" w:lineRule="auto"/>
        <w:rPr>
          <w:rFonts w:ascii="Times New Roman" w:hAnsi="Times New Roman" w:cs="Times New Roman"/>
          <w:sz w:val="22"/>
          <w:szCs w:val="22"/>
          <w:u w:val="single"/>
          <w:lang w:val="en-US"/>
        </w:rPr>
      </w:pPr>
      <w:r w:rsidRPr="00E67463">
        <w:rPr>
          <w:rFonts w:ascii="Times New Roman" w:hAnsi="Times New Roman" w:cs="Times New Roman"/>
          <w:sz w:val="22"/>
          <w:szCs w:val="22"/>
          <w:lang w:val="en-US"/>
        </w:rPr>
        <w:t>*Correspondence:</w:t>
      </w:r>
      <w:r w:rsidRPr="00E85906">
        <w:rPr>
          <w:rFonts w:ascii="Times New Roman" w:hAnsi="Times New Roman" w:cs="Times New Roman"/>
          <w:sz w:val="22"/>
          <w:szCs w:val="22"/>
          <w:lang w:val="fr-FR"/>
        </w:rPr>
        <w:t xml:space="preserve"> mariacaterina.lianz3@unibo.it</w:t>
      </w:r>
      <w:r w:rsidRPr="00E67463">
        <w:rPr>
          <w:rFonts w:ascii="Times New Roman" w:hAnsi="Times New Roman" w:cs="Times New Roman"/>
          <w:sz w:val="22"/>
          <w:szCs w:val="22"/>
          <w:u w:val="single"/>
          <w:lang w:val="en-US"/>
        </w:rPr>
        <w:t xml:space="preserve"> </w:t>
      </w:r>
    </w:p>
    <w:p w14:paraId="1933B178" w14:textId="7A2DA3E4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59DD5619" w14:textId="1393BB65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The results </w:t>
      </w:r>
      <w:r w:rsidR="00C77BAE"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of cytotoxicity activities </w:t>
      </w:r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are shown as the means ± SEM of at least two different experiments. Significant differences among treatments were assessed by two-way analysis of variance (ANOVA), using Dunnett as post-hoc-test. GraphPad Prism 6 (Inc. La Jolla, CA, USA) was used for the statistical analysis and p &lt; 0.05 was considered significant. </w:t>
      </w:r>
    </w:p>
    <w:p w14:paraId="43F55897" w14:textId="77777777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6F2C0D27" w14:textId="77777777" w:rsidR="001C4544" w:rsidRPr="002F6FD8" w:rsidRDefault="001C4544" w:rsidP="001C4544">
      <w:pPr>
        <w:jc w:val="center"/>
        <w:rPr>
          <w:rFonts w:ascii="Times New Roman" w:hAnsi="Times New Roman" w:cs="Times New Roman"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noProof/>
          <w:sz w:val="22"/>
          <w:szCs w:val="22"/>
          <w:lang w:val="en-US"/>
        </w:rPr>
        <w:drawing>
          <wp:inline distT="0" distB="0" distL="0" distR="0" wp14:anchorId="6117F13C" wp14:editId="6E8E85D4">
            <wp:extent cx="3956050" cy="1912761"/>
            <wp:effectExtent l="0" t="0" r="635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016" cy="1916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172BA" w14:textId="77777777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>Figure 1.</w:t>
      </w:r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Cytotoxic effects of the alkaloids enriched extract after 24, 48 or 72 h from treatment of A431 and </w:t>
      </w:r>
      <w:proofErr w:type="spellStart"/>
      <w:r w:rsidRPr="002F6FD8">
        <w:rPr>
          <w:rFonts w:ascii="Times New Roman" w:hAnsi="Times New Roman" w:cs="Times New Roman"/>
          <w:sz w:val="22"/>
          <w:szCs w:val="22"/>
          <w:lang w:val="en-US"/>
        </w:rPr>
        <w:t>Jurkat</w:t>
      </w:r>
      <w:proofErr w:type="spellEnd"/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cells. Statistical significance was calculated by two-way ANOVA followed by Dunnett as post-hoc test. ** p &lt; 0.01; *** p &lt; 0.001; **** p &lt; 0.0001 compared to control (100% viability).</w:t>
      </w:r>
    </w:p>
    <w:p w14:paraId="3A9B103A" w14:textId="77777777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noProof/>
          <w:sz w:val="22"/>
          <w:szCs w:val="22"/>
          <w:lang w:val="en-US"/>
        </w:rPr>
        <w:lastRenderedPageBreak/>
        <w:drawing>
          <wp:inline distT="0" distB="0" distL="0" distR="0" wp14:anchorId="6CB0F998" wp14:editId="5C64257E">
            <wp:extent cx="6120130" cy="3570605"/>
            <wp:effectExtent l="0" t="0" r="0" b="0"/>
            <wp:docPr id="2" name="Immagine 2" descr="Immagine che contiene testo, strumento scrittorio, stazionario, mati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testo, strumento scrittorio, stazionario, matita&#10;&#10;Descrizione generata automaticament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A65EC" w14:textId="77777777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>Figure 2.</w:t>
      </w:r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Cytotoxic effects of the pure or semi-pure fractions of the major alkaloids of the extract </w:t>
      </w:r>
      <w:proofErr w:type="spellStart"/>
      <w:r w:rsidRPr="002F6FD8">
        <w:rPr>
          <w:rFonts w:ascii="Times New Roman" w:hAnsi="Times New Roman" w:cs="Times New Roman"/>
          <w:sz w:val="22"/>
          <w:szCs w:val="22"/>
          <w:lang w:val="en-US"/>
        </w:rPr>
        <w:t>tazettine</w:t>
      </w:r>
      <w:proofErr w:type="spellEnd"/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(A4), </w:t>
      </w:r>
      <w:proofErr w:type="spellStart"/>
      <w:r w:rsidRPr="002F6FD8">
        <w:rPr>
          <w:rFonts w:ascii="Times New Roman" w:hAnsi="Times New Roman" w:cs="Times New Roman"/>
          <w:sz w:val="22"/>
          <w:szCs w:val="22"/>
          <w:lang w:val="en-US"/>
        </w:rPr>
        <w:t>albomaculine</w:t>
      </w:r>
      <w:proofErr w:type="spellEnd"/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(A7), </w:t>
      </w:r>
      <w:proofErr w:type="spellStart"/>
      <w:r w:rsidRPr="002F6FD8">
        <w:rPr>
          <w:rFonts w:ascii="Times New Roman" w:hAnsi="Times New Roman" w:cs="Times New Roman"/>
          <w:sz w:val="22"/>
          <w:szCs w:val="22"/>
          <w:lang w:val="en-US"/>
        </w:rPr>
        <w:t>haemanthamine</w:t>
      </w:r>
      <w:proofErr w:type="spellEnd"/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(A9) and </w:t>
      </w:r>
      <w:proofErr w:type="spellStart"/>
      <w:r w:rsidRPr="002F6FD8">
        <w:rPr>
          <w:rFonts w:ascii="Times New Roman" w:hAnsi="Times New Roman" w:cs="Times New Roman"/>
          <w:sz w:val="22"/>
          <w:szCs w:val="22"/>
          <w:lang w:val="en-US"/>
        </w:rPr>
        <w:t>crinine</w:t>
      </w:r>
      <w:proofErr w:type="spellEnd"/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(A11) after 24, 48 or 72 h from treatment of A431 and </w:t>
      </w:r>
      <w:proofErr w:type="spellStart"/>
      <w:r w:rsidRPr="002F6FD8">
        <w:rPr>
          <w:rFonts w:ascii="Times New Roman" w:hAnsi="Times New Roman" w:cs="Times New Roman"/>
          <w:sz w:val="22"/>
          <w:szCs w:val="22"/>
          <w:lang w:val="en-US"/>
        </w:rPr>
        <w:t>Jurkat</w:t>
      </w:r>
      <w:proofErr w:type="spellEnd"/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cells. Statistical significance was calculated by two-way ANOVA followed by Dunnett as post-hoc test. * p &lt; 0.05; ** p &lt; 0.01; *** p &lt; 0.001; **** p &lt; 0.0001 compared to control (100% viability).</w:t>
      </w:r>
    </w:p>
    <w:p w14:paraId="3DC5DE18" w14:textId="77777777" w:rsidR="00B923B4" w:rsidRPr="002F6FD8" w:rsidRDefault="00B923B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14B4FB4F" w14:textId="77777777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noProof/>
          <w:sz w:val="22"/>
          <w:szCs w:val="22"/>
          <w:lang w:val="en-US"/>
        </w:rPr>
        <w:lastRenderedPageBreak/>
        <w:drawing>
          <wp:inline distT="0" distB="0" distL="0" distR="0" wp14:anchorId="08FF348F" wp14:editId="41900700">
            <wp:extent cx="6120130" cy="4610735"/>
            <wp:effectExtent l="0" t="0" r="0" b="0"/>
            <wp:docPr id="3" name="Immagine 3" descr="Immagine che contiene testo, strumento scrittorio, stazionario, mati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testo, strumento scrittorio, stazionario, matita&#10;&#10;Descrizione generata automa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1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9C0BD" w14:textId="77777777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>Figure 3:</w:t>
      </w:r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Cytotoxic effects of the mixed alkaloids fractions of the extract A2, A6, A8, A10, A12 and A13 after 24, 48 or 72 h from treatment of A431 and </w:t>
      </w:r>
      <w:proofErr w:type="spellStart"/>
      <w:r w:rsidRPr="002F6FD8">
        <w:rPr>
          <w:rFonts w:ascii="Times New Roman" w:hAnsi="Times New Roman" w:cs="Times New Roman"/>
          <w:sz w:val="22"/>
          <w:szCs w:val="22"/>
          <w:lang w:val="en-US"/>
        </w:rPr>
        <w:t>Jurkat</w:t>
      </w:r>
      <w:proofErr w:type="spellEnd"/>
      <w:r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 cells. Statistical significance was calculated by two-way ANOVA followed by Dunnett as post-hoc test. * p &lt; 0.05; ** p &lt; 0.01; *** p &lt; 0.001; **** p &lt; 0.0001 compared to control (100% viability).</w:t>
      </w:r>
    </w:p>
    <w:p w14:paraId="3087302A" w14:textId="77777777" w:rsidR="00253083" w:rsidRPr="002F6FD8" w:rsidRDefault="00253083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0743C791" w14:textId="77777777" w:rsidR="00E6466F" w:rsidRPr="002F6FD8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49054A9C" w14:textId="77777777" w:rsidR="00E6466F" w:rsidRPr="002F6FD8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4952CEE9" w14:textId="77777777" w:rsidR="00E6466F" w:rsidRPr="002F6FD8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789A197E" w14:textId="77777777" w:rsidR="00E6466F" w:rsidRPr="002F6FD8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4B833EE1" w14:textId="77777777" w:rsidR="00E6466F" w:rsidRPr="002F6FD8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577EE241" w14:textId="77777777" w:rsidR="00E6466F" w:rsidRPr="002F6FD8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49A3E768" w14:textId="77777777" w:rsidR="00E6466F" w:rsidRPr="002F6FD8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5BDD5886" w14:textId="77777777" w:rsidR="00E6466F" w:rsidRDefault="00E6466F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0B9EE986" w14:textId="77777777" w:rsidR="00E16D96" w:rsidRPr="002F6FD8" w:rsidRDefault="00E16D96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2E712521" w14:textId="485A23FB" w:rsidR="00253083" w:rsidRPr="002F6FD8" w:rsidRDefault="00253083" w:rsidP="00253083">
      <w:pPr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lastRenderedPageBreak/>
        <w:t xml:space="preserve">Table </w:t>
      </w:r>
      <w:r w:rsidRPr="00E67463">
        <w:rPr>
          <w:rFonts w:ascii="Times New Roman" w:hAnsi="Times New Roman" w:cs="Times New Roman"/>
          <w:b/>
          <w:bCs/>
          <w:color w:val="FF0000"/>
          <w:sz w:val="22"/>
          <w:szCs w:val="22"/>
          <w:lang w:val="en-US"/>
        </w:rPr>
        <w:t>S</w:t>
      </w:r>
      <w:r w:rsidR="00E67463" w:rsidRPr="00E67463">
        <w:rPr>
          <w:rFonts w:ascii="Times New Roman" w:hAnsi="Times New Roman" w:cs="Times New Roman"/>
          <w:b/>
          <w:bCs/>
          <w:color w:val="FF0000"/>
          <w:sz w:val="22"/>
          <w:szCs w:val="22"/>
          <w:lang w:val="en-US"/>
        </w:rPr>
        <w:t>1</w:t>
      </w:r>
      <w:r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: </w:t>
      </w:r>
      <w:r w:rsidR="00FA47CD"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Identified alkaloids </w:t>
      </w:r>
      <w:r w:rsidR="00B6136F" w:rsidRPr="002F6FD8">
        <w:rPr>
          <w:rFonts w:ascii="Times New Roman" w:hAnsi="Times New Roman" w:cs="Times New Roman"/>
          <w:sz w:val="22"/>
          <w:szCs w:val="22"/>
          <w:lang w:val="en-US"/>
        </w:rPr>
        <w:t xml:space="preserve">in the fractions, mass of the fractions obtained by CPC fractionation and </w:t>
      </w:r>
      <w:r w:rsidR="0007426C" w:rsidRPr="002F6FD8">
        <w:rPr>
          <w:rFonts w:ascii="Times New Roman" w:hAnsi="Times New Roman" w:cs="Times New Roman"/>
          <w:sz w:val="22"/>
          <w:szCs w:val="22"/>
          <w:lang w:val="en-US"/>
        </w:rPr>
        <w:t>extractive yields.</w:t>
      </w:r>
      <w:r w:rsidR="0007426C" w:rsidRPr="002F6FD8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86"/>
        <w:gridCol w:w="3117"/>
        <w:gridCol w:w="2559"/>
        <w:gridCol w:w="1976"/>
      </w:tblGrid>
      <w:tr w:rsidR="00AB78AB" w:rsidRPr="002F6FD8" w14:paraId="5901D222" w14:textId="77777777" w:rsidTr="00675CC3">
        <w:trPr>
          <w:trHeight w:val="288"/>
        </w:trPr>
        <w:tc>
          <w:tcPr>
            <w:tcW w:w="19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45AA2839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FRACTION</w:t>
            </w:r>
          </w:p>
        </w:tc>
        <w:tc>
          <w:tcPr>
            <w:tcW w:w="31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9288814" w14:textId="276EE4FF" w:rsidR="00AB78AB" w:rsidRPr="002F6FD8" w:rsidRDefault="0001718E" w:rsidP="001B07FD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</w:pPr>
            <w:r w:rsidRPr="002F6FD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Identified alkaloids</w:t>
            </w:r>
          </w:p>
        </w:tc>
        <w:tc>
          <w:tcPr>
            <w:tcW w:w="2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2BD5F1C1" w14:textId="21565C88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</w:pPr>
            <w:r w:rsidRPr="002F6FD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MASS (g) from CPC fractionation of 1 g of alkaloid extract</w:t>
            </w:r>
          </w:p>
        </w:tc>
        <w:tc>
          <w:tcPr>
            <w:tcW w:w="19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49A84F95" w14:textId="33AAE19D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Extractive</w:t>
            </w:r>
            <w:r w:rsidRPr="002F6FD8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 Yield [%]</w:t>
            </w:r>
          </w:p>
        </w:tc>
      </w:tr>
      <w:tr w:rsidR="00AB78AB" w:rsidRPr="002F6FD8" w14:paraId="46FA2E1C" w14:textId="77777777" w:rsidTr="00675CC3">
        <w:trPr>
          <w:trHeight w:val="288"/>
        </w:trPr>
        <w:tc>
          <w:tcPr>
            <w:tcW w:w="198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35E73560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A1</w:t>
            </w:r>
          </w:p>
        </w:tc>
        <w:tc>
          <w:tcPr>
            <w:tcW w:w="311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FD41881" w14:textId="6453D6D6" w:rsidR="00AB78AB" w:rsidRPr="002F6FD8" w:rsidRDefault="0001718E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2559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01F7613F" w14:textId="378C638E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0,004</w:t>
            </w:r>
          </w:p>
        </w:tc>
        <w:tc>
          <w:tcPr>
            <w:tcW w:w="197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0A5A584D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0,005</w:t>
            </w:r>
          </w:p>
        </w:tc>
      </w:tr>
      <w:tr w:rsidR="00AB78AB" w:rsidRPr="002F6FD8" w14:paraId="5F2900F0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6C7B21F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A2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45C9CA3F" w14:textId="78F1065C" w:rsidR="00675CC3" w:rsidRPr="002F6FD8" w:rsidRDefault="00675CC3" w:rsidP="00675CC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t</w:t>
            </w:r>
            <w:r w:rsidR="0001718E"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azettine</w:t>
            </w:r>
            <w:proofErr w:type="spellEnd"/>
            <w:r w:rsidR="0001718E"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; </w:t>
            </w:r>
            <w:proofErr w:type="spellStart"/>
            <w:proofErr w:type="gramStart"/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trisphaeridine</w:t>
            </w:r>
            <w:proofErr w:type="spellEnd"/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;</w:t>
            </w:r>
            <w:proofErr w:type="gramEnd"/>
          </w:p>
          <w:p w14:paraId="6960B6EA" w14:textId="518E0303" w:rsidR="00675CC3" w:rsidRPr="002F6FD8" w:rsidRDefault="00675CC3" w:rsidP="00675CC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3-</w:t>
            </w:r>
            <w:proofErr w:type="gramStart"/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epimacronine;</w:t>
            </w:r>
            <w:proofErr w:type="gramEnd"/>
          </w:p>
          <w:p w14:paraId="3E561BA7" w14:textId="77777777" w:rsidR="00675CC3" w:rsidRPr="002F6FD8" w:rsidRDefault="00675CC3" w:rsidP="00675CC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3-methoxy-8,9-methylenedioxy-3,4-dihydrophenanthridine</w:t>
            </w:r>
          </w:p>
          <w:p w14:paraId="7510F20D" w14:textId="086FBE0C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608FE2B" w14:textId="698A2DEE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0,024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20B8639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0,029</w:t>
            </w:r>
          </w:p>
        </w:tc>
      </w:tr>
      <w:tr w:rsidR="00AB78AB" w:rsidRPr="002F6FD8" w14:paraId="792D1347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315D4EC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A3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1E9268AA" w14:textId="4B07E253" w:rsidR="00AB78AB" w:rsidRPr="002F6FD8" w:rsidRDefault="00AC0731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t</w:t>
            </w:r>
            <w:r w:rsidR="00675CC3" w:rsidRPr="002F6FD8">
              <w:rPr>
                <w:rFonts w:ascii="Times New Roman" w:hAnsi="Times New Roman" w:cs="Times New Roman"/>
                <w:sz w:val="22"/>
                <w:szCs w:val="22"/>
              </w:rPr>
              <w:t>azettine</w:t>
            </w:r>
            <w:proofErr w:type="spellEnd"/>
            <w:r w:rsidR="00DA2155" w:rsidRPr="002F6FD8">
              <w:rPr>
                <w:rFonts w:ascii="Times New Roman" w:hAnsi="Times New Roman" w:cs="Times New Roman"/>
                <w:sz w:val="22"/>
                <w:szCs w:val="22"/>
              </w:rPr>
              <w:t xml:space="preserve">; </w:t>
            </w:r>
            <w:proofErr w:type="spellStart"/>
            <w:r w:rsidR="00DA2155" w:rsidRPr="002F6FD8">
              <w:rPr>
                <w:rFonts w:ascii="Times New Roman" w:hAnsi="Times New Roman" w:cs="Times New Roman"/>
                <w:sz w:val="22"/>
                <w:szCs w:val="22"/>
              </w:rPr>
              <w:t>trisphaeridine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96447E" w14:textId="60725E24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0,028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ACE58B0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0,034</w:t>
            </w:r>
          </w:p>
        </w:tc>
      </w:tr>
      <w:tr w:rsidR="00AB78AB" w:rsidRPr="002F6FD8" w14:paraId="663105DF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49859A" w14:textId="5DE61628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 xml:space="preserve">A4 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62C02FDF" w14:textId="06658188" w:rsidR="00AB78AB" w:rsidRPr="002F6FD8" w:rsidRDefault="00DA2155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tazettine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C9733B3" w14:textId="24797668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0,122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A709D5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0,150</w:t>
            </w:r>
          </w:p>
        </w:tc>
      </w:tr>
      <w:tr w:rsidR="00AB78AB" w:rsidRPr="002F6FD8" w14:paraId="6C097A03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1BB1F85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A5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4280C005" w14:textId="5E36F305" w:rsidR="00AB78AB" w:rsidRPr="002F6FD8" w:rsidRDefault="00AC0731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t</w:t>
            </w:r>
            <w:r w:rsidR="00DA2155" w:rsidRPr="002F6FD8">
              <w:rPr>
                <w:rFonts w:ascii="Times New Roman" w:hAnsi="Times New Roman" w:cs="Times New Roman"/>
                <w:sz w:val="22"/>
                <w:szCs w:val="22"/>
              </w:rPr>
              <w:t>azettine</w:t>
            </w:r>
            <w:proofErr w:type="spellEnd"/>
            <w:r w:rsidR="00066E82" w:rsidRPr="002F6FD8">
              <w:rPr>
                <w:rFonts w:ascii="Times New Roman" w:hAnsi="Times New Roman" w:cs="Times New Roman"/>
                <w:sz w:val="22"/>
                <w:szCs w:val="22"/>
              </w:rPr>
              <w:t xml:space="preserve">; </w:t>
            </w:r>
            <w:proofErr w:type="spellStart"/>
            <w:r w:rsidR="00C27C60" w:rsidRPr="002F6FD8">
              <w:rPr>
                <w:rFonts w:ascii="Times New Roman" w:hAnsi="Times New Roman" w:cs="Times New Roman"/>
                <w:sz w:val="22"/>
                <w:szCs w:val="22"/>
              </w:rPr>
              <w:t>crinine</w:t>
            </w:r>
            <w:proofErr w:type="spellEnd"/>
            <w:r w:rsidR="00C27C60" w:rsidRPr="002F6FD8">
              <w:rPr>
                <w:rFonts w:ascii="Times New Roman" w:hAnsi="Times New Roman" w:cs="Times New Roman"/>
                <w:sz w:val="22"/>
                <w:szCs w:val="22"/>
              </w:rPr>
              <w:t xml:space="preserve"> acetate</w:t>
            </w: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2B4ED30" w14:textId="51479735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0,069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1FC02EF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0,085</w:t>
            </w:r>
          </w:p>
        </w:tc>
      </w:tr>
      <w:tr w:rsidR="00AB78AB" w:rsidRPr="002F6FD8" w14:paraId="62A65572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29AACB7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A6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3292A61D" w14:textId="68D19124" w:rsidR="00AB78AB" w:rsidRPr="002F6FD8" w:rsidRDefault="00AC0731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c</w:t>
            </w:r>
            <w:r w:rsidR="00DA23A9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rinine</w:t>
            </w:r>
            <w:proofErr w:type="spellEnd"/>
            <w:r w:rsidR="00DA23A9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 xml:space="preserve"> acetate</w:t>
            </w:r>
            <w:r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 xml:space="preserve">; </w:t>
            </w: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albomaculine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2E0CA69" w14:textId="1F5FA03A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0,082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4C2077E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0,101</w:t>
            </w:r>
          </w:p>
        </w:tc>
      </w:tr>
      <w:tr w:rsidR="00AB78AB" w:rsidRPr="002F6FD8" w14:paraId="0B03B2F0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228ED1A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A7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6E3FBE4D" w14:textId="3FC15CA1" w:rsidR="00AB78AB" w:rsidRPr="002F6FD8" w:rsidRDefault="00AC0731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albomaculine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71CCD7F" w14:textId="5F878D2C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0,053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7044CD0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0,065</w:t>
            </w:r>
          </w:p>
        </w:tc>
      </w:tr>
      <w:tr w:rsidR="00AB78AB" w:rsidRPr="002F6FD8" w14:paraId="2BA06122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7F45FD4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A8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63D139D4" w14:textId="5EDF3BF6" w:rsidR="00AB78AB" w:rsidRPr="002F6FD8" w:rsidRDefault="00AC2BBC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albomaculine</w:t>
            </w:r>
            <w:proofErr w:type="spellEnd"/>
            <w:r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 xml:space="preserve">; </w:t>
            </w:r>
            <w:r w:rsidR="00886DA0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6α-</w:t>
            </w:r>
            <w:proofErr w:type="spellStart"/>
            <w:r w:rsidR="00886DA0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hydroxybuphanisine</w:t>
            </w:r>
            <w:proofErr w:type="spellEnd"/>
            <w:r w:rsidR="00EA231F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 xml:space="preserve">; </w:t>
            </w:r>
            <w:proofErr w:type="spellStart"/>
            <w:r w:rsidR="00EA231F"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haemanthamine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50D1C28" w14:textId="44509E2F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0,089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2FE2A0F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0,109</w:t>
            </w:r>
          </w:p>
        </w:tc>
      </w:tr>
      <w:tr w:rsidR="00AB78AB" w:rsidRPr="002F6FD8" w14:paraId="463B3AE5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2BB2D78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A9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2E59AD8E" w14:textId="58067841" w:rsidR="00AB78AB" w:rsidRPr="002F6FD8" w:rsidRDefault="00EA231F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haemanthamine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1CC1F73" w14:textId="12B11405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0,151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EDF43DD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0,185</w:t>
            </w:r>
          </w:p>
        </w:tc>
      </w:tr>
      <w:tr w:rsidR="00AB78AB" w:rsidRPr="002F6FD8" w14:paraId="49F2A232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94F3336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A10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4984C1F5" w14:textId="743DDADF" w:rsidR="00AB78AB" w:rsidRPr="002F6FD8" w:rsidRDefault="00EA231F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haemanthamine</w:t>
            </w:r>
            <w:proofErr w:type="spellEnd"/>
            <w:r w:rsidRPr="002F6FD8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; </w:t>
            </w:r>
            <w:proofErr w:type="spellStart"/>
            <w:r w:rsidR="00CD628A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nerinine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E6C9E86" w14:textId="3F30ADB5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0,09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80A307A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0,110</w:t>
            </w:r>
          </w:p>
        </w:tc>
      </w:tr>
      <w:tr w:rsidR="00AB78AB" w:rsidRPr="002F6FD8" w14:paraId="54430A01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C4524E3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A11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3604A0E0" w14:textId="3B6904F1" w:rsidR="00AB78AB" w:rsidRPr="002F6FD8" w:rsidRDefault="000607A7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crinine</w:t>
            </w:r>
            <w:proofErr w:type="spellEnd"/>
            <w:r w:rsidRPr="002F6FD8">
              <w:rPr>
                <w:rFonts w:ascii="Times New Roman" w:hAnsi="Times New Roman" w:cs="Times New Roman"/>
                <w:sz w:val="22"/>
                <w:szCs w:val="22"/>
              </w:rPr>
              <w:t xml:space="preserve">; </w:t>
            </w: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pretazettine</w:t>
            </w:r>
            <w:proofErr w:type="spellEnd"/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3A518AC" w14:textId="61668B8E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0,158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FB029DE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0,194</w:t>
            </w:r>
          </w:p>
        </w:tc>
      </w:tr>
      <w:tr w:rsidR="00AB78AB" w:rsidRPr="002F6FD8" w14:paraId="0ED34456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AE3B8FB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A12</w:t>
            </w:r>
          </w:p>
        </w:tc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3A8C2EE7" w14:textId="700FA067" w:rsidR="00AB78AB" w:rsidRPr="002F6FD8" w:rsidRDefault="00FF1692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0607A7" w:rsidRPr="002F6FD8">
              <w:rPr>
                <w:rFonts w:ascii="Times New Roman" w:hAnsi="Times New Roman" w:cs="Times New Roman"/>
                <w:sz w:val="22"/>
                <w:szCs w:val="22"/>
              </w:rPr>
              <w:t>pretazettine</w:t>
            </w:r>
            <w:proofErr w:type="spellEnd"/>
            <w:r w:rsidR="000607A7" w:rsidRPr="002F6FD8">
              <w:rPr>
                <w:rFonts w:ascii="Times New Roman" w:hAnsi="Times New Roman" w:cs="Times New Roman"/>
                <w:sz w:val="22"/>
                <w:szCs w:val="22"/>
              </w:rPr>
              <w:t xml:space="preserve">; </w:t>
            </w: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6-dehydroxy-</w:t>
            </w:r>
            <w:r w:rsidRPr="002F6FD8">
              <w:rPr>
                <w:rFonts w:ascii="Times New Roman" w:hAnsi="Times New Roman" w:cs="Times New Roman"/>
                <w:sz w:val="22"/>
                <w:szCs w:val="22"/>
              </w:rPr>
              <w:br/>
              <w:t>6-acetamido-nerinine</w:t>
            </w: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D3C4F3E" w14:textId="6B3A66F1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0,099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DB90A78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0,122</w:t>
            </w:r>
          </w:p>
        </w:tc>
      </w:tr>
      <w:tr w:rsidR="00AB78AB" w:rsidRPr="002F6FD8" w14:paraId="34E8B7AA" w14:textId="77777777" w:rsidTr="00675CC3">
        <w:trPr>
          <w:trHeight w:val="288"/>
        </w:trPr>
        <w:tc>
          <w:tcPr>
            <w:tcW w:w="198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9F14732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A13</w:t>
            </w:r>
          </w:p>
        </w:tc>
        <w:tc>
          <w:tcPr>
            <w:tcW w:w="31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CAE53F7" w14:textId="5E88446B" w:rsidR="00AB78AB" w:rsidRPr="002F6FD8" w:rsidRDefault="005E059F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pretazettine</w:t>
            </w:r>
            <w:proofErr w:type="spellEnd"/>
            <w:r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 xml:space="preserve">; </w:t>
            </w:r>
            <w:r w:rsidR="00FF1692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t>6-dehydroxy-</w:t>
            </w:r>
            <w:r w:rsidR="00FF1692" w:rsidRPr="002F6FD8">
              <w:rPr>
                <w:rFonts w:ascii="Times New Roman" w:hAnsi="Times New Roman" w:cs="Times New Roman"/>
                <w:sz w:val="22"/>
                <w:szCs w:val="22"/>
                <w:lang w:val="en-GB"/>
              </w:rPr>
              <w:br/>
              <w:t>6-acetamido-nerinine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18452C99" w14:textId="11F770C8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0,028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30CC9E7C" w14:textId="77777777" w:rsidR="00AB78AB" w:rsidRPr="002F6FD8" w:rsidRDefault="00AB78AB" w:rsidP="001B07F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F6FD8">
              <w:rPr>
                <w:rFonts w:ascii="Times New Roman" w:hAnsi="Times New Roman" w:cs="Times New Roman"/>
                <w:sz w:val="22"/>
                <w:szCs w:val="22"/>
              </w:rPr>
              <w:t>0,034</w:t>
            </w:r>
          </w:p>
        </w:tc>
      </w:tr>
    </w:tbl>
    <w:p w14:paraId="5EDACC92" w14:textId="77777777" w:rsidR="00253083" w:rsidRPr="002F6FD8" w:rsidRDefault="00253083" w:rsidP="00253083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00D2B4DD" w14:textId="77777777" w:rsidR="00253083" w:rsidRPr="002F6FD8" w:rsidRDefault="00253083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3D0417F5" w14:textId="77777777" w:rsidR="001C4544" w:rsidRPr="002F6FD8" w:rsidRDefault="001C4544" w:rsidP="001C4544">
      <w:pPr>
        <w:rPr>
          <w:rFonts w:ascii="Times New Roman" w:hAnsi="Times New Roman" w:cs="Times New Roman"/>
          <w:sz w:val="22"/>
          <w:szCs w:val="22"/>
          <w:lang w:val="en-US"/>
        </w:rPr>
      </w:pPr>
    </w:p>
    <w:p w14:paraId="0ACB5726" w14:textId="77777777" w:rsidR="00AA2BA7" w:rsidRPr="002F6FD8" w:rsidRDefault="00AA2BA7">
      <w:pPr>
        <w:rPr>
          <w:rFonts w:ascii="Times New Roman" w:hAnsi="Times New Roman" w:cs="Times New Roman"/>
          <w:sz w:val="22"/>
          <w:szCs w:val="22"/>
        </w:rPr>
      </w:pPr>
    </w:p>
    <w:sectPr w:rsidR="00AA2BA7" w:rsidRPr="002F6FD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4544"/>
    <w:rsid w:val="0001718E"/>
    <w:rsid w:val="000607A7"/>
    <w:rsid w:val="00066E82"/>
    <w:rsid w:val="0007426C"/>
    <w:rsid w:val="000B5B03"/>
    <w:rsid w:val="001B07FD"/>
    <w:rsid w:val="001B1F75"/>
    <w:rsid w:val="001C4544"/>
    <w:rsid w:val="00253083"/>
    <w:rsid w:val="00281BAB"/>
    <w:rsid w:val="002F6FD8"/>
    <w:rsid w:val="00302E6F"/>
    <w:rsid w:val="00314248"/>
    <w:rsid w:val="00382B8E"/>
    <w:rsid w:val="003C320D"/>
    <w:rsid w:val="0046753B"/>
    <w:rsid w:val="00483254"/>
    <w:rsid w:val="005E059F"/>
    <w:rsid w:val="00675CC3"/>
    <w:rsid w:val="007D7C61"/>
    <w:rsid w:val="00886DA0"/>
    <w:rsid w:val="008D3F03"/>
    <w:rsid w:val="009207DA"/>
    <w:rsid w:val="009364E2"/>
    <w:rsid w:val="00966544"/>
    <w:rsid w:val="00A40D24"/>
    <w:rsid w:val="00A4664A"/>
    <w:rsid w:val="00A6526A"/>
    <w:rsid w:val="00AA2BA7"/>
    <w:rsid w:val="00AB78AB"/>
    <w:rsid w:val="00AC0731"/>
    <w:rsid w:val="00AC2BBC"/>
    <w:rsid w:val="00B6136F"/>
    <w:rsid w:val="00B923B4"/>
    <w:rsid w:val="00C27C60"/>
    <w:rsid w:val="00C77BAE"/>
    <w:rsid w:val="00C94D3E"/>
    <w:rsid w:val="00CD628A"/>
    <w:rsid w:val="00D07EFD"/>
    <w:rsid w:val="00D664C4"/>
    <w:rsid w:val="00D86B37"/>
    <w:rsid w:val="00DA2155"/>
    <w:rsid w:val="00DA23A9"/>
    <w:rsid w:val="00DF7999"/>
    <w:rsid w:val="00E16D96"/>
    <w:rsid w:val="00E521DF"/>
    <w:rsid w:val="00E6466F"/>
    <w:rsid w:val="00E67463"/>
    <w:rsid w:val="00E85906"/>
    <w:rsid w:val="00E85EBF"/>
    <w:rsid w:val="00EA231F"/>
    <w:rsid w:val="00ED5930"/>
    <w:rsid w:val="00F15160"/>
    <w:rsid w:val="00FA47CD"/>
    <w:rsid w:val="00FF1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7BD4CA"/>
  <w15:chartTrackingRefBased/>
  <w15:docId w15:val="{3448AD2F-61CE-4FCA-A463-60F21D448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C4544"/>
    <w:pPr>
      <w:spacing w:after="200" w:line="276" w:lineRule="auto"/>
      <w:jc w:val="both"/>
    </w:pPr>
    <w:rPr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665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283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452</Words>
  <Characters>2580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Mariacaterina Lianza</dc:creator>
  <cp:keywords/>
  <dc:description/>
  <cp:lastModifiedBy>Mariacaterina Lianza</cp:lastModifiedBy>
  <cp:revision>7</cp:revision>
  <dcterms:created xsi:type="dcterms:W3CDTF">2023-08-01T14:22:00Z</dcterms:created>
  <dcterms:modified xsi:type="dcterms:W3CDTF">2023-11-17T10:40:00Z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zotero-version="6.0.18"&gt;&lt;session id="GsTtlp4o"/&gt;&lt;style id="http://www.zotero.org/styles/elsevier-harvard" hasBibliography="1" bibliographyStyleHasBeenSet="0"/&gt;&lt;prefs&gt;&lt;pref name="fieldType" value="Field"/&gt;&lt;pref name="automaticJournal</vt:lpwstr>
  </property>
  <property fmtid="{D5CDD505-2E9C-101B-9397-08002B2CF9AE}" pid="3" name="ZOTERO_PREF_2">
    <vt:lpwstr>Abbreviations" value="true"/&gt;&lt;/prefs&gt;&lt;/data&gt;</vt:lpwstr>
  </property>
</Properties>
</file>