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6D09F" w14:textId="77777777" w:rsidR="00D1559E" w:rsidRDefault="00D1559E" w:rsidP="00D158FA">
      <w:pPr>
        <w:widowControl w:val="0"/>
        <w:autoSpaceDE w:val="0"/>
        <w:autoSpaceDN w:val="0"/>
        <w:adjustRightInd w:val="0"/>
        <w:jc w:val="center"/>
        <w:rPr>
          <w:rFonts w:ascii="Times New Roman" w:hAnsi="Times New Roman" w:cs="Times New Roman"/>
          <w:b/>
          <w:bCs/>
          <w:sz w:val="28"/>
          <w:szCs w:val="28"/>
          <w:lang w:val="en-US"/>
        </w:rPr>
      </w:pPr>
    </w:p>
    <w:p w14:paraId="35FDC405" w14:textId="4B665E91" w:rsidR="0041401A" w:rsidRPr="00D158FA" w:rsidRDefault="0041401A" w:rsidP="00D158FA">
      <w:pPr>
        <w:widowControl w:val="0"/>
        <w:autoSpaceDE w:val="0"/>
        <w:autoSpaceDN w:val="0"/>
        <w:adjustRightInd w:val="0"/>
        <w:jc w:val="center"/>
        <w:rPr>
          <w:rFonts w:ascii="Times New Roman" w:hAnsi="Times New Roman" w:cs="Times New Roman"/>
          <w:b/>
          <w:bCs/>
          <w:sz w:val="28"/>
          <w:szCs w:val="28"/>
          <w:lang w:val="en-US"/>
        </w:rPr>
      </w:pPr>
      <w:r w:rsidRPr="00D158FA">
        <w:rPr>
          <w:rFonts w:ascii="Times New Roman" w:hAnsi="Times New Roman" w:cs="Times New Roman"/>
          <w:b/>
          <w:bCs/>
          <w:sz w:val="28"/>
          <w:szCs w:val="28"/>
          <w:lang w:val="en-US"/>
        </w:rPr>
        <w:t>Definitions</w:t>
      </w:r>
    </w:p>
    <w:p w14:paraId="6E3B1224" w14:textId="77777777" w:rsidR="0041401A" w:rsidRPr="00D158FA" w:rsidRDefault="0041401A" w:rsidP="0041401A">
      <w:pPr>
        <w:widowControl w:val="0"/>
        <w:autoSpaceDE w:val="0"/>
        <w:autoSpaceDN w:val="0"/>
        <w:adjustRightInd w:val="0"/>
        <w:rPr>
          <w:rFonts w:ascii="Times New Roman" w:hAnsi="Times New Roman" w:cs="Times New Roman"/>
          <w:lang w:val="en-US"/>
        </w:rPr>
      </w:pPr>
    </w:p>
    <w:p w14:paraId="2EEBF4E4" w14:textId="44935BCA" w:rsidR="00D158FA" w:rsidRDefault="00D158FA" w:rsidP="0010150B">
      <w:pPr>
        <w:jc w:val="both"/>
        <w:rPr>
          <w:rFonts w:ascii="Times New Roman" w:eastAsia="Times New Roman" w:hAnsi="Times New Roman" w:cs="Times New Roman"/>
        </w:rPr>
      </w:pPr>
      <w:r w:rsidRPr="0010150B">
        <w:rPr>
          <w:rFonts w:ascii="Times New Roman" w:eastAsia="Times New Roman" w:hAnsi="Times New Roman" w:cs="Times New Roman"/>
          <w:b/>
          <w:lang w:val="en-US"/>
        </w:rPr>
        <w:t>B</w:t>
      </w:r>
      <w:r w:rsidRPr="0010150B">
        <w:rPr>
          <w:rFonts w:ascii="Times New Roman" w:eastAsia="Times New Roman" w:hAnsi="Times New Roman" w:cs="Times New Roman"/>
          <w:b/>
        </w:rPr>
        <w:t>ronchopulmonary dysplasia</w:t>
      </w:r>
      <w:r w:rsidRPr="0010150B">
        <w:rPr>
          <w:rFonts w:ascii="Times New Roman" w:eastAsia="Times New Roman" w:hAnsi="Times New Roman" w:cs="Times New Roman"/>
        </w:rPr>
        <w:t xml:space="preserve"> </w:t>
      </w:r>
      <w:r w:rsidRPr="0010150B">
        <w:rPr>
          <w:rFonts w:ascii="Times New Roman" w:eastAsia="Times New Roman" w:hAnsi="Times New Roman" w:cs="Times New Roman"/>
          <w:lang w:val="en-US"/>
        </w:rPr>
        <w:t xml:space="preserve">was considered in </w:t>
      </w:r>
      <w:proofErr w:type="spellStart"/>
      <w:r w:rsidRPr="0010150B">
        <w:rPr>
          <w:rFonts w:ascii="Times New Roman" w:eastAsia="Times New Roman" w:hAnsi="Times New Roman" w:cs="Times New Roman"/>
          <w:lang w:val="en-US"/>
        </w:rPr>
        <w:t>i</w:t>
      </w:r>
      <w:proofErr w:type="spellEnd"/>
      <w:r w:rsidRPr="0010150B">
        <w:rPr>
          <w:rFonts w:ascii="Times New Roman" w:eastAsia="Times New Roman" w:hAnsi="Times New Roman" w:cs="Times New Roman"/>
        </w:rPr>
        <w:t xml:space="preserve">nfants </w:t>
      </w:r>
      <w:r w:rsidRPr="0010150B">
        <w:rPr>
          <w:rFonts w:ascii="Times New Roman" w:eastAsia="Times New Roman" w:hAnsi="Times New Roman" w:cs="Times New Roman"/>
          <w:lang w:val="en-US"/>
        </w:rPr>
        <w:t>who</w:t>
      </w:r>
      <w:r w:rsidRPr="0010150B">
        <w:rPr>
          <w:rFonts w:ascii="Times New Roman" w:eastAsia="Times New Roman" w:hAnsi="Times New Roman" w:cs="Times New Roman"/>
        </w:rPr>
        <w:t xml:space="preserve"> were receiving supplemental oxygen at 36 weeks of postmenstrual age</w:t>
      </w:r>
      <w:r w:rsidR="008F4C38">
        <w:rPr>
          <w:rFonts w:ascii="Times New Roman" w:eastAsia="Times New Roman" w:hAnsi="Times New Roman" w:cs="Times New Roman"/>
          <w:lang w:val="en-US"/>
        </w:rPr>
        <w:t xml:space="preserve"> </w:t>
      </w:r>
      <w:r w:rsidR="008F4C38">
        <w:rPr>
          <w:rFonts w:ascii="Times New Roman" w:eastAsia="Times New Roman" w:hAnsi="Times New Roman" w:cs="Times New Roman"/>
          <w:lang w:val="en-US"/>
        </w:rPr>
        <w:fldChar w:fldCharType="begin"/>
      </w:r>
      <w:r w:rsidR="008F4C38">
        <w:rPr>
          <w:rFonts w:ascii="Times New Roman" w:eastAsia="Times New Roman" w:hAnsi="Times New Roman" w:cs="Times New Roman"/>
          <w:lang w:val="en-US"/>
        </w:rPr>
        <w:instrText xml:space="preserve"> ADDIN ZOTERO_ITEM CSL_CITATION {"citationID":"kwbRAmPb","properties":{"formattedCitation":"[1]","plainCitation":"[1]","noteIndex":0},"citationItems":[{"id":354,"uris":["http://zotero.org/users/local/M98scxb7/items/7VCKXRCN"],"itemData":{"id":354,"type":"article-journal","container-title":"American Journal of Respiratory and Critical Care Medicine","DOI":"10.1164/ajrccm.163.7.2011060","ISSN":"1073-449X","issue":"7","journalAbbreviation":"Am J Respir Crit Care Med","language":"eng","note":"PMID: 11401896","page":"1723-1729","source":"PubMed","title":"Bronchopulmonary dysplasia","volume":"163","author":[{"family":"Jobe","given":"A. H."},{"family":"Bancalari","given":"E."}],"issued":{"date-parts":[["2001",6]]}}}],"schema":"https://github.com/citation-style-language/schema/raw/master/csl-citation.json"} </w:instrText>
      </w:r>
      <w:r w:rsidR="008F4C38">
        <w:rPr>
          <w:rFonts w:ascii="Times New Roman" w:eastAsia="Times New Roman" w:hAnsi="Times New Roman" w:cs="Times New Roman"/>
          <w:lang w:val="en-US"/>
        </w:rPr>
        <w:fldChar w:fldCharType="separate"/>
      </w:r>
      <w:r w:rsidR="008F4C38">
        <w:rPr>
          <w:rFonts w:ascii="Times New Roman" w:eastAsia="Times New Roman" w:hAnsi="Times New Roman" w:cs="Times New Roman"/>
          <w:noProof/>
          <w:lang w:val="en-US"/>
        </w:rPr>
        <w:t>[1]</w:t>
      </w:r>
      <w:r w:rsidR="008F4C38">
        <w:rPr>
          <w:rFonts w:ascii="Times New Roman" w:eastAsia="Times New Roman" w:hAnsi="Times New Roman" w:cs="Times New Roman"/>
          <w:lang w:val="en-US"/>
        </w:rPr>
        <w:fldChar w:fldCharType="end"/>
      </w:r>
    </w:p>
    <w:p w14:paraId="2D36F54B" w14:textId="77777777" w:rsidR="0010150B" w:rsidRPr="0010150B" w:rsidRDefault="0010150B" w:rsidP="0010150B">
      <w:pPr>
        <w:jc w:val="both"/>
        <w:rPr>
          <w:rFonts w:ascii="Times New Roman" w:eastAsia="Times New Roman" w:hAnsi="Times New Roman" w:cs="Times New Roman"/>
        </w:rPr>
      </w:pPr>
    </w:p>
    <w:p w14:paraId="3C0EA015" w14:textId="445533B5" w:rsidR="00D158FA" w:rsidRDefault="00D158FA" w:rsidP="0010150B">
      <w:pPr>
        <w:jc w:val="both"/>
        <w:rPr>
          <w:rFonts w:ascii="Times New Roman" w:eastAsia="Times New Roman" w:hAnsi="Times New Roman" w:cs="Times New Roman"/>
          <w:lang w:val="en-US"/>
        </w:rPr>
      </w:pPr>
      <w:r w:rsidRPr="0010150B">
        <w:rPr>
          <w:rFonts w:ascii="Times New Roman" w:eastAsia="Times New Roman" w:hAnsi="Times New Roman" w:cs="Times New Roman"/>
          <w:b/>
        </w:rPr>
        <w:t xml:space="preserve">Gestational age </w:t>
      </w:r>
      <w:r w:rsidRPr="0010150B">
        <w:rPr>
          <w:rFonts w:ascii="Times New Roman" w:eastAsia="Times New Roman" w:hAnsi="Times New Roman" w:cs="Times New Roman"/>
          <w:bCs/>
        </w:rPr>
        <w:t>was determined</w:t>
      </w:r>
      <w:r w:rsidRPr="0010150B">
        <w:rPr>
          <w:rFonts w:ascii="Times New Roman" w:eastAsia="Times New Roman" w:hAnsi="Times New Roman" w:cs="Times New Roman"/>
        </w:rPr>
        <w:t xml:space="preserve"> with the use of the best obstetrical estimate based on the date of the last menstrual period, </w:t>
      </w:r>
      <w:r w:rsidRPr="0010150B">
        <w:rPr>
          <w:rFonts w:ascii="Times New Roman" w:eastAsia="Times New Roman" w:hAnsi="Times New Roman" w:cs="Times New Roman"/>
          <w:lang w:val="en-US"/>
        </w:rPr>
        <w:t>and/or</w:t>
      </w:r>
      <w:r w:rsidRPr="0010150B">
        <w:rPr>
          <w:rFonts w:ascii="Times New Roman" w:eastAsia="Times New Roman" w:hAnsi="Times New Roman" w:cs="Times New Roman"/>
        </w:rPr>
        <w:t xml:space="preserve"> prenatal ultrasonography. If the best obstetrical estimate was unavailable or uncertain, gestational age was determined on the basis of the neonatologist’s estimate with the use of physical examination criteria, </w:t>
      </w:r>
      <w:r w:rsidR="00EC65D0">
        <w:rPr>
          <w:rFonts w:ascii="Times New Roman" w:eastAsia="Times New Roman" w:hAnsi="Times New Roman" w:cs="Times New Roman"/>
          <w:lang w:val="en-US"/>
        </w:rPr>
        <w:t>such as</w:t>
      </w:r>
      <w:r w:rsidRPr="0010150B">
        <w:rPr>
          <w:rFonts w:ascii="Times New Roman" w:eastAsia="Times New Roman" w:hAnsi="Times New Roman" w:cs="Times New Roman"/>
        </w:rPr>
        <w:t xml:space="preserve"> the</w:t>
      </w:r>
      <w:r w:rsidR="00EC65D0">
        <w:rPr>
          <w:rFonts w:ascii="Times New Roman" w:eastAsia="Times New Roman" w:hAnsi="Times New Roman" w:cs="Times New Roman"/>
          <w:lang w:val="en-US"/>
        </w:rPr>
        <w:t xml:space="preserve"> New</w:t>
      </w:r>
      <w:r w:rsidRPr="0010150B">
        <w:rPr>
          <w:rFonts w:ascii="Times New Roman" w:eastAsia="Times New Roman" w:hAnsi="Times New Roman" w:cs="Times New Roman"/>
        </w:rPr>
        <w:t xml:space="preserve"> Ballard</w:t>
      </w:r>
      <w:r w:rsidR="000B435D">
        <w:rPr>
          <w:rFonts w:ascii="Times New Roman" w:eastAsia="Times New Roman" w:hAnsi="Times New Roman" w:cs="Times New Roman"/>
          <w:lang w:val="en-US"/>
        </w:rPr>
        <w:t xml:space="preserve"> </w:t>
      </w:r>
      <w:r w:rsidR="00EC65D0">
        <w:rPr>
          <w:rFonts w:ascii="Times New Roman" w:eastAsia="Times New Roman" w:hAnsi="Times New Roman" w:cs="Times New Roman"/>
          <w:lang w:val="en-US"/>
        </w:rPr>
        <w:t xml:space="preserve">Score </w:t>
      </w:r>
      <w:r w:rsidR="00EC65D0">
        <w:rPr>
          <w:rFonts w:ascii="Times New Roman" w:eastAsia="Times New Roman" w:hAnsi="Times New Roman" w:cs="Times New Roman"/>
          <w:lang w:val="en-US"/>
        </w:rPr>
        <w:fldChar w:fldCharType="begin"/>
      </w:r>
      <w:r w:rsidR="00EC65D0">
        <w:rPr>
          <w:rFonts w:ascii="Times New Roman" w:eastAsia="Times New Roman" w:hAnsi="Times New Roman" w:cs="Times New Roman"/>
          <w:lang w:val="en-US"/>
        </w:rPr>
        <w:instrText xml:space="preserve"> ADDIN ZOTERO_ITEM CSL_CITATION {"citationID":"be0gvjt2","properties":{"formattedCitation":"[2]","plainCitation":"[2]","noteIndex":0},"citationItems":[{"id":1109,"uris":["http://zotero.org/users/local/M98scxb7/items/3AFG2J74"],"itemData":{"id":1109,"type":"article-journal","abstract":"The Ballard Maturational Score was refined and expanded to achieve greater accuracy and to include extremely premature neonates. To test validity, accuracy, interrater reliability, and optimal postnatal age at examination, the resulting New Ballard Score (NBS) was assessed for 578 newly born infants and the results were analyzed. Gestational ages ranged from 20 to 44 weeks and postnatal ages at examination ranged from birth to 96 hours. In 530 infants, gestational age by last menstrual period was confirmed by agreement within 2 weeks with gestational age by prenatal ultrasonography (C-GLMP). For these infants, correlation between gestational age by NBS and C-GLMP was 0.97. Mean differences between gestational age by NBS and C-GLMP were 0.32 +/- 1.58 weeks and 0.15 +/- 1.46 weeks among the extremely premature infants (less than 26 weeks) and among the total population, respectively. Correlations between the individual criteria and C-GLMP ranged from 0.72 to 0.82. Interrater reliability of NBS, as determined by correlation between raters who rated the same subgroup of infants, ws 0.95. For infants less than 26 weeks of gestational age, the greatest validity (97% within 2 weeks of C-GLMP) was seen when the examination was performed before 12 hours of postnatal age. For infants at least 26 weeks of gestational age, percentages of agreement with C-GLMP remained constant, averaging 92% for all postnatal age categories up to 96 hours. The NBS is a valid and accurate gestational assessment tool for extremely premature infants and remains valid for the entire newborn infant population.","container-title":"The Journal of Pediatrics","DOI":"10.1016/s0022-3476(05)82056-6","ISSN":"0022-3476","issue":"3","journalAbbreviation":"J Pediatr","language":"eng","note":"PMID: 1880657","page":"417-423","source":"PubMed","title":"New Ballard Score, expanded to include extremely premature infants","volume":"119","author":[{"family":"Ballard","given":"J. L."},{"family":"Khoury","given":"J. C."},{"family":"Wedig","given":"K."},{"family":"Wang","given":"L."},{"family":"Eilers-Walsman","given":"B. L."},{"family":"Lipp","given":"R."}],"issued":{"date-parts":[["1991",9]]}}}],"schema":"https://github.com/citation-style-language/schema/raw/master/csl-citation.json"} </w:instrText>
      </w:r>
      <w:r w:rsidR="00EC65D0">
        <w:rPr>
          <w:rFonts w:ascii="Times New Roman" w:eastAsia="Times New Roman" w:hAnsi="Times New Roman" w:cs="Times New Roman"/>
          <w:lang w:val="en-US"/>
        </w:rPr>
        <w:fldChar w:fldCharType="separate"/>
      </w:r>
      <w:r w:rsidR="00EC65D0">
        <w:rPr>
          <w:rFonts w:ascii="Times New Roman" w:eastAsia="Times New Roman" w:hAnsi="Times New Roman" w:cs="Times New Roman"/>
          <w:noProof/>
          <w:lang w:val="en-US"/>
        </w:rPr>
        <w:t>[2]</w:t>
      </w:r>
      <w:r w:rsidR="00EC65D0">
        <w:rPr>
          <w:rFonts w:ascii="Times New Roman" w:eastAsia="Times New Roman" w:hAnsi="Times New Roman" w:cs="Times New Roman"/>
          <w:lang w:val="en-US"/>
        </w:rPr>
        <w:fldChar w:fldCharType="end"/>
      </w:r>
      <w:r w:rsidRPr="0010150B">
        <w:rPr>
          <w:rFonts w:ascii="Times New Roman" w:eastAsia="Times New Roman" w:hAnsi="Times New Roman" w:cs="Times New Roman"/>
          <w:lang w:val="en-US"/>
        </w:rPr>
        <w:t>.</w:t>
      </w:r>
    </w:p>
    <w:p w14:paraId="41F11B09" w14:textId="77777777" w:rsidR="0010150B" w:rsidRPr="0010150B" w:rsidRDefault="0010150B" w:rsidP="0010150B">
      <w:pPr>
        <w:jc w:val="both"/>
        <w:rPr>
          <w:rFonts w:ascii="Times New Roman" w:eastAsia="Times New Roman" w:hAnsi="Times New Roman" w:cs="Times New Roman"/>
          <w:lang w:val="en-US"/>
        </w:rPr>
      </w:pPr>
    </w:p>
    <w:p w14:paraId="5D8E08C5" w14:textId="15BB17AB" w:rsidR="00D158FA" w:rsidRDefault="00D158FA" w:rsidP="0010150B">
      <w:pPr>
        <w:jc w:val="both"/>
        <w:rPr>
          <w:rFonts w:ascii="Times New Roman" w:eastAsia="Times New Roman" w:hAnsi="Times New Roman" w:cs="Times New Roman"/>
          <w:lang w:val="en-US"/>
        </w:rPr>
      </w:pPr>
      <w:r w:rsidRPr="0010150B">
        <w:rPr>
          <w:rFonts w:ascii="Times New Roman" w:eastAsia="Times New Roman" w:hAnsi="Times New Roman" w:cs="Times New Roman"/>
          <w:b/>
        </w:rPr>
        <w:t>Necrotizing enterocolitis</w:t>
      </w:r>
      <w:r w:rsidRPr="0010150B">
        <w:rPr>
          <w:rFonts w:ascii="Times New Roman" w:eastAsia="Times New Roman" w:hAnsi="Times New Roman" w:cs="Times New Roman"/>
        </w:rPr>
        <w:t xml:space="preserve"> was defined as Bell’s stage II to III, according to the modified Bell’s classification (with scores ranging from I to III and higher scores indicating greater severity of disease)</w:t>
      </w:r>
      <w:r w:rsidR="001F5988">
        <w:rPr>
          <w:rFonts w:ascii="Times New Roman" w:eastAsia="Times New Roman" w:hAnsi="Times New Roman" w:cs="Times New Roman"/>
          <w:lang w:val="en-US"/>
        </w:rPr>
        <w:t xml:space="preserve"> </w:t>
      </w:r>
      <w:r w:rsidR="000B435D">
        <w:rPr>
          <w:rFonts w:ascii="Times New Roman" w:eastAsia="Times New Roman" w:hAnsi="Times New Roman" w:cs="Times New Roman"/>
          <w:lang w:val="en-US"/>
        </w:rPr>
        <w:fldChar w:fldCharType="begin"/>
      </w:r>
      <w:r w:rsidR="00EC65D0">
        <w:rPr>
          <w:rFonts w:ascii="Times New Roman" w:eastAsia="Times New Roman" w:hAnsi="Times New Roman" w:cs="Times New Roman"/>
          <w:lang w:val="en-US"/>
        </w:rPr>
        <w:instrText xml:space="preserve"> ADDIN ZOTERO_ITEM CSL_CITATION {"citationID":"H7UzZELR","properties":{"formattedCitation":"[3]","plainCitation":"[3]","noteIndex":0},"citationItems":[{"id":1095,"uris":["http://zotero.org/users/local/M98scxb7/items/6F5PWY4A"],"itemData":{"id":1095,"type":"article-journal","abstract":"Neonatal necrotizing enterocolitis is the most important cause of acquired gastrointestinal morbidity or mortality among low birthweight infants. Prematurity alone is probably the only identifiable risk factor. Although the etiology is unknown NEC has many similarities to an infectious disease. Proper staging helps improve reporting and the management of NEC.","container-title":"Pediatric Clinics of North America","DOI":"10.1016/s0031-3955(16)34975-6","ISSN":"0031-3955","issue":"1","journalAbbreviation":"Pediatr Clin North Am","language":"eng","note":"PMID: 3081865\nPMCID: PMC7131118","page":"179-201","source":"PubMed","title":"Necrotizing enterocolitis: treatment based on staging criteria","title-short":"Necrotizing enterocolitis","volume":"33","author":[{"family":"Walsh","given":"M. C."},{"family":"Kliegman","given":"R. M."}],"issued":{"date-parts":[["1986",2]]}}}],"schema":"https://github.com/citation-style-language/schema/raw/master/csl-citation.json"} </w:instrText>
      </w:r>
      <w:r w:rsidR="000B435D">
        <w:rPr>
          <w:rFonts w:ascii="Times New Roman" w:eastAsia="Times New Roman" w:hAnsi="Times New Roman" w:cs="Times New Roman"/>
          <w:lang w:val="en-US"/>
        </w:rPr>
        <w:fldChar w:fldCharType="separate"/>
      </w:r>
      <w:r w:rsidR="00EC65D0">
        <w:rPr>
          <w:rFonts w:ascii="Times New Roman" w:eastAsia="Times New Roman" w:hAnsi="Times New Roman" w:cs="Times New Roman"/>
          <w:noProof/>
          <w:lang w:val="en-US"/>
        </w:rPr>
        <w:t>[3]</w:t>
      </w:r>
      <w:r w:rsidR="000B435D">
        <w:rPr>
          <w:rFonts w:ascii="Times New Roman" w:eastAsia="Times New Roman" w:hAnsi="Times New Roman" w:cs="Times New Roman"/>
          <w:lang w:val="en-US"/>
        </w:rPr>
        <w:fldChar w:fldCharType="end"/>
      </w:r>
      <w:r w:rsidRPr="0010150B">
        <w:rPr>
          <w:rFonts w:ascii="Times New Roman" w:eastAsia="Times New Roman" w:hAnsi="Times New Roman" w:cs="Times New Roman"/>
        </w:rPr>
        <w:t>.</w:t>
      </w:r>
      <w:r w:rsidR="00660784" w:rsidRPr="0010150B">
        <w:rPr>
          <w:rFonts w:ascii="Times New Roman" w:eastAsia="Times New Roman" w:hAnsi="Times New Roman" w:cs="Times New Roman"/>
          <w:lang w:val="en-US"/>
        </w:rPr>
        <w:t xml:space="preserve"> </w:t>
      </w:r>
      <w:r w:rsidR="00660784" w:rsidRPr="0010150B">
        <w:rPr>
          <w:rFonts w:ascii="Times New Roman" w:eastAsia="Times New Roman" w:hAnsi="Times New Roman" w:cs="Times New Roman"/>
          <w:b/>
          <w:bCs/>
          <w:lang w:val="en-US"/>
        </w:rPr>
        <w:t>Surgical NEC</w:t>
      </w:r>
      <w:r w:rsidR="00660784" w:rsidRPr="0010150B">
        <w:rPr>
          <w:rFonts w:ascii="Times New Roman" w:eastAsia="Times New Roman" w:hAnsi="Times New Roman" w:cs="Times New Roman"/>
          <w:lang w:val="en-US"/>
        </w:rPr>
        <w:t xml:space="preserve"> included cases requiring surgical management of the disease</w:t>
      </w:r>
      <w:r w:rsidR="0010150B">
        <w:rPr>
          <w:rFonts w:ascii="Times New Roman" w:eastAsia="Times New Roman" w:hAnsi="Times New Roman" w:cs="Times New Roman"/>
          <w:lang w:val="en-US"/>
        </w:rPr>
        <w:t>.</w:t>
      </w:r>
    </w:p>
    <w:p w14:paraId="0046C4F9" w14:textId="77777777" w:rsidR="0010150B" w:rsidRPr="0010150B" w:rsidRDefault="0010150B" w:rsidP="0010150B">
      <w:pPr>
        <w:jc w:val="both"/>
        <w:rPr>
          <w:rFonts w:ascii="Times New Roman" w:eastAsia="Times New Roman" w:hAnsi="Times New Roman" w:cs="Times New Roman"/>
          <w:lang w:val="en-US"/>
        </w:rPr>
      </w:pPr>
    </w:p>
    <w:p w14:paraId="21BB1A36" w14:textId="3ACE5618" w:rsidR="005451B4" w:rsidRDefault="005451B4" w:rsidP="0010150B">
      <w:pPr>
        <w:jc w:val="both"/>
        <w:rPr>
          <w:rFonts w:ascii="Times New Roman" w:hAnsi="Times New Roman" w:cs="Times New Roman"/>
          <w:lang w:val="en-US"/>
        </w:rPr>
      </w:pPr>
      <w:r w:rsidRPr="0010150B">
        <w:rPr>
          <w:rFonts w:ascii="Times New Roman" w:hAnsi="Times New Roman" w:cs="Times New Roman"/>
          <w:b/>
          <w:bCs/>
          <w:color w:val="000000" w:themeColor="text1"/>
        </w:rPr>
        <w:t>Respiratory distress syndrome</w:t>
      </w:r>
      <w:r w:rsidR="0010150B" w:rsidRPr="0010150B">
        <w:rPr>
          <w:rFonts w:ascii="Times New Roman" w:hAnsi="Times New Roman" w:cs="Times New Roman"/>
          <w:b/>
          <w:bCs/>
          <w:color w:val="000000" w:themeColor="text1"/>
          <w:lang w:val="en-US"/>
        </w:rPr>
        <w:t xml:space="preserve"> </w:t>
      </w:r>
      <w:r w:rsidR="00F23B34" w:rsidRPr="0010150B">
        <w:rPr>
          <w:rFonts w:ascii="Times New Roman" w:hAnsi="Times New Roman" w:cs="Times New Roman"/>
          <w:color w:val="000000" w:themeColor="text1"/>
          <w:lang w:val="en-US"/>
        </w:rPr>
        <w:t xml:space="preserve">was considered in </w:t>
      </w:r>
      <w:r w:rsidR="0010150B" w:rsidRPr="0010150B">
        <w:rPr>
          <w:rFonts w:ascii="Times New Roman" w:hAnsi="Times New Roman" w:cs="Times New Roman"/>
          <w:color w:val="000000" w:themeColor="text1"/>
          <w:lang w:val="en-US"/>
        </w:rPr>
        <w:t xml:space="preserve">preterm infants who </w:t>
      </w:r>
      <w:r w:rsidR="0010150B" w:rsidRPr="0010150B">
        <w:rPr>
          <w:rFonts w:ascii="Times New Roman" w:hAnsi="Times New Roman" w:cs="Times New Roman"/>
          <w:lang w:val="en-US"/>
        </w:rPr>
        <w:t xml:space="preserve">developed </w:t>
      </w:r>
      <w:r w:rsidR="0010150B" w:rsidRPr="0010150B">
        <w:rPr>
          <w:rFonts w:ascii="Times New Roman" w:hAnsi="Times New Roman" w:cs="Times New Roman"/>
        </w:rPr>
        <w:t>respiratory insufficiency from soon after birth</w:t>
      </w:r>
      <w:r w:rsidR="0010150B" w:rsidRPr="0010150B">
        <w:rPr>
          <w:rFonts w:ascii="Times New Roman" w:hAnsi="Times New Roman" w:cs="Times New Roman"/>
          <w:lang w:val="en-US"/>
        </w:rPr>
        <w:t xml:space="preserve"> and had lung X-ray</w:t>
      </w:r>
      <w:r w:rsidR="0010150B" w:rsidRPr="0010150B">
        <w:rPr>
          <w:rFonts w:ascii="Times New Roman" w:hAnsi="Times New Roman" w:cs="Times New Roman"/>
        </w:rPr>
        <w:t xml:space="preserve"> </w:t>
      </w:r>
      <w:r w:rsidR="0010150B" w:rsidRPr="0010150B">
        <w:rPr>
          <w:rFonts w:ascii="Times New Roman" w:hAnsi="Times New Roman" w:cs="Times New Roman"/>
          <w:lang w:val="en-US"/>
        </w:rPr>
        <w:t>findings compatible with</w:t>
      </w:r>
      <w:r w:rsidR="0010150B" w:rsidRPr="0010150B">
        <w:rPr>
          <w:rFonts w:ascii="Times New Roman" w:hAnsi="Times New Roman" w:cs="Times New Roman"/>
        </w:rPr>
        <w:t xml:space="preserve"> pulmonary immaturity and surfactant deficiency</w:t>
      </w:r>
      <w:r w:rsidR="000B435D">
        <w:rPr>
          <w:rFonts w:ascii="Times New Roman" w:hAnsi="Times New Roman" w:cs="Times New Roman"/>
          <w:lang w:val="en-US"/>
        </w:rPr>
        <w:t xml:space="preserve"> </w:t>
      </w:r>
      <w:r w:rsidR="000B435D">
        <w:rPr>
          <w:rFonts w:ascii="Times New Roman" w:hAnsi="Times New Roman" w:cs="Times New Roman"/>
          <w:lang w:val="en-US"/>
        </w:rPr>
        <w:fldChar w:fldCharType="begin"/>
      </w:r>
      <w:r w:rsidR="00EC65D0">
        <w:rPr>
          <w:rFonts w:ascii="Times New Roman" w:hAnsi="Times New Roman" w:cs="Times New Roman"/>
          <w:lang w:val="en-US"/>
        </w:rPr>
        <w:instrText xml:space="preserve"> ADDIN ZOTERO_ITEM CSL_CITATION {"citationID":"s2846bHG","properties":{"formattedCitation":"[4]","plainCitation":"[4]","noteIndex":0},"citationItems":[{"id":1098,"uris":["http://zotero.org/users/local/M98scxb7/items/FZYYB73J"],"itemData":{"id":1098,"type":"article-journal","abstract":"Respiratory distress syndrome (RDS) care pathways evolve slowly as new evidence emerges. We report the sixth version of \"European Guidelines for the Management of RDS\" by a panel of experienced European neonatologists and an expert perinatal obstetrician based on available literature up to end of 2022. Optimising outcome for babies with RDS includes prediction of risk of preterm delivery, appropriate maternal transfer to a perinatal centre, and appropriate and timely use of antenatal steroids. Evidence-based lung-protective management includes initiation of non-invasive respiratory support from birth, judicious use of oxygen, early surfactant administration, caffeine therapy, and avoidance of intubation and mechanical ventilation where possible. Methods of ongoing non-invasive respiratory support have been further refined and may help reduce chronic lung disease. As technology for delivering mechanical ventilation improves, the risk of causing lung injury should decrease, although minimising time spent on mechanical ventilation by targeted use of postnatal corticosteroids remains essential. The general care of infants with RDS is also reviewed, including emphasis on appropriate cardiovascular support and judicious use of antibiotics as being important determinants of best outcome. We would like to dedicate this guideline to the memory of Professor Henry Halliday who died on November 12, 2022.These updated guidelines contain evidence from recent Cochrane reviews and medical literature since 2019. Strength of evidence supporting recommendations has been evaluated using the GRADE system. There are changes to some of the previous recommendations as well as some changes to the strength of evidence supporting recommendations that have not changed. This guideline has been endorsed by the European Society for Paediatric Research (ESPR) and the Union of European Neonatal and Perinatal Societies (UENPS).","container-title":"Neonatology","DOI":"10.1159/000528914","ISSN":"1661-7819","issue":"1","journalAbbreviation":"Neonatology","language":"eng","note":"PMID: 36863329","page":"3-23","source":"PubMed","title":"European Consensus Guidelines on the Management of Respiratory Distress Syndrome: 2022 Update","title-short":"European Consensus Guidelines on the Management of Respiratory Distress Syndrome","volume":"120","author":[{"family":"Sweet","given":"David G."},{"family":"Carnielli","given":"Virgilio P."},{"family":"Greisen","given":"Gorm"},{"family":"Hallman","given":"Mikko"},{"family":"Klebermass-Schrehof","given":"Katrin"},{"family":"Ozek","given":"Eren"},{"family":"Te Pas","given":"Arjan"},{"family":"Plavka","given":"Richard"},{"family":"Roehr","given":"Charles C."},{"family":"Saugstad","given":"Ola D."},{"family":"Simeoni","given":"Umberto"},{"family":"Speer","given":"Christian P."},{"family":"Vento","given":"Maximo"},{"family":"Visser","given":"Gerry H. A."},{"family":"Halliday","given":"Henry L."}],"issued":{"date-parts":[["2023"]]}}}],"schema":"https://github.com/citation-style-language/schema/raw/master/csl-citation.json"} </w:instrText>
      </w:r>
      <w:r w:rsidR="000B435D">
        <w:rPr>
          <w:rFonts w:ascii="Times New Roman" w:hAnsi="Times New Roman" w:cs="Times New Roman"/>
          <w:lang w:val="en-US"/>
        </w:rPr>
        <w:fldChar w:fldCharType="separate"/>
      </w:r>
      <w:r w:rsidR="00EC65D0">
        <w:rPr>
          <w:rFonts w:ascii="Times New Roman" w:hAnsi="Times New Roman" w:cs="Times New Roman"/>
          <w:noProof/>
          <w:lang w:val="en-US"/>
        </w:rPr>
        <w:t>[4]</w:t>
      </w:r>
      <w:r w:rsidR="000B435D">
        <w:rPr>
          <w:rFonts w:ascii="Times New Roman" w:hAnsi="Times New Roman" w:cs="Times New Roman"/>
          <w:lang w:val="en-US"/>
        </w:rPr>
        <w:fldChar w:fldCharType="end"/>
      </w:r>
      <w:r w:rsidR="0010150B" w:rsidRPr="0010150B">
        <w:rPr>
          <w:rFonts w:ascii="Times New Roman" w:hAnsi="Times New Roman" w:cs="Times New Roman"/>
          <w:lang w:val="en-US"/>
        </w:rPr>
        <w:t>.</w:t>
      </w:r>
    </w:p>
    <w:p w14:paraId="1A51148A" w14:textId="77777777" w:rsidR="0010150B" w:rsidRPr="0010150B" w:rsidRDefault="0010150B" w:rsidP="0010150B">
      <w:pPr>
        <w:jc w:val="both"/>
        <w:rPr>
          <w:rFonts w:ascii="Times New Roman" w:eastAsia="Times New Roman" w:hAnsi="Times New Roman" w:cs="Times New Roman"/>
          <w:b/>
          <w:bCs/>
          <w:lang w:val="en-US"/>
        </w:rPr>
      </w:pPr>
    </w:p>
    <w:p w14:paraId="6F35763B" w14:textId="0DB07843" w:rsidR="00D158FA" w:rsidRDefault="00D158FA" w:rsidP="0010150B">
      <w:pPr>
        <w:jc w:val="both"/>
        <w:rPr>
          <w:rFonts w:ascii="Times New Roman" w:hAnsi="Times New Roman" w:cs="Times New Roman"/>
        </w:rPr>
      </w:pPr>
      <w:r w:rsidRPr="0010150B">
        <w:rPr>
          <w:rFonts w:ascii="Times New Roman" w:eastAsia="Times New Roman" w:hAnsi="Times New Roman" w:cs="Times New Roman"/>
          <w:b/>
          <w:bCs/>
          <w:lang w:val="en-US"/>
        </w:rPr>
        <w:t>S</w:t>
      </w:r>
      <w:r w:rsidRPr="0010150B">
        <w:rPr>
          <w:rFonts w:ascii="Times New Roman" w:eastAsia="Times New Roman" w:hAnsi="Times New Roman" w:cs="Times New Roman"/>
          <w:b/>
        </w:rPr>
        <w:t>epsis</w:t>
      </w:r>
      <w:r w:rsidRPr="0010150B">
        <w:rPr>
          <w:rFonts w:ascii="Times New Roman" w:eastAsia="Times New Roman" w:hAnsi="Times New Roman" w:cs="Times New Roman"/>
        </w:rPr>
        <w:t xml:space="preserve"> was classified</w:t>
      </w:r>
      <w:r w:rsidR="00EC65D0">
        <w:rPr>
          <w:rFonts w:ascii="Times New Roman" w:eastAsia="Times New Roman" w:hAnsi="Times New Roman" w:cs="Times New Roman"/>
          <w:lang w:val="en-US"/>
        </w:rPr>
        <w:t xml:space="preserve"> according to the time of its appearance after birth</w:t>
      </w:r>
      <w:r w:rsidRPr="0010150B">
        <w:rPr>
          <w:rFonts w:ascii="Times New Roman" w:eastAsia="Times New Roman" w:hAnsi="Times New Roman" w:cs="Times New Roman"/>
        </w:rPr>
        <w:t xml:space="preserve"> as </w:t>
      </w:r>
      <w:r w:rsidRPr="00EC65D0">
        <w:rPr>
          <w:rFonts w:ascii="Times New Roman" w:eastAsia="Times New Roman" w:hAnsi="Times New Roman" w:cs="Times New Roman"/>
          <w:b/>
          <w:bCs/>
        </w:rPr>
        <w:t>early</w:t>
      </w:r>
      <w:r w:rsidR="00EC65D0" w:rsidRPr="00EC65D0">
        <w:rPr>
          <w:rFonts w:ascii="Times New Roman" w:eastAsia="Times New Roman" w:hAnsi="Times New Roman" w:cs="Times New Roman"/>
          <w:b/>
          <w:bCs/>
          <w:lang w:val="en-US"/>
        </w:rPr>
        <w:t>-</w:t>
      </w:r>
      <w:r w:rsidRPr="00EC65D0">
        <w:rPr>
          <w:rFonts w:ascii="Times New Roman" w:eastAsia="Times New Roman" w:hAnsi="Times New Roman" w:cs="Times New Roman"/>
          <w:b/>
          <w:bCs/>
        </w:rPr>
        <w:t>onset</w:t>
      </w:r>
      <w:r w:rsidRPr="0010150B">
        <w:rPr>
          <w:rFonts w:ascii="Times New Roman" w:eastAsia="Times New Roman" w:hAnsi="Times New Roman" w:cs="Times New Roman"/>
        </w:rPr>
        <w:t xml:space="preserve"> (≤72 hours</w:t>
      </w:r>
      <w:r w:rsidR="00EC65D0">
        <w:rPr>
          <w:rFonts w:ascii="Times New Roman" w:eastAsia="Times New Roman" w:hAnsi="Times New Roman" w:cs="Times New Roman"/>
          <w:lang w:val="en-US"/>
        </w:rPr>
        <w:t xml:space="preserve"> of life</w:t>
      </w:r>
      <w:r w:rsidRPr="0010150B">
        <w:rPr>
          <w:rFonts w:ascii="Times New Roman" w:eastAsia="Times New Roman" w:hAnsi="Times New Roman" w:cs="Times New Roman"/>
        </w:rPr>
        <w:t xml:space="preserve">) or </w:t>
      </w:r>
      <w:r w:rsidRPr="00EC65D0">
        <w:rPr>
          <w:rFonts w:ascii="Times New Roman" w:eastAsia="Times New Roman" w:hAnsi="Times New Roman" w:cs="Times New Roman"/>
          <w:b/>
          <w:bCs/>
        </w:rPr>
        <w:t>late</w:t>
      </w:r>
      <w:r w:rsidR="00EC65D0" w:rsidRPr="00EC65D0">
        <w:rPr>
          <w:rFonts w:ascii="Times New Roman" w:eastAsia="Times New Roman" w:hAnsi="Times New Roman" w:cs="Times New Roman"/>
          <w:b/>
          <w:bCs/>
          <w:lang w:val="en-US"/>
        </w:rPr>
        <w:t>-</w:t>
      </w:r>
      <w:r w:rsidRPr="00EC65D0">
        <w:rPr>
          <w:rFonts w:ascii="Times New Roman" w:eastAsia="Times New Roman" w:hAnsi="Times New Roman" w:cs="Times New Roman"/>
          <w:b/>
          <w:bCs/>
        </w:rPr>
        <w:t>onset</w:t>
      </w:r>
      <w:r w:rsidRPr="0010150B">
        <w:rPr>
          <w:rFonts w:ascii="Times New Roman" w:eastAsia="Times New Roman" w:hAnsi="Times New Roman" w:cs="Times New Roman"/>
        </w:rPr>
        <w:t xml:space="preserve"> (&gt;72 hours</w:t>
      </w:r>
      <w:r w:rsidR="00EC65D0">
        <w:rPr>
          <w:rFonts w:ascii="Times New Roman" w:eastAsia="Times New Roman" w:hAnsi="Times New Roman" w:cs="Times New Roman"/>
          <w:lang w:val="en-US"/>
        </w:rPr>
        <w:t xml:space="preserve"> of life</w:t>
      </w:r>
      <w:r w:rsidRPr="0010150B">
        <w:rPr>
          <w:rFonts w:ascii="Times New Roman" w:eastAsia="Times New Roman" w:hAnsi="Times New Roman" w:cs="Times New Roman"/>
        </w:rPr>
        <w:t>)</w:t>
      </w:r>
      <w:r w:rsidR="000B435D">
        <w:rPr>
          <w:rFonts w:ascii="Times New Roman" w:eastAsia="Times New Roman" w:hAnsi="Times New Roman" w:cs="Times New Roman"/>
          <w:lang w:val="en-US"/>
        </w:rPr>
        <w:t xml:space="preserve"> </w:t>
      </w:r>
      <w:r w:rsidR="000B435D">
        <w:rPr>
          <w:rFonts w:ascii="Times New Roman" w:eastAsia="Times New Roman" w:hAnsi="Times New Roman" w:cs="Times New Roman"/>
          <w:lang w:val="en-US"/>
        </w:rPr>
        <w:fldChar w:fldCharType="begin"/>
      </w:r>
      <w:r w:rsidR="00EC65D0">
        <w:rPr>
          <w:rFonts w:ascii="Times New Roman" w:eastAsia="Times New Roman" w:hAnsi="Times New Roman" w:cs="Times New Roman"/>
          <w:lang w:val="en-US"/>
        </w:rPr>
        <w:instrText xml:space="preserve"> ADDIN ZOTERO_ITEM CSL_CITATION {"citationID":"Ip5OSCYg","properties":{"formattedCitation":"[5,6]","plainCitation":"[5,6]","noteIndex":0},"citationItems":[{"id":910,"uris":["http://zotero.org/users/local/M98scxb7/items/RHTG3QDL"],"itemData":{"id":910,"type":"article-journal","abstract":"The incidence of neonatal late-onset sepsis (LOS) is inversely related to the degree of maturity and varies geographically from 0.61% to 14.2% among hospitalised newborns. Epidemiological data on very low birth weight infants shows that the predominant pathogens of neonatal LOS are coagulase-negative staphylococci, followed by Gram-negative bacilli and fungi. Due to the difficulties in a prompt diagnosis of LOS and LOS-associated high risk of mortality and long-term neurodevelopmental sequelae, empirical antibiotic treatment is initiated on suspicion of LOS. However, empirical therapy is often inappropriately used with unnecessary broad-spectrum antibiotics and a prolonged duration of treatment. The increasing number of multidrug-resistant Gram-negative micro-organisms in neonatal intensive care units (NICU) worldwide is a serious concern, which requires thorough and efficient surveillance strategies and appropriate treatment regimens. Immunological strategies for preventing neonatal LOS are not supported by current evidence, and approaches, such as a strict hygiene protocol and the minimisation of invasive procedures in NICUs represent the cornerstone to reduce the burden of neonatal LOS.","container-title":"Archives of Disease in Childhood. Fetal and Neonatal Edition","DOI":"10.1136/archdischild-2014-306213","ISSN":"1468-2052","issue":"3","journalAbbreviation":"Arch Dis Child Fetal Neonatal Ed","language":"eng","note":"PMID: 25425653\nPMCID: PMC4413803","page":"F257-263","source":"PubMed","title":"Late-onset neonatal sepsis: recent developments","title-short":"Late-onset neonatal sepsis","volume":"100","author":[{"family":"Dong","given":"Ying"},{"family":"Speer","given":"Christian P."}],"issued":{"date-parts":[["2015",5]]}}},{"id":913,"uris":["http://zotero.org/users/local/M98scxb7/items/AZAKNGB6"],"itemData":{"id":913,"type":"article-journal","abstract":"Neonatal sepsis still represents an important cause of mortality and morbidity among infants. According to the onset, we can distinguish \"early onset sepsis\" when microbiological cultures positive for external pathogens come from newborns during the first 7 days of life (maternal intrapartum transmission); \"late onset sepsis\" when microbiological cultures positive for external pathogens come from newborns after the first 7 days from delivery (postnatal acquisition). In this review we synthesize the incidence, risk factors, clinical manifestations, and methods of diagnosis and treatment of each type of neonatal infection, in order to better define such a pathological condition which is of great importance in common clinical practice.","container-title":"Pediatrics and Neonatology","DOI":"10.1016/j.pedneo.2015.09.007","ISSN":"2212-1692","issue":"4","journalAbbreviation":"Pediatr Neonatol","language":"eng","note":"PMID: 26750406","page":"265-273","source":"PubMed","title":"Early and Late Infections in Newborns: Where Do We Stand? A Review","title-short":"Early and Late Infections in Newborns","volume":"57","author":[{"family":"Cortese","given":"Francesca"},{"family":"Scicchitano","given":"Pietro"},{"family":"Gesualdo","given":"Michele"},{"family":"Filaninno","given":"Antonella"},{"family":"De Giorgi","given":"Elsa"},{"family":"Schettini","given":"Federico"},{"family":"Laforgia","given":"Nicola"},{"family":"Ciccone","given":"Marco Matteo"}],"issued":{"date-parts":[["2016",8]]}}}],"schema":"https://github.com/citation-style-language/schema/raw/master/csl-citation.json"} </w:instrText>
      </w:r>
      <w:r w:rsidR="000B435D">
        <w:rPr>
          <w:rFonts w:ascii="Times New Roman" w:eastAsia="Times New Roman" w:hAnsi="Times New Roman" w:cs="Times New Roman"/>
          <w:lang w:val="en-US"/>
        </w:rPr>
        <w:fldChar w:fldCharType="separate"/>
      </w:r>
      <w:r w:rsidR="00EC65D0">
        <w:rPr>
          <w:rFonts w:ascii="Times New Roman" w:eastAsia="Times New Roman" w:hAnsi="Times New Roman" w:cs="Times New Roman"/>
          <w:noProof/>
          <w:lang w:val="en-US"/>
        </w:rPr>
        <w:t>[5,6]</w:t>
      </w:r>
      <w:r w:rsidR="000B435D">
        <w:rPr>
          <w:rFonts w:ascii="Times New Roman" w:eastAsia="Times New Roman" w:hAnsi="Times New Roman" w:cs="Times New Roman"/>
          <w:lang w:val="en-US"/>
        </w:rPr>
        <w:fldChar w:fldCharType="end"/>
      </w:r>
      <w:r w:rsidR="001F5988">
        <w:rPr>
          <w:rFonts w:ascii="Times New Roman" w:eastAsia="Times New Roman" w:hAnsi="Times New Roman" w:cs="Times New Roman"/>
          <w:lang w:val="en-US"/>
        </w:rPr>
        <w:t>.</w:t>
      </w:r>
      <w:r w:rsidRPr="0010150B">
        <w:rPr>
          <w:rFonts w:ascii="Times New Roman" w:eastAsia="Times New Roman" w:hAnsi="Times New Roman" w:cs="Times New Roman"/>
        </w:rPr>
        <w:t xml:space="preserve"> </w:t>
      </w:r>
      <w:r w:rsidRPr="0010150B">
        <w:rPr>
          <w:rFonts w:ascii="Times New Roman" w:eastAsia="Times New Roman" w:hAnsi="Times New Roman" w:cs="Times New Roman"/>
          <w:lang w:val="en-US"/>
        </w:rPr>
        <w:t xml:space="preserve">Cases of </w:t>
      </w:r>
      <w:r w:rsidRPr="0010150B">
        <w:rPr>
          <w:rFonts w:ascii="Times New Roman" w:hAnsi="Times New Roman" w:cs="Times New Roman"/>
          <w:b/>
          <w:bCs/>
          <w:lang w:val="en-US"/>
        </w:rPr>
        <w:t>c</w:t>
      </w:r>
      <w:r w:rsidRPr="0010150B">
        <w:rPr>
          <w:rFonts w:ascii="Times New Roman" w:hAnsi="Times New Roman" w:cs="Times New Roman"/>
          <w:b/>
          <w:bCs/>
        </w:rPr>
        <w:t>onfirmed</w:t>
      </w:r>
      <w:r w:rsidR="00EC65D0">
        <w:rPr>
          <w:rFonts w:ascii="Times New Roman" w:hAnsi="Times New Roman" w:cs="Times New Roman"/>
          <w:b/>
          <w:bCs/>
          <w:lang w:val="en-US"/>
        </w:rPr>
        <w:t xml:space="preserve"> </w:t>
      </w:r>
      <w:r w:rsidR="00EC65D0" w:rsidRPr="00EC65D0">
        <w:rPr>
          <w:rFonts w:ascii="Times New Roman" w:hAnsi="Times New Roman" w:cs="Times New Roman"/>
          <w:lang w:val="en-US"/>
        </w:rPr>
        <w:t>early-</w:t>
      </w:r>
      <w:r w:rsidR="00EC65D0">
        <w:rPr>
          <w:rFonts w:ascii="Times New Roman" w:hAnsi="Times New Roman" w:cs="Times New Roman"/>
          <w:lang w:val="en-US"/>
        </w:rPr>
        <w:t xml:space="preserve"> </w:t>
      </w:r>
      <w:r w:rsidR="00EC65D0" w:rsidRPr="00EC65D0">
        <w:rPr>
          <w:rFonts w:ascii="Times New Roman" w:hAnsi="Times New Roman" w:cs="Times New Roman"/>
          <w:lang w:val="en-US"/>
        </w:rPr>
        <w:t>or late-onset</w:t>
      </w:r>
      <w:r w:rsidRPr="0010150B">
        <w:rPr>
          <w:rFonts w:ascii="Times New Roman" w:hAnsi="Times New Roman" w:cs="Times New Roman"/>
          <w:b/>
          <w:bCs/>
          <w:lang w:val="en-US"/>
        </w:rPr>
        <w:t xml:space="preserve"> sepsis</w:t>
      </w:r>
      <w:r w:rsidRPr="0010150B">
        <w:rPr>
          <w:rFonts w:ascii="Times New Roman" w:hAnsi="Times New Roman" w:cs="Times New Roman"/>
        </w:rPr>
        <w:t xml:space="preserve"> </w:t>
      </w:r>
      <w:r w:rsidRPr="0010150B">
        <w:rPr>
          <w:rFonts w:ascii="Times New Roman" w:hAnsi="Times New Roman" w:cs="Times New Roman"/>
          <w:lang w:val="en-US"/>
        </w:rPr>
        <w:t xml:space="preserve">had </w:t>
      </w:r>
      <w:r w:rsidRPr="0010150B">
        <w:rPr>
          <w:rFonts w:ascii="Times New Roman" w:hAnsi="Times New Roman" w:cs="Times New Roman"/>
        </w:rPr>
        <w:t xml:space="preserve">positive blood cultures for microbes or fungi </w:t>
      </w:r>
      <w:r w:rsidRPr="0010150B">
        <w:rPr>
          <w:rFonts w:ascii="Times New Roman" w:hAnsi="Times New Roman" w:cs="Times New Roman"/>
          <w:lang w:val="en-US"/>
        </w:rPr>
        <w:t>and of</w:t>
      </w:r>
      <w:r w:rsidRPr="0010150B">
        <w:rPr>
          <w:rFonts w:ascii="Times New Roman" w:hAnsi="Times New Roman" w:cs="Times New Roman"/>
        </w:rPr>
        <w:t xml:space="preserve"> </w:t>
      </w:r>
      <w:r w:rsidRPr="0010150B">
        <w:rPr>
          <w:rFonts w:ascii="Times New Roman" w:hAnsi="Times New Roman" w:cs="Times New Roman"/>
          <w:b/>
          <w:bCs/>
        </w:rPr>
        <w:t xml:space="preserve">possible </w:t>
      </w:r>
      <w:r w:rsidRPr="0010150B">
        <w:rPr>
          <w:rFonts w:ascii="Times New Roman" w:hAnsi="Times New Roman" w:cs="Times New Roman"/>
          <w:b/>
          <w:bCs/>
          <w:lang w:val="en-US"/>
        </w:rPr>
        <w:t>sepsis</w:t>
      </w:r>
      <w:r w:rsidRPr="0010150B">
        <w:rPr>
          <w:rFonts w:ascii="Times New Roman" w:hAnsi="Times New Roman" w:cs="Times New Roman"/>
        </w:rPr>
        <w:t xml:space="preserve"> clinical and laboratory evidence of sepsis but negative blood cultures. </w:t>
      </w:r>
    </w:p>
    <w:p w14:paraId="3FC98EBA" w14:textId="77777777" w:rsidR="0010150B" w:rsidRPr="0010150B" w:rsidRDefault="0010150B" w:rsidP="0010150B">
      <w:pPr>
        <w:jc w:val="both"/>
        <w:rPr>
          <w:rFonts w:ascii="Times New Roman" w:eastAsia="Times New Roman" w:hAnsi="Times New Roman" w:cs="Times New Roman"/>
        </w:rPr>
      </w:pPr>
    </w:p>
    <w:p w14:paraId="5D7B76DB" w14:textId="57A10C13" w:rsidR="00D158FA" w:rsidRDefault="005C7FD5" w:rsidP="0010150B">
      <w:pPr>
        <w:jc w:val="both"/>
        <w:rPr>
          <w:rFonts w:ascii="Times New Roman" w:eastAsia="Times New Roman" w:hAnsi="Times New Roman" w:cs="Times New Roman"/>
        </w:rPr>
      </w:pPr>
      <w:r>
        <w:rPr>
          <w:rFonts w:ascii="Times New Roman" w:eastAsia="Times New Roman" w:hAnsi="Times New Roman" w:cs="Times New Roman"/>
          <w:b/>
          <w:lang w:val="en-US"/>
        </w:rPr>
        <w:t>I</w:t>
      </w:r>
      <w:r w:rsidR="00D158FA" w:rsidRPr="0010150B">
        <w:rPr>
          <w:rFonts w:ascii="Times New Roman" w:eastAsia="Times New Roman" w:hAnsi="Times New Roman" w:cs="Times New Roman"/>
          <w:b/>
        </w:rPr>
        <w:t>ntraventricular hemorrhage</w:t>
      </w:r>
      <w:r w:rsidR="00D158FA" w:rsidRPr="0010150B">
        <w:rPr>
          <w:rFonts w:ascii="Times New Roman" w:eastAsia="Times New Roman" w:hAnsi="Times New Roman" w:cs="Times New Roman"/>
        </w:rPr>
        <w:t xml:space="preserve"> was defined according to the criteria of Papile et al</w:t>
      </w:r>
      <w:r w:rsidR="001F5988">
        <w:rPr>
          <w:rFonts w:ascii="Times New Roman" w:eastAsia="Times New Roman" w:hAnsi="Times New Roman" w:cs="Times New Roman"/>
          <w:lang w:val="en-US"/>
        </w:rPr>
        <w:t xml:space="preserve"> </w:t>
      </w:r>
      <w:r w:rsidR="000B435D">
        <w:rPr>
          <w:rFonts w:ascii="Times New Roman" w:eastAsia="Times New Roman" w:hAnsi="Times New Roman" w:cs="Times New Roman"/>
          <w:lang w:val="en-US"/>
        </w:rPr>
        <w:fldChar w:fldCharType="begin"/>
      </w:r>
      <w:r w:rsidR="00EC65D0">
        <w:rPr>
          <w:rFonts w:ascii="Times New Roman" w:eastAsia="Times New Roman" w:hAnsi="Times New Roman" w:cs="Times New Roman"/>
          <w:lang w:val="en-US"/>
        </w:rPr>
        <w:instrText xml:space="preserve"> ADDIN ZOTERO_ITEM CSL_CITATION {"citationID":"pkO6E3a2","properties":{"formattedCitation":"[7]","plainCitation":"[7]","noteIndex":0},"citationItems":[{"id":1107,"uris":["http://zotero.org/users/local/M98scxb7/items/UE7VJYRV"],"itemData":{"id":1107,"type":"article-journal","abstract":"We have performed brain scanning by computed tomography on 46 consecutive live-born infants whose birth weights were less than 1,500 gm; 20 of them had evidence of cerebral intraventricular hemorrhage. Nine of the 29 infants who survived had IVH. Four grades of IVH were identified. Grade I and II lesions resolved spontaneously, but there was prominence of the interhemispheric fissue on CT of the infants at six months of age. Hydrocephalus developed in infants with Grade III and IV lesions. Seven of the surviving infants with IVH did not have clinical evidence of hemorrhage. There were no significant differences between the infants with and without IVH in birth weight, gestational age, one- and five-minute Apgar scores, or the need for resuscitation at birth or for subsequent respiratory assistance.","container-title":"The Journal of Pediatrics","DOI":"10.1016/s0022-3476(78)80282-0","ISSN":"0022-3476","issue":"4","journalAbbreviation":"J Pediatr","language":"eng","note":"PMID: 305471","page":"529-534","source":"PubMed","title":"Incidence and evolution of subependymal and intraventricular hemorrhage: a study of infants with birth weights less than 1,500 gm","title-short":"Incidence and evolution of subependymal and intraventricular hemorrhage","volume":"92","author":[{"family":"Papile","given":"L. A."},{"family":"Burstein","given":"J."},{"family":"Burstein","given":"R."},{"family":"Koffler","given":"H."}],"issued":{"date-parts":[["1978",4]]}}}],"schema":"https://github.com/citation-style-language/schema/raw/master/csl-citation.json"} </w:instrText>
      </w:r>
      <w:r w:rsidR="000B435D">
        <w:rPr>
          <w:rFonts w:ascii="Times New Roman" w:eastAsia="Times New Roman" w:hAnsi="Times New Roman" w:cs="Times New Roman"/>
          <w:lang w:val="en-US"/>
        </w:rPr>
        <w:fldChar w:fldCharType="separate"/>
      </w:r>
      <w:r w:rsidR="00EC65D0">
        <w:rPr>
          <w:rFonts w:ascii="Times New Roman" w:eastAsia="Times New Roman" w:hAnsi="Times New Roman" w:cs="Times New Roman"/>
          <w:noProof/>
          <w:lang w:val="en-US"/>
        </w:rPr>
        <w:t>[7]</w:t>
      </w:r>
      <w:r w:rsidR="000B435D">
        <w:rPr>
          <w:rFonts w:ascii="Times New Roman" w:eastAsia="Times New Roman" w:hAnsi="Times New Roman" w:cs="Times New Roman"/>
          <w:lang w:val="en-US"/>
        </w:rPr>
        <w:fldChar w:fldCharType="end"/>
      </w:r>
      <w:r w:rsidR="00D158FA" w:rsidRPr="0010150B">
        <w:rPr>
          <w:rFonts w:ascii="Times New Roman" w:eastAsia="Times New Roman" w:hAnsi="Times New Roman" w:cs="Times New Roman"/>
        </w:rPr>
        <w:t>.</w:t>
      </w:r>
      <w:r w:rsidR="001F5988">
        <w:rPr>
          <w:rFonts w:ascii="Times New Roman" w:eastAsia="Times New Roman" w:hAnsi="Times New Roman" w:cs="Times New Roman"/>
        </w:rPr>
        <w:t xml:space="preserve"> </w:t>
      </w:r>
    </w:p>
    <w:p w14:paraId="5791568B" w14:textId="77777777" w:rsidR="0010150B" w:rsidRPr="0010150B" w:rsidRDefault="0010150B" w:rsidP="0010150B">
      <w:pPr>
        <w:jc w:val="both"/>
        <w:rPr>
          <w:rFonts w:ascii="Times New Roman" w:eastAsia="Times New Roman" w:hAnsi="Times New Roman" w:cs="Times New Roman"/>
        </w:rPr>
      </w:pPr>
    </w:p>
    <w:p w14:paraId="1D3C73E9" w14:textId="7757458A" w:rsidR="0041401A" w:rsidRPr="00D158FA" w:rsidRDefault="0041401A" w:rsidP="0002559E">
      <w:pPr>
        <w:jc w:val="both"/>
        <w:rPr>
          <w:rFonts w:ascii="Times New Roman" w:eastAsia="Times New Roman" w:hAnsi="Times New Roman" w:cs="Times New Roman"/>
        </w:rPr>
      </w:pPr>
      <w:r w:rsidRPr="0010150B">
        <w:rPr>
          <w:rFonts w:ascii="Times New Roman" w:eastAsia="Times New Roman" w:hAnsi="Times New Roman" w:cs="Times New Roman"/>
          <w:b/>
        </w:rPr>
        <w:t>Small for gestational age</w:t>
      </w:r>
      <w:r w:rsidRPr="0010150B">
        <w:rPr>
          <w:rFonts w:ascii="Times New Roman" w:eastAsia="Times New Roman" w:hAnsi="Times New Roman" w:cs="Times New Roman"/>
        </w:rPr>
        <w:t xml:space="preserve"> was defined as birth weight below the 10th percentile </w:t>
      </w:r>
      <w:r w:rsidRPr="0002559E">
        <w:rPr>
          <w:rFonts w:ascii="Times New Roman" w:eastAsia="Times New Roman" w:hAnsi="Times New Roman" w:cs="Times New Roman"/>
        </w:rPr>
        <w:t>on</w:t>
      </w:r>
      <w:r w:rsidR="0002559E" w:rsidRPr="0002559E">
        <w:rPr>
          <w:rFonts w:ascii="Times New Roman" w:eastAsia="Times New Roman" w:hAnsi="Times New Roman" w:cs="Times New Roman"/>
          <w:lang w:val="en-US"/>
        </w:rPr>
        <w:t xml:space="preserve"> the</w:t>
      </w:r>
      <w:r w:rsidRPr="0002559E">
        <w:rPr>
          <w:rFonts w:ascii="Times New Roman" w:eastAsia="Times New Roman" w:hAnsi="Times New Roman" w:cs="Times New Roman"/>
        </w:rPr>
        <w:t xml:space="preserve"> </w:t>
      </w:r>
      <w:r w:rsidR="0002559E">
        <w:rPr>
          <w:rFonts w:ascii="Times New Roman" w:eastAsia="Times New Roman" w:hAnsi="Times New Roman" w:cs="Times New Roman"/>
          <w:lang w:val="en-US"/>
        </w:rPr>
        <w:t>Fenton preterm</w:t>
      </w:r>
      <w:r w:rsidRPr="0010150B">
        <w:rPr>
          <w:rFonts w:ascii="Times New Roman" w:eastAsia="Times New Roman" w:hAnsi="Times New Roman" w:cs="Times New Roman"/>
        </w:rPr>
        <w:t xml:space="preserve"> growth </w:t>
      </w:r>
      <w:r w:rsidR="0002559E">
        <w:rPr>
          <w:rFonts w:ascii="Times New Roman" w:eastAsia="Times New Roman" w:hAnsi="Times New Roman" w:cs="Times New Roman"/>
          <w:lang w:val="en-US"/>
        </w:rPr>
        <w:t xml:space="preserve">charts </w:t>
      </w:r>
      <w:r w:rsidR="0002559E">
        <w:rPr>
          <w:rFonts w:ascii="Times New Roman" w:eastAsia="Times New Roman" w:hAnsi="Times New Roman" w:cs="Times New Roman"/>
          <w:lang w:val="en-US"/>
        </w:rPr>
        <w:fldChar w:fldCharType="begin"/>
      </w:r>
      <w:r w:rsidR="0002559E">
        <w:rPr>
          <w:rFonts w:ascii="Times New Roman" w:eastAsia="Times New Roman" w:hAnsi="Times New Roman" w:cs="Times New Roman"/>
          <w:lang w:val="en-US"/>
        </w:rPr>
        <w:instrText xml:space="preserve"> ADDIN ZOTERO_ITEM CSL_CITATION {"citationID":"DVjCmVp4","properties":{"formattedCitation":"[8]","plainCitation":"[8]","noteIndex":0},"citationItems":[{"id":1111,"uris":["http://zotero.org/users/local/M98scxb7/items/MD242GB5"],"itemData":{"id":1111,"type":"article-journal","abstract":"BACKGROUND: The aim of this study was to revise the 2003 Fenton Preterm Growth Chart, specifically to: a) harmonize the preterm growth chart with the new World Health Organization (WHO) Growth Standard, b) smooth the data between the preterm and WHO estimates, informed by the Preterm Multicentre Growth (PreM Growth) study while maintaining data integrity from 22 to 36 and at 50 weeks, and to c) re-scale the chart x-axis to actual age (rather than completed weeks) to support growth monitoring.\nMETHODS: Systematic review, meta-analysis, and growth chart development. We systematically searched published and unpublished literature to find population-based preterm size at birth measurement (weight, length, and/or head circumference) references, from developed countries with: Corrected gestational ages through infant assessment and/or statistical correction; Data percentiles as low as 24 weeks gestational age or lower; Sample with greater than 500 infants less than 30 weeks. Growth curves for males and females were produced using cubic splines to 50 weeks post menstrual age. LMS parameters (skew, median, and standard deviation) were calculated.\nRESULTS: Six large population-based surveys of size at preterm birth representing 3,986,456 births (34,639 births &lt; 30 weeks) from countries Germany, United States, Italy, Australia, Scotland, and Canada were combined in meta-analyses. Smooth growth chart curves were developed, while ensuring close agreement with the data between 24 and 36 weeks and at 50 weeks.\nCONCLUSIONS: The revised sex-specific actual-age growth charts are based on the recommended growth goal for preterm infants, the fetus, followed by the term infant. These preterm growth charts, with the disjunction between these datasets smoothing informed by the international PreM Growth study, may support an improved transition of preterm infant growth monitoring to the WHO growth charts.","container-title":"BMC pediatrics","DOI":"10.1186/1471-2431-13-59","ISSN":"1471-2431","journalAbbreviation":"BMC Pediatr","language":"eng","note":"PMID: 23601190\nPMCID: PMC3637477","page":"59","source":"PubMed","title":"A systematic review and meta-analysis to revise the Fenton growth chart for preterm infants","volume":"13","author":[{"family":"Fenton","given":"Tanis R."},{"family":"Kim","given":"Jae H."}],"issued":{"date-parts":[["2013",4,20]]}}}],"schema":"https://github.com/citation-style-language/schema/raw/master/csl-citation.json"} </w:instrText>
      </w:r>
      <w:r w:rsidR="0002559E">
        <w:rPr>
          <w:rFonts w:ascii="Times New Roman" w:eastAsia="Times New Roman" w:hAnsi="Times New Roman" w:cs="Times New Roman"/>
          <w:lang w:val="en-US"/>
        </w:rPr>
        <w:fldChar w:fldCharType="separate"/>
      </w:r>
      <w:r w:rsidR="0002559E">
        <w:rPr>
          <w:rFonts w:ascii="Times New Roman" w:eastAsia="Times New Roman" w:hAnsi="Times New Roman" w:cs="Times New Roman"/>
          <w:noProof/>
          <w:lang w:val="en-US"/>
        </w:rPr>
        <w:t>[8]</w:t>
      </w:r>
      <w:r w:rsidR="0002559E">
        <w:rPr>
          <w:rFonts w:ascii="Times New Roman" w:eastAsia="Times New Roman" w:hAnsi="Times New Roman" w:cs="Times New Roman"/>
          <w:lang w:val="en-US"/>
        </w:rPr>
        <w:fldChar w:fldCharType="end"/>
      </w:r>
      <w:r w:rsidR="001F5988">
        <w:rPr>
          <w:rFonts w:ascii="Times New Roman" w:eastAsia="Times New Roman" w:hAnsi="Times New Roman" w:cs="Times New Roman"/>
          <w:lang w:val="en-US"/>
        </w:rPr>
        <w:t xml:space="preserve"> </w:t>
      </w:r>
      <w:r w:rsidRPr="0010150B">
        <w:rPr>
          <w:rFonts w:ascii="Times New Roman" w:eastAsia="Times New Roman" w:hAnsi="Times New Roman" w:cs="Times New Roman"/>
        </w:rPr>
        <w:t>.</w:t>
      </w:r>
      <w:r w:rsidR="001F5988" w:rsidRPr="0010150B">
        <w:rPr>
          <w:rFonts w:ascii="Times New Roman" w:eastAsia="Times New Roman" w:hAnsi="Times New Roman" w:cs="Times New Roman"/>
        </w:rPr>
        <w:t xml:space="preserve"> </w:t>
      </w:r>
    </w:p>
    <w:p w14:paraId="16A09EA4" w14:textId="77777777" w:rsidR="00660784" w:rsidRDefault="00660784" w:rsidP="0041401A">
      <w:pPr>
        <w:rPr>
          <w:rFonts w:ascii="Times New Roman" w:eastAsia="Times New Roman" w:hAnsi="Times New Roman" w:cs="Times New Roman"/>
          <w:sz w:val="20"/>
          <w:szCs w:val="20"/>
        </w:rPr>
      </w:pPr>
    </w:p>
    <w:p w14:paraId="073E226F" w14:textId="77777777" w:rsidR="008F4C38" w:rsidRDefault="008F4C38" w:rsidP="0041401A">
      <w:pPr>
        <w:rPr>
          <w:rFonts w:ascii="Times New Roman" w:eastAsia="Times New Roman" w:hAnsi="Times New Roman" w:cs="Times New Roman"/>
          <w:sz w:val="20"/>
          <w:szCs w:val="20"/>
        </w:rPr>
      </w:pPr>
    </w:p>
    <w:p w14:paraId="21F75C20" w14:textId="6D4D8773" w:rsidR="008F4C38" w:rsidRPr="00CD65C8" w:rsidRDefault="008F4C38" w:rsidP="0041401A">
      <w:pPr>
        <w:rPr>
          <w:rFonts w:ascii="Times New Roman" w:eastAsia="Times New Roman" w:hAnsi="Times New Roman" w:cs="Times New Roman"/>
          <w:b/>
          <w:bCs/>
          <w:lang w:val="en-US"/>
        </w:rPr>
      </w:pPr>
      <w:r w:rsidRPr="00CD65C8">
        <w:rPr>
          <w:rFonts w:ascii="Times New Roman" w:eastAsia="Times New Roman" w:hAnsi="Times New Roman" w:cs="Times New Roman"/>
          <w:b/>
          <w:bCs/>
          <w:lang w:val="en-US"/>
        </w:rPr>
        <w:t>References</w:t>
      </w:r>
    </w:p>
    <w:p w14:paraId="7C0C40B4" w14:textId="36857B47" w:rsidR="008F4C38" w:rsidRPr="00CD65C8" w:rsidRDefault="008F4C38" w:rsidP="0041401A">
      <w:pPr>
        <w:rPr>
          <w:rFonts w:ascii="Times New Roman" w:eastAsia="Times New Roman" w:hAnsi="Times New Roman" w:cs="Times New Roman"/>
          <w:lang w:val="en-US"/>
        </w:rPr>
      </w:pPr>
    </w:p>
    <w:p w14:paraId="5CD0032C" w14:textId="77777777" w:rsidR="0002559E" w:rsidRPr="0002559E" w:rsidRDefault="008F4C38" w:rsidP="0002559E">
      <w:pPr>
        <w:pStyle w:val="Bibliography"/>
        <w:rPr>
          <w:rFonts w:ascii="Times New Roman" w:hAnsi="Times New Roman" w:cs="Times New Roman"/>
          <w:lang w:val="en-US"/>
        </w:rPr>
      </w:pPr>
      <w:r w:rsidRPr="00CD65C8">
        <w:rPr>
          <w:rFonts w:eastAsia="Times New Roman"/>
        </w:rPr>
        <w:fldChar w:fldCharType="begin"/>
      </w:r>
      <w:r w:rsidRPr="00CD65C8">
        <w:rPr>
          <w:rFonts w:eastAsia="Times New Roman"/>
        </w:rPr>
        <w:instrText xml:space="preserve"> ADDIN ZOTERO_BIBL {"uncited":[],"omitted":[],"custom":[]} CSL_BIBLIOGRAPHY </w:instrText>
      </w:r>
      <w:r w:rsidRPr="00CD65C8">
        <w:rPr>
          <w:rFonts w:eastAsia="Times New Roman"/>
        </w:rPr>
        <w:fldChar w:fldCharType="separate"/>
      </w:r>
      <w:r w:rsidR="0002559E" w:rsidRPr="0002559E">
        <w:rPr>
          <w:rFonts w:ascii="Times New Roman" w:hAnsi="Times New Roman" w:cs="Times New Roman"/>
          <w:lang w:val="en-US"/>
        </w:rPr>
        <w:t xml:space="preserve">1. </w:t>
      </w:r>
      <w:r w:rsidR="0002559E" w:rsidRPr="0002559E">
        <w:rPr>
          <w:rFonts w:ascii="Times New Roman" w:hAnsi="Times New Roman" w:cs="Times New Roman"/>
          <w:lang w:val="en-US"/>
        </w:rPr>
        <w:tab/>
        <w:t xml:space="preserve">Jobe, A.H.; Bancalari, E. Bronchopulmonary Dysplasia. </w:t>
      </w:r>
      <w:r w:rsidR="0002559E" w:rsidRPr="0002559E">
        <w:rPr>
          <w:rFonts w:ascii="Times New Roman" w:hAnsi="Times New Roman" w:cs="Times New Roman"/>
          <w:i/>
          <w:iCs/>
          <w:lang w:val="en-US"/>
        </w:rPr>
        <w:t>Am. J. Respir. Crit. Care Med.</w:t>
      </w:r>
      <w:r w:rsidR="0002559E" w:rsidRPr="0002559E">
        <w:rPr>
          <w:rFonts w:ascii="Times New Roman" w:hAnsi="Times New Roman" w:cs="Times New Roman"/>
          <w:lang w:val="en-US"/>
        </w:rPr>
        <w:t xml:space="preserve"> </w:t>
      </w:r>
      <w:r w:rsidR="0002559E" w:rsidRPr="0002559E">
        <w:rPr>
          <w:rFonts w:ascii="Times New Roman" w:hAnsi="Times New Roman" w:cs="Times New Roman"/>
          <w:b/>
          <w:bCs/>
          <w:lang w:val="en-US"/>
        </w:rPr>
        <w:t>2001</w:t>
      </w:r>
      <w:r w:rsidR="0002559E" w:rsidRPr="0002559E">
        <w:rPr>
          <w:rFonts w:ascii="Times New Roman" w:hAnsi="Times New Roman" w:cs="Times New Roman"/>
          <w:lang w:val="en-US"/>
        </w:rPr>
        <w:t xml:space="preserve">, </w:t>
      </w:r>
      <w:r w:rsidR="0002559E" w:rsidRPr="0002559E">
        <w:rPr>
          <w:rFonts w:ascii="Times New Roman" w:hAnsi="Times New Roman" w:cs="Times New Roman"/>
          <w:i/>
          <w:iCs/>
          <w:lang w:val="en-US"/>
        </w:rPr>
        <w:t>163</w:t>
      </w:r>
      <w:r w:rsidR="0002559E" w:rsidRPr="0002559E">
        <w:rPr>
          <w:rFonts w:ascii="Times New Roman" w:hAnsi="Times New Roman" w:cs="Times New Roman"/>
          <w:lang w:val="en-US"/>
        </w:rPr>
        <w:t>, 1723–1729, doi:10.1164/ajrccm.163.7.2011060.</w:t>
      </w:r>
    </w:p>
    <w:p w14:paraId="33168E12"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t xml:space="preserve">2. </w:t>
      </w:r>
      <w:r w:rsidRPr="0002559E">
        <w:rPr>
          <w:rFonts w:ascii="Times New Roman" w:hAnsi="Times New Roman" w:cs="Times New Roman"/>
          <w:lang w:val="en-US"/>
        </w:rPr>
        <w:tab/>
        <w:t xml:space="preserve">Ballard, J.L.; Khoury, J.C.; Wedig, K.; Wang, L.; Eilers-Walsman, B.L.; Lipp, R. New Ballard Score, Expanded to Include Extremely Premature Infants. </w:t>
      </w:r>
      <w:r w:rsidRPr="0002559E">
        <w:rPr>
          <w:rFonts w:ascii="Times New Roman" w:hAnsi="Times New Roman" w:cs="Times New Roman"/>
          <w:i/>
          <w:iCs/>
          <w:lang w:val="en-US"/>
        </w:rPr>
        <w:t>J. Pediatr.</w:t>
      </w:r>
      <w:r w:rsidRPr="0002559E">
        <w:rPr>
          <w:rFonts w:ascii="Times New Roman" w:hAnsi="Times New Roman" w:cs="Times New Roman"/>
          <w:lang w:val="en-US"/>
        </w:rPr>
        <w:t xml:space="preserve"> </w:t>
      </w:r>
      <w:r w:rsidRPr="0002559E">
        <w:rPr>
          <w:rFonts w:ascii="Times New Roman" w:hAnsi="Times New Roman" w:cs="Times New Roman"/>
          <w:b/>
          <w:bCs/>
          <w:lang w:val="en-US"/>
        </w:rPr>
        <w:t>1991</w:t>
      </w:r>
      <w:r w:rsidRPr="0002559E">
        <w:rPr>
          <w:rFonts w:ascii="Times New Roman" w:hAnsi="Times New Roman" w:cs="Times New Roman"/>
          <w:lang w:val="en-US"/>
        </w:rPr>
        <w:t xml:space="preserve">, </w:t>
      </w:r>
      <w:r w:rsidRPr="0002559E">
        <w:rPr>
          <w:rFonts w:ascii="Times New Roman" w:hAnsi="Times New Roman" w:cs="Times New Roman"/>
          <w:i/>
          <w:iCs/>
          <w:lang w:val="en-US"/>
        </w:rPr>
        <w:t>119</w:t>
      </w:r>
      <w:r w:rsidRPr="0002559E">
        <w:rPr>
          <w:rFonts w:ascii="Times New Roman" w:hAnsi="Times New Roman" w:cs="Times New Roman"/>
          <w:lang w:val="en-US"/>
        </w:rPr>
        <w:t>, 417–423, doi:10.1016/s0022-3476(05)82056-6.</w:t>
      </w:r>
    </w:p>
    <w:p w14:paraId="03550F47"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t xml:space="preserve">3. </w:t>
      </w:r>
      <w:r w:rsidRPr="0002559E">
        <w:rPr>
          <w:rFonts w:ascii="Times New Roman" w:hAnsi="Times New Roman" w:cs="Times New Roman"/>
          <w:lang w:val="en-US"/>
        </w:rPr>
        <w:tab/>
        <w:t xml:space="preserve">Walsh, M.C.; Kliegman, R.M. Necrotizing Enterocolitis: Treatment Based on Staging Criteria. </w:t>
      </w:r>
      <w:r w:rsidRPr="0002559E">
        <w:rPr>
          <w:rFonts w:ascii="Times New Roman" w:hAnsi="Times New Roman" w:cs="Times New Roman"/>
          <w:i/>
          <w:iCs/>
          <w:lang w:val="en-US"/>
        </w:rPr>
        <w:t>Pediatr. Clin. North Am.</w:t>
      </w:r>
      <w:r w:rsidRPr="0002559E">
        <w:rPr>
          <w:rFonts w:ascii="Times New Roman" w:hAnsi="Times New Roman" w:cs="Times New Roman"/>
          <w:lang w:val="en-US"/>
        </w:rPr>
        <w:t xml:space="preserve"> </w:t>
      </w:r>
      <w:r w:rsidRPr="0002559E">
        <w:rPr>
          <w:rFonts w:ascii="Times New Roman" w:hAnsi="Times New Roman" w:cs="Times New Roman"/>
          <w:b/>
          <w:bCs/>
          <w:lang w:val="en-US"/>
        </w:rPr>
        <w:t>1986</w:t>
      </w:r>
      <w:r w:rsidRPr="0002559E">
        <w:rPr>
          <w:rFonts w:ascii="Times New Roman" w:hAnsi="Times New Roman" w:cs="Times New Roman"/>
          <w:lang w:val="en-US"/>
        </w:rPr>
        <w:t xml:space="preserve">, </w:t>
      </w:r>
      <w:r w:rsidRPr="0002559E">
        <w:rPr>
          <w:rFonts w:ascii="Times New Roman" w:hAnsi="Times New Roman" w:cs="Times New Roman"/>
          <w:i/>
          <w:iCs/>
          <w:lang w:val="en-US"/>
        </w:rPr>
        <w:t>33</w:t>
      </w:r>
      <w:r w:rsidRPr="0002559E">
        <w:rPr>
          <w:rFonts w:ascii="Times New Roman" w:hAnsi="Times New Roman" w:cs="Times New Roman"/>
          <w:lang w:val="en-US"/>
        </w:rPr>
        <w:t>, 179–201, doi:10.1016/s0031-3955(16)34975-6.</w:t>
      </w:r>
    </w:p>
    <w:p w14:paraId="7137B5E3"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t xml:space="preserve">4. </w:t>
      </w:r>
      <w:r w:rsidRPr="0002559E">
        <w:rPr>
          <w:rFonts w:ascii="Times New Roman" w:hAnsi="Times New Roman" w:cs="Times New Roman"/>
          <w:lang w:val="en-US"/>
        </w:rPr>
        <w:tab/>
        <w:t xml:space="preserve">Sweet, D.G.; Carnielli, V.P.; Greisen, G.; Hallman, M.; Klebermass-Schrehof, K.; Ozek, E.; Te Pas, A.; Plavka, R.; Roehr, C.C.; Saugstad, O.D.; et al. European Consensus Guidelines on the Management of Respiratory Distress Syndrome: 2022 Update. </w:t>
      </w:r>
      <w:r w:rsidRPr="0002559E">
        <w:rPr>
          <w:rFonts w:ascii="Times New Roman" w:hAnsi="Times New Roman" w:cs="Times New Roman"/>
          <w:i/>
          <w:iCs/>
          <w:lang w:val="en-US"/>
        </w:rPr>
        <w:t>Neonatology</w:t>
      </w:r>
      <w:r w:rsidRPr="0002559E">
        <w:rPr>
          <w:rFonts w:ascii="Times New Roman" w:hAnsi="Times New Roman" w:cs="Times New Roman"/>
          <w:lang w:val="en-US"/>
        </w:rPr>
        <w:t xml:space="preserve"> </w:t>
      </w:r>
      <w:r w:rsidRPr="0002559E">
        <w:rPr>
          <w:rFonts w:ascii="Times New Roman" w:hAnsi="Times New Roman" w:cs="Times New Roman"/>
          <w:b/>
          <w:bCs/>
          <w:lang w:val="en-US"/>
        </w:rPr>
        <w:t>2023</w:t>
      </w:r>
      <w:r w:rsidRPr="0002559E">
        <w:rPr>
          <w:rFonts w:ascii="Times New Roman" w:hAnsi="Times New Roman" w:cs="Times New Roman"/>
          <w:lang w:val="en-US"/>
        </w:rPr>
        <w:t xml:space="preserve">, </w:t>
      </w:r>
      <w:r w:rsidRPr="0002559E">
        <w:rPr>
          <w:rFonts w:ascii="Times New Roman" w:hAnsi="Times New Roman" w:cs="Times New Roman"/>
          <w:i/>
          <w:iCs/>
          <w:lang w:val="en-US"/>
        </w:rPr>
        <w:t>120</w:t>
      </w:r>
      <w:r w:rsidRPr="0002559E">
        <w:rPr>
          <w:rFonts w:ascii="Times New Roman" w:hAnsi="Times New Roman" w:cs="Times New Roman"/>
          <w:lang w:val="en-US"/>
        </w:rPr>
        <w:t>, 3–23, doi:10.1159/000528914.</w:t>
      </w:r>
    </w:p>
    <w:p w14:paraId="0149ADEC"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t xml:space="preserve">5. </w:t>
      </w:r>
      <w:r w:rsidRPr="0002559E">
        <w:rPr>
          <w:rFonts w:ascii="Times New Roman" w:hAnsi="Times New Roman" w:cs="Times New Roman"/>
          <w:lang w:val="en-US"/>
        </w:rPr>
        <w:tab/>
        <w:t xml:space="preserve">Dong, Y.; Speer, C.P. Late-Onset Neonatal Sepsis: Recent Developments. </w:t>
      </w:r>
      <w:r w:rsidRPr="0002559E">
        <w:rPr>
          <w:rFonts w:ascii="Times New Roman" w:hAnsi="Times New Roman" w:cs="Times New Roman"/>
          <w:i/>
          <w:iCs/>
          <w:lang w:val="en-US"/>
        </w:rPr>
        <w:t>Arch. Dis. Child. Fetal Neonatal Ed.</w:t>
      </w:r>
      <w:r w:rsidRPr="0002559E">
        <w:rPr>
          <w:rFonts w:ascii="Times New Roman" w:hAnsi="Times New Roman" w:cs="Times New Roman"/>
          <w:lang w:val="en-US"/>
        </w:rPr>
        <w:t xml:space="preserve"> </w:t>
      </w:r>
      <w:r w:rsidRPr="0002559E">
        <w:rPr>
          <w:rFonts w:ascii="Times New Roman" w:hAnsi="Times New Roman" w:cs="Times New Roman"/>
          <w:b/>
          <w:bCs/>
          <w:lang w:val="en-US"/>
        </w:rPr>
        <w:t>2015</w:t>
      </w:r>
      <w:r w:rsidRPr="0002559E">
        <w:rPr>
          <w:rFonts w:ascii="Times New Roman" w:hAnsi="Times New Roman" w:cs="Times New Roman"/>
          <w:lang w:val="en-US"/>
        </w:rPr>
        <w:t xml:space="preserve">, </w:t>
      </w:r>
      <w:r w:rsidRPr="0002559E">
        <w:rPr>
          <w:rFonts w:ascii="Times New Roman" w:hAnsi="Times New Roman" w:cs="Times New Roman"/>
          <w:i/>
          <w:iCs/>
          <w:lang w:val="en-US"/>
        </w:rPr>
        <w:t>100</w:t>
      </w:r>
      <w:r w:rsidRPr="0002559E">
        <w:rPr>
          <w:rFonts w:ascii="Times New Roman" w:hAnsi="Times New Roman" w:cs="Times New Roman"/>
          <w:lang w:val="en-US"/>
        </w:rPr>
        <w:t>, F257-263, doi:10.1136/archdischild-2014-306213.</w:t>
      </w:r>
    </w:p>
    <w:p w14:paraId="02A1E2DF"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t xml:space="preserve">6. </w:t>
      </w:r>
      <w:r w:rsidRPr="0002559E">
        <w:rPr>
          <w:rFonts w:ascii="Times New Roman" w:hAnsi="Times New Roman" w:cs="Times New Roman"/>
          <w:lang w:val="en-US"/>
        </w:rPr>
        <w:tab/>
        <w:t xml:space="preserve">Cortese, F.; Scicchitano, P.; Gesualdo, M.; Filaninno, A.; De Giorgi, E.; Schettini, F.; Laforgia, N.; Ciccone, M.M. Early and Late Infections in Newborns: Where Do We Stand? A Review. </w:t>
      </w:r>
      <w:r w:rsidRPr="0002559E">
        <w:rPr>
          <w:rFonts w:ascii="Times New Roman" w:hAnsi="Times New Roman" w:cs="Times New Roman"/>
          <w:i/>
          <w:iCs/>
          <w:lang w:val="en-US"/>
        </w:rPr>
        <w:t>Pediatr. Neonatol.</w:t>
      </w:r>
      <w:r w:rsidRPr="0002559E">
        <w:rPr>
          <w:rFonts w:ascii="Times New Roman" w:hAnsi="Times New Roman" w:cs="Times New Roman"/>
          <w:lang w:val="en-US"/>
        </w:rPr>
        <w:t xml:space="preserve"> </w:t>
      </w:r>
      <w:r w:rsidRPr="0002559E">
        <w:rPr>
          <w:rFonts w:ascii="Times New Roman" w:hAnsi="Times New Roman" w:cs="Times New Roman"/>
          <w:b/>
          <w:bCs/>
          <w:lang w:val="en-US"/>
        </w:rPr>
        <w:t>2016</w:t>
      </w:r>
      <w:r w:rsidRPr="0002559E">
        <w:rPr>
          <w:rFonts w:ascii="Times New Roman" w:hAnsi="Times New Roman" w:cs="Times New Roman"/>
          <w:lang w:val="en-US"/>
        </w:rPr>
        <w:t xml:space="preserve">, </w:t>
      </w:r>
      <w:r w:rsidRPr="0002559E">
        <w:rPr>
          <w:rFonts w:ascii="Times New Roman" w:hAnsi="Times New Roman" w:cs="Times New Roman"/>
          <w:i/>
          <w:iCs/>
          <w:lang w:val="en-US"/>
        </w:rPr>
        <w:t>57</w:t>
      </w:r>
      <w:r w:rsidRPr="0002559E">
        <w:rPr>
          <w:rFonts w:ascii="Times New Roman" w:hAnsi="Times New Roman" w:cs="Times New Roman"/>
          <w:lang w:val="en-US"/>
        </w:rPr>
        <w:t>, 265–273, doi:10.1016/j.pedneo.2015.09.007.</w:t>
      </w:r>
    </w:p>
    <w:p w14:paraId="178937F8"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lastRenderedPageBreak/>
        <w:t xml:space="preserve">7. </w:t>
      </w:r>
      <w:r w:rsidRPr="0002559E">
        <w:rPr>
          <w:rFonts w:ascii="Times New Roman" w:hAnsi="Times New Roman" w:cs="Times New Roman"/>
          <w:lang w:val="en-US"/>
        </w:rPr>
        <w:tab/>
        <w:t xml:space="preserve">Papile, L.A.; Burstein, J.; Burstein, R.; Koffler, H. Incidence and Evolution of Subependymal and Intraventricular Hemorrhage: A Study of Infants with Birth Weights Less than 1,500 Gm. </w:t>
      </w:r>
      <w:r w:rsidRPr="0002559E">
        <w:rPr>
          <w:rFonts w:ascii="Times New Roman" w:hAnsi="Times New Roman" w:cs="Times New Roman"/>
          <w:i/>
          <w:iCs/>
          <w:lang w:val="en-US"/>
        </w:rPr>
        <w:t>J. Pediatr.</w:t>
      </w:r>
      <w:r w:rsidRPr="0002559E">
        <w:rPr>
          <w:rFonts w:ascii="Times New Roman" w:hAnsi="Times New Roman" w:cs="Times New Roman"/>
          <w:lang w:val="en-US"/>
        </w:rPr>
        <w:t xml:space="preserve"> </w:t>
      </w:r>
      <w:r w:rsidRPr="0002559E">
        <w:rPr>
          <w:rFonts w:ascii="Times New Roman" w:hAnsi="Times New Roman" w:cs="Times New Roman"/>
          <w:b/>
          <w:bCs/>
          <w:lang w:val="en-US"/>
        </w:rPr>
        <w:t>1978</w:t>
      </w:r>
      <w:r w:rsidRPr="0002559E">
        <w:rPr>
          <w:rFonts w:ascii="Times New Roman" w:hAnsi="Times New Roman" w:cs="Times New Roman"/>
          <w:lang w:val="en-US"/>
        </w:rPr>
        <w:t xml:space="preserve">, </w:t>
      </w:r>
      <w:r w:rsidRPr="0002559E">
        <w:rPr>
          <w:rFonts w:ascii="Times New Roman" w:hAnsi="Times New Roman" w:cs="Times New Roman"/>
          <w:i/>
          <w:iCs/>
          <w:lang w:val="en-US"/>
        </w:rPr>
        <w:t>92</w:t>
      </w:r>
      <w:r w:rsidRPr="0002559E">
        <w:rPr>
          <w:rFonts w:ascii="Times New Roman" w:hAnsi="Times New Roman" w:cs="Times New Roman"/>
          <w:lang w:val="en-US"/>
        </w:rPr>
        <w:t>, 529–534, doi:10.1016/s0022-3476(78)80282-0.</w:t>
      </w:r>
    </w:p>
    <w:p w14:paraId="0634D17E" w14:textId="77777777" w:rsidR="0002559E" w:rsidRPr="0002559E" w:rsidRDefault="0002559E" w:rsidP="0002559E">
      <w:pPr>
        <w:pStyle w:val="Bibliography"/>
        <w:rPr>
          <w:rFonts w:ascii="Times New Roman" w:hAnsi="Times New Roman" w:cs="Times New Roman"/>
          <w:lang w:val="en-US"/>
        </w:rPr>
      </w:pPr>
      <w:r w:rsidRPr="0002559E">
        <w:rPr>
          <w:rFonts w:ascii="Times New Roman" w:hAnsi="Times New Roman" w:cs="Times New Roman"/>
          <w:lang w:val="en-US"/>
        </w:rPr>
        <w:t xml:space="preserve">8. </w:t>
      </w:r>
      <w:r w:rsidRPr="0002559E">
        <w:rPr>
          <w:rFonts w:ascii="Times New Roman" w:hAnsi="Times New Roman" w:cs="Times New Roman"/>
          <w:lang w:val="en-US"/>
        </w:rPr>
        <w:tab/>
        <w:t xml:space="preserve">Fenton, T.R.; Kim, J.H. A Systematic Review and Meta-Analysis to Revise the Fenton Growth Chart for Preterm Infants. </w:t>
      </w:r>
      <w:r w:rsidRPr="0002559E">
        <w:rPr>
          <w:rFonts w:ascii="Times New Roman" w:hAnsi="Times New Roman" w:cs="Times New Roman"/>
          <w:i/>
          <w:iCs/>
          <w:lang w:val="en-US"/>
        </w:rPr>
        <w:t>BMC Pediatr.</w:t>
      </w:r>
      <w:r w:rsidRPr="0002559E">
        <w:rPr>
          <w:rFonts w:ascii="Times New Roman" w:hAnsi="Times New Roman" w:cs="Times New Roman"/>
          <w:lang w:val="en-US"/>
        </w:rPr>
        <w:t xml:space="preserve"> </w:t>
      </w:r>
      <w:r w:rsidRPr="0002559E">
        <w:rPr>
          <w:rFonts w:ascii="Times New Roman" w:hAnsi="Times New Roman" w:cs="Times New Roman"/>
          <w:b/>
          <w:bCs/>
          <w:lang w:val="en-US"/>
        </w:rPr>
        <w:t>2013</w:t>
      </w:r>
      <w:r w:rsidRPr="0002559E">
        <w:rPr>
          <w:rFonts w:ascii="Times New Roman" w:hAnsi="Times New Roman" w:cs="Times New Roman"/>
          <w:lang w:val="en-US"/>
        </w:rPr>
        <w:t xml:space="preserve">, </w:t>
      </w:r>
      <w:r w:rsidRPr="0002559E">
        <w:rPr>
          <w:rFonts w:ascii="Times New Roman" w:hAnsi="Times New Roman" w:cs="Times New Roman"/>
          <w:i/>
          <w:iCs/>
          <w:lang w:val="en-US"/>
        </w:rPr>
        <w:t>13</w:t>
      </w:r>
      <w:r w:rsidRPr="0002559E">
        <w:rPr>
          <w:rFonts w:ascii="Times New Roman" w:hAnsi="Times New Roman" w:cs="Times New Roman"/>
          <w:lang w:val="en-US"/>
        </w:rPr>
        <w:t>, 59, doi:10.1186/1471-2431-13-59.</w:t>
      </w:r>
    </w:p>
    <w:p w14:paraId="3BCD0339" w14:textId="766B4276" w:rsidR="008F4C38" w:rsidRDefault="008F4C38" w:rsidP="0041401A">
      <w:pPr>
        <w:rPr>
          <w:rFonts w:ascii="Times New Roman" w:eastAsia="Times New Roman" w:hAnsi="Times New Roman" w:cs="Times New Roman"/>
          <w:sz w:val="20"/>
          <w:szCs w:val="20"/>
        </w:rPr>
      </w:pPr>
      <w:r w:rsidRPr="00CD65C8">
        <w:rPr>
          <w:rFonts w:ascii="Times New Roman" w:eastAsia="Times New Roman" w:hAnsi="Times New Roman" w:cs="Times New Roman"/>
        </w:rPr>
        <w:fldChar w:fldCharType="end"/>
      </w:r>
    </w:p>
    <w:p w14:paraId="684AB14C" w14:textId="77777777" w:rsidR="008F4C38" w:rsidRDefault="008F4C38" w:rsidP="0041401A">
      <w:pPr>
        <w:rPr>
          <w:rFonts w:ascii="Times New Roman" w:eastAsia="Times New Roman" w:hAnsi="Times New Roman" w:cs="Times New Roman"/>
          <w:sz w:val="20"/>
          <w:szCs w:val="20"/>
        </w:rPr>
      </w:pPr>
    </w:p>
    <w:p w14:paraId="59282986" w14:textId="77777777" w:rsidR="00BA4EEB" w:rsidRDefault="00BA4EEB"/>
    <w:sectPr w:rsidR="00BA4EEB" w:rsidSect="001A5C2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1CFC"/>
    <w:multiLevelType w:val="hybridMultilevel"/>
    <w:tmpl w:val="53CE93B6"/>
    <w:lvl w:ilvl="0" w:tplc="88D258A0">
      <w:start w:val="1"/>
      <w:numFmt w:val="decimal"/>
      <w:lvlText w:val="%1."/>
      <w:lvlJc w:val="left"/>
      <w:pPr>
        <w:ind w:left="720" w:hanging="360"/>
      </w:pPr>
      <w:rPr>
        <w:rFonts w:asciiTheme="minorHAnsi" w:eastAsiaTheme="minorHAnsi" w:hAnsiTheme="minorHAnsi"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1270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01A"/>
    <w:rsid w:val="0002559E"/>
    <w:rsid w:val="000B435D"/>
    <w:rsid w:val="0010150B"/>
    <w:rsid w:val="001A073B"/>
    <w:rsid w:val="001A5C25"/>
    <w:rsid w:val="001F5988"/>
    <w:rsid w:val="0041401A"/>
    <w:rsid w:val="00420065"/>
    <w:rsid w:val="005451B4"/>
    <w:rsid w:val="005C7FD5"/>
    <w:rsid w:val="0060276F"/>
    <w:rsid w:val="00660784"/>
    <w:rsid w:val="008F4C38"/>
    <w:rsid w:val="009A5DAA"/>
    <w:rsid w:val="00BA4EEB"/>
    <w:rsid w:val="00C8239F"/>
    <w:rsid w:val="00CD65C8"/>
    <w:rsid w:val="00D1559E"/>
    <w:rsid w:val="00D158FA"/>
    <w:rsid w:val="00EC65D0"/>
    <w:rsid w:val="00F23B34"/>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1B79D5FA"/>
  <w15:chartTrackingRefBased/>
  <w15:docId w15:val="{0F67EE0F-A5B9-974D-9CBC-69FB4FB2D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0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401A"/>
    <w:rPr>
      <w:color w:val="0000FF"/>
      <w:u w:val="single"/>
    </w:rPr>
  </w:style>
  <w:style w:type="character" w:customStyle="1" w:styleId="mixed-citation">
    <w:name w:val="mixed-citation"/>
    <w:basedOn w:val="DefaultParagraphFont"/>
    <w:rsid w:val="001F5988"/>
  </w:style>
  <w:style w:type="character" w:customStyle="1" w:styleId="ref-title">
    <w:name w:val="ref-title"/>
    <w:basedOn w:val="DefaultParagraphFont"/>
    <w:rsid w:val="001F5988"/>
  </w:style>
  <w:style w:type="character" w:customStyle="1" w:styleId="ref-journal">
    <w:name w:val="ref-journal"/>
    <w:basedOn w:val="DefaultParagraphFont"/>
    <w:rsid w:val="001F5988"/>
  </w:style>
  <w:style w:type="character" w:customStyle="1" w:styleId="ref-vol">
    <w:name w:val="ref-vol"/>
    <w:basedOn w:val="DefaultParagraphFont"/>
    <w:rsid w:val="001F5988"/>
  </w:style>
  <w:style w:type="character" w:customStyle="1" w:styleId="ref-iss">
    <w:name w:val="ref-iss"/>
    <w:basedOn w:val="DefaultParagraphFont"/>
    <w:rsid w:val="001F5988"/>
  </w:style>
  <w:style w:type="paragraph" w:styleId="ListParagraph">
    <w:name w:val="List Paragraph"/>
    <w:basedOn w:val="Normal"/>
    <w:uiPriority w:val="34"/>
    <w:qFormat/>
    <w:rsid w:val="001F5988"/>
    <w:pPr>
      <w:ind w:left="720"/>
      <w:contextualSpacing/>
    </w:pPr>
  </w:style>
  <w:style w:type="character" w:customStyle="1" w:styleId="docsum-authors">
    <w:name w:val="docsum-authors"/>
    <w:basedOn w:val="DefaultParagraphFont"/>
    <w:rsid w:val="00C8239F"/>
  </w:style>
  <w:style w:type="character" w:customStyle="1" w:styleId="docsum-journal-citation">
    <w:name w:val="docsum-journal-citation"/>
    <w:basedOn w:val="DefaultParagraphFont"/>
    <w:rsid w:val="00C8239F"/>
  </w:style>
  <w:style w:type="character" w:customStyle="1" w:styleId="element-citation">
    <w:name w:val="element-citation"/>
    <w:basedOn w:val="DefaultParagraphFont"/>
    <w:rsid w:val="00C8239F"/>
  </w:style>
  <w:style w:type="paragraph" w:styleId="Bibliography">
    <w:name w:val="Bibliography"/>
    <w:basedOn w:val="Normal"/>
    <w:next w:val="Normal"/>
    <w:uiPriority w:val="37"/>
    <w:unhideWhenUsed/>
    <w:rsid w:val="008F4C38"/>
    <w:pPr>
      <w:tabs>
        <w:tab w:val="left" w:pos="380"/>
      </w:tabs>
      <w:ind w:left="384" w:hanging="384"/>
    </w:pPr>
  </w:style>
  <w:style w:type="character" w:styleId="FollowedHyperlink">
    <w:name w:val="FollowedHyperlink"/>
    <w:basedOn w:val="DefaultParagraphFont"/>
    <w:uiPriority w:val="99"/>
    <w:semiHidden/>
    <w:unhideWhenUsed/>
    <w:rsid w:val="000B43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031982">
      <w:bodyDiv w:val="1"/>
      <w:marLeft w:val="0"/>
      <w:marRight w:val="0"/>
      <w:marTop w:val="0"/>
      <w:marBottom w:val="0"/>
      <w:divBdr>
        <w:top w:val="none" w:sz="0" w:space="0" w:color="auto"/>
        <w:left w:val="none" w:sz="0" w:space="0" w:color="auto"/>
        <w:bottom w:val="none" w:sz="0" w:space="0" w:color="auto"/>
        <w:right w:val="none" w:sz="0" w:space="0" w:color="auto"/>
      </w:divBdr>
      <w:divsChild>
        <w:div w:id="1376127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2951</Words>
  <Characters>16822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Kosmas Sarafidis</dc:creator>
  <cp:keywords/>
  <dc:description/>
  <cp:lastModifiedBy>Kosmas Sarafidis</cp:lastModifiedBy>
  <cp:revision>2</cp:revision>
  <dcterms:created xsi:type="dcterms:W3CDTF">2023-04-26T15:13:00Z</dcterms:created>
  <dcterms:modified xsi:type="dcterms:W3CDTF">2023-04-26T15:13:00Z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zotero-version="6.0.23"&gt;&lt;session id="ka38BlDe"/&gt;&lt;style id="http://www.zotero.org/styles/metabolites" hasBibliography="1" bibliographyStyleHasBeenSet="1"/&gt;&lt;prefs&gt;&lt;pref name="fieldType" value="Field"/&gt;&lt;pref name="automaticJournalAbbre</vt:lpwstr>
  </property>
  <property fmtid="{D5CDD505-2E9C-101B-9397-08002B2CF9AE}" pid="3" name="ZOTERO_PREF_2">
    <vt:lpwstr>viations" value="true"/&gt;&lt;/prefs&gt;&lt;/data&gt;</vt:lpwstr>
  </property>
</Properties>
</file>