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4300" cy="1285875"/>
            <wp:effectExtent l="0" t="0" r="2540" b="9525"/>
            <wp:docPr id="8" name="图片 8" descr="6084fa3e718467dd1c7fd2cf04ef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084fa3e718467dd1c7fd2cf04ef3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Fig. 1 Effect of sodium arsenite exposure on liver histopathological changes in mice（H&amp;E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staining，×100）</w:t>
      </w:r>
    </w:p>
    <w:p>
      <w:pPr>
        <w:pStyle w:val="11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t xml:space="preserve">Note: </w:t>
      </w:r>
      <w:r>
        <w:rPr>
          <w:rFonts w:hint="default" w:ascii="Times New Roman" w:hAnsi="Times New Roman" w:eastAsia="宋体" w:cs="Times New Roman"/>
          <w:lang w:val="en-US" w:eastAsia="zh-CN"/>
        </w:rPr>
        <w:t>a</w:t>
      </w:r>
      <w:r>
        <w:rPr>
          <w:rFonts w:hint="default" w:ascii="Times New Roman" w:hAnsi="Times New Roman" w:eastAsia="宋体" w:cs="Times New Roman"/>
        </w:rPr>
        <w:t xml:space="preserve">, </w:t>
      </w:r>
      <w:r>
        <w:rPr>
          <w:rFonts w:hint="default" w:ascii="Times New Roman" w:hAnsi="Times New Roman" w:eastAsia="宋体" w:cs="Times New Roman"/>
          <w:lang w:val="en-US" w:eastAsia="zh-CN"/>
        </w:rPr>
        <w:t>b</w:t>
      </w:r>
      <w:r>
        <w:rPr>
          <w:rFonts w:hint="default" w:ascii="Times New Roman" w:hAnsi="Times New Roman" w:eastAsia="宋体" w:cs="Times New Roman"/>
        </w:rPr>
        <w:t xml:space="preserve">, and </w:t>
      </w:r>
      <w:r>
        <w:rPr>
          <w:rFonts w:hint="default" w:ascii="Times New Roman" w:hAnsi="Times New Roman" w:eastAsia="宋体" w:cs="Times New Roman"/>
          <w:lang w:val="en-US" w:eastAsia="zh-CN"/>
        </w:rPr>
        <w:t>c</w:t>
      </w:r>
      <w:r>
        <w:rPr>
          <w:rFonts w:hint="default" w:ascii="Times New Roman" w:hAnsi="Times New Roman" w:eastAsia="宋体" w:cs="Times New Roman"/>
        </w:rPr>
        <w:t xml:space="preserve"> represent the control group, low-dose sodium arsenite group, and high-dose sodium arsenite group respectively</w:t>
      </w: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hint="eastAsia" w:ascii="Times New Roman" w:hAnsi="Times New Roman" w:cs="Times New Roman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cs="Times New Roman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0500" cy="1707515"/>
            <wp:effectExtent l="0" t="0" r="2540" b="14605"/>
            <wp:docPr id="7" name="图片 7" descr="a8b32f8b180cf830e5f53a094e6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8b32f8b180cf830e5f53a094e6007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t>Fig. 2-1  Masson staining verifies the formation of liver tissue fibrosis in mice caused by sodium arsenite (</w:t>
      </w:r>
      <w:r>
        <w:rPr>
          <w:rFonts w:hint="default" w:ascii="Times New Roman" w:hAnsi="Times New Roman" w:cs="Times New Roman"/>
        </w:rPr>
        <w:t>Masson</w:t>
      </w:r>
      <w:r>
        <w:rPr>
          <w:rFonts w:hint="default" w:ascii="Times New Roman" w:hAnsi="Times New Roman" w:eastAsia="宋体" w:cs="Times New Roman"/>
        </w:rPr>
        <w:t>, ×200)</w:t>
      </w:r>
    </w:p>
    <w:p>
      <w:pPr>
        <w:pStyle w:val="11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t xml:space="preserve">Note: </w:t>
      </w:r>
      <w:r>
        <w:rPr>
          <w:rFonts w:hint="default" w:ascii="Times New Roman" w:hAnsi="Times New Roman" w:eastAsia="宋体" w:cs="Times New Roman"/>
          <w:lang w:val="en-US" w:eastAsia="zh-CN"/>
        </w:rPr>
        <w:t>a</w:t>
      </w:r>
      <w:r>
        <w:rPr>
          <w:rFonts w:hint="default" w:ascii="Times New Roman" w:hAnsi="Times New Roman" w:eastAsia="宋体" w:cs="Times New Roman"/>
        </w:rPr>
        <w:t xml:space="preserve">, </w:t>
      </w:r>
      <w:r>
        <w:rPr>
          <w:rFonts w:hint="default" w:ascii="Times New Roman" w:hAnsi="Times New Roman" w:eastAsia="宋体" w:cs="Times New Roman"/>
          <w:lang w:val="en-US" w:eastAsia="zh-CN"/>
        </w:rPr>
        <w:t>b</w:t>
      </w:r>
      <w:r>
        <w:rPr>
          <w:rFonts w:hint="default" w:ascii="Times New Roman" w:hAnsi="Times New Roman" w:eastAsia="宋体" w:cs="Times New Roman"/>
        </w:rPr>
        <w:t xml:space="preserve">, and </w:t>
      </w:r>
      <w:r>
        <w:rPr>
          <w:rFonts w:hint="default" w:ascii="Times New Roman" w:hAnsi="Times New Roman" w:eastAsia="宋体" w:cs="Times New Roman"/>
          <w:lang w:val="en-US" w:eastAsia="zh-CN"/>
        </w:rPr>
        <w:t xml:space="preserve">c </w:t>
      </w:r>
      <w:r>
        <w:rPr>
          <w:rFonts w:hint="default" w:ascii="Times New Roman" w:hAnsi="Times New Roman" w:eastAsia="宋体" w:cs="Times New Roman"/>
        </w:rPr>
        <w:t>represent the control group, low-dose sodium arsenite group, and high-dose sodium arsenite group respectively</w:t>
      </w: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cs="Times New Roman" w:eastAsiaTheme="minorEastAsia"/>
          <w:b/>
          <w:sz w:val="21"/>
          <w:szCs w:val="21"/>
        </w:rPr>
        <w:drawing>
          <wp:inline distT="0" distB="0" distL="114300" distR="114300">
            <wp:extent cx="5477510" cy="2040890"/>
            <wp:effectExtent l="0" t="0" r="8890" b="1270"/>
            <wp:docPr id="3" name="图片 3" descr="a14603dbbd588a30e7192dd79a828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14603dbbd588a30e7192dd79a828a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04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auto"/>
        </w:rPr>
      </w:pPr>
    </w:p>
    <w:p>
      <w:pP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</w:pP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  <w:t xml:space="preserve">Fig. </w:t>
      </w:r>
      <w:r>
        <w:rPr>
          <w:rFonts w:hint="eastAsia" w:ascii="Times New Roman" w:hAnsi="Times New Roman" w:cs="Times New Roman"/>
          <w:b/>
          <w:bCs/>
          <w:color w:val="auto"/>
          <w:sz w:val="21"/>
          <w:szCs w:val="21"/>
          <w:highlight w:val="none"/>
          <w:lang w:val="en-US" w:eastAsia="zh-CN"/>
        </w:rPr>
        <w:t xml:space="preserve">3 </w:t>
      </w: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  <w:t>Transmission electron microscope observation of autophagosomes in LX-2 cells in each group（×100）</w:t>
      </w: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  <w:t xml:space="preserve">Note: </w:t>
      </w:r>
      <w:r>
        <w:rPr>
          <w:rFonts w:hint="eastAsia" w:ascii="Times New Roman" w:hAnsi="Times New Roman" w:cs="Times New Roman"/>
          <w:b/>
          <w:bCs/>
          <w:color w:val="auto"/>
          <w:sz w:val="21"/>
          <w:szCs w:val="21"/>
          <w:highlight w:val="none"/>
          <w:lang w:val="en-US" w:eastAsia="zh-CN"/>
        </w:rPr>
        <w:t xml:space="preserve">a </w:t>
      </w: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  <w:t xml:space="preserve">and </w:t>
      </w:r>
      <w:r>
        <w:rPr>
          <w:rFonts w:hint="eastAsia" w:ascii="Times New Roman" w:hAnsi="Times New Roman" w:cs="Times New Roman"/>
          <w:b/>
          <w:bCs/>
          <w:color w:val="auto"/>
          <w:sz w:val="21"/>
          <w:szCs w:val="21"/>
          <w:highlight w:val="none"/>
          <w:lang w:val="en-US" w:eastAsia="zh-CN"/>
        </w:rPr>
        <w:t>b</w:t>
      </w: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highlight w:val="none"/>
        </w:rPr>
        <w:t xml:space="preserve"> represent the control group and the high-dose sodium arsenite group respectively. The arrow indicates the autophagosomes</w:t>
      </w: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775200" cy="4387850"/>
            <wp:effectExtent l="0" t="0" r="10160" b="1270"/>
            <wp:docPr id="1" name="图片 1" descr="5761b2884f0b1ad94a26914db8df5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761b2884f0b1ad94a26914db8df5f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eastAsiaTheme="minorEastAsia"/>
          <w:b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default" w:ascii="Times New Roman" w:hAnsi="Times New Roman" w:cs="Times New Roman"/>
          <w:b/>
          <w:bCs/>
          <w:color w:val="auto"/>
          <w:szCs w:val="21"/>
        </w:rPr>
      </w:pPr>
      <w:r>
        <w:rPr>
          <w:rFonts w:hint="default" w:ascii="Times New Roman" w:hAnsi="Times New Roman" w:cs="Times New Roman"/>
          <w:b/>
          <w:bCs/>
          <w:color w:val="auto"/>
          <w:szCs w:val="21"/>
        </w:rPr>
        <w:t>Fig.</w:t>
      </w:r>
      <w:r>
        <w:rPr>
          <w:rFonts w:hint="eastAsia" w:ascii="Times New Roman" w:hAnsi="Times New Roman" w:cs="Times New Roman"/>
          <w:b/>
          <w:bCs/>
          <w:color w:val="auto"/>
          <w:szCs w:val="21"/>
          <w:lang w:val="en-US" w:eastAsia="zh-CN"/>
        </w:rPr>
        <w:t>4</w:t>
      </w:r>
      <w:r>
        <w:rPr>
          <w:rFonts w:hint="default" w:ascii="Times New Roman" w:hAnsi="Times New Roman" w:cs="Times New Roman"/>
          <w:b/>
          <w:bCs/>
          <w:color w:val="auto"/>
          <w:szCs w:val="21"/>
        </w:rPr>
        <w:t xml:space="preserve">  Effects of PTEN, LC3, Beclin-1, α-SMA and HES1 protein expression in hepatic fibrosis in mice caused by sodium arsenite</w:t>
      </w:r>
    </w:p>
    <w:p>
      <w:pPr>
        <w:rPr>
          <w:rFonts w:hint="default" w:ascii="Times New Roman" w:hAnsi="Times New Roman" w:cs="Times New Roman"/>
          <w:b/>
          <w:bCs/>
          <w:color w:val="auto"/>
          <w:szCs w:val="21"/>
        </w:rPr>
      </w:pPr>
      <w:r>
        <w:rPr>
          <w:rFonts w:hint="default" w:ascii="Times New Roman" w:hAnsi="Times New Roman" w:cs="Times New Roman"/>
          <w:b/>
          <w:bCs/>
          <w:color w:val="auto"/>
          <w:szCs w:val="21"/>
        </w:rPr>
        <w:t xml:space="preserve">Note: </w:t>
      </w:r>
      <w:r>
        <w:rPr>
          <w:rFonts w:hint="default" w:ascii="Times New Roman" w:hAnsi="Times New Roman" w:cs="Times New Roman" w:eastAsiaTheme="minorEastAsia"/>
          <w:b/>
          <w:bCs/>
          <w:color w:val="auto"/>
          <w:sz w:val="21"/>
          <w:szCs w:val="21"/>
          <w:vertAlign w:val="superscript"/>
        </w:rPr>
        <w:t>a</w:t>
      </w:r>
      <w:r>
        <w:rPr>
          <w:rFonts w:hint="default" w:ascii="Times New Roman" w:hAnsi="Times New Roman" w:cs="Times New Roman"/>
          <w:b/>
          <w:bCs/>
          <w:color w:val="auto"/>
          <w:szCs w:val="21"/>
        </w:rPr>
        <w:t xml:space="preserve">P&lt;0.05, compared with the control group; </w:t>
      </w:r>
      <w:r>
        <w:rPr>
          <w:rFonts w:hint="default" w:ascii="Times New Roman" w:hAnsi="Times New Roman" w:cs="Times New Roman" w:eastAsiaTheme="minorEastAsia"/>
          <w:b/>
          <w:bCs/>
          <w:color w:val="auto"/>
          <w:sz w:val="21"/>
          <w:szCs w:val="21"/>
          <w:vertAlign w:val="superscript"/>
        </w:rPr>
        <w:t>b</w:t>
      </w:r>
      <w:r>
        <w:rPr>
          <w:rFonts w:hint="default" w:ascii="Times New Roman" w:hAnsi="Times New Roman" w:cs="Times New Roman"/>
          <w:b/>
          <w:bCs/>
          <w:color w:val="auto"/>
          <w:szCs w:val="21"/>
        </w:rPr>
        <w:t xml:space="preserve">P&lt;0.05, compared with the low arsenic group. </w:t>
      </w:r>
    </w:p>
    <w:p>
      <w:pPr>
        <w:rPr>
          <w:rFonts w:hint="default" w:ascii="Times New Roman" w:hAnsi="Times New Roman" w:cs="Times New Roman"/>
          <w:b/>
          <w:bCs/>
          <w:color w:val="auto"/>
          <w:szCs w:val="21"/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both"/>
        <w:rPr>
          <w:rFonts w:hint="eastAsia" w:ascii="Times New Roman" w:hAnsi="Times New Roman" w:cs="Times New Roman"/>
          <w:sz w:val="15"/>
          <w:szCs w:val="15"/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00650" cy="4406900"/>
            <wp:effectExtent l="0" t="0" r="11430" b="12700"/>
            <wp:docPr id="2" name="图片 2" descr="72d12b852cf9196f7da129666083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2d12b852cf9196f7da12966608349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eastAsiaTheme="minorEastAsia"/>
          <w:lang w:eastAsia="zh-CN"/>
        </w:rPr>
      </w:pPr>
    </w:p>
    <w:p>
      <w:pP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Fig.</w:t>
      </w:r>
      <w:r>
        <w:rPr>
          <w:rFonts w:hint="eastAsia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Effect of sodium arsenite PTEN overexpression on Notch1/HES1/PTEN and autophagy-related protein expression in LX-2 cell fibrosis by sodium arsenite</w:t>
      </w: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(Note: 1-5 are the control group, PTEN blank plasmid group, high-dose sodium arsenite group + blank plasmid group , PTEN overexpression group, high-dose sodium arsenite group+PTEN overexpression group,respectively. Compared with the control group,</w:t>
      </w:r>
      <w:r>
        <w:rPr>
          <w:rFonts w:hint="default" w:ascii="Times New Roman" w:hAnsi="Times New Roman" w:cs="Times New Roman" w:eastAsiaTheme="minorEastAsia"/>
          <w:b/>
          <w:bCs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 xml:space="preserve"> a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P&lt;0.05; compared with the high-dose sodium arsenite group+blank plasmid group, </w:t>
      </w:r>
      <w:r>
        <w:rPr>
          <w:rFonts w:hint="default" w:ascii="Times New Roman" w:hAnsi="Times New Roman" w:cs="Times New Roman" w:eastAsiaTheme="minorEastAsia"/>
          <w:b/>
          <w:bCs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b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P&lt;0.05).</w:t>
      </w:r>
    </w:p>
    <w:p>
      <w:pPr>
        <w:jc w:val="left"/>
      </w:pPr>
    </w:p>
    <w:p>
      <w:pPr>
        <w:jc w:val="left"/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16450" cy="3257550"/>
            <wp:effectExtent l="0" t="0" r="1270" b="3810"/>
            <wp:docPr id="4" name="图片 4" descr="e290c8f738a72917ab64810cdcab2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290c8f738a72917ab64810cdcab2c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Fig. </w:t>
      </w:r>
      <w:r>
        <w:rPr>
          <w:rFonts w:hint="eastAsia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 Effect of sodium arsenite on the expression of α-SMA、CollagenⅠproteins in LX-2 cells</w:t>
      </w:r>
    </w:p>
    <w:p>
      <w:pPr>
        <w:jc w:val="both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(Note: 1-5 are the control group, PTEN blank plasmid group, high-dose sodium arsenite group + blank plasmid group, and PTEN overexpression group, high-dose sodium arsenite group+PTEN overexpression group respectively. Compared with the control group, </w:t>
      </w:r>
      <w:r>
        <w:rPr>
          <w:rFonts w:hint="default" w:ascii="Times New Roman" w:hAnsi="Times New Roman" w:cs="Times New Roman" w:eastAsiaTheme="minorEastAsia"/>
          <w:b/>
          <w:bCs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a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P&lt;0.05; compared with the high-dose sodium arsenite group+blank plasmid group, </w:t>
      </w:r>
      <w:r>
        <w:rPr>
          <w:rFonts w:hint="default" w:ascii="Times New Roman" w:hAnsi="Times New Roman" w:cs="Times New Roman" w:eastAsiaTheme="minorEastAsia"/>
          <w:b/>
          <w:bCs/>
          <w:color w:val="000000" w:themeColor="text1"/>
          <w:sz w:val="21"/>
          <w:szCs w:val="21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b</w:t>
      </w:r>
      <w:r>
        <w:rPr>
          <w:rFonts w:hint="default" w:ascii="Times New Roman" w:hAnsi="Times New Roman" w:cs="Times New Roman"/>
          <w:b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P&lt;0.05).</w:t>
      </w:r>
    </w:p>
    <w:p>
      <w:pPr>
        <w:jc w:val="center"/>
      </w:pP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jc w:val="both"/>
        <w:rPr>
          <w:rFonts w:hint="default" w:ascii="Times New Roman" w:hAnsi="Times New Roman" w:cs="Times New Roman"/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OGZjZDQwYTFkMmE5NmE3MTA1YjA4NGQ3OTU5ZTEifQ=="/>
  </w:docVars>
  <w:rsids>
    <w:rsidRoot w:val="6F6E6B94"/>
    <w:rsid w:val="005101D2"/>
    <w:rsid w:val="008A1B2D"/>
    <w:rsid w:val="00DD730D"/>
    <w:rsid w:val="00F04123"/>
    <w:rsid w:val="01967DCC"/>
    <w:rsid w:val="038E3EE8"/>
    <w:rsid w:val="07AD2E51"/>
    <w:rsid w:val="0C815370"/>
    <w:rsid w:val="0D7D62E4"/>
    <w:rsid w:val="10AE4FAE"/>
    <w:rsid w:val="153676D4"/>
    <w:rsid w:val="17B52555"/>
    <w:rsid w:val="17D758A9"/>
    <w:rsid w:val="1DAF7A0B"/>
    <w:rsid w:val="1EFD1EF6"/>
    <w:rsid w:val="24850215"/>
    <w:rsid w:val="274033BA"/>
    <w:rsid w:val="33B51A84"/>
    <w:rsid w:val="344E43B3"/>
    <w:rsid w:val="35B01AF3"/>
    <w:rsid w:val="3670428D"/>
    <w:rsid w:val="3A614098"/>
    <w:rsid w:val="3D6637FA"/>
    <w:rsid w:val="42360234"/>
    <w:rsid w:val="45336CAD"/>
    <w:rsid w:val="4DE60FA8"/>
    <w:rsid w:val="557826E3"/>
    <w:rsid w:val="56464A92"/>
    <w:rsid w:val="57243FF4"/>
    <w:rsid w:val="5BB54B15"/>
    <w:rsid w:val="60094F80"/>
    <w:rsid w:val="606C3347"/>
    <w:rsid w:val="615D67AE"/>
    <w:rsid w:val="62CF0D8A"/>
    <w:rsid w:val="63730E90"/>
    <w:rsid w:val="6C215CE2"/>
    <w:rsid w:val="6E602011"/>
    <w:rsid w:val="6F6E6B94"/>
    <w:rsid w:val="6F6F54BF"/>
    <w:rsid w:val="71A24560"/>
    <w:rsid w:val="769530A5"/>
    <w:rsid w:val="773330BD"/>
    <w:rsid w:val="7E0A3176"/>
    <w:rsid w:val="7F013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8"/>
    <w:qFormat/>
    <w:uiPriority w:val="0"/>
    <w:pPr>
      <w:jc w:val="left"/>
    </w:pPr>
  </w:style>
  <w:style w:type="paragraph" w:styleId="3">
    <w:name w:val="Balloon Text"/>
    <w:basedOn w:val="1"/>
    <w:link w:val="10"/>
    <w:qFormat/>
    <w:uiPriority w:val="0"/>
    <w:rPr>
      <w:sz w:val="18"/>
      <w:szCs w:val="18"/>
    </w:rPr>
  </w:style>
  <w:style w:type="paragraph" w:styleId="4">
    <w:name w:val="annotation subject"/>
    <w:basedOn w:val="2"/>
    <w:next w:val="2"/>
    <w:link w:val="9"/>
    <w:qFormat/>
    <w:uiPriority w:val="0"/>
    <w:rPr>
      <w:b/>
      <w:bCs/>
    </w:rPr>
  </w:style>
  <w:style w:type="character" w:styleId="7">
    <w:name w:val="annotation reference"/>
    <w:basedOn w:val="6"/>
    <w:qFormat/>
    <w:uiPriority w:val="0"/>
    <w:rPr>
      <w:sz w:val="21"/>
      <w:szCs w:val="21"/>
    </w:rPr>
  </w:style>
  <w:style w:type="character" w:customStyle="1" w:styleId="8">
    <w:name w:val="批注文字 Char"/>
    <w:basedOn w:val="6"/>
    <w:link w:val="2"/>
    <w:qFormat/>
    <w:uiPriority w:val="0"/>
    <w:rPr>
      <w:kern w:val="2"/>
      <w:sz w:val="21"/>
      <w:szCs w:val="24"/>
    </w:rPr>
  </w:style>
  <w:style w:type="character" w:customStyle="1" w:styleId="9">
    <w:name w:val="批注主题 Char"/>
    <w:basedOn w:val="8"/>
    <w:link w:val="4"/>
    <w:qFormat/>
    <w:uiPriority w:val="0"/>
    <w:rPr>
      <w:b/>
      <w:bCs/>
      <w:kern w:val="2"/>
      <w:sz w:val="21"/>
      <w:szCs w:val="24"/>
    </w:rPr>
  </w:style>
  <w:style w:type="character" w:customStyle="1" w:styleId="10">
    <w:name w:val="批注框文本 Char"/>
    <w:basedOn w:val="6"/>
    <w:link w:val="3"/>
    <w:qFormat/>
    <w:uiPriority w:val="0"/>
    <w:rPr>
      <w:kern w:val="2"/>
      <w:sz w:val="18"/>
      <w:szCs w:val="18"/>
    </w:rPr>
  </w:style>
  <w:style w:type="paragraph" w:customStyle="1" w:styleId="11">
    <w:name w:val="样式2"/>
    <w:basedOn w:val="1"/>
    <w:qFormat/>
    <w:uiPriority w:val="0"/>
    <w:pPr>
      <w:jc w:val="center"/>
    </w:pPr>
    <w:rPr>
      <w:rFonts w:eastAsia="Times New Roman" w:cs="Times New Roman"/>
      <w:b/>
      <w:bCs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174</Words>
  <Characters>893</Characters>
  <Lines>14</Lines>
  <Paragraphs>4</Paragraphs>
  <TotalTime>9</TotalTime>
  <ScaleCrop>false</ScaleCrop>
  <LinksUpToDate>false</LinksUpToDate>
  <CharactersWithSpaces>1047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2022-09-18T06:02:00Z</dcterms:created>
  <dc:creator>香草吧噗～</dc:creator>
  <cp:lastModifiedBy>香草吧噗～</cp:lastModifiedBy>
  <dcterms:modified xsi:type="dcterms:W3CDTF">2023-04-11T16:29:46Z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583B6B2A0D6C4163B78F9E8134F740B8</vt:lpwstr>
  </property>
</Properties>
</file>