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54A37" w14:textId="77777777" w:rsidR="00D40955" w:rsidRDefault="00D40955" w:rsidP="00D40955">
      <w:pPr>
        <w:pStyle w:val="MDPI63Notes"/>
      </w:pPr>
      <w:bookmarkStart w:id="0" w:name="_GoBack"/>
      <w:bookmarkEnd w:id="0"/>
      <w:r w:rsidRPr="00BC2F4F">
        <w:rPr>
          <w:b/>
          <w:bCs/>
        </w:rPr>
        <w:t>Supplement S1. An illustration of how the raw data has been analyzed.</w:t>
      </w:r>
      <w:r>
        <w:t xml:space="preserve"> </w:t>
      </w:r>
    </w:p>
    <w:p w14:paraId="1E7CCB4B" w14:textId="77777777" w:rsidR="00D40955" w:rsidRDefault="00D40955" w:rsidP="00D40955">
      <w:pPr>
        <w:pStyle w:val="MDPI63Notes"/>
      </w:pPr>
      <w:r>
        <w:t xml:space="preserve">The data shown is for males aged 18-39, 60-69 and 90+. This example is from the ONS data file ending at May-22 [38]. Effective vaccination lies </w:t>
      </w:r>
      <w:r w:rsidRPr="007F266A">
        <w:rPr>
          <w:b/>
          <w:bCs/>
          <w:i/>
          <w:iCs/>
        </w:rPr>
        <w:t>below</w:t>
      </w:r>
      <w:r>
        <w:t xml:space="preserve"> the unvaccinated line.</w:t>
      </w:r>
    </w:p>
    <w:p w14:paraId="348FAF46" w14:textId="77777777" w:rsidR="00D40955" w:rsidRDefault="00D40955" w:rsidP="00D40955">
      <w:pPr>
        <w:pStyle w:val="MDPI63Notes"/>
      </w:pPr>
      <w:r>
        <w:rPr>
          <w:noProof/>
        </w:rPr>
        <w:drawing>
          <wp:inline distT="0" distB="0" distL="0" distR="0" wp14:anchorId="408222BC" wp14:editId="5B7B592B">
            <wp:extent cx="9020175" cy="4800600"/>
            <wp:effectExtent l="0" t="0" r="0" b="0"/>
            <wp:docPr id="39" name="Chart 39">
              <a:extLst xmlns:a="http://schemas.openxmlformats.org/drawingml/2006/main">
                <a:ext uri="{FF2B5EF4-FFF2-40B4-BE49-F238E27FC236}">
                  <a16:creationId xmlns:a16="http://schemas.microsoft.com/office/drawing/2014/main" id="{1324BE56-CAEA-AEEB-4C7F-B33C7151ED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43DEA9" w14:textId="77777777" w:rsidR="00D40955" w:rsidRDefault="00D40955" w:rsidP="00D40955">
      <w:pPr>
        <w:pStyle w:val="MDPI31text"/>
        <w:ind w:left="0" w:firstLine="0"/>
        <w:rPr>
          <w:b/>
          <w:bCs/>
          <w:sz w:val="18"/>
          <w:szCs w:val="18"/>
        </w:rPr>
        <w:sectPr w:rsidR="00D40955" w:rsidSect="00D40955">
          <w:headerReference w:type="first" r:id="rId9"/>
          <w:footerReference w:type="first" r:id="rId10"/>
          <w:type w:val="continuous"/>
          <w:pgSz w:w="16838" w:h="11906" w:orient="landscape" w:code="9"/>
          <w:pgMar w:top="720" w:right="1077" w:bottom="720" w:left="1418" w:header="1021" w:footer="340" w:gutter="0"/>
          <w:lnNumType w:countBy="1" w:distance="255" w:restart="continuous"/>
          <w:pgNumType w:start="1"/>
          <w:cols w:space="425"/>
          <w:titlePg/>
          <w:bidi/>
          <w:docGrid w:type="linesAndChars" w:linePitch="326"/>
        </w:sectPr>
      </w:pPr>
    </w:p>
    <w:p w14:paraId="51C19EC8" w14:textId="77777777" w:rsidR="00D40955" w:rsidRDefault="00D40955" w:rsidP="00D40955">
      <w:pPr>
        <w:pStyle w:val="MDPI31text"/>
        <w:ind w:left="0" w:firstLine="0"/>
        <w:rPr>
          <w:sz w:val="18"/>
          <w:szCs w:val="18"/>
        </w:rPr>
      </w:pPr>
      <w:r>
        <w:rPr>
          <w:b/>
          <w:bCs/>
          <w:sz w:val="18"/>
          <w:szCs w:val="18"/>
        </w:rPr>
        <w:lastRenderedPageBreak/>
        <w:t>Supplementary material S2</w:t>
      </w:r>
      <w:r w:rsidRPr="00B26385">
        <w:rPr>
          <w:b/>
          <w:bCs/>
          <w:sz w:val="18"/>
          <w:szCs w:val="18"/>
        </w:rPr>
        <w:t>.</w:t>
      </w:r>
      <w:r>
        <w:rPr>
          <w:b/>
          <w:bCs/>
          <w:sz w:val="18"/>
          <w:szCs w:val="18"/>
        </w:rPr>
        <w:t xml:space="preserve"> </w:t>
      </w:r>
      <w:r w:rsidRPr="00B26385">
        <w:rPr>
          <w:sz w:val="18"/>
          <w:szCs w:val="18"/>
        </w:rPr>
        <w:t xml:space="preserve">Estimated proportion of </w:t>
      </w:r>
      <w:r>
        <w:rPr>
          <w:sz w:val="18"/>
          <w:szCs w:val="18"/>
        </w:rPr>
        <w:t xml:space="preserve">reported </w:t>
      </w:r>
      <w:r w:rsidRPr="00B26385">
        <w:rPr>
          <w:sz w:val="18"/>
          <w:szCs w:val="18"/>
        </w:rPr>
        <w:t>deaths in England which are missing from the ONS vaccination study, by age band.</w:t>
      </w:r>
    </w:p>
    <w:p w14:paraId="0BF55100" w14:textId="77777777" w:rsidR="00D40955" w:rsidRDefault="00D40955" w:rsidP="00D40955">
      <w:pPr>
        <w:pStyle w:val="MDPI31text"/>
        <w:ind w:left="0" w:firstLine="0"/>
        <w:rPr>
          <w:sz w:val="18"/>
          <w:szCs w:val="18"/>
        </w:rPr>
      </w:pPr>
    </w:p>
    <w:p w14:paraId="5D312784" w14:textId="77777777" w:rsidR="00D40955" w:rsidRDefault="00D40955" w:rsidP="00D40955">
      <w:pPr>
        <w:pStyle w:val="MDPI31text"/>
        <w:ind w:left="0" w:firstLine="0"/>
        <w:rPr>
          <w:sz w:val="18"/>
          <w:szCs w:val="18"/>
        </w:rPr>
      </w:pPr>
      <w:r w:rsidRPr="00977771">
        <w:rPr>
          <w:b/>
          <w:bCs/>
          <w:sz w:val="18"/>
          <w:szCs w:val="18"/>
        </w:rPr>
        <w:t>Table S2.</w:t>
      </w:r>
      <w:r w:rsidRPr="00977771">
        <w:rPr>
          <w:sz w:val="18"/>
          <w:szCs w:val="18"/>
        </w:rPr>
        <w:t xml:space="preserve"> </w:t>
      </w:r>
      <w:r w:rsidRPr="00B26385">
        <w:rPr>
          <w:sz w:val="18"/>
          <w:szCs w:val="18"/>
        </w:rPr>
        <w:t xml:space="preserve">Estimated proportion of </w:t>
      </w:r>
      <w:r>
        <w:rPr>
          <w:sz w:val="18"/>
          <w:szCs w:val="18"/>
        </w:rPr>
        <w:t xml:space="preserve">reported </w:t>
      </w:r>
      <w:r w:rsidRPr="00B26385">
        <w:rPr>
          <w:sz w:val="18"/>
          <w:szCs w:val="18"/>
        </w:rPr>
        <w:t>deaths in England which are missing from the ONS vaccination study, by age band.</w:t>
      </w:r>
    </w:p>
    <w:p w14:paraId="41C5EDD6" w14:textId="77777777" w:rsidR="00D40955" w:rsidRPr="00B26385" w:rsidRDefault="00D40955" w:rsidP="00D40955">
      <w:pPr>
        <w:pStyle w:val="MDPI31text"/>
        <w:ind w:left="0" w:firstLine="0"/>
        <w:rPr>
          <w:sz w:val="18"/>
          <w:szCs w:val="18"/>
        </w:rPr>
      </w:pPr>
    </w:p>
    <w:tbl>
      <w:tblPr>
        <w:tblW w:w="7762" w:type="dxa"/>
        <w:tblLayout w:type="fixed"/>
        <w:tblLook w:val="04A0" w:firstRow="1" w:lastRow="0" w:firstColumn="1" w:lastColumn="0" w:noHBand="0" w:noVBand="1"/>
      </w:tblPr>
      <w:tblGrid>
        <w:gridCol w:w="2120"/>
        <w:gridCol w:w="1160"/>
        <w:gridCol w:w="1160"/>
        <w:gridCol w:w="1160"/>
        <w:gridCol w:w="1116"/>
        <w:gridCol w:w="1046"/>
      </w:tblGrid>
      <w:tr w:rsidR="00D40955" w:rsidRPr="006F2EDA" w14:paraId="7FDD824B" w14:textId="77777777" w:rsidTr="00D40955">
        <w:trPr>
          <w:trHeight w:val="1155"/>
        </w:trPr>
        <w:tc>
          <w:tcPr>
            <w:tcW w:w="2120" w:type="dxa"/>
            <w:vMerge w:val="restart"/>
            <w:tcBorders>
              <w:top w:val="nil"/>
              <w:left w:val="nil"/>
              <w:bottom w:val="single" w:sz="8" w:space="0" w:color="000000"/>
              <w:right w:val="nil"/>
            </w:tcBorders>
            <w:shd w:val="clear" w:color="auto" w:fill="auto"/>
            <w:noWrap/>
            <w:vAlign w:val="center"/>
            <w:hideMark/>
          </w:tcPr>
          <w:p w14:paraId="61420062" w14:textId="77777777" w:rsidR="00D40955" w:rsidRPr="006F2EDA" w:rsidRDefault="00D40955" w:rsidP="00D40955">
            <w:pPr>
              <w:spacing w:line="240" w:lineRule="auto"/>
              <w:jc w:val="center"/>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Age band</w:t>
            </w:r>
          </w:p>
        </w:tc>
        <w:tc>
          <w:tcPr>
            <w:tcW w:w="1160" w:type="dxa"/>
            <w:tcBorders>
              <w:top w:val="nil"/>
              <w:left w:val="nil"/>
              <w:bottom w:val="single" w:sz="8" w:space="0" w:color="auto"/>
              <w:right w:val="nil"/>
            </w:tcBorders>
            <w:shd w:val="clear" w:color="auto" w:fill="auto"/>
            <w:vAlign w:val="center"/>
            <w:hideMark/>
          </w:tcPr>
          <w:p w14:paraId="3C15A10B" w14:textId="77777777" w:rsidR="00D40955" w:rsidRPr="006F2EDA" w:rsidRDefault="00D40955" w:rsidP="00D40955">
            <w:pPr>
              <w:spacing w:line="240" w:lineRule="auto"/>
              <w:jc w:val="center"/>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ONS study (England)</w:t>
            </w:r>
          </w:p>
        </w:tc>
        <w:tc>
          <w:tcPr>
            <w:tcW w:w="1160" w:type="dxa"/>
            <w:tcBorders>
              <w:top w:val="nil"/>
              <w:left w:val="nil"/>
              <w:bottom w:val="single" w:sz="8" w:space="0" w:color="auto"/>
              <w:right w:val="nil"/>
            </w:tcBorders>
            <w:shd w:val="clear" w:color="auto" w:fill="auto"/>
            <w:vAlign w:val="center"/>
            <w:hideMark/>
          </w:tcPr>
          <w:p w14:paraId="24CFFCFD" w14:textId="77777777" w:rsidR="00D40955" w:rsidRPr="006F2EDA" w:rsidRDefault="00D40955" w:rsidP="00D40955">
            <w:pPr>
              <w:spacing w:line="240" w:lineRule="auto"/>
              <w:jc w:val="center"/>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England &amp; Wales</w:t>
            </w:r>
          </w:p>
        </w:tc>
        <w:tc>
          <w:tcPr>
            <w:tcW w:w="1160" w:type="dxa"/>
            <w:tcBorders>
              <w:top w:val="nil"/>
              <w:left w:val="nil"/>
              <w:bottom w:val="single" w:sz="8" w:space="0" w:color="auto"/>
              <w:right w:val="nil"/>
            </w:tcBorders>
            <w:shd w:val="clear" w:color="auto" w:fill="auto"/>
            <w:vAlign w:val="center"/>
            <w:hideMark/>
          </w:tcPr>
          <w:p w14:paraId="5A292F27" w14:textId="77777777" w:rsidR="00D40955" w:rsidRPr="006F2EDA" w:rsidRDefault="00D40955" w:rsidP="00D40955">
            <w:pPr>
              <w:spacing w:line="240" w:lineRule="auto"/>
              <w:jc w:val="center"/>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Estimated England</w:t>
            </w:r>
          </w:p>
        </w:tc>
        <w:tc>
          <w:tcPr>
            <w:tcW w:w="1116" w:type="dxa"/>
            <w:tcBorders>
              <w:top w:val="nil"/>
              <w:left w:val="nil"/>
              <w:bottom w:val="single" w:sz="8" w:space="0" w:color="auto"/>
              <w:right w:val="nil"/>
            </w:tcBorders>
            <w:shd w:val="clear" w:color="auto" w:fill="auto"/>
            <w:vAlign w:val="center"/>
            <w:hideMark/>
          </w:tcPr>
          <w:p w14:paraId="7902E2AD" w14:textId="77777777" w:rsidR="00D40955" w:rsidRPr="006F2EDA" w:rsidRDefault="00D40955" w:rsidP="00D40955">
            <w:pPr>
              <w:spacing w:line="240" w:lineRule="auto"/>
              <w:jc w:val="center"/>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Proportion in ONS study</w:t>
            </w:r>
          </w:p>
        </w:tc>
        <w:tc>
          <w:tcPr>
            <w:tcW w:w="1046" w:type="dxa"/>
            <w:tcBorders>
              <w:top w:val="nil"/>
              <w:left w:val="nil"/>
              <w:bottom w:val="single" w:sz="8" w:space="0" w:color="auto"/>
              <w:right w:val="nil"/>
            </w:tcBorders>
            <w:shd w:val="clear" w:color="auto" w:fill="auto"/>
            <w:vAlign w:val="center"/>
            <w:hideMark/>
          </w:tcPr>
          <w:p w14:paraId="7EBEFC2F" w14:textId="77777777" w:rsidR="00D40955" w:rsidRPr="006F2EDA" w:rsidRDefault="00D40955" w:rsidP="00D40955">
            <w:pPr>
              <w:spacing w:line="240" w:lineRule="auto"/>
              <w:jc w:val="center"/>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 </w:t>
            </w:r>
          </w:p>
        </w:tc>
      </w:tr>
      <w:tr w:rsidR="00D40955" w:rsidRPr="006F2EDA" w14:paraId="6F8F8764" w14:textId="77777777" w:rsidTr="00D40955">
        <w:trPr>
          <w:trHeight w:val="315"/>
        </w:trPr>
        <w:tc>
          <w:tcPr>
            <w:tcW w:w="2120" w:type="dxa"/>
            <w:vMerge/>
            <w:tcBorders>
              <w:top w:val="nil"/>
              <w:left w:val="nil"/>
              <w:bottom w:val="single" w:sz="8" w:space="0" w:color="000000"/>
              <w:right w:val="nil"/>
            </w:tcBorders>
            <w:vAlign w:val="center"/>
            <w:hideMark/>
          </w:tcPr>
          <w:p w14:paraId="6FDC74C0" w14:textId="77777777" w:rsidR="00D40955" w:rsidRPr="006F2EDA" w:rsidRDefault="00D40955" w:rsidP="00D40955">
            <w:pPr>
              <w:spacing w:line="240" w:lineRule="auto"/>
              <w:jc w:val="left"/>
              <w:rPr>
                <w:rFonts w:eastAsia="Times New Roman" w:cs="Arial"/>
                <w:b/>
                <w:bCs/>
                <w:noProof w:val="0"/>
                <w:sz w:val="18"/>
                <w:szCs w:val="18"/>
                <w:lang w:val="en-GB" w:eastAsia="en-GB"/>
              </w:rPr>
            </w:pPr>
          </w:p>
        </w:tc>
        <w:tc>
          <w:tcPr>
            <w:tcW w:w="1160" w:type="dxa"/>
            <w:tcBorders>
              <w:top w:val="nil"/>
              <w:left w:val="nil"/>
              <w:bottom w:val="single" w:sz="8" w:space="0" w:color="auto"/>
              <w:right w:val="nil"/>
            </w:tcBorders>
            <w:shd w:val="clear" w:color="auto" w:fill="auto"/>
            <w:noWrap/>
            <w:vAlign w:val="center"/>
            <w:hideMark/>
          </w:tcPr>
          <w:p w14:paraId="7777CD2D" w14:textId="77777777" w:rsidR="00D40955" w:rsidRPr="006F2EDA" w:rsidRDefault="00D40955" w:rsidP="00D40955">
            <w:pPr>
              <w:spacing w:line="240" w:lineRule="auto"/>
              <w:ind w:firstLineChars="100" w:firstLine="181"/>
              <w:jc w:val="right"/>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2021</w:t>
            </w:r>
          </w:p>
        </w:tc>
        <w:tc>
          <w:tcPr>
            <w:tcW w:w="1160" w:type="dxa"/>
            <w:tcBorders>
              <w:top w:val="nil"/>
              <w:left w:val="nil"/>
              <w:bottom w:val="single" w:sz="8" w:space="0" w:color="auto"/>
              <w:right w:val="nil"/>
            </w:tcBorders>
            <w:shd w:val="clear" w:color="auto" w:fill="auto"/>
            <w:noWrap/>
            <w:vAlign w:val="center"/>
            <w:hideMark/>
          </w:tcPr>
          <w:p w14:paraId="4A07390C" w14:textId="77777777" w:rsidR="00D40955" w:rsidRPr="006F2EDA" w:rsidRDefault="00D40955" w:rsidP="00D40955">
            <w:pPr>
              <w:spacing w:line="240" w:lineRule="auto"/>
              <w:ind w:firstLineChars="100" w:firstLine="181"/>
              <w:jc w:val="right"/>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2021</w:t>
            </w:r>
          </w:p>
        </w:tc>
        <w:tc>
          <w:tcPr>
            <w:tcW w:w="1160" w:type="dxa"/>
            <w:tcBorders>
              <w:top w:val="nil"/>
              <w:left w:val="nil"/>
              <w:bottom w:val="single" w:sz="8" w:space="0" w:color="auto"/>
              <w:right w:val="nil"/>
            </w:tcBorders>
            <w:shd w:val="clear" w:color="auto" w:fill="auto"/>
            <w:noWrap/>
            <w:vAlign w:val="center"/>
            <w:hideMark/>
          </w:tcPr>
          <w:p w14:paraId="12246B63" w14:textId="77777777" w:rsidR="00D40955" w:rsidRPr="006F2EDA" w:rsidRDefault="00D40955" w:rsidP="00D40955">
            <w:pPr>
              <w:spacing w:line="240" w:lineRule="auto"/>
              <w:ind w:firstLineChars="100" w:firstLine="181"/>
              <w:jc w:val="right"/>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2021</w:t>
            </w:r>
          </w:p>
        </w:tc>
        <w:tc>
          <w:tcPr>
            <w:tcW w:w="1116" w:type="dxa"/>
            <w:tcBorders>
              <w:top w:val="nil"/>
              <w:left w:val="nil"/>
              <w:bottom w:val="single" w:sz="8" w:space="0" w:color="auto"/>
              <w:right w:val="nil"/>
            </w:tcBorders>
            <w:shd w:val="clear" w:color="auto" w:fill="auto"/>
            <w:noWrap/>
            <w:vAlign w:val="center"/>
            <w:hideMark/>
          </w:tcPr>
          <w:p w14:paraId="1A386944" w14:textId="77777777" w:rsidR="00D40955" w:rsidRPr="006F2EDA" w:rsidRDefault="00D40955" w:rsidP="00D40955">
            <w:pPr>
              <w:spacing w:line="240" w:lineRule="auto"/>
              <w:ind w:firstLineChars="100" w:firstLine="181"/>
              <w:jc w:val="left"/>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Included</w:t>
            </w:r>
          </w:p>
        </w:tc>
        <w:tc>
          <w:tcPr>
            <w:tcW w:w="1046" w:type="dxa"/>
            <w:tcBorders>
              <w:top w:val="nil"/>
              <w:left w:val="nil"/>
              <w:bottom w:val="single" w:sz="8" w:space="0" w:color="auto"/>
              <w:right w:val="nil"/>
            </w:tcBorders>
            <w:shd w:val="clear" w:color="auto" w:fill="auto"/>
            <w:noWrap/>
            <w:vAlign w:val="center"/>
            <w:hideMark/>
          </w:tcPr>
          <w:p w14:paraId="012B274E" w14:textId="77777777" w:rsidR="00D40955" w:rsidRPr="006F2EDA" w:rsidRDefault="00D40955" w:rsidP="00D40955">
            <w:pPr>
              <w:spacing w:line="240" w:lineRule="auto"/>
              <w:ind w:firstLineChars="100" w:firstLine="181"/>
              <w:jc w:val="left"/>
              <w:rPr>
                <w:rFonts w:eastAsia="Times New Roman" w:cs="Arial"/>
                <w:b/>
                <w:bCs/>
                <w:noProof w:val="0"/>
                <w:sz w:val="18"/>
                <w:szCs w:val="18"/>
                <w:lang w:val="en-GB" w:eastAsia="en-GB"/>
              </w:rPr>
            </w:pPr>
            <w:r w:rsidRPr="006F2EDA">
              <w:rPr>
                <w:rFonts w:eastAsia="Times New Roman" w:cs="Arial"/>
                <w:b/>
                <w:bCs/>
                <w:noProof w:val="0"/>
                <w:sz w:val="18"/>
                <w:szCs w:val="18"/>
                <w:lang w:val="en-GB" w:eastAsia="en-GB"/>
              </w:rPr>
              <w:t>Missing</w:t>
            </w:r>
          </w:p>
        </w:tc>
      </w:tr>
      <w:tr w:rsidR="00D40955" w:rsidRPr="006F2EDA" w14:paraId="5B476ED1" w14:textId="77777777" w:rsidTr="00D40955">
        <w:trPr>
          <w:trHeight w:val="300"/>
        </w:trPr>
        <w:tc>
          <w:tcPr>
            <w:tcW w:w="2120" w:type="dxa"/>
            <w:tcBorders>
              <w:top w:val="nil"/>
              <w:left w:val="nil"/>
              <w:bottom w:val="nil"/>
              <w:right w:val="nil"/>
            </w:tcBorders>
            <w:shd w:val="clear" w:color="auto" w:fill="auto"/>
            <w:noWrap/>
            <w:vAlign w:val="center"/>
            <w:hideMark/>
          </w:tcPr>
          <w:p w14:paraId="704A0009" w14:textId="77777777" w:rsidR="00D40955" w:rsidRPr="006F2EDA" w:rsidRDefault="00D40955" w:rsidP="00D40955">
            <w:pPr>
              <w:spacing w:line="240" w:lineRule="auto"/>
              <w:ind w:firstLineChars="100" w:firstLine="180"/>
              <w:jc w:val="left"/>
              <w:rPr>
                <w:rFonts w:eastAsia="Times New Roman" w:cs="Arial"/>
                <w:noProof w:val="0"/>
                <w:sz w:val="18"/>
                <w:szCs w:val="18"/>
                <w:lang w:val="en-GB" w:eastAsia="en-GB"/>
              </w:rPr>
            </w:pPr>
            <w:r w:rsidRPr="006F2EDA">
              <w:rPr>
                <w:rFonts w:eastAsia="Times New Roman" w:cs="Arial"/>
                <w:noProof w:val="0"/>
                <w:sz w:val="18"/>
                <w:szCs w:val="18"/>
                <w:lang w:val="en-GB" w:eastAsia="en-GB"/>
              </w:rPr>
              <w:t>18-39</w:t>
            </w:r>
          </w:p>
        </w:tc>
        <w:tc>
          <w:tcPr>
            <w:tcW w:w="1160" w:type="dxa"/>
            <w:tcBorders>
              <w:top w:val="nil"/>
              <w:left w:val="nil"/>
              <w:bottom w:val="nil"/>
              <w:right w:val="nil"/>
            </w:tcBorders>
            <w:shd w:val="clear" w:color="auto" w:fill="auto"/>
            <w:noWrap/>
            <w:vAlign w:val="center"/>
            <w:hideMark/>
          </w:tcPr>
          <w:p w14:paraId="61F0569F"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6,461</w:t>
            </w:r>
          </w:p>
        </w:tc>
        <w:tc>
          <w:tcPr>
            <w:tcW w:w="1160" w:type="dxa"/>
            <w:tcBorders>
              <w:top w:val="nil"/>
              <w:left w:val="nil"/>
              <w:bottom w:val="nil"/>
              <w:right w:val="nil"/>
            </w:tcBorders>
            <w:shd w:val="clear" w:color="auto" w:fill="auto"/>
            <w:noWrap/>
            <w:vAlign w:val="center"/>
            <w:hideMark/>
          </w:tcPr>
          <w:p w14:paraId="5C380D9E"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10,553</w:t>
            </w:r>
          </w:p>
        </w:tc>
        <w:tc>
          <w:tcPr>
            <w:tcW w:w="1160" w:type="dxa"/>
            <w:tcBorders>
              <w:top w:val="nil"/>
              <w:left w:val="nil"/>
              <w:bottom w:val="nil"/>
              <w:right w:val="nil"/>
            </w:tcBorders>
            <w:shd w:val="clear" w:color="auto" w:fill="auto"/>
            <w:noWrap/>
            <w:vAlign w:val="center"/>
            <w:hideMark/>
          </w:tcPr>
          <w:p w14:paraId="6D6F49E7"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9,887</w:t>
            </w:r>
          </w:p>
        </w:tc>
        <w:tc>
          <w:tcPr>
            <w:tcW w:w="1116" w:type="dxa"/>
            <w:tcBorders>
              <w:top w:val="nil"/>
              <w:left w:val="nil"/>
              <w:bottom w:val="nil"/>
              <w:right w:val="nil"/>
            </w:tcBorders>
            <w:shd w:val="clear" w:color="auto" w:fill="auto"/>
            <w:noWrap/>
            <w:vAlign w:val="center"/>
            <w:hideMark/>
          </w:tcPr>
          <w:p w14:paraId="61730526"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65%</w:t>
            </w:r>
          </w:p>
        </w:tc>
        <w:tc>
          <w:tcPr>
            <w:tcW w:w="1046" w:type="dxa"/>
            <w:tcBorders>
              <w:top w:val="nil"/>
              <w:left w:val="nil"/>
              <w:bottom w:val="nil"/>
              <w:right w:val="nil"/>
            </w:tcBorders>
            <w:shd w:val="clear" w:color="auto" w:fill="auto"/>
            <w:noWrap/>
            <w:vAlign w:val="center"/>
            <w:hideMark/>
          </w:tcPr>
          <w:p w14:paraId="149961BE"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35%</w:t>
            </w:r>
          </w:p>
        </w:tc>
      </w:tr>
      <w:tr w:rsidR="00D40955" w:rsidRPr="006F2EDA" w14:paraId="71B34A72" w14:textId="77777777" w:rsidTr="00D40955">
        <w:trPr>
          <w:trHeight w:val="300"/>
        </w:trPr>
        <w:tc>
          <w:tcPr>
            <w:tcW w:w="2120" w:type="dxa"/>
            <w:tcBorders>
              <w:top w:val="nil"/>
              <w:left w:val="nil"/>
              <w:bottom w:val="nil"/>
              <w:right w:val="nil"/>
            </w:tcBorders>
            <w:shd w:val="clear" w:color="auto" w:fill="auto"/>
            <w:noWrap/>
            <w:vAlign w:val="center"/>
            <w:hideMark/>
          </w:tcPr>
          <w:p w14:paraId="5E733BFD" w14:textId="77777777" w:rsidR="00D40955" w:rsidRPr="006F2EDA" w:rsidRDefault="00D40955" w:rsidP="00D40955">
            <w:pPr>
              <w:spacing w:line="240" w:lineRule="auto"/>
              <w:ind w:firstLineChars="100" w:firstLine="180"/>
              <w:jc w:val="left"/>
              <w:rPr>
                <w:rFonts w:eastAsia="Times New Roman" w:cs="Arial"/>
                <w:noProof w:val="0"/>
                <w:sz w:val="18"/>
                <w:szCs w:val="18"/>
                <w:lang w:val="en-GB" w:eastAsia="en-GB"/>
              </w:rPr>
            </w:pPr>
            <w:r w:rsidRPr="006F2EDA">
              <w:rPr>
                <w:rFonts w:eastAsia="Times New Roman" w:cs="Arial"/>
                <w:noProof w:val="0"/>
                <w:sz w:val="18"/>
                <w:szCs w:val="18"/>
                <w:lang w:val="en-GB" w:eastAsia="en-GB"/>
              </w:rPr>
              <w:t>40-49</w:t>
            </w:r>
          </w:p>
        </w:tc>
        <w:tc>
          <w:tcPr>
            <w:tcW w:w="1160" w:type="dxa"/>
            <w:tcBorders>
              <w:top w:val="nil"/>
              <w:left w:val="nil"/>
              <w:bottom w:val="nil"/>
              <w:right w:val="nil"/>
            </w:tcBorders>
            <w:shd w:val="clear" w:color="auto" w:fill="auto"/>
            <w:noWrap/>
            <w:vAlign w:val="center"/>
            <w:hideMark/>
          </w:tcPr>
          <w:p w14:paraId="05D1409D"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10,184</w:t>
            </w:r>
          </w:p>
        </w:tc>
        <w:tc>
          <w:tcPr>
            <w:tcW w:w="1160" w:type="dxa"/>
            <w:tcBorders>
              <w:top w:val="nil"/>
              <w:left w:val="nil"/>
              <w:bottom w:val="nil"/>
              <w:right w:val="nil"/>
            </w:tcBorders>
            <w:shd w:val="clear" w:color="auto" w:fill="auto"/>
            <w:noWrap/>
            <w:vAlign w:val="center"/>
            <w:hideMark/>
          </w:tcPr>
          <w:p w14:paraId="47A8897F"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15,146</w:t>
            </w:r>
          </w:p>
        </w:tc>
        <w:tc>
          <w:tcPr>
            <w:tcW w:w="1160" w:type="dxa"/>
            <w:tcBorders>
              <w:top w:val="nil"/>
              <w:left w:val="nil"/>
              <w:bottom w:val="nil"/>
              <w:right w:val="nil"/>
            </w:tcBorders>
            <w:shd w:val="clear" w:color="auto" w:fill="auto"/>
            <w:noWrap/>
            <w:vAlign w:val="center"/>
            <w:hideMark/>
          </w:tcPr>
          <w:p w14:paraId="27AFAB66"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14,191</w:t>
            </w:r>
          </w:p>
        </w:tc>
        <w:tc>
          <w:tcPr>
            <w:tcW w:w="1116" w:type="dxa"/>
            <w:tcBorders>
              <w:top w:val="nil"/>
              <w:left w:val="nil"/>
              <w:bottom w:val="nil"/>
              <w:right w:val="nil"/>
            </w:tcBorders>
            <w:shd w:val="clear" w:color="auto" w:fill="auto"/>
            <w:noWrap/>
            <w:vAlign w:val="center"/>
            <w:hideMark/>
          </w:tcPr>
          <w:p w14:paraId="194F2EDD"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72%</w:t>
            </w:r>
          </w:p>
        </w:tc>
        <w:tc>
          <w:tcPr>
            <w:tcW w:w="1046" w:type="dxa"/>
            <w:tcBorders>
              <w:top w:val="nil"/>
              <w:left w:val="nil"/>
              <w:bottom w:val="nil"/>
              <w:right w:val="nil"/>
            </w:tcBorders>
            <w:shd w:val="clear" w:color="auto" w:fill="auto"/>
            <w:noWrap/>
            <w:vAlign w:val="center"/>
            <w:hideMark/>
          </w:tcPr>
          <w:p w14:paraId="0DC5A0B7"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28%</w:t>
            </w:r>
          </w:p>
        </w:tc>
      </w:tr>
      <w:tr w:rsidR="00D40955" w:rsidRPr="006F2EDA" w14:paraId="53402C35" w14:textId="77777777" w:rsidTr="00D40955">
        <w:trPr>
          <w:trHeight w:val="300"/>
        </w:trPr>
        <w:tc>
          <w:tcPr>
            <w:tcW w:w="2120" w:type="dxa"/>
            <w:tcBorders>
              <w:top w:val="nil"/>
              <w:left w:val="nil"/>
              <w:bottom w:val="nil"/>
              <w:right w:val="nil"/>
            </w:tcBorders>
            <w:shd w:val="clear" w:color="auto" w:fill="auto"/>
            <w:noWrap/>
            <w:vAlign w:val="center"/>
            <w:hideMark/>
          </w:tcPr>
          <w:p w14:paraId="063BD993" w14:textId="77777777" w:rsidR="00D40955" w:rsidRPr="006F2EDA" w:rsidRDefault="00D40955" w:rsidP="00D40955">
            <w:pPr>
              <w:spacing w:line="240" w:lineRule="auto"/>
              <w:ind w:firstLineChars="100" w:firstLine="180"/>
              <w:jc w:val="left"/>
              <w:rPr>
                <w:rFonts w:eastAsia="Times New Roman" w:cs="Arial"/>
                <w:noProof w:val="0"/>
                <w:sz w:val="18"/>
                <w:szCs w:val="18"/>
                <w:lang w:val="en-GB" w:eastAsia="en-GB"/>
              </w:rPr>
            </w:pPr>
            <w:r w:rsidRPr="006F2EDA">
              <w:rPr>
                <w:rFonts w:eastAsia="Times New Roman" w:cs="Arial"/>
                <w:noProof w:val="0"/>
                <w:sz w:val="18"/>
                <w:szCs w:val="18"/>
                <w:lang w:val="en-GB" w:eastAsia="en-GB"/>
              </w:rPr>
              <w:t>50-59</w:t>
            </w:r>
          </w:p>
        </w:tc>
        <w:tc>
          <w:tcPr>
            <w:tcW w:w="1160" w:type="dxa"/>
            <w:tcBorders>
              <w:top w:val="nil"/>
              <w:left w:val="nil"/>
              <w:bottom w:val="nil"/>
              <w:right w:val="nil"/>
            </w:tcBorders>
            <w:shd w:val="clear" w:color="auto" w:fill="auto"/>
            <w:noWrap/>
            <w:vAlign w:val="center"/>
            <w:hideMark/>
          </w:tcPr>
          <w:p w14:paraId="41168E14"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27,484</w:t>
            </w:r>
          </w:p>
        </w:tc>
        <w:tc>
          <w:tcPr>
            <w:tcW w:w="1160" w:type="dxa"/>
            <w:tcBorders>
              <w:top w:val="nil"/>
              <w:left w:val="nil"/>
              <w:bottom w:val="nil"/>
              <w:right w:val="nil"/>
            </w:tcBorders>
            <w:shd w:val="clear" w:color="auto" w:fill="auto"/>
            <w:noWrap/>
            <w:vAlign w:val="center"/>
            <w:hideMark/>
          </w:tcPr>
          <w:p w14:paraId="19557F84"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36,489</w:t>
            </w:r>
          </w:p>
        </w:tc>
        <w:tc>
          <w:tcPr>
            <w:tcW w:w="1160" w:type="dxa"/>
            <w:tcBorders>
              <w:top w:val="nil"/>
              <w:left w:val="nil"/>
              <w:bottom w:val="nil"/>
              <w:right w:val="nil"/>
            </w:tcBorders>
            <w:shd w:val="clear" w:color="auto" w:fill="auto"/>
            <w:noWrap/>
            <w:vAlign w:val="center"/>
            <w:hideMark/>
          </w:tcPr>
          <w:p w14:paraId="0009B42A"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34,187</w:t>
            </w:r>
          </w:p>
        </w:tc>
        <w:tc>
          <w:tcPr>
            <w:tcW w:w="1116" w:type="dxa"/>
            <w:tcBorders>
              <w:top w:val="nil"/>
              <w:left w:val="nil"/>
              <w:bottom w:val="nil"/>
              <w:right w:val="nil"/>
            </w:tcBorders>
            <w:shd w:val="clear" w:color="auto" w:fill="auto"/>
            <w:noWrap/>
            <w:vAlign w:val="center"/>
            <w:hideMark/>
          </w:tcPr>
          <w:p w14:paraId="0F514E22"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80%</w:t>
            </w:r>
          </w:p>
        </w:tc>
        <w:tc>
          <w:tcPr>
            <w:tcW w:w="1046" w:type="dxa"/>
            <w:tcBorders>
              <w:top w:val="nil"/>
              <w:left w:val="nil"/>
              <w:bottom w:val="nil"/>
              <w:right w:val="nil"/>
            </w:tcBorders>
            <w:shd w:val="clear" w:color="auto" w:fill="auto"/>
            <w:noWrap/>
            <w:vAlign w:val="center"/>
            <w:hideMark/>
          </w:tcPr>
          <w:p w14:paraId="3D2F1B89"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20%</w:t>
            </w:r>
          </w:p>
        </w:tc>
      </w:tr>
      <w:tr w:rsidR="00D40955" w:rsidRPr="006F2EDA" w14:paraId="4E962EEE" w14:textId="77777777" w:rsidTr="00D40955">
        <w:trPr>
          <w:trHeight w:val="300"/>
        </w:trPr>
        <w:tc>
          <w:tcPr>
            <w:tcW w:w="2120" w:type="dxa"/>
            <w:tcBorders>
              <w:top w:val="nil"/>
              <w:left w:val="nil"/>
              <w:bottom w:val="nil"/>
              <w:right w:val="nil"/>
            </w:tcBorders>
            <w:shd w:val="clear" w:color="auto" w:fill="auto"/>
            <w:noWrap/>
            <w:vAlign w:val="center"/>
            <w:hideMark/>
          </w:tcPr>
          <w:p w14:paraId="5FECC1EC" w14:textId="77777777" w:rsidR="00D40955" w:rsidRPr="006F2EDA" w:rsidRDefault="00D40955" w:rsidP="00D40955">
            <w:pPr>
              <w:spacing w:line="240" w:lineRule="auto"/>
              <w:ind w:firstLineChars="100" w:firstLine="180"/>
              <w:jc w:val="left"/>
              <w:rPr>
                <w:rFonts w:eastAsia="Times New Roman" w:cs="Arial"/>
                <w:noProof w:val="0"/>
                <w:sz w:val="18"/>
                <w:szCs w:val="18"/>
                <w:lang w:val="en-GB" w:eastAsia="en-GB"/>
              </w:rPr>
            </w:pPr>
            <w:r w:rsidRPr="006F2EDA">
              <w:rPr>
                <w:rFonts w:eastAsia="Times New Roman" w:cs="Arial"/>
                <w:noProof w:val="0"/>
                <w:sz w:val="18"/>
                <w:szCs w:val="18"/>
                <w:lang w:val="en-GB" w:eastAsia="en-GB"/>
              </w:rPr>
              <w:t>60-69</w:t>
            </w:r>
          </w:p>
        </w:tc>
        <w:tc>
          <w:tcPr>
            <w:tcW w:w="1160" w:type="dxa"/>
            <w:tcBorders>
              <w:top w:val="nil"/>
              <w:left w:val="nil"/>
              <w:bottom w:val="nil"/>
              <w:right w:val="nil"/>
            </w:tcBorders>
            <w:shd w:val="clear" w:color="auto" w:fill="auto"/>
            <w:noWrap/>
            <w:vAlign w:val="center"/>
            <w:hideMark/>
          </w:tcPr>
          <w:p w14:paraId="18D85E51"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54,731</w:t>
            </w:r>
          </w:p>
        </w:tc>
        <w:tc>
          <w:tcPr>
            <w:tcW w:w="1160" w:type="dxa"/>
            <w:tcBorders>
              <w:top w:val="nil"/>
              <w:left w:val="nil"/>
              <w:bottom w:val="nil"/>
              <w:right w:val="nil"/>
            </w:tcBorders>
            <w:shd w:val="clear" w:color="auto" w:fill="auto"/>
            <w:noWrap/>
            <w:vAlign w:val="center"/>
            <w:hideMark/>
          </w:tcPr>
          <w:p w14:paraId="3FA70C43"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67,639</w:t>
            </w:r>
          </w:p>
        </w:tc>
        <w:tc>
          <w:tcPr>
            <w:tcW w:w="1160" w:type="dxa"/>
            <w:tcBorders>
              <w:top w:val="nil"/>
              <w:left w:val="nil"/>
              <w:bottom w:val="nil"/>
              <w:right w:val="nil"/>
            </w:tcBorders>
            <w:shd w:val="clear" w:color="auto" w:fill="auto"/>
            <w:noWrap/>
            <w:vAlign w:val="center"/>
            <w:hideMark/>
          </w:tcPr>
          <w:p w14:paraId="068E4115"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63,372</w:t>
            </w:r>
          </w:p>
        </w:tc>
        <w:tc>
          <w:tcPr>
            <w:tcW w:w="1116" w:type="dxa"/>
            <w:tcBorders>
              <w:top w:val="nil"/>
              <w:left w:val="nil"/>
              <w:bottom w:val="nil"/>
              <w:right w:val="nil"/>
            </w:tcBorders>
            <w:shd w:val="clear" w:color="auto" w:fill="auto"/>
            <w:noWrap/>
            <w:vAlign w:val="center"/>
            <w:hideMark/>
          </w:tcPr>
          <w:p w14:paraId="1A6374D5"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86%</w:t>
            </w:r>
          </w:p>
        </w:tc>
        <w:tc>
          <w:tcPr>
            <w:tcW w:w="1046" w:type="dxa"/>
            <w:tcBorders>
              <w:top w:val="nil"/>
              <w:left w:val="nil"/>
              <w:bottom w:val="nil"/>
              <w:right w:val="nil"/>
            </w:tcBorders>
            <w:shd w:val="clear" w:color="auto" w:fill="auto"/>
            <w:noWrap/>
            <w:vAlign w:val="center"/>
            <w:hideMark/>
          </w:tcPr>
          <w:p w14:paraId="7485DDAD"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14%</w:t>
            </w:r>
          </w:p>
        </w:tc>
      </w:tr>
      <w:tr w:rsidR="00D40955" w:rsidRPr="006F2EDA" w14:paraId="74E12283" w14:textId="77777777" w:rsidTr="00D40955">
        <w:trPr>
          <w:trHeight w:val="300"/>
        </w:trPr>
        <w:tc>
          <w:tcPr>
            <w:tcW w:w="2120" w:type="dxa"/>
            <w:tcBorders>
              <w:top w:val="nil"/>
              <w:left w:val="nil"/>
              <w:bottom w:val="nil"/>
              <w:right w:val="nil"/>
            </w:tcBorders>
            <w:shd w:val="clear" w:color="auto" w:fill="auto"/>
            <w:noWrap/>
            <w:vAlign w:val="center"/>
            <w:hideMark/>
          </w:tcPr>
          <w:p w14:paraId="72934EAD" w14:textId="77777777" w:rsidR="00D40955" w:rsidRPr="006F2EDA" w:rsidRDefault="00D40955" w:rsidP="00D40955">
            <w:pPr>
              <w:spacing w:line="240" w:lineRule="auto"/>
              <w:ind w:firstLineChars="100" w:firstLine="180"/>
              <w:jc w:val="left"/>
              <w:rPr>
                <w:rFonts w:eastAsia="Times New Roman" w:cs="Arial"/>
                <w:noProof w:val="0"/>
                <w:sz w:val="18"/>
                <w:szCs w:val="18"/>
                <w:lang w:val="en-GB" w:eastAsia="en-GB"/>
              </w:rPr>
            </w:pPr>
            <w:r w:rsidRPr="006F2EDA">
              <w:rPr>
                <w:rFonts w:eastAsia="Times New Roman" w:cs="Arial"/>
                <w:noProof w:val="0"/>
                <w:sz w:val="18"/>
                <w:szCs w:val="18"/>
                <w:lang w:val="en-GB" w:eastAsia="en-GB"/>
              </w:rPr>
              <w:t>70-79</w:t>
            </w:r>
          </w:p>
        </w:tc>
        <w:tc>
          <w:tcPr>
            <w:tcW w:w="1160" w:type="dxa"/>
            <w:tcBorders>
              <w:top w:val="nil"/>
              <w:left w:val="nil"/>
              <w:bottom w:val="nil"/>
              <w:right w:val="nil"/>
            </w:tcBorders>
            <w:shd w:val="clear" w:color="auto" w:fill="auto"/>
            <w:noWrap/>
            <w:vAlign w:val="center"/>
            <w:hideMark/>
          </w:tcPr>
          <w:p w14:paraId="183E4A78"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113,651</w:t>
            </w:r>
          </w:p>
        </w:tc>
        <w:tc>
          <w:tcPr>
            <w:tcW w:w="1160" w:type="dxa"/>
            <w:tcBorders>
              <w:top w:val="nil"/>
              <w:left w:val="nil"/>
              <w:bottom w:val="nil"/>
              <w:right w:val="nil"/>
            </w:tcBorders>
            <w:shd w:val="clear" w:color="auto" w:fill="auto"/>
            <w:noWrap/>
            <w:vAlign w:val="center"/>
            <w:hideMark/>
          </w:tcPr>
          <w:p w14:paraId="28BBAEBE"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135,075</w:t>
            </w:r>
          </w:p>
        </w:tc>
        <w:tc>
          <w:tcPr>
            <w:tcW w:w="1160" w:type="dxa"/>
            <w:tcBorders>
              <w:top w:val="nil"/>
              <w:left w:val="nil"/>
              <w:bottom w:val="nil"/>
              <w:right w:val="nil"/>
            </w:tcBorders>
            <w:shd w:val="clear" w:color="auto" w:fill="auto"/>
            <w:noWrap/>
            <w:vAlign w:val="center"/>
            <w:hideMark/>
          </w:tcPr>
          <w:p w14:paraId="432B7DFF"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126,555</w:t>
            </w:r>
          </w:p>
        </w:tc>
        <w:tc>
          <w:tcPr>
            <w:tcW w:w="1116" w:type="dxa"/>
            <w:tcBorders>
              <w:top w:val="nil"/>
              <w:left w:val="nil"/>
              <w:bottom w:val="nil"/>
              <w:right w:val="nil"/>
            </w:tcBorders>
            <w:shd w:val="clear" w:color="auto" w:fill="auto"/>
            <w:noWrap/>
            <w:vAlign w:val="center"/>
            <w:hideMark/>
          </w:tcPr>
          <w:p w14:paraId="768D8AB5"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90%</w:t>
            </w:r>
          </w:p>
        </w:tc>
        <w:tc>
          <w:tcPr>
            <w:tcW w:w="1046" w:type="dxa"/>
            <w:tcBorders>
              <w:top w:val="nil"/>
              <w:left w:val="nil"/>
              <w:bottom w:val="nil"/>
              <w:right w:val="nil"/>
            </w:tcBorders>
            <w:shd w:val="clear" w:color="auto" w:fill="auto"/>
            <w:noWrap/>
            <w:vAlign w:val="center"/>
            <w:hideMark/>
          </w:tcPr>
          <w:p w14:paraId="2F0F3140"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10%</w:t>
            </w:r>
          </w:p>
        </w:tc>
      </w:tr>
      <w:tr w:rsidR="00D40955" w:rsidRPr="006F2EDA" w14:paraId="5DFB07A4" w14:textId="77777777" w:rsidTr="00D40955">
        <w:trPr>
          <w:trHeight w:val="300"/>
        </w:trPr>
        <w:tc>
          <w:tcPr>
            <w:tcW w:w="2120" w:type="dxa"/>
            <w:tcBorders>
              <w:top w:val="nil"/>
              <w:left w:val="nil"/>
              <w:bottom w:val="nil"/>
              <w:right w:val="nil"/>
            </w:tcBorders>
            <w:shd w:val="clear" w:color="auto" w:fill="auto"/>
            <w:noWrap/>
            <w:vAlign w:val="center"/>
            <w:hideMark/>
          </w:tcPr>
          <w:p w14:paraId="7BF5F99E" w14:textId="77777777" w:rsidR="00D40955" w:rsidRPr="006F2EDA" w:rsidRDefault="00D40955" w:rsidP="00D40955">
            <w:pPr>
              <w:spacing w:line="240" w:lineRule="auto"/>
              <w:ind w:firstLineChars="100" w:firstLine="180"/>
              <w:jc w:val="left"/>
              <w:rPr>
                <w:rFonts w:eastAsia="Times New Roman" w:cs="Arial"/>
                <w:noProof w:val="0"/>
                <w:sz w:val="18"/>
                <w:szCs w:val="18"/>
                <w:lang w:val="en-GB" w:eastAsia="en-GB"/>
              </w:rPr>
            </w:pPr>
            <w:r w:rsidRPr="006F2EDA">
              <w:rPr>
                <w:rFonts w:eastAsia="Times New Roman" w:cs="Arial"/>
                <w:noProof w:val="0"/>
                <w:sz w:val="18"/>
                <w:szCs w:val="18"/>
                <w:lang w:val="en-GB" w:eastAsia="en-GB"/>
              </w:rPr>
              <w:t>80-89</w:t>
            </w:r>
          </w:p>
        </w:tc>
        <w:tc>
          <w:tcPr>
            <w:tcW w:w="1160" w:type="dxa"/>
            <w:tcBorders>
              <w:top w:val="nil"/>
              <w:left w:val="nil"/>
              <w:bottom w:val="nil"/>
              <w:right w:val="nil"/>
            </w:tcBorders>
            <w:shd w:val="clear" w:color="auto" w:fill="auto"/>
            <w:noWrap/>
            <w:vAlign w:val="center"/>
            <w:hideMark/>
          </w:tcPr>
          <w:p w14:paraId="26761052"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164,640</w:t>
            </w:r>
          </w:p>
        </w:tc>
        <w:tc>
          <w:tcPr>
            <w:tcW w:w="1160" w:type="dxa"/>
            <w:tcBorders>
              <w:top w:val="nil"/>
              <w:left w:val="nil"/>
              <w:bottom w:val="nil"/>
              <w:right w:val="nil"/>
            </w:tcBorders>
            <w:shd w:val="clear" w:color="auto" w:fill="auto"/>
            <w:noWrap/>
            <w:vAlign w:val="center"/>
            <w:hideMark/>
          </w:tcPr>
          <w:p w14:paraId="1A5CDF40"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194,742</w:t>
            </w:r>
          </w:p>
        </w:tc>
        <w:tc>
          <w:tcPr>
            <w:tcW w:w="1160" w:type="dxa"/>
            <w:tcBorders>
              <w:top w:val="nil"/>
              <w:left w:val="nil"/>
              <w:bottom w:val="nil"/>
              <w:right w:val="nil"/>
            </w:tcBorders>
            <w:shd w:val="clear" w:color="auto" w:fill="auto"/>
            <w:noWrap/>
            <w:vAlign w:val="center"/>
            <w:hideMark/>
          </w:tcPr>
          <w:p w14:paraId="77ED5C55"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182,458</w:t>
            </w:r>
          </w:p>
        </w:tc>
        <w:tc>
          <w:tcPr>
            <w:tcW w:w="1116" w:type="dxa"/>
            <w:tcBorders>
              <w:top w:val="nil"/>
              <w:left w:val="nil"/>
              <w:bottom w:val="nil"/>
              <w:right w:val="nil"/>
            </w:tcBorders>
            <w:shd w:val="clear" w:color="auto" w:fill="auto"/>
            <w:noWrap/>
            <w:vAlign w:val="center"/>
            <w:hideMark/>
          </w:tcPr>
          <w:p w14:paraId="67FC3106"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90%</w:t>
            </w:r>
          </w:p>
        </w:tc>
        <w:tc>
          <w:tcPr>
            <w:tcW w:w="1046" w:type="dxa"/>
            <w:tcBorders>
              <w:top w:val="nil"/>
              <w:left w:val="nil"/>
              <w:bottom w:val="nil"/>
              <w:right w:val="nil"/>
            </w:tcBorders>
            <w:shd w:val="clear" w:color="auto" w:fill="auto"/>
            <w:noWrap/>
            <w:vAlign w:val="center"/>
            <w:hideMark/>
          </w:tcPr>
          <w:p w14:paraId="50F18EAB"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10%</w:t>
            </w:r>
          </w:p>
        </w:tc>
      </w:tr>
      <w:tr w:rsidR="00D40955" w:rsidRPr="006F2EDA" w14:paraId="532D9A5F" w14:textId="77777777" w:rsidTr="00D40955">
        <w:trPr>
          <w:trHeight w:val="300"/>
        </w:trPr>
        <w:tc>
          <w:tcPr>
            <w:tcW w:w="2120" w:type="dxa"/>
            <w:tcBorders>
              <w:top w:val="nil"/>
              <w:left w:val="nil"/>
              <w:bottom w:val="nil"/>
              <w:right w:val="nil"/>
            </w:tcBorders>
            <w:shd w:val="clear" w:color="auto" w:fill="auto"/>
            <w:noWrap/>
            <w:vAlign w:val="center"/>
            <w:hideMark/>
          </w:tcPr>
          <w:p w14:paraId="02611066" w14:textId="77777777" w:rsidR="00D40955" w:rsidRPr="006F2EDA" w:rsidRDefault="00D40955" w:rsidP="00D40955">
            <w:pPr>
              <w:spacing w:line="240" w:lineRule="auto"/>
              <w:ind w:firstLineChars="100" w:firstLine="180"/>
              <w:jc w:val="left"/>
              <w:rPr>
                <w:rFonts w:eastAsia="Times New Roman" w:cs="Arial"/>
                <w:noProof w:val="0"/>
                <w:sz w:val="18"/>
                <w:szCs w:val="18"/>
                <w:lang w:val="en-GB" w:eastAsia="en-GB"/>
              </w:rPr>
            </w:pPr>
            <w:r w:rsidRPr="006F2EDA">
              <w:rPr>
                <w:rFonts w:eastAsia="Times New Roman" w:cs="Arial"/>
                <w:noProof w:val="0"/>
                <w:sz w:val="18"/>
                <w:szCs w:val="18"/>
                <w:lang w:val="en-GB" w:eastAsia="en-GB"/>
              </w:rPr>
              <w:t>90+</w:t>
            </w:r>
          </w:p>
        </w:tc>
        <w:tc>
          <w:tcPr>
            <w:tcW w:w="1160" w:type="dxa"/>
            <w:tcBorders>
              <w:top w:val="nil"/>
              <w:left w:val="nil"/>
              <w:bottom w:val="nil"/>
              <w:right w:val="nil"/>
            </w:tcBorders>
            <w:shd w:val="clear" w:color="auto" w:fill="auto"/>
            <w:noWrap/>
            <w:vAlign w:val="center"/>
            <w:hideMark/>
          </w:tcPr>
          <w:p w14:paraId="60BEC928"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103,744</w:t>
            </w:r>
          </w:p>
        </w:tc>
        <w:tc>
          <w:tcPr>
            <w:tcW w:w="1160" w:type="dxa"/>
            <w:tcBorders>
              <w:top w:val="nil"/>
              <w:left w:val="nil"/>
              <w:bottom w:val="nil"/>
              <w:right w:val="nil"/>
            </w:tcBorders>
            <w:shd w:val="clear" w:color="auto" w:fill="auto"/>
            <w:noWrap/>
            <w:vAlign w:val="center"/>
            <w:hideMark/>
          </w:tcPr>
          <w:p w14:paraId="1237F4E7"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116,142</w:t>
            </w:r>
          </w:p>
        </w:tc>
        <w:tc>
          <w:tcPr>
            <w:tcW w:w="1160" w:type="dxa"/>
            <w:tcBorders>
              <w:top w:val="nil"/>
              <w:left w:val="nil"/>
              <w:bottom w:val="nil"/>
              <w:right w:val="nil"/>
            </w:tcBorders>
            <w:shd w:val="clear" w:color="auto" w:fill="auto"/>
            <w:noWrap/>
            <w:vAlign w:val="center"/>
            <w:hideMark/>
          </w:tcPr>
          <w:p w14:paraId="07BB0595"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108,816</w:t>
            </w:r>
          </w:p>
        </w:tc>
        <w:tc>
          <w:tcPr>
            <w:tcW w:w="1116" w:type="dxa"/>
            <w:tcBorders>
              <w:top w:val="nil"/>
              <w:left w:val="nil"/>
              <w:bottom w:val="nil"/>
              <w:right w:val="nil"/>
            </w:tcBorders>
            <w:shd w:val="clear" w:color="auto" w:fill="auto"/>
            <w:noWrap/>
            <w:vAlign w:val="center"/>
            <w:hideMark/>
          </w:tcPr>
          <w:p w14:paraId="2CD1D96E"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95%</w:t>
            </w:r>
          </w:p>
        </w:tc>
        <w:tc>
          <w:tcPr>
            <w:tcW w:w="1046" w:type="dxa"/>
            <w:tcBorders>
              <w:top w:val="nil"/>
              <w:left w:val="nil"/>
              <w:bottom w:val="nil"/>
              <w:right w:val="nil"/>
            </w:tcBorders>
            <w:shd w:val="clear" w:color="auto" w:fill="auto"/>
            <w:noWrap/>
            <w:vAlign w:val="center"/>
            <w:hideMark/>
          </w:tcPr>
          <w:p w14:paraId="098F2290" w14:textId="77777777" w:rsidR="00D40955" w:rsidRPr="006F2EDA" w:rsidRDefault="00D40955" w:rsidP="00D40955">
            <w:pPr>
              <w:spacing w:line="240" w:lineRule="auto"/>
              <w:ind w:firstLineChars="100" w:firstLine="180"/>
              <w:jc w:val="right"/>
              <w:rPr>
                <w:rFonts w:eastAsia="Times New Roman" w:cs="Arial"/>
                <w:noProof w:val="0"/>
                <w:sz w:val="18"/>
                <w:szCs w:val="18"/>
                <w:lang w:val="en-GB" w:eastAsia="en-GB"/>
              </w:rPr>
            </w:pPr>
            <w:r w:rsidRPr="006F2EDA">
              <w:rPr>
                <w:rFonts w:eastAsia="Times New Roman" w:cs="Arial"/>
                <w:noProof w:val="0"/>
                <w:sz w:val="18"/>
                <w:szCs w:val="18"/>
                <w:lang w:val="en-GB" w:eastAsia="en-GB"/>
              </w:rPr>
              <w:t>5%</w:t>
            </w:r>
          </w:p>
        </w:tc>
      </w:tr>
    </w:tbl>
    <w:p w14:paraId="178800DC" w14:textId="77777777" w:rsidR="00D40955" w:rsidRPr="00B26385" w:rsidRDefault="00D40955" w:rsidP="00D40955">
      <w:pPr>
        <w:pStyle w:val="MDPI31text"/>
        <w:rPr>
          <w:sz w:val="18"/>
          <w:szCs w:val="18"/>
        </w:rPr>
      </w:pPr>
    </w:p>
    <w:p w14:paraId="5795C34C" w14:textId="77777777" w:rsidR="00D40955" w:rsidRDefault="00D40955" w:rsidP="00D40955">
      <w:pPr>
        <w:pStyle w:val="MDPI31text"/>
        <w:rPr>
          <w:sz w:val="18"/>
          <w:szCs w:val="18"/>
        </w:rPr>
      </w:pPr>
      <w:r w:rsidRPr="00B26385">
        <w:rPr>
          <w:b/>
          <w:bCs/>
          <w:sz w:val="18"/>
          <w:szCs w:val="18"/>
        </w:rPr>
        <w:t xml:space="preserve">Footnote: </w:t>
      </w:r>
      <w:r w:rsidRPr="00B26385">
        <w:rPr>
          <w:sz w:val="18"/>
          <w:szCs w:val="18"/>
        </w:rPr>
        <w:t>Data for England and Wales is from the ONS published data for 2021. Deaths in England have been estimated from total deaths in Wales and England in 2021. England = 93.7% of the total for England and Wales</w:t>
      </w:r>
      <w:r>
        <w:rPr>
          <w:sz w:val="18"/>
          <w:szCs w:val="18"/>
        </w:rPr>
        <w:t>. To be included in the ONS vaccination study persons had to be registered with a GP practice located in England and a resident of England during the 2011 census. Deaths in the ONS study are a composite of the Jan-Mar 2021 in the file ending May-22 and Apr-Dec 2021 in the file ending Dec-22 [38]. This only elevates the included deaths by 1% in each age band. The ONS file is progressively updated. As such, included deaths are lower closest to the end of the period. Hence at May-22 the file ending May-22 has 30485 total deaths compared to 37587 in the file ending Dec-22.</w:t>
      </w:r>
    </w:p>
    <w:p w14:paraId="232B3547" w14:textId="77777777" w:rsidR="00D40955" w:rsidRDefault="00D40955" w:rsidP="00D40955">
      <w:pPr>
        <w:spacing w:line="240" w:lineRule="auto"/>
        <w:jc w:val="left"/>
        <w:rPr>
          <w:rFonts w:eastAsia="Times New Roman"/>
          <w:b/>
          <w:bCs/>
          <w:noProof w:val="0"/>
          <w:snapToGrid w:val="0"/>
          <w:sz w:val="18"/>
          <w:szCs w:val="18"/>
          <w:lang w:eastAsia="de-DE" w:bidi="en-US"/>
        </w:rPr>
      </w:pPr>
      <w:r>
        <w:rPr>
          <w:b/>
          <w:bCs/>
          <w:sz w:val="18"/>
          <w:szCs w:val="18"/>
        </w:rPr>
        <w:br w:type="page"/>
      </w:r>
    </w:p>
    <w:p w14:paraId="4BA7A5AE" w14:textId="77777777" w:rsidR="00D40955" w:rsidRDefault="00D40955" w:rsidP="00D40955">
      <w:pPr>
        <w:pStyle w:val="MDPI31text"/>
        <w:ind w:left="0" w:firstLine="0"/>
        <w:rPr>
          <w:sz w:val="18"/>
          <w:szCs w:val="18"/>
        </w:rPr>
      </w:pPr>
      <w:r>
        <w:rPr>
          <w:b/>
          <w:bCs/>
          <w:sz w:val="18"/>
          <w:szCs w:val="18"/>
        </w:rPr>
        <w:lastRenderedPageBreak/>
        <w:t>Supplementary material S3</w:t>
      </w:r>
      <w:r w:rsidRPr="00B26385">
        <w:rPr>
          <w:b/>
          <w:bCs/>
          <w:sz w:val="18"/>
          <w:szCs w:val="18"/>
        </w:rPr>
        <w:t>.</w:t>
      </w:r>
      <w:r>
        <w:rPr>
          <w:b/>
          <w:bCs/>
          <w:sz w:val="18"/>
          <w:szCs w:val="18"/>
        </w:rPr>
        <w:t xml:space="preserve"> </w:t>
      </w:r>
      <w:r>
        <w:rPr>
          <w:sz w:val="18"/>
          <w:szCs w:val="18"/>
        </w:rPr>
        <w:t>Role of time after vaccination on the ratio of COVID-19 to non-COVID-19 deaths</w:t>
      </w:r>
    </w:p>
    <w:p w14:paraId="798BE996" w14:textId="77777777" w:rsidR="00D40955" w:rsidRDefault="00D40955" w:rsidP="00D40955">
      <w:pPr>
        <w:pStyle w:val="MDPI31text"/>
        <w:ind w:left="0" w:firstLine="0"/>
        <w:rPr>
          <w:sz w:val="18"/>
          <w:szCs w:val="18"/>
        </w:rPr>
      </w:pPr>
    </w:p>
    <w:p w14:paraId="078D167B" w14:textId="77777777" w:rsidR="00D40955" w:rsidRDefault="00D40955" w:rsidP="00D40955">
      <w:pPr>
        <w:pStyle w:val="MDPI31text"/>
      </w:pPr>
      <w:r w:rsidRPr="00F8786D">
        <w:t xml:space="preserve">The ONS data has two splits for the length of time a death occurs after vaccination, namely, up to </w:t>
      </w:r>
      <w:r>
        <w:t>21 days (3 weeks)</w:t>
      </w:r>
      <w:r w:rsidRPr="00F8786D">
        <w:t xml:space="preserve"> and</w:t>
      </w:r>
      <w:r>
        <w:t xml:space="preserve"> 21 days</w:t>
      </w:r>
      <w:r w:rsidRPr="00F8786D">
        <w:t xml:space="preserve"> and above. Table 9 in the first ONS file covering January 2021 to May 2022 presents data relating to COVID-19 and non-COVID-19 deaths for the weeks after vaccination. </w:t>
      </w:r>
      <w:r>
        <w:t xml:space="preserve">This file was chosen because it contains less data in the Omicron period which has an age profile which is highly skewed to deaths over 80 years [23]. </w:t>
      </w:r>
    </w:p>
    <w:p w14:paraId="4AA4313E" w14:textId="77777777" w:rsidR="00D40955" w:rsidRPr="00F8786D" w:rsidRDefault="00D40955" w:rsidP="00D40955">
      <w:pPr>
        <w:pStyle w:val="MDPI31text"/>
      </w:pPr>
      <w:r w:rsidRPr="00F8786D">
        <w:t>This data has been converted into a ratio between the two and is presented in Figure S3.1 where the ratio reaches a peak at 2 to 3 weeks after vaccination – 2 weeks for the younger ages progressing to 3 weeks for the older ages. Also, the magnitude of the peak in the ratio seems to increase with age reaching a maximum of 21% for over 80 years.</w:t>
      </w:r>
    </w:p>
    <w:p w14:paraId="1801F915" w14:textId="77777777" w:rsidR="00D40955" w:rsidRPr="00F8786D" w:rsidRDefault="00D40955" w:rsidP="00D40955">
      <w:pPr>
        <w:pStyle w:val="MDPI31text"/>
      </w:pPr>
      <w:r w:rsidRPr="00F8786D">
        <w:t xml:space="preserve">The minimum point for the ratio occurs at </w:t>
      </w:r>
      <w:r>
        <w:t>9</w:t>
      </w:r>
      <w:r w:rsidRPr="00F8786D">
        <w:t xml:space="preserve"> to 11 weeks – </w:t>
      </w:r>
      <w:r>
        <w:t xml:space="preserve">9 to </w:t>
      </w:r>
      <w:r w:rsidRPr="00F8786D">
        <w:t>10 weeks for younger and 11 weeks for older ages. This minimum is less pronounced in the younger ages.</w:t>
      </w:r>
    </w:p>
    <w:p w14:paraId="1EBD6124" w14:textId="77777777" w:rsidR="00D40955" w:rsidRDefault="00D40955" w:rsidP="00D40955">
      <w:pPr>
        <w:pStyle w:val="MDPI31text"/>
        <w:ind w:left="0" w:firstLine="0"/>
        <w:rPr>
          <w:b/>
          <w:bCs/>
          <w:sz w:val="18"/>
          <w:szCs w:val="18"/>
        </w:rPr>
      </w:pPr>
      <w:r>
        <w:rPr>
          <w:noProof/>
        </w:rPr>
        <w:drawing>
          <wp:inline distT="0" distB="0" distL="0" distR="0" wp14:anchorId="26189C6A" wp14:editId="19356786">
            <wp:extent cx="6181724" cy="3914775"/>
            <wp:effectExtent l="0" t="0" r="0" b="0"/>
            <wp:docPr id="21" name="Chart 21">
              <a:extLst xmlns:a="http://schemas.openxmlformats.org/drawingml/2006/main">
                <a:ext uri="{FF2B5EF4-FFF2-40B4-BE49-F238E27FC236}">
                  <a16:creationId xmlns:a16="http://schemas.microsoft.com/office/drawing/2014/main" id="{B0405D5C-DFC0-0CF8-D929-D7EF65A870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E1F82">
        <w:rPr>
          <w:b/>
          <w:bCs/>
          <w:sz w:val="18"/>
          <w:szCs w:val="18"/>
        </w:rPr>
        <w:t xml:space="preserve"> </w:t>
      </w:r>
    </w:p>
    <w:p w14:paraId="624452A1" w14:textId="77777777" w:rsidR="00D40955" w:rsidRDefault="00D40955" w:rsidP="00D40955">
      <w:pPr>
        <w:pStyle w:val="MDPI31text"/>
        <w:ind w:left="0" w:firstLine="0"/>
        <w:rPr>
          <w:sz w:val="18"/>
          <w:szCs w:val="18"/>
        </w:rPr>
      </w:pPr>
      <w:r>
        <w:rPr>
          <w:b/>
          <w:bCs/>
          <w:sz w:val="18"/>
          <w:szCs w:val="18"/>
        </w:rPr>
        <w:t xml:space="preserve">Figure </w:t>
      </w:r>
      <w:r w:rsidRPr="00977771">
        <w:rPr>
          <w:b/>
          <w:bCs/>
          <w:sz w:val="18"/>
          <w:szCs w:val="18"/>
        </w:rPr>
        <w:t>S</w:t>
      </w:r>
      <w:r>
        <w:rPr>
          <w:b/>
          <w:bCs/>
          <w:sz w:val="18"/>
          <w:szCs w:val="18"/>
        </w:rPr>
        <w:t>3</w:t>
      </w:r>
      <w:r w:rsidRPr="00977771">
        <w:rPr>
          <w:b/>
          <w:bCs/>
          <w:sz w:val="18"/>
          <w:szCs w:val="18"/>
        </w:rPr>
        <w:t>.</w:t>
      </w:r>
      <w:r>
        <w:rPr>
          <w:b/>
          <w:bCs/>
          <w:sz w:val="18"/>
          <w:szCs w:val="18"/>
        </w:rPr>
        <w:t>1.</w:t>
      </w:r>
      <w:r w:rsidRPr="00977771">
        <w:rPr>
          <w:sz w:val="18"/>
          <w:szCs w:val="18"/>
        </w:rPr>
        <w:t xml:space="preserve"> </w:t>
      </w:r>
      <w:r>
        <w:rPr>
          <w:sz w:val="18"/>
          <w:szCs w:val="18"/>
        </w:rPr>
        <w:t>Effect of the number of weeks after vaccination on the ratio of COVID-19 to non-COVID-19 deaths. A sixth order polynomial has been used to approximate the shape of the trend. The number of deaths increases with age.</w:t>
      </w:r>
    </w:p>
    <w:p w14:paraId="7222DF4C" w14:textId="77777777" w:rsidR="00D40955" w:rsidRDefault="00D40955" w:rsidP="00D40955">
      <w:pPr>
        <w:pStyle w:val="MDPI31text"/>
        <w:ind w:left="0" w:firstLine="0"/>
        <w:rPr>
          <w:sz w:val="18"/>
          <w:szCs w:val="18"/>
        </w:rPr>
      </w:pPr>
    </w:p>
    <w:p w14:paraId="3EDD6DA1" w14:textId="77777777" w:rsidR="00D40955" w:rsidRDefault="00D40955" w:rsidP="00D40955">
      <w:pPr>
        <w:pStyle w:val="MDPI31text"/>
        <w:ind w:left="0" w:firstLine="0"/>
        <w:rPr>
          <w:sz w:val="18"/>
          <w:szCs w:val="18"/>
        </w:rPr>
      </w:pPr>
    </w:p>
    <w:p w14:paraId="4FC39F9D" w14:textId="77777777" w:rsidR="00D40955" w:rsidRPr="00495441" w:rsidRDefault="00D40955" w:rsidP="00D40955">
      <w:pPr>
        <w:pStyle w:val="MDPI31text"/>
      </w:pPr>
      <w:r>
        <w:t>Figure S3.2 shows the effect of age upon the ratio of COVID-19 to non-COVID-19 deaths in the up to 21 days (3 weeks) and over 21 days groups as per the time periods used in the ONS study, plus an up to 12 weeks and a 12+ weeks group, i.e., more longer-term. As can be seen, the effect is especially age dependent for the up to 3 weeks group, and even for the up to 12 weeks and 12+ weeks effects. In both cases the effects are greatest above the age of 59 years.</w:t>
      </w:r>
      <w:r w:rsidRPr="00035F13">
        <w:t xml:space="preserve"> </w:t>
      </w:r>
      <w:r>
        <w:t>The only solution to such effects is to use time as a continuous variable as has been done in several studies conducted in Hungary.</w:t>
      </w:r>
    </w:p>
    <w:p w14:paraId="1ECF39FB" w14:textId="77777777" w:rsidR="00D40955" w:rsidRDefault="00D40955" w:rsidP="00D40955">
      <w:pPr>
        <w:pStyle w:val="MDPI31text"/>
      </w:pPr>
      <w:r w:rsidRPr="00495441">
        <w:lastRenderedPageBreak/>
        <w:t>We have also looked at the effect of weeks after vaccination on the profile of non-COVID-19 deaths and there seems to be some evidence that these non</w:t>
      </w:r>
      <w:r>
        <w:t>-</w:t>
      </w:r>
      <w:r w:rsidRPr="00495441">
        <w:t>COVID-19 deaths peak at weeks 9 to 10 after COVID-19 vaccination (data not shown). We are not aware that a similar study has been conducted for other types of vaccination.</w:t>
      </w:r>
      <w:r>
        <w:t xml:space="preserve"> That such would occur is plausible given that the propensity to die will be influenced by immune state – howsoever influenced by the nonspecific effects of vaccination.</w:t>
      </w:r>
    </w:p>
    <w:p w14:paraId="0EF013E6" w14:textId="77777777" w:rsidR="00D40955" w:rsidRDefault="00D40955" w:rsidP="00D40955">
      <w:pPr>
        <w:pStyle w:val="MDPI31text"/>
        <w:ind w:left="0" w:firstLine="0"/>
        <w:rPr>
          <w:sz w:val="18"/>
          <w:szCs w:val="18"/>
        </w:rPr>
      </w:pPr>
    </w:p>
    <w:p w14:paraId="2B381D7F" w14:textId="77777777" w:rsidR="00D40955" w:rsidRDefault="00D40955" w:rsidP="00D40955">
      <w:pPr>
        <w:pStyle w:val="MDPI31text"/>
        <w:ind w:left="0" w:firstLine="0"/>
        <w:rPr>
          <w:sz w:val="18"/>
          <w:szCs w:val="18"/>
        </w:rPr>
      </w:pPr>
    </w:p>
    <w:p w14:paraId="22D05ACB" w14:textId="77777777" w:rsidR="00D40955" w:rsidRDefault="00D40955" w:rsidP="00D40955">
      <w:pPr>
        <w:pStyle w:val="MDPI31text"/>
        <w:ind w:left="0" w:firstLine="0"/>
        <w:rPr>
          <w:sz w:val="18"/>
          <w:szCs w:val="18"/>
        </w:rPr>
      </w:pPr>
      <w:r>
        <w:rPr>
          <w:noProof/>
        </w:rPr>
        <w:drawing>
          <wp:inline distT="0" distB="0" distL="0" distR="0" wp14:anchorId="30D1516D" wp14:editId="692DA2F4">
            <wp:extent cx="6734175" cy="4114800"/>
            <wp:effectExtent l="0" t="0" r="0" b="0"/>
            <wp:docPr id="23" name="Chart 23">
              <a:extLst xmlns:a="http://schemas.openxmlformats.org/drawingml/2006/main">
                <a:ext uri="{FF2B5EF4-FFF2-40B4-BE49-F238E27FC236}">
                  <a16:creationId xmlns:a16="http://schemas.microsoft.com/office/drawing/2014/main" id="{FCB9F834-7EA8-3471-EB80-1D97ED6E10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37E66E" w14:textId="77777777" w:rsidR="00D40955" w:rsidRDefault="00D40955" w:rsidP="00D40955">
      <w:pPr>
        <w:pStyle w:val="MDPI31text"/>
        <w:ind w:left="0" w:firstLine="0"/>
        <w:rPr>
          <w:b/>
          <w:bCs/>
          <w:sz w:val="18"/>
          <w:szCs w:val="18"/>
        </w:rPr>
      </w:pPr>
    </w:p>
    <w:p w14:paraId="318FC4C8" w14:textId="77777777" w:rsidR="00D40955" w:rsidRDefault="00D40955" w:rsidP="00D40955">
      <w:pPr>
        <w:pStyle w:val="MDPI31text"/>
        <w:ind w:left="0" w:firstLine="0"/>
        <w:rPr>
          <w:sz w:val="18"/>
          <w:szCs w:val="18"/>
        </w:rPr>
      </w:pPr>
      <w:r>
        <w:rPr>
          <w:b/>
          <w:bCs/>
          <w:sz w:val="18"/>
          <w:szCs w:val="18"/>
        </w:rPr>
        <w:t xml:space="preserve">Figure </w:t>
      </w:r>
      <w:r w:rsidRPr="00977771">
        <w:rPr>
          <w:b/>
          <w:bCs/>
          <w:sz w:val="18"/>
          <w:szCs w:val="18"/>
        </w:rPr>
        <w:t>S</w:t>
      </w:r>
      <w:r>
        <w:rPr>
          <w:b/>
          <w:bCs/>
          <w:sz w:val="18"/>
          <w:szCs w:val="18"/>
        </w:rPr>
        <w:t>3</w:t>
      </w:r>
      <w:r w:rsidRPr="00977771">
        <w:rPr>
          <w:b/>
          <w:bCs/>
          <w:sz w:val="18"/>
          <w:szCs w:val="18"/>
        </w:rPr>
        <w:t>.</w:t>
      </w:r>
      <w:r>
        <w:rPr>
          <w:b/>
          <w:bCs/>
          <w:sz w:val="18"/>
          <w:szCs w:val="18"/>
        </w:rPr>
        <w:t>2.</w:t>
      </w:r>
      <w:r w:rsidRPr="00977771">
        <w:rPr>
          <w:sz w:val="18"/>
          <w:szCs w:val="18"/>
        </w:rPr>
        <w:t xml:space="preserve"> </w:t>
      </w:r>
      <w:r>
        <w:rPr>
          <w:sz w:val="18"/>
          <w:szCs w:val="18"/>
        </w:rPr>
        <w:t>Effect of age on the ratio of COVID-19 to non-COVID-19 deaths for two time-intervals, namely, one based on 21 days (3 weeks) as per the ONS study or a longer period based on 12 weeks. The number of deaths increases with age from 202 deaths for age 10-39 up to 16335 for age 80-89.</w:t>
      </w:r>
    </w:p>
    <w:sectPr w:rsidR="00D40955" w:rsidSect="00D40955">
      <w:headerReference w:type="even" r:id="rId13"/>
      <w:headerReference w:type="default" r:id="rId14"/>
      <w:footerReference w:type="default" r:id="rId15"/>
      <w:footerReference w:type="first" r:id="rId16"/>
      <w:pgSz w:w="11906" w:h="16838" w:code="9"/>
      <w:pgMar w:top="1418" w:right="1531" w:bottom="1077" w:left="1531" w:header="1021" w:footer="851"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93AA" w14:textId="77777777" w:rsidR="0046715B" w:rsidRDefault="0046715B" w:rsidP="00C1340D">
      <w:r>
        <w:separator/>
      </w:r>
    </w:p>
  </w:endnote>
  <w:endnote w:type="continuationSeparator" w:id="0">
    <w:p w14:paraId="0C792A04" w14:textId="77777777" w:rsidR="0046715B" w:rsidRDefault="0046715B"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A8A7" w14:textId="77777777" w:rsidR="00D40955" w:rsidRPr="002905B3" w:rsidRDefault="00D40955" w:rsidP="00D40955">
    <w:pPr>
      <w:tabs>
        <w:tab w:val="right" w:pos="10466"/>
      </w:tabs>
      <w:adjustRightInd w:val="0"/>
      <w:snapToGrid w:val="0"/>
      <w:spacing w:line="240" w:lineRule="auto"/>
      <w:rPr>
        <w:iCs/>
        <w:sz w:val="16"/>
        <w:szCs w:val="16"/>
        <w:lang w:val="fr-CH"/>
      </w:rPr>
    </w:pPr>
    <w:r w:rsidRPr="00D90E42">
      <w:rPr>
        <w:i/>
        <w:iCs/>
        <w:sz w:val="16"/>
        <w:szCs w:val="16"/>
      </w:rPr>
      <w:t>J. Ageing Longev.</w:t>
    </w:r>
    <w:r>
      <w:rPr>
        <w:i/>
        <w:iCs/>
        <w:sz w:val="16"/>
        <w:szCs w:val="16"/>
      </w:rPr>
      <w:t xml:space="preserve"> </w:t>
    </w:r>
    <w:r>
      <w:rPr>
        <w:b/>
        <w:bCs/>
        <w:iCs/>
        <w:sz w:val="16"/>
        <w:szCs w:val="16"/>
        <w:lang w:val="it-IT"/>
      </w:rPr>
      <w:t>2023</w:t>
    </w:r>
    <w:r w:rsidRPr="00812671">
      <w:rPr>
        <w:bCs/>
        <w:iCs/>
        <w:sz w:val="16"/>
        <w:szCs w:val="16"/>
        <w:lang w:val="it-IT"/>
      </w:rPr>
      <w:t>,</w:t>
    </w:r>
    <w:r>
      <w:rPr>
        <w:bCs/>
        <w:i/>
        <w:iCs/>
        <w:sz w:val="16"/>
        <w:szCs w:val="16"/>
        <w:lang w:val="it-IT"/>
      </w:rPr>
      <w:t xml:space="preserve"> 3</w:t>
    </w:r>
    <w:r w:rsidRPr="00812671">
      <w:rPr>
        <w:bCs/>
        <w:iCs/>
        <w:sz w:val="16"/>
        <w:szCs w:val="16"/>
        <w:lang w:val="it-IT"/>
      </w:rPr>
      <w:t xml:space="preserve">, </w:t>
    </w:r>
    <w:r>
      <w:rPr>
        <w:bCs/>
        <w:iCs/>
        <w:sz w:val="16"/>
        <w:szCs w:val="16"/>
      </w:rPr>
      <w:t>Firstpage–Lastpage. https://doi.org/10.3390/xxxxx</w:t>
    </w:r>
    <w:bookmarkStart w:id="1" w:name="OLE_LINK3"/>
    <w:bookmarkStart w:id="2" w:name="OLE_LINK4"/>
    <w:r w:rsidRPr="00372FCD">
      <w:rPr>
        <w:sz w:val="16"/>
        <w:szCs w:val="16"/>
        <w:lang w:val="fr-CH"/>
      </w:rPr>
      <w:tab/>
      <w:t>www.mdpi.com/</w:t>
    </w:r>
    <w:r w:rsidRPr="00D236DF">
      <w:rPr>
        <w:sz w:val="16"/>
        <w:szCs w:val="16"/>
        <w:lang w:val="fr-CH"/>
      </w:rPr>
      <w:t>journal/</w:t>
    </w:r>
    <w:bookmarkEnd w:id="1"/>
    <w:bookmarkEnd w:id="2"/>
    <w:r>
      <w:rPr>
        <w:rFonts w:hint="eastAsia"/>
        <w:sz w:val="16"/>
        <w:szCs w:val="16"/>
        <w:lang w:val="fr-CH"/>
      </w:rPr>
      <w:t>jal</w:t>
    </w:r>
  </w:p>
  <w:p w14:paraId="6AEBD494" w14:textId="77777777" w:rsidR="00D40955" w:rsidRPr="00D40955" w:rsidRDefault="00D40955">
    <w:pPr>
      <w:pStyle w:val="Footer"/>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CA0A" w14:textId="31723160" w:rsidR="00E27016" w:rsidRPr="00D40955" w:rsidRDefault="00E27016" w:rsidP="00D40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Content>
      <w:p w14:paraId="4B03E198" w14:textId="77777777" w:rsidR="00E27016" w:rsidRDefault="00000000" w:rsidP="00BC33F8">
        <w:sdt>
          <w:sdtPr>
            <w:id w:val="-1326281841"/>
            <w:docPartObj>
              <w:docPartGallery w:val="Page Numbers (Top of Page)"/>
              <w:docPartUnique/>
            </w:docPartObj>
          </w:sdt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6EF26300"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0553" w14:textId="77777777" w:rsidR="0046715B" w:rsidRDefault="0046715B" w:rsidP="00C1340D">
      <w:r>
        <w:separator/>
      </w:r>
    </w:p>
  </w:footnote>
  <w:footnote w:type="continuationSeparator" w:id="0">
    <w:p w14:paraId="21571079" w14:textId="77777777" w:rsidR="0046715B" w:rsidRDefault="0046715B"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D40955" w:rsidRPr="000F3770" w14:paraId="728FE446" w14:textId="77777777" w:rsidTr="002E2310">
      <w:trPr>
        <w:trHeight w:val="686"/>
      </w:trPr>
      <w:tc>
        <w:tcPr>
          <w:tcW w:w="3679" w:type="dxa"/>
          <w:shd w:val="clear" w:color="auto" w:fill="auto"/>
          <w:vAlign w:val="center"/>
        </w:tcPr>
        <w:p w14:paraId="0CF1B8DB" w14:textId="77777777" w:rsidR="00D40955" w:rsidRPr="00DC06CB" w:rsidRDefault="00D40955" w:rsidP="00D40955">
          <w:pPr>
            <w:pStyle w:val="Header"/>
            <w:pBdr>
              <w:bottom w:val="none" w:sz="0" w:space="0" w:color="auto"/>
            </w:pBdr>
            <w:jc w:val="left"/>
            <w:rPr>
              <w:rFonts w:eastAsia="DengXian"/>
              <w:b/>
              <w:bCs/>
            </w:rPr>
          </w:pPr>
          <w:r>
            <w:drawing>
              <wp:inline distT="0" distB="0" distL="0" distR="0" wp14:anchorId="15355814" wp14:editId="3A80BA7A">
                <wp:extent cx="1905000" cy="42926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29260"/>
                        </a:xfrm>
                        <a:prstGeom prst="rect">
                          <a:avLst/>
                        </a:prstGeom>
                        <a:noFill/>
                        <a:ln>
                          <a:noFill/>
                        </a:ln>
                      </pic:spPr>
                    </pic:pic>
                  </a:graphicData>
                </a:graphic>
              </wp:inline>
            </w:drawing>
          </w:r>
        </w:p>
      </w:tc>
      <w:tc>
        <w:tcPr>
          <w:tcW w:w="4535" w:type="dxa"/>
          <w:shd w:val="clear" w:color="auto" w:fill="auto"/>
          <w:vAlign w:val="center"/>
        </w:tcPr>
        <w:p w14:paraId="304D6FFE" w14:textId="77777777" w:rsidR="00D40955" w:rsidRPr="00DC06CB" w:rsidRDefault="00D40955" w:rsidP="00D40955">
          <w:pPr>
            <w:pStyle w:val="Header"/>
            <w:pBdr>
              <w:bottom w:val="none" w:sz="0" w:space="0" w:color="auto"/>
            </w:pBdr>
            <w:rPr>
              <w:rFonts w:eastAsia="DengXian"/>
              <w:b/>
              <w:bCs/>
            </w:rPr>
          </w:pPr>
        </w:p>
      </w:tc>
      <w:tc>
        <w:tcPr>
          <w:tcW w:w="2273" w:type="dxa"/>
          <w:shd w:val="clear" w:color="auto" w:fill="auto"/>
          <w:vAlign w:val="center"/>
        </w:tcPr>
        <w:p w14:paraId="25CE3339" w14:textId="77777777" w:rsidR="00D40955" w:rsidRPr="00DC06CB" w:rsidRDefault="00D40955" w:rsidP="00D40955">
          <w:pPr>
            <w:pStyle w:val="Header"/>
            <w:pBdr>
              <w:bottom w:val="none" w:sz="0" w:space="0" w:color="auto"/>
            </w:pBdr>
            <w:jc w:val="right"/>
            <w:rPr>
              <w:rFonts w:eastAsia="DengXian"/>
              <w:b/>
              <w:bCs/>
            </w:rPr>
          </w:pPr>
          <w:r>
            <w:rPr>
              <w:rFonts w:eastAsia="DengXian"/>
              <w:b/>
              <w:bCs/>
            </w:rPr>
            <w:drawing>
              <wp:inline distT="0" distB="0" distL="0" distR="0" wp14:anchorId="777EB189" wp14:editId="526DBF18">
                <wp:extent cx="540000" cy="360000"/>
                <wp:effectExtent l="0" t="0" r="0" b="2540"/>
                <wp:docPr id="7" name="Picture 7"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06BEF262" w14:textId="77777777" w:rsidR="00D40955" w:rsidRDefault="00D40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9162" w14:textId="77777777" w:rsidR="00E27016" w:rsidRDefault="00E27016" w:rsidP="00225F3F">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F877" w14:textId="77777777" w:rsidR="00D40955" w:rsidRDefault="00D40955" w:rsidP="00D40955">
    <w:pPr>
      <w:tabs>
        <w:tab w:val="right" w:pos="10466"/>
      </w:tabs>
      <w:adjustRightInd w:val="0"/>
      <w:snapToGrid w:val="0"/>
      <w:spacing w:line="240" w:lineRule="auto"/>
      <w:rPr>
        <w:sz w:val="16"/>
      </w:rPr>
    </w:pPr>
    <w:r w:rsidRPr="00D90E42">
      <w:rPr>
        <w:i/>
        <w:iCs/>
        <w:sz w:val="16"/>
        <w:szCs w:val="16"/>
      </w:rPr>
      <w:t>J. Ageing Longev.</w:t>
    </w:r>
    <w:r>
      <w:rPr>
        <w:i/>
        <w:iCs/>
        <w:sz w:val="16"/>
        <w:szCs w:val="16"/>
      </w:rPr>
      <w:t xml:space="preserve"> </w:t>
    </w:r>
    <w:r>
      <w:rPr>
        <w:b/>
        <w:sz w:val="16"/>
      </w:rPr>
      <w:t>2023</w:t>
    </w:r>
    <w:r w:rsidRPr="00812671">
      <w:rPr>
        <w:sz w:val="16"/>
      </w:rPr>
      <w:t>,</w:t>
    </w:r>
    <w:r>
      <w:rPr>
        <w:i/>
        <w:sz w:val="16"/>
      </w:rPr>
      <w:t xml:space="preserve"> 3</w:t>
    </w:r>
    <w:r>
      <w:rPr>
        <w:sz w:val="16"/>
      </w:rPr>
      <w:t>, FOR PEER REVIEW</w:t>
    </w:r>
    <w:r>
      <w:rPr>
        <w:sz w:val="16"/>
      </w:rPr>
      <w:tab/>
    </w:r>
    <w:r>
      <w:rPr>
        <w:sz w:val="16"/>
      </w:rPr>
      <w:fldChar w:fldCharType="begin"/>
    </w:r>
    <w:r>
      <w:rPr>
        <w:sz w:val="16"/>
      </w:rPr>
      <w:instrText xml:space="preserve"> PAGE   \* MERGEFORMAT </w:instrText>
    </w:r>
    <w:r>
      <w:rPr>
        <w:sz w:val="16"/>
      </w:rPr>
      <w:fldChar w:fldCharType="separate"/>
    </w:r>
    <w:r>
      <w:rPr>
        <w:sz w:val="16"/>
      </w:rPr>
      <w:t>4</w:t>
    </w:r>
    <w:r>
      <w:rPr>
        <w:sz w:val="16"/>
      </w:rPr>
      <w:fldChar w:fldCharType="end"/>
    </w:r>
  </w:p>
  <w:p w14:paraId="0D77C48D"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7E201858"/>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10"/>
  </w:num>
  <w:num w:numId="2" w16cid:durableId="1614822294">
    <w:abstractNumId w:val="11"/>
  </w:num>
  <w:num w:numId="3" w16cid:durableId="1010135880">
    <w:abstractNumId w:val="7"/>
  </w:num>
  <w:num w:numId="4" w16cid:durableId="1685937543">
    <w:abstractNumId w:val="4"/>
  </w:num>
  <w:num w:numId="5" w16cid:durableId="1609897194">
    <w:abstractNumId w:val="5"/>
  </w:num>
  <w:num w:numId="6" w16cid:durableId="75985015">
    <w:abstractNumId w:val="3"/>
  </w:num>
  <w:num w:numId="7" w16cid:durableId="1405419774">
    <w:abstractNumId w:val="6"/>
  </w:num>
  <w:num w:numId="8" w16cid:durableId="1771202178">
    <w:abstractNumId w:val="9"/>
  </w:num>
  <w:num w:numId="9" w16cid:durableId="692151118">
    <w:abstractNumId w:val="2"/>
  </w:num>
  <w:num w:numId="10" w16cid:durableId="1828131505">
    <w:abstractNumId w:val="9"/>
  </w:num>
  <w:num w:numId="11" w16cid:durableId="1180244238">
    <w:abstractNumId w:val="2"/>
  </w:num>
  <w:num w:numId="12" w16cid:durableId="540441274">
    <w:abstractNumId w:val="9"/>
  </w:num>
  <w:num w:numId="13" w16cid:durableId="637883630">
    <w:abstractNumId w:val="2"/>
  </w:num>
  <w:num w:numId="14" w16cid:durableId="1537890491">
    <w:abstractNumId w:val="1"/>
  </w:num>
  <w:num w:numId="15" w16cid:durableId="89856609">
    <w:abstractNumId w:val="8"/>
  </w:num>
  <w:num w:numId="16" w16cid:durableId="110697127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55"/>
    <w:rsid w:val="000001F6"/>
    <w:rsid w:val="0000037D"/>
    <w:rsid w:val="00000462"/>
    <w:rsid w:val="000004BF"/>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8CA"/>
    <w:rsid w:val="00002A14"/>
    <w:rsid w:val="00002A9F"/>
    <w:rsid w:val="00002AEE"/>
    <w:rsid w:val="00002C73"/>
    <w:rsid w:val="00002C99"/>
    <w:rsid w:val="000031CD"/>
    <w:rsid w:val="000034FD"/>
    <w:rsid w:val="00003791"/>
    <w:rsid w:val="00003792"/>
    <w:rsid w:val="000038F3"/>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BA7"/>
    <w:rsid w:val="0000502D"/>
    <w:rsid w:val="00005068"/>
    <w:rsid w:val="0000533F"/>
    <w:rsid w:val="00005460"/>
    <w:rsid w:val="00005938"/>
    <w:rsid w:val="00005D15"/>
    <w:rsid w:val="00005ED2"/>
    <w:rsid w:val="00005F45"/>
    <w:rsid w:val="00005FC2"/>
    <w:rsid w:val="00006209"/>
    <w:rsid w:val="00006364"/>
    <w:rsid w:val="0000640E"/>
    <w:rsid w:val="000064BC"/>
    <w:rsid w:val="00006578"/>
    <w:rsid w:val="0000676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319"/>
    <w:rsid w:val="0001143E"/>
    <w:rsid w:val="0001150C"/>
    <w:rsid w:val="000117A2"/>
    <w:rsid w:val="000117C9"/>
    <w:rsid w:val="0001189A"/>
    <w:rsid w:val="000118A9"/>
    <w:rsid w:val="00011953"/>
    <w:rsid w:val="00011962"/>
    <w:rsid w:val="00011BC3"/>
    <w:rsid w:val="00011D30"/>
    <w:rsid w:val="00011EEE"/>
    <w:rsid w:val="00011FF6"/>
    <w:rsid w:val="0001203D"/>
    <w:rsid w:val="0001207D"/>
    <w:rsid w:val="000123AA"/>
    <w:rsid w:val="00012432"/>
    <w:rsid w:val="0001253F"/>
    <w:rsid w:val="0001256B"/>
    <w:rsid w:val="0001283B"/>
    <w:rsid w:val="00012A9E"/>
    <w:rsid w:val="00012B32"/>
    <w:rsid w:val="00012B87"/>
    <w:rsid w:val="00012CAA"/>
    <w:rsid w:val="00012CB4"/>
    <w:rsid w:val="00013092"/>
    <w:rsid w:val="000130A6"/>
    <w:rsid w:val="00013229"/>
    <w:rsid w:val="0001336D"/>
    <w:rsid w:val="000135B5"/>
    <w:rsid w:val="00013679"/>
    <w:rsid w:val="000139D5"/>
    <w:rsid w:val="00013E0A"/>
    <w:rsid w:val="00013E5C"/>
    <w:rsid w:val="00013EB3"/>
    <w:rsid w:val="00013F8D"/>
    <w:rsid w:val="00014135"/>
    <w:rsid w:val="00014167"/>
    <w:rsid w:val="00014292"/>
    <w:rsid w:val="000143EA"/>
    <w:rsid w:val="0001455E"/>
    <w:rsid w:val="000147C8"/>
    <w:rsid w:val="00014810"/>
    <w:rsid w:val="00014914"/>
    <w:rsid w:val="00014C9E"/>
    <w:rsid w:val="00014D14"/>
    <w:rsid w:val="00014D42"/>
    <w:rsid w:val="00014E95"/>
    <w:rsid w:val="000150F2"/>
    <w:rsid w:val="0001511B"/>
    <w:rsid w:val="0001513B"/>
    <w:rsid w:val="000151A2"/>
    <w:rsid w:val="000151F3"/>
    <w:rsid w:val="00015356"/>
    <w:rsid w:val="00015614"/>
    <w:rsid w:val="000158AC"/>
    <w:rsid w:val="00015A80"/>
    <w:rsid w:val="00015AF3"/>
    <w:rsid w:val="00015B33"/>
    <w:rsid w:val="00015BD4"/>
    <w:rsid w:val="00015F19"/>
    <w:rsid w:val="00016058"/>
    <w:rsid w:val="00016571"/>
    <w:rsid w:val="00016739"/>
    <w:rsid w:val="00016807"/>
    <w:rsid w:val="00016879"/>
    <w:rsid w:val="0001688E"/>
    <w:rsid w:val="0001690A"/>
    <w:rsid w:val="0001699D"/>
    <w:rsid w:val="00016A88"/>
    <w:rsid w:val="00016ADB"/>
    <w:rsid w:val="00016F22"/>
    <w:rsid w:val="0001706D"/>
    <w:rsid w:val="0001740F"/>
    <w:rsid w:val="0001773C"/>
    <w:rsid w:val="000179EA"/>
    <w:rsid w:val="00017BA1"/>
    <w:rsid w:val="00017C4F"/>
    <w:rsid w:val="00017D0D"/>
    <w:rsid w:val="00017EDC"/>
    <w:rsid w:val="0002028A"/>
    <w:rsid w:val="00020343"/>
    <w:rsid w:val="00020590"/>
    <w:rsid w:val="0002065F"/>
    <w:rsid w:val="00020868"/>
    <w:rsid w:val="0002090C"/>
    <w:rsid w:val="000209F3"/>
    <w:rsid w:val="00020CB3"/>
    <w:rsid w:val="00021011"/>
    <w:rsid w:val="000214AC"/>
    <w:rsid w:val="000216A5"/>
    <w:rsid w:val="000216FE"/>
    <w:rsid w:val="00021812"/>
    <w:rsid w:val="00021823"/>
    <w:rsid w:val="000219A5"/>
    <w:rsid w:val="00021A57"/>
    <w:rsid w:val="00021B58"/>
    <w:rsid w:val="00021CF4"/>
    <w:rsid w:val="00021D56"/>
    <w:rsid w:val="00021DD5"/>
    <w:rsid w:val="00021F14"/>
    <w:rsid w:val="0002205E"/>
    <w:rsid w:val="000220B0"/>
    <w:rsid w:val="00022272"/>
    <w:rsid w:val="0002259B"/>
    <w:rsid w:val="000226D6"/>
    <w:rsid w:val="000226E1"/>
    <w:rsid w:val="00022991"/>
    <w:rsid w:val="000229B3"/>
    <w:rsid w:val="00022B90"/>
    <w:rsid w:val="00022C50"/>
    <w:rsid w:val="00022CA8"/>
    <w:rsid w:val="00022D93"/>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63B"/>
    <w:rsid w:val="00025772"/>
    <w:rsid w:val="000259FC"/>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81E"/>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1AA"/>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51B"/>
    <w:rsid w:val="00034564"/>
    <w:rsid w:val="00034840"/>
    <w:rsid w:val="000349AD"/>
    <w:rsid w:val="00034BF8"/>
    <w:rsid w:val="00034D5D"/>
    <w:rsid w:val="00034D60"/>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6D2"/>
    <w:rsid w:val="00044714"/>
    <w:rsid w:val="0004473F"/>
    <w:rsid w:val="00044C83"/>
    <w:rsid w:val="00044FD5"/>
    <w:rsid w:val="0004513B"/>
    <w:rsid w:val="0004517E"/>
    <w:rsid w:val="000452EF"/>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47CB7"/>
    <w:rsid w:val="00047D3A"/>
    <w:rsid w:val="00050589"/>
    <w:rsid w:val="00050716"/>
    <w:rsid w:val="00050847"/>
    <w:rsid w:val="000508E7"/>
    <w:rsid w:val="00050A73"/>
    <w:rsid w:val="00050AC5"/>
    <w:rsid w:val="00050BB9"/>
    <w:rsid w:val="00050C65"/>
    <w:rsid w:val="0005112F"/>
    <w:rsid w:val="0005135A"/>
    <w:rsid w:val="000513B8"/>
    <w:rsid w:val="000515AF"/>
    <w:rsid w:val="00051773"/>
    <w:rsid w:val="000518DC"/>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CE"/>
    <w:rsid w:val="00052956"/>
    <w:rsid w:val="000529CE"/>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F3B"/>
    <w:rsid w:val="00053FC3"/>
    <w:rsid w:val="000541FB"/>
    <w:rsid w:val="00054238"/>
    <w:rsid w:val="000546BC"/>
    <w:rsid w:val="00054828"/>
    <w:rsid w:val="00054A20"/>
    <w:rsid w:val="00054B93"/>
    <w:rsid w:val="00054CF8"/>
    <w:rsid w:val="00054D6A"/>
    <w:rsid w:val="00054F20"/>
    <w:rsid w:val="00054F2B"/>
    <w:rsid w:val="000551E0"/>
    <w:rsid w:val="000552BD"/>
    <w:rsid w:val="00055353"/>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2B9"/>
    <w:rsid w:val="000563A0"/>
    <w:rsid w:val="000563DF"/>
    <w:rsid w:val="000563E4"/>
    <w:rsid w:val="00056705"/>
    <w:rsid w:val="0005673D"/>
    <w:rsid w:val="00056AA0"/>
    <w:rsid w:val="00056D11"/>
    <w:rsid w:val="00056DBB"/>
    <w:rsid w:val="00056E3A"/>
    <w:rsid w:val="00056FB6"/>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267"/>
    <w:rsid w:val="00061432"/>
    <w:rsid w:val="00061D5F"/>
    <w:rsid w:val="00061E24"/>
    <w:rsid w:val="0006204F"/>
    <w:rsid w:val="00062235"/>
    <w:rsid w:val="0006225B"/>
    <w:rsid w:val="000622DA"/>
    <w:rsid w:val="0006246C"/>
    <w:rsid w:val="00062499"/>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64"/>
    <w:rsid w:val="00065706"/>
    <w:rsid w:val="0006577C"/>
    <w:rsid w:val="00065891"/>
    <w:rsid w:val="000659AC"/>
    <w:rsid w:val="00065A6E"/>
    <w:rsid w:val="00065CA3"/>
    <w:rsid w:val="00065CAB"/>
    <w:rsid w:val="00065D4C"/>
    <w:rsid w:val="00065FB9"/>
    <w:rsid w:val="0006609D"/>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701DC"/>
    <w:rsid w:val="000703D5"/>
    <w:rsid w:val="000706BE"/>
    <w:rsid w:val="00070AD3"/>
    <w:rsid w:val="00070CE8"/>
    <w:rsid w:val="0007130D"/>
    <w:rsid w:val="000715D4"/>
    <w:rsid w:val="00071734"/>
    <w:rsid w:val="0007183D"/>
    <w:rsid w:val="0007191C"/>
    <w:rsid w:val="00071C1B"/>
    <w:rsid w:val="00071CE0"/>
    <w:rsid w:val="00071D03"/>
    <w:rsid w:val="0007211D"/>
    <w:rsid w:val="000722B9"/>
    <w:rsid w:val="00072344"/>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3FB7"/>
    <w:rsid w:val="000740BD"/>
    <w:rsid w:val="00074247"/>
    <w:rsid w:val="000744CE"/>
    <w:rsid w:val="0007473C"/>
    <w:rsid w:val="000747A7"/>
    <w:rsid w:val="00074898"/>
    <w:rsid w:val="000748B5"/>
    <w:rsid w:val="000748F5"/>
    <w:rsid w:val="0007491A"/>
    <w:rsid w:val="00074ABA"/>
    <w:rsid w:val="00074E04"/>
    <w:rsid w:val="00074F0E"/>
    <w:rsid w:val="00075065"/>
    <w:rsid w:val="00075495"/>
    <w:rsid w:val="0007549F"/>
    <w:rsid w:val="0007567D"/>
    <w:rsid w:val="0007575F"/>
    <w:rsid w:val="00075B8B"/>
    <w:rsid w:val="00075CF1"/>
    <w:rsid w:val="00075DF6"/>
    <w:rsid w:val="00075E45"/>
    <w:rsid w:val="00075F86"/>
    <w:rsid w:val="000767A2"/>
    <w:rsid w:val="000768C3"/>
    <w:rsid w:val="00076A06"/>
    <w:rsid w:val="00076A5D"/>
    <w:rsid w:val="00076C18"/>
    <w:rsid w:val="00077078"/>
    <w:rsid w:val="000771F4"/>
    <w:rsid w:val="000772A4"/>
    <w:rsid w:val="00077459"/>
    <w:rsid w:val="0007771F"/>
    <w:rsid w:val="00077878"/>
    <w:rsid w:val="00077A9D"/>
    <w:rsid w:val="00077BE6"/>
    <w:rsid w:val="00077D6F"/>
    <w:rsid w:val="00077E67"/>
    <w:rsid w:val="00077EAA"/>
    <w:rsid w:val="00077F4F"/>
    <w:rsid w:val="00077F61"/>
    <w:rsid w:val="00077F87"/>
    <w:rsid w:val="000801FB"/>
    <w:rsid w:val="000803B1"/>
    <w:rsid w:val="00080485"/>
    <w:rsid w:val="000804FB"/>
    <w:rsid w:val="00080538"/>
    <w:rsid w:val="000806DB"/>
    <w:rsid w:val="00080950"/>
    <w:rsid w:val="00080AE3"/>
    <w:rsid w:val="00080C14"/>
    <w:rsid w:val="00080DB8"/>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BB2"/>
    <w:rsid w:val="00085D10"/>
    <w:rsid w:val="0008642A"/>
    <w:rsid w:val="000864BC"/>
    <w:rsid w:val="000864C3"/>
    <w:rsid w:val="0008667A"/>
    <w:rsid w:val="00086849"/>
    <w:rsid w:val="00086D23"/>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F8"/>
    <w:rsid w:val="00090923"/>
    <w:rsid w:val="000909DE"/>
    <w:rsid w:val="00090ABD"/>
    <w:rsid w:val="00090B76"/>
    <w:rsid w:val="00090DC9"/>
    <w:rsid w:val="00090E08"/>
    <w:rsid w:val="0009102B"/>
    <w:rsid w:val="000916C8"/>
    <w:rsid w:val="000917C1"/>
    <w:rsid w:val="0009199A"/>
    <w:rsid w:val="00091AAA"/>
    <w:rsid w:val="00091CE0"/>
    <w:rsid w:val="00091FCF"/>
    <w:rsid w:val="00092108"/>
    <w:rsid w:val="0009216D"/>
    <w:rsid w:val="000922F9"/>
    <w:rsid w:val="00092461"/>
    <w:rsid w:val="0009266D"/>
    <w:rsid w:val="000928F0"/>
    <w:rsid w:val="00092B83"/>
    <w:rsid w:val="00092BA6"/>
    <w:rsid w:val="000933C3"/>
    <w:rsid w:val="000933E8"/>
    <w:rsid w:val="000934DC"/>
    <w:rsid w:val="0009374D"/>
    <w:rsid w:val="0009384B"/>
    <w:rsid w:val="0009389A"/>
    <w:rsid w:val="00093E4A"/>
    <w:rsid w:val="00093E9A"/>
    <w:rsid w:val="00094176"/>
    <w:rsid w:val="000942F7"/>
    <w:rsid w:val="00094400"/>
    <w:rsid w:val="00094418"/>
    <w:rsid w:val="000948AB"/>
    <w:rsid w:val="00094953"/>
    <w:rsid w:val="00094A52"/>
    <w:rsid w:val="00094A5B"/>
    <w:rsid w:val="00094E9A"/>
    <w:rsid w:val="0009508B"/>
    <w:rsid w:val="000950A3"/>
    <w:rsid w:val="00095370"/>
    <w:rsid w:val="00095401"/>
    <w:rsid w:val="00095416"/>
    <w:rsid w:val="000955B6"/>
    <w:rsid w:val="00095776"/>
    <w:rsid w:val="00095881"/>
    <w:rsid w:val="00095C2C"/>
    <w:rsid w:val="0009612A"/>
    <w:rsid w:val="000967F9"/>
    <w:rsid w:val="0009686F"/>
    <w:rsid w:val="00096928"/>
    <w:rsid w:val="000969ED"/>
    <w:rsid w:val="00096B51"/>
    <w:rsid w:val="00096C17"/>
    <w:rsid w:val="00096ECB"/>
    <w:rsid w:val="00096ED3"/>
    <w:rsid w:val="00096F01"/>
    <w:rsid w:val="00096FA1"/>
    <w:rsid w:val="00097975"/>
    <w:rsid w:val="00097EAA"/>
    <w:rsid w:val="000A01B8"/>
    <w:rsid w:val="000A039A"/>
    <w:rsid w:val="000A0549"/>
    <w:rsid w:val="000A0578"/>
    <w:rsid w:val="000A07B6"/>
    <w:rsid w:val="000A0BCA"/>
    <w:rsid w:val="000A0E49"/>
    <w:rsid w:val="000A0F29"/>
    <w:rsid w:val="000A10AF"/>
    <w:rsid w:val="000A11D9"/>
    <w:rsid w:val="000A1747"/>
    <w:rsid w:val="000A1809"/>
    <w:rsid w:val="000A19F9"/>
    <w:rsid w:val="000A1F65"/>
    <w:rsid w:val="000A219A"/>
    <w:rsid w:val="000A224B"/>
    <w:rsid w:val="000A27E6"/>
    <w:rsid w:val="000A29A9"/>
    <w:rsid w:val="000A2B93"/>
    <w:rsid w:val="000A2EA6"/>
    <w:rsid w:val="000A2FAD"/>
    <w:rsid w:val="000A3155"/>
    <w:rsid w:val="000A328B"/>
    <w:rsid w:val="000A32A9"/>
    <w:rsid w:val="000A340B"/>
    <w:rsid w:val="000A37C3"/>
    <w:rsid w:val="000A3ADD"/>
    <w:rsid w:val="000A3C8D"/>
    <w:rsid w:val="000A3D52"/>
    <w:rsid w:val="000A3D5A"/>
    <w:rsid w:val="000A3E10"/>
    <w:rsid w:val="000A411D"/>
    <w:rsid w:val="000A42C8"/>
    <w:rsid w:val="000A43E9"/>
    <w:rsid w:val="000A4503"/>
    <w:rsid w:val="000A45A9"/>
    <w:rsid w:val="000A4784"/>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92"/>
    <w:rsid w:val="000A5FAE"/>
    <w:rsid w:val="000A6254"/>
    <w:rsid w:val="000A633D"/>
    <w:rsid w:val="000A63C9"/>
    <w:rsid w:val="000A6998"/>
    <w:rsid w:val="000A6C0C"/>
    <w:rsid w:val="000A6DA2"/>
    <w:rsid w:val="000A6E78"/>
    <w:rsid w:val="000A7168"/>
    <w:rsid w:val="000A7390"/>
    <w:rsid w:val="000A76E4"/>
    <w:rsid w:val="000A77DA"/>
    <w:rsid w:val="000A788E"/>
    <w:rsid w:val="000A795F"/>
    <w:rsid w:val="000A7CC8"/>
    <w:rsid w:val="000A7EAE"/>
    <w:rsid w:val="000B01D5"/>
    <w:rsid w:val="000B02C6"/>
    <w:rsid w:val="000B0485"/>
    <w:rsid w:val="000B05D0"/>
    <w:rsid w:val="000B0A59"/>
    <w:rsid w:val="000B0D47"/>
    <w:rsid w:val="000B0D59"/>
    <w:rsid w:val="000B0E5A"/>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902"/>
    <w:rsid w:val="000B2A3A"/>
    <w:rsid w:val="000B2A41"/>
    <w:rsid w:val="000B2AFA"/>
    <w:rsid w:val="000B2B5B"/>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FCA"/>
    <w:rsid w:val="000B4016"/>
    <w:rsid w:val="000B43D8"/>
    <w:rsid w:val="000B45F7"/>
    <w:rsid w:val="000B46FF"/>
    <w:rsid w:val="000B4849"/>
    <w:rsid w:val="000B4B04"/>
    <w:rsid w:val="000B4D44"/>
    <w:rsid w:val="000B4EA2"/>
    <w:rsid w:val="000B5013"/>
    <w:rsid w:val="000B529D"/>
    <w:rsid w:val="000B534A"/>
    <w:rsid w:val="000B53B0"/>
    <w:rsid w:val="000B53FF"/>
    <w:rsid w:val="000B5482"/>
    <w:rsid w:val="000B56B0"/>
    <w:rsid w:val="000B5868"/>
    <w:rsid w:val="000B5A05"/>
    <w:rsid w:val="000B5C40"/>
    <w:rsid w:val="000B5CD7"/>
    <w:rsid w:val="000B5DA2"/>
    <w:rsid w:val="000B5DFF"/>
    <w:rsid w:val="000B6597"/>
    <w:rsid w:val="000B6724"/>
    <w:rsid w:val="000B677A"/>
    <w:rsid w:val="000B67D9"/>
    <w:rsid w:val="000B682F"/>
    <w:rsid w:val="000B6A3F"/>
    <w:rsid w:val="000B6BB6"/>
    <w:rsid w:val="000B719F"/>
    <w:rsid w:val="000B7420"/>
    <w:rsid w:val="000B7681"/>
    <w:rsid w:val="000B774D"/>
    <w:rsid w:val="000B77DA"/>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C8"/>
    <w:rsid w:val="000C16F3"/>
    <w:rsid w:val="000C1864"/>
    <w:rsid w:val="000C1ED4"/>
    <w:rsid w:val="000C299D"/>
    <w:rsid w:val="000C2AF8"/>
    <w:rsid w:val="000C2BBF"/>
    <w:rsid w:val="000C2C3F"/>
    <w:rsid w:val="000C35C9"/>
    <w:rsid w:val="000C39DA"/>
    <w:rsid w:val="000C3A5A"/>
    <w:rsid w:val="000C3A78"/>
    <w:rsid w:val="000C3C19"/>
    <w:rsid w:val="000C3CAA"/>
    <w:rsid w:val="000C3E87"/>
    <w:rsid w:val="000C4289"/>
    <w:rsid w:val="000C457D"/>
    <w:rsid w:val="000C48BB"/>
    <w:rsid w:val="000C4A82"/>
    <w:rsid w:val="000C4B5D"/>
    <w:rsid w:val="000C4C6C"/>
    <w:rsid w:val="000C4F3C"/>
    <w:rsid w:val="000C4FB6"/>
    <w:rsid w:val="000C5030"/>
    <w:rsid w:val="000C5387"/>
    <w:rsid w:val="000C53F2"/>
    <w:rsid w:val="000C580C"/>
    <w:rsid w:val="000C5862"/>
    <w:rsid w:val="000C58F3"/>
    <w:rsid w:val="000C5979"/>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EDA"/>
    <w:rsid w:val="000C7F14"/>
    <w:rsid w:val="000C7F6B"/>
    <w:rsid w:val="000D017F"/>
    <w:rsid w:val="000D033C"/>
    <w:rsid w:val="000D03BA"/>
    <w:rsid w:val="000D05D9"/>
    <w:rsid w:val="000D07E6"/>
    <w:rsid w:val="000D0874"/>
    <w:rsid w:val="000D093A"/>
    <w:rsid w:val="000D0E05"/>
    <w:rsid w:val="000D109F"/>
    <w:rsid w:val="000D124E"/>
    <w:rsid w:val="000D161E"/>
    <w:rsid w:val="000D1627"/>
    <w:rsid w:val="000D166F"/>
    <w:rsid w:val="000D16D9"/>
    <w:rsid w:val="000D1A02"/>
    <w:rsid w:val="000D1AAE"/>
    <w:rsid w:val="000D1AD2"/>
    <w:rsid w:val="000D1C16"/>
    <w:rsid w:val="000D2156"/>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5AB"/>
    <w:rsid w:val="000D4185"/>
    <w:rsid w:val="000D424B"/>
    <w:rsid w:val="000D42A3"/>
    <w:rsid w:val="000D436C"/>
    <w:rsid w:val="000D4428"/>
    <w:rsid w:val="000D45A6"/>
    <w:rsid w:val="000D472E"/>
    <w:rsid w:val="000D4850"/>
    <w:rsid w:val="000D4BF4"/>
    <w:rsid w:val="000D4C25"/>
    <w:rsid w:val="000D501E"/>
    <w:rsid w:val="000D50DE"/>
    <w:rsid w:val="000D52A3"/>
    <w:rsid w:val="000D5554"/>
    <w:rsid w:val="000D5C8B"/>
    <w:rsid w:val="000D5CF3"/>
    <w:rsid w:val="000D5D76"/>
    <w:rsid w:val="000D5F87"/>
    <w:rsid w:val="000D601A"/>
    <w:rsid w:val="000D61FE"/>
    <w:rsid w:val="000D64AD"/>
    <w:rsid w:val="000D6509"/>
    <w:rsid w:val="000D658E"/>
    <w:rsid w:val="000D661E"/>
    <w:rsid w:val="000D6849"/>
    <w:rsid w:val="000D6861"/>
    <w:rsid w:val="000D6A0D"/>
    <w:rsid w:val="000D6F57"/>
    <w:rsid w:val="000D703E"/>
    <w:rsid w:val="000D71A2"/>
    <w:rsid w:val="000D7818"/>
    <w:rsid w:val="000E0386"/>
    <w:rsid w:val="000E0761"/>
    <w:rsid w:val="000E08FD"/>
    <w:rsid w:val="000E0B51"/>
    <w:rsid w:val="000E0B93"/>
    <w:rsid w:val="000E0DA6"/>
    <w:rsid w:val="000E0DBD"/>
    <w:rsid w:val="000E1039"/>
    <w:rsid w:val="000E10F0"/>
    <w:rsid w:val="000E140D"/>
    <w:rsid w:val="000E1537"/>
    <w:rsid w:val="000E15F5"/>
    <w:rsid w:val="000E16C0"/>
    <w:rsid w:val="000E18C0"/>
    <w:rsid w:val="000E1947"/>
    <w:rsid w:val="000E1AE3"/>
    <w:rsid w:val="000E1C15"/>
    <w:rsid w:val="000E1D71"/>
    <w:rsid w:val="000E1D7C"/>
    <w:rsid w:val="000E20CD"/>
    <w:rsid w:val="000E218D"/>
    <w:rsid w:val="000E21D9"/>
    <w:rsid w:val="000E2670"/>
    <w:rsid w:val="000E2823"/>
    <w:rsid w:val="000E2900"/>
    <w:rsid w:val="000E2C11"/>
    <w:rsid w:val="000E2C48"/>
    <w:rsid w:val="000E2D53"/>
    <w:rsid w:val="000E3149"/>
    <w:rsid w:val="000E31D2"/>
    <w:rsid w:val="000E33FE"/>
    <w:rsid w:val="000E35FE"/>
    <w:rsid w:val="000E3673"/>
    <w:rsid w:val="000E37D1"/>
    <w:rsid w:val="000E39FA"/>
    <w:rsid w:val="000E3AAA"/>
    <w:rsid w:val="000E3AAD"/>
    <w:rsid w:val="000E3C32"/>
    <w:rsid w:val="000E3E51"/>
    <w:rsid w:val="000E43DE"/>
    <w:rsid w:val="000E4647"/>
    <w:rsid w:val="000E4700"/>
    <w:rsid w:val="000E497C"/>
    <w:rsid w:val="000E4A95"/>
    <w:rsid w:val="000E4A98"/>
    <w:rsid w:val="000E4A9C"/>
    <w:rsid w:val="000E4AA6"/>
    <w:rsid w:val="000E5021"/>
    <w:rsid w:val="000E5134"/>
    <w:rsid w:val="000E515E"/>
    <w:rsid w:val="000E5418"/>
    <w:rsid w:val="000E547C"/>
    <w:rsid w:val="000E599E"/>
    <w:rsid w:val="000E5B34"/>
    <w:rsid w:val="000E633F"/>
    <w:rsid w:val="000E64E1"/>
    <w:rsid w:val="000E6532"/>
    <w:rsid w:val="000E6802"/>
    <w:rsid w:val="000E6962"/>
    <w:rsid w:val="000E6C8C"/>
    <w:rsid w:val="000E70C4"/>
    <w:rsid w:val="000E7276"/>
    <w:rsid w:val="000E7428"/>
    <w:rsid w:val="000E7463"/>
    <w:rsid w:val="000E7785"/>
    <w:rsid w:val="000E78F9"/>
    <w:rsid w:val="000E7A5D"/>
    <w:rsid w:val="000E7A78"/>
    <w:rsid w:val="000E7AD3"/>
    <w:rsid w:val="000E7C73"/>
    <w:rsid w:val="000E7DAF"/>
    <w:rsid w:val="000F0132"/>
    <w:rsid w:val="000F01BC"/>
    <w:rsid w:val="000F0218"/>
    <w:rsid w:val="000F0248"/>
    <w:rsid w:val="000F028A"/>
    <w:rsid w:val="000F041F"/>
    <w:rsid w:val="000F0623"/>
    <w:rsid w:val="000F0661"/>
    <w:rsid w:val="000F0C4A"/>
    <w:rsid w:val="000F0E57"/>
    <w:rsid w:val="000F0E85"/>
    <w:rsid w:val="000F0F9F"/>
    <w:rsid w:val="000F1028"/>
    <w:rsid w:val="000F128A"/>
    <w:rsid w:val="000F12A3"/>
    <w:rsid w:val="000F152C"/>
    <w:rsid w:val="000F1625"/>
    <w:rsid w:val="000F1870"/>
    <w:rsid w:val="000F1C6C"/>
    <w:rsid w:val="000F1D91"/>
    <w:rsid w:val="000F1E5F"/>
    <w:rsid w:val="000F2021"/>
    <w:rsid w:val="000F2186"/>
    <w:rsid w:val="000F2652"/>
    <w:rsid w:val="000F271A"/>
    <w:rsid w:val="000F2791"/>
    <w:rsid w:val="000F28B2"/>
    <w:rsid w:val="000F2ADE"/>
    <w:rsid w:val="000F2B79"/>
    <w:rsid w:val="000F2DA1"/>
    <w:rsid w:val="000F2E1F"/>
    <w:rsid w:val="000F2E7F"/>
    <w:rsid w:val="000F2F5B"/>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4FD9"/>
    <w:rsid w:val="000F52A7"/>
    <w:rsid w:val="000F53DB"/>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2E"/>
    <w:rsid w:val="000F68B0"/>
    <w:rsid w:val="000F6A2B"/>
    <w:rsid w:val="000F6C58"/>
    <w:rsid w:val="000F6EC2"/>
    <w:rsid w:val="000F70F3"/>
    <w:rsid w:val="000F72B2"/>
    <w:rsid w:val="000F7345"/>
    <w:rsid w:val="000F741B"/>
    <w:rsid w:val="000F7462"/>
    <w:rsid w:val="000F7773"/>
    <w:rsid w:val="000F78B6"/>
    <w:rsid w:val="000F792A"/>
    <w:rsid w:val="000F7960"/>
    <w:rsid w:val="000F7B1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8D4"/>
    <w:rsid w:val="00101BD2"/>
    <w:rsid w:val="00101DAE"/>
    <w:rsid w:val="00101EE0"/>
    <w:rsid w:val="00101F6A"/>
    <w:rsid w:val="001025B4"/>
    <w:rsid w:val="001026F4"/>
    <w:rsid w:val="00102739"/>
    <w:rsid w:val="001028F1"/>
    <w:rsid w:val="001029EC"/>
    <w:rsid w:val="00102B63"/>
    <w:rsid w:val="00102B93"/>
    <w:rsid w:val="00102ECF"/>
    <w:rsid w:val="0010319F"/>
    <w:rsid w:val="00103290"/>
    <w:rsid w:val="00103634"/>
    <w:rsid w:val="001036BE"/>
    <w:rsid w:val="001036F7"/>
    <w:rsid w:val="001037C0"/>
    <w:rsid w:val="001037D5"/>
    <w:rsid w:val="00103A2C"/>
    <w:rsid w:val="00103C25"/>
    <w:rsid w:val="00103C5B"/>
    <w:rsid w:val="00103D42"/>
    <w:rsid w:val="00103ED3"/>
    <w:rsid w:val="00104015"/>
    <w:rsid w:val="001040A5"/>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471"/>
    <w:rsid w:val="00105742"/>
    <w:rsid w:val="00105776"/>
    <w:rsid w:val="00105790"/>
    <w:rsid w:val="001057D7"/>
    <w:rsid w:val="00105E10"/>
    <w:rsid w:val="00105ED0"/>
    <w:rsid w:val="00105F2E"/>
    <w:rsid w:val="001063AC"/>
    <w:rsid w:val="0010649F"/>
    <w:rsid w:val="00106C67"/>
    <w:rsid w:val="00106E0B"/>
    <w:rsid w:val="00106FB6"/>
    <w:rsid w:val="001070B0"/>
    <w:rsid w:val="001072AC"/>
    <w:rsid w:val="001072BE"/>
    <w:rsid w:val="00107449"/>
    <w:rsid w:val="001079B9"/>
    <w:rsid w:val="00107B49"/>
    <w:rsid w:val="00107B5D"/>
    <w:rsid w:val="00107C58"/>
    <w:rsid w:val="00107CFD"/>
    <w:rsid w:val="00107D09"/>
    <w:rsid w:val="00107D69"/>
    <w:rsid w:val="00107E00"/>
    <w:rsid w:val="001101E6"/>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E1B"/>
    <w:rsid w:val="00112E4F"/>
    <w:rsid w:val="00113069"/>
    <w:rsid w:val="00113114"/>
    <w:rsid w:val="001133D8"/>
    <w:rsid w:val="0011343F"/>
    <w:rsid w:val="0011358B"/>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6BA"/>
    <w:rsid w:val="00117737"/>
    <w:rsid w:val="0011779E"/>
    <w:rsid w:val="001178AF"/>
    <w:rsid w:val="00117925"/>
    <w:rsid w:val="00117DD3"/>
    <w:rsid w:val="00117F2A"/>
    <w:rsid w:val="001202D0"/>
    <w:rsid w:val="001204D2"/>
    <w:rsid w:val="001205A9"/>
    <w:rsid w:val="00120623"/>
    <w:rsid w:val="001206F8"/>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277"/>
    <w:rsid w:val="0012234D"/>
    <w:rsid w:val="0012288D"/>
    <w:rsid w:val="00122A27"/>
    <w:rsid w:val="00122A57"/>
    <w:rsid w:val="00122F0A"/>
    <w:rsid w:val="00122F4A"/>
    <w:rsid w:val="00123119"/>
    <w:rsid w:val="001236E2"/>
    <w:rsid w:val="00123861"/>
    <w:rsid w:val="001239EA"/>
    <w:rsid w:val="0012402C"/>
    <w:rsid w:val="00124285"/>
    <w:rsid w:val="0012439C"/>
    <w:rsid w:val="00124478"/>
    <w:rsid w:val="001244E2"/>
    <w:rsid w:val="0012462F"/>
    <w:rsid w:val="00124681"/>
    <w:rsid w:val="001248C9"/>
    <w:rsid w:val="0012494A"/>
    <w:rsid w:val="00124952"/>
    <w:rsid w:val="00124996"/>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608E"/>
    <w:rsid w:val="0012610E"/>
    <w:rsid w:val="00126316"/>
    <w:rsid w:val="0012638B"/>
    <w:rsid w:val="0012639F"/>
    <w:rsid w:val="001264D6"/>
    <w:rsid w:val="0012652D"/>
    <w:rsid w:val="0012661D"/>
    <w:rsid w:val="00126833"/>
    <w:rsid w:val="001268A0"/>
    <w:rsid w:val="0012694F"/>
    <w:rsid w:val="00126AF0"/>
    <w:rsid w:val="00126B1D"/>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3AB"/>
    <w:rsid w:val="00131506"/>
    <w:rsid w:val="001316AD"/>
    <w:rsid w:val="001316CD"/>
    <w:rsid w:val="001317A3"/>
    <w:rsid w:val="001317D3"/>
    <w:rsid w:val="00131879"/>
    <w:rsid w:val="0013195C"/>
    <w:rsid w:val="00131973"/>
    <w:rsid w:val="00131A59"/>
    <w:rsid w:val="00131BBC"/>
    <w:rsid w:val="00131CA9"/>
    <w:rsid w:val="00131F3D"/>
    <w:rsid w:val="00131FC0"/>
    <w:rsid w:val="00131FD6"/>
    <w:rsid w:val="0013200E"/>
    <w:rsid w:val="00132468"/>
    <w:rsid w:val="00132581"/>
    <w:rsid w:val="0013261A"/>
    <w:rsid w:val="001327F3"/>
    <w:rsid w:val="00132868"/>
    <w:rsid w:val="00132973"/>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C28"/>
    <w:rsid w:val="00134104"/>
    <w:rsid w:val="001342FF"/>
    <w:rsid w:val="00134544"/>
    <w:rsid w:val="00134804"/>
    <w:rsid w:val="00134C2C"/>
    <w:rsid w:val="00134D90"/>
    <w:rsid w:val="00134DC3"/>
    <w:rsid w:val="00134E65"/>
    <w:rsid w:val="00134F90"/>
    <w:rsid w:val="0013512B"/>
    <w:rsid w:val="001352B6"/>
    <w:rsid w:val="001356B6"/>
    <w:rsid w:val="001356D8"/>
    <w:rsid w:val="0013578D"/>
    <w:rsid w:val="00135913"/>
    <w:rsid w:val="00135C14"/>
    <w:rsid w:val="00135DE5"/>
    <w:rsid w:val="001360CE"/>
    <w:rsid w:val="00136126"/>
    <w:rsid w:val="001361BA"/>
    <w:rsid w:val="001362A3"/>
    <w:rsid w:val="0013667F"/>
    <w:rsid w:val="00136955"/>
    <w:rsid w:val="00136971"/>
    <w:rsid w:val="001369A0"/>
    <w:rsid w:val="00136A42"/>
    <w:rsid w:val="00136B51"/>
    <w:rsid w:val="00136BB9"/>
    <w:rsid w:val="00136C47"/>
    <w:rsid w:val="00136C98"/>
    <w:rsid w:val="00136CB7"/>
    <w:rsid w:val="00136E90"/>
    <w:rsid w:val="00137141"/>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22"/>
    <w:rsid w:val="00140A39"/>
    <w:rsid w:val="00140BE8"/>
    <w:rsid w:val="001410EB"/>
    <w:rsid w:val="00141140"/>
    <w:rsid w:val="0014137E"/>
    <w:rsid w:val="0014158B"/>
    <w:rsid w:val="001415CB"/>
    <w:rsid w:val="00141B69"/>
    <w:rsid w:val="00141BDB"/>
    <w:rsid w:val="00141C79"/>
    <w:rsid w:val="00141D7A"/>
    <w:rsid w:val="00141DFB"/>
    <w:rsid w:val="00141EC6"/>
    <w:rsid w:val="00142008"/>
    <w:rsid w:val="0014201E"/>
    <w:rsid w:val="0014210E"/>
    <w:rsid w:val="001429DA"/>
    <w:rsid w:val="00142A2A"/>
    <w:rsid w:val="00142A78"/>
    <w:rsid w:val="00142ECA"/>
    <w:rsid w:val="00142F91"/>
    <w:rsid w:val="00142FC2"/>
    <w:rsid w:val="00143190"/>
    <w:rsid w:val="0014322B"/>
    <w:rsid w:val="00143468"/>
    <w:rsid w:val="00143873"/>
    <w:rsid w:val="001438D0"/>
    <w:rsid w:val="00143A56"/>
    <w:rsid w:val="00143F5C"/>
    <w:rsid w:val="00143F79"/>
    <w:rsid w:val="00144660"/>
    <w:rsid w:val="001446A4"/>
    <w:rsid w:val="00144861"/>
    <w:rsid w:val="001449E0"/>
    <w:rsid w:val="00144A30"/>
    <w:rsid w:val="00144C01"/>
    <w:rsid w:val="00144C22"/>
    <w:rsid w:val="00144DC5"/>
    <w:rsid w:val="00144E54"/>
    <w:rsid w:val="00145072"/>
    <w:rsid w:val="00145392"/>
    <w:rsid w:val="001455CE"/>
    <w:rsid w:val="00145908"/>
    <w:rsid w:val="00145AD4"/>
    <w:rsid w:val="00145C32"/>
    <w:rsid w:val="00145D0D"/>
    <w:rsid w:val="00145E98"/>
    <w:rsid w:val="00145F5A"/>
    <w:rsid w:val="00145FCC"/>
    <w:rsid w:val="0014623B"/>
    <w:rsid w:val="00146696"/>
    <w:rsid w:val="0014676E"/>
    <w:rsid w:val="00146976"/>
    <w:rsid w:val="00146B32"/>
    <w:rsid w:val="00146E5C"/>
    <w:rsid w:val="00146F72"/>
    <w:rsid w:val="00146FFC"/>
    <w:rsid w:val="0014731D"/>
    <w:rsid w:val="001473C3"/>
    <w:rsid w:val="001475D1"/>
    <w:rsid w:val="0014772A"/>
    <w:rsid w:val="00147784"/>
    <w:rsid w:val="00147EAA"/>
    <w:rsid w:val="00147EEF"/>
    <w:rsid w:val="00150342"/>
    <w:rsid w:val="00150423"/>
    <w:rsid w:val="00150493"/>
    <w:rsid w:val="00150777"/>
    <w:rsid w:val="001508F5"/>
    <w:rsid w:val="00150955"/>
    <w:rsid w:val="00150B92"/>
    <w:rsid w:val="00150C5A"/>
    <w:rsid w:val="00150C7D"/>
    <w:rsid w:val="00151165"/>
    <w:rsid w:val="00151685"/>
    <w:rsid w:val="001518A0"/>
    <w:rsid w:val="001518CC"/>
    <w:rsid w:val="001519EB"/>
    <w:rsid w:val="00151AD5"/>
    <w:rsid w:val="00151CDC"/>
    <w:rsid w:val="00151E48"/>
    <w:rsid w:val="00151F86"/>
    <w:rsid w:val="00152020"/>
    <w:rsid w:val="0015233C"/>
    <w:rsid w:val="001526A4"/>
    <w:rsid w:val="001526C5"/>
    <w:rsid w:val="0015280C"/>
    <w:rsid w:val="00152885"/>
    <w:rsid w:val="00152F61"/>
    <w:rsid w:val="00152F85"/>
    <w:rsid w:val="00152FD9"/>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62C"/>
    <w:rsid w:val="00155CF8"/>
    <w:rsid w:val="00155D9E"/>
    <w:rsid w:val="00155F45"/>
    <w:rsid w:val="00156006"/>
    <w:rsid w:val="001560E8"/>
    <w:rsid w:val="001562A1"/>
    <w:rsid w:val="00156394"/>
    <w:rsid w:val="0015641D"/>
    <w:rsid w:val="001564E3"/>
    <w:rsid w:val="00156614"/>
    <w:rsid w:val="00156AED"/>
    <w:rsid w:val="00156CCA"/>
    <w:rsid w:val="00156DD6"/>
    <w:rsid w:val="00157315"/>
    <w:rsid w:val="001575C7"/>
    <w:rsid w:val="001577A6"/>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601"/>
    <w:rsid w:val="001616C1"/>
    <w:rsid w:val="001616EE"/>
    <w:rsid w:val="00161808"/>
    <w:rsid w:val="001618CB"/>
    <w:rsid w:val="001618EF"/>
    <w:rsid w:val="0016193F"/>
    <w:rsid w:val="00161E39"/>
    <w:rsid w:val="00161F5E"/>
    <w:rsid w:val="0016237B"/>
    <w:rsid w:val="0016263E"/>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DE2"/>
    <w:rsid w:val="00164F31"/>
    <w:rsid w:val="00165174"/>
    <w:rsid w:val="00165286"/>
    <w:rsid w:val="00165468"/>
    <w:rsid w:val="00165490"/>
    <w:rsid w:val="00165834"/>
    <w:rsid w:val="00165905"/>
    <w:rsid w:val="00165A01"/>
    <w:rsid w:val="00165B47"/>
    <w:rsid w:val="00165BBD"/>
    <w:rsid w:val="00165BCC"/>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CC6"/>
    <w:rsid w:val="00167EC5"/>
    <w:rsid w:val="00167F2C"/>
    <w:rsid w:val="00167F44"/>
    <w:rsid w:val="0017023A"/>
    <w:rsid w:val="00170652"/>
    <w:rsid w:val="001706CF"/>
    <w:rsid w:val="0017086C"/>
    <w:rsid w:val="00170AA3"/>
    <w:rsid w:val="00170ADB"/>
    <w:rsid w:val="00170B4A"/>
    <w:rsid w:val="00171019"/>
    <w:rsid w:val="001713BF"/>
    <w:rsid w:val="0017149F"/>
    <w:rsid w:val="001714AA"/>
    <w:rsid w:val="001714BE"/>
    <w:rsid w:val="00171E3D"/>
    <w:rsid w:val="0017231D"/>
    <w:rsid w:val="0017246E"/>
    <w:rsid w:val="001724E0"/>
    <w:rsid w:val="0017267F"/>
    <w:rsid w:val="001726D9"/>
    <w:rsid w:val="00172A2F"/>
    <w:rsid w:val="00172C88"/>
    <w:rsid w:val="00172E51"/>
    <w:rsid w:val="00172F6C"/>
    <w:rsid w:val="00172FBA"/>
    <w:rsid w:val="00172FFB"/>
    <w:rsid w:val="00173121"/>
    <w:rsid w:val="001732EE"/>
    <w:rsid w:val="00173692"/>
    <w:rsid w:val="0017381F"/>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1E7"/>
    <w:rsid w:val="0017523C"/>
    <w:rsid w:val="00175603"/>
    <w:rsid w:val="00175A18"/>
    <w:rsid w:val="00175B26"/>
    <w:rsid w:val="00175E42"/>
    <w:rsid w:val="0017601C"/>
    <w:rsid w:val="00176081"/>
    <w:rsid w:val="0017609C"/>
    <w:rsid w:val="00176241"/>
    <w:rsid w:val="001763AE"/>
    <w:rsid w:val="001764EE"/>
    <w:rsid w:val="00176543"/>
    <w:rsid w:val="00176770"/>
    <w:rsid w:val="001768DC"/>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53"/>
    <w:rsid w:val="001808DB"/>
    <w:rsid w:val="00180C72"/>
    <w:rsid w:val="00180D5C"/>
    <w:rsid w:val="00180EA1"/>
    <w:rsid w:val="00180F33"/>
    <w:rsid w:val="00181077"/>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2B0"/>
    <w:rsid w:val="001844CA"/>
    <w:rsid w:val="001845B4"/>
    <w:rsid w:val="0018477C"/>
    <w:rsid w:val="001848B5"/>
    <w:rsid w:val="00184B65"/>
    <w:rsid w:val="00184B68"/>
    <w:rsid w:val="00184BAB"/>
    <w:rsid w:val="00184C63"/>
    <w:rsid w:val="00184D03"/>
    <w:rsid w:val="00184E25"/>
    <w:rsid w:val="00184ECF"/>
    <w:rsid w:val="00184FD1"/>
    <w:rsid w:val="00184FF8"/>
    <w:rsid w:val="00185079"/>
    <w:rsid w:val="001850AB"/>
    <w:rsid w:val="001850F9"/>
    <w:rsid w:val="001852B3"/>
    <w:rsid w:val="0018548A"/>
    <w:rsid w:val="001854A7"/>
    <w:rsid w:val="0018592E"/>
    <w:rsid w:val="00185A53"/>
    <w:rsid w:val="00185AC1"/>
    <w:rsid w:val="00185D16"/>
    <w:rsid w:val="00185E1B"/>
    <w:rsid w:val="0018629F"/>
    <w:rsid w:val="001867AF"/>
    <w:rsid w:val="00186966"/>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251"/>
    <w:rsid w:val="00193360"/>
    <w:rsid w:val="0019352B"/>
    <w:rsid w:val="0019362B"/>
    <w:rsid w:val="00193EAC"/>
    <w:rsid w:val="00193EBD"/>
    <w:rsid w:val="00193EE5"/>
    <w:rsid w:val="00193EEF"/>
    <w:rsid w:val="00194194"/>
    <w:rsid w:val="00194325"/>
    <w:rsid w:val="0019437B"/>
    <w:rsid w:val="0019440D"/>
    <w:rsid w:val="00194637"/>
    <w:rsid w:val="0019464D"/>
    <w:rsid w:val="001946D4"/>
    <w:rsid w:val="0019472C"/>
    <w:rsid w:val="0019482D"/>
    <w:rsid w:val="001949DE"/>
    <w:rsid w:val="001949FE"/>
    <w:rsid w:val="00194BA2"/>
    <w:rsid w:val="00194C2F"/>
    <w:rsid w:val="00194DCB"/>
    <w:rsid w:val="00195A73"/>
    <w:rsid w:val="00195B8A"/>
    <w:rsid w:val="00195DD7"/>
    <w:rsid w:val="00195F73"/>
    <w:rsid w:val="0019622F"/>
    <w:rsid w:val="00196A21"/>
    <w:rsid w:val="00196A90"/>
    <w:rsid w:val="00196D5B"/>
    <w:rsid w:val="00196DB8"/>
    <w:rsid w:val="00196EE6"/>
    <w:rsid w:val="001971FF"/>
    <w:rsid w:val="0019799B"/>
    <w:rsid w:val="00197A52"/>
    <w:rsid w:val="00197C1B"/>
    <w:rsid w:val="00197D8D"/>
    <w:rsid w:val="00197DB3"/>
    <w:rsid w:val="00197E4C"/>
    <w:rsid w:val="001A06C4"/>
    <w:rsid w:val="001A07B3"/>
    <w:rsid w:val="001A099D"/>
    <w:rsid w:val="001A0A7C"/>
    <w:rsid w:val="001A0B7C"/>
    <w:rsid w:val="001A0D5B"/>
    <w:rsid w:val="001A103B"/>
    <w:rsid w:val="001A107A"/>
    <w:rsid w:val="001A11A2"/>
    <w:rsid w:val="001A1303"/>
    <w:rsid w:val="001A13B4"/>
    <w:rsid w:val="001A194B"/>
    <w:rsid w:val="001A1987"/>
    <w:rsid w:val="001A1A73"/>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FB1"/>
    <w:rsid w:val="001A41A7"/>
    <w:rsid w:val="001A43A1"/>
    <w:rsid w:val="001A4436"/>
    <w:rsid w:val="001A444B"/>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32F"/>
    <w:rsid w:val="001A6507"/>
    <w:rsid w:val="001A6747"/>
    <w:rsid w:val="001A6A48"/>
    <w:rsid w:val="001A6D9C"/>
    <w:rsid w:val="001A6F48"/>
    <w:rsid w:val="001A734F"/>
    <w:rsid w:val="001A73C5"/>
    <w:rsid w:val="001A74D4"/>
    <w:rsid w:val="001A778E"/>
    <w:rsid w:val="001A77DF"/>
    <w:rsid w:val="001A7AD5"/>
    <w:rsid w:val="001A7B66"/>
    <w:rsid w:val="001A7D08"/>
    <w:rsid w:val="001A7D63"/>
    <w:rsid w:val="001A7E27"/>
    <w:rsid w:val="001B0102"/>
    <w:rsid w:val="001B0304"/>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19"/>
    <w:rsid w:val="001B2C7D"/>
    <w:rsid w:val="001B2E32"/>
    <w:rsid w:val="001B2F0F"/>
    <w:rsid w:val="001B34F7"/>
    <w:rsid w:val="001B35C2"/>
    <w:rsid w:val="001B38A2"/>
    <w:rsid w:val="001B396D"/>
    <w:rsid w:val="001B3A0F"/>
    <w:rsid w:val="001B3BF4"/>
    <w:rsid w:val="001B3CBB"/>
    <w:rsid w:val="001B3E1C"/>
    <w:rsid w:val="001B3ECA"/>
    <w:rsid w:val="001B40B1"/>
    <w:rsid w:val="001B4437"/>
    <w:rsid w:val="001B446E"/>
    <w:rsid w:val="001B44FD"/>
    <w:rsid w:val="001B462D"/>
    <w:rsid w:val="001B4763"/>
    <w:rsid w:val="001B4779"/>
    <w:rsid w:val="001B477F"/>
    <w:rsid w:val="001B4D24"/>
    <w:rsid w:val="001B4E78"/>
    <w:rsid w:val="001B4EA4"/>
    <w:rsid w:val="001B4FED"/>
    <w:rsid w:val="001B52AC"/>
    <w:rsid w:val="001B54BB"/>
    <w:rsid w:val="001B5544"/>
    <w:rsid w:val="001B5683"/>
    <w:rsid w:val="001B56EF"/>
    <w:rsid w:val="001B57B9"/>
    <w:rsid w:val="001B5854"/>
    <w:rsid w:val="001B58C6"/>
    <w:rsid w:val="001B595D"/>
    <w:rsid w:val="001B5964"/>
    <w:rsid w:val="001B5A8E"/>
    <w:rsid w:val="001B5C88"/>
    <w:rsid w:val="001B645B"/>
    <w:rsid w:val="001B667A"/>
    <w:rsid w:val="001B6A9D"/>
    <w:rsid w:val="001B6CCB"/>
    <w:rsid w:val="001B6D13"/>
    <w:rsid w:val="001B6DCA"/>
    <w:rsid w:val="001B6F2D"/>
    <w:rsid w:val="001B7013"/>
    <w:rsid w:val="001B70AA"/>
    <w:rsid w:val="001B716E"/>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845"/>
    <w:rsid w:val="001C1869"/>
    <w:rsid w:val="001C19C0"/>
    <w:rsid w:val="001C1CF5"/>
    <w:rsid w:val="001C1DDC"/>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98C"/>
    <w:rsid w:val="001C4999"/>
    <w:rsid w:val="001C4D6D"/>
    <w:rsid w:val="001C4EF5"/>
    <w:rsid w:val="001C4F8D"/>
    <w:rsid w:val="001C50A1"/>
    <w:rsid w:val="001C50B0"/>
    <w:rsid w:val="001C5145"/>
    <w:rsid w:val="001C52DF"/>
    <w:rsid w:val="001C534B"/>
    <w:rsid w:val="001C5452"/>
    <w:rsid w:val="001C5475"/>
    <w:rsid w:val="001C54C6"/>
    <w:rsid w:val="001C54D0"/>
    <w:rsid w:val="001C54D2"/>
    <w:rsid w:val="001C55D9"/>
    <w:rsid w:val="001C568A"/>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558"/>
    <w:rsid w:val="001D2827"/>
    <w:rsid w:val="001D2917"/>
    <w:rsid w:val="001D2972"/>
    <w:rsid w:val="001D2AF3"/>
    <w:rsid w:val="001D2C4F"/>
    <w:rsid w:val="001D2D5E"/>
    <w:rsid w:val="001D2DB1"/>
    <w:rsid w:val="001D312E"/>
    <w:rsid w:val="001D33CE"/>
    <w:rsid w:val="001D3A6C"/>
    <w:rsid w:val="001D3C9B"/>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8BC"/>
    <w:rsid w:val="001E19E4"/>
    <w:rsid w:val="001E1AB0"/>
    <w:rsid w:val="001E20FC"/>
    <w:rsid w:val="001E2536"/>
    <w:rsid w:val="001E25C0"/>
    <w:rsid w:val="001E26BA"/>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BB"/>
    <w:rsid w:val="001E46E9"/>
    <w:rsid w:val="001E47D4"/>
    <w:rsid w:val="001E47EA"/>
    <w:rsid w:val="001E4AF9"/>
    <w:rsid w:val="001E4B30"/>
    <w:rsid w:val="001E4DB8"/>
    <w:rsid w:val="001E4E48"/>
    <w:rsid w:val="001E5012"/>
    <w:rsid w:val="001E5368"/>
    <w:rsid w:val="001E5418"/>
    <w:rsid w:val="001E5473"/>
    <w:rsid w:val="001E55D8"/>
    <w:rsid w:val="001E573C"/>
    <w:rsid w:val="001E5BAD"/>
    <w:rsid w:val="001E5C38"/>
    <w:rsid w:val="001E5EB0"/>
    <w:rsid w:val="001E5F99"/>
    <w:rsid w:val="001E5FCA"/>
    <w:rsid w:val="001E6037"/>
    <w:rsid w:val="001E6347"/>
    <w:rsid w:val="001E64D8"/>
    <w:rsid w:val="001E6838"/>
    <w:rsid w:val="001E69B8"/>
    <w:rsid w:val="001E6AB4"/>
    <w:rsid w:val="001E6CF5"/>
    <w:rsid w:val="001E6D60"/>
    <w:rsid w:val="001E6E3D"/>
    <w:rsid w:val="001E7037"/>
    <w:rsid w:val="001E70A7"/>
    <w:rsid w:val="001E7294"/>
    <w:rsid w:val="001E73A0"/>
    <w:rsid w:val="001E7498"/>
    <w:rsid w:val="001E76AA"/>
    <w:rsid w:val="001E7817"/>
    <w:rsid w:val="001E78A4"/>
    <w:rsid w:val="001E7999"/>
    <w:rsid w:val="001E7ADE"/>
    <w:rsid w:val="001E7B9D"/>
    <w:rsid w:val="001E7CDE"/>
    <w:rsid w:val="001E7DBF"/>
    <w:rsid w:val="001F01DF"/>
    <w:rsid w:val="001F0305"/>
    <w:rsid w:val="001F063B"/>
    <w:rsid w:val="001F07E1"/>
    <w:rsid w:val="001F0CD4"/>
    <w:rsid w:val="001F0E90"/>
    <w:rsid w:val="001F0EEF"/>
    <w:rsid w:val="001F18A2"/>
    <w:rsid w:val="001F18CF"/>
    <w:rsid w:val="001F1AF8"/>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443"/>
    <w:rsid w:val="001F384A"/>
    <w:rsid w:val="001F38F6"/>
    <w:rsid w:val="001F39E3"/>
    <w:rsid w:val="001F3B4D"/>
    <w:rsid w:val="001F3B64"/>
    <w:rsid w:val="001F3EA7"/>
    <w:rsid w:val="001F3FC2"/>
    <w:rsid w:val="001F4184"/>
    <w:rsid w:val="001F420F"/>
    <w:rsid w:val="001F4360"/>
    <w:rsid w:val="001F459B"/>
    <w:rsid w:val="001F45A9"/>
    <w:rsid w:val="001F4639"/>
    <w:rsid w:val="001F4760"/>
    <w:rsid w:val="001F47ED"/>
    <w:rsid w:val="001F4C26"/>
    <w:rsid w:val="001F4D0D"/>
    <w:rsid w:val="001F4DE3"/>
    <w:rsid w:val="001F4F9F"/>
    <w:rsid w:val="001F5098"/>
    <w:rsid w:val="001F510A"/>
    <w:rsid w:val="001F51E0"/>
    <w:rsid w:val="001F522B"/>
    <w:rsid w:val="001F524F"/>
    <w:rsid w:val="001F5392"/>
    <w:rsid w:val="001F55DC"/>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85"/>
    <w:rsid w:val="001F75D8"/>
    <w:rsid w:val="001F7755"/>
    <w:rsid w:val="001F7769"/>
    <w:rsid w:val="001F778F"/>
    <w:rsid w:val="001F7A9D"/>
    <w:rsid w:val="001F7DAC"/>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6F5"/>
    <w:rsid w:val="00202790"/>
    <w:rsid w:val="00202AFC"/>
    <w:rsid w:val="00202D95"/>
    <w:rsid w:val="00203055"/>
    <w:rsid w:val="0020310C"/>
    <w:rsid w:val="002031F3"/>
    <w:rsid w:val="002032E7"/>
    <w:rsid w:val="00203347"/>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C4C"/>
    <w:rsid w:val="00204C4D"/>
    <w:rsid w:val="00204CE0"/>
    <w:rsid w:val="00204D16"/>
    <w:rsid w:val="00204F5A"/>
    <w:rsid w:val="00205209"/>
    <w:rsid w:val="002053AC"/>
    <w:rsid w:val="002053C0"/>
    <w:rsid w:val="0020556C"/>
    <w:rsid w:val="0020563A"/>
    <w:rsid w:val="0020566B"/>
    <w:rsid w:val="002056B6"/>
    <w:rsid w:val="00205B37"/>
    <w:rsid w:val="00205BA5"/>
    <w:rsid w:val="00205C9A"/>
    <w:rsid w:val="00205E3C"/>
    <w:rsid w:val="002060BD"/>
    <w:rsid w:val="002060D6"/>
    <w:rsid w:val="002061BB"/>
    <w:rsid w:val="00206459"/>
    <w:rsid w:val="00206475"/>
    <w:rsid w:val="002065E8"/>
    <w:rsid w:val="002066C9"/>
    <w:rsid w:val="0020672B"/>
    <w:rsid w:val="00206874"/>
    <w:rsid w:val="00206A90"/>
    <w:rsid w:val="00206B4D"/>
    <w:rsid w:val="00206D23"/>
    <w:rsid w:val="00206E6C"/>
    <w:rsid w:val="00206E7F"/>
    <w:rsid w:val="00207167"/>
    <w:rsid w:val="0020719C"/>
    <w:rsid w:val="002071AB"/>
    <w:rsid w:val="002073A9"/>
    <w:rsid w:val="00207502"/>
    <w:rsid w:val="00207655"/>
    <w:rsid w:val="002078EA"/>
    <w:rsid w:val="00207B4E"/>
    <w:rsid w:val="0021012E"/>
    <w:rsid w:val="0021019F"/>
    <w:rsid w:val="002101BB"/>
    <w:rsid w:val="002101F4"/>
    <w:rsid w:val="00210220"/>
    <w:rsid w:val="002108C6"/>
    <w:rsid w:val="002108CB"/>
    <w:rsid w:val="00210A31"/>
    <w:rsid w:val="00210A59"/>
    <w:rsid w:val="002110D7"/>
    <w:rsid w:val="00211258"/>
    <w:rsid w:val="0021144B"/>
    <w:rsid w:val="00211601"/>
    <w:rsid w:val="00211635"/>
    <w:rsid w:val="002116D8"/>
    <w:rsid w:val="00211767"/>
    <w:rsid w:val="00211962"/>
    <w:rsid w:val="00211ACA"/>
    <w:rsid w:val="00211BF7"/>
    <w:rsid w:val="00211CAA"/>
    <w:rsid w:val="00211F4D"/>
    <w:rsid w:val="00211FAB"/>
    <w:rsid w:val="0021202D"/>
    <w:rsid w:val="00212163"/>
    <w:rsid w:val="00212323"/>
    <w:rsid w:val="002125EC"/>
    <w:rsid w:val="002129F4"/>
    <w:rsid w:val="00212BC7"/>
    <w:rsid w:val="00212C65"/>
    <w:rsid w:val="00212C89"/>
    <w:rsid w:val="002131E5"/>
    <w:rsid w:val="00213269"/>
    <w:rsid w:val="0021327B"/>
    <w:rsid w:val="00213680"/>
    <w:rsid w:val="00213850"/>
    <w:rsid w:val="0021398C"/>
    <w:rsid w:val="0021399F"/>
    <w:rsid w:val="002139F7"/>
    <w:rsid w:val="00213B05"/>
    <w:rsid w:val="00213EDE"/>
    <w:rsid w:val="00213EE8"/>
    <w:rsid w:val="00213F99"/>
    <w:rsid w:val="002140A3"/>
    <w:rsid w:val="00214190"/>
    <w:rsid w:val="002141BA"/>
    <w:rsid w:val="0021437A"/>
    <w:rsid w:val="00214494"/>
    <w:rsid w:val="00214610"/>
    <w:rsid w:val="00214C6B"/>
    <w:rsid w:val="00214D2B"/>
    <w:rsid w:val="00214FCB"/>
    <w:rsid w:val="0021552F"/>
    <w:rsid w:val="002155A6"/>
    <w:rsid w:val="0021568A"/>
    <w:rsid w:val="00215A02"/>
    <w:rsid w:val="00215FA0"/>
    <w:rsid w:val="002164BB"/>
    <w:rsid w:val="00216642"/>
    <w:rsid w:val="0021676E"/>
    <w:rsid w:val="0021682E"/>
    <w:rsid w:val="00216A51"/>
    <w:rsid w:val="00216FA9"/>
    <w:rsid w:val="00217142"/>
    <w:rsid w:val="002172EF"/>
    <w:rsid w:val="0021737B"/>
    <w:rsid w:val="002176AE"/>
    <w:rsid w:val="002177B5"/>
    <w:rsid w:val="002177BF"/>
    <w:rsid w:val="00217C39"/>
    <w:rsid w:val="00217F91"/>
    <w:rsid w:val="002200C5"/>
    <w:rsid w:val="002200EC"/>
    <w:rsid w:val="00220135"/>
    <w:rsid w:val="00220209"/>
    <w:rsid w:val="00220305"/>
    <w:rsid w:val="002204FF"/>
    <w:rsid w:val="002205D0"/>
    <w:rsid w:val="00220788"/>
    <w:rsid w:val="00220950"/>
    <w:rsid w:val="00220ABA"/>
    <w:rsid w:val="00220B61"/>
    <w:rsid w:val="00220BAA"/>
    <w:rsid w:val="00220C2B"/>
    <w:rsid w:val="00220D2E"/>
    <w:rsid w:val="00220D96"/>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1CB"/>
    <w:rsid w:val="00223323"/>
    <w:rsid w:val="0022334D"/>
    <w:rsid w:val="002237D5"/>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1E"/>
    <w:rsid w:val="00224DB0"/>
    <w:rsid w:val="00224E3A"/>
    <w:rsid w:val="00224E9F"/>
    <w:rsid w:val="00224ED6"/>
    <w:rsid w:val="00224F84"/>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E4D"/>
    <w:rsid w:val="00226EA9"/>
    <w:rsid w:val="00226FA5"/>
    <w:rsid w:val="00226FDB"/>
    <w:rsid w:val="0022710D"/>
    <w:rsid w:val="002272A9"/>
    <w:rsid w:val="0022751A"/>
    <w:rsid w:val="00227781"/>
    <w:rsid w:val="00227983"/>
    <w:rsid w:val="00227AB7"/>
    <w:rsid w:val="00227C56"/>
    <w:rsid w:val="00227D41"/>
    <w:rsid w:val="00227E3E"/>
    <w:rsid w:val="0023006A"/>
    <w:rsid w:val="0023037C"/>
    <w:rsid w:val="002304E0"/>
    <w:rsid w:val="00230905"/>
    <w:rsid w:val="00230C90"/>
    <w:rsid w:val="0023129A"/>
    <w:rsid w:val="0023154D"/>
    <w:rsid w:val="002315A2"/>
    <w:rsid w:val="0023191D"/>
    <w:rsid w:val="002319F2"/>
    <w:rsid w:val="00231A39"/>
    <w:rsid w:val="00232427"/>
    <w:rsid w:val="002324B2"/>
    <w:rsid w:val="0023259A"/>
    <w:rsid w:val="00232A3A"/>
    <w:rsid w:val="00232ABE"/>
    <w:rsid w:val="00232AE4"/>
    <w:rsid w:val="00232B51"/>
    <w:rsid w:val="00232D80"/>
    <w:rsid w:val="00232FA3"/>
    <w:rsid w:val="0023318A"/>
    <w:rsid w:val="0023325C"/>
    <w:rsid w:val="00233275"/>
    <w:rsid w:val="00233402"/>
    <w:rsid w:val="00233584"/>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D9"/>
    <w:rsid w:val="00234D86"/>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D35"/>
    <w:rsid w:val="00236F94"/>
    <w:rsid w:val="002373E0"/>
    <w:rsid w:val="002379A1"/>
    <w:rsid w:val="002379DA"/>
    <w:rsid w:val="00237AC9"/>
    <w:rsid w:val="00237BD4"/>
    <w:rsid w:val="00237C7C"/>
    <w:rsid w:val="00237DA5"/>
    <w:rsid w:val="00237E4D"/>
    <w:rsid w:val="00237EDD"/>
    <w:rsid w:val="002403F4"/>
    <w:rsid w:val="00240415"/>
    <w:rsid w:val="00240424"/>
    <w:rsid w:val="002405C7"/>
    <w:rsid w:val="00240650"/>
    <w:rsid w:val="0024084D"/>
    <w:rsid w:val="0024090E"/>
    <w:rsid w:val="002409A5"/>
    <w:rsid w:val="00240C75"/>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305"/>
    <w:rsid w:val="002434C9"/>
    <w:rsid w:val="0024366C"/>
    <w:rsid w:val="002438D4"/>
    <w:rsid w:val="00243B9C"/>
    <w:rsid w:val="00243D2C"/>
    <w:rsid w:val="00243E60"/>
    <w:rsid w:val="00243E6C"/>
    <w:rsid w:val="00243F96"/>
    <w:rsid w:val="002441EF"/>
    <w:rsid w:val="002443A2"/>
    <w:rsid w:val="00244720"/>
    <w:rsid w:val="00244A4D"/>
    <w:rsid w:val="00244AC6"/>
    <w:rsid w:val="00244B07"/>
    <w:rsid w:val="00244C72"/>
    <w:rsid w:val="00244DEE"/>
    <w:rsid w:val="002455B5"/>
    <w:rsid w:val="00245796"/>
    <w:rsid w:val="00245B31"/>
    <w:rsid w:val="00245BA4"/>
    <w:rsid w:val="00245EAE"/>
    <w:rsid w:val="00245F5F"/>
    <w:rsid w:val="00246220"/>
    <w:rsid w:val="00246574"/>
    <w:rsid w:val="002465B2"/>
    <w:rsid w:val="002465C0"/>
    <w:rsid w:val="00246709"/>
    <w:rsid w:val="00246795"/>
    <w:rsid w:val="002467CE"/>
    <w:rsid w:val="00246982"/>
    <w:rsid w:val="0024698F"/>
    <w:rsid w:val="002469A6"/>
    <w:rsid w:val="00246A9C"/>
    <w:rsid w:val="00246CE0"/>
    <w:rsid w:val="00246F41"/>
    <w:rsid w:val="00247068"/>
    <w:rsid w:val="0024721F"/>
    <w:rsid w:val="00247481"/>
    <w:rsid w:val="002476E6"/>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DA"/>
    <w:rsid w:val="002549D9"/>
    <w:rsid w:val="002551CE"/>
    <w:rsid w:val="002552AB"/>
    <w:rsid w:val="00255680"/>
    <w:rsid w:val="00255760"/>
    <w:rsid w:val="00255975"/>
    <w:rsid w:val="00255A26"/>
    <w:rsid w:val="00255ABB"/>
    <w:rsid w:val="00255B3F"/>
    <w:rsid w:val="00255B5C"/>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97"/>
    <w:rsid w:val="002600B8"/>
    <w:rsid w:val="00260297"/>
    <w:rsid w:val="002602F4"/>
    <w:rsid w:val="00260685"/>
    <w:rsid w:val="0026072C"/>
    <w:rsid w:val="002607A0"/>
    <w:rsid w:val="00260A09"/>
    <w:rsid w:val="00260AC2"/>
    <w:rsid w:val="00260CEE"/>
    <w:rsid w:val="00260DAF"/>
    <w:rsid w:val="00261376"/>
    <w:rsid w:val="00261535"/>
    <w:rsid w:val="00261765"/>
    <w:rsid w:val="00261A1E"/>
    <w:rsid w:val="00261B77"/>
    <w:rsid w:val="00261D31"/>
    <w:rsid w:val="00261FB4"/>
    <w:rsid w:val="0026202D"/>
    <w:rsid w:val="002620A0"/>
    <w:rsid w:val="0026214B"/>
    <w:rsid w:val="002621A3"/>
    <w:rsid w:val="0026239E"/>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FE6"/>
    <w:rsid w:val="002700F9"/>
    <w:rsid w:val="0027021D"/>
    <w:rsid w:val="00270256"/>
    <w:rsid w:val="0027036B"/>
    <w:rsid w:val="00270472"/>
    <w:rsid w:val="0027053B"/>
    <w:rsid w:val="0027071D"/>
    <w:rsid w:val="00270AC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66"/>
    <w:rsid w:val="002779AF"/>
    <w:rsid w:val="00277D4B"/>
    <w:rsid w:val="00277E2B"/>
    <w:rsid w:val="0028018A"/>
    <w:rsid w:val="00280218"/>
    <w:rsid w:val="00280352"/>
    <w:rsid w:val="002804B0"/>
    <w:rsid w:val="0028060A"/>
    <w:rsid w:val="00280786"/>
    <w:rsid w:val="002808A4"/>
    <w:rsid w:val="00280961"/>
    <w:rsid w:val="00280B65"/>
    <w:rsid w:val="00280BF0"/>
    <w:rsid w:val="00280CB1"/>
    <w:rsid w:val="00280D09"/>
    <w:rsid w:val="002812FD"/>
    <w:rsid w:val="00281349"/>
    <w:rsid w:val="002813F6"/>
    <w:rsid w:val="002815D5"/>
    <w:rsid w:val="002815F0"/>
    <w:rsid w:val="002816CC"/>
    <w:rsid w:val="002817FA"/>
    <w:rsid w:val="00281870"/>
    <w:rsid w:val="0028198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6B"/>
    <w:rsid w:val="00284EA7"/>
    <w:rsid w:val="00284EB8"/>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733"/>
    <w:rsid w:val="002877A3"/>
    <w:rsid w:val="002877CA"/>
    <w:rsid w:val="00287AA9"/>
    <w:rsid w:val="00287D53"/>
    <w:rsid w:val="00287F5E"/>
    <w:rsid w:val="0029001A"/>
    <w:rsid w:val="0029078F"/>
    <w:rsid w:val="00290796"/>
    <w:rsid w:val="00290844"/>
    <w:rsid w:val="0029096B"/>
    <w:rsid w:val="00290A18"/>
    <w:rsid w:val="00290B85"/>
    <w:rsid w:val="00290D7A"/>
    <w:rsid w:val="002910F9"/>
    <w:rsid w:val="00291149"/>
    <w:rsid w:val="0029137F"/>
    <w:rsid w:val="00291533"/>
    <w:rsid w:val="002915B6"/>
    <w:rsid w:val="002915DC"/>
    <w:rsid w:val="0029175E"/>
    <w:rsid w:val="0029181F"/>
    <w:rsid w:val="002918F3"/>
    <w:rsid w:val="00291BF2"/>
    <w:rsid w:val="00291DCE"/>
    <w:rsid w:val="0029222F"/>
    <w:rsid w:val="002922BC"/>
    <w:rsid w:val="00292482"/>
    <w:rsid w:val="00292488"/>
    <w:rsid w:val="0029268A"/>
    <w:rsid w:val="0029275A"/>
    <w:rsid w:val="0029287A"/>
    <w:rsid w:val="00292916"/>
    <w:rsid w:val="00292B2F"/>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D37"/>
    <w:rsid w:val="00295DE5"/>
    <w:rsid w:val="00295E22"/>
    <w:rsid w:val="00296196"/>
    <w:rsid w:val="0029628E"/>
    <w:rsid w:val="002963F3"/>
    <w:rsid w:val="0029642A"/>
    <w:rsid w:val="002965B4"/>
    <w:rsid w:val="002966EA"/>
    <w:rsid w:val="00296971"/>
    <w:rsid w:val="002969A9"/>
    <w:rsid w:val="00296A3E"/>
    <w:rsid w:val="00296A7A"/>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2"/>
    <w:rsid w:val="002A0C84"/>
    <w:rsid w:val="002A0E19"/>
    <w:rsid w:val="002A0FB7"/>
    <w:rsid w:val="002A109F"/>
    <w:rsid w:val="002A1157"/>
    <w:rsid w:val="002A115C"/>
    <w:rsid w:val="002A1163"/>
    <w:rsid w:val="002A148B"/>
    <w:rsid w:val="002A15BD"/>
    <w:rsid w:val="002A15C7"/>
    <w:rsid w:val="002A16C0"/>
    <w:rsid w:val="002A195D"/>
    <w:rsid w:val="002A1B0D"/>
    <w:rsid w:val="002A1D4D"/>
    <w:rsid w:val="002A252D"/>
    <w:rsid w:val="002A28B0"/>
    <w:rsid w:val="002A2A84"/>
    <w:rsid w:val="002A2A8F"/>
    <w:rsid w:val="002A2C3F"/>
    <w:rsid w:val="002A2D4D"/>
    <w:rsid w:val="002A2DAD"/>
    <w:rsid w:val="002A31E4"/>
    <w:rsid w:val="002A3259"/>
    <w:rsid w:val="002A3314"/>
    <w:rsid w:val="002A3323"/>
    <w:rsid w:val="002A34C4"/>
    <w:rsid w:val="002A3600"/>
    <w:rsid w:val="002A38F8"/>
    <w:rsid w:val="002A39D3"/>
    <w:rsid w:val="002A3BBD"/>
    <w:rsid w:val="002A3EB0"/>
    <w:rsid w:val="002A3F7A"/>
    <w:rsid w:val="002A41D2"/>
    <w:rsid w:val="002A4330"/>
    <w:rsid w:val="002A43B7"/>
    <w:rsid w:val="002A4450"/>
    <w:rsid w:val="002A4987"/>
    <w:rsid w:val="002A49DD"/>
    <w:rsid w:val="002A4A75"/>
    <w:rsid w:val="002A4B03"/>
    <w:rsid w:val="002A4D7C"/>
    <w:rsid w:val="002A4FAC"/>
    <w:rsid w:val="002A58ED"/>
    <w:rsid w:val="002A5A08"/>
    <w:rsid w:val="002A5A97"/>
    <w:rsid w:val="002A5BC1"/>
    <w:rsid w:val="002A62E1"/>
    <w:rsid w:val="002A665D"/>
    <w:rsid w:val="002A66E9"/>
    <w:rsid w:val="002A6C51"/>
    <w:rsid w:val="002A6DE8"/>
    <w:rsid w:val="002A6EEC"/>
    <w:rsid w:val="002A7025"/>
    <w:rsid w:val="002A74AF"/>
    <w:rsid w:val="002A76C5"/>
    <w:rsid w:val="002A780E"/>
    <w:rsid w:val="002A7FB2"/>
    <w:rsid w:val="002B01A4"/>
    <w:rsid w:val="002B0549"/>
    <w:rsid w:val="002B05E0"/>
    <w:rsid w:val="002B082B"/>
    <w:rsid w:val="002B08BF"/>
    <w:rsid w:val="002B0BCA"/>
    <w:rsid w:val="002B132C"/>
    <w:rsid w:val="002B15E5"/>
    <w:rsid w:val="002B161C"/>
    <w:rsid w:val="002B17A7"/>
    <w:rsid w:val="002B1971"/>
    <w:rsid w:val="002B1A2A"/>
    <w:rsid w:val="002B1BCE"/>
    <w:rsid w:val="002B1C2E"/>
    <w:rsid w:val="002B1C76"/>
    <w:rsid w:val="002B1CCA"/>
    <w:rsid w:val="002B1F26"/>
    <w:rsid w:val="002B2197"/>
    <w:rsid w:val="002B2310"/>
    <w:rsid w:val="002B2382"/>
    <w:rsid w:val="002B23EE"/>
    <w:rsid w:val="002B245C"/>
    <w:rsid w:val="002B2606"/>
    <w:rsid w:val="002B2644"/>
    <w:rsid w:val="002B29D1"/>
    <w:rsid w:val="002B2A4D"/>
    <w:rsid w:val="002B2BD4"/>
    <w:rsid w:val="002B2C84"/>
    <w:rsid w:val="002B2DE5"/>
    <w:rsid w:val="002B2EC3"/>
    <w:rsid w:val="002B2F73"/>
    <w:rsid w:val="002B36ED"/>
    <w:rsid w:val="002B3720"/>
    <w:rsid w:val="002B37F5"/>
    <w:rsid w:val="002B38FC"/>
    <w:rsid w:val="002B39BD"/>
    <w:rsid w:val="002B3ACF"/>
    <w:rsid w:val="002B3D36"/>
    <w:rsid w:val="002B3DEB"/>
    <w:rsid w:val="002B3E28"/>
    <w:rsid w:val="002B4097"/>
    <w:rsid w:val="002B44E1"/>
    <w:rsid w:val="002B4518"/>
    <w:rsid w:val="002B4981"/>
    <w:rsid w:val="002B499A"/>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64D"/>
    <w:rsid w:val="002B6760"/>
    <w:rsid w:val="002B6969"/>
    <w:rsid w:val="002B6A41"/>
    <w:rsid w:val="002B6C08"/>
    <w:rsid w:val="002B6D49"/>
    <w:rsid w:val="002B6F03"/>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0E79"/>
    <w:rsid w:val="002C1425"/>
    <w:rsid w:val="002C15E2"/>
    <w:rsid w:val="002C1A39"/>
    <w:rsid w:val="002C1AA2"/>
    <w:rsid w:val="002C1BF8"/>
    <w:rsid w:val="002C1C36"/>
    <w:rsid w:val="002C1E1D"/>
    <w:rsid w:val="002C1E5A"/>
    <w:rsid w:val="002C209D"/>
    <w:rsid w:val="002C210D"/>
    <w:rsid w:val="002C21AD"/>
    <w:rsid w:val="002C22AB"/>
    <w:rsid w:val="002C23B0"/>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C35"/>
    <w:rsid w:val="002C4D24"/>
    <w:rsid w:val="002C4D5E"/>
    <w:rsid w:val="002C4E0B"/>
    <w:rsid w:val="002C4F5B"/>
    <w:rsid w:val="002C5035"/>
    <w:rsid w:val="002C5045"/>
    <w:rsid w:val="002C5370"/>
    <w:rsid w:val="002C537F"/>
    <w:rsid w:val="002C557E"/>
    <w:rsid w:val="002C5615"/>
    <w:rsid w:val="002C59E8"/>
    <w:rsid w:val="002C5A5E"/>
    <w:rsid w:val="002C5ACD"/>
    <w:rsid w:val="002C5B62"/>
    <w:rsid w:val="002C5CB6"/>
    <w:rsid w:val="002C5F3A"/>
    <w:rsid w:val="002C6181"/>
    <w:rsid w:val="002C63AB"/>
    <w:rsid w:val="002C6616"/>
    <w:rsid w:val="002C6816"/>
    <w:rsid w:val="002C6913"/>
    <w:rsid w:val="002C6959"/>
    <w:rsid w:val="002C6AE4"/>
    <w:rsid w:val="002C6B0D"/>
    <w:rsid w:val="002C6C5F"/>
    <w:rsid w:val="002C7423"/>
    <w:rsid w:val="002C74EC"/>
    <w:rsid w:val="002C7610"/>
    <w:rsid w:val="002C77A4"/>
    <w:rsid w:val="002C7A0F"/>
    <w:rsid w:val="002C7ADD"/>
    <w:rsid w:val="002C7B58"/>
    <w:rsid w:val="002C7CEB"/>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417"/>
    <w:rsid w:val="002D14BD"/>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68D"/>
    <w:rsid w:val="002D2A4D"/>
    <w:rsid w:val="002D2C08"/>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46"/>
    <w:rsid w:val="002D404E"/>
    <w:rsid w:val="002D4159"/>
    <w:rsid w:val="002D4191"/>
    <w:rsid w:val="002D43DD"/>
    <w:rsid w:val="002D455D"/>
    <w:rsid w:val="002D45F1"/>
    <w:rsid w:val="002D46C4"/>
    <w:rsid w:val="002D476D"/>
    <w:rsid w:val="002D48F7"/>
    <w:rsid w:val="002D4979"/>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EB2"/>
    <w:rsid w:val="002E00FA"/>
    <w:rsid w:val="002E0308"/>
    <w:rsid w:val="002E038C"/>
    <w:rsid w:val="002E0399"/>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35D"/>
    <w:rsid w:val="002E2524"/>
    <w:rsid w:val="002E2685"/>
    <w:rsid w:val="002E2696"/>
    <w:rsid w:val="002E2735"/>
    <w:rsid w:val="002E2D79"/>
    <w:rsid w:val="002E2DAC"/>
    <w:rsid w:val="002E30E2"/>
    <w:rsid w:val="002E32D6"/>
    <w:rsid w:val="002E3797"/>
    <w:rsid w:val="002E37BA"/>
    <w:rsid w:val="002E3924"/>
    <w:rsid w:val="002E3A56"/>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92"/>
    <w:rsid w:val="002E4AE9"/>
    <w:rsid w:val="002E4B59"/>
    <w:rsid w:val="002E4DFE"/>
    <w:rsid w:val="002E4E49"/>
    <w:rsid w:val="002E514A"/>
    <w:rsid w:val="002E53D7"/>
    <w:rsid w:val="002E54AA"/>
    <w:rsid w:val="002E555F"/>
    <w:rsid w:val="002E5590"/>
    <w:rsid w:val="002E55E4"/>
    <w:rsid w:val="002E564D"/>
    <w:rsid w:val="002E56DF"/>
    <w:rsid w:val="002E5858"/>
    <w:rsid w:val="002E58E8"/>
    <w:rsid w:val="002E59FA"/>
    <w:rsid w:val="002E5A48"/>
    <w:rsid w:val="002E5C71"/>
    <w:rsid w:val="002E5DFF"/>
    <w:rsid w:val="002E5FC5"/>
    <w:rsid w:val="002E621B"/>
    <w:rsid w:val="002E6437"/>
    <w:rsid w:val="002E6802"/>
    <w:rsid w:val="002E699F"/>
    <w:rsid w:val="002E6A1F"/>
    <w:rsid w:val="002E6B68"/>
    <w:rsid w:val="002E6CE6"/>
    <w:rsid w:val="002E6E55"/>
    <w:rsid w:val="002E6EC9"/>
    <w:rsid w:val="002E6F4F"/>
    <w:rsid w:val="002E7119"/>
    <w:rsid w:val="002E7580"/>
    <w:rsid w:val="002E768D"/>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BE6"/>
    <w:rsid w:val="002F11F3"/>
    <w:rsid w:val="002F13A7"/>
    <w:rsid w:val="002F152A"/>
    <w:rsid w:val="002F1653"/>
    <w:rsid w:val="002F1A8A"/>
    <w:rsid w:val="002F1AF7"/>
    <w:rsid w:val="002F1C53"/>
    <w:rsid w:val="002F1D06"/>
    <w:rsid w:val="002F1DA7"/>
    <w:rsid w:val="002F1DDB"/>
    <w:rsid w:val="002F1F90"/>
    <w:rsid w:val="002F1F92"/>
    <w:rsid w:val="002F1FE7"/>
    <w:rsid w:val="002F207C"/>
    <w:rsid w:val="002F2237"/>
    <w:rsid w:val="002F23F3"/>
    <w:rsid w:val="002F2432"/>
    <w:rsid w:val="002F24AE"/>
    <w:rsid w:val="002F2575"/>
    <w:rsid w:val="002F25BA"/>
    <w:rsid w:val="002F270A"/>
    <w:rsid w:val="002F283C"/>
    <w:rsid w:val="002F2D9F"/>
    <w:rsid w:val="002F2E6C"/>
    <w:rsid w:val="002F30E0"/>
    <w:rsid w:val="002F32F6"/>
    <w:rsid w:val="002F33A7"/>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69A"/>
    <w:rsid w:val="002F4701"/>
    <w:rsid w:val="002F470E"/>
    <w:rsid w:val="002F4759"/>
    <w:rsid w:val="002F47EA"/>
    <w:rsid w:val="002F493B"/>
    <w:rsid w:val="002F54A1"/>
    <w:rsid w:val="002F5724"/>
    <w:rsid w:val="002F5825"/>
    <w:rsid w:val="002F582F"/>
    <w:rsid w:val="002F5A17"/>
    <w:rsid w:val="002F5F1C"/>
    <w:rsid w:val="002F5F9B"/>
    <w:rsid w:val="002F6006"/>
    <w:rsid w:val="002F642F"/>
    <w:rsid w:val="002F667B"/>
    <w:rsid w:val="002F66C7"/>
    <w:rsid w:val="002F6728"/>
    <w:rsid w:val="002F6774"/>
    <w:rsid w:val="002F680C"/>
    <w:rsid w:val="002F6D40"/>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69A"/>
    <w:rsid w:val="0030282D"/>
    <w:rsid w:val="0030286C"/>
    <w:rsid w:val="00302D1A"/>
    <w:rsid w:val="00302D48"/>
    <w:rsid w:val="00302DD7"/>
    <w:rsid w:val="00302DFC"/>
    <w:rsid w:val="00303033"/>
    <w:rsid w:val="00303131"/>
    <w:rsid w:val="00303235"/>
    <w:rsid w:val="0030344F"/>
    <w:rsid w:val="00303612"/>
    <w:rsid w:val="0030379B"/>
    <w:rsid w:val="003038C2"/>
    <w:rsid w:val="00303935"/>
    <w:rsid w:val="00303F77"/>
    <w:rsid w:val="00304202"/>
    <w:rsid w:val="003042FA"/>
    <w:rsid w:val="00304360"/>
    <w:rsid w:val="00304362"/>
    <w:rsid w:val="00304726"/>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6D48"/>
    <w:rsid w:val="00307191"/>
    <w:rsid w:val="0030734A"/>
    <w:rsid w:val="00307361"/>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E8A"/>
    <w:rsid w:val="00310F17"/>
    <w:rsid w:val="00310F53"/>
    <w:rsid w:val="003110C7"/>
    <w:rsid w:val="00311156"/>
    <w:rsid w:val="003113E9"/>
    <w:rsid w:val="003114BF"/>
    <w:rsid w:val="003116CD"/>
    <w:rsid w:val="003119AB"/>
    <w:rsid w:val="00311B55"/>
    <w:rsid w:val="00311B71"/>
    <w:rsid w:val="00311C50"/>
    <w:rsid w:val="00311D38"/>
    <w:rsid w:val="00311F45"/>
    <w:rsid w:val="00312129"/>
    <w:rsid w:val="003121B8"/>
    <w:rsid w:val="00312202"/>
    <w:rsid w:val="003122F5"/>
    <w:rsid w:val="0031247C"/>
    <w:rsid w:val="0031272C"/>
    <w:rsid w:val="00312785"/>
    <w:rsid w:val="00312905"/>
    <w:rsid w:val="00312935"/>
    <w:rsid w:val="003129A7"/>
    <w:rsid w:val="00312B16"/>
    <w:rsid w:val="00312B88"/>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732"/>
    <w:rsid w:val="003167AC"/>
    <w:rsid w:val="00316889"/>
    <w:rsid w:val="003169F6"/>
    <w:rsid w:val="00316A14"/>
    <w:rsid w:val="003171F1"/>
    <w:rsid w:val="00317268"/>
    <w:rsid w:val="0031755D"/>
    <w:rsid w:val="003175EC"/>
    <w:rsid w:val="00317643"/>
    <w:rsid w:val="00317AC6"/>
    <w:rsid w:val="00317B50"/>
    <w:rsid w:val="00317E20"/>
    <w:rsid w:val="0032006C"/>
    <w:rsid w:val="00320506"/>
    <w:rsid w:val="00320629"/>
    <w:rsid w:val="0032078D"/>
    <w:rsid w:val="00320854"/>
    <w:rsid w:val="0032088D"/>
    <w:rsid w:val="003208DB"/>
    <w:rsid w:val="00320BED"/>
    <w:rsid w:val="00320C26"/>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455"/>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B2B"/>
    <w:rsid w:val="00325C08"/>
    <w:rsid w:val="00325C18"/>
    <w:rsid w:val="00325D1E"/>
    <w:rsid w:val="00325D71"/>
    <w:rsid w:val="00325E72"/>
    <w:rsid w:val="003260DD"/>
    <w:rsid w:val="003262C4"/>
    <w:rsid w:val="00326419"/>
    <w:rsid w:val="003264DF"/>
    <w:rsid w:val="00326513"/>
    <w:rsid w:val="0032671B"/>
    <w:rsid w:val="0032688B"/>
    <w:rsid w:val="003268C8"/>
    <w:rsid w:val="003269EB"/>
    <w:rsid w:val="00326AA6"/>
    <w:rsid w:val="00326F0E"/>
    <w:rsid w:val="003274BD"/>
    <w:rsid w:val="003274D3"/>
    <w:rsid w:val="003277BD"/>
    <w:rsid w:val="00327C20"/>
    <w:rsid w:val="00327E81"/>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3E74"/>
    <w:rsid w:val="00334151"/>
    <w:rsid w:val="00334238"/>
    <w:rsid w:val="00334646"/>
    <w:rsid w:val="00334721"/>
    <w:rsid w:val="003348CD"/>
    <w:rsid w:val="00334A05"/>
    <w:rsid w:val="00334AC1"/>
    <w:rsid w:val="00334CAE"/>
    <w:rsid w:val="00334E97"/>
    <w:rsid w:val="00334EA7"/>
    <w:rsid w:val="003351EA"/>
    <w:rsid w:val="003352F1"/>
    <w:rsid w:val="0033533E"/>
    <w:rsid w:val="0033542A"/>
    <w:rsid w:val="00335491"/>
    <w:rsid w:val="00335635"/>
    <w:rsid w:val="003356B9"/>
    <w:rsid w:val="003358AB"/>
    <w:rsid w:val="003358BE"/>
    <w:rsid w:val="00335A1F"/>
    <w:rsid w:val="00335AC9"/>
    <w:rsid w:val="00335CAE"/>
    <w:rsid w:val="00335DBA"/>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77"/>
    <w:rsid w:val="00337009"/>
    <w:rsid w:val="00337546"/>
    <w:rsid w:val="0033775A"/>
    <w:rsid w:val="00337799"/>
    <w:rsid w:val="003379F5"/>
    <w:rsid w:val="00337A37"/>
    <w:rsid w:val="00337A64"/>
    <w:rsid w:val="00337B7F"/>
    <w:rsid w:val="00337C65"/>
    <w:rsid w:val="00337CCE"/>
    <w:rsid w:val="00337F1E"/>
    <w:rsid w:val="00337F3A"/>
    <w:rsid w:val="00337F5A"/>
    <w:rsid w:val="0034008D"/>
    <w:rsid w:val="003400AA"/>
    <w:rsid w:val="003400EE"/>
    <w:rsid w:val="003402F1"/>
    <w:rsid w:val="00340477"/>
    <w:rsid w:val="00340515"/>
    <w:rsid w:val="003409F2"/>
    <w:rsid w:val="00340B56"/>
    <w:rsid w:val="00340DD2"/>
    <w:rsid w:val="00340DD4"/>
    <w:rsid w:val="00341041"/>
    <w:rsid w:val="003410FC"/>
    <w:rsid w:val="003414A2"/>
    <w:rsid w:val="00341638"/>
    <w:rsid w:val="003416ED"/>
    <w:rsid w:val="00341724"/>
    <w:rsid w:val="00341782"/>
    <w:rsid w:val="00341815"/>
    <w:rsid w:val="00341869"/>
    <w:rsid w:val="00341CB6"/>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232"/>
    <w:rsid w:val="0034397E"/>
    <w:rsid w:val="00343B0C"/>
    <w:rsid w:val="00343BF5"/>
    <w:rsid w:val="00343DCE"/>
    <w:rsid w:val="003441D3"/>
    <w:rsid w:val="00344347"/>
    <w:rsid w:val="00344684"/>
    <w:rsid w:val="00344CAA"/>
    <w:rsid w:val="00344D73"/>
    <w:rsid w:val="00344DFE"/>
    <w:rsid w:val="00344E73"/>
    <w:rsid w:val="003451D3"/>
    <w:rsid w:val="003453E7"/>
    <w:rsid w:val="00345473"/>
    <w:rsid w:val="003454E8"/>
    <w:rsid w:val="003455DF"/>
    <w:rsid w:val="00345793"/>
    <w:rsid w:val="0034581D"/>
    <w:rsid w:val="0034591F"/>
    <w:rsid w:val="00345A20"/>
    <w:rsid w:val="00345B81"/>
    <w:rsid w:val="00345D1D"/>
    <w:rsid w:val="00345DCC"/>
    <w:rsid w:val="00345E1D"/>
    <w:rsid w:val="00346385"/>
    <w:rsid w:val="0034638B"/>
    <w:rsid w:val="003463F0"/>
    <w:rsid w:val="0034659D"/>
    <w:rsid w:val="003465FE"/>
    <w:rsid w:val="00346646"/>
    <w:rsid w:val="003468A2"/>
    <w:rsid w:val="003469F1"/>
    <w:rsid w:val="00346A68"/>
    <w:rsid w:val="00346B1B"/>
    <w:rsid w:val="00346D2E"/>
    <w:rsid w:val="00347092"/>
    <w:rsid w:val="00347470"/>
    <w:rsid w:val="0034757D"/>
    <w:rsid w:val="00347596"/>
    <w:rsid w:val="00347663"/>
    <w:rsid w:val="0034793B"/>
    <w:rsid w:val="00347996"/>
    <w:rsid w:val="00347AFE"/>
    <w:rsid w:val="00347D74"/>
    <w:rsid w:val="00347FD8"/>
    <w:rsid w:val="00350007"/>
    <w:rsid w:val="0035006A"/>
    <w:rsid w:val="003501ED"/>
    <w:rsid w:val="003502C7"/>
    <w:rsid w:val="003502EF"/>
    <w:rsid w:val="00350344"/>
    <w:rsid w:val="00350433"/>
    <w:rsid w:val="003504E8"/>
    <w:rsid w:val="003504EB"/>
    <w:rsid w:val="003505E8"/>
    <w:rsid w:val="00350685"/>
    <w:rsid w:val="003507A6"/>
    <w:rsid w:val="00350897"/>
    <w:rsid w:val="00350A38"/>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25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2B7"/>
    <w:rsid w:val="00355882"/>
    <w:rsid w:val="00355A3B"/>
    <w:rsid w:val="00355AE5"/>
    <w:rsid w:val="00355C35"/>
    <w:rsid w:val="00355DF1"/>
    <w:rsid w:val="003561B4"/>
    <w:rsid w:val="003561DE"/>
    <w:rsid w:val="003564A8"/>
    <w:rsid w:val="00356809"/>
    <w:rsid w:val="00356828"/>
    <w:rsid w:val="00356893"/>
    <w:rsid w:val="00356904"/>
    <w:rsid w:val="00356C03"/>
    <w:rsid w:val="00356C53"/>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601B5"/>
    <w:rsid w:val="003603EC"/>
    <w:rsid w:val="003604B1"/>
    <w:rsid w:val="0036054D"/>
    <w:rsid w:val="003606CE"/>
    <w:rsid w:val="003609CC"/>
    <w:rsid w:val="00360A82"/>
    <w:rsid w:val="00360B0C"/>
    <w:rsid w:val="00360B95"/>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81"/>
    <w:rsid w:val="0036271C"/>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305"/>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898"/>
    <w:rsid w:val="00374A9C"/>
    <w:rsid w:val="0037500C"/>
    <w:rsid w:val="0037512C"/>
    <w:rsid w:val="00375533"/>
    <w:rsid w:val="00375763"/>
    <w:rsid w:val="00375ACD"/>
    <w:rsid w:val="00375B2A"/>
    <w:rsid w:val="00375B82"/>
    <w:rsid w:val="00375D4E"/>
    <w:rsid w:val="00375E48"/>
    <w:rsid w:val="00375E76"/>
    <w:rsid w:val="00376182"/>
    <w:rsid w:val="00376A85"/>
    <w:rsid w:val="00376C98"/>
    <w:rsid w:val="00376CA7"/>
    <w:rsid w:val="00376DB3"/>
    <w:rsid w:val="00376FA1"/>
    <w:rsid w:val="0037732F"/>
    <w:rsid w:val="00377370"/>
    <w:rsid w:val="0037738A"/>
    <w:rsid w:val="0037766F"/>
    <w:rsid w:val="00377854"/>
    <w:rsid w:val="00377C52"/>
    <w:rsid w:val="0038001B"/>
    <w:rsid w:val="00380081"/>
    <w:rsid w:val="0038008C"/>
    <w:rsid w:val="0038039A"/>
    <w:rsid w:val="00380AB2"/>
    <w:rsid w:val="00380B3B"/>
    <w:rsid w:val="00380DF7"/>
    <w:rsid w:val="00380E01"/>
    <w:rsid w:val="00380F7D"/>
    <w:rsid w:val="003810F2"/>
    <w:rsid w:val="0038119E"/>
    <w:rsid w:val="0038123E"/>
    <w:rsid w:val="003813C9"/>
    <w:rsid w:val="003814CB"/>
    <w:rsid w:val="0038161C"/>
    <w:rsid w:val="00381651"/>
    <w:rsid w:val="00381A2D"/>
    <w:rsid w:val="00381B4E"/>
    <w:rsid w:val="00381C2D"/>
    <w:rsid w:val="00381C4C"/>
    <w:rsid w:val="00381C5D"/>
    <w:rsid w:val="00381CC9"/>
    <w:rsid w:val="00381D89"/>
    <w:rsid w:val="00381F99"/>
    <w:rsid w:val="00381FC4"/>
    <w:rsid w:val="00382572"/>
    <w:rsid w:val="0038278F"/>
    <w:rsid w:val="00382966"/>
    <w:rsid w:val="00382C12"/>
    <w:rsid w:val="00382D37"/>
    <w:rsid w:val="0038334A"/>
    <w:rsid w:val="003835CE"/>
    <w:rsid w:val="00383721"/>
    <w:rsid w:val="00383903"/>
    <w:rsid w:val="003839FF"/>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143"/>
    <w:rsid w:val="003853A7"/>
    <w:rsid w:val="003853B5"/>
    <w:rsid w:val="0038547B"/>
    <w:rsid w:val="00385481"/>
    <w:rsid w:val="003855CF"/>
    <w:rsid w:val="00385665"/>
    <w:rsid w:val="00385B9E"/>
    <w:rsid w:val="00385BD0"/>
    <w:rsid w:val="00385E64"/>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63"/>
    <w:rsid w:val="003878AF"/>
    <w:rsid w:val="003878F5"/>
    <w:rsid w:val="00387C09"/>
    <w:rsid w:val="00387CD5"/>
    <w:rsid w:val="00387D74"/>
    <w:rsid w:val="00387FDF"/>
    <w:rsid w:val="00390226"/>
    <w:rsid w:val="00390233"/>
    <w:rsid w:val="003902E6"/>
    <w:rsid w:val="0039040B"/>
    <w:rsid w:val="00390516"/>
    <w:rsid w:val="0039053B"/>
    <w:rsid w:val="0039056C"/>
    <w:rsid w:val="00390D6B"/>
    <w:rsid w:val="00390D85"/>
    <w:rsid w:val="00391115"/>
    <w:rsid w:val="003911F6"/>
    <w:rsid w:val="0039159A"/>
    <w:rsid w:val="00391C92"/>
    <w:rsid w:val="00391D31"/>
    <w:rsid w:val="00391DDB"/>
    <w:rsid w:val="00391F71"/>
    <w:rsid w:val="00391FF1"/>
    <w:rsid w:val="00392395"/>
    <w:rsid w:val="00392482"/>
    <w:rsid w:val="0039259C"/>
    <w:rsid w:val="003927E3"/>
    <w:rsid w:val="0039280E"/>
    <w:rsid w:val="00392B85"/>
    <w:rsid w:val="00392C53"/>
    <w:rsid w:val="00392D10"/>
    <w:rsid w:val="00392D14"/>
    <w:rsid w:val="00392DE9"/>
    <w:rsid w:val="00392E45"/>
    <w:rsid w:val="00393145"/>
    <w:rsid w:val="003932F9"/>
    <w:rsid w:val="003933BC"/>
    <w:rsid w:val="003938E0"/>
    <w:rsid w:val="00393970"/>
    <w:rsid w:val="00393A3D"/>
    <w:rsid w:val="00393BDC"/>
    <w:rsid w:val="00393D82"/>
    <w:rsid w:val="00393EBE"/>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A5C"/>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4F"/>
    <w:rsid w:val="003A0479"/>
    <w:rsid w:val="003A04E4"/>
    <w:rsid w:val="003A06E6"/>
    <w:rsid w:val="003A087A"/>
    <w:rsid w:val="003A088C"/>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544"/>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AED"/>
    <w:rsid w:val="003A4EC3"/>
    <w:rsid w:val="003A4FD3"/>
    <w:rsid w:val="003A52C0"/>
    <w:rsid w:val="003A5395"/>
    <w:rsid w:val="003A56C4"/>
    <w:rsid w:val="003A5A25"/>
    <w:rsid w:val="003A5E15"/>
    <w:rsid w:val="003A61C7"/>
    <w:rsid w:val="003A62E9"/>
    <w:rsid w:val="003A64B7"/>
    <w:rsid w:val="003A67E9"/>
    <w:rsid w:val="003A68F3"/>
    <w:rsid w:val="003A691D"/>
    <w:rsid w:val="003A6C29"/>
    <w:rsid w:val="003A7007"/>
    <w:rsid w:val="003A70E7"/>
    <w:rsid w:val="003A7406"/>
    <w:rsid w:val="003A7472"/>
    <w:rsid w:val="003A7540"/>
    <w:rsid w:val="003A7592"/>
    <w:rsid w:val="003A760C"/>
    <w:rsid w:val="003A767E"/>
    <w:rsid w:val="003A789E"/>
    <w:rsid w:val="003A7B59"/>
    <w:rsid w:val="003A7BCE"/>
    <w:rsid w:val="003A7CAB"/>
    <w:rsid w:val="003A7EF6"/>
    <w:rsid w:val="003B043D"/>
    <w:rsid w:val="003B0613"/>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48B"/>
    <w:rsid w:val="003B14DD"/>
    <w:rsid w:val="003B150F"/>
    <w:rsid w:val="003B1923"/>
    <w:rsid w:val="003B1D25"/>
    <w:rsid w:val="003B2129"/>
    <w:rsid w:val="003B22CE"/>
    <w:rsid w:val="003B22F7"/>
    <w:rsid w:val="003B2723"/>
    <w:rsid w:val="003B272C"/>
    <w:rsid w:val="003B27F3"/>
    <w:rsid w:val="003B28F4"/>
    <w:rsid w:val="003B2A22"/>
    <w:rsid w:val="003B2CD7"/>
    <w:rsid w:val="003B2D51"/>
    <w:rsid w:val="003B2EE5"/>
    <w:rsid w:val="003B2F3D"/>
    <w:rsid w:val="003B3404"/>
    <w:rsid w:val="003B3455"/>
    <w:rsid w:val="003B356C"/>
    <w:rsid w:val="003B37AE"/>
    <w:rsid w:val="003B382B"/>
    <w:rsid w:val="003B3832"/>
    <w:rsid w:val="003B3A7C"/>
    <w:rsid w:val="003B3D3C"/>
    <w:rsid w:val="003B3E6B"/>
    <w:rsid w:val="003B404F"/>
    <w:rsid w:val="003B4274"/>
    <w:rsid w:val="003B452D"/>
    <w:rsid w:val="003B45D5"/>
    <w:rsid w:val="003B45ED"/>
    <w:rsid w:val="003B47A2"/>
    <w:rsid w:val="003B47F1"/>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B9F"/>
    <w:rsid w:val="003B7BDC"/>
    <w:rsid w:val="003B7F86"/>
    <w:rsid w:val="003C0027"/>
    <w:rsid w:val="003C014C"/>
    <w:rsid w:val="003C0195"/>
    <w:rsid w:val="003C051B"/>
    <w:rsid w:val="003C05E0"/>
    <w:rsid w:val="003C062F"/>
    <w:rsid w:val="003C0732"/>
    <w:rsid w:val="003C07C0"/>
    <w:rsid w:val="003C085B"/>
    <w:rsid w:val="003C08F3"/>
    <w:rsid w:val="003C0B85"/>
    <w:rsid w:val="003C0CC3"/>
    <w:rsid w:val="003C0CC8"/>
    <w:rsid w:val="003C0D7A"/>
    <w:rsid w:val="003C10F5"/>
    <w:rsid w:val="003C1236"/>
    <w:rsid w:val="003C1403"/>
    <w:rsid w:val="003C14FB"/>
    <w:rsid w:val="003C1588"/>
    <w:rsid w:val="003C16DC"/>
    <w:rsid w:val="003C17A9"/>
    <w:rsid w:val="003C1BEB"/>
    <w:rsid w:val="003C1DDB"/>
    <w:rsid w:val="003C2190"/>
    <w:rsid w:val="003C23B1"/>
    <w:rsid w:val="003C23C6"/>
    <w:rsid w:val="003C245C"/>
    <w:rsid w:val="003C2559"/>
    <w:rsid w:val="003C28F3"/>
    <w:rsid w:val="003C2C26"/>
    <w:rsid w:val="003C2C9C"/>
    <w:rsid w:val="003C2DE8"/>
    <w:rsid w:val="003C2F9A"/>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CE6"/>
    <w:rsid w:val="003C5FA6"/>
    <w:rsid w:val="003C608B"/>
    <w:rsid w:val="003C61B2"/>
    <w:rsid w:val="003C63CC"/>
    <w:rsid w:val="003C642E"/>
    <w:rsid w:val="003C6450"/>
    <w:rsid w:val="003C6632"/>
    <w:rsid w:val="003C689D"/>
    <w:rsid w:val="003C68E8"/>
    <w:rsid w:val="003C6B79"/>
    <w:rsid w:val="003C6BED"/>
    <w:rsid w:val="003C6BFA"/>
    <w:rsid w:val="003C6E81"/>
    <w:rsid w:val="003C6EC5"/>
    <w:rsid w:val="003C6FD5"/>
    <w:rsid w:val="003C73BE"/>
    <w:rsid w:val="003C73D9"/>
    <w:rsid w:val="003C7579"/>
    <w:rsid w:val="003C75D9"/>
    <w:rsid w:val="003C76F3"/>
    <w:rsid w:val="003C7728"/>
    <w:rsid w:val="003C7B26"/>
    <w:rsid w:val="003C7BF3"/>
    <w:rsid w:val="003C7C01"/>
    <w:rsid w:val="003C7CF8"/>
    <w:rsid w:val="003C7EA2"/>
    <w:rsid w:val="003C7F0B"/>
    <w:rsid w:val="003C7F95"/>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9F6"/>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239"/>
    <w:rsid w:val="003D3368"/>
    <w:rsid w:val="003D357B"/>
    <w:rsid w:val="003D3583"/>
    <w:rsid w:val="003D3615"/>
    <w:rsid w:val="003D386C"/>
    <w:rsid w:val="003D3982"/>
    <w:rsid w:val="003D3CD5"/>
    <w:rsid w:val="003D3CE5"/>
    <w:rsid w:val="003D4046"/>
    <w:rsid w:val="003D4353"/>
    <w:rsid w:val="003D436C"/>
    <w:rsid w:val="003D449B"/>
    <w:rsid w:val="003D451B"/>
    <w:rsid w:val="003D46FF"/>
    <w:rsid w:val="003D4C5C"/>
    <w:rsid w:val="003D4CE2"/>
    <w:rsid w:val="003D509D"/>
    <w:rsid w:val="003D548A"/>
    <w:rsid w:val="003D5870"/>
    <w:rsid w:val="003D599E"/>
    <w:rsid w:val="003D5CB5"/>
    <w:rsid w:val="003D5D70"/>
    <w:rsid w:val="003D5DEB"/>
    <w:rsid w:val="003D60BD"/>
    <w:rsid w:val="003D620B"/>
    <w:rsid w:val="003D6592"/>
    <w:rsid w:val="003D67CB"/>
    <w:rsid w:val="003D6836"/>
    <w:rsid w:val="003D6A46"/>
    <w:rsid w:val="003D6B75"/>
    <w:rsid w:val="003D6CDE"/>
    <w:rsid w:val="003D6DF8"/>
    <w:rsid w:val="003D6F10"/>
    <w:rsid w:val="003D71A5"/>
    <w:rsid w:val="003D740F"/>
    <w:rsid w:val="003D744C"/>
    <w:rsid w:val="003D78CA"/>
    <w:rsid w:val="003D7910"/>
    <w:rsid w:val="003D7BDD"/>
    <w:rsid w:val="003D7C05"/>
    <w:rsid w:val="003D7C99"/>
    <w:rsid w:val="003E04FA"/>
    <w:rsid w:val="003E0517"/>
    <w:rsid w:val="003E06FB"/>
    <w:rsid w:val="003E075D"/>
    <w:rsid w:val="003E07AC"/>
    <w:rsid w:val="003E089C"/>
    <w:rsid w:val="003E08EB"/>
    <w:rsid w:val="003E0C56"/>
    <w:rsid w:val="003E0DA2"/>
    <w:rsid w:val="003E0E4D"/>
    <w:rsid w:val="003E0EB6"/>
    <w:rsid w:val="003E0EDD"/>
    <w:rsid w:val="003E0F98"/>
    <w:rsid w:val="003E1248"/>
    <w:rsid w:val="003E1375"/>
    <w:rsid w:val="003E14B2"/>
    <w:rsid w:val="003E14D8"/>
    <w:rsid w:val="003E14E1"/>
    <w:rsid w:val="003E1572"/>
    <w:rsid w:val="003E1755"/>
    <w:rsid w:val="003E18E1"/>
    <w:rsid w:val="003E1A49"/>
    <w:rsid w:val="003E1B95"/>
    <w:rsid w:val="003E1E25"/>
    <w:rsid w:val="003E20D5"/>
    <w:rsid w:val="003E215B"/>
    <w:rsid w:val="003E22BB"/>
    <w:rsid w:val="003E2343"/>
    <w:rsid w:val="003E273E"/>
    <w:rsid w:val="003E2B81"/>
    <w:rsid w:val="003E2BF6"/>
    <w:rsid w:val="003E2CF5"/>
    <w:rsid w:val="003E2D45"/>
    <w:rsid w:val="003E2E66"/>
    <w:rsid w:val="003E3036"/>
    <w:rsid w:val="003E30FE"/>
    <w:rsid w:val="003E314E"/>
    <w:rsid w:val="003E370F"/>
    <w:rsid w:val="003E39EF"/>
    <w:rsid w:val="003E3A9C"/>
    <w:rsid w:val="003E3C8A"/>
    <w:rsid w:val="003E3E2B"/>
    <w:rsid w:val="003E3F94"/>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9D"/>
    <w:rsid w:val="003E5BCB"/>
    <w:rsid w:val="003E5D35"/>
    <w:rsid w:val="003E5D48"/>
    <w:rsid w:val="003E5D73"/>
    <w:rsid w:val="003E5E2E"/>
    <w:rsid w:val="003E5F91"/>
    <w:rsid w:val="003E604F"/>
    <w:rsid w:val="003E618D"/>
    <w:rsid w:val="003E62DC"/>
    <w:rsid w:val="003E6329"/>
    <w:rsid w:val="003E632D"/>
    <w:rsid w:val="003E6571"/>
    <w:rsid w:val="003E671D"/>
    <w:rsid w:val="003E68A1"/>
    <w:rsid w:val="003E69F6"/>
    <w:rsid w:val="003E69FF"/>
    <w:rsid w:val="003E6A54"/>
    <w:rsid w:val="003E6C38"/>
    <w:rsid w:val="003E6E92"/>
    <w:rsid w:val="003E7051"/>
    <w:rsid w:val="003E7054"/>
    <w:rsid w:val="003E7386"/>
    <w:rsid w:val="003E749E"/>
    <w:rsid w:val="003E7745"/>
    <w:rsid w:val="003E7ABA"/>
    <w:rsid w:val="003E7DAF"/>
    <w:rsid w:val="003E7DD2"/>
    <w:rsid w:val="003E7DEB"/>
    <w:rsid w:val="003F0329"/>
    <w:rsid w:val="003F03D8"/>
    <w:rsid w:val="003F0471"/>
    <w:rsid w:val="003F06C0"/>
    <w:rsid w:val="003F0817"/>
    <w:rsid w:val="003F0B86"/>
    <w:rsid w:val="003F0CCE"/>
    <w:rsid w:val="003F0D12"/>
    <w:rsid w:val="003F0DD9"/>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39"/>
    <w:rsid w:val="003F2BD7"/>
    <w:rsid w:val="003F2DB1"/>
    <w:rsid w:val="003F2DD9"/>
    <w:rsid w:val="003F2E51"/>
    <w:rsid w:val="003F2E99"/>
    <w:rsid w:val="003F3132"/>
    <w:rsid w:val="003F321F"/>
    <w:rsid w:val="003F3422"/>
    <w:rsid w:val="003F35A6"/>
    <w:rsid w:val="003F368E"/>
    <w:rsid w:val="003F3A6D"/>
    <w:rsid w:val="003F3CBA"/>
    <w:rsid w:val="003F436A"/>
    <w:rsid w:val="003F4544"/>
    <w:rsid w:val="003F45CE"/>
    <w:rsid w:val="003F462F"/>
    <w:rsid w:val="003F4743"/>
    <w:rsid w:val="003F47BE"/>
    <w:rsid w:val="003F4913"/>
    <w:rsid w:val="003F4AE6"/>
    <w:rsid w:val="003F4C6E"/>
    <w:rsid w:val="003F4CDF"/>
    <w:rsid w:val="003F4D73"/>
    <w:rsid w:val="003F4EA4"/>
    <w:rsid w:val="003F511D"/>
    <w:rsid w:val="003F517E"/>
    <w:rsid w:val="003F51C8"/>
    <w:rsid w:val="003F5414"/>
    <w:rsid w:val="003F552A"/>
    <w:rsid w:val="003F570B"/>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B59"/>
    <w:rsid w:val="003F6F9B"/>
    <w:rsid w:val="003F70FD"/>
    <w:rsid w:val="003F710C"/>
    <w:rsid w:val="003F71CE"/>
    <w:rsid w:val="003F7757"/>
    <w:rsid w:val="003F78B5"/>
    <w:rsid w:val="003F79A7"/>
    <w:rsid w:val="003F7A15"/>
    <w:rsid w:val="003F7B8B"/>
    <w:rsid w:val="003F7C28"/>
    <w:rsid w:val="003F7CD7"/>
    <w:rsid w:val="003F7D44"/>
    <w:rsid w:val="003F7DD2"/>
    <w:rsid w:val="003F7EAA"/>
    <w:rsid w:val="003F7FB7"/>
    <w:rsid w:val="003F7FD5"/>
    <w:rsid w:val="003F7FE6"/>
    <w:rsid w:val="0040000E"/>
    <w:rsid w:val="004002D5"/>
    <w:rsid w:val="00400334"/>
    <w:rsid w:val="00400570"/>
    <w:rsid w:val="004005BD"/>
    <w:rsid w:val="00400694"/>
    <w:rsid w:val="00400A25"/>
    <w:rsid w:val="00400A51"/>
    <w:rsid w:val="00400C17"/>
    <w:rsid w:val="00400DD8"/>
    <w:rsid w:val="00400F20"/>
    <w:rsid w:val="004010CE"/>
    <w:rsid w:val="00401110"/>
    <w:rsid w:val="004011DC"/>
    <w:rsid w:val="00401240"/>
    <w:rsid w:val="00401393"/>
    <w:rsid w:val="004016DC"/>
    <w:rsid w:val="004016FE"/>
    <w:rsid w:val="0040181F"/>
    <w:rsid w:val="00401884"/>
    <w:rsid w:val="00401AD1"/>
    <w:rsid w:val="00401CCC"/>
    <w:rsid w:val="00401D97"/>
    <w:rsid w:val="00401EA0"/>
    <w:rsid w:val="00402134"/>
    <w:rsid w:val="004022B2"/>
    <w:rsid w:val="00402411"/>
    <w:rsid w:val="004025D7"/>
    <w:rsid w:val="004025E5"/>
    <w:rsid w:val="00402611"/>
    <w:rsid w:val="0040271A"/>
    <w:rsid w:val="00402C20"/>
    <w:rsid w:val="00402F45"/>
    <w:rsid w:val="00403288"/>
    <w:rsid w:val="004036C9"/>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7E"/>
    <w:rsid w:val="00407ECB"/>
    <w:rsid w:val="00407F83"/>
    <w:rsid w:val="004100E3"/>
    <w:rsid w:val="004100F6"/>
    <w:rsid w:val="004102B6"/>
    <w:rsid w:val="0041058D"/>
    <w:rsid w:val="004107D8"/>
    <w:rsid w:val="00410802"/>
    <w:rsid w:val="0041083D"/>
    <w:rsid w:val="00410A8B"/>
    <w:rsid w:val="00410CF7"/>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01"/>
    <w:rsid w:val="00412721"/>
    <w:rsid w:val="0041285D"/>
    <w:rsid w:val="00412B9C"/>
    <w:rsid w:val="00412F36"/>
    <w:rsid w:val="00412FD3"/>
    <w:rsid w:val="00413021"/>
    <w:rsid w:val="0041350B"/>
    <w:rsid w:val="004135FD"/>
    <w:rsid w:val="00413600"/>
    <w:rsid w:val="004137AF"/>
    <w:rsid w:val="004138A8"/>
    <w:rsid w:val="00413BFF"/>
    <w:rsid w:val="00413EA4"/>
    <w:rsid w:val="0041409E"/>
    <w:rsid w:val="00414151"/>
    <w:rsid w:val="004141D1"/>
    <w:rsid w:val="004144E3"/>
    <w:rsid w:val="004146FF"/>
    <w:rsid w:val="00414708"/>
    <w:rsid w:val="0041491D"/>
    <w:rsid w:val="00414A86"/>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446"/>
    <w:rsid w:val="0041762A"/>
    <w:rsid w:val="00417667"/>
    <w:rsid w:val="004176F9"/>
    <w:rsid w:val="00417769"/>
    <w:rsid w:val="00417A0D"/>
    <w:rsid w:val="00417A83"/>
    <w:rsid w:val="004203C1"/>
    <w:rsid w:val="00420449"/>
    <w:rsid w:val="004205F0"/>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D63"/>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7FD"/>
    <w:rsid w:val="00423AEA"/>
    <w:rsid w:val="00423B46"/>
    <w:rsid w:val="00423B51"/>
    <w:rsid w:val="00423C15"/>
    <w:rsid w:val="00423DB9"/>
    <w:rsid w:val="00423E97"/>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48D"/>
    <w:rsid w:val="0042571A"/>
    <w:rsid w:val="00425917"/>
    <w:rsid w:val="00425923"/>
    <w:rsid w:val="00425AEA"/>
    <w:rsid w:val="00425D7F"/>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89"/>
    <w:rsid w:val="00431D0E"/>
    <w:rsid w:val="00431F47"/>
    <w:rsid w:val="00432069"/>
    <w:rsid w:val="0043230C"/>
    <w:rsid w:val="004323B6"/>
    <w:rsid w:val="00432490"/>
    <w:rsid w:val="0043257D"/>
    <w:rsid w:val="00432800"/>
    <w:rsid w:val="0043282E"/>
    <w:rsid w:val="0043285E"/>
    <w:rsid w:val="00432D30"/>
    <w:rsid w:val="00432DB2"/>
    <w:rsid w:val="00432E5D"/>
    <w:rsid w:val="00433061"/>
    <w:rsid w:val="0043357B"/>
    <w:rsid w:val="004335FA"/>
    <w:rsid w:val="00433807"/>
    <w:rsid w:val="00433837"/>
    <w:rsid w:val="00433CEE"/>
    <w:rsid w:val="00433F8B"/>
    <w:rsid w:val="00434423"/>
    <w:rsid w:val="004347A2"/>
    <w:rsid w:val="004348C3"/>
    <w:rsid w:val="004348DD"/>
    <w:rsid w:val="004349C3"/>
    <w:rsid w:val="00434ACD"/>
    <w:rsid w:val="00434C1D"/>
    <w:rsid w:val="00434D22"/>
    <w:rsid w:val="00434D25"/>
    <w:rsid w:val="00434D43"/>
    <w:rsid w:val="00434E86"/>
    <w:rsid w:val="00434FEB"/>
    <w:rsid w:val="00435069"/>
    <w:rsid w:val="004351C2"/>
    <w:rsid w:val="00435204"/>
    <w:rsid w:val="00435251"/>
    <w:rsid w:val="00435297"/>
    <w:rsid w:val="004353B3"/>
    <w:rsid w:val="00435549"/>
    <w:rsid w:val="00435612"/>
    <w:rsid w:val="0043568B"/>
    <w:rsid w:val="004356CE"/>
    <w:rsid w:val="00435ADC"/>
    <w:rsid w:val="00435BC3"/>
    <w:rsid w:val="00435C01"/>
    <w:rsid w:val="00435CF7"/>
    <w:rsid w:val="00435E75"/>
    <w:rsid w:val="00435EC1"/>
    <w:rsid w:val="00435F3D"/>
    <w:rsid w:val="00435F63"/>
    <w:rsid w:val="00435F87"/>
    <w:rsid w:val="00435FB6"/>
    <w:rsid w:val="0043636F"/>
    <w:rsid w:val="00436413"/>
    <w:rsid w:val="0043656D"/>
    <w:rsid w:val="00436625"/>
    <w:rsid w:val="0043674A"/>
    <w:rsid w:val="0043677B"/>
    <w:rsid w:val="004367B1"/>
    <w:rsid w:val="00436B78"/>
    <w:rsid w:val="00436BA8"/>
    <w:rsid w:val="00436C8F"/>
    <w:rsid w:val="00436CAC"/>
    <w:rsid w:val="00436EA7"/>
    <w:rsid w:val="00436F2F"/>
    <w:rsid w:val="00437021"/>
    <w:rsid w:val="00437147"/>
    <w:rsid w:val="004372F9"/>
    <w:rsid w:val="0043733A"/>
    <w:rsid w:val="004373C1"/>
    <w:rsid w:val="00437479"/>
    <w:rsid w:val="0043748F"/>
    <w:rsid w:val="00437717"/>
    <w:rsid w:val="004378B1"/>
    <w:rsid w:val="00437945"/>
    <w:rsid w:val="00437996"/>
    <w:rsid w:val="00437A9A"/>
    <w:rsid w:val="00437B1E"/>
    <w:rsid w:val="00437B1F"/>
    <w:rsid w:val="00437BA3"/>
    <w:rsid w:val="00437BD1"/>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FB"/>
    <w:rsid w:val="00443C54"/>
    <w:rsid w:val="00443CAD"/>
    <w:rsid w:val="00443E59"/>
    <w:rsid w:val="00443E9E"/>
    <w:rsid w:val="00443F2A"/>
    <w:rsid w:val="0044493D"/>
    <w:rsid w:val="00444981"/>
    <w:rsid w:val="00444A03"/>
    <w:rsid w:val="00444A28"/>
    <w:rsid w:val="00444A6A"/>
    <w:rsid w:val="00444B0F"/>
    <w:rsid w:val="00444C70"/>
    <w:rsid w:val="00444D82"/>
    <w:rsid w:val="00444E13"/>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6F6"/>
    <w:rsid w:val="00447703"/>
    <w:rsid w:val="00447844"/>
    <w:rsid w:val="004479A4"/>
    <w:rsid w:val="00447C2D"/>
    <w:rsid w:val="00447CA8"/>
    <w:rsid w:val="00447E7E"/>
    <w:rsid w:val="00447F3B"/>
    <w:rsid w:val="0045011E"/>
    <w:rsid w:val="00450367"/>
    <w:rsid w:val="0045084A"/>
    <w:rsid w:val="004508CC"/>
    <w:rsid w:val="00450BF1"/>
    <w:rsid w:val="00450CBF"/>
    <w:rsid w:val="00450DC5"/>
    <w:rsid w:val="00450E00"/>
    <w:rsid w:val="00450FF4"/>
    <w:rsid w:val="0045101B"/>
    <w:rsid w:val="00451039"/>
    <w:rsid w:val="0045120C"/>
    <w:rsid w:val="0045139C"/>
    <w:rsid w:val="004514A7"/>
    <w:rsid w:val="00451591"/>
    <w:rsid w:val="004516A5"/>
    <w:rsid w:val="00451798"/>
    <w:rsid w:val="0045184E"/>
    <w:rsid w:val="00451862"/>
    <w:rsid w:val="00451A00"/>
    <w:rsid w:val="00451AC7"/>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C8B"/>
    <w:rsid w:val="00453CFB"/>
    <w:rsid w:val="00453EFC"/>
    <w:rsid w:val="00453F07"/>
    <w:rsid w:val="00453FEA"/>
    <w:rsid w:val="0045405C"/>
    <w:rsid w:val="004540FE"/>
    <w:rsid w:val="004542C2"/>
    <w:rsid w:val="004542D1"/>
    <w:rsid w:val="004542F1"/>
    <w:rsid w:val="004544B2"/>
    <w:rsid w:val="004545CE"/>
    <w:rsid w:val="00454B6A"/>
    <w:rsid w:val="00454B6B"/>
    <w:rsid w:val="00454CA4"/>
    <w:rsid w:val="00455021"/>
    <w:rsid w:val="0045515C"/>
    <w:rsid w:val="00455428"/>
    <w:rsid w:val="0045544D"/>
    <w:rsid w:val="004558C2"/>
    <w:rsid w:val="00455DCE"/>
    <w:rsid w:val="00455E43"/>
    <w:rsid w:val="00456125"/>
    <w:rsid w:val="004562A0"/>
    <w:rsid w:val="004562F3"/>
    <w:rsid w:val="00456413"/>
    <w:rsid w:val="004567F4"/>
    <w:rsid w:val="00456B3A"/>
    <w:rsid w:val="00456BA6"/>
    <w:rsid w:val="00456DCB"/>
    <w:rsid w:val="00457243"/>
    <w:rsid w:val="004572B5"/>
    <w:rsid w:val="0045736C"/>
    <w:rsid w:val="0045755C"/>
    <w:rsid w:val="00457728"/>
    <w:rsid w:val="00457825"/>
    <w:rsid w:val="00457A2B"/>
    <w:rsid w:val="00457A7D"/>
    <w:rsid w:val="00457B1B"/>
    <w:rsid w:val="00457BA8"/>
    <w:rsid w:val="00457C11"/>
    <w:rsid w:val="00457C7D"/>
    <w:rsid w:val="00457DFB"/>
    <w:rsid w:val="00457F35"/>
    <w:rsid w:val="004601B2"/>
    <w:rsid w:val="0046029D"/>
    <w:rsid w:val="00460664"/>
    <w:rsid w:val="0046095E"/>
    <w:rsid w:val="00460AEE"/>
    <w:rsid w:val="00460D46"/>
    <w:rsid w:val="00460E30"/>
    <w:rsid w:val="00460F83"/>
    <w:rsid w:val="004610CD"/>
    <w:rsid w:val="0046117E"/>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819"/>
    <w:rsid w:val="00463A5E"/>
    <w:rsid w:val="00463AE6"/>
    <w:rsid w:val="00463E95"/>
    <w:rsid w:val="00463EE8"/>
    <w:rsid w:val="00464228"/>
    <w:rsid w:val="00464256"/>
    <w:rsid w:val="004642C9"/>
    <w:rsid w:val="00464316"/>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CF2"/>
    <w:rsid w:val="00466081"/>
    <w:rsid w:val="004660CB"/>
    <w:rsid w:val="0046634C"/>
    <w:rsid w:val="00466370"/>
    <w:rsid w:val="004663B6"/>
    <w:rsid w:val="004663DF"/>
    <w:rsid w:val="00466502"/>
    <w:rsid w:val="0046674E"/>
    <w:rsid w:val="00466A78"/>
    <w:rsid w:val="00466C53"/>
    <w:rsid w:val="00466C6F"/>
    <w:rsid w:val="00466C9F"/>
    <w:rsid w:val="00466F49"/>
    <w:rsid w:val="0046715B"/>
    <w:rsid w:val="0046725C"/>
    <w:rsid w:val="0046756E"/>
    <w:rsid w:val="0046767E"/>
    <w:rsid w:val="004677AE"/>
    <w:rsid w:val="004677E2"/>
    <w:rsid w:val="00467A32"/>
    <w:rsid w:val="00467EE6"/>
    <w:rsid w:val="00467F33"/>
    <w:rsid w:val="0047046D"/>
    <w:rsid w:val="0047047B"/>
    <w:rsid w:val="00470572"/>
    <w:rsid w:val="00470651"/>
    <w:rsid w:val="004708CE"/>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2A9"/>
    <w:rsid w:val="00474333"/>
    <w:rsid w:val="00474668"/>
    <w:rsid w:val="0047493A"/>
    <w:rsid w:val="00474D5C"/>
    <w:rsid w:val="00474EBF"/>
    <w:rsid w:val="00474F2C"/>
    <w:rsid w:val="00475212"/>
    <w:rsid w:val="00475604"/>
    <w:rsid w:val="0047562E"/>
    <w:rsid w:val="004757D9"/>
    <w:rsid w:val="00475865"/>
    <w:rsid w:val="00475997"/>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8020C"/>
    <w:rsid w:val="004802EA"/>
    <w:rsid w:val="0048030D"/>
    <w:rsid w:val="004807A7"/>
    <w:rsid w:val="0048098C"/>
    <w:rsid w:val="00480BAE"/>
    <w:rsid w:val="00480BC9"/>
    <w:rsid w:val="00480C15"/>
    <w:rsid w:val="00480C5F"/>
    <w:rsid w:val="00480EAE"/>
    <w:rsid w:val="0048110E"/>
    <w:rsid w:val="00481351"/>
    <w:rsid w:val="00481550"/>
    <w:rsid w:val="0048179C"/>
    <w:rsid w:val="00481A87"/>
    <w:rsid w:val="00481ADA"/>
    <w:rsid w:val="00481C06"/>
    <w:rsid w:val="00481DF8"/>
    <w:rsid w:val="00481E5D"/>
    <w:rsid w:val="00481F04"/>
    <w:rsid w:val="00482132"/>
    <w:rsid w:val="0048215F"/>
    <w:rsid w:val="0048249E"/>
    <w:rsid w:val="004826B3"/>
    <w:rsid w:val="0048270A"/>
    <w:rsid w:val="00482747"/>
    <w:rsid w:val="00482A5D"/>
    <w:rsid w:val="00482CCE"/>
    <w:rsid w:val="00482D1A"/>
    <w:rsid w:val="00482D98"/>
    <w:rsid w:val="00482E21"/>
    <w:rsid w:val="00483436"/>
    <w:rsid w:val="004834D8"/>
    <w:rsid w:val="00483567"/>
    <w:rsid w:val="00483816"/>
    <w:rsid w:val="00483A17"/>
    <w:rsid w:val="00483B39"/>
    <w:rsid w:val="00483EAE"/>
    <w:rsid w:val="00483EB1"/>
    <w:rsid w:val="0048404A"/>
    <w:rsid w:val="00484615"/>
    <w:rsid w:val="00484A44"/>
    <w:rsid w:val="00484A53"/>
    <w:rsid w:val="004853F8"/>
    <w:rsid w:val="004854A0"/>
    <w:rsid w:val="00485970"/>
    <w:rsid w:val="00485972"/>
    <w:rsid w:val="00485BE7"/>
    <w:rsid w:val="00485CC4"/>
    <w:rsid w:val="00485ED5"/>
    <w:rsid w:val="00485F6B"/>
    <w:rsid w:val="00486091"/>
    <w:rsid w:val="004860C3"/>
    <w:rsid w:val="004863BC"/>
    <w:rsid w:val="00486569"/>
    <w:rsid w:val="00486995"/>
    <w:rsid w:val="004869B2"/>
    <w:rsid w:val="00486A12"/>
    <w:rsid w:val="00486A35"/>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045"/>
    <w:rsid w:val="0049119B"/>
    <w:rsid w:val="004913AA"/>
    <w:rsid w:val="004914DF"/>
    <w:rsid w:val="00491664"/>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7D9"/>
    <w:rsid w:val="00497A6F"/>
    <w:rsid w:val="00497B0A"/>
    <w:rsid w:val="00497EC6"/>
    <w:rsid w:val="00497EF9"/>
    <w:rsid w:val="004A0430"/>
    <w:rsid w:val="004A066F"/>
    <w:rsid w:val="004A06EF"/>
    <w:rsid w:val="004A0935"/>
    <w:rsid w:val="004A0C78"/>
    <w:rsid w:val="004A1080"/>
    <w:rsid w:val="004A12E4"/>
    <w:rsid w:val="004A134F"/>
    <w:rsid w:val="004A1408"/>
    <w:rsid w:val="004A1414"/>
    <w:rsid w:val="004A14CF"/>
    <w:rsid w:val="004A1526"/>
    <w:rsid w:val="004A15C9"/>
    <w:rsid w:val="004A1A98"/>
    <w:rsid w:val="004A1B09"/>
    <w:rsid w:val="004A2083"/>
    <w:rsid w:val="004A2118"/>
    <w:rsid w:val="004A21A7"/>
    <w:rsid w:val="004A2764"/>
    <w:rsid w:val="004A279A"/>
    <w:rsid w:val="004A2B4F"/>
    <w:rsid w:val="004A2DA8"/>
    <w:rsid w:val="004A2E91"/>
    <w:rsid w:val="004A2F34"/>
    <w:rsid w:val="004A3199"/>
    <w:rsid w:val="004A3B97"/>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0C1"/>
    <w:rsid w:val="004A5122"/>
    <w:rsid w:val="004A51F6"/>
    <w:rsid w:val="004A56F3"/>
    <w:rsid w:val="004A59BC"/>
    <w:rsid w:val="004A5CAB"/>
    <w:rsid w:val="004A5CD1"/>
    <w:rsid w:val="004A5F9F"/>
    <w:rsid w:val="004A65F4"/>
    <w:rsid w:val="004A6608"/>
    <w:rsid w:val="004A6695"/>
    <w:rsid w:val="004A6722"/>
    <w:rsid w:val="004A673A"/>
    <w:rsid w:val="004A6E3D"/>
    <w:rsid w:val="004A6F1E"/>
    <w:rsid w:val="004A6F35"/>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B21"/>
    <w:rsid w:val="004B0C25"/>
    <w:rsid w:val="004B0C7B"/>
    <w:rsid w:val="004B0F36"/>
    <w:rsid w:val="004B10C7"/>
    <w:rsid w:val="004B1294"/>
    <w:rsid w:val="004B1347"/>
    <w:rsid w:val="004B140F"/>
    <w:rsid w:val="004B1516"/>
    <w:rsid w:val="004B174F"/>
    <w:rsid w:val="004B175D"/>
    <w:rsid w:val="004B1AD2"/>
    <w:rsid w:val="004B1CF2"/>
    <w:rsid w:val="004B24FC"/>
    <w:rsid w:val="004B264B"/>
    <w:rsid w:val="004B2694"/>
    <w:rsid w:val="004B26C0"/>
    <w:rsid w:val="004B26FC"/>
    <w:rsid w:val="004B2DD7"/>
    <w:rsid w:val="004B2E20"/>
    <w:rsid w:val="004B31DE"/>
    <w:rsid w:val="004B342C"/>
    <w:rsid w:val="004B34F5"/>
    <w:rsid w:val="004B355B"/>
    <w:rsid w:val="004B36EF"/>
    <w:rsid w:val="004B37FE"/>
    <w:rsid w:val="004B3A85"/>
    <w:rsid w:val="004B3AA5"/>
    <w:rsid w:val="004B3CCC"/>
    <w:rsid w:val="004B3FAD"/>
    <w:rsid w:val="004B404E"/>
    <w:rsid w:val="004B415D"/>
    <w:rsid w:val="004B41E5"/>
    <w:rsid w:val="004B4311"/>
    <w:rsid w:val="004B438B"/>
    <w:rsid w:val="004B441A"/>
    <w:rsid w:val="004B453D"/>
    <w:rsid w:val="004B4579"/>
    <w:rsid w:val="004B478E"/>
    <w:rsid w:val="004B4804"/>
    <w:rsid w:val="004B4830"/>
    <w:rsid w:val="004B4B16"/>
    <w:rsid w:val="004B4E29"/>
    <w:rsid w:val="004B4FC4"/>
    <w:rsid w:val="004B5027"/>
    <w:rsid w:val="004B51DC"/>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A4"/>
    <w:rsid w:val="004B7CBA"/>
    <w:rsid w:val="004B7DCF"/>
    <w:rsid w:val="004B7E16"/>
    <w:rsid w:val="004B7E2B"/>
    <w:rsid w:val="004B7FAD"/>
    <w:rsid w:val="004B7FBF"/>
    <w:rsid w:val="004C0065"/>
    <w:rsid w:val="004C0475"/>
    <w:rsid w:val="004C0478"/>
    <w:rsid w:val="004C0526"/>
    <w:rsid w:val="004C06C6"/>
    <w:rsid w:val="004C07C4"/>
    <w:rsid w:val="004C0AF9"/>
    <w:rsid w:val="004C105B"/>
    <w:rsid w:val="004C1134"/>
    <w:rsid w:val="004C11F8"/>
    <w:rsid w:val="004C11FA"/>
    <w:rsid w:val="004C1263"/>
    <w:rsid w:val="004C14B7"/>
    <w:rsid w:val="004C16C9"/>
    <w:rsid w:val="004C1840"/>
    <w:rsid w:val="004C1905"/>
    <w:rsid w:val="004C190B"/>
    <w:rsid w:val="004C1961"/>
    <w:rsid w:val="004C19DD"/>
    <w:rsid w:val="004C1A82"/>
    <w:rsid w:val="004C1AA9"/>
    <w:rsid w:val="004C1AB7"/>
    <w:rsid w:val="004C1ABE"/>
    <w:rsid w:val="004C1B70"/>
    <w:rsid w:val="004C2449"/>
    <w:rsid w:val="004C24ED"/>
    <w:rsid w:val="004C2625"/>
    <w:rsid w:val="004C2695"/>
    <w:rsid w:val="004C2805"/>
    <w:rsid w:val="004C283D"/>
    <w:rsid w:val="004C29FE"/>
    <w:rsid w:val="004C2AFF"/>
    <w:rsid w:val="004C2DF7"/>
    <w:rsid w:val="004C2EC8"/>
    <w:rsid w:val="004C32C7"/>
    <w:rsid w:val="004C371B"/>
    <w:rsid w:val="004C37BD"/>
    <w:rsid w:val="004C3999"/>
    <w:rsid w:val="004C3AA1"/>
    <w:rsid w:val="004C3D4B"/>
    <w:rsid w:val="004C3D68"/>
    <w:rsid w:val="004C440A"/>
    <w:rsid w:val="004C4579"/>
    <w:rsid w:val="004C4694"/>
    <w:rsid w:val="004C4989"/>
    <w:rsid w:val="004C4AF6"/>
    <w:rsid w:val="004C4CC5"/>
    <w:rsid w:val="004C4D72"/>
    <w:rsid w:val="004C51F3"/>
    <w:rsid w:val="004C5314"/>
    <w:rsid w:val="004C53E2"/>
    <w:rsid w:val="004C5602"/>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2E9"/>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BD5"/>
    <w:rsid w:val="004D1CD5"/>
    <w:rsid w:val="004D1D1F"/>
    <w:rsid w:val="004D1FD9"/>
    <w:rsid w:val="004D2041"/>
    <w:rsid w:val="004D227A"/>
    <w:rsid w:val="004D2396"/>
    <w:rsid w:val="004D23E6"/>
    <w:rsid w:val="004D28B5"/>
    <w:rsid w:val="004D2A3F"/>
    <w:rsid w:val="004D2AC1"/>
    <w:rsid w:val="004D2FBF"/>
    <w:rsid w:val="004D2FE2"/>
    <w:rsid w:val="004D31E9"/>
    <w:rsid w:val="004D33CD"/>
    <w:rsid w:val="004D3571"/>
    <w:rsid w:val="004D3673"/>
    <w:rsid w:val="004D375E"/>
    <w:rsid w:val="004D3A49"/>
    <w:rsid w:val="004D3D30"/>
    <w:rsid w:val="004D3F6E"/>
    <w:rsid w:val="004D3F7F"/>
    <w:rsid w:val="004D4002"/>
    <w:rsid w:val="004D413C"/>
    <w:rsid w:val="004D424B"/>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61"/>
    <w:rsid w:val="004D57FC"/>
    <w:rsid w:val="004D5845"/>
    <w:rsid w:val="004D58DC"/>
    <w:rsid w:val="004D5A43"/>
    <w:rsid w:val="004D5B21"/>
    <w:rsid w:val="004D5C57"/>
    <w:rsid w:val="004D5D74"/>
    <w:rsid w:val="004D5F39"/>
    <w:rsid w:val="004D6038"/>
    <w:rsid w:val="004D6064"/>
    <w:rsid w:val="004D6180"/>
    <w:rsid w:val="004D63A1"/>
    <w:rsid w:val="004D63C1"/>
    <w:rsid w:val="004D6473"/>
    <w:rsid w:val="004D65F5"/>
    <w:rsid w:val="004D6828"/>
    <w:rsid w:val="004D68D7"/>
    <w:rsid w:val="004D6AAF"/>
    <w:rsid w:val="004D6B37"/>
    <w:rsid w:val="004D6EEB"/>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D7B"/>
    <w:rsid w:val="004E0DC3"/>
    <w:rsid w:val="004E10A2"/>
    <w:rsid w:val="004E1131"/>
    <w:rsid w:val="004E13DF"/>
    <w:rsid w:val="004E154D"/>
    <w:rsid w:val="004E1664"/>
    <w:rsid w:val="004E16F5"/>
    <w:rsid w:val="004E181D"/>
    <w:rsid w:val="004E1B1F"/>
    <w:rsid w:val="004E1BDA"/>
    <w:rsid w:val="004E1E50"/>
    <w:rsid w:val="004E1F5D"/>
    <w:rsid w:val="004E1FDD"/>
    <w:rsid w:val="004E1FE1"/>
    <w:rsid w:val="004E2152"/>
    <w:rsid w:val="004E23FD"/>
    <w:rsid w:val="004E244B"/>
    <w:rsid w:val="004E2697"/>
    <w:rsid w:val="004E2758"/>
    <w:rsid w:val="004E28DC"/>
    <w:rsid w:val="004E2C6F"/>
    <w:rsid w:val="004E2DEF"/>
    <w:rsid w:val="004E3026"/>
    <w:rsid w:val="004E31A5"/>
    <w:rsid w:val="004E3318"/>
    <w:rsid w:val="004E3359"/>
    <w:rsid w:val="004E33C1"/>
    <w:rsid w:val="004E3501"/>
    <w:rsid w:val="004E358D"/>
    <w:rsid w:val="004E35EB"/>
    <w:rsid w:val="004E39DB"/>
    <w:rsid w:val="004E3AB6"/>
    <w:rsid w:val="004E3E65"/>
    <w:rsid w:val="004E430A"/>
    <w:rsid w:val="004E43B3"/>
    <w:rsid w:val="004E449B"/>
    <w:rsid w:val="004E45E3"/>
    <w:rsid w:val="004E47EB"/>
    <w:rsid w:val="004E481E"/>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E06"/>
    <w:rsid w:val="004F0088"/>
    <w:rsid w:val="004F0125"/>
    <w:rsid w:val="004F0194"/>
    <w:rsid w:val="004F01A0"/>
    <w:rsid w:val="004F0202"/>
    <w:rsid w:val="004F02D3"/>
    <w:rsid w:val="004F0626"/>
    <w:rsid w:val="004F079D"/>
    <w:rsid w:val="004F0827"/>
    <w:rsid w:val="004F09AA"/>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0CD"/>
    <w:rsid w:val="004F2103"/>
    <w:rsid w:val="004F215C"/>
    <w:rsid w:val="004F249B"/>
    <w:rsid w:val="004F2E19"/>
    <w:rsid w:val="004F2F56"/>
    <w:rsid w:val="004F3000"/>
    <w:rsid w:val="004F3047"/>
    <w:rsid w:val="004F318D"/>
    <w:rsid w:val="004F32F5"/>
    <w:rsid w:val="004F3465"/>
    <w:rsid w:val="004F3597"/>
    <w:rsid w:val="004F3665"/>
    <w:rsid w:val="004F367A"/>
    <w:rsid w:val="004F369E"/>
    <w:rsid w:val="004F36D3"/>
    <w:rsid w:val="004F3953"/>
    <w:rsid w:val="004F3C70"/>
    <w:rsid w:val="004F3ED4"/>
    <w:rsid w:val="004F3F7E"/>
    <w:rsid w:val="004F3F96"/>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86"/>
    <w:rsid w:val="004F64C8"/>
    <w:rsid w:val="004F64F6"/>
    <w:rsid w:val="004F6511"/>
    <w:rsid w:val="004F65BA"/>
    <w:rsid w:val="004F697C"/>
    <w:rsid w:val="004F6A08"/>
    <w:rsid w:val="004F6A2C"/>
    <w:rsid w:val="004F6AEE"/>
    <w:rsid w:val="004F6B0C"/>
    <w:rsid w:val="004F6BFE"/>
    <w:rsid w:val="004F6E02"/>
    <w:rsid w:val="004F6FE6"/>
    <w:rsid w:val="004F6FEE"/>
    <w:rsid w:val="004F70D0"/>
    <w:rsid w:val="004F7833"/>
    <w:rsid w:val="004F7B5B"/>
    <w:rsid w:val="004F7C43"/>
    <w:rsid w:val="004F7E67"/>
    <w:rsid w:val="004F7F74"/>
    <w:rsid w:val="0050026D"/>
    <w:rsid w:val="005002A9"/>
    <w:rsid w:val="005007F5"/>
    <w:rsid w:val="0050090A"/>
    <w:rsid w:val="0050097C"/>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4153"/>
    <w:rsid w:val="0050436F"/>
    <w:rsid w:val="005043FF"/>
    <w:rsid w:val="005044CA"/>
    <w:rsid w:val="005048A1"/>
    <w:rsid w:val="00504C83"/>
    <w:rsid w:val="00504CD1"/>
    <w:rsid w:val="00504D67"/>
    <w:rsid w:val="00504DBA"/>
    <w:rsid w:val="00504EF1"/>
    <w:rsid w:val="00505142"/>
    <w:rsid w:val="005051EE"/>
    <w:rsid w:val="00505235"/>
    <w:rsid w:val="005052F4"/>
    <w:rsid w:val="0050536B"/>
    <w:rsid w:val="005055B1"/>
    <w:rsid w:val="00505CCF"/>
    <w:rsid w:val="00505E40"/>
    <w:rsid w:val="0050609E"/>
    <w:rsid w:val="005060D5"/>
    <w:rsid w:val="00506162"/>
    <w:rsid w:val="00506525"/>
    <w:rsid w:val="005065FA"/>
    <w:rsid w:val="0050663E"/>
    <w:rsid w:val="00506756"/>
    <w:rsid w:val="00506DAD"/>
    <w:rsid w:val="00506DB5"/>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2E2"/>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866"/>
    <w:rsid w:val="005169F5"/>
    <w:rsid w:val="00516CD4"/>
    <w:rsid w:val="00516E6E"/>
    <w:rsid w:val="00516FD5"/>
    <w:rsid w:val="0051717F"/>
    <w:rsid w:val="005171C7"/>
    <w:rsid w:val="0051732E"/>
    <w:rsid w:val="005173B0"/>
    <w:rsid w:val="005173DA"/>
    <w:rsid w:val="00517846"/>
    <w:rsid w:val="00517A39"/>
    <w:rsid w:val="00517A92"/>
    <w:rsid w:val="00517C77"/>
    <w:rsid w:val="00517CD4"/>
    <w:rsid w:val="00517CDD"/>
    <w:rsid w:val="00517F4B"/>
    <w:rsid w:val="00520565"/>
    <w:rsid w:val="00520778"/>
    <w:rsid w:val="00520C33"/>
    <w:rsid w:val="00520CA6"/>
    <w:rsid w:val="00520D15"/>
    <w:rsid w:val="00520DAB"/>
    <w:rsid w:val="00520DAC"/>
    <w:rsid w:val="00521103"/>
    <w:rsid w:val="00521126"/>
    <w:rsid w:val="0052116F"/>
    <w:rsid w:val="005211D5"/>
    <w:rsid w:val="005211E5"/>
    <w:rsid w:val="005211EC"/>
    <w:rsid w:val="00521463"/>
    <w:rsid w:val="00521743"/>
    <w:rsid w:val="00521756"/>
    <w:rsid w:val="0052176C"/>
    <w:rsid w:val="00521922"/>
    <w:rsid w:val="00521B2A"/>
    <w:rsid w:val="00521BBB"/>
    <w:rsid w:val="00521BFD"/>
    <w:rsid w:val="00521DBF"/>
    <w:rsid w:val="00521DF2"/>
    <w:rsid w:val="00522044"/>
    <w:rsid w:val="00522143"/>
    <w:rsid w:val="00522168"/>
    <w:rsid w:val="0052249A"/>
    <w:rsid w:val="0052254B"/>
    <w:rsid w:val="005228A4"/>
    <w:rsid w:val="00522958"/>
    <w:rsid w:val="00522C11"/>
    <w:rsid w:val="00523335"/>
    <w:rsid w:val="00523489"/>
    <w:rsid w:val="005234BE"/>
    <w:rsid w:val="00523550"/>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3BE"/>
    <w:rsid w:val="005254C9"/>
    <w:rsid w:val="00525874"/>
    <w:rsid w:val="005258F4"/>
    <w:rsid w:val="00525C95"/>
    <w:rsid w:val="00525CC6"/>
    <w:rsid w:val="0052611A"/>
    <w:rsid w:val="005261E4"/>
    <w:rsid w:val="005263DE"/>
    <w:rsid w:val="00526832"/>
    <w:rsid w:val="005269FD"/>
    <w:rsid w:val="00526AD5"/>
    <w:rsid w:val="00526B4B"/>
    <w:rsid w:val="00526E34"/>
    <w:rsid w:val="00526E64"/>
    <w:rsid w:val="00526EB6"/>
    <w:rsid w:val="0052701B"/>
    <w:rsid w:val="005274D8"/>
    <w:rsid w:val="00527561"/>
    <w:rsid w:val="00527639"/>
    <w:rsid w:val="005277F2"/>
    <w:rsid w:val="005278AA"/>
    <w:rsid w:val="0052798E"/>
    <w:rsid w:val="00527B26"/>
    <w:rsid w:val="00527B7C"/>
    <w:rsid w:val="00527BF5"/>
    <w:rsid w:val="00527D45"/>
    <w:rsid w:val="00527FDD"/>
    <w:rsid w:val="0053006A"/>
    <w:rsid w:val="005302D5"/>
    <w:rsid w:val="00530721"/>
    <w:rsid w:val="00530772"/>
    <w:rsid w:val="005307EB"/>
    <w:rsid w:val="00530C79"/>
    <w:rsid w:val="00530F30"/>
    <w:rsid w:val="00531216"/>
    <w:rsid w:val="0053130B"/>
    <w:rsid w:val="0053130F"/>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911"/>
    <w:rsid w:val="00537E19"/>
    <w:rsid w:val="005400CD"/>
    <w:rsid w:val="0054011B"/>
    <w:rsid w:val="00540180"/>
    <w:rsid w:val="005401CE"/>
    <w:rsid w:val="0054021D"/>
    <w:rsid w:val="0054029E"/>
    <w:rsid w:val="00540521"/>
    <w:rsid w:val="00540549"/>
    <w:rsid w:val="005405B7"/>
    <w:rsid w:val="005405F6"/>
    <w:rsid w:val="005406CC"/>
    <w:rsid w:val="005409E0"/>
    <w:rsid w:val="00540B21"/>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FF"/>
    <w:rsid w:val="00542AFB"/>
    <w:rsid w:val="00542DC0"/>
    <w:rsid w:val="00543074"/>
    <w:rsid w:val="00543203"/>
    <w:rsid w:val="0054338F"/>
    <w:rsid w:val="0054350C"/>
    <w:rsid w:val="0054361B"/>
    <w:rsid w:val="00543D09"/>
    <w:rsid w:val="00543E59"/>
    <w:rsid w:val="00543FDD"/>
    <w:rsid w:val="0054418E"/>
    <w:rsid w:val="005441A3"/>
    <w:rsid w:val="0054422F"/>
    <w:rsid w:val="00544324"/>
    <w:rsid w:val="0054439F"/>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DA9"/>
    <w:rsid w:val="00546EB5"/>
    <w:rsid w:val="00546FF6"/>
    <w:rsid w:val="005470F2"/>
    <w:rsid w:val="0054714D"/>
    <w:rsid w:val="0054746E"/>
    <w:rsid w:val="00547536"/>
    <w:rsid w:val="005476DC"/>
    <w:rsid w:val="00547799"/>
    <w:rsid w:val="005477D0"/>
    <w:rsid w:val="005477DE"/>
    <w:rsid w:val="00547A73"/>
    <w:rsid w:val="00547AAA"/>
    <w:rsid w:val="00547CC6"/>
    <w:rsid w:val="00550126"/>
    <w:rsid w:val="005503DF"/>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D67"/>
    <w:rsid w:val="00551FAA"/>
    <w:rsid w:val="00551FC3"/>
    <w:rsid w:val="00552006"/>
    <w:rsid w:val="0055205F"/>
    <w:rsid w:val="005520FE"/>
    <w:rsid w:val="005528FD"/>
    <w:rsid w:val="00552E0E"/>
    <w:rsid w:val="00552E96"/>
    <w:rsid w:val="00552F68"/>
    <w:rsid w:val="00552F77"/>
    <w:rsid w:val="00552F9A"/>
    <w:rsid w:val="00552FA3"/>
    <w:rsid w:val="005531AF"/>
    <w:rsid w:val="005531CA"/>
    <w:rsid w:val="005531D6"/>
    <w:rsid w:val="0055332B"/>
    <w:rsid w:val="00553470"/>
    <w:rsid w:val="00553659"/>
    <w:rsid w:val="00553925"/>
    <w:rsid w:val="00553950"/>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245"/>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326"/>
    <w:rsid w:val="0056135B"/>
    <w:rsid w:val="0056135C"/>
    <w:rsid w:val="0056164E"/>
    <w:rsid w:val="00561861"/>
    <w:rsid w:val="005618C3"/>
    <w:rsid w:val="00561992"/>
    <w:rsid w:val="00561ABD"/>
    <w:rsid w:val="00561D91"/>
    <w:rsid w:val="00561E49"/>
    <w:rsid w:val="00562179"/>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D1"/>
    <w:rsid w:val="005641D9"/>
    <w:rsid w:val="005642F5"/>
    <w:rsid w:val="0056451B"/>
    <w:rsid w:val="005645AA"/>
    <w:rsid w:val="00564715"/>
    <w:rsid w:val="00564828"/>
    <w:rsid w:val="005649D0"/>
    <w:rsid w:val="00564C16"/>
    <w:rsid w:val="00564D11"/>
    <w:rsid w:val="005650B4"/>
    <w:rsid w:val="00565398"/>
    <w:rsid w:val="00565957"/>
    <w:rsid w:val="00565A3D"/>
    <w:rsid w:val="00565B68"/>
    <w:rsid w:val="00565B7C"/>
    <w:rsid w:val="00565BF7"/>
    <w:rsid w:val="00565D18"/>
    <w:rsid w:val="00566099"/>
    <w:rsid w:val="005662C6"/>
    <w:rsid w:val="005662D0"/>
    <w:rsid w:val="005665B7"/>
    <w:rsid w:val="00566623"/>
    <w:rsid w:val="00566754"/>
    <w:rsid w:val="0056676E"/>
    <w:rsid w:val="0056681B"/>
    <w:rsid w:val="00566825"/>
    <w:rsid w:val="00566C4A"/>
    <w:rsid w:val="00566DCC"/>
    <w:rsid w:val="00566F95"/>
    <w:rsid w:val="00567070"/>
    <w:rsid w:val="0056718A"/>
    <w:rsid w:val="005671ED"/>
    <w:rsid w:val="00567455"/>
    <w:rsid w:val="005675A1"/>
    <w:rsid w:val="00567797"/>
    <w:rsid w:val="005677F7"/>
    <w:rsid w:val="00567891"/>
    <w:rsid w:val="00567899"/>
    <w:rsid w:val="0056795E"/>
    <w:rsid w:val="00567AA4"/>
    <w:rsid w:val="00567BAB"/>
    <w:rsid w:val="00567C31"/>
    <w:rsid w:val="00567F93"/>
    <w:rsid w:val="00567FA3"/>
    <w:rsid w:val="005700EB"/>
    <w:rsid w:val="005702C4"/>
    <w:rsid w:val="00570508"/>
    <w:rsid w:val="00570518"/>
    <w:rsid w:val="0057064E"/>
    <w:rsid w:val="005706CC"/>
    <w:rsid w:val="005709F7"/>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44"/>
    <w:rsid w:val="00572F9F"/>
    <w:rsid w:val="00573072"/>
    <w:rsid w:val="00573124"/>
    <w:rsid w:val="00573147"/>
    <w:rsid w:val="0057325E"/>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5F1"/>
    <w:rsid w:val="005758BB"/>
    <w:rsid w:val="00575953"/>
    <w:rsid w:val="00575D8C"/>
    <w:rsid w:val="00575DE2"/>
    <w:rsid w:val="00575E0E"/>
    <w:rsid w:val="00576040"/>
    <w:rsid w:val="0057612A"/>
    <w:rsid w:val="00576145"/>
    <w:rsid w:val="005765C9"/>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64E"/>
    <w:rsid w:val="00580739"/>
    <w:rsid w:val="00580BDC"/>
    <w:rsid w:val="00580D9E"/>
    <w:rsid w:val="00580DAE"/>
    <w:rsid w:val="005810EC"/>
    <w:rsid w:val="00581348"/>
    <w:rsid w:val="0058139A"/>
    <w:rsid w:val="0058172B"/>
    <w:rsid w:val="005817DF"/>
    <w:rsid w:val="00581835"/>
    <w:rsid w:val="00581A09"/>
    <w:rsid w:val="00581C2B"/>
    <w:rsid w:val="00581C6D"/>
    <w:rsid w:val="00582009"/>
    <w:rsid w:val="00582049"/>
    <w:rsid w:val="00582342"/>
    <w:rsid w:val="00582403"/>
    <w:rsid w:val="0058250D"/>
    <w:rsid w:val="00582734"/>
    <w:rsid w:val="005827F9"/>
    <w:rsid w:val="00582C3D"/>
    <w:rsid w:val="00583055"/>
    <w:rsid w:val="00583618"/>
    <w:rsid w:val="005839A9"/>
    <w:rsid w:val="00583C26"/>
    <w:rsid w:val="00583D02"/>
    <w:rsid w:val="00583F5B"/>
    <w:rsid w:val="00584116"/>
    <w:rsid w:val="005845BD"/>
    <w:rsid w:val="005845F6"/>
    <w:rsid w:val="005848D5"/>
    <w:rsid w:val="00584996"/>
    <w:rsid w:val="0058499D"/>
    <w:rsid w:val="00584B44"/>
    <w:rsid w:val="00584F0E"/>
    <w:rsid w:val="0058507C"/>
    <w:rsid w:val="00585117"/>
    <w:rsid w:val="0058578D"/>
    <w:rsid w:val="005857C2"/>
    <w:rsid w:val="00585A76"/>
    <w:rsid w:val="00585B5F"/>
    <w:rsid w:val="00585DF1"/>
    <w:rsid w:val="00585EF6"/>
    <w:rsid w:val="00585F38"/>
    <w:rsid w:val="005866C8"/>
    <w:rsid w:val="005866CD"/>
    <w:rsid w:val="0058677E"/>
    <w:rsid w:val="005868AB"/>
    <w:rsid w:val="00586A04"/>
    <w:rsid w:val="00586B14"/>
    <w:rsid w:val="00586B74"/>
    <w:rsid w:val="00586CC3"/>
    <w:rsid w:val="00587067"/>
    <w:rsid w:val="005870A6"/>
    <w:rsid w:val="00587105"/>
    <w:rsid w:val="00587237"/>
    <w:rsid w:val="0058727D"/>
    <w:rsid w:val="005873C5"/>
    <w:rsid w:val="005879FB"/>
    <w:rsid w:val="00587E4C"/>
    <w:rsid w:val="0059003C"/>
    <w:rsid w:val="00590290"/>
    <w:rsid w:val="005902BC"/>
    <w:rsid w:val="00590365"/>
    <w:rsid w:val="0059042A"/>
    <w:rsid w:val="00590615"/>
    <w:rsid w:val="00590616"/>
    <w:rsid w:val="00590724"/>
    <w:rsid w:val="00590E37"/>
    <w:rsid w:val="00590ECF"/>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248"/>
    <w:rsid w:val="0059254B"/>
    <w:rsid w:val="005925DF"/>
    <w:rsid w:val="0059285C"/>
    <w:rsid w:val="00592A26"/>
    <w:rsid w:val="00592AD5"/>
    <w:rsid w:val="00592B4C"/>
    <w:rsid w:val="00592E9D"/>
    <w:rsid w:val="00592EF0"/>
    <w:rsid w:val="00592FCB"/>
    <w:rsid w:val="005931B7"/>
    <w:rsid w:val="0059358B"/>
    <w:rsid w:val="005936BA"/>
    <w:rsid w:val="005936FC"/>
    <w:rsid w:val="00593702"/>
    <w:rsid w:val="00593821"/>
    <w:rsid w:val="005938D3"/>
    <w:rsid w:val="00593D87"/>
    <w:rsid w:val="00593DF1"/>
    <w:rsid w:val="00593E33"/>
    <w:rsid w:val="00593EC1"/>
    <w:rsid w:val="00593EE2"/>
    <w:rsid w:val="00593F4E"/>
    <w:rsid w:val="00593FB6"/>
    <w:rsid w:val="005940EC"/>
    <w:rsid w:val="005940FB"/>
    <w:rsid w:val="00594374"/>
    <w:rsid w:val="005945F5"/>
    <w:rsid w:val="00594CC0"/>
    <w:rsid w:val="005951C0"/>
    <w:rsid w:val="005954DD"/>
    <w:rsid w:val="00595A98"/>
    <w:rsid w:val="00595B86"/>
    <w:rsid w:val="00595FF0"/>
    <w:rsid w:val="005960B2"/>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93A"/>
    <w:rsid w:val="00597A1A"/>
    <w:rsid w:val="00597A90"/>
    <w:rsid w:val="00597C54"/>
    <w:rsid w:val="00597D5E"/>
    <w:rsid w:val="00597EDA"/>
    <w:rsid w:val="005A0072"/>
    <w:rsid w:val="005A0077"/>
    <w:rsid w:val="005A020C"/>
    <w:rsid w:val="005A029D"/>
    <w:rsid w:val="005A0ACC"/>
    <w:rsid w:val="005A0BB4"/>
    <w:rsid w:val="005A0CB6"/>
    <w:rsid w:val="005A0DE2"/>
    <w:rsid w:val="005A0F86"/>
    <w:rsid w:val="005A12AE"/>
    <w:rsid w:val="005A13A6"/>
    <w:rsid w:val="005A1436"/>
    <w:rsid w:val="005A147F"/>
    <w:rsid w:val="005A16ED"/>
    <w:rsid w:val="005A1A79"/>
    <w:rsid w:val="005A1BF9"/>
    <w:rsid w:val="005A1F30"/>
    <w:rsid w:val="005A207B"/>
    <w:rsid w:val="005A215D"/>
    <w:rsid w:val="005A22C4"/>
    <w:rsid w:val="005A26BE"/>
    <w:rsid w:val="005A26E6"/>
    <w:rsid w:val="005A2820"/>
    <w:rsid w:val="005A283E"/>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66"/>
    <w:rsid w:val="005A3B8F"/>
    <w:rsid w:val="005A3C61"/>
    <w:rsid w:val="005A3D4A"/>
    <w:rsid w:val="005A419B"/>
    <w:rsid w:val="005A4274"/>
    <w:rsid w:val="005A42BD"/>
    <w:rsid w:val="005A42DA"/>
    <w:rsid w:val="005A43AE"/>
    <w:rsid w:val="005A462C"/>
    <w:rsid w:val="005A4AF5"/>
    <w:rsid w:val="005A4C2C"/>
    <w:rsid w:val="005A50B1"/>
    <w:rsid w:val="005A51A9"/>
    <w:rsid w:val="005A5570"/>
    <w:rsid w:val="005A55EE"/>
    <w:rsid w:val="005A5708"/>
    <w:rsid w:val="005A585A"/>
    <w:rsid w:val="005A587B"/>
    <w:rsid w:val="005A59B6"/>
    <w:rsid w:val="005A59D4"/>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70E5"/>
    <w:rsid w:val="005A71A5"/>
    <w:rsid w:val="005A791C"/>
    <w:rsid w:val="005A7A0A"/>
    <w:rsid w:val="005A7AAC"/>
    <w:rsid w:val="005A7BA4"/>
    <w:rsid w:val="005A7BFC"/>
    <w:rsid w:val="005A7F2F"/>
    <w:rsid w:val="005A7F30"/>
    <w:rsid w:val="005B038E"/>
    <w:rsid w:val="005B0523"/>
    <w:rsid w:val="005B0560"/>
    <w:rsid w:val="005B0B13"/>
    <w:rsid w:val="005B0EA7"/>
    <w:rsid w:val="005B0FD9"/>
    <w:rsid w:val="005B10D7"/>
    <w:rsid w:val="005B11E7"/>
    <w:rsid w:val="005B13DD"/>
    <w:rsid w:val="005B1422"/>
    <w:rsid w:val="005B15C2"/>
    <w:rsid w:val="005B162F"/>
    <w:rsid w:val="005B18BC"/>
    <w:rsid w:val="005B19AB"/>
    <w:rsid w:val="005B1B9F"/>
    <w:rsid w:val="005B1CF8"/>
    <w:rsid w:val="005B1D79"/>
    <w:rsid w:val="005B2306"/>
    <w:rsid w:val="005B2333"/>
    <w:rsid w:val="005B2406"/>
    <w:rsid w:val="005B24E9"/>
    <w:rsid w:val="005B2623"/>
    <w:rsid w:val="005B2888"/>
    <w:rsid w:val="005B28D7"/>
    <w:rsid w:val="005B29F5"/>
    <w:rsid w:val="005B2B1C"/>
    <w:rsid w:val="005B2B8E"/>
    <w:rsid w:val="005B2BE8"/>
    <w:rsid w:val="005B2CFB"/>
    <w:rsid w:val="005B2E82"/>
    <w:rsid w:val="005B3279"/>
    <w:rsid w:val="005B3571"/>
    <w:rsid w:val="005B363B"/>
    <w:rsid w:val="005B36D9"/>
    <w:rsid w:val="005B372B"/>
    <w:rsid w:val="005B39EA"/>
    <w:rsid w:val="005B3A92"/>
    <w:rsid w:val="005B3DF8"/>
    <w:rsid w:val="005B3F5A"/>
    <w:rsid w:val="005B407C"/>
    <w:rsid w:val="005B410C"/>
    <w:rsid w:val="005B424E"/>
    <w:rsid w:val="005B4538"/>
    <w:rsid w:val="005B4627"/>
    <w:rsid w:val="005B488E"/>
    <w:rsid w:val="005B499A"/>
    <w:rsid w:val="005B49DE"/>
    <w:rsid w:val="005B4BD5"/>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DBE"/>
    <w:rsid w:val="005B7E06"/>
    <w:rsid w:val="005C001C"/>
    <w:rsid w:val="005C02B4"/>
    <w:rsid w:val="005C04B1"/>
    <w:rsid w:val="005C0516"/>
    <w:rsid w:val="005C0741"/>
    <w:rsid w:val="005C09CF"/>
    <w:rsid w:val="005C0B4D"/>
    <w:rsid w:val="005C0B73"/>
    <w:rsid w:val="005C0BA4"/>
    <w:rsid w:val="005C0C94"/>
    <w:rsid w:val="005C0E85"/>
    <w:rsid w:val="005C0F12"/>
    <w:rsid w:val="005C0FB0"/>
    <w:rsid w:val="005C1247"/>
    <w:rsid w:val="005C135A"/>
    <w:rsid w:val="005C13AE"/>
    <w:rsid w:val="005C1499"/>
    <w:rsid w:val="005C1632"/>
    <w:rsid w:val="005C178F"/>
    <w:rsid w:val="005C19AA"/>
    <w:rsid w:val="005C1A02"/>
    <w:rsid w:val="005C1C6F"/>
    <w:rsid w:val="005C1F13"/>
    <w:rsid w:val="005C1F78"/>
    <w:rsid w:val="005C1FC1"/>
    <w:rsid w:val="005C2021"/>
    <w:rsid w:val="005C2040"/>
    <w:rsid w:val="005C207A"/>
    <w:rsid w:val="005C2138"/>
    <w:rsid w:val="005C222B"/>
    <w:rsid w:val="005C2259"/>
    <w:rsid w:val="005C2551"/>
    <w:rsid w:val="005C2A6C"/>
    <w:rsid w:val="005C2A70"/>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F1D"/>
    <w:rsid w:val="005C4095"/>
    <w:rsid w:val="005C4125"/>
    <w:rsid w:val="005C468A"/>
    <w:rsid w:val="005C4776"/>
    <w:rsid w:val="005C498F"/>
    <w:rsid w:val="005C4A8E"/>
    <w:rsid w:val="005C4B7D"/>
    <w:rsid w:val="005C4CDF"/>
    <w:rsid w:val="005C4F16"/>
    <w:rsid w:val="005C51EB"/>
    <w:rsid w:val="005C5315"/>
    <w:rsid w:val="005C532A"/>
    <w:rsid w:val="005C5347"/>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1D"/>
    <w:rsid w:val="005C67C4"/>
    <w:rsid w:val="005C6A24"/>
    <w:rsid w:val="005C6AE2"/>
    <w:rsid w:val="005C6D17"/>
    <w:rsid w:val="005C6EAB"/>
    <w:rsid w:val="005C6ECC"/>
    <w:rsid w:val="005C6FB1"/>
    <w:rsid w:val="005C7337"/>
    <w:rsid w:val="005C758D"/>
    <w:rsid w:val="005C7B1C"/>
    <w:rsid w:val="005C7BDA"/>
    <w:rsid w:val="005D014D"/>
    <w:rsid w:val="005D0299"/>
    <w:rsid w:val="005D052D"/>
    <w:rsid w:val="005D0592"/>
    <w:rsid w:val="005D07A7"/>
    <w:rsid w:val="005D0A1D"/>
    <w:rsid w:val="005D0E5E"/>
    <w:rsid w:val="005D0F0C"/>
    <w:rsid w:val="005D0F3C"/>
    <w:rsid w:val="005D0FFB"/>
    <w:rsid w:val="005D13F9"/>
    <w:rsid w:val="005D17B9"/>
    <w:rsid w:val="005D196D"/>
    <w:rsid w:val="005D19D4"/>
    <w:rsid w:val="005D1C15"/>
    <w:rsid w:val="005D1CEA"/>
    <w:rsid w:val="005D1E62"/>
    <w:rsid w:val="005D1EF4"/>
    <w:rsid w:val="005D204B"/>
    <w:rsid w:val="005D207F"/>
    <w:rsid w:val="005D237C"/>
    <w:rsid w:val="005D2650"/>
    <w:rsid w:val="005D276B"/>
    <w:rsid w:val="005D2786"/>
    <w:rsid w:val="005D27C2"/>
    <w:rsid w:val="005D28AC"/>
    <w:rsid w:val="005D29C5"/>
    <w:rsid w:val="005D2AE1"/>
    <w:rsid w:val="005D3040"/>
    <w:rsid w:val="005D30F9"/>
    <w:rsid w:val="005D3156"/>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41C"/>
    <w:rsid w:val="005D553B"/>
    <w:rsid w:val="005D5715"/>
    <w:rsid w:val="005D5B16"/>
    <w:rsid w:val="005D5C0F"/>
    <w:rsid w:val="005D5D98"/>
    <w:rsid w:val="005D5FF1"/>
    <w:rsid w:val="005D6267"/>
    <w:rsid w:val="005D64BD"/>
    <w:rsid w:val="005D66E9"/>
    <w:rsid w:val="005D6744"/>
    <w:rsid w:val="005D68CB"/>
    <w:rsid w:val="005D6B41"/>
    <w:rsid w:val="005D6B5D"/>
    <w:rsid w:val="005D6ED4"/>
    <w:rsid w:val="005D72E1"/>
    <w:rsid w:val="005D7395"/>
    <w:rsid w:val="005D7509"/>
    <w:rsid w:val="005D756D"/>
    <w:rsid w:val="005D760F"/>
    <w:rsid w:val="005D7673"/>
    <w:rsid w:val="005D7684"/>
    <w:rsid w:val="005D7793"/>
    <w:rsid w:val="005D7C42"/>
    <w:rsid w:val="005D7E95"/>
    <w:rsid w:val="005D7FD9"/>
    <w:rsid w:val="005E02F9"/>
    <w:rsid w:val="005E081A"/>
    <w:rsid w:val="005E08BF"/>
    <w:rsid w:val="005E0A3D"/>
    <w:rsid w:val="005E0C61"/>
    <w:rsid w:val="005E0D3F"/>
    <w:rsid w:val="005E1274"/>
    <w:rsid w:val="005E13E0"/>
    <w:rsid w:val="005E1967"/>
    <w:rsid w:val="005E1C81"/>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81"/>
    <w:rsid w:val="005E31E0"/>
    <w:rsid w:val="005E34A3"/>
    <w:rsid w:val="005E36A0"/>
    <w:rsid w:val="005E3B4D"/>
    <w:rsid w:val="005E3C28"/>
    <w:rsid w:val="005E3CAB"/>
    <w:rsid w:val="005E3D78"/>
    <w:rsid w:val="005E3EBE"/>
    <w:rsid w:val="005E4094"/>
    <w:rsid w:val="005E40AA"/>
    <w:rsid w:val="005E40BA"/>
    <w:rsid w:val="005E42E4"/>
    <w:rsid w:val="005E4308"/>
    <w:rsid w:val="005E463E"/>
    <w:rsid w:val="005E46D2"/>
    <w:rsid w:val="005E475B"/>
    <w:rsid w:val="005E4876"/>
    <w:rsid w:val="005E4A1E"/>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134"/>
    <w:rsid w:val="005E63AE"/>
    <w:rsid w:val="005E64B5"/>
    <w:rsid w:val="005E6810"/>
    <w:rsid w:val="005E6BA7"/>
    <w:rsid w:val="005E6EE5"/>
    <w:rsid w:val="005E6F9E"/>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903"/>
    <w:rsid w:val="005F092A"/>
    <w:rsid w:val="005F0989"/>
    <w:rsid w:val="005F0A46"/>
    <w:rsid w:val="005F0C0E"/>
    <w:rsid w:val="005F0C4C"/>
    <w:rsid w:val="005F0D2B"/>
    <w:rsid w:val="005F1258"/>
    <w:rsid w:val="005F12B5"/>
    <w:rsid w:val="005F1315"/>
    <w:rsid w:val="005F136B"/>
    <w:rsid w:val="005F1489"/>
    <w:rsid w:val="005F1513"/>
    <w:rsid w:val="005F15FF"/>
    <w:rsid w:val="005F18A9"/>
    <w:rsid w:val="005F1925"/>
    <w:rsid w:val="005F1A7E"/>
    <w:rsid w:val="005F1B80"/>
    <w:rsid w:val="005F232C"/>
    <w:rsid w:val="005F24B2"/>
    <w:rsid w:val="005F251E"/>
    <w:rsid w:val="005F2568"/>
    <w:rsid w:val="005F264E"/>
    <w:rsid w:val="005F27BC"/>
    <w:rsid w:val="005F2C6F"/>
    <w:rsid w:val="005F2CE0"/>
    <w:rsid w:val="005F2CE3"/>
    <w:rsid w:val="005F2E57"/>
    <w:rsid w:val="005F3065"/>
    <w:rsid w:val="005F3117"/>
    <w:rsid w:val="005F312F"/>
    <w:rsid w:val="005F31D7"/>
    <w:rsid w:val="005F33FA"/>
    <w:rsid w:val="005F34EB"/>
    <w:rsid w:val="005F3510"/>
    <w:rsid w:val="005F3519"/>
    <w:rsid w:val="005F3535"/>
    <w:rsid w:val="005F3B68"/>
    <w:rsid w:val="005F3B6E"/>
    <w:rsid w:val="005F3C0F"/>
    <w:rsid w:val="005F3D25"/>
    <w:rsid w:val="005F3D51"/>
    <w:rsid w:val="005F3E93"/>
    <w:rsid w:val="005F3F3C"/>
    <w:rsid w:val="005F4247"/>
    <w:rsid w:val="005F4281"/>
    <w:rsid w:val="005F4524"/>
    <w:rsid w:val="005F4853"/>
    <w:rsid w:val="005F4BD0"/>
    <w:rsid w:val="005F4F13"/>
    <w:rsid w:val="005F4F99"/>
    <w:rsid w:val="005F545D"/>
    <w:rsid w:val="005F5A20"/>
    <w:rsid w:val="005F641C"/>
    <w:rsid w:val="005F64AB"/>
    <w:rsid w:val="005F64C5"/>
    <w:rsid w:val="005F6629"/>
    <w:rsid w:val="005F6633"/>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824"/>
    <w:rsid w:val="00600A07"/>
    <w:rsid w:val="00600F18"/>
    <w:rsid w:val="006010A1"/>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ACF"/>
    <w:rsid w:val="00603D46"/>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D8"/>
    <w:rsid w:val="006055CC"/>
    <w:rsid w:val="00605816"/>
    <w:rsid w:val="00605887"/>
    <w:rsid w:val="00605C00"/>
    <w:rsid w:val="00605CFD"/>
    <w:rsid w:val="00605E03"/>
    <w:rsid w:val="00605E9B"/>
    <w:rsid w:val="006064F9"/>
    <w:rsid w:val="00606568"/>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526"/>
    <w:rsid w:val="006125FD"/>
    <w:rsid w:val="00612696"/>
    <w:rsid w:val="006129A3"/>
    <w:rsid w:val="006129BE"/>
    <w:rsid w:val="00612B78"/>
    <w:rsid w:val="00612FD7"/>
    <w:rsid w:val="0061301C"/>
    <w:rsid w:val="006130C1"/>
    <w:rsid w:val="006131BC"/>
    <w:rsid w:val="00613394"/>
    <w:rsid w:val="006133C3"/>
    <w:rsid w:val="00613428"/>
    <w:rsid w:val="006136F7"/>
    <w:rsid w:val="0061379B"/>
    <w:rsid w:val="0061391E"/>
    <w:rsid w:val="0061395A"/>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DA6"/>
    <w:rsid w:val="00616F5F"/>
    <w:rsid w:val="006176B2"/>
    <w:rsid w:val="00617845"/>
    <w:rsid w:val="006178A6"/>
    <w:rsid w:val="00617B7F"/>
    <w:rsid w:val="00617E21"/>
    <w:rsid w:val="00617F73"/>
    <w:rsid w:val="00617F86"/>
    <w:rsid w:val="006200E3"/>
    <w:rsid w:val="00620121"/>
    <w:rsid w:val="00620B21"/>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8E5"/>
    <w:rsid w:val="006229A7"/>
    <w:rsid w:val="006229B0"/>
    <w:rsid w:val="00622A8D"/>
    <w:rsid w:val="00622B84"/>
    <w:rsid w:val="00622BCE"/>
    <w:rsid w:val="00622C9D"/>
    <w:rsid w:val="00622E51"/>
    <w:rsid w:val="006231F0"/>
    <w:rsid w:val="00623271"/>
    <w:rsid w:val="00623384"/>
    <w:rsid w:val="0062347E"/>
    <w:rsid w:val="00623660"/>
    <w:rsid w:val="0062391D"/>
    <w:rsid w:val="00623A35"/>
    <w:rsid w:val="00623C24"/>
    <w:rsid w:val="006240A8"/>
    <w:rsid w:val="00624147"/>
    <w:rsid w:val="006241FE"/>
    <w:rsid w:val="00624211"/>
    <w:rsid w:val="00624421"/>
    <w:rsid w:val="006244BA"/>
    <w:rsid w:val="00624525"/>
    <w:rsid w:val="006246DE"/>
    <w:rsid w:val="0062470E"/>
    <w:rsid w:val="00624734"/>
    <w:rsid w:val="006247DD"/>
    <w:rsid w:val="00624907"/>
    <w:rsid w:val="00624CDE"/>
    <w:rsid w:val="00624CE5"/>
    <w:rsid w:val="00624DAF"/>
    <w:rsid w:val="00624EA9"/>
    <w:rsid w:val="00624FCA"/>
    <w:rsid w:val="006250A2"/>
    <w:rsid w:val="006258E7"/>
    <w:rsid w:val="00625DDA"/>
    <w:rsid w:val="00625F2E"/>
    <w:rsid w:val="00626100"/>
    <w:rsid w:val="00626339"/>
    <w:rsid w:val="00626476"/>
    <w:rsid w:val="006264C2"/>
    <w:rsid w:val="006264E1"/>
    <w:rsid w:val="006266B0"/>
    <w:rsid w:val="006266BB"/>
    <w:rsid w:val="006267A1"/>
    <w:rsid w:val="00626931"/>
    <w:rsid w:val="006269A0"/>
    <w:rsid w:val="006269F6"/>
    <w:rsid w:val="00626A82"/>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253"/>
    <w:rsid w:val="006332A9"/>
    <w:rsid w:val="00633370"/>
    <w:rsid w:val="006333E5"/>
    <w:rsid w:val="00633412"/>
    <w:rsid w:val="00633472"/>
    <w:rsid w:val="00633669"/>
    <w:rsid w:val="006336C6"/>
    <w:rsid w:val="00633D3B"/>
    <w:rsid w:val="00633EC8"/>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1CB"/>
    <w:rsid w:val="0064122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EA"/>
    <w:rsid w:val="006454EB"/>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C07"/>
    <w:rsid w:val="00647C3B"/>
    <w:rsid w:val="00647D15"/>
    <w:rsid w:val="00647E75"/>
    <w:rsid w:val="0065000F"/>
    <w:rsid w:val="006501F3"/>
    <w:rsid w:val="006502C2"/>
    <w:rsid w:val="00650463"/>
    <w:rsid w:val="006505FE"/>
    <w:rsid w:val="0065066B"/>
    <w:rsid w:val="0065097D"/>
    <w:rsid w:val="00650AC3"/>
    <w:rsid w:val="00650AFB"/>
    <w:rsid w:val="00650D06"/>
    <w:rsid w:val="00650E1E"/>
    <w:rsid w:val="00650EE4"/>
    <w:rsid w:val="00650F99"/>
    <w:rsid w:val="00650FA9"/>
    <w:rsid w:val="00651093"/>
    <w:rsid w:val="006518E9"/>
    <w:rsid w:val="006518F1"/>
    <w:rsid w:val="00651AF0"/>
    <w:rsid w:val="00651DEE"/>
    <w:rsid w:val="00651EC1"/>
    <w:rsid w:val="00651F2C"/>
    <w:rsid w:val="00651F3C"/>
    <w:rsid w:val="0065221D"/>
    <w:rsid w:val="006527D8"/>
    <w:rsid w:val="006527DD"/>
    <w:rsid w:val="00652887"/>
    <w:rsid w:val="006528C3"/>
    <w:rsid w:val="00652B8E"/>
    <w:rsid w:val="00652CAE"/>
    <w:rsid w:val="00652DCD"/>
    <w:rsid w:val="00652EB0"/>
    <w:rsid w:val="00652EEA"/>
    <w:rsid w:val="0065302B"/>
    <w:rsid w:val="0065309E"/>
    <w:rsid w:val="006531BF"/>
    <w:rsid w:val="00653248"/>
    <w:rsid w:val="006535B8"/>
    <w:rsid w:val="00653AE5"/>
    <w:rsid w:val="00653B88"/>
    <w:rsid w:val="00653E84"/>
    <w:rsid w:val="006541F7"/>
    <w:rsid w:val="006543BC"/>
    <w:rsid w:val="0065449F"/>
    <w:rsid w:val="00654551"/>
    <w:rsid w:val="0065459B"/>
    <w:rsid w:val="00654659"/>
    <w:rsid w:val="00654784"/>
    <w:rsid w:val="00654871"/>
    <w:rsid w:val="00654985"/>
    <w:rsid w:val="00654DBC"/>
    <w:rsid w:val="00654F1C"/>
    <w:rsid w:val="00655087"/>
    <w:rsid w:val="0065522C"/>
    <w:rsid w:val="00655282"/>
    <w:rsid w:val="006558BB"/>
    <w:rsid w:val="00655D99"/>
    <w:rsid w:val="00655DA5"/>
    <w:rsid w:val="00655E00"/>
    <w:rsid w:val="00655F41"/>
    <w:rsid w:val="00655F4C"/>
    <w:rsid w:val="0065618C"/>
    <w:rsid w:val="00656332"/>
    <w:rsid w:val="00656785"/>
    <w:rsid w:val="00656A1C"/>
    <w:rsid w:val="00656A5B"/>
    <w:rsid w:val="00656B31"/>
    <w:rsid w:val="00656EA8"/>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2259"/>
    <w:rsid w:val="00662688"/>
    <w:rsid w:val="00662884"/>
    <w:rsid w:val="006628C4"/>
    <w:rsid w:val="006629A5"/>
    <w:rsid w:val="006629DE"/>
    <w:rsid w:val="00662AB5"/>
    <w:rsid w:val="00662ADE"/>
    <w:rsid w:val="00662CD6"/>
    <w:rsid w:val="00662FBA"/>
    <w:rsid w:val="00662FDE"/>
    <w:rsid w:val="0066300F"/>
    <w:rsid w:val="006631A6"/>
    <w:rsid w:val="006631B9"/>
    <w:rsid w:val="006631E4"/>
    <w:rsid w:val="00663221"/>
    <w:rsid w:val="0066328B"/>
    <w:rsid w:val="00663434"/>
    <w:rsid w:val="006635C1"/>
    <w:rsid w:val="00663612"/>
    <w:rsid w:val="00663677"/>
    <w:rsid w:val="00663A33"/>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549"/>
    <w:rsid w:val="00665576"/>
    <w:rsid w:val="0066559A"/>
    <w:rsid w:val="0066572C"/>
    <w:rsid w:val="00665846"/>
    <w:rsid w:val="00665F60"/>
    <w:rsid w:val="00666376"/>
    <w:rsid w:val="0066658C"/>
    <w:rsid w:val="00666A21"/>
    <w:rsid w:val="00666A94"/>
    <w:rsid w:val="00666D9E"/>
    <w:rsid w:val="00666DC4"/>
    <w:rsid w:val="00666E2F"/>
    <w:rsid w:val="00666E5F"/>
    <w:rsid w:val="00666E6D"/>
    <w:rsid w:val="0066714F"/>
    <w:rsid w:val="00667256"/>
    <w:rsid w:val="006673BA"/>
    <w:rsid w:val="006673C6"/>
    <w:rsid w:val="006673EB"/>
    <w:rsid w:val="00667580"/>
    <w:rsid w:val="006675A3"/>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1D0A"/>
    <w:rsid w:val="00671FE8"/>
    <w:rsid w:val="00672381"/>
    <w:rsid w:val="006727B7"/>
    <w:rsid w:val="00672897"/>
    <w:rsid w:val="00672A8C"/>
    <w:rsid w:val="00672BDC"/>
    <w:rsid w:val="00672F2E"/>
    <w:rsid w:val="006730C1"/>
    <w:rsid w:val="006732FF"/>
    <w:rsid w:val="00673385"/>
    <w:rsid w:val="00673419"/>
    <w:rsid w:val="00673853"/>
    <w:rsid w:val="00673A06"/>
    <w:rsid w:val="00673AF5"/>
    <w:rsid w:val="00673C97"/>
    <w:rsid w:val="00673E7F"/>
    <w:rsid w:val="00673FFB"/>
    <w:rsid w:val="0067421F"/>
    <w:rsid w:val="0067432E"/>
    <w:rsid w:val="00674361"/>
    <w:rsid w:val="00674566"/>
    <w:rsid w:val="006746B1"/>
    <w:rsid w:val="00674709"/>
    <w:rsid w:val="0067485A"/>
    <w:rsid w:val="0067488F"/>
    <w:rsid w:val="006748FA"/>
    <w:rsid w:val="00674905"/>
    <w:rsid w:val="0067492E"/>
    <w:rsid w:val="0067496B"/>
    <w:rsid w:val="00674ABF"/>
    <w:rsid w:val="00674C34"/>
    <w:rsid w:val="0067510D"/>
    <w:rsid w:val="00675143"/>
    <w:rsid w:val="00675529"/>
    <w:rsid w:val="00675577"/>
    <w:rsid w:val="00675649"/>
    <w:rsid w:val="006758A2"/>
    <w:rsid w:val="00675938"/>
    <w:rsid w:val="006759E6"/>
    <w:rsid w:val="00675C08"/>
    <w:rsid w:val="00675CDA"/>
    <w:rsid w:val="00675D64"/>
    <w:rsid w:val="00675D98"/>
    <w:rsid w:val="00676070"/>
    <w:rsid w:val="00676073"/>
    <w:rsid w:val="00676417"/>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83D"/>
    <w:rsid w:val="006808E8"/>
    <w:rsid w:val="006809CF"/>
    <w:rsid w:val="00680A3E"/>
    <w:rsid w:val="00680C2A"/>
    <w:rsid w:val="00680F63"/>
    <w:rsid w:val="00681146"/>
    <w:rsid w:val="006814B2"/>
    <w:rsid w:val="006814CB"/>
    <w:rsid w:val="0068155F"/>
    <w:rsid w:val="00681658"/>
    <w:rsid w:val="00681C33"/>
    <w:rsid w:val="00681FBE"/>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46D"/>
    <w:rsid w:val="0068575B"/>
    <w:rsid w:val="00685864"/>
    <w:rsid w:val="00685867"/>
    <w:rsid w:val="00685E61"/>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83"/>
    <w:rsid w:val="00687E9E"/>
    <w:rsid w:val="00690012"/>
    <w:rsid w:val="0069042C"/>
    <w:rsid w:val="006904FA"/>
    <w:rsid w:val="006905B8"/>
    <w:rsid w:val="00690854"/>
    <w:rsid w:val="00690976"/>
    <w:rsid w:val="006909E2"/>
    <w:rsid w:val="00690B01"/>
    <w:rsid w:val="00690BF4"/>
    <w:rsid w:val="00690C06"/>
    <w:rsid w:val="00690C0D"/>
    <w:rsid w:val="00690C36"/>
    <w:rsid w:val="00690C5C"/>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202B"/>
    <w:rsid w:val="006921F1"/>
    <w:rsid w:val="006921FE"/>
    <w:rsid w:val="00692277"/>
    <w:rsid w:val="00692583"/>
    <w:rsid w:val="0069262B"/>
    <w:rsid w:val="006926FF"/>
    <w:rsid w:val="00692852"/>
    <w:rsid w:val="00692977"/>
    <w:rsid w:val="00692A6E"/>
    <w:rsid w:val="00692AB1"/>
    <w:rsid w:val="00692D06"/>
    <w:rsid w:val="00693039"/>
    <w:rsid w:val="00693168"/>
    <w:rsid w:val="006932A2"/>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D2"/>
    <w:rsid w:val="006A264B"/>
    <w:rsid w:val="006A26D0"/>
    <w:rsid w:val="006A27D3"/>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224"/>
    <w:rsid w:val="006A4353"/>
    <w:rsid w:val="006A4374"/>
    <w:rsid w:val="006A47EA"/>
    <w:rsid w:val="006A489A"/>
    <w:rsid w:val="006A4ABF"/>
    <w:rsid w:val="006A4B65"/>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97F"/>
    <w:rsid w:val="006B198D"/>
    <w:rsid w:val="006B1E1C"/>
    <w:rsid w:val="006B20CA"/>
    <w:rsid w:val="006B216D"/>
    <w:rsid w:val="006B2442"/>
    <w:rsid w:val="006B2497"/>
    <w:rsid w:val="006B266C"/>
    <w:rsid w:val="006B2789"/>
    <w:rsid w:val="006B293A"/>
    <w:rsid w:val="006B2A90"/>
    <w:rsid w:val="006B2BBD"/>
    <w:rsid w:val="006B2C99"/>
    <w:rsid w:val="006B2CD0"/>
    <w:rsid w:val="006B2EAE"/>
    <w:rsid w:val="006B2EE6"/>
    <w:rsid w:val="006B2FEA"/>
    <w:rsid w:val="006B316A"/>
    <w:rsid w:val="006B3265"/>
    <w:rsid w:val="006B33E5"/>
    <w:rsid w:val="006B33EB"/>
    <w:rsid w:val="006B3428"/>
    <w:rsid w:val="006B349A"/>
    <w:rsid w:val="006B35D5"/>
    <w:rsid w:val="006B3608"/>
    <w:rsid w:val="006B379D"/>
    <w:rsid w:val="006B3940"/>
    <w:rsid w:val="006B3B04"/>
    <w:rsid w:val="006B3B58"/>
    <w:rsid w:val="006B3C09"/>
    <w:rsid w:val="006B3C7B"/>
    <w:rsid w:val="006B3CB0"/>
    <w:rsid w:val="006B4245"/>
    <w:rsid w:val="006B42BB"/>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1A2"/>
    <w:rsid w:val="006B724C"/>
    <w:rsid w:val="006B73A4"/>
    <w:rsid w:val="006B7A66"/>
    <w:rsid w:val="006B7B1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734"/>
    <w:rsid w:val="006C28A4"/>
    <w:rsid w:val="006C2E03"/>
    <w:rsid w:val="006C2F0E"/>
    <w:rsid w:val="006C2F5D"/>
    <w:rsid w:val="006C3490"/>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74"/>
    <w:rsid w:val="006C4CB2"/>
    <w:rsid w:val="006C4CE8"/>
    <w:rsid w:val="006C4D5E"/>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646"/>
    <w:rsid w:val="006C6656"/>
    <w:rsid w:val="006C67DC"/>
    <w:rsid w:val="006C68D1"/>
    <w:rsid w:val="006C693B"/>
    <w:rsid w:val="006C6DF2"/>
    <w:rsid w:val="006C6E19"/>
    <w:rsid w:val="006C6EDC"/>
    <w:rsid w:val="006C7010"/>
    <w:rsid w:val="006C721B"/>
    <w:rsid w:val="006C744A"/>
    <w:rsid w:val="006C7665"/>
    <w:rsid w:val="006C7716"/>
    <w:rsid w:val="006C777A"/>
    <w:rsid w:val="006C7D91"/>
    <w:rsid w:val="006C7F16"/>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1B8"/>
    <w:rsid w:val="006D2279"/>
    <w:rsid w:val="006D2316"/>
    <w:rsid w:val="006D23D1"/>
    <w:rsid w:val="006D242E"/>
    <w:rsid w:val="006D28E5"/>
    <w:rsid w:val="006D2916"/>
    <w:rsid w:val="006D2A52"/>
    <w:rsid w:val="006D2B91"/>
    <w:rsid w:val="006D2BBB"/>
    <w:rsid w:val="006D2BF0"/>
    <w:rsid w:val="006D2D03"/>
    <w:rsid w:val="006D2ED9"/>
    <w:rsid w:val="006D2F69"/>
    <w:rsid w:val="006D33F7"/>
    <w:rsid w:val="006D343F"/>
    <w:rsid w:val="006D34E0"/>
    <w:rsid w:val="006D3618"/>
    <w:rsid w:val="006D3699"/>
    <w:rsid w:val="006D3813"/>
    <w:rsid w:val="006D387A"/>
    <w:rsid w:val="006D3E29"/>
    <w:rsid w:val="006D3F9F"/>
    <w:rsid w:val="006D4052"/>
    <w:rsid w:val="006D4229"/>
    <w:rsid w:val="006D425B"/>
    <w:rsid w:val="006D4372"/>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03C"/>
    <w:rsid w:val="006D6147"/>
    <w:rsid w:val="006D6192"/>
    <w:rsid w:val="006D643A"/>
    <w:rsid w:val="006D6A3F"/>
    <w:rsid w:val="006D6C98"/>
    <w:rsid w:val="006D6CAD"/>
    <w:rsid w:val="006D6E62"/>
    <w:rsid w:val="006D6F56"/>
    <w:rsid w:val="006D702E"/>
    <w:rsid w:val="006D7135"/>
    <w:rsid w:val="006D73A9"/>
    <w:rsid w:val="006D777F"/>
    <w:rsid w:val="006D779D"/>
    <w:rsid w:val="006D77A8"/>
    <w:rsid w:val="006D7801"/>
    <w:rsid w:val="006D7877"/>
    <w:rsid w:val="006D7B12"/>
    <w:rsid w:val="006D7D80"/>
    <w:rsid w:val="006D7EF2"/>
    <w:rsid w:val="006E025F"/>
    <w:rsid w:val="006E035C"/>
    <w:rsid w:val="006E036A"/>
    <w:rsid w:val="006E0548"/>
    <w:rsid w:val="006E058B"/>
    <w:rsid w:val="006E0662"/>
    <w:rsid w:val="006E077F"/>
    <w:rsid w:val="006E0783"/>
    <w:rsid w:val="006E0797"/>
    <w:rsid w:val="006E07DF"/>
    <w:rsid w:val="006E0E9C"/>
    <w:rsid w:val="006E0EF0"/>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167"/>
    <w:rsid w:val="006E3259"/>
    <w:rsid w:val="006E328E"/>
    <w:rsid w:val="006E32F6"/>
    <w:rsid w:val="006E32FD"/>
    <w:rsid w:val="006E3318"/>
    <w:rsid w:val="006E33C5"/>
    <w:rsid w:val="006E3509"/>
    <w:rsid w:val="006E39EC"/>
    <w:rsid w:val="006E3A22"/>
    <w:rsid w:val="006E3B0A"/>
    <w:rsid w:val="006E3B1F"/>
    <w:rsid w:val="006E3DF0"/>
    <w:rsid w:val="006E3E3B"/>
    <w:rsid w:val="006E3E9F"/>
    <w:rsid w:val="006E40CB"/>
    <w:rsid w:val="006E4266"/>
    <w:rsid w:val="006E426C"/>
    <w:rsid w:val="006E45AE"/>
    <w:rsid w:val="006E45E8"/>
    <w:rsid w:val="006E46FD"/>
    <w:rsid w:val="006E4762"/>
    <w:rsid w:val="006E4B81"/>
    <w:rsid w:val="006E4D12"/>
    <w:rsid w:val="006E52F0"/>
    <w:rsid w:val="006E5310"/>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280"/>
    <w:rsid w:val="006F0327"/>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ABA"/>
    <w:rsid w:val="006F4B97"/>
    <w:rsid w:val="006F4DF6"/>
    <w:rsid w:val="006F4F28"/>
    <w:rsid w:val="006F50C6"/>
    <w:rsid w:val="006F51FD"/>
    <w:rsid w:val="006F5388"/>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531"/>
    <w:rsid w:val="00703641"/>
    <w:rsid w:val="00703877"/>
    <w:rsid w:val="00703BB0"/>
    <w:rsid w:val="00703C43"/>
    <w:rsid w:val="00703DEC"/>
    <w:rsid w:val="007041D5"/>
    <w:rsid w:val="00704450"/>
    <w:rsid w:val="00704544"/>
    <w:rsid w:val="007046E5"/>
    <w:rsid w:val="00704E4B"/>
    <w:rsid w:val="007051B3"/>
    <w:rsid w:val="007051BB"/>
    <w:rsid w:val="0070526B"/>
    <w:rsid w:val="00705283"/>
    <w:rsid w:val="00705585"/>
    <w:rsid w:val="0070571A"/>
    <w:rsid w:val="0070576D"/>
    <w:rsid w:val="0070579B"/>
    <w:rsid w:val="00705A66"/>
    <w:rsid w:val="00705BD3"/>
    <w:rsid w:val="00705C29"/>
    <w:rsid w:val="00705E20"/>
    <w:rsid w:val="00705F4E"/>
    <w:rsid w:val="00706103"/>
    <w:rsid w:val="00706178"/>
    <w:rsid w:val="007061FD"/>
    <w:rsid w:val="00706201"/>
    <w:rsid w:val="007062E3"/>
    <w:rsid w:val="00706300"/>
    <w:rsid w:val="0070632E"/>
    <w:rsid w:val="0070635B"/>
    <w:rsid w:val="0070649B"/>
    <w:rsid w:val="00706726"/>
    <w:rsid w:val="00706936"/>
    <w:rsid w:val="00706972"/>
    <w:rsid w:val="00706989"/>
    <w:rsid w:val="00706C17"/>
    <w:rsid w:val="00706E55"/>
    <w:rsid w:val="00707025"/>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AE4"/>
    <w:rsid w:val="00713495"/>
    <w:rsid w:val="00713AE3"/>
    <w:rsid w:val="00713C4B"/>
    <w:rsid w:val="00713FB5"/>
    <w:rsid w:val="00714582"/>
    <w:rsid w:val="00714703"/>
    <w:rsid w:val="0071488B"/>
    <w:rsid w:val="00714963"/>
    <w:rsid w:val="00714991"/>
    <w:rsid w:val="007149EE"/>
    <w:rsid w:val="00714D6E"/>
    <w:rsid w:val="00714DD1"/>
    <w:rsid w:val="00714DEE"/>
    <w:rsid w:val="00714E9C"/>
    <w:rsid w:val="00714F3F"/>
    <w:rsid w:val="0071505B"/>
    <w:rsid w:val="0071509E"/>
    <w:rsid w:val="007151DC"/>
    <w:rsid w:val="0071535E"/>
    <w:rsid w:val="00715461"/>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79B"/>
    <w:rsid w:val="0072091D"/>
    <w:rsid w:val="00720BD4"/>
    <w:rsid w:val="00720CCE"/>
    <w:rsid w:val="00720CD8"/>
    <w:rsid w:val="00720D42"/>
    <w:rsid w:val="00720F90"/>
    <w:rsid w:val="00721174"/>
    <w:rsid w:val="007211EC"/>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3E2"/>
    <w:rsid w:val="0072347D"/>
    <w:rsid w:val="00723CD0"/>
    <w:rsid w:val="00723ED0"/>
    <w:rsid w:val="0072401B"/>
    <w:rsid w:val="00724474"/>
    <w:rsid w:val="00724514"/>
    <w:rsid w:val="007247F3"/>
    <w:rsid w:val="0072487E"/>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6B5"/>
    <w:rsid w:val="007266F9"/>
    <w:rsid w:val="00726736"/>
    <w:rsid w:val="00726785"/>
    <w:rsid w:val="0072687B"/>
    <w:rsid w:val="007269A0"/>
    <w:rsid w:val="00726C5B"/>
    <w:rsid w:val="00726D6E"/>
    <w:rsid w:val="00726DDD"/>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741"/>
    <w:rsid w:val="007317D8"/>
    <w:rsid w:val="0073182B"/>
    <w:rsid w:val="007318E1"/>
    <w:rsid w:val="007319CA"/>
    <w:rsid w:val="00731D40"/>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1BB"/>
    <w:rsid w:val="007341C4"/>
    <w:rsid w:val="007342D8"/>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E"/>
    <w:rsid w:val="00736141"/>
    <w:rsid w:val="00736333"/>
    <w:rsid w:val="0073633A"/>
    <w:rsid w:val="007363F6"/>
    <w:rsid w:val="00736619"/>
    <w:rsid w:val="007368FD"/>
    <w:rsid w:val="00736A74"/>
    <w:rsid w:val="00736A7F"/>
    <w:rsid w:val="00736B19"/>
    <w:rsid w:val="00736D12"/>
    <w:rsid w:val="00736D2D"/>
    <w:rsid w:val="00736FD6"/>
    <w:rsid w:val="0073704C"/>
    <w:rsid w:val="00737086"/>
    <w:rsid w:val="0073714D"/>
    <w:rsid w:val="00737204"/>
    <w:rsid w:val="0073741C"/>
    <w:rsid w:val="007375B3"/>
    <w:rsid w:val="0073788E"/>
    <w:rsid w:val="00737AA3"/>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BA"/>
    <w:rsid w:val="00741228"/>
    <w:rsid w:val="007414FE"/>
    <w:rsid w:val="00741539"/>
    <w:rsid w:val="0074163E"/>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AB2"/>
    <w:rsid w:val="00743BCD"/>
    <w:rsid w:val="00743CAB"/>
    <w:rsid w:val="00743DEF"/>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5F"/>
    <w:rsid w:val="0075006A"/>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594"/>
    <w:rsid w:val="007546AD"/>
    <w:rsid w:val="00754C31"/>
    <w:rsid w:val="00754D7E"/>
    <w:rsid w:val="00754E9D"/>
    <w:rsid w:val="00755189"/>
    <w:rsid w:val="0075526A"/>
    <w:rsid w:val="00755404"/>
    <w:rsid w:val="007555C4"/>
    <w:rsid w:val="007555CB"/>
    <w:rsid w:val="007555D6"/>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160"/>
    <w:rsid w:val="00760170"/>
    <w:rsid w:val="00760396"/>
    <w:rsid w:val="007603C6"/>
    <w:rsid w:val="00760451"/>
    <w:rsid w:val="007604ED"/>
    <w:rsid w:val="0076077B"/>
    <w:rsid w:val="007607EF"/>
    <w:rsid w:val="00760C6D"/>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305"/>
    <w:rsid w:val="00762330"/>
    <w:rsid w:val="007625C1"/>
    <w:rsid w:val="0076278A"/>
    <w:rsid w:val="007629D1"/>
    <w:rsid w:val="007629F0"/>
    <w:rsid w:val="00762E71"/>
    <w:rsid w:val="00762F69"/>
    <w:rsid w:val="007634F3"/>
    <w:rsid w:val="0076364A"/>
    <w:rsid w:val="00763709"/>
    <w:rsid w:val="007638A7"/>
    <w:rsid w:val="00763991"/>
    <w:rsid w:val="00763A79"/>
    <w:rsid w:val="00763B07"/>
    <w:rsid w:val="00763C30"/>
    <w:rsid w:val="00763D41"/>
    <w:rsid w:val="00763DBC"/>
    <w:rsid w:val="00763E47"/>
    <w:rsid w:val="00764028"/>
    <w:rsid w:val="00764066"/>
    <w:rsid w:val="00764125"/>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0B1"/>
    <w:rsid w:val="00766693"/>
    <w:rsid w:val="00766710"/>
    <w:rsid w:val="0076679E"/>
    <w:rsid w:val="007667A1"/>
    <w:rsid w:val="00766879"/>
    <w:rsid w:val="00766C3D"/>
    <w:rsid w:val="00766CD4"/>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617"/>
    <w:rsid w:val="0077079D"/>
    <w:rsid w:val="00770958"/>
    <w:rsid w:val="00770B4C"/>
    <w:rsid w:val="00770C59"/>
    <w:rsid w:val="00770D8C"/>
    <w:rsid w:val="00770EEA"/>
    <w:rsid w:val="00771038"/>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533"/>
    <w:rsid w:val="0077271C"/>
    <w:rsid w:val="007728CE"/>
    <w:rsid w:val="00772DB2"/>
    <w:rsid w:val="00772DCC"/>
    <w:rsid w:val="00772E37"/>
    <w:rsid w:val="00772F7C"/>
    <w:rsid w:val="00772FFB"/>
    <w:rsid w:val="00773405"/>
    <w:rsid w:val="00773736"/>
    <w:rsid w:val="007737D2"/>
    <w:rsid w:val="0077386F"/>
    <w:rsid w:val="00773D39"/>
    <w:rsid w:val="00773DF5"/>
    <w:rsid w:val="00773E24"/>
    <w:rsid w:val="007742B7"/>
    <w:rsid w:val="0077443D"/>
    <w:rsid w:val="007745BC"/>
    <w:rsid w:val="007747CC"/>
    <w:rsid w:val="0077498E"/>
    <w:rsid w:val="00774CDA"/>
    <w:rsid w:val="00774DBD"/>
    <w:rsid w:val="00774F08"/>
    <w:rsid w:val="00775146"/>
    <w:rsid w:val="00775234"/>
    <w:rsid w:val="0077546E"/>
    <w:rsid w:val="00775500"/>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86A"/>
    <w:rsid w:val="00777EA8"/>
    <w:rsid w:val="00780194"/>
    <w:rsid w:val="007805B2"/>
    <w:rsid w:val="007805D9"/>
    <w:rsid w:val="0078080E"/>
    <w:rsid w:val="007808D8"/>
    <w:rsid w:val="007809B6"/>
    <w:rsid w:val="00780CEC"/>
    <w:rsid w:val="00780E99"/>
    <w:rsid w:val="00781079"/>
    <w:rsid w:val="007812F3"/>
    <w:rsid w:val="007813D0"/>
    <w:rsid w:val="0078142F"/>
    <w:rsid w:val="007814A1"/>
    <w:rsid w:val="0078155A"/>
    <w:rsid w:val="00781615"/>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8C"/>
    <w:rsid w:val="007848D8"/>
    <w:rsid w:val="00784C7F"/>
    <w:rsid w:val="00784D33"/>
    <w:rsid w:val="00784EE4"/>
    <w:rsid w:val="007851EA"/>
    <w:rsid w:val="00785589"/>
    <w:rsid w:val="0078577E"/>
    <w:rsid w:val="007857BA"/>
    <w:rsid w:val="00785DD4"/>
    <w:rsid w:val="00785DF3"/>
    <w:rsid w:val="007866AA"/>
    <w:rsid w:val="00786960"/>
    <w:rsid w:val="00786B02"/>
    <w:rsid w:val="00786B52"/>
    <w:rsid w:val="00786C6C"/>
    <w:rsid w:val="00786EA2"/>
    <w:rsid w:val="00787565"/>
    <w:rsid w:val="007878EB"/>
    <w:rsid w:val="00787B7D"/>
    <w:rsid w:val="00787F60"/>
    <w:rsid w:val="00790025"/>
    <w:rsid w:val="00790072"/>
    <w:rsid w:val="007905E6"/>
    <w:rsid w:val="00790A77"/>
    <w:rsid w:val="00790C7B"/>
    <w:rsid w:val="00790DBE"/>
    <w:rsid w:val="00790E66"/>
    <w:rsid w:val="00790F09"/>
    <w:rsid w:val="0079169B"/>
    <w:rsid w:val="00791840"/>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0A9"/>
    <w:rsid w:val="00795907"/>
    <w:rsid w:val="00795927"/>
    <w:rsid w:val="00795A8A"/>
    <w:rsid w:val="00795BF0"/>
    <w:rsid w:val="0079606E"/>
    <w:rsid w:val="0079656F"/>
    <w:rsid w:val="007965B9"/>
    <w:rsid w:val="007967D5"/>
    <w:rsid w:val="00796BA1"/>
    <w:rsid w:val="00796BBF"/>
    <w:rsid w:val="00796D21"/>
    <w:rsid w:val="00796F76"/>
    <w:rsid w:val="0079713E"/>
    <w:rsid w:val="007974D3"/>
    <w:rsid w:val="00797AC2"/>
    <w:rsid w:val="00797C8F"/>
    <w:rsid w:val="00797D0A"/>
    <w:rsid w:val="007A0212"/>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6F1"/>
    <w:rsid w:val="007A29C5"/>
    <w:rsid w:val="007A2B45"/>
    <w:rsid w:val="007A2C08"/>
    <w:rsid w:val="007A2DBA"/>
    <w:rsid w:val="007A30DD"/>
    <w:rsid w:val="007A32DD"/>
    <w:rsid w:val="007A3353"/>
    <w:rsid w:val="007A33AF"/>
    <w:rsid w:val="007A34F1"/>
    <w:rsid w:val="007A373E"/>
    <w:rsid w:val="007A3754"/>
    <w:rsid w:val="007A38E7"/>
    <w:rsid w:val="007A3954"/>
    <w:rsid w:val="007A395B"/>
    <w:rsid w:val="007A3A9D"/>
    <w:rsid w:val="007A3B68"/>
    <w:rsid w:val="007A3FA4"/>
    <w:rsid w:val="007A3FC6"/>
    <w:rsid w:val="007A3FE0"/>
    <w:rsid w:val="007A4097"/>
    <w:rsid w:val="007A41CA"/>
    <w:rsid w:val="007A4363"/>
    <w:rsid w:val="007A43FA"/>
    <w:rsid w:val="007A4430"/>
    <w:rsid w:val="007A443D"/>
    <w:rsid w:val="007A452A"/>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EC"/>
    <w:rsid w:val="007A7163"/>
    <w:rsid w:val="007A72C7"/>
    <w:rsid w:val="007A73FC"/>
    <w:rsid w:val="007A753A"/>
    <w:rsid w:val="007A77EE"/>
    <w:rsid w:val="007A79E9"/>
    <w:rsid w:val="007A7BAD"/>
    <w:rsid w:val="007A7D6A"/>
    <w:rsid w:val="007A7DF1"/>
    <w:rsid w:val="007A7F7C"/>
    <w:rsid w:val="007B0008"/>
    <w:rsid w:val="007B0185"/>
    <w:rsid w:val="007B06B9"/>
    <w:rsid w:val="007B0A56"/>
    <w:rsid w:val="007B0A66"/>
    <w:rsid w:val="007B0B44"/>
    <w:rsid w:val="007B0CD0"/>
    <w:rsid w:val="007B1093"/>
    <w:rsid w:val="007B10EA"/>
    <w:rsid w:val="007B11B1"/>
    <w:rsid w:val="007B11CE"/>
    <w:rsid w:val="007B12BA"/>
    <w:rsid w:val="007B1543"/>
    <w:rsid w:val="007B160C"/>
    <w:rsid w:val="007B1657"/>
    <w:rsid w:val="007B180D"/>
    <w:rsid w:val="007B18DC"/>
    <w:rsid w:val="007B1B85"/>
    <w:rsid w:val="007B1ECF"/>
    <w:rsid w:val="007B211A"/>
    <w:rsid w:val="007B2294"/>
    <w:rsid w:val="007B23A9"/>
    <w:rsid w:val="007B2592"/>
    <w:rsid w:val="007B2796"/>
    <w:rsid w:val="007B2844"/>
    <w:rsid w:val="007B2936"/>
    <w:rsid w:val="007B2B00"/>
    <w:rsid w:val="007B2C98"/>
    <w:rsid w:val="007B2CCE"/>
    <w:rsid w:val="007B2D0A"/>
    <w:rsid w:val="007B3536"/>
    <w:rsid w:val="007B368B"/>
    <w:rsid w:val="007B38DD"/>
    <w:rsid w:val="007B3A28"/>
    <w:rsid w:val="007B3B03"/>
    <w:rsid w:val="007B3E2B"/>
    <w:rsid w:val="007B4120"/>
    <w:rsid w:val="007B4304"/>
    <w:rsid w:val="007B4352"/>
    <w:rsid w:val="007B43A4"/>
    <w:rsid w:val="007B455B"/>
    <w:rsid w:val="007B4662"/>
    <w:rsid w:val="007B488B"/>
    <w:rsid w:val="007B497D"/>
    <w:rsid w:val="007B4B9B"/>
    <w:rsid w:val="007B4E02"/>
    <w:rsid w:val="007B4F1C"/>
    <w:rsid w:val="007B52D1"/>
    <w:rsid w:val="007B539D"/>
    <w:rsid w:val="007B5943"/>
    <w:rsid w:val="007B598E"/>
    <w:rsid w:val="007B59D8"/>
    <w:rsid w:val="007B5C6A"/>
    <w:rsid w:val="007B5C77"/>
    <w:rsid w:val="007B5DEC"/>
    <w:rsid w:val="007B6011"/>
    <w:rsid w:val="007B60BF"/>
    <w:rsid w:val="007B6432"/>
    <w:rsid w:val="007B6445"/>
    <w:rsid w:val="007B660A"/>
    <w:rsid w:val="007B6653"/>
    <w:rsid w:val="007B67CF"/>
    <w:rsid w:val="007B6921"/>
    <w:rsid w:val="007B6A51"/>
    <w:rsid w:val="007B6A7A"/>
    <w:rsid w:val="007B6DFE"/>
    <w:rsid w:val="007B6EE9"/>
    <w:rsid w:val="007B6F58"/>
    <w:rsid w:val="007B7082"/>
    <w:rsid w:val="007B73D7"/>
    <w:rsid w:val="007B7493"/>
    <w:rsid w:val="007B7869"/>
    <w:rsid w:val="007B78A2"/>
    <w:rsid w:val="007B78DB"/>
    <w:rsid w:val="007B7918"/>
    <w:rsid w:val="007B793F"/>
    <w:rsid w:val="007B79C1"/>
    <w:rsid w:val="007B7B5E"/>
    <w:rsid w:val="007B7CC5"/>
    <w:rsid w:val="007B7D61"/>
    <w:rsid w:val="007B7E1F"/>
    <w:rsid w:val="007B7F4A"/>
    <w:rsid w:val="007B7F4D"/>
    <w:rsid w:val="007C002F"/>
    <w:rsid w:val="007C02AD"/>
    <w:rsid w:val="007C054B"/>
    <w:rsid w:val="007C0611"/>
    <w:rsid w:val="007C0675"/>
    <w:rsid w:val="007C0728"/>
    <w:rsid w:val="007C0926"/>
    <w:rsid w:val="007C093C"/>
    <w:rsid w:val="007C0B17"/>
    <w:rsid w:val="007C1161"/>
    <w:rsid w:val="007C140B"/>
    <w:rsid w:val="007C1584"/>
    <w:rsid w:val="007C1AC6"/>
    <w:rsid w:val="007C1C96"/>
    <w:rsid w:val="007C1DDE"/>
    <w:rsid w:val="007C21C5"/>
    <w:rsid w:val="007C2246"/>
    <w:rsid w:val="007C2467"/>
    <w:rsid w:val="007C28CC"/>
    <w:rsid w:val="007C2966"/>
    <w:rsid w:val="007C2997"/>
    <w:rsid w:val="007C2A71"/>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AA9"/>
    <w:rsid w:val="007C3BCB"/>
    <w:rsid w:val="007C3C47"/>
    <w:rsid w:val="007C3E96"/>
    <w:rsid w:val="007C3EE7"/>
    <w:rsid w:val="007C40DB"/>
    <w:rsid w:val="007C4136"/>
    <w:rsid w:val="007C41D0"/>
    <w:rsid w:val="007C425D"/>
    <w:rsid w:val="007C431E"/>
    <w:rsid w:val="007C43CC"/>
    <w:rsid w:val="007C4B23"/>
    <w:rsid w:val="007C4B77"/>
    <w:rsid w:val="007C4B8E"/>
    <w:rsid w:val="007C4CF8"/>
    <w:rsid w:val="007C4F1C"/>
    <w:rsid w:val="007C52BA"/>
    <w:rsid w:val="007C574F"/>
    <w:rsid w:val="007C5957"/>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9E6"/>
    <w:rsid w:val="007C7DBB"/>
    <w:rsid w:val="007C7DFC"/>
    <w:rsid w:val="007C7E77"/>
    <w:rsid w:val="007C7E9B"/>
    <w:rsid w:val="007C7FAB"/>
    <w:rsid w:val="007D015C"/>
    <w:rsid w:val="007D02B5"/>
    <w:rsid w:val="007D033D"/>
    <w:rsid w:val="007D03B8"/>
    <w:rsid w:val="007D05E4"/>
    <w:rsid w:val="007D07EC"/>
    <w:rsid w:val="007D08A5"/>
    <w:rsid w:val="007D0915"/>
    <w:rsid w:val="007D09DA"/>
    <w:rsid w:val="007D0AFE"/>
    <w:rsid w:val="007D0CD7"/>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1AD"/>
    <w:rsid w:val="007D238E"/>
    <w:rsid w:val="007D23D0"/>
    <w:rsid w:val="007D23DE"/>
    <w:rsid w:val="007D2606"/>
    <w:rsid w:val="007D26A9"/>
    <w:rsid w:val="007D2889"/>
    <w:rsid w:val="007D291A"/>
    <w:rsid w:val="007D2BCB"/>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BF4"/>
    <w:rsid w:val="007E0D5E"/>
    <w:rsid w:val="007E118C"/>
    <w:rsid w:val="007E11C4"/>
    <w:rsid w:val="007E1252"/>
    <w:rsid w:val="007E12E5"/>
    <w:rsid w:val="007E135C"/>
    <w:rsid w:val="007E151F"/>
    <w:rsid w:val="007E16CB"/>
    <w:rsid w:val="007E179F"/>
    <w:rsid w:val="007E1872"/>
    <w:rsid w:val="007E18BB"/>
    <w:rsid w:val="007E191F"/>
    <w:rsid w:val="007E1984"/>
    <w:rsid w:val="007E1B2A"/>
    <w:rsid w:val="007E1B9E"/>
    <w:rsid w:val="007E1C66"/>
    <w:rsid w:val="007E1C6F"/>
    <w:rsid w:val="007E1D1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829"/>
    <w:rsid w:val="007E5955"/>
    <w:rsid w:val="007E59E1"/>
    <w:rsid w:val="007E5CA4"/>
    <w:rsid w:val="007E5D55"/>
    <w:rsid w:val="007E5DF1"/>
    <w:rsid w:val="007E5EB3"/>
    <w:rsid w:val="007E60F6"/>
    <w:rsid w:val="007E6404"/>
    <w:rsid w:val="007E6643"/>
    <w:rsid w:val="007E6718"/>
    <w:rsid w:val="007E6932"/>
    <w:rsid w:val="007E6AE4"/>
    <w:rsid w:val="007E6C04"/>
    <w:rsid w:val="007E6E73"/>
    <w:rsid w:val="007E6EE8"/>
    <w:rsid w:val="007E6F42"/>
    <w:rsid w:val="007E6F5D"/>
    <w:rsid w:val="007E70AC"/>
    <w:rsid w:val="007E735C"/>
    <w:rsid w:val="007E7377"/>
    <w:rsid w:val="007E73DC"/>
    <w:rsid w:val="007E74C8"/>
    <w:rsid w:val="007E75BA"/>
    <w:rsid w:val="007E79C1"/>
    <w:rsid w:val="007E79DB"/>
    <w:rsid w:val="007E7A50"/>
    <w:rsid w:val="007E7A85"/>
    <w:rsid w:val="007E7BF7"/>
    <w:rsid w:val="007E7C03"/>
    <w:rsid w:val="007E7C8F"/>
    <w:rsid w:val="007F00AC"/>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81"/>
    <w:rsid w:val="007F20EA"/>
    <w:rsid w:val="007F212C"/>
    <w:rsid w:val="007F225D"/>
    <w:rsid w:val="007F228F"/>
    <w:rsid w:val="007F23F2"/>
    <w:rsid w:val="007F263B"/>
    <w:rsid w:val="007F2692"/>
    <w:rsid w:val="007F2795"/>
    <w:rsid w:val="007F290A"/>
    <w:rsid w:val="007F2918"/>
    <w:rsid w:val="007F2A04"/>
    <w:rsid w:val="007F2C16"/>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3AB"/>
    <w:rsid w:val="007F449D"/>
    <w:rsid w:val="007F4642"/>
    <w:rsid w:val="007F4718"/>
    <w:rsid w:val="007F482B"/>
    <w:rsid w:val="007F48DB"/>
    <w:rsid w:val="007F4B42"/>
    <w:rsid w:val="007F4B59"/>
    <w:rsid w:val="007F4BDC"/>
    <w:rsid w:val="007F4DAE"/>
    <w:rsid w:val="007F5219"/>
    <w:rsid w:val="007F5437"/>
    <w:rsid w:val="007F544B"/>
    <w:rsid w:val="007F548C"/>
    <w:rsid w:val="007F5583"/>
    <w:rsid w:val="007F572E"/>
    <w:rsid w:val="007F599E"/>
    <w:rsid w:val="007F5BE2"/>
    <w:rsid w:val="007F5BEB"/>
    <w:rsid w:val="007F6261"/>
    <w:rsid w:val="007F62F1"/>
    <w:rsid w:val="007F63E2"/>
    <w:rsid w:val="007F6559"/>
    <w:rsid w:val="007F6564"/>
    <w:rsid w:val="007F6590"/>
    <w:rsid w:val="007F6D7B"/>
    <w:rsid w:val="007F6D8A"/>
    <w:rsid w:val="007F70E1"/>
    <w:rsid w:val="007F7184"/>
    <w:rsid w:val="007F728D"/>
    <w:rsid w:val="007F733B"/>
    <w:rsid w:val="007F753B"/>
    <w:rsid w:val="007F75E3"/>
    <w:rsid w:val="007F7723"/>
    <w:rsid w:val="007F7757"/>
    <w:rsid w:val="007F79B6"/>
    <w:rsid w:val="007F7ABE"/>
    <w:rsid w:val="007F7B39"/>
    <w:rsid w:val="007F7CBD"/>
    <w:rsid w:val="007F7CC8"/>
    <w:rsid w:val="007F7DB6"/>
    <w:rsid w:val="007F7F18"/>
    <w:rsid w:val="0080005D"/>
    <w:rsid w:val="008000CC"/>
    <w:rsid w:val="00800341"/>
    <w:rsid w:val="0080057F"/>
    <w:rsid w:val="008005B3"/>
    <w:rsid w:val="008006AA"/>
    <w:rsid w:val="00800A2C"/>
    <w:rsid w:val="00800AB9"/>
    <w:rsid w:val="00800B85"/>
    <w:rsid w:val="00800BE6"/>
    <w:rsid w:val="00800C75"/>
    <w:rsid w:val="00800C7C"/>
    <w:rsid w:val="00800CD1"/>
    <w:rsid w:val="008012D5"/>
    <w:rsid w:val="0080166C"/>
    <w:rsid w:val="008017D6"/>
    <w:rsid w:val="00801A5D"/>
    <w:rsid w:val="00801A8B"/>
    <w:rsid w:val="00801BED"/>
    <w:rsid w:val="00801D69"/>
    <w:rsid w:val="00801D87"/>
    <w:rsid w:val="00801DF1"/>
    <w:rsid w:val="00801E65"/>
    <w:rsid w:val="00801F54"/>
    <w:rsid w:val="008020D2"/>
    <w:rsid w:val="008023D5"/>
    <w:rsid w:val="0080243A"/>
    <w:rsid w:val="00802506"/>
    <w:rsid w:val="0080262B"/>
    <w:rsid w:val="00802691"/>
    <w:rsid w:val="0080292E"/>
    <w:rsid w:val="00802A01"/>
    <w:rsid w:val="00802AB5"/>
    <w:rsid w:val="00802ACA"/>
    <w:rsid w:val="00802B22"/>
    <w:rsid w:val="00802B8C"/>
    <w:rsid w:val="00802DC7"/>
    <w:rsid w:val="00802FBB"/>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BAF"/>
    <w:rsid w:val="00804ED4"/>
    <w:rsid w:val="00804F2A"/>
    <w:rsid w:val="0080500D"/>
    <w:rsid w:val="00805121"/>
    <w:rsid w:val="0080518C"/>
    <w:rsid w:val="008053CA"/>
    <w:rsid w:val="00805426"/>
    <w:rsid w:val="008055EE"/>
    <w:rsid w:val="008059B2"/>
    <w:rsid w:val="00805DCC"/>
    <w:rsid w:val="00805EA5"/>
    <w:rsid w:val="008061A1"/>
    <w:rsid w:val="00806249"/>
    <w:rsid w:val="008062EF"/>
    <w:rsid w:val="00806587"/>
    <w:rsid w:val="008067C5"/>
    <w:rsid w:val="008067E4"/>
    <w:rsid w:val="00806913"/>
    <w:rsid w:val="008069CD"/>
    <w:rsid w:val="00806B4D"/>
    <w:rsid w:val="00806CB9"/>
    <w:rsid w:val="00806F80"/>
    <w:rsid w:val="0080707A"/>
    <w:rsid w:val="008072A0"/>
    <w:rsid w:val="008073B0"/>
    <w:rsid w:val="008075CC"/>
    <w:rsid w:val="008078BC"/>
    <w:rsid w:val="00807FC8"/>
    <w:rsid w:val="008101F6"/>
    <w:rsid w:val="008103A5"/>
    <w:rsid w:val="00810416"/>
    <w:rsid w:val="0081059D"/>
    <w:rsid w:val="00810656"/>
    <w:rsid w:val="008107F7"/>
    <w:rsid w:val="00810964"/>
    <w:rsid w:val="00810D0F"/>
    <w:rsid w:val="00810FB7"/>
    <w:rsid w:val="008111C0"/>
    <w:rsid w:val="0081120D"/>
    <w:rsid w:val="00811217"/>
    <w:rsid w:val="00811606"/>
    <w:rsid w:val="00811967"/>
    <w:rsid w:val="008119B7"/>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DC"/>
    <w:rsid w:val="00814FEA"/>
    <w:rsid w:val="0081511A"/>
    <w:rsid w:val="0081552E"/>
    <w:rsid w:val="008155CB"/>
    <w:rsid w:val="008156EB"/>
    <w:rsid w:val="008158EE"/>
    <w:rsid w:val="00815C46"/>
    <w:rsid w:val="00815D36"/>
    <w:rsid w:val="00815D9F"/>
    <w:rsid w:val="00815DC4"/>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173"/>
    <w:rsid w:val="00820A35"/>
    <w:rsid w:val="00820B5E"/>
    <w:rsid w:val="00820B8E"/>
    <w:rsid w:val="00820BB2"/>
    <w:rsid w:val="00820D1C"/>
    <w:rsid w:val="00820DA7"/>
    <w:rsid w:val="00820E4A"/>
    <w:rsid w:val="0082120B"/>
    <w:rsid w:val="00821472"/>
    <w:rsid w:val="0082212A"/>
    <w:rsid w:val="0082229A"/>
    <w:rsid w:val="008224E5"/>
    <w:rsid w:val="00822665"/>
    <w:rsid w:val="008226EA"/>
    <w:rsid w:val="00822763"/>
    <w:rsid w:val="008227D5"/>
    <w:rsid w:val="0082281E"/>
    <w:rsid w:val="00822B01"/>
    <w:rsid w:val="00822B0B"/>
    <w:rsid w:val="00822B23"/>
    <w:rsid w:val="00822D82"/>
    <w:rsid w:val="00822DC1"/>
    <w:rsid w:val="0082303C"/>
    <w:rsid w:val="008232E4"/>
    <w:rsid w:val="00823355"/>
    <w:rsid w:val="008233AA"/>
    <w:rsid w:val="00823415"/>
    <w:rsid w:val="00823537"/>
    <w:rsid w:val="00823578"/>
    <w:rsid w:val="00823588"/>
    <w:rsid w:val="00823606"/>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423"/>
    <w:rsid w:val="00825A3D"/>
    <w:rsid w:val="00825C85"/>
    <w:rsid w:val="00825E75"/>
    <w:rsid w:val="00825F7D"/>
    <w:rsid w:val="00826079"/>
    <w:rsid w:val="00826138"/>
    <w:rsid w:val="00826166"/>
    <w:rsid w:val="00826194"/>
    <w:rsid w:val="00826339"/>
    <w:rsid w:val="00826503"/>
    <w:rsid w:val="008265FB"/>
    <w:rsid w:val="00826661"/>
    <w:rsid w:val="0082672E"/>
    <w:rsid w:val="00826766"/>
    <w:rsid w:val="008267D0"/>
    <w:rsid w:val="00826BBE"/>
    <w:rsid w:val="00826CD2"/>
    <w:rsid w:val="00826D96"/>
    <w:rsid w:val="00826E9A"/>
    <w:rsid w:val="00826F32"/>
    <w:rsid w:val="008271A2"/>
    <w:rsid w:val="0082747D"/>
    <w:rsid w:val="00827532"/>
    <w:rsid w:val="0082756F"/>
    <w:rsid w:val="008275B5"/>
    <w:rsid w:val="008277BB"/>
    <w:rsid w:val="008277FB"/>
    <w:rsid w:val="00827B84"/>
    <w:rsid w:val="00827C48"/>
    <w:rsid w:val="00827CCF"/>
    <w:rsid w:val="008300BA"/>
    <w:rsid w:val="0083013C"/>
    <w:rsid w:val="008303FD"/>
    <w:rsid w:val="00830662"/>
    <w:rsid w:val="008306D6"/>
    <w:rsid w:val="00830899"/>
    <w:rsid w:val="00830909"/>
    <w:rsid w:val="008309C9"/>
    <w:rsid w:val="00830B6E"/>
    <w:rsid w:val="00830DD3"/>
    <w:rsid w:val="00830E30"/>
    <w:rsid w:val="00830FE4"/>
    <w:rsid w:val="008311B1"/>
    <w:rsid w:val="008312D6"/>
    <w:rsid w:val="00831387"/>
    <w:rsid w:val="008315D0"/>
    <w:rsid w:val="00831905"/>
    <w:rsid w:val="0083195F"/>
    <w:rsid w:val="00831AB7"/>
    <w:rsid w:val="00831D40"/>
    <w:rsid w:val="00831DC2"/>
    <w:rsid w:val="00831E38"/>
    <w:rsid w:val="00831E6F"/>
    <w:rsid w:val="00831F76"/>
    <w:rsid w:val="0083216F"/>
    <w:rsid w:val="0083224B"/>
    <w:rsid w:val="0083229B"/>
    <w:rsid w:val="00832530"/>
    <w:rsid w:val="0083269B"/>
    <w:rsid w:val="008328CE"/>
    <w:rsid w:val="00832901"/>
    <w:rsid w:val="00832FF0"/>
    <w:rsid w:val="008330D4"/>
    <w:rsid w:val="00833208"/>
    <w:rsid w:val="0083368E"/>
    <w:rsid w:val="00833929"/>
    <w:rsid w:val="00833D44"/>
    <w:rsid w:val="00833D7A"/>
    <w:rsid w:val="008340B4"/>
    <w:rsid w:val="008340DA"/>
    <w:rsid w:val="008341A2"/>
    <w:rsid w:val="008343F9"/>
    <w:rsid w:val="00834792"/>
    <w:rsid w:val="0083485E"/>
    <w:rsid w:val="0083491C"/>
    <w:rsid w:val="00834933"/>
    <w:rsid w:val="008349BD"/>
    <w:rsid w:val="00834ACC"/>
    <w:rsid w:val="00834DB4"/>
    <w:rsid w:val="00834DFD"/>
    <w:rsid w:val="0083512C"/>
    <w:rsid w:val="00835170"/>
    <w:rsid w:val="00835204"/>
    <w:rsid w:val="008354BA"/>
    <w:rsid w:val="0083561D"/>
    <w:rsid w:val="00835677"/>
    <w:rsid w:val="0083586E"/>
    <w:rsid w:val="00835DE8"/>
    <w:rsid w:val="00835E0A"/>
    <w:rsid w:val="00836171"/>
    <w:rsid w:val="008366E3"/>
    <w:rsid w:val="008367A7"/>
    <w:rsid w:val="00836B93"/>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401E1"/>
    <w:rsid w:val="00840286"/>
    <w:rsid w:val="008403D8"/>
    <w:rsid w:val="008404BF"/>
    <w:rsid w:val="00840692"/>
    <w:rsid w:val="00840756"/>
    <w:rsid w:val="008407C6"/>
    <w:rsid w:val="008407CE"/>
    <w:rsid w:val="008409C0"/>
    <w:rsid w:val="008409CC"/>
    <w:rsid w:val="00840A9F"/>
    <w:rsid w:val="00840B63"/>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20"/>
    <w:rsid w:val="00843FA5"/>
    <w:rsid w:val="00844115"/>
    <w:rsid w:val="0084415E"/>
    <w:rsid w:val="00844172"/>
    <w:rsid w:val="00844177"/>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661"/>
    <w:rsid w:val="008466FA"/>
    <w:rsid w:val="008467D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2D"/>
    <w:rsid w:val="00850471"/>
    <w:rsid w:val="008505F1"/>
    <w:rsid w:val="00850692"/>
    <w:rsid w:val="008506FF"/>
    <w:rsid w:val="00850AB2"/>
    <w:rsid w:val="00850DAE"/>
    <w:rsid w:val="0085152C"/>
    <w:rsid w:val="00851793"/>
    <w:rsid w:val="0085180E"/>
    <w:rsid w:val="008519C2"/>
    <w:rsid w:val="00851B14"/>
    <w:rsid w:val="00851C29"/>
    <w:rsid w:val="00851C3D"/>
    <w:rsid w:val="00851E7C"/>
    <w:rsid w:val="00851EA5"/>
    <w:rsid w:val="00852054"/>
    <w:rsid w:val="008521B8"/>
    <w:rsid w:val="00852591"/>
    <w:rsid w:val="00852A57"/>
    <w:rsid w:val="00852BE6"/>
    <w:rsid w:val="008533FE"/>
    <w:rsid w:val="00853424"/>
    <w:rsid w:val="0085345E"/>
    <w:rsid w:val="008535D7"/>
    <w:rsid w:val="0085370A"/>
    <w:rsid w:val="008537EA"/>
    <w:rsid w:val="0085393E"/>
    <w:rsid w:val="0085396C"/>
    <w:rsid w:val="008539AA"/>
    <w:rsid w:val="00853B5A"/>
    <w:rsid w:val="00853B6E"/>
    <w:rsid w:val="00853B77"/>
    <w:rsid w:val="00853CDD"/>
    <w:rsid w:val="00853DDC"/>
    <w:rsid w:val="00853E67"/>
    <w:rsid w:val="00853EC9"/>
    <w:rsid w:val="008540DB"/>
    <w:rsid w:val="00854269"/>
    <w:rsid w:val="008543B5"/>
    <w:rsid w:val="008544F6"/>
    <w:rsid w:val="0085453D"/>
    <w:rsid w:val="008548C6"/>
    <w:rsid w:val="008548F7"/>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404"/>
    <w:rsid w:val="00856665"/>
    <w:rsid w:val="00856761"/>
    <w:rsid w:val="00856A48"/>
    <w:rsid w:val="00856AE4"/>
    <w:rsid w:val="00856B49"/>
    <w:rsid w:val="00856B4A"/>
    <w:rsid w:val="00856C8B"/>
    <w:rsid w:val="00856F0D"/>
    <w:rsid w:val="0085724B"/>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6B1"/>
    <w:rsid w:val="00862847"/>
    <w:rsid w:val="00862B7E"/>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E51"/>
    <w:rsid w:val="00864FD3"/>
    <w:rsid w:val="0086506B"/>
    <w:rsid w:val="00865181"/>
    <w:rsid w:val="00865253"/>
    <w:rsid w:val="00865499"/>
    <w:rsid w:val="0086573D"/>
    <w:rsid w:val="00865794"/>
    <w:rsid w:val="0086580C"/>
    <w:rsid w:val="00865A93"/>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E3"/>
    <w:rsid w:val="008736EB"/>
    <w:rsid w:val="00873748"/>
    <w:rsid w:val="00873952"/>
    <w:rsid w:val="00873DCA"/>
    <w:rsid w:val="0087402B"/>
    <w:rsid w:val="00874336"/>
    <w:rsid w:val="00874548"/>
    <w:rsid w:val="008745B7"/>
    <w:rsid w:val="00874606"/>
    <w:rsid w:val="008747A9"/>
    <w:rsid w:val="008748D6"/>
    <w:rsid w:val="00874A84"/>
    <w:rsid w:val="00874D3B"/>
    <w:rsid w:val="00874F1A"/>
    <w:rsid w:val="00874F5A"/>
    <w:rsid w:val="0087506B"/>
    <w:rsid w:val="0087515D"/>
    <w:rsid w:val="008751A3"/>
    <w:rsid w:val="008751C0"/>
    <w:rsid w:val="0087523B"/>
    <w:rsid w:val="008752D4"/>
    <w:rsid w:val="00875AC6"/>
    <w:rsid w:val="00875ECE"/>
    <w:rsid w:val="008761AE"/>
    <w:rsid w:val="00876433"/>
    <w:rsid w:val="00876640"/>
    <w:rsid w:val="008768E6"/>
    <w:rsid w:val="00876AA6"/>
    <w:rsid w:val="00876CB6"/>
    <w:rsid w:val="0087726F"/>
    <w:rsid w:val="00877353"/>
    <w:rsid w:val="00877529"/>
    <w:rsid w:val="008777B3"/>
    <w:rsid w:val="008777D3"/>
    <w:rsid w:val="00877EEF"/>
    <w:rsid w:val="00880031"/>
    <w:rsid w:val="0088012E"/>
    <w:rsid w:val="00880298"/>
    <w:rsid w:val="008807A0"/>
    <w:rsid w:val="008808C1"/>
    <w:rsid w:val="0088091C"/>
    <w:rsid w:val="00880931"/>
    <w:rsid w:val="00880B86"/>
    <w:rsid w:val="00880E79"/>
    <w:rsid w:val="00880EC5"/>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B4"/>
    <w:rsid w:val="00882DCE"/>
    <w:rsid w:val="00882F09"/>
    <w:rsid w:val="0088311F"/>
    <w:rsid w:val="0088341C"/>
    <w:rsid w:val="00883721"/>
    <w:rsid w:val="0088376A"/>
    <w:rsid w:val="0088376D"/>
    <w:rsid w:val="00883B03"/>
    <w:rsid w:val="00883D34"/>
    <w:rsid w:val="00883E17"/>
    <w:rsid w:val="00883ED7"/>
    <w:rsid w:val="00884069"/>
    <w:rsid w:val="00884198"/>
    <w:rsid w:val="00884218"/>
    <w:rsid w:val="00884805"/>
    <w:rsid w:val="0088505F"/>
    <w:rsid w:val="00885067"/>
    <w:rsid w:val="0088519A"/>
    <w:rsid w:val="00885217"/>
    <w:rsid w:val="00885304"/>
    <w:rsid w:val="0088536B"/>
    <w:rsid w:val="0088569F"/>
    <w:rsid w:val="00885963"/>
    <w:rsid w:val="00885AE8"/>
    <w:rsid w:val="00885B4A"/>
    <w:rsid w:val="00885B4D"/>
    <w:rsid w:val="00885BF9"/>
    <w:rsid w:val="00885EB0"/>
    <w:rsid w:val="00886003"/>
    <w:rsid w:val="008860BE"/>
    <w:rsid w:val="008862CE"/>
    <w:rsid w:val="0088651D"/>
    <w:rsid w:val="00886961"/>
    <w:rsid w:val="00886D0B"/>
    <w:rsid w:val="00886D56"/>
    <w:rsid w:val="00886E52"/>
    <w:rsid w:val="00886F33"/>
    <w:rsid w:val="00886F42"/>
    <w:rsid w:val="00886FAD"/>
    <w:rsid w:val="00887482"/>
    <w:rsid w:val="0088770C"/>
    <w:rsid w:val="00887B51"/>
    <w:rsid w:val="00887BDC"/>
    <w:rsid w:val="00887E19"/>
    <w:rsid w:val="00887E57"/>
    <w:rsid w:val="00890168"/>
    <w:rsid w:val="0089034C"/>
    <w:rsid w:val="00890698"/>
    <w:rsid w:val="00890C2D"/>
    <w:rsid w:val="00890C8F"/>
    <w:rsid w:val="00890D38"/>
    <w:rsid w:val="00890D6A"/>
    <w:rsid w:val="008911E9"/>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CE1"/>
    <w:rsid w:val="00892EEB"/>
    <w:rsid w:val="00893305"/>
    <w:rsid w:val="0089349E"/>
    <w:rsid w:val="00893628"/>
    <w:rsid w:val="00893654"/>
    <w:rsid w:val="0089382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262"/>
    <w:rsid w:val="00895304"/>
    <w:rsid w:val="008959E2"/>
    <w:rsid w:val="00895D2A"/>
    <w:rsid w:val="00895DA1"/>
    <w:rsid w:val="00895DCD"/>
    <w:rsid w:val="00895E4C"/>
    <w:rsid w:val="00895EC9"/>
    <w:rsid w:val="00895F82"/>
    <w:rsid w:val="00895FEE"/>
    <w:rsid w:val="00896396"/>
    <w:rsid w:val="00896402"/>
    <w:rsid w:val="00896BF4"/>
    <w:rsid w:val="00896C4C"/>
    <w:rsid w:val="008971A0"/>
    <w:rsid w:val="0089722F"/>
    <w:rsid w:val="00897252"/>
    <w:rsid w:val="008973B9"/>
    <w:rsid w:val="0089751D"/>
    <w:rsid w:val="008975FA"/>
    <w:rsid w:val="00897791"/>
    <w:rsid w:val="008977E8"/>
    <w:rsid w:val="00897C12"/>
    <w:rsid w:val="00897D00"/>
    <w:rsid w:val="00897EAC"/>
    <w:rsid w:val="00897ED2"/>
    <w:rsid w:val="008A0672"/>
    <w:rsid w:val="008A06BD"/>
    <w:rsid w:val="008A0A7E"/>
    <w:rsid w:val="008A0CCF"/>
    <w:rsid w:val="008A0F61"/>
    <w:rsid w:val="008A0FBD"/>
    <w:rsid w:val="008A1009"/>
    <w:rsid w:val="008A1209"/>
    <w:rsid w:val="008A12C0"/>
    <w:rsid w:val="008A12FA"/>
    <w:rsid w:val="008A146D"/>
    <w:rsid w:val="008A1923"/>
    <w:rsid w:val="008A19F7"/>
    <w:rsid w:val="008A1E12"/>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4C1"/>
    <w:rsid w:val="008A34D3"/>
    <w:rsid w:val="008A378A"/>
    <w:rsid w:val="008A37CD"/>
    <w:rsid w:val="008A3832"/>
    <w:rsid w:val="008A3898"/>
    <w:rsid w:val="008A39EA"/>
    <w:rsid w:val="008A3CAC"/>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C05"/>
    <w:rsid w:val="008A6D55"/>
    <w:rsid w:val="008A716B"/>
    <w:rsid w:val="008A725D"/>
    <w:rsid w:val="008A73D3"/>
    <w:rsid w:val="008A74B4"/>
    <w:rsid w:val="008A74FA"/>
    <w:rsid w:val="008A762F"/>
    <w:rsid w:val="008A76CD"/>
    <w:rsid w:val="008A7827"/>
    <w:rsid w:val="008A7A10"/>
    <w:rsid w:val="008A7A2A"/>
    <w:rsid w:val="008A7BC1"/>
    <w:rsid w:val="008A7D61"/>
    <w:rsid w:val="008A7DE1"/>
    <w:rsid w:val="008B03CE"/>
    <w:rsid w:val="008B03E4"/>
    <w:rsid w:val="008B0412"/>
    <w:rsid w:val="008B04C0"/>
    <w:rsid w:val="008B0519"/>
    <w:rsid w:val="008B0612"/>
    <w:rsid w:val="008B0789"/>
    <w:rsid w:val="008B081D"/>
    <w:rsid w:val="008B0DC7"/>
    <w:rsid w:val="008B10D9"/>
    <w:rsid w:val="008B151D"/>
    <w:rsid w:val="008B177F"/>
    <w:rsid w:val="008B1851"/>
    <w:rsid w:val="008B18C0"/>
    <w:rsid w:val="008B19A6"/>
    <w:rsid w:val="008B1C91"/>
    <w:rsid w:val="008B1CC9"/>
    <w:rsid w:val="008B1ED1"/>
    <w:rsid w:val="008B1ED3"/>
    <w:rsid w:val="008B22E8"/>
    <w:rsid w:val="008B2421"/>
    <w:rsid w:val="008B24F6"/>
    <w:rsid w:val="008B25CD"/>
    <w:rsid w:val="008B27D5"/>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C62"/>
    <w:rsid w:val="008B4E03"/>
    <w:rsid w:val="008B4E48"/>
    <w:rsid w:val="008B52B8"/>
    <w:rsid w:val="008B52D7"/>
    <w:rsid w:val="008B5379"/>
    <w:rsid w:val="008B5760"/>
    <w:rsid w:val="008B58C3"/>
    <w:rsid w:val="008B59EA"/>
    <w:rsid w:val="008B5A15"/>
    <w:rsid w:val="008B5B4F"/>
    <w:rsid w:val="008B5BE1"/>
    <w:rsid w:val="008B5BF3"/>
    <w:rsid w:val="008B5CD4"/>
    <w:rsid w:val="008B5DF4"/>
    <w:rsid w:val="008B5E2C"/>
    <w:rsid w:val="008B61C8"/>
    <w:rsid w:val="008B62BC"/>
    <w:rsid w:val="008B62C2"/>
    <w:rsid w:val="008B6868"/>
    <w:rsid w:val="008B693B"/>
    <w:rsid w:val="008B6A39"/>
    <w:rsid w:val="008B6C4B"/>
    <w:rsid w:val="008B6C6B"/>
    <w:rsid w:val="008B6CE9"/>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D3"/>
    <w:rsid w:val="008C105C"/>
    <w:rsid w:val="008C1399"/>
    <w:rsid w:val="008C1495"/>
    <w:rsid w:val="008C14C0"/>
    <w:rsid w:val="008C1535"/>
    <w:rsid w:val="008C1554"/>
    <w:rsid w:val="008C1669"/>
    <w:rsid w:val="008C1775"/>
    <w:rsid w:val="008C1A00"/>
    <w:rsid w:val="008C21D7"/>
    <w:rsid w:val="008C2240"/>
    <w:rsid w:val="008C2289"/>
    <w:rsid w:val="008C241B"/>
    <w:rsid w:val="008C24BF"/>
    <w:rsid w:val="008C25B4"/>
    <w:rsid w:val="008C2679"/>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60"/>
    <w:rsid w:val="008C5AD4"/>
    <w:rsid w:val="008C5B6E"/>
    <w:rsid w:val="008C5C26"/>
    <w:rsid w:val="008C5F8D"/>
    <w:rsid w:val="008C6015"/>
    <w:rsid w:val="008C6116"/>
    <w:rsid w:val="008C61AB"/>
    <w:rsid w:val="008C61BF"/>
    <w:rsid w:val="008C663C"/>
    <w:rsid w:val="008C6642"/>
    <w:rsid w:val="008C6675"/>
    <w:rsid w:val="008C680B"/>
    <w:rsid w:val="008C6839"/>
    <w:rsid w:val="008C699D"/>
    <w:rsid w:val="008C6C1A"/>
    <w:rsid w:val="008C6C50"/>
    <w:rsid w:val="008C6D6C"/>
    <w:rsid w:val="008C76D7"/>
    <w:rsid w:val="008C78DD"/>
    <w:rsid w:val="008C79F5"/>
    <w:rsid w:val="008C7A60"/>
    <w:rsid w:val="008C7D72"/>
    <w:rsid w:val="008C7D9E"/>
    <w:rsid w:val="008C7E40"/>
    <w:rsid w:val="008C7EC5"/>
    <w:rsid w:val="008C7FD0"/>
    <w:rsid w:val="008D0041"/>
    <w:rsid w:val="008D012E"/>
    <w:rsid w:val="008D0354"/>
    <w:rsid w:val="008D0358"/>
    <w:rsid w:val="008D07D7"/>
    <w:rsid w:val="008D0927"/>
    <w:rsid w:val="008D0B05"/>
    <w:rsid w:val="008D0D49"/>
    <w:rsid w:val="008D0D68"/>
    <w:rsid w:val="008D0F50"/>
    <w:rsid w:val="008D10C0"/>
    <w:rsid w:val="008D1139"/>
    <w:rsid w:val="008D12AB"/>
    <w:rsid w:val="008D16A8"/>
    <w:rsid w:val="008D1AA9"/>
    <w:rsid w:val="008D1C98"/>
    <w:rsid w:val="008D1D63"/>
    <w:rsid w:val="008D1DA2"/>
    <w:rsid w:val="008D1E55"/>
    <w:rsid w:val="008D216F"/>
    <w:rsid w:val="008D21EF"/>
    <w:rsid w:val="008D2721"/>
    <w:rsid w:val="008D2789"/>
    <w:rsid w:val="008D2AA2"/>
    <w:rsid w:val="008D2BFA"/>
    <w:rsid w:val="008D2F33"/>
    <w:rsid w:val="008D3065"/>
    <w:rsid w:val="008D3129"/>
    <w:rsid w:val="008D3173"/>
    <w:rsid w:val="008D3220"/>
    <w:rsid w:val="008D3490"/>
    <w:rsid w:val="008D36D3"/>
    <w:rsid w:val="008D37A2"/>
    <w:rsid w:val="008D38B8"/>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208"/>
    <w:rsid w:val="008D726F"/>
    <w:rsid w:val="008D72C6"/>
    <w:rsid w:val="008D7309"/>
    <w:rsid w:val="008D74DF"/>
    <w:rsid w:val="008D7531"/>
    <w:rsid w:val="008D75D3"/>
    <w:rsid w:val="008D7717"/>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EB"/>
    <w:rsid w:val="008E24B7"/>
    <w:rsid w:val="008E2523"/>
    <w:rsid w:val="008E27D7"/>
    <w:rsid w:val="008E2A16"/>
    <w:rsid w:val="008E2A21"/>
    <w:rsid w:val="008E2A95"/>
    <w:rsid w:val="008E2E67"/>
    <w:rsid w:val="008E2EE0"/>
    <w:rsid w:val="008E30BC"/>
    <w:rsid w:val="008E30F4"/>
    <w:rsid w:val="008E3148"/>
    <w:rsid w:val="008E343D"/>
    <w:rsid w:val="008E36B3"/>
    <w:rsid w:val="008E3C71"/>
    <w:rsid w:val="008E4382"/>
    <w:rsid w:val="008E47E3"/>
    <w:rsid w:val="008E492E"/>
    <w:rsid w:val="008E4AC5"/>
    <w:rsid w:val="008E4AD3"/>
    <w:rsid w:val="008E4C0E"/>
    <w:rsid w:val="008E4EC7"/>
    <w:rsid w:val="008E518E"/>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6F1"/>
    <w:rsid w:val="008F1703"/>
    <w:rsid w:val="008F1731"/>
    <w:rsid w:val="008F1957"/>
    <w:rsid w:val="008F1994"/>
    <w:rsid w:val="008F19AF"/>
    <w:rsid w:val="008F1A68"/>
    <w:rsid w:val="008F1BBE"/>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E9E"/>
    <w:rsid w:val="008F4FDC"/>
    <w:rsid w:val="008F51EB"/>
    <w:rsid w:val="008F521E"/>
    <w:rsid w:val="008F5D00"/>
    <w:rsid w:val="008F5DDD"/>
    <w:rsid w:val="008F5F33"/>
    <w:rsid w:val="008F5FEA"/>
    <w:rsid w:val="008F6337"/>
    <w:rsid w:val="008F64B7"/>
    <w:rsid w:val="008F65AB"/>
    <w:rsid w:val="008F65D4"/>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900154"/>
    <w:rsid w:val="009001CF"/>
    <w:rsid w:val="009002EB"/>
    <w:rsid w:val="009004A5"/>
    <w:rsid w:val="00900553"/>
    <w:rsid w:val="00900624"/>
    <w:rsid w:val="009006D7"/>
    <w:rsid w:val="00900D1B"/>
    <w:rsid w:val="00900F5C"/>
    <w:rsid w:val="00900F78"/>
    <w:rsid w:val="00901039"/>
    <w:rsid w:val="00901047"/>
    <w:rsid w:val="0090120F"/>
    <w:rsid w:val="009014EF"/>
    <w:rsid w:val="00901648"/>
    <w:rsid w:val="0090173B"/>
    <w:rsid w:val="009019C3"/>
    <w:rsid w:val="00901C41"/>
    <w:rsid w:val="00901D89"/>
    <w:rsid w:val="00901DA7"/>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ED6"/>
    <w:rsid w:val="00906439"/>
    <w:rsid w:val="0090657B"/>
    <w:rsid w:val="00906651"/>
    <w:rsid w:val="00906691"/>
    <w:rsid w:val="0090672C"/>
    <w:rsid w:val="00906892"/>
    <w:rsid w:val="00906C4E"/>
    <w:rsid w:val="00906C55"/>
    <w:rsid w:val="00906C6E"/>
    <w:rsid w:val="00906D3C"/>
    <w:rsid w:val="0090707C"/>
    <w:rsid w:val="00907387"/>
    <w:rsid w:val="00907595"/>
    <w:rsid w:val="0090769F"/>
    <w:rsid w:val="0090779E"/>
    <w:rsid w:val="0090794A"/>
    <w:rsid w:val="00907A60"/>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2CF"/>
    <w:rsid w:val="0091130B"/>
    <w:rsid w:val="00911600"/>
    <w:rsid w:val="009119ED"/>
    <w:rsid w:val="00911AF9"/>
    <w:rsid w:val="00911C5A"/>
    <w:rsid w:val="00911D4B"/>
    <w:rsid w:val="00911FD6"/>
    <w:rsid w:val="00911FFC"/>
    <w:rsid w:val="00912116"/>
    <w:rsid w:val="00912284"/>
    <w:rsid w:val="00912341"/>
    <w:rsid w:val="00912429"/>
    <w:rsid w:val="00912438"/>
    <w:rsid w:val="009125DE"/>
    <w:rsid w:val="009129FB"/>
    <w:rsid w:val="00912A15"/>
    <w:rsid w:val="00912D3D"/>
    <w:rsid w:val="00912F7D"/>
    <w:rsid w:val="00913108"/>
    <w:rsid w:val="009133E4"/>
    <w:rsid w:val="0091367C"/>
    <w:rsid w:val="0091367E"/>
    <w:rsid w:val="009136F9"/>
    <w:rsid w:val="00913821"/>
    <w:rsid w:val="00913BDD"/>
    <w:rsid w:val="00913E3B"/>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4B4"/>
    <w:rsid w:val="009157F2"/>
    <w:rsid w:val="00915856"/>
    <w:rsid w:val="00915CF1"/>
    <w:rsid w:val="00915D1F"/>
    <w:rsid w:val="00915D61"/>
    <w:rsid w:val="00915DEF"/>
    <w:rsid w:val="00915F14"/>
    <w:rsid w:val="00916274"/>
    <w:rsid w:val="009162DF"/>
    <w:rsid w:val="009163FD"/>
    <w:rsid w:val="0091649A"/>
    <w:rsid w:val="00916762"/>
    <w:rsid w:val="00916778"/>
    <w:rsid w:val="00916A22"/>
    <w:rsid w:val="00916AA2"/>
    <w:rsid w:val="00916BD7"/>
    <w:rsid w:val="00916F1E"/>
    <w:rsid w:val="00917043"/>
    <w:rsid w:val="009172DF"/>
    <w:rsid w:val="00917557"/>
    <w:rsid w:val="009175C5"/>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71"/>
    <w:rsid w:val="009226BC"/>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EFC"/>
    <w:rsid w:val="009262A2"/>
    <w:rsid w:val="009263BF"/>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36"/>
    <w:rsid w:val="00930166"/>
    <w:rsid w:val="00930191"/>
    <w:rsid w:val="00930215"/>
    <w:rsid w:val="009302E0"/>
    <w:rsid w:val="00930386"/>
    <w:rsid w:val="00930468"/>
    <w:rsid w:val="0093058A"/>
    <w:rsid w:val="00930665"/>
    <w:rsid w:val="00930AD4"/>
    <w:rsid w:val="00930B78"/>
    <w:rsid w:val="00930C74"/>
    <w:rsid w:val="00930D40"/>
    <w:rsid w:val="00930D9F"/>
    <w:rsid w:val="00930ECD"/>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A0"/>
    <w:rsid w:val="0093301C"/>
    <w:rsid w:val="00933275"/>
    <w:rsid w:val="009333E4"/>
    <w:rsid w:val="00933495"/>
    <w:rsid w:val="00933884"/>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30A"/>
    <w:rsid w:val="0094042D"/>
    <w:rsid w:val="00940517"/>
    <w:rsid w:val="00940DEA"/>
    <w:rsid w:val="00940E6B"/>
    <w:rsid w:val="00940FB4"/>
    <w:rsid w:val="00941039"/>
    <w:rsid w:val="0094110E"/>
    <w:rsid w:val="00941396"/>
    <w:rsid w:val="009414CB"/>
    <w:rsid w:val="009415FD"/>
    <w:rsid w:val="0094183D"/>
    <w:rsid w:val="0094194C"/>
    <w:rsid w:val="00941A38"/>
    <w:rsid w:val="00941C0F"/>
    <w:rsid w:val="00942176"/>
    <w:rsid w:val="00942184"/>
    <w:rsid w:val="0094252C"/>
    <w:rsid w:val="0094283A"/>
    <w:rsid w:val="009428F0"/>
    <w:rsid w:val="0094295E"/>
    <w:rsid w:val="00942A43"/>
    <w:rsid w:val="00942B27"/>
    <w:rsid w:val="00942ED5"/>
    <w:rsid w:val="00942FFE"/>
    <w:rsid w:val="00943029"/>
    <w:rsid w:val="0094303F"/>
    <w:rsid w:val="00943074"/>
    <w:rsid w:val="00943223"/>
    <w:rsid w:val="0094331D"/>
    <w:rsid w:val="009433EA"/>
    <w:rsid w:val="009435FA"/>
    <w:rsid w:val="00943812"/>
    <w:rsid w:val="009438AE"/>
    <w:rsid w:val="009438FA"/>
    <w:rsid w:val="00943DB0"/>
    <w:rsid w:val="00943E68"/>
    <w:rsid w:val="00943FAE"/>
    <w:rsid w:val="009442AE"/>
    <w:rsid w:val="009443D8"/>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FB5"/>
    <w:rsid w:val="0094614A"/>
    <w:rsid w:val="0094650C"/>
    <w:rsid w:val="0094651C"/>
    <w:rsid w:val="009468AD"/>
    <w:rsid w:val="009468CA"/>
    <w:rsid w:val="00946A5E"/>
    <w:rsid w:val="00946B02"/>
    <w:rsid w:val="00946C62"/>
    <w:rsid w:val="0094712F"/>
    <w:rsid w:val="00947224"/>
    <w:rsid w:val="00947491"/>
    <w:rsid w:val="009479BC"/>
    <w:rsid w:val="00947D33"/>
    <w:rsid w:val="00947E24"/>
    <w:rsid w:val="00947E40"/>
    <w:rsid w:val="00947E95"/>
    <w:rsid w:val="00947EF8"/>
    <w:rsid w:val="00947F32"/>
    <w:rsid w:val="009502B2"/>
    <w:rsid w:val="0095059F"/>
    <w:rsid w:val="00950656"/>
    <w:rsid w:val="00950908"/>
    <w:rsid w:val="00950D27"/>
    <w:rsid w:val="00950DC4"/>
    <w:rsid w:val="00950EB2"/>
    <w:rsid w:val="00950F8B"/>
    <w:rsid w:val="00951160"/>
    <w:rsid w:val="009515D7"/>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5B5"/>
    <w:rsid w:val="0095270F"/>
    <w:rsid w:val="009527DF"/>
    <w:rsid w:val="009529C2"/>
    <w:rsid w:val="009529E3"/>
    <w:rsid w:val="00952A3D"/>
    <w:rsid w:val="00952C5A"/>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30A"/>
    <w:rsid w:val="0095730D"/>
    <w:rsid w:val="00957314"/>
    <w:rsid w:val="009573A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C7"/>
    <w:rsid w:val="00960A78"/>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92F"/>
    <w:rsid w:val="009619C2"/>
    <w:rsid w:val="00961BB3"/>
    <w:rsid w:val="00961BEA"/>
    <w:rsid w:val="00961E4D"/>
    <w:rsid w:val="00961F78"/>
    <w:rsid w:val="00962477"/>
    <w:rsid w:val="00962493"/>
    <w:rsid w:val="00962539"/>
    <w:rsid w:val="0096260F"/>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768"/>
    <w:rsid w:val="009649F6"/>
    <w:rsid w:val="00964A31"/>
    <w:rsid w:val="00964B0E"/>
    <w:rsid w:val="00964E8D"/>
    <w:rsid w:val="009652C0"/>
    <w:rsid w:val="0096538C"/>
    <w:rsid w:val="009654BB"/>
    <w:rsid w:val="00965A5A"/>
    <w:rsid w:val="00965C12"/>
    <w:rsid w:val="00965C6B"/>
    <w:rsid w:val="00965D79"/>
    <w:rsid w:val="00965D9A"/>
    <w:rsid w:val="009661C7"/>
    <w:rsid w:val="00966653"/>
    <w:rsid w:val="00966B66"/>
    <w:rsid w:val="00966CD8"/>
    <w:rsid w:val="00967530"/>
    <w:rsid w:val="0096760A"/>
    <w:rsid w:val="00967832"/>
    <w:rsid w:val="009679DD"/>
    <w:rsid w:val="009679EB"/>
    <w:rsid w:val="00967AF7"/>
    <w:rsid w:val="00967CC9"/>
    <w:rsid w:val="00967DF6"/>
    <w:rsid w:val="00967E79"/>
    <w:rsid w:val="0097009D"/>
    <w:rsid w:val="00970177"/>
    <w:rsid w:val="00970216"/>
    <w:rsid w:val="0097024B"/>
    <w:rsid w:val="0097044E"/>
    <w:rsid w:val="0097051A"/>
    <w:rsid w:val="00970577"/>
    <w:rsid w:val="0097069A"/>
    <w:rsid w:val="00970741"/>
    <w:rsid w:val="00970805"/>
    <w:rsid w:val="00970856"/>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94C"/>
    <w:rsid w:val="00972A15"/>
    <w:rsid w:val="00972B00"/>
    <w:rsid w:val="00972E16"/>
    <w:rsid w:val="00972EE6"/>
    <w:rsid w:val="00972F13"/>
    <w:rsid w:val="00972FFF"/>
    <w:rsid w:val="00973286"/>
    <w:rsid w:val="00973375"/>
    <w:rsid w:val="009737D4"/>
    <w:rsid w:val="009738C6"/>
    <w:rsid w:val="00973982"/>
    <w:rsid w:val="00973DA6"/>
    <w:rsid w:val="00973DE4"/>
    <w:rsid w:val="00973E76"/>
    <w:rsid w:val="00974037"/>
    <w:rsid w:val="00974402"/>
    <w:rsid w:val="009744B4"/>
    <w:rsid w:val="00974736"/>
    <w:rsid w:val="0097481C"/>
    <w:rsid w:val="00974B20"/>
    <w:rsid w:val="00974D3F"/>
    <w:rsid w:val="00974DDA"/>
    <w:rsid w:val="009753A7"/>
    <w:rsid w:val="009755D3"/>
    <w:rsid w:val="009755D4"/>
    <w:rsid w:val="009755D5"/>
    <w:rsid w:val="0097565F"/>
    <w:rsid w:val="009756A0"/>
    <w:rsid w:val="0097590B"/>
    <w:rsid w:val="00975A59"/>
    <w:rsid w:val="009760E1"/>
    <w:rsid w:val="00976336"/>
    <w:rsid w:val="0097687F"/>
    <w:rsid w:val="00976A98"/>
    <w:rsid w:val="00976AAA"/>
    <w:rsid w:val="00976BD7"/>
    <w:rsid w:val="00976CEE"/>
    <w:rsid w:val="00976E25"/>
    <w:rsid w:val="00976E42"/>
    <w:rsid w:val="00976F61"/>
    <w:rsid w:val="0097717F"/>
    <w:rsid w:val="009775C2"/>
    <w:rsid w:val="0097790B"/>
    <w:rsid w:val="0097793C"/>
    <w:rsid w:val="00977B14"/>
    <w:rsid w:val="00977C27"/>
    <w:rsid w:val="00977D3E"/>
    <w:rsid w:val="00977DC6"/>
    <w:rsid w:val="00977DEF"/>
    <w:rsid w:val="00980128"/>
    <w:rsid w:val="009801A5"/>
    <w:rsid w:val="009801B6"/>
    <w:rsid w:val="009803E5"/>
    <w:rsid w:val="00980409"/>
    <w:rsid w:val="0098041C"/>
    <w:rsid w:val="00980970"/>
    <w:rsid w:val="00980D9F"/>
    <w:rsid w:val="009810CD"/>
    <w:rsid w:val="009810E8"/>
    <w:rsid w:val="00981152"/>
    <w:rsid w:val="0098119E"/>
    <w:rsid w:val="009811D3"/>
    <w:rsid w:val="00981415"/>
    <w:rsid w:val="00981574"/>
    <w:rsid w:val="0098169A"/>
    <w:rsid w:val="00981945"/>
    <w:rsid w:val="00981978"/>
    <w:rsid w:val="00981A42"/>
    <w:rsid w:val="00981BA8"/>
    <w:rsid w:val="009820FC"/>
    <w:rsid w:val="009821AD"/>
    <w:rsid w:val="00982358"/>
    <w:rsid w:val="00982566"/>
    <w:rsid w:val="00982602"/>
    <w:rsid w:val="0098284A"/>
    <w:rsid w:val="009828AC"/>
    <w:rsid w:val="00982950"/>
    <w:rsid w:val="00982B0E"/>
    <w:rsid w:val="00982CFA"/>
    <w:rsid w:val="00982CFF"/>
    <w:rsid w:val="00982E95"/>
    <w:rsid w:val="00982ED1"/>
    <w:rsid w:val="00982F7A"/>
    <w:rsid w:val="009830B5"/>
    <w:rsid w:val="0098329F"/>
    <w:rsid w:val="009833A2"/>
    <w:rsid w:val="009835F9"/>
    <w:rsid w:val="00983603"/>
    <w:rsid w:val="0098364D"/>
    <w:rsid w:val="00983691"/>
    <w:rsid w:val="00983779"/>
    <w:rsid w:val="009838D3"/>
    <w:rsid w:val="009839A6"/>
    <w:rsid w:val="00983AC2"/>
    <w:rsid w:val="00983B10"/>
    <w:rsid w:val="00983BD2"/>
    <w:rsid w:val="00983BDF"/>
    <w:rsid w:val="00983C3F"/>
    <w:rsid w:val="00983D12"/>
    <w:rsid w:val="00983F5D"/>
    <w:rsid w:val="00984001"/>
    <w:rsid w:val="0098428E"/>
    <w:rsid w:val="00984309"/>
    <w:rsid w:val="00984379"/>
    <w:rsid w:val="009848A6"/>
    <w:rsid w:val="00984928"/>
    <w:rsid w:val="0098495F"/>
    <w:rsid w:val="00984CD9"/>
    <w:rsid w:val="00984DB9"/>
    <w:rsid w:val="00984E89"/>
    <w:rsid w:val="0098527F"/>
    <w:rsid w:val="009852E6"/>
    <w:rsid w:val="0098539A"/>
    <w:rsid w:val="0098548D"/>
    <w:rsid w:val="00985655"/>
    <w:rsid w:val="00985972"/>
    <w:rsid w:val="009859CC"/>
    <w:rsid w:val="00985B04"/>
    <w:rsid w:val="00985B4C"/>
    <w:rsid w:val="00985B86"/>
    <w:rsid w:val="00985DC3"/>
    <w:rsid w:val="00986165"/>
    <w:rsid w:val="00986326"/>
    <w:rsid w:val="009865E2"/>
    <w:rsid w:val="009866B9"/>
    <w:rsid w:val="00986931"/>
    <w:rsid w:val="0098693F"/>
    <w:rsid w:val="00986BB9"/>
    <w:rsid w:val="00986C69"/>
    <w:rsid w:val="00986D1D"/>
    <w:rsid w:val="00986DEA"/>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BF0"/>
    <w:rsid w:val="00992CB9"/>
    <w:rsid w:val="00992E2A"/>
    <w:rsid w:val="00992FA0"/>
    <w:rsid w:val="0099310C"/>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AE"/>
    <w:rsid w:val="009947D6"/>
    <w:rsid w:val="009947DB"/>
    <w:rsid w:val="0099495D"/>
    <w:rsid w:val="00994A05"/>
    <w:rsid w:val="00994D01"/>
    <w:rsid w:val="00994E48"/>
    <w:rsid w:val="009950FB"/>
    <w:rsid w:val="009951DD"/>
    <w:rsid w:val="0099527A"/>
    <w:rsid w:val="009952B0"/>
    <w:rsid w:val="009953B6"/>
    <w:rsid w:val="0099546C"/>
    <w:rsid w:val="0099580D"/>
    <w:rsid w:val="00995923"/>
    <w:rsid w:val="00995B5C"/>
    <w:rsid w:val="00995BD0"/>
    <w:rsid w:val="00995C64"/>
    <w:rsid w:val="00995E4B"/>
    <w:rsid w:val="00995E4E"/>
    <w:rsid w:val="00995E52"/>
    <w:rsid w:val="0099601C"/>
    <w:rsid w:val="009962A6"/>
    <w:rsid w:val="009962EC"/>
    <w:rsid w:val="009965C5"/>
    <w:rsid w:val="009966FA"/>
    <w:rsid w:val="00996985"/>
    <w:rsid w:val="00996987"/>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821"/>
    <w:rsid w:val="009A08FD"/>
    <w:rsid w:val="009A0A97"/>
    <w:rsid w:val="009A0AE9"/>
    <w:rsid w:val="009A0B73"/>
    <w:rsid w:val="009A0D46"/>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6B9"/>
    <w:rsid w:val="009A28BB"/>
    <w:rsid w:val="009A28C6"/>
    <w:rsid w:val="009A2989"/>
    <w:rsid w:val="009A29AC"/>
    <w:rsid w:val="009A29CB"/>
    <w:rsid w:val="009A2B70"/>
    <w:rsid w:val="009A2C90"/>
    <w:rsid w:val="009A2D1C"/>
    <w:rsid w:val="009A2D4D"/>
    <w:rsid w:val="009A3167"/>
    <w:rsid w:val="009A31A1"/>
    <w:rsid w:val="009A33C3"/>
    <w:rsid w:val="009A36C7"/>
    <w:rsid w:val="009A3861"/>
    <w:rsid w:val="009A3B86"/>
    <w:rsid w:val="009A3C0B"/>
    <w:rsid w:val="009A3E48"/>
    <w:rsid w:val="009A3E93"/>
    <w:rsid w:val="009A4043"/>
    <w:rsid w:val="009A428D"/>
    <w:rsid w:val="009A44A9"/>
    <w:rsid w:val="009A453D"/>
    <w:rsid w:val="009A458A"/>
    <w:rsid w:val="009A4592"/>
    <w:rsid w:val="009A4739"/>
    <w:rsid w:val="009A4824"/>
    <w:rsid w:val="009A494A"/>
    <w:rsid w:val="009A4B2A"/>
    <w:rsid w:val="009A4B9D"/>
    <w:rsid w:val="009A4BE3"/>
    <w:rsid w:val="009A4CEC"/>
    <w:rsid w:val="009A4DB1"/>
    <w:rsid w:val="009A4FF2"/>
    <w:rsid w:val="009A558D"/>
    <w:rsid w:val="009A5791"/>
    <w:rsid w:val="009A5792"/>
    <w:rsid w:val="009A580F"/>
    <w:rsid w:val="009A5832"/>
    <w:rsid w:val="009A59CB"/>
    <w:rsid w:val="009A5B00"/>
    <w:rsid w:val="009A5D68"/>
    <w:rsid w:val="009A5D84"/>
    <w:rsid w:val="009A6130"/>
    <w:rsid w:val="009A62BF"/>
    <w:rsid w:val="009A656B"/>
    <w:rsid w:val="009A675D"/>
    <w:rsid w:val="009A67B5"/>
    <w:rsid w:val="009A68CF"/>
    <w:rsid w:val="009A68E1"/>
    <w:rsid w:val="009A6949"/>
    <w:rsid w:val="009A6EB0"/>
    <w:rsid w:val="009A7174"/>
    <w:rsid w:val="009A726F"/>
    <w:rsid w:val="009A73A9"/>
    <w:rsid w:val="009A7440"/>
    <w:rsid w:val="009A74C1"/>
    <w:rsid w:val="009A75BB"/>
    <w:rsid w:val="009A7602"/>
    <w:rsid w:val="009A763C"/>
    <w:rsid w:val="009A76F1"/>
    <w:rsid w:val="009A774D"/>
    <w:rsid w:val="009A79BE"/>
    <w:rsid w:val="009A79FF"/>
    <w:rsid w:val="009A7A40"/>
    <w:rsid w:val="009A7AF9"/>
    <w:rsid w:val="009A7DE1"/>
    <w:rsid w:val="009A7FC6"/>
    <w:rsid w:val="009B0077"/>
    <w:rsid w:val="009B0124"/>
    <w:rsid w:val="009B07CF"/>
    <w:rsid w:val="009B0833"/>
    <w:rsid w:val="009B08B0"/>
    <w:rsid w:val="009B0CE5"/>
    <w:rsid w:val="009B0D1D"/>
    <w:rsid w:val="009B0DC2"/>
    <w:rsid w:val="009B0EA4"/>
    <w:rsid w:val="009B0FAA"/>
    <w:rsid w:val="009B0FB2"/>
    <w:rsid w:val="009B0FC8"/>
    <w:rsid w:val="009B10B0"/>
    <w:rsid w:val="009B1326"/>
    <w:rsid w:val="009B1383"/>
    <w:rsid w:val="009B14B5"/>
    <w:rsid w:val="009B1550"/>
    <w:rsid w:val="009B16E8"/>
    <w:rsid w:val="009B1833"/>
    <w:rsid w:val="009B1846"/>
    <w:rsid w:val="009B1A94"/>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3B33"/>
    <w:rsid w:val="009B41CB"/>
    <w:rsid w:val="009B41EE"/>
    <w:rsid w:val="009B45D9"/>
    <w:rsid w:val="009B45DD"/>
    <w:rsid w:val="009B46B4"/>
    <w:rsid w:val="009B4839"/>
    <w:rsid w:val="009B485D"/>
    <w:rsid w:val="009B48F2"/>
    <w:rsid w:val="009B491A"/>
    <w:rsid w:val="009B4932"/>
    <w:rsid w:val="009B4CF7"/>
    <w:rsid w:val="009B4F37"/>
    <w:rsid w:val="009B507D"/>
    <w:rsid w:val="009B5104"/>
    <w:rsid w:val="009B52DB"/>
    <w:rsid w:val="009B5327"/>
    <w:rsid w:val="009B53AF"/>
    <w:rsid w:val="009B5708"/>
    <w:rsid w:val="009B59DF"/>
    <w:rsid w:val="009B5A19"/>
    <w:rsid w:val="009B5A2A"/>
    <w:rsid w:val="009B607B"/>
    <w:rsid w:val="009B61F1"/>
    <w:rsid w:val="009B62CD"/>
    <w:rsid w:val="009B680A"/>
    <w:rsid w:val="009B68AE"/>
    <w:rsid w:val="009B6C07"/>
    <w:rsid w:val="009B6C34"/>
    <w:rsid w:val="009B7177"/>
    <w:rsid w:val="009B721A"/>
    <w:rsid w:val="009B72A2"/>
    <w:rsid w:val="009B74FF"/>
    <w:rsid w:val="009B75D1"/>
    <w:rsid w:val="009B76A7"/>
    <w:rsid w:val="009B77B2"/>
    <w:rsid w:val="009B7DA3"/>
    <w:rsid w:val="009B7F0D"/>
    <w:rsid w:val="009B7FD1"/>
    <w:rsid w:val="009C0150"/>
    <w:rsid w:val="009C01AD"/>
    <w:rsid w:val="009C03DE"/>
    <w:rsid w:val="009C06A6"/>
    <w:rsid w:val="009C0781"/>
    <w:rsid w:val="009C0F62"/>
    <w:rsid w:val="009C0F9A"/>
    <w:rsid w:val="009C0FC0"/>
    <w:rsid w:val="009C13B8"/>
    <w:rsid w:val="009C1451"/>
    <w:rsid w:val="009C1456"/>
    <w:rsid w:val="009C16FF"/>
    <w:rsid w:val="009C19AD"/>
    <w:rsid w:val="009C1A87"/>
    <w:rsid w:val="009C1C34"/>
    <w:rsid w:val="009C1CB4"/>
    <w:rsid w:val="009C1CD7"/>
    <w:rsid w:val="009C1E3F"/>
    <w:rsid w:val="009C1EA0"/>
    <w:rsid w:val="009C1FD8"/>
    <w:rsid w:val="009C20E4"/>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613"/>
    <w:rsid w:val="009C4692"/>
    <w:rsid w:val="009C4772"/>
    <w:rsid w:val="009C47DE"/>
    <w:rsid w:val="009C4988"/>
    <w:rsid w:val="009C4B5F"/>
    <w:rsid w:val="009C4C56"/>
    <w:rsid w:val="009C4CC9"/>
    <w:rsid w:val="009C4D38"/>
    <w:rsid w:val="009C4D8F"/>
    <w:rsid w:val="009C4E59"/>
    <w:rsid w:val="009C4F9B"/>
    <w:rsid w:val="009C501E"/>
    <w:rsid w:val="009C501F"/>
    <w:rsid w:val="009C50FC"/>
    <w:rsid w:val="009C5532"/>
    <w:rsid w:val="009C55E2"/>
    <w:rsid w:val="009C59F1"/>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610"/>
    <w:rsid w:val="009D36D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5A"/>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CDC"/>
    <w:rsid w:val="009E0D8D"/>
    <w:rsid w:val="009E0E34"/>
    <w:rsid w:val="009E0F07"/>
    <w:rsid w:val="009E0FFA"/>
    <w:rsid w:val="009E1289"/>
    <w:rsid w:val="009E12E9"/>
    <w:rsid w:val="009E12EA"/>
    <w:rsid w:val="009E13BD"/>
    <w:rsid w:val="009E14B4"/>
    <w:rsid w:val="009E15F6"/>
    <w:rsid w:val="009E1683"/>
    <w:rsid w:val="009E168B"/>
    <w:rsid w:val="009E1984"/>
    <w:rsid w:val="009E1A56"/>
    <w:rsid w:val="009E1C16"/>
    <w:rsid w:val="009E1F29"/>
    <w:rsid w:val="009E205F"/>
    <w:rsid w:val="009E2061"/>
    <w:rsid w:val="009E2166"/>
    <w:rsid w:val="009E2189"/>
    <w:rsid w:val="009E22F0"/>
    <w:rsid w:val="009E241A"/>
    <w:rsid w:val="009E2548"/>
    <w:rsid w:val="009E25B9"/>
    <w:rsid w:val="009E2755"/>
    <w:rsid w:val="009E27A9"/>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71AC"/>
    <w:rsid w:val="009E71C6"/>
    <w:rsid w:val="009E7648"/>
    <w:rsid w:val="009E780B"/>
    <w:rsid w:val="009E787B"/>
    <w:rsid w:val="009E7908"/>
    <w:rsid w:val="009E7AAA"/>
    <w:rsid w:val="009E7ABD"/>
    <w:rsid w:val="009E7B7E"/>
    <w:rsid w:val="009E7E45"/>
    <w:rsid w:val="009E7F70"/>
    <w:rsid w:val="009F0145"/>
    <w:rsid w:val="009F016D"/>
    <w:rsid w:val="009F017C"/>
    <w:rsid w:val="009F01A8"/>
    <w:rsid w:val="009F07B8"/>
    <w:rsid w:val="009F0948"/>
    <w:rsid w:val="009F09DA"/>
    <w:rsid w:val="009F0C91"/>
    <w:rsid w:val="009F0FC3"/>
    <w:rsid w:val="009F1081"/>
    <w:rsid w:val="009F1262"/>
    <w:rsid w:val="009F1337"/>
    <w:rsid w:val="009F14E5"/>
    <w:rsid w:val="009F1AEC"/>
    <w:rsid w:val="009F1BB9"/>
    <w:rsid w:val="009F1D10"/>
    <w:rsid w:val="009F1D39"/>
    <w:rsid w:val="009F1F8A"/>
    <w:rsid w:val="009F209D"/>
    <w:rsid w:val="009F245B"/>
    <w:rsid w:val="009F2AC1"/>
    <w:rsid w:val="009F2B1F"/>
    <w:rsid w:val="009F2C84"/>
    <w:rsid w:val="009F2CA3"/>
    <w:rsid w:val="009F2D68"/>
    <w:rsid w:val="009F3157"/>
    <w:rsid w:val="009F325E"/>
    <w:rsid w:val="009F32BD"/>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15C"/>
    <w:rsid w:val="009F634B"/>
    <w:rsid w:val="009F63CE"/>
    <w:rsid w:val="009F679B"/>
    <w:rsid w:val="009F6E2D"/>
    <w:rsid w:val="009F6E9B"/>
    <w:rsid w:val="009F6F14"/>
    <w:rsid w:val="009F70DB"/>
    <w:rsid w:val="009F7538"/>
    <w:rsid w:val="009F760B"/>
    <w:rsid w:val="009F783B"/>
    <w:rsid w:val="009F7B04"/>
    <w:rsid w:val="009F7C3B"/>
    <w:rsid w:val="009F7CB4"/>
    <w:rsid w:val="009F7E3A"/>
    <w:rsid w:val="009F7ECD"/>
    <w:rsid w:val="00A0007E"/>
    <w:rsid w:val="00A000F6"/>
    <w:rsid w:val="00A003DD"/>
    <w:rsid w:val="00A0043E"/>
    <w:rsid w:val="00A00529"/>
    <w:rsid w:val="00A0065C"/>
    <w:rsid w:val="00A00733"/>
    <w:rsid w:val="00A00899"/>
    <w:rsid w:val="00A00AF5"/>
    <w:rsid w:val="00A00EA5"/>
    <w:rsid w:val="00A00FCA"/>
    <w:rsid w:val="00A01140"/>
    <w:rsid w:val="00A013A1"/>
    <w:rsid w:val="00A0149B"/>
    <w:rsid w:val="00A014E8"/>
    <w:rsid w:val="00A01504"/>
    <w:rsid w:val="00A01641"/>
    <w:rsid w:val="00A016B0"/>
    <w:rsid w:val="00A016DD"/>
    <w:rsid w:val="00A01773"/>
    <w:rsid w:val="00A01DB4"/>
    <w:rsid w:val="00A01E3E"/>
    <w:rsid w:val="00A01F4D"/>
    <w:rsid w:val="00A02401"/>
    <w:rsid w:val="00A0240C"/>
    <w:rsid w:val="00A024BF"/>
    <w:rsid w:val="00A025AC"/>
    <w:rsid w:val="00A02C4F"/>
    <w:rsid w:val="00A02C78"/>
    <w:rsid w:val="00A02C86"/>
    <w:rsid w:val="00A02D9E"/>
    <w:rsid w:val="00A02DE8"/>
    <w:rsid w:val="00A02EB5"/>
    <w:rsid w:val="00A030AB"/>
    <w:rsid w:val="00A03261"/>
    <w:rsid w:val="00A032F3"/>
    <w:rsid w:val="00A03398"/>
    <w:rsid w:val="00A0347E"/>
    <w:rsid w:val="00A03547"/>
    <w:rsid w:val="00A03643"/>
    <w:rsid w:val="00A03780"/>
    <w:rsid w:val="00A0388B"/>
    <w:rsid w:val="00A03A8E"/>
    <w:rsid w:val="00A03AAC"/>
    <w:rsid w:val="00A03B33"/>
    <w:rsid w:val="00A03DB0"/>
    <w:rsid w:val="00A03DE1"/>
    <w:rsid w:val="00A03F6B"/>
    <w:rsid w:val="00A03FCD"/>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81"/>
    <w:rsid w:val="00A06CF6"/>
    <w:rsid w:val="00A06F63"/>
    <w:rsid w:val="00A070E2"/>
    <w:rsid w:val="00A07176"/>
    <w:rsid w:val="00A072AF"/>
    <w:rsid w:val="00A072D8"/>
    <w:rsid w:val="00A076BF"/>
    <w:rsid w:val="00A077D6"/>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4EAC"/>
    <w:rsid w:val="00A15343"/>
    <w:rsid w:val="00A15510"/>
    <w:rsid w:val="00A15893"/>
    <w:rsid w:val="00A15B04"/>
    <w:rsid w:val="00A15B50"/>
    <w:rsid w:val="00A15C8F"/>
    <w:rsid w:val="00A15E1C"/>
    <w:rsid w:val="00A15EE7"/>
    <w:rsid w:val="00A15F3B"/>
    <w:rsid w:val="00A1605D"/>
    <w:rsid w:val="00A1620B"/>
    <w:rsid w:val="00A1644E"/>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DE"/>
    <w:rsid w:val="00A17CE3"/>
    <w:rsid w:val="00A20132"/>
    <w:rsid w:val="00A20193"/>
    <w:rsid w:val="00A202CE"/>
    <w:rsid w:val="00A20387"/>
    <w:rsid w:val="00A205B3"/>
    <w:rsid w:val="00A20674"/>
    <w:rsid w:val="00A206A8"/>
    <w:rsid w:val="00A20815"/>
    <w:rsid w:val="00A2089F"/>
    <w:rsid w:val="00A20A14"/>
    <w:rsid w:val="00A20C8C"/>
    <w:rsid w:val="00A20DBC"/>
    <w:rsid w:val="00A210A4"/>
    <w:rsid w:val="00A2117B"/>
    <w:rsid w:val="00A214E1"/>
    <w:rsid w:val="00A216C3"/>
    <w:rsid w:val="00A2178C"/>
    <w:rsid w:val="00A21A25"/>
    <w:rsid w:val="00A21C0F"/>
    <w:rsid w:val="00A21DCA"/>
    <w:rsid w:val="00A21FD6"/>
    <w:rsid w:val="00A2220C"/>
    <w:rsid w:val="00A2227F"/>
    <w:rsid w:val="00A223A1"/>
    <w:rsid w:val="00A2264E"/>
    <w:rsid w:val="00A22B85"/>
    <w:rsid w:val="00A22BDA"/>
    <w:rsid w:val="00A22C19"/>
    <w:rsid w:val="00A22C54"/>
    <w:rsid w:val="00A22F2C"/>
    <w:rsid w:val="00A231B4"/>
    <w:rsid w:val="00A23391"/>
    <w:rsid w:val="00A23476"/>
    <w:rsid w:val="00A23574"/>
    <w:rsid w:val="00A2359A"/>
    <w:rsid w:val="00A23AF5"/>
    <w:rsid w:val="00A23DFB"/>
    <w:rsid w:val="00A23EEC"/>
    <w:rsid w:val="00A240E8"/>
    <w:rsid w:val="00A241F4"/>
    <w:rsid w:val="00A24374"/>
    <w:rsid w:val="00A243C3"/>
    <w:rsid w:val="00A2448D"/>
    <w:rsid w:val="00A24AEA"/>
    <w:rsid w:val="00A24D71"/>
    <w:rsid w:val="00A24F91"/>
    <w:rsid w:val="00A2505D"/>
    <w:rsid w:val="00A254AE"/>
    <w:rsid w:val="00A254EB"/>
    <w:rsid w:val="00A255E5"/>
    <w:rsid w:val="00A256CB"/>
    <w:rsid w:val="00A25763"/>
    <w:rsid w:val="00A2584B"/>
    <w:rsid w:val="00A259EA"/>
    <w:rsid w:val="00A25B0B"/>
    <w:rsid w:val="00A25BC8"/>
    <w:rsid w:val="00A25E09"/>
    <w:rsid w:val="00A25FD1"/>
    <w:rsid w:val="00A260C4"/>
    <w:rsid w:val="00A2621D"/>
    <w:rsid w:val="00A2636E"/>
    <w:rsid w:val="00A2661C"/>
    <w:rsid w:val="00A26626"/>
    <w:rsid w:val="00A2670D"/>
    <w:rsid w:val="00A269E3"/>
    <w:rsid w:val="00A26A58"/>
    <w:rsid w:val="00A26CBE"/>
    <w:rsid w:val="00A26E08"/>
    <w:rsid w:val="00A26E97"/>
    <w:rsid w:val="00A27031"/>
    <w:rsid w:val="00A2737C"/>
    <w:rsid w:val="00A27520"/>
    <w:rsid w:val="00A27955"/>
    <w:rsid w:val="00A27C69"/>
    <w:rsid w:val="00A27DB4"/>
    <w:rsid w:val="00A27DE6"/>
    <w:rsid w:val="00A27E2E"/>
    <w:rsid w:val="00A300AF"/>
    <w:rsid w:val="00A30146"/>
    <w:rsid w:val="00A30188"/>
    <w:rsid w:val="00A302C7"/>
    <w:rsid w:val="00A30421"/>
    <w:rsid w:val="00A305AF"/>
    <w:rsid w:val="00A30A6A"/>
    <w:rsid w:val="00A30B6C"/>
    <w:rsid w:val="00A30B79"/>
    <w:rsid w:val="00A30BC0"/>
    <w:rsid w:val="00A30D6A"/>
    <w:rsid w:val="00A30E40"/>
    <w:rsid w:val="00A31279"/>
    <w:rsid w:val="00A31428"/>
    <w:rsid w:val="00A31508"/>
    <w:rsid w:val="00A318E7"/>
    <w:rsid w:val="00A31AFC"/>
    <w:rsid w:val="00A31C67"/>
    <w:rsid w:val="00A31CB0"/>
    <w:rsid w:val="00A31CB7"/>
    <w:rsid w:val="00A31DEF"/>
    <w:rsid w:val="00A3207A"/>
    <w:rsid w:val="00A320A7"/>
    <w:rsid w:val="00A3212A"/>
    <w:rsid w:val="00A32343"/>
    <w:rsid w:val="00A3248A"/>
    <w:rsid w:val="00A3259A"/>
    <w:rsid w:val="00A325D4"/>
    <w:rsid w:val="00A32750"/>
    <w:rsid w:val="00A3287B"/>
    <w:rsid w:val="00A3290F"/>
    <w:rsid w:val="00A32983"/>
    <w:rsid w:val="00A329C7"/>
    <w:rsid w:val="00A32B4D"/>
    <w:rsid w:val="00A32CF2"/>
    <w:rsid w:val="00A32E38"/>
    <w:rsid w:val="00A32E85"/>
    <w:rsid w:val="00A32F49"/>
    <w:rsid w:val="00A330DC"/>
    <w:rsid w:val="00A33405"/>
    <w:rsid w:val="00A33840"/>
    <w:rsid w:val="00A33907"/>
    <w:rsid w:val="00A33A5F"/>
    <w:rsid w:val="00A33C13"/>
    <w:rsid w:val="00A33C82"/>
    <w:rsid w:val="00A33EE5"/>
    <w:rsid w:val="00A33FE6"/>
    <w:rsid w:val="00A34128"/>
    <w:rsid w:val="00A34263"/>
    <w:rsid w:val="00A342CD"/>
    <w:rsid w:val="00A34355"/>
    <w:rsid w:val="00A34395"/>
    <w:rsid w:val="00A344DC"/>
    <w:rsid w:val="00A34A3A"/>
    <w:rsid w:val="00A34AB6"/>
    <w:rsid w:val="00A34AC3"/>
    <w:rsid w:val="00A34F97"/>
    <w:rsid w:val="00A35346"/>
    <w:rsid w:val="00A3535B"/>
    <w:rsid w:val="00A35483"/>
    <w:rsid w:val="00A3572A"/>
    <w:rsid w:val="00A35A0A"/>
    <w:rsid w:val="00A35A43"/>
    <w:rsid w:val="00A35BBF"/>
    <w:rsid w:val="00A35D11"/>
    <w:rsid w:val="00A35D80"/>
    <w:rsid w:val="00A35E22"/>
    <w:rsid w:val="00A35F59"/>
    <w:rsid w:val="00A3602D"/>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950"/>
    <w:rsid w:val="00A37CE5"/>
    <w:rsid w:val="00A37DC4"/>
    <w:rsid w:val="00A37E3B"/>
    <w:rsid w:val="00A37F7F"/>
    <w:rsid w:val="00A404B1"/>
    <w:rsid w:val="00A406B0"/>
    <w:rsid w:val="00A4071F"/>
    <w:rsid w:val="00A40BB1"/>
    <w:rsid w:val="00A40EA2"/>
    <w:rsid w:val="00A4110D"/>
    <w:rsid w:val="00A412A3"/>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236"/>
    <w:rsid w:val="00A45368"/>
    <w:rsid w:val="00A455D3"/>
    <w:rsid w:val="00A456E7"/>
    <w:rsid w:val="00A457E1"/>
    <w:rsid w:val="00A45C6A"/>
    <w:rsid w:val="00A45D39"/>
    <w:rsid w:val="00A45F62"/>
    <w:rsid w:val="00A46083"/>
    <w:rsid w:val="00A4683E"/>
    <w:rsid w:val="00A4690C"/>
    <w:rsid w:val="00A4693A"/>
    <w:rsid w:val="00A46A09"/>
    <w:rsid w:val="00A46EC6"/>
    <w:rsid w:val="00A46FB9"/>
    <w:rsid w:val="00A47071"/>
    <w:rsid w:val="00A4712B"/>
    <w:rsid w:val="00A475E5"/>
    <w:rsid w:val="00A47864"/>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FF3"/>
    <w:rsid w:val="00A53009"/>
    <w:rsid w:val="00A530D1"/>
    <w:rsid w:val="00A5311E"/>
    <w:rsid w:val="00A533A0"/>
    <w:rsid w:val="00A533E1"/>
    <w:rsid w:val="00A5357C"/>
    <w:rsid w:val="00A535F6"/>
    <w:rsid w:val="00A537FF"/>
    <w:rsid w:val="00A53974"/>
    <w:rsid w:val="00A53A19"/>
    <w:rsid w:val="00A53ACA"/>
    <w:rsid w:val="00A53B81"/>
    <w:rsid w:val="00A53C16"/>
    <w:rsid w:val="00A53C46"/>
    <w:rsid w:val="00A53CE3"/>
    <w:rsid w:val="00A53DD8"/>
    <w:rsid w:val="00A53EC4"/>
    <w:rsid w:val="00A53F6E"/>
    <w:rsid w:val="00A53FB2"/>
    <w:rsid w:val="00A54143"/>
    <w:rsid w:val="00A5424E"/>
    <w:rsid w:val="00A54680"/>
    <w:rsid w:val="00A549BC"/>
    <w:rsid w:val="00A54A15"/>
    <w:rsid w:val="00A54A64"/>
    <w:rsid w:val="00A54A6E"/>
    <w:rsid w:val="00A54B45"/>
    <w:rsid w:val="00A54C96"/>
    <w:rsid w:val="00A54F85"/>
    <w:rsid w:val="00A54FAF"/>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6009E"/>
    <w:rsid w:val="00A60216"/>
    <w:rsid w:val="00A60349"/>
    <w:rsid w:val="00A60360"/>
    <w:rsid w:val="00A607D7"/>
    <w:rsid w:val="00A60E41"/>
    <w:rsid w:val="00A60FB2"/>
    <w:rsid w:val="00A610C8"/>
    <w:rsid w:val="00A613F0"/>
    <w:rsid w:val="00A61568"/>
    <w:rsid w:val="00A61851"/>
    <w:rsid w:val="00A618FA"/>
    <w:rsid w:val="00A61A06"/>
    <w:rsid w:val="00A61CF5"/>
    <w:rsid w:val="00A61D4E"/>
    <w:rsid w:val="00A61DE2"/>
    <w:rsid w:val="00A6214B"/>
    <w:rsid w:val="00A62520"/>
    <w:rsid w:val="00A625FE"/>
    <w:rsid w:val="00A62809"/>
    <w:rsid w:val="00A6281D"/>
    <w:rsid w:val="00A62885"/>
    <w:rsid w:val="00A629E8"/>
    <w:rsid w:val="00A62A56"/>
    <w:rsid w:val="00A62CB7"/>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78A"/>
    <w:rsid w:val="00A657CC"/>
    <w:rsid w:val="00A657E5"/>
    <w:rsid w:val="00A65C37"/>
    <w:rsid w:val="00A65ECC"/>
    <w:rsid w:val="00A66011"/>
    <w:rsid w:val="00A6606C"/>
    <w:rsid w:val="00A6626A"/>
    <w:rsid w:val="00A663CB"/>
    <w:rsid w:val="00A6669D"/>
    <w:rsid w:val="00A66863"/>
    <w:rsid w:val="00A668F9"/>
    <w:rsid w:val="00A66973"/>
    <w:rsid w:val="00A66974"/>
    <w:rsid w:val="00A6698B"/>
    <w:rsid w:val="00A66AC8"/>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3D7"/>
    <w:rsid w:val="00A72509"/>
    <w:rsid w:val="00A726BB"/>
    <w:rsid w:val="00A726EF"/>
    <w:rsid w:val="00A7295D"/>
    <w:rsid w:val="00A72A08"/>
    <w:rsid w:val="00A72D68"/>
    <w:rsid w:val="00A72EDA"/>
    <w:rsid w:val="00A731A4"/>
    <w:rsid w:val="00A732BA"/>
    <w:rsid w:val="00A73437"/>
    <w:rsid w:val="00A734C9"/>
    <w:rsid w:val="00A7368B"/>
    <w:rsid w:val="00A737F1"/>
    <w:rsid w:val="00A73BB9"/>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CF1"/>
    <w:rsid w:val="00A76E89"/>
    <w:rsid w:val="00A76ED0"/>
    <w:rsid w:val="00A774C6"/>
    <w:rsid w:val="00A774D6"/>
    <w:rsid w:val="00A77755"/>
    <w:rsid w:val="00A77976"/>
    <w:rsid w:val="00A77C93"/>
    <w:rsid w:val="00A77D47"/>
    <w:rsid w:val="00A77F17"/>
    <w:rsid w:val="00A77F2E"/>
    <w:rsid w:val="00A8020D"/>
    <w:rsid w:val="00A80416"/>
    <w:rsid w:val="00A8061C"/>
    <w:rsid w:val="00A80771"/>
    <w:rsid w:val="00A8078B"/>
    <w:rsid w:val="00A80A66"/>
    <w:rsid w:val="00A80CAB"/>
    <w:rsid w:val="00A80D39"/>
    <w:rsid w:val="00A8134E"/>
    <w:rsid w:val="00A81447"/>
    <w:rsid w:val="00A8149D"/>
    <w:rsid w:val="00A81B8C"/>
    <w:rsid w:val="00A81C79"/>
    <w:rsid w:val="00A81DA3"/>
    <w:rsid w:val="00A81F47"/>
    <w:rsid w:val="00A81F98"/>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29"/>
    <w:rsid w:val="00A86F36"/>
    <w:rsid w:val="00A86F9C"/>
    <w:rsid w:val="00A87102"/>
    <w:rsid w:val="00A87296"/>
    <w:rsid w:val="00A876B4"/>
    <w:rsid w:val="00A87701"/>
    <w:rsid w:val="00A87703"/>
    <w:rsid w:val="00A87A98"/>
    <w:rsid w:val="00A87B64"/>
    <w:rsid w:val="00A87B81"/>
    <w:rsid w:val="00A87E33"/>
    <w:rsid w:val="00A87F9C"/>
    <w:rsid w:val="00A902DE"/>
    <w:rsid w:val="00A903A9"/>
    <w:rsid w:val="00A903E1"/>
    <w:rsid w:val="00A9052F"/>
    <w:rsid w:val="00A905C4"/>
    <w:rsid w:val="00A9075F"/>
    <w:rsid w:val="00A90878"/>
    <w:rsid w:val="00A90946"/>
    <w:rsid w:val="00A909AD"/>
    <w:rsid w:val="00A90E16"/>
    <w:rsid w:val="00A90FF8"/>
    <w:rsid w:val="00A9118C"/>
    <w:rsid w:val="00A91248"/>
    <w:rsid w:val="00A912B7"/>
    <w:rsid w:val="00A9156B"/>
    <w:rsid w:val="00A91D3B"/>
    <w:rsid w:val="00A91E24"/>
    <w:rsid w:val="00A91F0E"/>
    <w:rsid w:val="00A91FB2"/>
    <w:rsid w:val="00A9218E"/>
    <w:rsid w:val="00A9221F"/>
    <w:rsid w:val="00A92473"/>
    <w:rsid w:val="00A92E65"/>
    <w:rsid w:val="00A93098"/>
    <w:rsid w:val="00A93158"/>
    <w:rsid w:val="00A9394C"/>
    <w:rsid w:val="00A93B12"/>
    <w:rsid w:val="00A93EF6"/>
    <w:rsid w:val="00A93EFA"/>
    <w:rsid w:val="00A93F81"/>
    <w:rsid w:val="00A93FE7"/>
    <w:rsid w:val="00A94022"/>
    <w:rsid w:val="00A9407E"/>
    <w:rsid w:val="00A9448C"/>
    <w:rsid w:val="00A9492C"/>
    <w:rsid w:val="00A94A87"/>
    <w:rsid w:val="00A94D1B"/>
    <w:rsid w:val="00A95056"/>
    <w:rsid w:val="00A951FD"/>
    <w:rsid w:val="00A95278"/>
    <w:rsid w:val="00A954FB"/>
    <w:rsid w:val="00A95561"/>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F1"/>
    <w:rsid w:val="00AA15B3"/>
    <w:rsid w:val="00AA180F"/>
    <w:rsid w:val="00AA18C5"/>
    <w:rsid w:val="00AA196F"/>
    <w:rsid w:val="00AA1C57"/>
    <w:rsid w:val="00AA1E21"/>
    <w:rsid w:val="00AA23CB"/>
    <w:rsid w:val="00AA259B"/>
    <w:rsid w:val="00AA25E3"/>
    <w:rsid w:val="00AA26D8"/>
    <w:rsid w:val="00AA2730"/>
    <w:rsid w:val="00AA2959"/>
    <w:rsid w:val="00AA2D16"/>
    <w:rsid w:val="00AA2F71"/>
    <w:rsid w:val="00AA3270"/>
    <w:rsid w:val="00AA33CB"/>
    <w:rsid w:val="00AA379A"/>
    <w:rsid w:val="00AA3985"/>
    <w:rsid w:val="00AA3AD2"/>
    <w:rsid w:val="00AA3DDC"/>
    <w:rsid w:val="00AA3E09"/>
    <w:rsid w:val="00AA4626"/>
    <w:rsid w:val="00AA4692"/>
    <w:rsid w:val="00AA4A94"/>
    <w:rsid w:val="00AA4C4D"/>
    <w:rsid w:val="00AA4CDC"/>
    <w:rsid w:val="00AA4D5A"/>
    <w:rsid w:val="00AA4DC5"/>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7B"/>
    <w:rsid w:val="00AB0F7C"/>
    <w:rsid w:val="00AB0FA9"/>
    <w:rsid w:val="00AB0FD0"/>
    <w:rsid w:val="00AB1033"/>
    <w:rsid w:val="00AB118B"/>
    <w:rsid w:val="00AB12D9"/>
    <w:rsid w:val="00AB140A"/>
    <w:rsid w:val="00AB17C3"/>
    <w:rsid w:val="00AB17DE"/>
    <w:rsid w:val="00AB18F7"/>
    <w:rsid w:val="00AB19DB"/>
    <w:rsid w:val="00AB1AEB"/>
    <w:rsid w:val="00AB1BFF"/>
    <w:rsid w:val="00AB1C73"/>
    <w:rsid w:val="00AB1D98"/>
    <w:rsid w:val="00AB1DFA"/>
    <w:rsid w:val="00AB1F2D"/>
    <w:rsid w:val="00AB2125"/>
    <w:rsid w:val="00AB2233"/>
    <w:rsid w:val="00AB23AF"/>
    <w:rsid w:val="00AB24F2"/>
    <w:rsid w:val="00AB27D4"/>
    <w:rsid w:val="00AB2B87"/>
    <w:rsid w:val="00AB2D55"/>
    <w:rsid w:val="00AB2DEF"/>
    <w:rsid w:val="00AB3045"/>
    <w:rsid w:val="00AB3120"/>
    <w:rsid w:val="00AB36AF"/>
    <w:rsid w:val="00AB37F1"/>
    <w:rsid w:val="00AB38BF"/>
    <w:rsid w:val="00AB3A3A"/>
    <w:rsid w:val="00AB3B2F"/>
    <w:rsid w:val="00AB3B46"/>
    <w:rsid w:val="00AB3D1E"/>
    <w:rsid w:val="00AB400B"/>
    <w:rsid w:val="00AB4302"/>
    <w:rsid w:val="00AB4374"/>
    <w:rsid w:val="00AB438A"/>
    <w:rsid w:val="00AB48BD"/>
    <w:rsid w:val="00AB50E1"/>
    <w:rsid w:val="00AB51DC"/>
    <w:rsid w:val="00AB5377"/>
    <w:rsid w:val="00AB572A"/>
    <w:rsid w:val="00AB5862"/>
    <w:rsid w:val="00AB5A25"/>
    <w:rsid w:val="00AB5A79"/>
    <w:rsid w:val="00AB5A8D"/>
    <w:rsid w:val="00AB5CFE"/>
    <w:rsid w:val="00AB5E9C"/>
    <w:rsid w:val="00AB5EF4"/>
    <w:rsid w:val="00AB5F30"/>
    <w:rsid w:val="00AB5FB3"/>
    <w:rsid w:val="00AB614A"/>
    <w:rsid w:val="00AB6366"/>
    <w:rsid w:val="00AB6510"/>
    <w:rsid w:val="00AB6668"/>
    <w:rsid w:val="00AB68A9"/>
    <w:rsid w:val="00AB6CED"/>
    <w:rsid w:val="00AB6E42"/>
    <w:rsid w:val="00AB74A5"/>
    <w:rsid w:val="00AB7569"/>
    <w:rsid w:val="00AB757F"/>
    <w:rsid w:val="00AB77BA"/>
    <w:rsid w:val="00AB7823"/>
    <w:rsid w:val="00AB791E"/>
    <w:rsid w:val="00AB7BAE"/>
    <w:rsid w:val="00AB7E0B"/>
    <w:rsid w:val="00AB7F65"/>
    <w:rsid w:val="00AC012E"/>
    <w:rsid w:val="00AC0144"/>
    <w:rsid w:val="00AC034F"/>
    <w:rsid w:val="00AC03B3"/>
    <w:rsid w:val="00AC04A2"/>
    <w:rsid w:val="00AC0684"/>
    <w:rsid w:val="00AC07DA"/>
    <w:rsid w:val="00AC08B4"/>
    <w:rsid w:val="00AC0BBC"/>
    <w:rsid w:val="00AC0C1E"/>
    <w:rsid w:val="00AC0C52"/>
    <w:rsid w:val="00AC0F37"/>
    <w:rsid w:val="00AC14BC"/>
    <w:rsid w:val="00AC160E"/>
    <w:rsid w:val="00AC1751"/>
    <w:rsid w:val="00AC17AE"/>
    <w:rsid w:val="00AC17F5"/>
    <w:rsid w:val="00AC18D4"/>
    <w:rsid w:val="00AC1934"/>
    <w:rsid w:val="00AC196C"/>
    <w:rsid w:val="00AC19A9"/>
    <w:rsid w:val="00AC1B5D"/>
    <w:rsid w:val="00AC1C1D"/>
    <w:rsid w:val="00AC1CB6"/>
    <w:rsid w:val="00AC1F8C"/>
    <w:rsid w:val="00AC22AB"/>
    <w:rsid w:val="00AC28B1"/>
    <w:rsid w:val="00AC2A9C"/>
    <w:rsid w:val="00AC2D2A"/>
    <w:rsid w:val="00AC2D45"/>
    <w:rsid w:val="00AC2DE7"/>
    <w:rsid w:val="00AC2E74"/>
    <w:rsid w:val="00AC2E8D"/>
    <w:rsid w:val="00AC30CB"/>
    <w:rsid w:val="00AC3283"/>
    <w:rsid w:val="00AC347A"/>
    <w:rsid w:val="00AC37B2"/>
    <w:rsid w:val="00AC38F5"/>
    <w:rsid w:val="00AC3A80"/>
    <w:rsid w:val="00AC3AF0"/>
    <w:rsid w:val="00AC3E9E"/>
    <w:rsid w:val="00AC40F7"/>
    <w:rsid w:val="00AC42F7"/>
    <w:rsid w:val="00AC4385"/>
    <w:rsid w:val="00AC4500"/>
    <w:rsid w:val="00AC4896"/>
    <w:rsid w:val="00AC4A99"/>
    <w:rsid w:val="00AC4AD5"/>
    <w:rsid w:val="00AC4DD1"/>
    <w:rsid w:val="00AC5034"/>
    <w:rsid w:val="00AC50E2"/>
    <w:rsid w:val="00AC512B"/>
    <w:rsid w:val="00AC5180"/>
    <w:rsid w:val="00AC53D1"/>
    <w:rsid w:val="00AC5536"/>
    <w:rsid w:val="00AC570B"/>
    <w:rsid w:val="00AC5B0E"/>
    <w:rsid w:val="00AC5B73"/>
    <w:rsid w:val="00AC5BED"/>
    <w:rsid w:val="00AC5EDD"/>
    <w:rsid w:val="00AC619D"/>
    <w:rsid w:val="00AC6322"/>
    <w:rsid w:val="00AC636C"/>
    <w:rsid w:val="00AC6459"/>
    <w:rsid w:val="00AC6B12"/>
    <w:rsid w:val="00AC6D9B"/>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042"/>
    <w:rsid w:val="00AD5394"/>
    <w:rsid w:val="00AD539A"/>
    <w:rsid w:val="00AD5458"/>
    <w:rsid w:val="00AD5745"/>
    <w:rsid w:val="00AD591D"/>
    <w:rsid w:val="00AD5958"/>
    <w:rsid w:val="00AD595E"/>
    <w:rsid w:val="00AD5A0A"/>
    <w:rsid w:val="00AD5C67"/>
    <w:rsid w:val="00AD5C78"/>
    <w:rsid w:val="00AD5D11"/>
    <w:rsid w:val="00AD5DDA"/>
    <w:rsid w:val="00AD5F03"/>
    <w:rsid w:val="00AD6053"/>
    <w:rsid w:val="00AD6196"/>
    <w:rsid w:val="00AD631B"/>
    <w:rsid w:val="00AD65A1"/>
    <w:rsid w:val="00AD660F"/>
    <w:rsid w:val="00AD670F"/>
    <w:rsid w:val="00AD6765"/>
    <w:rsid w:val="00AD68EF"/>
    <w:rsid w:val="00AD6A6F"/>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8B2"/>
    <w:rsid w:val="00AE3A42"/>
    <w:rsid w:val="00AE3A55"/>
    <w:rsid w:val="00AE3C8F"/>
    <w:rsid w:val="00AE3F61"/>
    <w:rsid w:val="00AE3FBA"/>
    <w:rsid w:val="00AE4021"/>
    <w:rsid w:val="00AE41AE"/>
    <w:rsid w:val="00AE4263"/>
    <w:rsid w:val="00AE4362"/>
    <w:rsid w:val="00AE44FA"/>
    <w:rsid w:val="00AE476A"/>
    <w:rsid w:val="00AE481D"/>
    <w:rsid w:val="00AE4956"/>
    <w:rsid w:val="00AE4994"/>
    <w:rsid w:val="00AE4A0F"/>
    <w:rsid w:val="00AE4BF4"/>
    <w:rsid w:val="00AE4C94"/>
    <w:rsid w:val="00AE4CF5"/>
    <w:rsid w:val="00AE4E88"/>
    <w:rsid w:val="00AE50AA"/>
    <w:rsid w:val="00AE5116"/>
    <w:rsid w:val="00AE5324"/>
    <w:rsid w:val="00AE563F"/>
    <w:rsid w:val="00AE5718"/>
    <w:rsid w:val="00AE5772"/>
    <w:rsid w:val="00AE5D69"/>
    <w:rsid w:val="00AE5DED"/>
    <w:rsid w:val="00AE5E97"/>
    <w:rsid w:val="00AE5FC1"/>
    <w:rsid w:val="00AE6034"/>
    <w:rsid w:val="00AE611C"/>
    <w:rsid w:val="00AE6496"/>
    <w:rsid w:val="00AE66D9"/>
    <w:rsid w:val="00AE674D"/>
    <w:rsid w:val="00AE696F"/>
    <w:rsid w:val="00AE6CE9"/>
    <w:rsid w:val="00AE6F90"/>
    <w:rsid w:val="00AE700A"/>
    <w:rsid w:val="00AE733D"/>
    <w:rsid w:val="00AE737B"/>
    <w:rsid w:val="00AE7533"/>
    <w:rsid w:val="00AE7689"/>
    <w:rsid w:val="00AE7ACA"/>
    <w:rsid w:val="00AE7BDF"/>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95D"/>
    <w:rsid w:val="00AF1988"/>
    <w:rsid w:val="00AF1A1E"/>
    <w:rsid w:val="00AF1A64"/>
    <w:rsid w:val="00AF1B46"/>
    <w:rsid w:val="00AF1CC4"/>
    <w:rsid w:val="00AF1D21"/>
    <w:rsid w:val="00AF1E72"/>
    <w:rsid w:val="00AF1F5A"/>
    <w:rsid w:val="00AF1F90"/>
    <w:rsid w:val="00AF1FDA"/>
    <w:rsid w:val="00AF2120"/>
    <w:rsid w:val="00AF2150"/>
    <w:rsid w:val="00AF22E2"/>
    <w:rsid w:val="00AF24A6"/>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424"/>
    <w:rsid w:val="00AF4573"/>
    <w:rsid w:val="00AF4630"/>
    <w:rsid w:val="00AF466F"/>
    <w:rsid w:val="00AF48D1"/>
    <w:rsid w:val="00AF497A"/>
    <w:rsid w:val="00AF4A3E"/>
    <w:rsid w:val="00AF4A6C"/>
    <w:rsid w:val="00AF4E29"/>
    <w:rsid w:val="00AF5300"/>
    <w:rsid w:val="00AF5517"/>
    <w:rsid w:val="00AF553A"/>
    <w:rsid w:val="00AF55B5"/>
    <w:rsid w:val="00AF55CF"/>
    <w:rsid w:val="00AF5834"/>
    <w:rsid w:val="00AF58BA"/>
    <w:rsid w:val="00AF59CF"/>
    <w:rsid w:val="00AF5C0B"/>
    <w:rsid w:val="00AF5C79"/>
    <w:rsid w:val="00AF5E9A"/>
    <w:rsid w:val="00AF653F"/>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551"/>
    <w:rsid w:val="00B01668"/>
    <w:rsid w:val="00B016F4"/>
    <w:rsid w:val="00B0170A"/>
    <w:rsid w:val="00B01A3C"/>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E5"/>
    <w:rsid w:val="00B0404F"/>
    <w:rsid w:val="00B042B0"/>
    <w:rsid w:val="00B0430F"/>
    <w:rsid w:val="00B043DD"/>
    <w:rsid w:val="00B04B9D"/>
    <w:rsid w:val="00B04BF0"/>
    <w:rsid w:val="00B04BF7"/>
    <w:rsid w:val="00B04DCB"/>
    <w:rsid w:val="00B051BA"/>
    <w:rsid w:val="00B0553E"/>
    <w:rsid w:val="00B055FF"/>
    <w:rsid w:val="00B056A1"/>
    <w:rsid w:val="00B0589F"/>
    <w:rsid w:val="00B05C3A"/>
    <w:rsid w:val="00B05E2F"/>
    <w:rsid w:val="00B06157"/>
    <w:rsid w:val="00B061B6"/>
    <w:rsid w:val="00B062AD"/>
    <w:rsid w:val="00B0658E"/>
    <w:rsid w:val="00B06892"/>
    <w:rsid w:val="00B0698E"/>
    <w:rsid w:val="00B06997"/>
    <w:rsid w:val="00B06A09"/>
    <w:rsid w:val="00B06C8B"/>
    <w:rsid w:val="00B06DF4"/>
    <w:rsid w:val="00B06E6B"/>
    <w:rsid w:val="00B0724A"/>
    <w:rsid w:val="00B075B0"/>
    <w:rsid w:val="00B07655"/>
    <w:rsid w:val="00B0779B"/>
    <w:rsid w:val="00B07A7D"/>
    <w:rsid w:val="00B07E97"/>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70C"/>
    <w:rsid w:val="00B117D9"/>
    <w:rsid w:val="00B118D4"/>
    <w:rsid w:val="00B11C6B"/>
    <w:rsid w:val="00B11C72"/>
    <w:rsid w:val="00B11D26"/>
    <w:rsid w:val="00B11D34"/>
    <w:rsid w:val="00B11DD8"/>
    <w:rsid w:val="00B1208B"/>
    <w:rsid w:val="00B1222D"/>
    <w:rsid w:val="00B12314"/>
    <w:rsid w:val="00B12358"/>
    <w:rsid w:val="00B1241F"/>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C9"/>
    <w:rsid w:val="00B14231"/>
    <w:rsid w:val="00B14366"/>
    <w:rsid w:val="00B1451D"/>
    <w:rsid w:val="00B1464D"/>
    <w:rsid w:val="00B146A9"/>
    <w:rsid w:val="00B1487D"/>
    <w:rsid w:val="00B14A1C"/>
    <w:rsid w:val="00B14A92"/>
    <w:rsid w:val="00B14D16"/>
    <w:rsid w:val="00B1540B"/>
    <w:rsid w:val="00B1566B"/>
    <w:rsid w:val="00B1570C"/>
    <w:rsid w:val="00B157C5"/>
    <w:rsid w:val="00B15CC6"/>
    <w:rsid w:val="00B15D95"/>
    <w:rsid w:val="00B15FAD"/>
    <w:rsid w:val="00B160DF"/>
    <w:rsid w:val="00B161AD"/>
    <w:rsid w:val="00B16362"/>
    <w:rsid w:val="00B16554"/>
    <w:rsid w:val="00B169CE"/>
    <w:rsid w:val="00B16A45"/>
    <w:rsid w:val="00B16A53"/>
    <w:rsid w:val="00B16DE5"/>
    <w:rsid w:val="00B16E3C"/>
    <w:rsid w:val="00B16E81"/>
    <w:rsid w:val="00B16F6E"/>
    <w:rsid w:val="00B1715A"/>
    <w:rsid w:val="00B171D7"/>
    <w:rsid w:val="00B1787B"/>
    <w:rsid w:val="00B202C2"/>
    <w:rsid w:val="00B202E1"/>
    <w:rsid w:val="00B20416"/>
    <w:rsid w:val="00B20482"/>
    <w:rsid w:val="00B20510"/>
    <w:rsid w:val="00B2055D"/>
    <w:rsid w:val="00B2059A"/>
    <w:rsid w:val="00B20905"/>
    <w:rsid w:val="00B209F1"/>
    <w:rsid w:val="00B20AFF"/>
    <w:rsid w:val="00B20CCB"/>
    <w:rsid w:val="00B20EF8"/>
    <w:rsid w:val="00B20F40"/>
    <w:rsid w:val="00B20F84"/>
    <w:rsid w:val="00B21275"/>
    <w:rsid w:val="00B2198D"/>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28D"/>
    <w:rsid w:val="00B23293"/>
    <w:rsid w:val="00B232EF"/>
    <w:rsid w:val="00B2375F"/>
    <w:rsid w:val="00B2385A"/>
    <w:rsid w:val="00B23979"/>
    <w:rsid w:val="00B23A09"/>
    <w:rsid w:val="00B23B30"/>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FC"/>
    <w:rsid w:val="00B27A96"/>
    <w:rsid w:val="00B27AF2"/>
    <w:rsid w:val="00B27AF5"/>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8C4"/>
    <w:rsid w:val="00B31BCB"/>
    <w:rsid w:val="00B31D9F"/>
    <w:rsid w:val="00B3205D"/>
    <w:rsid w:val="00B32191"/>
    <w:rsid w:val="00B325F1"/>
    <w:rsid w:val="00B32A25"/>
    <w:rsid w:val="00B32A73"/>
    <w:rsid w:val="00B32D37"/>
    <w:rsid w:val="00B32D99"/>
    <w:rsid w:val="00B32DD1"/>
    <w:rsid w:val="00B33588"/>
    <w:rsid w:val="00B345A3"/>
    <w:rsid w:val="00B345B3"/>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F6"/>
    <w:rsid w:val="00B3663E"/>
    <w:rsid w:val="00B366AB"/>
    <w:rsid w:val="00B36802"/>
    <w:rsid w:val="00B3692B"/>
    <w:rsid w:val="00B369F6"/>
    <w:rsid w:val="00B36D53"/>
    <w:rsid w:val="00B36EB1"/>
    <w:rsid w:val="00B36FA1"/>
    <w:rsid w:val="00B3717B"/>
    <w:rsid w:val="00B37236"/>
    <w:rsid w:val="00B37249"/>
    <w:rsid w:val="00B37511"/>
    <w:rsid w:val="00B3753A"/>
    <w:rsid w:val="00B3797A"/>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D3"/>
    <w:rsid w:val="00B46692"/>
    <w:rsid w:val="00B46A5E"/>
    <w:rsid w:val="00B46A67"/>
    <w:rsid w:val="00B46AB8"/>
    <w:rsid w:val="00B46C21"/>
    <w:rsid w:val="00B46CE3"/>
    <w:rsid w:val="00B46EBD"/>
    <w:rsid w:val="00B46F47"/>
    <w:rsid w:val="00B46F77"/>
    <w:rsid w:val="00B470BF"/>
    <w:rsid w:val="00B4742F"/>
    <w:rsid w:val="00B477E5"/>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671"/>
    <w:rsid w:val="00B546E9"/>
    <w:rsid w:val="00B54776"/>
    <w:rsid w:val="00B54913"/>
    <w:rsid w:val="00B54AAC"/>
    <w:rsid w:val="00B54D67"/>
    <w:rsid w:val="00B552CE"/>
    <w:rsid w:val="00B554BC"/>
    <w:rsid w:val="00B557F8"/>
    <w:rsid w:val="00B55C5E"/>
    <w:rsid w:val="00B55CB7"/>
    <w:rsid w:val="00B55D4D"/>
    <w:rsid w:val="00B55E00"/>
    <w:rsid w:val="00B56816"/>
    <w:rsid w:val="00B56899"/>
    <w:rsid w:val="00B56AF5"/>
    <w:rsid w:val="00B56B51"/>
    <w:rsid w:val="00B56DA6"/>
    <w:rsid w:val="00B56EF4"/>
    <w:rsid w:val="00B56FAF"/>
    <w:rsid w:val="00B57329"/>
    <w:rsid w:val="00B57332"/>
    <w:rsid w:val="00B57465"/>
    <w:rsid w:val="00B57555"/>
    <w:rsid w:val="00B57775"/>
    <w:rsid w:val="00B577BC"/>
    <w:rsid w:val="00B579FD"/>
    <w:rsid w:val="00B57D36"/>
    <w:rsid w:val="00B57DA2"/>
    <w:rsid w:val="00B60460"/>
    <w:rsid w:val="00B60505"/>
    <w:rsid w:val="00B605D1"/>
    <w:rsid w:val="00B607C4"/>
    <w:rsid w:val="00B60B68"/>
    <w:rsid w:val="00B60E5C"/>
    <w:rsid w:val="00B611FB"/>
    <w:rsid w:val="00B6121E"/>
    <w:rsid w:val="00B612C0"/>
    <w:rsid w:val="00B6197C"/>
    <w:rsid w:val="00B61A5C"/>
    <w:rsid w:val="00B61B18"/>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8F"/>
    <w:rsid w:val="00B658D6"/>
    <w:rsid w:val="00B65966"/>
    <w:rsid w:val="00B659E2"/>
    <w:rsid w:val="00B65A10"/>
    <w:rsid w:val="00B65AA8"/>
    <w:rsid w:val="00B65BCE"/>
    <w:rsid w:val="00B65F10"/>
    <w:rsid w:val="00B660DA"/>
    <w:rsid w:val="00B660EA"/>
    <w:rsid w:val="00B66177"/>
    <w:rsid w:val="00B66251"/>
    <w:rsid w:val="00B663CE"/>
    <w:rsid w:val="00B66562"/>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D4A"/>
    <w:rsid w:val="00B67EDF"/>
    <w:rsid w:val="00B7007E"/>
    <w:rsid w:val="00B701DE"/>
    <w:rsid w:val="00B705E7"/>
    <w:rsid w:val="00B709AB"/>
    <w:rsid w:val="00B70ADB"/>
    <w:rsid w:val="00B70AFC"/>
    <w:rsid w:val="00B70C09"/>
    <w:rsid w:val="00B70C13"/>
    <w:rsid w:val="00B70CC4"/>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93E"/>
    <w:rsid w:val="00B72C42"/>
    <w:rsid w:val="00B72DB2"/>
    <w:rsid w:val="00B72E0B"/>
    <w:rsid w:val="00B73076"/>
    <w:rsid w:val="00B73196"/>
    <w:rsid w:val="00B741D0"/>
    <w:rsid w:val="00B74368"/>
    <w:rsid w:val="00B74377"/>
    <w:rsid w:val="00B7440E"/>
    <w:rsid w:val="00B745EC"/>
    <w:rsid w:val="00B745FD"/>
    <w:rsid w:val="00B7462E"/>
    <w:rsid w:val="00B74786"/>
    <w:rsid w:val="00B747BE"/>
    <w:rsid w:val="00B749ED"/>
    <w:rsid w:val="00B74A74"/>
    <w:rsid w:val="00B74C5D"/>
    <w:rsid w:val="00B75270"/>
    <w:rsid w:val="00B7527E"/>
    <w:rsid w:val="00B75566"/>
    <w:rsid w:val="00B757B3"/>
    <w:rsid w:val="00B757FD"/>
    <w:rsid w:val="00B7580A"/>
    <w:rsid w:val="00B75E1C"/>
    <w:rsid w:val="00B76090"/>
    <w:rsid w:val="00B76189"/>
    <w:rsid w:val="00B76359"/>
    <w:rsid w:val="00B76460"/>
    <w:rsid w:val="00B765C4"/>
    <w:rsid w:val="00B768EE"/>
    <w:rsid w:val="00B76D02"/>
    <w:rsid w:val="00B76EC4"/>
    <w:rsid w:val="00B77038"/>
    <w:rsid w:val="00B770AB"/>
    <w:rsid w:val="00B770CF"/>
    <w:rsid w:val="00B77105"/>
    <w:rsid w:val="00B7743E"/>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85B"/>
    <w:rsid w:val="00B81A1C"/>
    <w:rsid w:val="00B81D79"/>
    <w:rsid w:val="00B824D9"/>
    <w:rsid w:val="00B82699"/>
    <w:rsid w:val="00B82756"/>
    <w:rsid w:val="00B82878"/>
    <w:rsid w:val="00B82966"/>
    <w:rsid w:val="00B82967"/>
    <w:rsid w:val="00B829F3"/>
    <w:rsid w:val="00B82B11"/>
    <w:rsid w:val="00B82C47"/>
    <w:rsid w:val="00B82EE5"/>
    <w:rsid w:val="00B82F1F"/>
    <w:rsid w:val="00B83013"/>
    <w:rsid w:val="00B830EF"/>
    <w:rsid w:val="00B8311D"/>
    <w:rsid w:val="00B831B0"/>
    <w:rsid w:val="00B832AE"/>
    <w:rsid w:val="00B8334F"/>
    <w:rsid w:val="00B83421"/>
    <w:rsid w:val="00B835B6"/>
    <w:rsid w:val="00B837B0"/>
    <w:rsid w:val="00B837BA"/>
    <w:rsid w:val="00B83863"/>
    <w:rsid w:val="00B838AF"/>
    <w:rsid w:val="00B83B50"/>
    <w:rsid w:val="00B83CCB"/>
    <w:rsid w:val="00B83E87"/>
    <w:rsid w:val="00B83ED4"/>
    <w:rsid w:val="00B84786"/>
    <w:rsid w:val="00B8491F"/>
    <w:rsid w:val="00B84AF8"/>
    <w:rsid w:val="00B84B8B"/>
    <w:rsid w:val="00B84CFE"/>
    <w:rsid w:val="00B84DB1"/>
    <w:rsid w:val="00B84DB6"/>
    <w:rsid w:val="00B8524E"/>
    <w:rsid w:val="00B853BC"/>
    <w:rsid w:val="00B8540D"/>
    <w:rsid w:val="00B85732"/>
    <w:rsid w:val="00B858C3"/>
    <w:rsid w:val="00B859A4"/>
    <w:rsid w:val="00B85A67"/>
    <w:rsid w:val="00B85ADC"/>
    <w:rsid w:val="00B85AEE"/>
    <w:rsid w:val="00B85C83"/>
    <w:rsid w:val="00B85CC3"/>
    <w:rsid w:val="00B85CD0"/>
    <w:rsid w:val="00B85D0A"/>
    <w:rsid w:val="00B85F40"/>
    <w:rsid w:val="00B85F76"/>
    <w:rsid w:val="00B86140"/>
    <w:rsid w:val="00B863FD"/>
    <w:rsid w:val="00B864A5"/>
    <w:rsid w:val="00B8666D"/>
    <w:rsid w:val="00B867CD"/>
    <w:rsid w:val="00B86AAC"/>
    <w:rsid w:val="00B86B36"/>
    <w:rsid w:val="00B86E45"/>
    <w:rsid w:val="00B86F16"/>
    <w:rsid w:val="00B87060"/>
    <w:rsid w:val="00B87656"/>
    <w:rsid w:val="00B87665"/>
    <w:rsid w:val="00B876ED"/>
    <w:rsid w:val="00B878B9"/>
    <w:rsid w:val="00B8797E"/>
    <w:rsid w:val="00B87A1B"/>
    <w:rsid w:val="00B90053"/>
    <w:rsid w:val="00B90132"/>
    <w:rsid w:val="00B901FE"/>
    <w:rsid w:val="00B9033D"/>
    <w:rsid w:val="00B90527"/>
    <w:rsid w:val="00B906F7"/>
    <w:rsid w:val="00B9072C"/>
    <w:rsid w:val="00B908DF"/>
    <w:rsid w:val="00B90951"/>
    <w:rsid w:val="00B90965"/>
    <w:rsid w:val="00B90A33"/>
    <w:rsid w:val="00B90B8D"/>
    <w:rsid w:val="00B90D5A"/>
    <w:rsid w:val="00B90E87"/>
    <w:rsid w:val="00B910DB"/>
    <w:rsid w:val="00B9121E"/>
    <w:rsid w:val="00B91423"/>
    <w:rsid w:val="00B9168C"/>
    <w:rsid w:val="00B91771"/>
    <w:rsid w:val="00B91816"/>
    <w:rsid w:val="00B91944"/>
    <w:rsid w:val="00B91C21"/>
    <w:rsid w:val="00B91C87"/>
    <w:rsid w:val="00B921A6"/>
    <w:rsid w:val="00B9220E"/>
    <w:rsid w:val="00B92413"/>
    <w:rsid w:val="00B924DF"/>
    <w:rsid w:val="00B92517"/>
    <w:rsid w:val="00B925B6"/>
    <w:rsid w:val="00B92637"/>
    <w:rsid w:val="00B92840"/>
    <w:rsid w:val="00B92AE1"/>
    <w:rsid w:val="00B92E41"/>
    <w:rsid w:val="00B92E82"/>
    <w:rsid w:val="00B92EBA"/>
    <w:rsid w:val="00B92F2E"/>
    <w:rsid w:val="00B9307B"/>
    <w:rsid w:val="00B93292"/>
    <w:rsid w:val="00B93342"/>
    <w:rsid w:val="00B9353F"/>
    <w:rsid w:val="00B935DF"/>
    <w:rsid w:val="00B936BA"/>
    <w:rsid w:val="00B9395F"/>
    <w:rsid w:val="00B93AA4"/>
    <w:rsid w:val="00B93AD9"/>
    <w:rsid w:val="00B93B05"/>
    <w:rsid w:val="00B93E1D"/>
    <w:rsid w:val="00B93EF7"/>
    <w:rsid w:val="00B93F30"/>
    <w:rsid w:val="00B93F43"/>
    <w:rsid w:val="00B93FE1"/>
    <w:rsid w:val="00B94054"/>
    <w:rsid w:val="00B94082"/>
    <w:rsid w:val="00B9414F"/>
    <w:rsid w:val="00B945F5"/>
    <w:rsid w:val="00B94687"/>
    <w:rsid w:val="00B946C5"/>
    <w:rsid w:val="00B94859"/>
    <w:rsid w:val="00B94919"/>
    <w:rsid w:val="00B949A4"/>
    <w:rsid w:val="00B94B25"/>
    <w:rsid w:val="00B94BAE"/>
    <w:rsid w:val="00B94C1E"/>
    <w:rsid w:val="00B95517"/>
    <w:rsid w:val="00B958A6"/>
    <w:rsid w:val="00B95973"/>
    <w:rsid w:val="00B95BCC"/>
    <w:rsid w:val="00B95EBB"/>
    <w:rsid w:val="00B9625A"/>
    <w:rsid w:val="00B9628C"/>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8E5"/>
    <w:rsid w:val="00BA093A"/>
    <w:rsid w:val="00BA0CD3"/>
    <w:rsid w:val="00BA0D64"/>
    <w:rsid w:val="00BA0F08"/>
    <w:rsid w:val="00BA123C"/>
    <w:rsid w:val="00BA1537"/>
    <w:rsid w:val="00BA1768"/>
    <w:rsid w:val="00BA1888"/>
    <w:rsid w:val="00BA1938"/>
    <w:rsid w:val="00BA193F"/>
    <w:rsid w:val="00BA1988"/>
    <w:rsid w:val="00BA1C76"/>
    <w:rsid w:val="00BA1D9C"/>
    <w:rsid w:val="00BA1FEE"/>
    <w:rsid w:val="00BA243D"/>
    <w:rsid w:val="00BA2487"/>
    <w:rsid w:val="00BA2596"/>
    <w:rsid w:val="00BA2636"/>
    <w:rsid w:val="00BA2664"/>
    <w:rsid w:val="00BA282E"/>
    <w:rsid w:val="00BA288E"/>
    <w:rsid w:val="00BA28DF"/>
    <w:rsid w:val="00BA29B2"/>
    <w:rsid w:val="00BA2CAF"/>
    <w:rsid w:val="00BA2CFC"/>
    <w:rsid w:val="00BA356E"/>
    <w:rsid w:val="00BA38ED"/>
    <w:rsid w:val="00BA390B"/>
    <w:rsid w:val="00BA3A37"/>
    <w:rsid w:val="00BA3CB6"/>
    <w:rsid w:val="00BA3E59"/>
    <w:rsid w:val="00BA4161"/>
    <w:rsid w:val="00BA41AD"/>
    <w:rsid w:val="00BA444D"/>
    <w:rsid w:val="00BA459C"/>
    <w:rsid w:val="00BA47BE"/>
    <w:rsid w:val="00BA48EB"/>
    <w:rsid w:val="00BA4BD6"/>
    <w:rsid w:val="00BA4D84"/>
    <w:rsid w:val="00BA4D8A"/>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EA4"/>
    <w:rsid w:val="00BA6F57"/>
    <w:rsid w:val="00BA6FC0"/>
    <w:rsid w:val="00BA6FE5"/>
    <w:rsid w:val="00BA71A9"/>
    <w:rsid w:val="00BA7223"/>
    <w:rsid w:val="00BA7506"/>
    <w:rsid w:val="00BA7816"/>
    <w:rsid w:val="00BA7FBF"/>
    <w:rsid w:val="00BB01DB"/>
    <w:rsid w:val="00BB01F1"/>
    <w:rsid w:val="00BB0271"/>
    <w:rsid w:val="00BB0A6D"/>
    <w:rsid w:val="00BB0A78"/>
    <w:rsid w:val="00BB0D65"/>
    <w:rsid w:val="00BB0D75"/>
    <w:rsid w:val="00BB104F"/>
    <w:rsid w:val="00BB1146"/>
    <w:rsid w:val="00BB1259"/>
    <w:rsid w:val="00BB12D4"/>
    <w:rsid w:val="00BB132E"/>
    <w:rsid w:val="00BB1BA2"/>
    <w:rsid w:val="00BB1C1F"/>
    <w:rsid w:val="00BB1D53"/>
    <w:rsid w:val="00BB1ED6"/>
    <w:rsid w:val="00BB1F00"/>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A0C"/>
    <w:rsid w:val="00BB3E1F"/>
    <w:rsid w:val="00BB438C"/>
    <w:rsid w:val="00BB43F2"/>
    <w:rsid w:val="00BB47B1"/>
    <w:rsid w:val="00BB4D06"/>
    <w:rsid w:val="00BB4D39"/>
    <w:rsid w:val="00BB4D92"/>
    <w:rsid w:val="00BB5110"/>
    <w:rsid w:val="00BB514E"/>
    <w:rsid w:val="00BB5223"/>
    <w:rsid w:val="00BB54B9"/>
    <w:rsid w:val="00BB57A6"/>
    <w:rsid w:val="00BB57BB"/>
    <w:rsid w:val="00BB5853"/>
    <w:rsid w:val="00BB5BF0"/>
    <w:rsid w:val="00BB5CBB"/>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D24"/>
    <w:rsid w:val="00BC0EBF"/>
    <w:rsid w:val="00BC104E"/>
    <w:rsid w:val="00BC13F6"/>
    <w:rsid w:val="00BC1566"/>
    <w:rsid w:val="00BC190E"/>
    <w:rsid w:val="00BC1916"/>
    <w:rsid w:val="00BC1B4F"/>
    <w:rsid w:val="00BC1C6B"/>
    <w:rsid w:val="00BC1E3F"/>
    <w:rsid w:val="00BC2080"/>
    <w:rsid w:val="00BC20A3"/>
    <w:rsid w:val="00BC2105"/>
    <w:rsid w:val="00BC2147"/>
    <w:rsid w:val="00BC21A5"/>
    <w:rsid w:val="00BC2251"/>
    <w:rsid w:val="00BC23CD"/>
    <w:rsid w:val="00BC253E"/>
    <w:rsid w:val="00BC2704"/>
    <w:rsid w:val="00BC288E"/>
    <w:rsid w:val="00BC2978"/>
    <w:rsid w:val="00BC2E11"/>
    <w:rsid w:val="00BC2E33"/>
    <w:rsid w:val="00BC2E99"/>
    <w:rsid w:val="00BC3043"/>
    <w:rsid w:val="00BC318F"/>
    <w:rsid w:val="00BC328A"/>
    <w:rsid w:val="00BC3358"/>
    <w:rsid w:val="00BC33F8"/>
    <w:rsid w:val="00BC353B"/>
    <w:rsid w:val="00BC3628"/>
    <w:rsid w:val="00BC3907"/>
    <w:rsid w:val="00BC3B8B"/>
    <w:rsid w:val="00BC3EDA"/>
    <w:rsid w:val="00BC4104"/>
    <w:rsid w:val="00BC4476"/>
    <w:rsid w:val="00BC44B3"/>
    <w:rsid w:val="00BC4690"/>
    <w:rsid w:val="00BC485A"/>
    <w:rsid w:val="00BC48FB"/>
    <w:rsid w:val="00BC4A69"/>
    <w:rsid w:val="00BC4B7C"/>
    <w:rsid w:val="00BC4B8B"/>
    <w:rsid w:val="00BC4B91"/>
    <w:rsid w:val="00BC4DA9"/>
    <w:rsid w:val="00BC4F00"/>
    <w:rsid w:val="00BC4F28"/>
    <w:rsid w:val="00BC4F30"/>
    <w:rsid w:val="00BC4F38"/>
    <w:rsid w:val="00BC4F5A"/>
    <w:rsid w:val="00BC511D"/>
    <w:rsid w:val="00BC532D"/>
    <w:rsid w:val="00BC54B3"/>
    <w:rsid w:val="00BC560C"/>
    <w:rsid w:val="00BC578C"/>
    <w:rsid w:val="00BC5901"/>
    <w:rsid w:val="00BC5EE6"/>
    <w:rsid w:val="00BC5F5C"/>
    <w:rsid w:val="00BC603D"/>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527"/>
    <w:rsid w:val="00BD26A6"/>
    <w:rsid w:val="00BD2A7A"/>
    <w:rsid w:val="00BD2A86"/>
    <w:rsid w:val="00BD2CA6"/>
    <w:rsid w:val="00BD2E8E"/>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3F83"/>
    <w:rsid w:val="00BD4002"/>
    <w:rsid w:val="00BD4035"/>
    <w:rsid w:val="00BD40FD"/>
    <w:rsid w:val="00BD454C"/>
    <w:rsid w:val="00BD4AD0"/>
    <w:rsid w:val="00BD4B31"/>
    <w:rsid w:val="00BD4B35"/>
    <w:rsid w:val="00BD4B7C"/>
    <w:rsid w:val="00BD4D3C"/>
    <w:rsid w:val="00BD4E79"/>
    <w:rsid w:val="00BD5449"/>
    <w:rsid w:val="00BD583E"/>
    <w:rsid w:val="00BD5979"/>
    <w:rsid w:val="00BD5AAC"/>
    <w:rsid w:val="00BD5AF3"/>
    <w:rsid w:val="00BD5B55"/>
    <w:rsid w:val="00BD5BA8"/>
    <w:rsid w:val="00BD5D61"/>
    <w:rsid w:val="00BD5E73"/>
    <w:rsid w:val="00BD5ED5"/>
    <w:rsid w:val="00BD63BE"/>
    <w:rsid w:val="00BD63C6"/>
    <w:rsid w:val="00BD6796"/>
    <w:rsid w:val="00BD67E4"/>
    <w:rsid w:val="00BD682E"/>
    <w:rsid w:val="00BD6AC5"/>
    <w:rsid w:val="00BD6C81"/>
    <w:rsid w:val="00BD6F07"/>
    <w:rsid w:val="00BD71D8"/>
    <w:rsid w:val="00BD7256"/>
    <w:rsid w:val="00BD726E"/>
    <w:rsid w:val="00BD73E1"/>
    <w:rsid w:val="00BD76F2"/>
    <w:rsid w:val="00BD7703"/>
    <w:rsid w:val="00BD78B0"/>
    <w:rsid w:val="00BD7A6B"/>
    <w:rsid w:val="00BD7E5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D89"/>
    <w:rsid w:val="00BE1F1D"/>
    <w:rsid w:val="00BE1F27"/>
    <w:rsid w:val="00BE24D8"/>
    <w:rsid w:val="00BE2674"/>
    <w:rsid w:val="00BE26DE"/>
    <w:rsid w:val="00BE2964"/>
    <w:rsid w:val="00BE2C48"/>
    <w:rsid w:val="00BE2CAE"/>
    <w:rsid w:val="00BE2E44"/>
    <w:rsid w:val="00BE2EB5"/>
    <w:rsid w:val="00BE33F2"/>
    <w:rsid w:val="00BE3471"/>
    <w:rsid w:val="00BE403E"/>
    <w:rsid w:val="00BE43F2"/>
    <w:rsid w:val="00BE45FC"/>
    <w:rsid w:val="00BE47F6"/>
    <w:rsid w:val="00BE481A"/>
    <w:rsid w:val="00BE48DD"/>
    <w:rsid w:val="00BE5015"/>
    <w:rsid w:val="00BE531A"/>
    <w:rsid w:val="00BE5538"/>
    <w:rsid w:val="00BE5647"/>
    <w:rsid w:val="00BE565F"/>
    <w:rsid w:val="00BE5769"/>
    <w:rsid w:val="00BE5990"/>
    <w:rsid w:val="00BE59E6"/>
    <w:rsid w:val="00BE5CE9"/>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91F"/>
    <w:rsid w:val="00BE793F"/>
    <w:rsid w:val="00BE7A32"/>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7BA"/>
    <w:rsid w:val="00BF190B"/>
    <w:rsid w:val="00BF1A08"/>
    <w:rsid w:val="00BF1B9D"/>
    <w:rsid w:val="00BF1BB4"/>
    <w:rsid w:val="00BF1E04"/>
    <w:rsid w:val="00BF21E3"/>
    <w:rsid w:val="00BF2256"/>
    <w:rsid w:val="00BF241D"/>
    <w:rsid w:val="00BF2457"/>
    <w:rsid w:val="00BF257C"/>
    <w:rsid w:val="00BF25EB"/>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602D"/>
    <w:rsid w:val="00BF635E"/>
    <w:rsid w:val="00BF6361"/>
    <w:rsid w:val="00BF64E2"/>
    <w:rsid w:val="00BF6696"/>
    <w:rsid w:val="00BF66C1"/>
    <w:rsid w:val="00BF673D"/>
    <w:rsid w:val="00BF69E6"/>
    <w:rsid w:val="00BF6BE6"/>
    <w:rsid w:val="00BF6DEB"/>
    <w:rsid w:val="00BF70E6"/>
    <w:rsid w:val="00BF7A8E"/>
    <w:rsid w:val="00BF7B4F"/>
    <w:rsid w:val="00BF7D20"/>
    <w:rsid w:val="00BF7DA6"/>
    <w:rsid w:val="00BF7DB0"/>
    <w:rsid w:val="00BF7F1B"/>
    <w:rsid w:val="00C00218"/>
    <w:rsid w:val="00C00301"/>
    <w:rsid w:val="00C0031B"/>
    <w:rsid w:val="00C005EE"/>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8C7"/>
    <w:rsid w:val="00C029E1"/>
    <w:rsid w:val="00C02DD0"/>
    <w:rsid w:val="00C03039"/>
    <w:rsid w:val="00C0328C"/>
    <w:rsid w:val="00C0341A"/>
    <w:rsid w:val="00C0360A"/>
    <w:rsid w:val="00C03731"/>
    <w:rsid w:val="00C03805"/>
    <w:rsid w:val="00C0386F"/>
    <w:rsid w:val="00C039D8"/>
    <w:rsid w:val="00C039DF"/>
    <w:rsid w:val="00C03A49"/>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B6F"/>
    <w:rsid w:val="00C11342"/>
    <w:rsid w:val="00C11C5A"/>
    <w:rsid w:val="00C11FEA"/>
    <w:rsid w:val="00C12263"/>
    <w:rsid w:val="00C1237C"/>
    <w:rsid w:val="00C124AF"/>
    <w:rsid w:val="00C124C6"/>
    <w:rsid w:val="00C126DD"/>
    <w:rsid w:val="00C126E8"/>
    <w:rsid w:val="00C12729"/>
    <w:rsid w:val="00C12883"/>
    <w:rsid w:val="00C12A66"/>
    <w:rsid w:val="00C12B83"/>
    <w:rsid w:val="00C12C5A"/>
    <w:rsid w:val="00C12FC0"/>
    <w:rsid w:val="00C1302B"/>
    <w:rsid w:val="00C1335D"/>
    <w:rsid w:val="00C133CB"/>
    <w:rsid w:val="00C133F3"/>
    <w:rsid w:val="00C1340D"/>
    <w:rsid w:val="00C13459"/>
    <w:rsid w:val="00C13467"/>
    <w:rsid w:val="00C136DA"/>
    <w:rsid w:val="00C13DDE"/>
    <w:rsid w:val="00C13F08"/>
    <w:rsid w:val="00C13F0E"/>
    <w:rsid w:val="00C14467"/>
    <w:rsid w:val="00C14491"/>
    <w:rsid w:val="00C144F5"/>
    <w:rsid w:val="00C1465E"/>
    <w:rsid w:val="00C14692"/>
    <w:rsid w:val="00C147AC"/>
    <w:rsid w:val="00C147F3"/>
    <w:rsid w:val="00C14A3C"/>
    <w:rsid w:val="00C14AF9"/>
    <w:rsid w:val="00C14BCD"/>
    <w:rsid w:val="00C14CEF"/>
    <w:rsid w:val="00C14E3D"/>
    <w:rsid w:val="00C150A8"/>
    <w:rsid w:val="00C15138"/>
    <w:rsid w:val="00C1529C"/>
    <w:rsid w:val="00C152AD"/>
    <w:rsid w:val="00C15390"/>
    <w:rsid w:val="00C1556B"/>
    <w:rsid w:val="00C156FB"/>
    <w:rsid w:val="00C158BD"/>
    <w:rsid w:val="00C158D4"/>
    <w:rsid w:val="00C159C0"/>
    <w:rsid w:val="00C15A54"/>
    <w:rsid w:val="00C15AAD"/>
    <w:rsid w:val="00C16321"/>
    <w:rsid w:val="00C16593"/>
    <w:rsid w:val="00C16614"/>
    <w:rsid w:val="00C16B58"/>
    <w:rsid w:val="00C16C6F"/>
    <w:rsid w:val="00C16D41"/>
    <w:rsid w:val="00C16E93"/>
    <w:rsid w:val="00C16F2C"/>
    <w:rsid w:val="00C16F82"/>
    <w:rsid w:val="00C17163"/>
    <w:rsid w:val="00C171E8"/>
    <w:rsid w:val="00C17262"/>
    <w:rsid w:val="00C17458"/>
    <w:rsid w:val="00C175DD"/>
    <w:rsid w:val="00C179F1"/>
    <w:rsid w:val="00C17BF4"/>
    <w:rsid w:val="00C17BFB"/>
    <w:rsid w:val="00C17C49"/>
    <w:rsid w:val="00C17C89"/>
    <w:rsid w:val="00C17E6E"/>
    <w:rsid w:val="00C17F02"/>
    <w:rsid w:val="00C17FB5"/>
    <w:rsid w:val="00C200EB"/>
    <w:rsid w:val="00C20141"/>
    <w:rsid w:val="00C201C5"/>
    <w:rsid w:val="00C20338"/>
    <w:rsid w:val="00C20368"/>
    <w:rsid w:val="00C20531"/>
    <w:rsid w:val="00C206B9"/>
    <w:rsid w:val="00C20B28"/>
    <w:rsid w:val="00C20BD5"/>
    <w:rsid w:val="00C20CCD"/>
    <w:rsid w:val="00C20D88"/>
    <w:rsid w:val="00C20F06"/>
    <w:rsid w:val="00C20F0A"/>
    <w:rsid w:val="00C20F37"/>
    <w:rsid w:val="00C210CF"/>
    <w:rsid w:val="00C213F2"/>
    <w:rsid w:val="00C21471"/>
    <w:rsid w:val="00C21752"/>
    <w:rsid w:val="00C219E8"/>
    <w:rsid w:val="00C21AFA"/>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B05"/>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5C"/>
    <w:rsid w:val="00C252D3"/>
    <w:rsid w:val="00C2568B"/>
    <w:rsid w:val="00C256E0"/>
    <w:rsid w:val="00C2581D"/>
    <w:rsid w:val="00C258BD"/>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9E"/>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8A"/>
    <w:rsid w:val="00C307BD"/>
    <w:rsid w:val="00C30A26"/>
    <w:rsid w:val="00C30A67"/>
    <w:rsid w:val="00C30B01"/>
    <w:rsid w:val="00C30C78"/>
    <w:rsid w:val="00C30CED"/>
    <w:rsid w:val="00C30F89"/>
    <w:rsid w:val="00C30FA4"/>
    <w:rsid w:val="00C310EA"/>
    <w:rsid w:val="00C31139"/>
    <w:rsid w:val="00C3162A"/>
    <w:rsid w:val="00C31658"/>
    <w:rsid w:val="00C31758"/>
    <w:rsid w:val="00C31793"/>
    <w:rsid w:val="00C31AA7"/>
    <w:rsid w:val="00C31E08"/>
    <w:rsid w:val="00C31F2F"/>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8E7"/>
    <w:rsid w:val="00C33C0D"/>
    <w:rsid w:val="00C33D2E"/>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45"/>
    <w:rsid w:val="00C3588F"/>
    <w:rsid w:val="00C35B57"/>
    <w:rsid w:val="00C35BE6"/>
    <w:rsid w:val="00C35F38"/>
    <w:rsid w:val="00C35FFE"/>
    <w:rsid w:val="00C36570"/>
    <w:rsid w:val="00C36B5D"/>
    <w:rsid w:val="00C36C4D"/>
    <w:rsid w:val="00C36C8A"/>
    <w:rsid w:val="00C36D4A"/>
    <w:rsid w:val="00C36D54"/>
    <w:rsid w:val="00C36E17"/>
    <w:rsid w:val="00C370DA"/>
    <w:rsid w:val="00C373FE"/>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96"/>
    <w:rsid w:val="00C414AD"/>
    <w:rsid w:val="00C4157F"/>
    <w:rsid w:val="00C41599"/>
    <w:rsid w:val="00C41779"/>
    <w:rsid w:val="00C417EF"/>
    <w:rsid w:val="00C419D2"/>
    <w:rsid w:val="00C41A13"/>
    <w:rsid w:val="00C41CD3"/>
    <w:rsid w:val="00C41E53"/>
    <w:rsid w:val="00C41F1C"/>
    <w:rsid w:val="00C42038"/>
    <w:rsid w:val="00C420A7"/>
    <w:rsid w:val="00C420EE"/>
    <w:rsid w:val="00C42373"/>
    <w:rsid w:val="00C42833"/>
    <w:rsid w:val="00C428B7"/>
    <w:rsid w:val="00C42BD0"/>
    <w:rsid w:val="00C42C99"/>
    <w:rsid w:val="00C42DCE"/>
    <w:rsid w:val="00C42DD3"/>
    <w:rsid w:val="00C42DD5"/>
    <w:rsid w:val="00C42E01"/>
    <w:rsid w:val="00C42EB3"/>
    <w:rsid w:val="00C42EB5"/>
    <w:rsid w:val="00C42EDD"/>
    <w:rsid w:val="00C43225"/>
    <w:rsid w:val="00C43335"/>
    <w:rsid w:val="00C4345E"/>
    <w:rsid w:val="00C43463"/>
    <w:rsid w:val="00C439FE"/>
    <w:rsid w:val="00C43ECD"/>
    <w:rsid w:val="00C43F32"/>
    <w:rsid w:val="00C43FAF"/>
    <w:rsid w:val="00C441AE"/>
    <w:rsid w:val="00C445AE"/>
    <w:rsid w:val="00C447EC"/>
    <w:rsid w:val="00C44807"/>
    <w:rsid w:val="00C44827"/>
    <w:rsid w:val="00C4482F"/>
    <w:rsid w:val="00C44AD2"/>
    <w:rsid w:val="00C44B89"/>
    <w:rsid w:val="00C44BE7"/>
    <w:rsid w:val="00C44E1C"/>
    <w:rsid w:val="00C44E59"/>
    <w:rsid w:val="00C44E73"/>
    <w:rsid w:val="00C44EB8"/>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54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7E"/>
    <w:rsid w:val="00C52736"/>
    <w:rsid w:val="00C52A09"/>
    <w:rsid w:val="00C52AF1"/>
    <w:rsid w:val="00C52CD6"/>
    <w:rsid w:val="00C52D65"/>
    <w:rsid w:val="00C52F3C"/>
    <w:rsid w:val="00C5339E"/>
    <w:rsid w:val="00C53480"/>
    <w:rsid w:val="00C534EE"/>
    <w:rsid w:val="00C53638"/>
    <w:rsid w:val="00C5365B"/>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6F"/>
    <w:rsid w:val="00C56F7A"/>
    <w:rsid w:val="00C57678"/>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79E"/>
    <w:rsid w:val="00C6283A"/>
    <w:rsid w:val="00C62E0E"/>
    <w:rsid w:val="00C630A4"/>
    <w:rsid w:val="00C63151"/>
    <w:rsid w:val="00C6366F"/>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9C7"/>
    <w:rsid w:val="00C65A48"/>
    <w:rsid w:val="00C65CE8"/>
    <w:rsid w:val="00C65F64"/>
    <w:rsid w:val="00C65FE7"/>
    <w:rsid w:val="00C661CA"/>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67FE7"/>
    <w:rsid w:val="00C70340"/>
    <w:rsid w:val="00C70356"/>
    <w:rsid w:val="00C7037C"/>
    <w:rsid w:val="00C7044D"/>
    <w:rsid w:val="00C705BA"/>
    <w:rsid w:val="00C7091C"/>
    <w:rsid w:val="00C70BAA"/>
    <w:rsid w:val="00C70D79"/>
    <w:rsid w:val="00C70D7F"/>
    <w:rsid w:val="00C70E9A"/>
    <w:rsid w:val="00C70EBB"/>
    <w:rsid w:val="00C70ECE"/>
    <w:rsid w:val="00C715CB"/>
    <w:rsid w:val="00C71623"/>
    <w:rsid w:val="00C716C7"/>
    <w:rsid w:val="00C71746"/>
    <w:rsid w:val="00C7193E"/>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71F"/>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C8"/>
    <w:rsid w:val="00C81528"/>
    <w:rsid w:val="00C81672"/>
    <w:rsid w:val="00C816C7"/>
    <w:rsid w:val="00C8188C"/>
    <w:rsid w:val="00C818D7"/>
    <w:rsid w:val="00C819D0"/>
    <w:rsid w:val="00C81B6C"/>
    <w:rsid w:val="00C81D81"/>
    <w:rsid w:val="00C81E68"/>
    <w:rsid w:val="00C8203F"/>
    <w:rsid w:val="00C821C4"/>
    <w:rsid w:val="00C82301"/>
    <w:rsid w:val="00C825DC"/>
    <w:rsid w:val="00C8282E"/>
    <w:rsid w:val="00C82868"/>
    <w:rsid w:val="00C82A11"/>
    <w:rsid w:val="00C82ECF"/>
    <w:rsid w:val="00C8320E"/>
    <w:rsid w:val="00C832F7"/>
    <w:rsid w:val="00C832FD"/>
    <w:rsid w:val="00C8343C"/>
    <w:rsid w:val="00C83473"/>
    <w:rsid w:val="00C8351A"/>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88A"/>
    <w:rsid w:val="00C858C8"/>
    <w:rsid w:val="00C85AC2"/>
    <w:rsid w:val="00C85CA1"/>
    <w:rsid w:val="00C85DC7"/>
    <w:rsid w:val="00C85FED"/>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0C4"/>
    <w:rsid w:val="00C9111F"/>
    <w:rsid w:val="00C91169"/>
    <w:rsid w:val="00C91261"/>
    <w:rsid w:val="00C914DA"/>
    <w:rsid w:val="00C9168E"/>
    <w:rsid w:val="00C91A1A"/>
    <w:rsid w:val="00C91B0C"/>
    <w:rsid w:val="00C91DF6"/>
    <w:rsid w:val="00C925CC"/>
    <w:rsid w:val="00C925E4"/>
    <w:rsid w:val="00C92B1B"/>
    <w:rsid w:val="00C9310E"/>
    <w:rsid w:val="00C93355"/>
    <w:rsid w:val="00C9348D"/>
    <w:rsid w:val="00C937F4"/>
    <w:rsid w:val="00C93855"/>
    <w:rsid w:val="00C93C62"/>
    <w:rsid w:val="00C93CE0"/>
    <w:rsid w:val="00C93D46"/>
    <w:rsid w:val="00C93DE8"/>
    <w:rsid w:val="00C93F26"/>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286"/>
    <w:rsid w:val="00C962F1"/>
    <w:rsid w:val="00C96464"/>
    <w:rsid w:val="00C964EA"/>
    <w:rsid w:val="00C96971"/>
    <w:rsid w:val="00C96983"/>
    <w:rsid w:val="00C96B7C"/>
    <w:rsid w:val="00C96CAE"/>
    <w:rsid w:val="00C96DFE"/>
    <w:rsid w:val="00C97171"/>
    <w:rsid w:val="00C9755D"/>
    <w:rsid w:val="00C97702"/>
    <w:rsid w:val="00C9788F"/>
    <w:rsid w:val="00C97C0F"/>
    <w:rsid w:val="00C97CBC"/>
    <w:rsid w:val="00C97DBD"/>
    <w:rsid w:val="00C97E69"/>
    <w:rsid w:val="00C97FB7"/>
    <w:rsid w:val="00CA01A7"/>
    <w:rsid w:val="00CA0673"/>
    <w:rsid w:val="00CA0967"/>
    <w:rsid w:val="00CA0C6E"/>
    <w:rsid w:val="00CA0DD3"/>
    <w:rsid w:val="00CA111C"/>
    <w:rsid w:val="00CA1388"/>
    <w:rsid w:val="00CA1409"/>
    <w:rsid w:val="00CA17B9"/>
    <w:rsid w:val="00CA18C9"/>
    <w:rsid w:val="00CA1952"/>
    <w:rsid w:val="00CA195D"/>
    <w:rsid w:val="00CA1B7A"/>
    <w:rsid w:val="00CA1DD1"/>
    <w:rsid w:val="00CA1E54"/>
    <w:rsid w:val="00CA1F04"/>
    <w:rsid w:val="00CA20CE"/>
    <w:rsid w:val="00CA22B4"/>
    <w:rsid w:val="00CA22F5"/>
    <w:rsid w:val="00CA2545"/>
    <w:rsid w:val="00CA25B6"/>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492"/>
    <w:rsid w:val="00CA464D"/>
    <w:rsid w:val="00CA4C2F"/>
    <w:rsid w:val="00CA4D09"/>
    <w:rsid w:val="00CA4E10"/>
    <w:rsid w:val="00CA4EFC"/>
    <w:rsid w:val="00CA538C"/>
    <w:rsid w:val="00CA544E"/>
    <w:rsid w:val="00CA54B4"/>
    <w:rsid w:val="00CA5640"/>
    <w:rsid w:val="00CA57BA"/>
    <w:rsid w:val="00CA597A"/>
    <w:rsid w:val="00CA597E"/>
    <w:rsid w:val="00CA5ABA"/>
    <w:rsid w:val="00CA5C72"/>
    <w:rsid w:val="00CA6088"/>
    <w:rsid w:val="00CA61D1"/>
    <w:rsid w:val="00CA62B1"/>
    <w:rsid w:val="00CA6670"/>
    <w:rsid w:val="00CA6F53"/>
    <w:rsid w:val="00CA6FE5"/>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2E4"/>
    <w:rsid w:val="00CB140A"/>
    <w:rsid w:val="00CB1589"/>
    <w:rsid w:val="00CB16CA"/>
    <w:rsid w:val="00CB1727"/>
    <w:rsid w:val="00CB1776"/>
    <w:rsid w:val="00CB17E9"/>
    <w:rsid w:val="00CB1DFD"/>
    <w:rsid w:val="00CB1EB2"/>
    <w:rsid w:val="00CB1ED5"/>
    <w:rsid w:val="00CB1ED8"/>
    <w:rsid w:val="00CB1FC7"/>
    <w:rsid w:val="00CB2010"/>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596"/>
    <w:rsid w:val="00CB45B7"/>
    <w:rsid w:val="00CB483D"/>
    <w:rsid w:val="00CB494C"/>
    <w:rsid w:val="00CB4999"/>
    <w:rsid w:val="00CB4B75"/>
    <w:rsid w:val="00CB51E9"/>
    <w:rsid w:val="00CB522B"/>
    <w:rsid w:val="00CB5417"/>
    <w:rsid w:val="00CB55E7"/>
    <w:rsid w:val="00CB5753"/>
    <w:rsid w:val="00CB5825"/>
    <w:rsid w:val="00CB5C91"/>
    <w:rsid w:val="00CB5DA0"/>
    <w:rsid w:val="00CB5EF8"/>
    <w:rsid w:val="00CB6330"/>
    <w:rsid w:val="00CB642D"/>
    <w:rsid w:val="00CB6498"/>
    <w:rsid w:val="00CB65A5"/>
    <w:rsid w:val="00CB6607"/>
    <w:rsid w:val="00CB6771"/>
    <w:rsid w:val="00CB677E"/>
    <w:rsid w:val="00CB6A32"/>
    <w:rsid w:val="00CB6CF3"/>
    <w:rsid w:val="00CB6E0B"/>
    <w:rsid w:val="00CB71FA"/>
    <w:rsid w:val="00CB7270"/>
    <w:rsid w:val="00CB72E3"/>
    <w:rsid w:val="00CB74AC"/>
    <w:rsid w:val="00CB76AF"/>
    <w:rsid w:val="00CB77B1"/>
    <w:rsid w:val="00CB797F"/>
    <w:rsid w:val="00CB79B9"/>
    <w:rsid w:val="00CB79F5"/>
    <w:rsid w:val="00CB7A5D"/>
    <w:rsid w:val="00CB7C72"/>
    <w:rsid w:val="00CB7DC1"/>
    <w:rsid w:val="00CB7F71"/>
    <w:rsid w:val="00CC0104"/>
    <w:rsid w:val="00CC04AB"/>
    <w:rsid w:val="00CC0602"/>
    <w:rsid w:val="00CC0829"/>
    <w:rsid w:val="00CC0BDE"/>
    <w:rsid w:val="00CC0C54"/>
    <w:rsid w:val="00CC0D3B"/>
    <w:rsid w:val="00CC1027"/>
    <w:rsid w:val="00CC10AC"/>
    <w:rsid w:val="00CC11D6"/>
    <w:rsid w:val="00CC1383"/>
    <w:rsid w:val="00CC1477"/>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1DE"/>
    <w:rsid w:val="00CC23F3"/>
    <w:rsid w:val="00CC2405"/>
    <w:rsid w:val="00CC25D9"/>
    <w:rsid w:val="00CC274D"/>
    <w:rsid w:val="00CC28F1"/>
    <w:rsid w:val="00CC2C64"/>
    <w:rsid w:val="00CC337C"/>
    <w:rsid w:val="00CC3644"/>
    <w:rsid w:val="00CC37DB"/>
    <w:rsid w:val="00CC3CA9"/>
    <w:rsid w:val="00CC3E48"/>
    <w:rsid w:val="00CC3E60"/>
    <w:rsid w:val="00CC4438"/>
    <w:rsid w:val="00CC4716"/>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E5F"/>
    <w:rsid w:val="00CC7174"/>
    <w:rsid w:val="00CC722F"/>
    <w:rsid w:val="00CC7357"/>
    <w:rsid w:val="00CC7409"/>
    <w:rsid w:val="00CC7477"/>
    <w:rsid w:val="00CC75C8"/>
    <w:rsid w:val="00CC7A2F"/>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176"/>
    <w:rsid w:val="00CD24B6"/>
    <w:rsid w:val="00CD2AF2"/>
    <w:rsid w:val="00CD2B68"/>
    <w:rsid w:val="00CD2B82"/>
    <w:rsid w:val="00CD2BA6"/>
    <w:rsid w:val="00CD2CB2"/>
    <w:rsid w:val="00CD2D10"/>
    <w:rsid w:val="00CD2FC8"/>
    <w:rsid w:val="00CD321E"/>
    <w:rsid w:val="00CD37A6"/>
    <w:rsid w:val="00CD386E"/>
    <w:rsid w:val="00CD3997"/>
    <w:rsid w:val="00CD39F0"/>
    <w:rsid w:val="00CD3A57"/>
    <w:rsid w:val="00CD3C00"/>
    <w:rsid w:val="00CD3CE5"/>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6E5B"/>
    <w:rsid w:val="00CD73AA"/>
    <w:rsid w:val="00CD73F8"/>
    <w:rsid w:val="00CD76FF"/>
    <w:rsid w:val="00CD7A74"/>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8F7"/>
    <w:rsid w:val="00CE2A1A"/>
    <w:rsid w:val="00CE2A1C"/>
    <w:rsid w:val="00CE2BD4"/>
    <w:rsid w:val="00CE2FDF"/>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DC"/>
    <w:rsid w:val="00CE4BF8"/>
    <w:rsid w:val="00CE4DB7"/>
    <w:rsid w:val="00CE4E53"/>
    <w:rsid w:val="00CE4FDC"/>
    <w:rsid w:val="00CE503F"/>
    <w:rsid w:val="00CE56E1"/>
    <w:rsid w:val="00CE57BF"/>
    <w:rsid w:val="00CE5A93"/>
    <w:rsid w:val="00CE5AE6"/>
    <w:rsid w:val="00CE5B64"/>
    <w:rsid w:val="00CE5B95"/>
    <w:rsid w:val="00CE6585"/>
    <w:rsid w:val="00CE66EF"/>
    <w:rsid w:val="00CE670D"/>
    <w:rsid w:val="00CE684E"/>
    <w:rsid w:val="00CE6852"/>
    <w:rsid w:val="00CE6948"/>
    <w:rsid w:val="00CE6C3E"/>
    <w:rsid w:val="00CE6ED6"/>
    <w:rsid w:val="00CE6F0A"/>
    <w:rsid w:val="00CE73F9"/>
    <w:rsid w:val="00CE7619"/>
    <w:rsid w:val="00CE7652"/>
    <w:rsid w:val="00CE7746"/>
    <w:rsid w:val="00CE77B0"/>
    <w:rsid w:val="00CE77FA"/>
    <w:rsid w:val="00CE78E4"/>
    <w:rsid w:val="00CE792A"/>
    <w:rsid w:val="00CE7B39"/>
    <w:rsid w:val="00CE7C20"/>
    <w:rsid w:val="00CE7E9B"/>
    <w:rsid w:val="00CF0089"/>
    <w:rsid w:val="00CF01EB"/>
    <w:rsid w:val="00CF0286"/>
    <w:rsid w:val="00CF03B0"/>
    <w:rsid w:val="00CF03E1"/>
    <w:rsid w:val="00CF0580"/>
    <w:rsid w:val="00CF065D"/>
    <w:rsid w:val="00CF0DDB"/>
    <w:rsid w:val="00CF0E85"/>
    <w:rsid w:val="00CF117E"/>
    <w:rsid w:val="00CF12C4"/>
    <w:rsid w:val="00CF1344"/>
    <w:rsid w:val="00CF1378"/>
    <w:rsid w:val="00CF173A"/>
    <w:rsid w:val="00CF1772"/>
    <w:rsid w:val="00CF19B3"/>
    <w:rsid w:val="00CF1A7E"/>
    <w:rsid w:val="00CF1B1B"/>
    <w:rsid w:val="00CF1BC0"/>
    <w:rsid w:val="00CF1D82"/>
    <w:rsid w:val="00CF212F"/>
    <w:rsid w:val="00CF213B"/>
    <w:rsid w:val="00CF22E4"/>
    <w:rsid w:val="00CF2382"/>
    <w:rsid w:val="00CF23F6"/>
    <w:rsid w:val="00CF2677"/>
    <w:rsid w:val="00CF28B7"/>
    <w:rsid w:val="00CF28EF"/>
    <w:rsid w:val="00CF2BA0"/>
    <w:rsid w:val="00CF2C53"/>
    <w:rsid w:val="00CF2CB5"/>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B79"/>
    <w:rsid w:val="00CF5CAB"/>
    <w:rsid w:val="00CF5CE6"/>
    <w:rsid w:val="00CF5FAD"/>
    <w:rsid w:val="00CF60DC"/>
    <w:rsid w:val="00CF6188"/>
    <w:rsid w:val="00CF61B5"/>
    <w:rsid w:val="00CF6382"/>
    <w:rsid w:val="00CF6423"/>
    <w:rsid w:val="00CF64E5"/>
    <w:rsid w:val="00CF670F"/>
    <w:rsid w:val="00CF678F"/>
    <w:rsid w:val="00CF67D4"/>
    <w:rsid w:val="00CF6866"/>
    <w:rsid w:val="00CF68F3"/>
    <w:rsid w:val="00CF69EC"/>
    <w:rsid w:val="00CF6A8E"/>
    <w:rsid w:val="00CF6AE4"/>
    <w:rsid w:val="00CF6B54"/>
    <w:rsid w:val="00CF70FF"/>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50D"/>
    <w:rsid w:val="00D0192D"/>
    <w:rsid w:val="00D019A1"/>
    <w:rsid w:val="00D019E7"/>
    <w:rsid w:val="00D01BA5"/>
    <w:rsid w:val="00D01C2A"/>
    <w:rsid w:val="00D01CF1"/>
    <w:rsid w:val="00D021FA"/>
    <w:rsid w:val="00D02461"/>
    <w:rsid w:val="00D0258C"/>
    <w:rsid w:val="00D025DF"/>
    <w:rsid w:val="00D02736"/>
    <w:rsid w:val="00D02828"/>
    <w:rsid w:val="00D02915"/>
    <w:rsid w:val="00D02966"/>
    <w:rsid w:val="00D02A30"/>
    <w:rsid w:val="00D02D29"/>
    <w:rsid w:val="00D02D67"/>
    <w:rsid w:val="00D02E83"/>
    <w:rsid w:val="00D0334A"/>
    <w:rsid w:val="00D0370B"/>
    <w:rsid w:val="00D03AE9"/>
    <w:rsid w:val="00D03B64"/>
    <w:rsid w:val="00D03E6E"/>
    <w:rsid w:val="00D03F88"/>
    <w:rsid w:val="00D04275"/>
    <w:rsid w:val="00D04298"/>
    <w:rsid w:val="00D042C1"/>
    <w:rsid w:val="00D04427"/>
    <w:rsid w:val="00D0447C"/>
    <w:rsid w:val="00D046ED"/>
    <w:rsid w:val="00D04806"/>
    <w:rsid w:val="00D048DA"/>
    <w:rsid w:val="00D049C0"/>
    <w:rsid w:val="00D04EDD"/>
    <w:rsid w:val="00D04F82"/>
    <w:rsid w:val="00D0504D"/>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6FDE"/>
    <w:rsid w:val="00D070F8"/>
    <w:rsid w:val="00D0758D"/>
    <w:rsid w:val="00D0794D"/>
    <w:rsid w:val="00D07999"/>
    <w:rsid w:val="00D100C8"/>
    <w:rsid w:val="00D106FC"/>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B85"/>
    <w:rsid w:val="00D14E8D"/>
    <w:rsid w:val="00D15001"/>
    <w:rsid w:val="00D15275"/>
    <w:rsid w:val="00D153AB"/>
    <w:rsid w:val="00D158A5"/>
    <w:rsid w:val="00D158E3"/>
    <w:rsid w:val="00D15A1A"/>
    <w:rsid w:val="00D16220"/>
    <w:rsid w:val="00D1653A"/>
    <w:rsid w:val="00D165C8"/>
    <w:rsid w:val="00D16634"/>
    <w:rsid w:val="00D16C5A"/>
    <w:rsid w:val="00D16DE8"/>
    <w:rsid w:val="00D1705E"/>
    <w:rsid w:val="00D17244"/>
    <w:rsid w:val="00D17350"/>
    <w:rsid w:val="00D17374"/>
    <w:rsid w:val="00D17527"/>
    <w:rsid w:val="00D17641"/>
    <w:rsid w:val="00D17666"/>
    <w:rsid w:val="00D176D4"/>
    <w:rsid w:val="00D1770C"/>
    <w:rsid w:val="00D179D0"/>
    <w:rsid w:val="00D17CA0"/>
    <w:rsid w:val="00D17DF2"/>
    <w:rsid w:val="00D17E09"/>
    <w:rsid w:val="00D20325"/>
    <w:rsid w:val="00D20464"/>
    <w:rsid w:val="00D2076D"/>
    <w:rsid w:val="00D208CF"/>
    <w:rsid w:val="00D20BBD"/>
    <w:rsid w:val="00D20C4D"/>
    <w:rsid w:val="00D210BA"/>
    <w:rsid w:val="00D21284"/>
    <w:rsid w:val="00D21435"/>
    <w:rsid w:val="00D2143D"/>
    <w:rsid w:val="00D21473"/>
    <w:rsid w:val="00D21550"/>
    <w:rsid w:val="00D21F99"/>
    <w:rsid w:val="00D2208E"/>
    <w:rsid w:val="00D222AD"/>
    <w:rsid w:val="00D222C0"/>
    <w:rsid w:val="00D2246E"/>
    <w:rsid w:val="00D2259C"/>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407"/>
    <w:rsid w:val="00D254F9"/>
    <w:rsid w:val="00D2550F"/>
    <w:rsid w:val="00D25652"/>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FBE"/>
    <w:rsid w:val="00D32344"/>
    <w:rsid w:val="00D3248D"/>
    <w:rsid w:val="00D32753"/>
    <w:rsid w:val="00D3299E"/>
    <w:rsid w:val="00D32B04"/>
    <w:rsid w:val="00D32B7F"/>
    <w:rsid w:val="00D32BBC"/>
    <w:rsid w:val="00D32ECC"/>
    <w:rsid w:val="00D3301E"/>
    <w:rsid w:val="00D3304B"/>
    <w:rsid w:val="00D33405"/>
    <w:rsid w:val="00D336E1"/>
    <w:rsid w:val="00D33A28"/>
    <w:rsid w:val="00D33A51"/>
    <w:rsid w:val="00D33B24"/>
    <w:rsid w:val="00D33CEC"/>
    <w:rsid w:val="00D33E2A"/>
    <w:rsid w:val="00D34086"/>
    <w:rsid w:val="00D34225"/>
    <w:rsid w:val="00D343E6"/>
    <w:rsid w:val="00D34617"/>
    <w:rsid w:val="00D34696"/>
    <w:rsid w:val="00D34E83"/>
    <w:rsid w:val="00D3504A"/>
    <w:rsid w:val="00D35239"/>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578"/>
    <w:rsid w:val="00D37660"/>
    <w:rsid w:val="00D377D9"/>
    <w:rsid w:val="00D37815"/>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8A1"/>
    <w:rsid w:val="00D40955"/>
    <w:rsid w:val="00D40A78"/>
    <w:rsid w:val="00D40B56"/>
    <w:rsid w:val="00D40B7C"/>
    <w:rsid w:val="00D40C70"/>
    <w:rsid w:val="00D40CF7"/>
    <w:rsid w:val="00D41093"/>
    <w:rsid w:val="00D410CB"/>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2F41"/>
    <w:rsid w:val="00D43042"/>
    <w:rsid w:val="00D43063"/>
    <w:rsid w:val="00D430DD"/>
    <w:rsid w:val="00D431E8"/>
    <w:rsid w:val="00D43595"/>
    <w:rsid w:val="00D435A4"/>
    <w:rsid w:val="00D438E5"/>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9C9"/>
    <w:rsid w:val="00D45C6F"/>
    <w:rsid w:val="00D45C7B"/>
    <w:rsid w:val="00D45D86"/>
    <w:rsid w:val="00D45DCC"/>
    <w:rsid w:val="00D45F73"/>
    <w:rsid w:val="00D4634E"/>
    <w:rsid w:val="00D4635F"/>
    <w:rsid w:val="00D4645C"/>
    <w:rsid w:val="00D4661E"/>
    <w:rsid w:val="00D4697C"/>
    <w:rsid w:val="00D46DD2"/>
    <w:rsid w:val="00D46F5A"/>
    <w:rsid w:val="00D4703D"/>
    <w:rsid w:val="00D47055"/>
    <w:rsid w:val="00D47093"/>
    <w:rsid w:val="00D472E7"/>
    <w:rsid w:val="00D4739E"/>
    <w:rsid w:val="00D4742A"/>
    <w:rsid w:val="00D4756A"/>
    <w:rsid w:val="00D475B3"/>
    <w:rsid w:val="00D47675"/>
    <w:rsid w:val="00D476F9"/>
    <w:rsid w:val="00D4795C"/>
    <w:rsid w:val="00D47BA2"/>
    <w:rsid w:val="00D47D41"/>
    <w:rsid w:val="00D47D9D"/>
    <w:rsid w:val="00D47DD6"/>
    <w:rsid w:val="00D50336"/>
    <w:rsid w:val="00D5064C"/>
    <w:rsid w:val="00D506B3"/>
    <w:rsid w:val="00D506B8"/>
    <w:rsid w:val="00D50788"/>
    <w:rsid w:val="00D50820"/>
    <w:rsid w:val="00D50AC0"/>
    <w:rsid w:val="00D50B2E"/>
    <w:rsid w:val="00D50CE3"/>
    <w:rsid w:val="00D50DBA"/>
    <w:rsid w:val="00D50F9C"/>
    <w:rsid w:val="00D50FDA"/>
    <w:rsid w:val="00D511CE"/>
    <w:rsid w:val="00D51209"/>
    <w:rsid w:val="00D512A6"/>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C66"/>
    <w:rsid w:val="00D52DC5"/>
    <w:rsid w:val="00D52E34"/>
    <w:rsid w:val="00D52FC9"/>
    <w:rsid w:val="00D53055"/>
    <w:rsid w:val="00D531E0"/>
    <w:rsid w:val="00D53688"/>
    <w:rsid w:val="00D536FC"/>
    <w:rsid w:val="00D53787"/>
    <w:rsid w:val="00D538CE"/>
    <w:rsid w:val="00D539AF"/>
    <w:rsid w:val="00D53A7E"/>
    <w:rsid w:val="00D53BF3"/>
    <w:rsid w:val="00D53C3E"/>
    <w:rsid w:val="00D53D0E"/>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BB0"/>
    <w:rsid w:val="00D56DA9"/>
    <w:rsid w:val="00D56E37"/>
    <w:rsid w:val="00D57281"/>
    <w:rsid w:val="00D57287"/>
    <w:rsid w:val="00D57290"/>
    <w:rsid w:val="00D5737F"/>
    <w:rsid w:val="00D57513"/>
    <w:rsid w:val="00D57561"/>
    <w:rsid w:val="00D57724"/>
    <w:rsid w:val="00D5797F"/>
    <w:rsid w:val="00D579D4"/>
    <w:rsid w:val="00D60546"/>
    <w:rsid w:val="00D6066C"/>
    <w:rsid w:val="00D6069C"/>
    <w:rsid w:val="00D60A79"/>
    <w:rsid w:val="00D60A81"/>
    <w:rsid w:val="00D60C80"/>
    <w:rsid w:val="00D60D4C"/>
    <w:rsid w:val="00D61A0C"/>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3272"/>
    <w:rsid w:val="00D6352F"/>
    <w:rsid w:val="00D636F3"/>
    <w:rsid w:val="00D63772"/>
    <w:rsid w:val="00D63FD5"/>
    <w:rsid w:val="00D63FFC"/>
    <w:rsid w:val="00D64261"/>
    <w:rsid w:val="00D643BF"/>
    <w:rsid w:val="00D64B60"/>
    <w:rsid w:val="00D64D31"/>
    <w:rsid w:val="00D64D99"/>
    <w:rsid w:val="00D64F0F"/>
    <w:rsid w:val="00D6520A"/>
    <w:rsid w:val="00D65295"/>
    <w:rsid w:val="00D652A9"/>
    <w:rsid w:val="00D6533F"/>
    <w:rsid w:val="00D65367"/>
    <w:rsid w:val="00D6543D"/>
    <w:rsid w:val="00D654F7"/>
    <w:rsid w:val="00D65557"/>
    <w:rsid w:val="00D655E7"/>
    <w:rsid w:val="00D65672"/>
    <w:rsid w:val="00D6567D"/>
    <w:rsid w:val="00D65697"/>
    <w:rsid w:val="00D6579C"/>
    <w:rsid w:val="00D6582A"/>
    <w:rsid w:val="00D6584B"/>
    <w:rsid w:val="00D65973"/>
    <w:rsid w:val="00D65F49"/>
    <w:rsid w:val="00D661CE"/>
    <w:rsid w:val="00D66495"/>
    <w:rsid w:val="00D66692"/>
    <w:rsid w:val="00D66724"/>
    <w:rsid w:val="00D66A3B"/>
    <w:rsid w:val="00D66EB2"/>
    <w:rsid w:val="00D66F21"/>
    <w:rsid w:val="00D6701E"/>
    <w:rsid w:val="00D67068"/>
    <w:rsid w:val="00D672B4"/>
    <w:rsid w:val="00D6736D"/>
    <w:rsid w:val="00D678BD"/>
    <w:rsid w:val="00D678DE"/>
    <w:rsid w:val="00D678FC"/>
    <w:rsid w:val="00D679DC"/>
    <w:rsid w:val="00D67E1B"/>
    <w:rsid w:val="00D67F02"/>
    <w:rsid w:val="00D705F2"/>
    <w:rsid w:val="00D70748"/>
    <w:rsid w:val="00D708EC"/>
    <w:rsid w:val="00D7093E"/>
    <w:rsid w:val="00D70A87"/>
    <w:rsid w:val="00D70AE3"/>
    <w:rsid w:val="00D70CC5"/>
    <w:rsid w:val="00D70D9A"/>
    <w:rsid w:val="00D70E22"/>
    <w:rsid w:val="00D70EAD"/>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5B5"/>
    <w:rsid w:val="00D7566B"/>
    <w:rsid w:val="00D7588C"/>
    <w:rsid w:val="00D75A89"/>
    <w:rsid w:val="00D75BE7"/>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4FA"/>
    <w:rsid w:val="00D77527"/>
    <w:rsid w:val="00D775A3"/>
    <w:rsid w:val="00D77608"/>
    <w:rsid w:val="00D77AC6"/>
    <w:rsid w:val="00D77F7A"/>
    <w:rsid w:val="00D80032"/>
    <w:rsid w:val="00D80178"/>
    <w:rsid w:val="00D80314"/>
    <w:rsid w:val="00D80369"/>
    <w:rsid w:val="00D807CB"/>
    <w:rsid w:val="00D80B0E"/>
    <w:rsid w:val="00D80C05"/>
    <w:rsid w:val="00D80F61"/>
    <w:rsid w:val="00D80FE3"/>
    <w:rsid w:val="00D81015"/>
    <w:rsid w:val="00D81087"/>
    <w:rsid w:val="00D8115A"/>
    <w:rsid w:val="00D811B4"/>
    <w:rsid w:val="00D8128A"/>
    <w:rsid w:val="00D813D2"/>
    <w:rsid w:val="00D814C3"/>
    <w:rsid w:val="00D814DB"/>
    <w:rsid w:val="00D81720"/>
    <w:rsid w:val="00D8179B"/>
    <w:rsid w:val="00D81826"/>
    <w:rsid w:val="00D819B5"/>
    <w:rsid w:val="00D81BCC"/>
    <w:rsid w:val="00D81E0E"/>
    <w:rsid w:val="00D81E68"/>
    <w:rsid w:val="00D82271"/>
    <w:rsid w:val="00D8227F"/>
    <w:rsid w:val="00D822CD"/>
    <w:rsid w:val="00D82489"/>
    <w:rsid w:val="00D82514"/>
    <w:rsid w:val="00D826BD"/>
    <w:rsid w:val="00D827F6"/>
    <w:rsid w:val="00D829C5"/>
    <w:rsid w:val="00D82A79"/>
    <w:rsid w:val="00D82C38"/>
    <w:rsid w:val="00D82D1B"/>
    <w:rsid w:val="00D82DD1"/>
    <w:rsid w:val="00D82E20"/>
    <w:rsid w:val="00D82EFC"/>
    <w:rsid w:val="00D82FDF"/>
    <w:rsid w:val="00D83125"/>
    <w:rsid w:val="00D83226"/>
    <w:rsid w:val="00D83268"/>
    <w:rsid w:val="00D8373B"/>
    <w:rsid w:val="00D83792"/>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513B"/>
    <w:rsid w:val="00D85307"/>
    <w:rsid w:val="00D856D5"/>
    <w:rsid w:val="00D8581B"/>
    <w:rsid w:val="00D859BD"/>
    <w:rsid w:val="00D85D20"/>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220"/>
    <w:rsid w:val="00D8735A"/>
    <w:rsid w:val="00D873AE"/>
    <w:rsid w:val="00D875E3"/>
    <w:rsid w:val="00D87793"/>
    <w:rsid w:val="00D87A57"/>
    <w:rsid w:val="00D87E86"/>
    <w:rsid w:val="00D87ED9"/>
    <w:rsid w:val="00D87FCC"/>
    <w:rsid w:val="00D900C6"/>
    <w:rsid w:val="00D9010E"/>
    <w:rsid w:val="00D902E4"/>
    <w:rsid w:val="00D90392"/>
    <w:rsid w:val="00D904D5"/>
    <w:rsid w:val="00D90804"/>
    <w:rsid w:val="00D90A86"/>
    <w:rsid w:val="00D90D00"/>
    <w:rsid w:val="00D91087"/>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512"/>
    <w:rsid w:val="00D935C9"/>
    <w:rsid w:val="00D9367A"/>
    <w:rsid w:val="00D9380D"/>
    <w:rsid w:val="00D93936"/>
    <w:rsid w:val="00D93B05"/>
    <w:rsid w:val="00D93B87"/>
    <w:rsid w:val="00D93CDC"/>
    <w:rsid w:val="00D93D00"/>
    <w:rsid w:val="00D946C1"/>
    <w:rsid w:val="00D948B3"/>
    <w:rsid w:val="00D949F0"/>
    <w:rsid w:val="00D94BBC"/>
    <w:rsid w:val="00D94C8C"/>
    <w:rsid w:val="00D94D14"/>
    <w:rsid w:val="00D94E0A"/>
    <w:rsid w:val="00D951D4"/>
    <w:rsid w:val="00D951F5"/>
    <w:rsid w:val="00D9523D"/>
    <w:rsid w:val="00D95487"/>
    <w:rsid w:val="00D9548A"/>
    <w:rsid w:val="00D955A4"/>
    <w:rsid w:val="00D95935"/>
    <w:rsid w:val="00D959D1"/>
    <w:rsid w:val="00D95AA6"/>
    <w:rsid w:val="00D95AE5"/>
    <w:rsid w:val="00D9601C"/>
    <w:rsid w:val="00D960B5"/>
    <w:rsid w:val="00D96360"/>
    <w:rsid w:val="00D965C9"/>
    <w:rsid w:val="00D96A76"/>
    <w:rsid w:val="00D96C04"/>
    <w:rsid w:val="00D96DB4"/>
    <w:rsid w:val="00D96DE9"/>
    <w:rsid w:val="00D97331"/>
    <w:rsid w:val="00D97653"/>
    <w:rsid w:val="00D979EB"/>
    <w:rsid w:val="00D97EB4"/>
    <w:rsid w:val="00D97FA4"/>
    <w:rsid w:val="00DA013D"/>
    <w:rsid w:val="00DA0303"/>
    <w:rsid w:val="00DA031B"/>
    <w:rsid w:val="00DA0418"/>
    <w:rsid w:val="00DA0583"/>
    <w:rsid w:val="00DA069C"/>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011"/>
    <w:rsid w:val="00DA3191"/>
    <w:rsid w:val="00DA3239"/>
    <w:rsid w:val="00DA32F0"/>
    <w:rsid w:val="00DA333A"/>
    <w:rsid w:val="00DA33D0"/>
    <w:rsid w:val="00DA3438"/>
    <w:rsid w:val="00DA3698"/>
    <w:rsid w:val="00DA3887"/>
    <w:rsid w:val="00DA39F8"/>
    <w:rsid w:val="00DA3BD9"/>
    <w:rsid w:val="00DA3EE6"/>
    <w:rsid w:val="00DA42FF"/>
    <w:rsid w:val="00DA4517"/>
    <w:rsid w:val="00DA45DB"/>
    <w:rsid w:val="00DA473E"/>
    <w:rsid w:val="00DA4F9F"/>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8AF"/>
    <w:rsid w:val="00DA6BB4"/>
    <w:rsid w:val="00DA6BB6"/>
    <w:rsid w:val="00DA6C47"/>
    <w:rsid w:val="00DA6CE0"/>
    <w:rsid w:val="00DA6CFD"/>
    <w:rsid w:val="00DA6E1F"/>
    <w:rsid w:val="00DA6E36"/>
    <w:rsid w:val="00DA711A"/>
    <w:rsid w:val="00DA7508"/>
    <w:rsid w:val="00DA7759"/>
    <w:rsid w:val="00DA78A6"/>
    <w:rsid w:val="00DA792D"/>
    <w:rsid w:val="00DA7995"/>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DD1"/>
    <w:rsid w:val="00DB2F95"/>
    <w:rsid w:val="00DB2FB4"/>
    <w:rsid w:val="00DB315A"/>
    <w:rsid w:val="00DB3167"/>
    <w:rsid w:val="00DB326A"/>
    <w:rsid w:val="00DB3278"/>
    <w:rsid w:val="00DB337A"/>
    <w:rsid w:val="00DB362F"/>
    <w:rsid w:val="00DB3B08"/>
    <w:rsid w:val="00DB3BC9"/>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E41"/>
    <w:rsid w:val="00DB605A"/>
    <w:rsid w:val="00DB6548"/>
    <w:rsid w:val="00DB66BD"/>
    <w:rsid w:val="00DB692E"/>
    <w:rsid w:val="00DB6968"/>
    <w:rsid w:val="00DB6A67"/>
    <w:rsid w:val="00DB6C33"/>
    <w:rsid w:val="00DB6DBC"/>
    <w:rsid w:val="00DB6FBB"/>
    <w:rsid w:val="00DB6FE1"/>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CAF"/>
    <w:rsid w:val="00DC0D45"/>
    <w:rsid w:val="00DC0E6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7CD"/>
    <w:rsid w:val="00DC29C7"/>
    <w:rsid w:val="00DC29E3"/>
    <w:rsid w:val="00DC2AAE"/>
    <w:rsid w:val="00DC2B52"/>
    <w:rsid w:val="00DC2CB7"/>
    <w:rsid w:val="00DC2DE9"/>
    <w:rsid w:val="00DC2F9F"/>
    <w:rsid w:val="00DC3002"/>
    <w:rsid w:val="00DC3248"/>
    <w:rsid w:val="00DC3284"/>
    <w:rsid w:val="00DC32BE"/>
    <w:rsid w:val="00DC32CB"/>
    <w:rsid w:val="00DC32EB"/>
    <w:rsid w:val="00DC3375"/>
    <w:rsid w:val="00DC346F"/>
    <w:rsid w:val="00DC349E"/>
    <w:rsid w:val="00DC3598"/>
    <w:rsid w:val="00DC35BD"/>
    <w:rsid w:val="00DC3888"/>
    <w:rsid w:val="00DC398A"/>
    <w:rsid w:val="00DC39DF"/>
    <w:rsid w:val="00DC3B6E"/>
    <w:rsid w:val="00DC3B99"/>
    <w:rsid w:val="00DC3C8D"/>
    <w:rsid w:val="00DC3C92"/>
    <w:rsid w:val="00DC3FCA"/>
    <w:rsid w:val="00DC411C"/>
    <w:rsid w:val="00DC414C"/>
    <w:rsid w:val="00DC440B"/>
    <w:rsid w:val="00DC45C5"/>
    <w:rsid w:val="00DC4A00"/>
    <w:rsid w:val="00DC4A24"/>
    <w:rsid w:val="00DC4A3D"/>
    <w:rsid w:val="00DC4A82"/>
    <w:rsid w:val="00DC4E79"/>
    <w:rsid w:val="00DC5220"/>
    <w:rsid w:val="00DC538C"/>
    <w:rsid w:val="00DC5637"/>
    <w:rsid w:val="00DC566C"/>
    <w:rsid w:val="00DC579E"/>
    <w:rsid w:val="00DC598A"/>
    <w:rsid w:val="00DC5A0F"/>
    <w:rsid w:val="00DC5D24"/>
    <w:rsid w:val="00DC5D92"/>
    <w:rsid w:val="00DC6055"/>
    <w:rsid w:val="00DC62E7"/>
    <w:rsid w:val="00DC652E"/>
    <w:rsid w:val="00DC6547"/>
    <w:rsid w:val="00DC68D7"/>
    <w:rsid w:val="00DC69CD"/>
    <w:rsid w:val="00DC6ADC"/>
    <w:rsid w:val="00DC6E4F"/>
    <w:rsid w:val="00DC747B"/>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8AE"/>
    <w:rsid w:val="00DD18B8"/>
    <w:rsid w:val="00DD1931"/>
    <w:rsid w:val="00DD1955"/>
    <w:rsid w:val="00DD1C5A"/>
    <w:rsid w:val="00DD1C64"/>
    <w:rsid w:val="00DD1F95"/>
    <w:rsid w:val="00DD22A2"/>
    <w:rsid w:val="00DD231B"/>
    <w:rsid w:val="00DD2385"/>
    <w:rsid w:val="00DD23D3"/>
    <w:rsid w:val="00DD24AB"/>
    <w:rsid w:val="00DD24D8"/>
    <w:rsid w:val="00DD2618"/>
    <w:rsid w:val="00DD268D"/>
    <w:rsid w:val="00DD2807"/>
    <w:rsid w:val="00DD2B72"/>
    <w:rsid w:val="00DD3312"/>
    <w:rsid w:val="00DD33B8"/>
    <w:rsid w:val="00DD34D3"/>
    <w:rsid w:val="00DD35C2"/>
    <w:rsid w:val="00DD37BC"/>
    <w:rsid w:val="00DD3AF4"/>
    <w:rsid w:val="00DD3CDE"/>
    <w:rsid w:val="00DD3E4C"/>
    <w:rsid w:val="00DD3FDF"/>
    <w:rsid w:val="00DD402B"/>
    <w:rsid w:val="00DD405C"/>
    <w:rsid w:val="00DD406E"/>
    <w:rsid w:val="00DD40E9"/>
    <w:rsid w:val="00DD440B"/>
    <w:rsid w:val="00DD44D2"/>
    <w:rsid w:val="00DD4827"/>
    <w:rsid w:val="00DD48B6"/>
    <w:rsid w:val="00DD4996"/>
    <w:rsid w:val="00DD49AB"/>
    <w:rsid w:val="00DD49B4"/>
    <w:rsid w:val="00DD4A59"/>
    <w:rsid w:val="00DD4A99"/>
    <w:rsid w:val="00DD4AA5"/>
    <w:rsid w:val="00DD4C73"/>
    <w:rsid w:val="00DD4D53"/>
    <w:rsid w:val="00DD4DC0"/>
    <w:rsid w:val="00DD4FA3"/>
    <w:rsid w:val="00DD4FB2"/>
    <w:rsid w:val="00DD502C"/>
    <w:rsid w:val="00DD519E"/>
    <w:rsid w:val="00DD5377"/>
    <w:rsid w:val="00DD5619"/>
    <w:rsid w:val="00DD5899"/>
    <w:rsid w:val="00DD5A14"/>
    <w:rsid w:val="00DD5BD0"/>
    <w:rsid w:val="00DD5DB0"/>
    <w:rsid w:val="00DD5F3E"/>
    <w:rsid w:val="00DD5FC4"/>
    <w:rsid w:val="00DD6104"/>
    <w:rsid w:val="00DD6138"/>
    <w:rsid w:val="00DD6171"/>
    <w:rsid w:val="00DD64C7"/>
    <w:rsid w:val="00DD665B"/>
    <w:rsid w:val="00DD66D3"/>
    <w:rsid w:val="00DD6747"/>
    <w:rsid w:val="00DD68FA"/>
    <w:rsid w:val="00DD6A95"/>
    <w:rsid w:val="00DD6BC6"/>
    <w:rsid w:val="00DD6D2F"/>
    <w:rsid w:val="00DD6E1A"/>
    <w:rsid w:val="00DD6E24"/>
    <w:rsid w:val="00DD6F96"/>
    <w:rsid w:val="00DD6FDC"/>
    <w:rsid w:val="00DD7120"/>
    <w:rsid w:val="00DD74E1"/>
    <w:rsid w:val="00DD75B7"/>
    <w:rsid w:val="00DD75E2"/>
    <w:rsid w:val="00DD760B"/>
    <w:rsid w:val="00DD76AF"/>
    <w:rsid w:val="00DD78ED"/>
    <w:rsid w:val="00DD79D2"/>
    <w:rsid w:val="00DD7C63"/>
    <w:rsid w:val="00DD7CA3"/>
    <w:rsid w:val="00DD7E39"/>
    <w:rsid w:val="00DE00E4"/>
    <w:rsid w:val="00DE021A"/>
    <w:rsid w:val="00DE045C"/>
    <w:rsid w:val="00DE04E1"/>
    <w:rsid w:val="00DE0507"/>
    <w:rsid w:val="00DE0736"/>
    <w:rsid w:val="00DE0BE2"/>
    <w:rsid w:val="00DE0C52"/>
    <w:rsid w:val="00DE0CF7"/>
    <w:rsid w:val="00DE0D16"/>
    <w:rsid w:val="00DE0FDF"/>
    <w:rsid w:val="00DE126F"/>
    <w:rsid w:val="00DE12C8"/>
    <w:rsid w:val="00DE140E"/>
    <w:rsid w:val="00DE186B"/>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C0F"/>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E6C"/>
    <w:rsid w:val="00DF0FBD"/>
    <w:rsid w:val="00DF0FE2"/>
    <w:rsid w:val="00DF1067"/>
    <w:rsid w:val="00DF10EE"/>
    <w:rsid w:val="00DF10FC"/>
    <w:rsid w:val="00DF13F3"/>
    <w:rsid w:val="00DF1860"/>
    <w:rsid w:val="00DF1BEA"/>
    <w:rsid w:val="00DF1CF6"/>
    <w:rsid w:val="00DF1DF4"/>
    <w:rsid w:val="00DF1EDE"/>
    <w:rsid w:val="00DF1F99"/>
    <w:rsid w:val="00DF1FCF"/>
    <w:rsid w:val="00DF2026"/>
    <w:rsid w:val="00DF20A7"/>
    <w:rsid w:val="00DF20BF"/>
    <w:rsid w:val="00DF238D"/>
    <w:rsid w:val="00DF23C5"/>
    <w:rsid w:val="00DF2512"/>
    <w:rsid w:val="00DF259C"/>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1BA"/>
    <w:rsid w:val="00DF51CC"/>
    <w:rsid w:val="00DF51EC"/>
    <w:rsid w:val="00DF5283"/>
    <w:rsid w:val="00DF552B"/>
    <w:rsid w:val="00DF5810"/>
    <w:rsid w:val="00DF58B0"/>
    <w:rsid w:val="00DF58F3"/>
    <w:rsid w:val="00DF5A4D"/>
    <w:rsid w:val="00DF5B33"/>
    <w:rsid w:val="00DF5BF5"/>
    <w:rsid w:val="00DF5BF6"/>
    <w:rsid w:val="00DF5D87"/>
    <w:rsid w:val="00DF5E2B"/>
    <w:rsid w:val="00DF5EAC"/>
    <w:rsid w:val="00DF6282"/>
    <w:rsid w:val="00DF6573"/>
    <w:rsid w:val="00DF67F8"/>
    <w:rsid w:val="00DF6C2E"/>
    <w:rsid w:val="00DF6C7D"/>
    <w:rsid w:val="00DF6D64"/>
    <w:rsid w:val="00DF6E1A"/>
    <w:rsid w:val="00DF6E6A"/>
    <w:rsid w:val="00DF7105"/>
    <w:rsid w:val="00DF71E4"/>
    <w:rsid w:val="00DF7282"/>
    <w:rsid w:val="00DF729D"/>
    <w:rsid w:val="00DF7419"/>
    <w:rsid w:val="00DF76F0"/>
    <w:rsid w:val="00DF7803"/>
    <w:rsid w:val="00DF78F0"/>
    <w:rsid w:val="00DF7AF9"/>
    <w:rsid w:val="00DF7BE7"/>
    <w:rsid w:val="00DF7D74"/>
    <w:rsid w:val="00DF7EDC"/>
    <w:rsid w:val="00E00155"/>
    <w:rsid w:val="00E00207"/>
    <w:rsid w:val="00E00291"/>
    <w:rsid w:val="00E003D7"/>
    <w:rsid w:val="00E004C3"/>
    <w:rsid w:val="00E00B3E"/>
    <w:rsid w:val="00E00C5D"/>
    <w:rsid w:val="00E00D97"/>
    <w:rsid w:val="00E00EE7"/>
    <w:rsid w:val="00E00F58"/>
    <w:rsid w:val="00E00F8F"/>
    <w:rsid w:val="00E01097"/>
    <w:rsid w:val="00E010E4"/>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9A5"/>
    <w:rsid w:val="00E10C2E"/>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134"/>
    <w:rsid w:val="00E131E4"/>
    <w:rsid w:val="00E133BD"/>
    <w:rsid w:val="00E1357B"/>
    <w:rsid w:val="00E13586"/>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AA"/>
    <w:rsid w:val="00E16D8E"/>
    <w:rsid w:val="00E16FA7"/>
    <w:rsid w:val="00E1702F"/>
    <w:rsid w:val="00E1719E"/>
    <w:rsid w:val="00E17441"/>
    <w:rsid w:val="00E176E0"/>
    <w:rsid w:val="00E1778C"/>
    <w:rsid w:val="00E17AE3"/>
    <w:rsid w:val="00E17BED"/>
    <w:rsid w:val="00E17C92"/>
    <w:rsid w:val="00E17CEC"/>
    <w:rsid w:val="00E17EE2"/>
    <w:rsid w:val="00E17F17"/>
    <w:rsid w:val="00E17F41"/>
    <w:rsid w:val="00E200AD"/>
    <w:rsid w:val="00E20169"/>
    <w:rsid w:val="00E20629"/>
    <w:rsid w:val="00E207B4"/>
    <w:rsid w:val="00E20899"/>
    <w:rsid w:val="00E20970"/>
    <w:rsid w:val="00E20A09"/>
    <w:rsid w:val="00E20B3D"/>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6E9"/>
    <w:rsid w:val="00E228CD"/>
    <w:rsid w:val="00E229B8"/>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D3E"/>
    <w:rsid w:val="00E23ED9"/>
    <w:rsid w:val="00E23F59"/>
    <w:rsid w:val="00E2416F"/>
    <w:rsid w:val="00E243DB"/>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1B"/>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6F3"/>
    <w:rsid w:val="00E327EE"/>
    <w:rsid w:val="00E32806"/>
    <w:rsid w:val="00E32964"/>
    <w:rsid w:val="00E329BB"/>
    <w:rsid w:val="00E32B48"/>
    <w:rsid w:val="00E32DAA"/>
    <w:rsid w:val="00E32F9D"/>
    <w:rsid w:val="00E330E6"/>
    <w:rsid w:val="00E33225"/>
    <w:rsid w:val="00E334BF"/>
    <w:rsid w:val="00E33A1E"/>
    <w:rsid w:val="00E33D68"/>
    <w:rsid w:val="00E33EF2"/>
    <w:rsid w:val="00E3403C"/>
    <w:rsid w:val="00E34582"/>
    <w:rsid w:val="00E345F0"/>
    <w:rsid w:val="00E349FB"/>
    <w:rsid w:val="00E34ABA"/>
    <w:rsid w:val="00E34C7F"/>
    <w:rsid w:val="00E34D91"/>
    <w:rsid w:val="00E34ECC"/>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BC"/>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84B"/>
    <w:rsid w:val="00E429E4"/>
    <w:rsid w:val="00E42BC5"/>
    <w:rsid w:val="00E42C62"/>
    <w:rsid w:val="00E42D64"/>
    <w:rsid w:val="00E42D81"/>
    <w:rsid w:val="00E42E47"/>
    <w:rsid w:val="00E43254"/>
    <w:rsid w:val="00E43404"/>
    <w:rsid w:val="00E434E1"/>
    <w:rsid w:val="00E43695"/>
    <w:rsid w:val="00E4382F"/>
    <w:rsid w:val="00E438A9"/>
    <w:rsid w:val="00E439BA"/>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074"/>
    <w:rsid w:val="00E4746B"/>
    <w:rsid w:val="00E4779B"/>
    <w:rsid w:val="00E477AC"/>
    <w:rsid w:val="00E4784A"/>
    <w:rsid w:val="00E4788E"/>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771"/>
    <w:rsid w:val="00E52967"/>
    <w:rsid w:val="00E52C16"/>
    <w:rsid w:val="00E52DE3"/>
    <w:rsid w:val="00E5328D"/>
    <w:rsid w:val="00E53344"/>
    <w:rsid w:val="00E536A2"/>
    <w:rsid w:val="00E53B2E"/>
    <w:rsid w:val="00E53ED1"/>
    <w:rsid w:val="00E53FBF"/>
    <w:rsid w:val="00E540A1"/>
    <w:rsid w:val="00E540FC"/>
    <w:rsid w:val="00E5425C"/>
    <w:rsid w:val="00E5425F"/>
    <w:rsid w:val="00E54263"/>
    <w:rsid w:val="00E543E8"/>
    <w:rsid w:val="00E547D6"/>
    <w:rsid w:val="00E54904"/>
    <w:rsid w:val="00E54BB8"/>
    <w:rsid w:val="00E54CEC"/>
    <w:rsid w:val="00E54EAF"/>
    <w:rsid w:val="00E5510F"/>
    <w:rsid w:val="00E551EB"/>
    <w:rsid w:val="00E55395"/>
    <w:rsid w:val="00E55415"/>
    <w:rsid w:val="00E55423"/>
    <w:rsid w:val="00E5545E"/>
    <w:rsid w:val="00E556E4"/>
    <w:rsid w:val="00E5571B"/>
    <w:rsid w:val="00E55791"/>
    <w:rsid w:val="00E55815"/>
    <w:rsid w:val="00E558E4"/>
    <w:rsid w:val="00E55A0B"/>
    <w:rsid w:val="00E55AB4"/>
    <w:rsid w:val="00E55C20"/>
    <w:rsid w:val="00E55E63"/>
    <w:rsid w:val="00E562AE"/>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463"/>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4A0"/>
    <w:rsid w:val="00E615F5"/>
    <w:rsid w:val="00E616B5"/>
    <w:rsid w:val="00E61822"/>
    <w:rsid w:val="00E61B9D"/>
    <w:rsid w:val="00E61BD8"/>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04"/>
    <w:rsid w:val="00E657A2"/>
    <w:rsid w:val="00E65BAC"/>
    <w:rsid w:val="00E6609A"/>
    <w:rsid w:val="00E66334"/>
    <w:rsid w:val="00E664A9"/>
    <w:rsid w:val="00E66687"/>
    <w:rsid w:val="00E6680E"/>
    <w:rsid w:val="00E66921"/>
    <w:rsid w:val="00E66D6B"/>
    <w:rsid w:val="00E66E99"/>
    <w:rsid w:val="00E66EA7"/>
    <w:rsid w:val="00E67248"/>
    <w:rsid w:val="00E67461"/>
    <w:rsid w:val="00E67692"/>
    <w:rsid w:val="00E6774C"/>
    <w:rsid w:val="00E67867"/>
    <w:rsid w:val="00E67A8B"/>
    <w:rsid w:val="00E67BBA"/>
    <w:rsid w:val="00E67C2F"/>
    <w:rsid w:val="00E67D3C"/>
    <w:rsid w:val="00E67D6C"/>
    <w:rsid w:val="00E67E00"/>
    <w:rsid w:val="00E67EF7"/>
    <w:rsid w:val="00E67F82"/>
    <w:rsid w:val="00E7008D"/>
    <w:rsid w:val="00E700BE"/>
    <w:rsid w:val="00E700E7"/>
    <w:rsid w:val="00E70751"/>
    <w:rsid w:val="00E7078C"/>
    <w:rsid w:val="00E708CD"/>
    <w:rsid w:val="00E70908"/>
    <w:rsid w:val="00E70961"/>
    <w:rsid w:val="00E70CA1"/>
    <w:rsid w:val="00E70D5B"/>
    <w:rsid w:val="00E70DCA"/>
    <w:rsid w:val="00E70E7A"/>
    <w:rsid w:val="00E7101A"/>
    <w:rsid w:val="00E7138D"/>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6DE"/>
    <w:rsid w:val="00E74A54"/>
    <w:rsid w:val="00E74DF7"/>
    <w:rsid w:val="00E74FF8"/>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6F8"/>
    <w:rsid w:val="00E838B6"/>
    <w:rsid w:val="00E83912"/>
    <w:rsid w:val="00E83B46"/>
    <w:rsid w:val="00E83BF5"/>
    <w:rsid w:val="00E83D44"/>
    <w:rsid w:val="00E840BC"/>
    <w:rsid w:val="00E8412A"/>
    <w:rsid w:val="00E842C5"/>
    <w:rsid w:val="00E84563"/>
    <w:rsid w:val="00E846F0"/>
    <w:rsid w:val="00E8491C"/>
    <w:rsid w:val="00E84C75"/>
    <w:rsid w:val="00E84E16"/>
    <w:rsid w:val="00E84F57"/>
    <w:rsid w:val="00E84FE0"/>
    <w:rsid w:val="00E85632"/>
    <w:rsid w:val="00E85718"/>
    <w:rsid w:val="00E85A06"/>
    <w:rsid w:val="00E85BC6"/>
    <w:rsid w:val="00E85F0D"/>
    <w:rsid w:val="00E86099"/>
    <w:rsid w:val="00E86172"/>
    <w:rsid w:val="00E86418"/>
    <w:rsid w:val="00E86437"/>
    <w:rsid w:val="00E86797"/>
    <w:rsid w:val="00E86893"/>
    <w:rsid w:val="00E868EC"/>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F0"/>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4AE"/>
    <w:rsid w:val="00E91596"/>
    <w:rsid w:val="00E918FE"/>
    <w:rsid w:val="00E91926"/>
    <w:rsid w:val="00E9196B"/>
    <w:rsid w:val="00E91C93"/>
    <w:rsid w:val="00E91DB8"/>
    <w:rsid w:val="00E920D0"/>
    <w:rsid w:val="00E922DB"/>
    <w:rsid w:val="00E92565"/>
    <w:rsid w:val="00E92666"/>
    <w:rsid w:val="00E929B8"/>
    <w:rsid w:val="00E92A20"/>
    <w:rsid w:val="00E92C2E"/>
    <w:rsid w:val="00E92D6E"/>
    <w:rsid w:val="00E92DFB"/>
    <w:rsid w:val="00E93501"/>
    <w:rsid w:val="00E93521"/>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950"/>
    <w:rsid w:val="00E95A3A"/>
    <w:rsid w:val="00E95F69"/>
    <w:rsid w:val="00E96066"/>
    <w:rsid w:val="00E962A5"/>
    <w:rsid w:val="00E966A1"/>
    <w:rsid w:val="00E9690C"/>
    <w:rsid w:val="00E96993"/>
    <w:rsid w:val="00E96E57"/>
    <w:rsid w:val="00E96F0E"/>
    <w:rsid w:val="00E971BF"/>
    <w:rsid w:val="00E972CC"/>
    <w:rsid w:val="00E975A6"/>
    <w:rsid w:val="00E97725"/>
    <w:rsid w:val="00E97806"/>
    <w:rsid w:val="00E9784C"/>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75C"/>
    <w:rsid w:val="00EA186E"/>
    <w:rsid w:val="00EA194B"/>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C60"/>
    <w:rsid w:val="00EA3E61"/>
    <w:rsid w:val="00EA3FD3"/>
    <w:rsid w:val="00EA402B"/>
    <w:rsid w:val="00EA40C5"/>
    <w:rsid w:val="00EA469C"/>
    <w:rsid w:val="00EA4830"/>
    <w:rsid w:val="00EA485C"/>
    <w:rsid w:val="00EA49E6"/>
    <w:rsid w:val="00EA4B44"/>
    <w:rsid w:val="00EA4F55"/>
    <w:rsid w:val="00EA5327"/>
    <w:rsid w:val="00EA5380"/>
    <w:rsid w:val="00EA5A81"/>
    <w:rsid w:val="00EA5B1B"/>
    <w:rsid w:val="00EA5B86"/>
    <w:rsid w:val="00EA5F8F"/>
    <w:rsid w:val="00EA6349"/>
    <w:rsid w:val="00EA6434"/>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5"/>
    <w:rsid w:val="00EB17D2"/>
    <w:rsid w:val="00EB1870"/>
    <w:rsid w:val="00EB1CBE"/>
    <w:rsid w:val="00EB1DB2"/>
    <w:rsid w:val="00EB1EF9"/>
    <w:rsid w:val="00EB214B"/>
    <w:rsid w:val="00EB21E0"/>
    <w:rsid w:val="00EB2243"/>
    <w:rsid w:val="00EB227F"/>
    <w:rsid w:val="00EB22EF"/>
    <w:rsid w:val="00EB230C"/>
    <w:rsid w:val="00EB23EA"/>
    <w:rsid w:val="00EB2420"/>
    <w:rsid w:val="00EB2754"/>
    <w:rsid w:val="00EB27A0"/>
    <w:rsid w:val="00EB298D"/>
    <w:rsid w:val="00EB2BBF"/>
    <w:rsid w:val="00EB2F41"/>
    <w:rsid w:val="00EB30B4"/>
    <w:rsid w:val="00EB30EE"/>
    <w:rsid w:val="00EB320B"/>
    <w:rsid w:val="00EB3366"/>
    <w:rsid w:val="00EB340C"/>
    <w:rsid w:val="00EB3663"/>
    <w:rsid w:val="00EB3687"/>
    <w:rsid w:val="00EB3AD6"/>
    <w:rsid w:val="00EB3C08"/>
    <w:rsid w:val="00EB3E6A"/>
    <w:rsid w:val="00EB3F15"/>
    <w:rsid w:val="00EB3FB4"/>
    <w:rsid w:val="00EB405F"/>
    <w:rsid w:val="00EB4A01"/>
    <w:rsid w:val="00EB4C3C"/>
    <w:rsid w:val="00EB4D23"/>
    <w:rsid w:val="00EB4EF3"/>
    <w:rsid w:val="00EB4EF7"/>
    <w:rsid w:val="00EB518C"/>
    <w:rsid w:val="00EB5463"/>
    <w:rsid w:val="00EB56FE"/>
    <w:rsid w:val="00EB5B4F"/>
    <w:rsid w:val="00EB5B9B"/>
    <w:rsid w:val="00EB5BA1"/>
    <w:rsid w:val="00EB5BB4"/>
    <w:rsid w:val="00EB5E5D"/>
    <w:rsid w:val="00EB5EBE"/>
    <w:rsid w:val="00EB6028"/>
    <w:rsid w:val="00EB61F3"/>
    <w:rsid w:val="00EB6231"/>
    <w:rsid w:val="00EB67EB"/>
    <w:rsid w:val="00EB690A"/>
    <w:rsid w:val="00EB6AC4"/>
    <w:rsid w:val="00EB6B03"/>
    <w:rsid w:val="00EB6F98"/>
    <w:rsid w:val="00EB7055"/>
    <w:rsid w:val="00EB70BC"/>
    <w:rsid w:val="00EB7105"/>
    <w:rsid w:val="00EB724D"/>
    <w:rsid w:val="00EB7428"/>
    <w:rsid w:val="00EB7491"/>
    <w:rsid w:val="00EB7818"/>
    <w:rsid w:val="00EB78A3"/>
    <w:rsid w:val="00EB7C80"/>
    <w:rsid w:val="00EC0025"/>
    <w:rsid w:val="00EC024B"/>
    <w:rsid w:val="00EC0329"/>
    <w:rsid w:val="00EC04FA"/>
    <w:rsid w:val="00EC0544"/>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F1A"/>
    <w:rsid w:val="00EC20E1"/>
    <w:rsid w:val="00EC229B"/>
    <w:rsid w:val="00EC23C3"/>
    <w:rsid w:val="00EC24E3"/>
    <w:rsid w:val="00EC2766"/>
    <w:rsid w:val="00EC2933"/>
    <w:rsid w:val="00EC2A21"/>
    <w:rsid w:val="00EC2FF0"/>
    <w:rsid w:val="00EC3454"/>
    <w:rsid w:val="00EC34A4"/>
    <w:rsid w:val="00EC35C1"/>
    <w:rsid w:val="00EC37BD"/>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D3"/>
    <w:rsid w:val="00EC57B7"/>
    <w:rsid w:val="00EC5C2F"/>
    <w:rsid w:val="00EC5D85"/>
    <w:rsid w:val="00EC5E32"/>
    <w:rsid w:val="00EC628B"/>
    <w:rsid w:val="00EC62CC"/>
    <w:rsid w:val="00EC634C"/>
    <w:rsid w:val="00EC66A4"/>
    <w:rsid w:val="00EC6796"/>
    <w:rsid w:val="00EC6815"/>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C5"/>
    <w:rsid w:val="00ED1A1A"/>
    <w:rsid w:val="00ED1F3C"/>
    <w:rsid w:val="00ED20AA"/>
    <w:rsid w:val="00ED2145"/>
    <w:rsid w:val="00ED2259"/>
    <w:rsid w:val="00ED2498"/>
    <w:rsid w:val="00ED24A4"/>
    <w:rsid w:val="00ED2591"/>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47A"/>
    <w:rsid w:val="00ED65F7"/>
    <w:rsid w:val="00ED6654"/>
    <w:rsid w:val="00ED681C"/>
    <w:rsid w:val="00ED69B3"/>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50E"/>
    <w:rsid w:val="00EE2F00"/>
    <w:rsid w:val="00EE3004"/>
    <w:rsid w:val="00EE30AB"/>
    <w:rsid w:val="00EE3416"/>
    <w:rsid w:val="00EE342E"/>
    <w:rsid w:val="00EE3556"/>
    <w:rsid w:val="00EE3568"/>
    <w:rsid w:val="00EE373D"/>
    <w:rsid w:val="00EE3969"/>
    <w:rsid w:val="00EE3AD9"/>
    <w:rsid w:val="00EE3B24"/>
    <w:rsid w:val="00EE3C75"/>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F5F"/>
    <w:rsid w:val="00EE736E"/>
    <w:rsid w:val="00EE75B1"/>
    <w:rsid w:val="00EE78BB"/>
    <w:rsid w:val="00EE79E1"/>
    <w:rsid w:val="00EF006E"/>
    <w:rsid w:val="00EF02EF"/>
    <w:rsid w:val="00EF04B5"/>
    <w:rsid w:val="00EF06B0"/>
    <w:rsid w:val="00EF08E4"/>
    <w:rsid w:val="00EF0956"/>
    <w:rsid w:val="00EF0B34"/>
    <w:rsid w:val="00EF0C73"/>
    <w:rsid w:val="00EF0CF9"/>
    <w:rsid w:val="00EF0DC6"/>
    <w:rsid w:val="00EF0E65"/>
    <w:rsid w:val="00EF0EA4"/>
    <w:rsid w:val="00EF0F32"/>
    <w:rsid w:val="00EF0F60"/>
    <w:rsid w:val="00EF0FD9"/>
    <w:rsid w:val="00EF1029"/>
    <w:rsid w:val="00EF12B7"/>
    <w:rsid w:val="00EF14C7"/>
    <w:rsid w:val="00EF154D"/>
    <w:rsid w:val="00EF1571"/>
    <w:rsid w:val="00EF1E04"/>
    <w:rsid w:val="00EF2039"/>
    <w:rsid w:val="00EF206C"/>
    <w:rsid w:val="00EF21DC"/>
    <w:rsid w:val="00EF229E"/>
    <w:rsid w:val="00EF2366"/>
    <w:rsid w:val="00EF2524"/>
    <w:rsid w:val="00EF2850"/>
    <w:rsid w:val="00EF2918"/>
    <w:rsid w:val="00EF2A9C"/>
    <w:rsid w:val="00EF2D26"/>
    <w:rsid w:val="00EF2E83"/>
    <w:rsid w:val="00EF2F02"/>
    <w:rsid w:val="00EF307B"/>
    <w:rsid w:val="00EF307D"/>
    <w:rsid w:val="00EF335C"/>
    <w:rsid w:val="00EF3366"/>
    <w:rsid w:val="00EF3544"/>
    <w:rsid w:val="00EF36CB"/>
    <w:rsid w:val="00EF382D"/>
    <w:rsid w:val="00EF3913"/>
    <w:rsid w:val="00EF3946"/>
    <w:rsid w:val="00EF3D0A"/>
    <w:rsid w:val="00EF3D14"/>
    <w:rsid w:val="00EF3F2F"/>
    <w:rsid w:val="00EF41B1"/>
    <w:rsid w:val="00EF4231"/>
    <w:rsid w:val="00EF46E9"/>
    <w:rsid w:val="00EF47B0"/>
    <w:rsid w:val="00EF4A9D"/>
    <w:rsid w:val="00EF4B41"/>
    <w:rsid w:val="00EF4E56"/>
    <w:rsid w:val="00EF5129"/>
    <w:rsid w:val="00EF53ED"/>
    <w:rsid w:val="00EF5463"/>
    <w:rsid w:val="00EF56B2"/>
    <w:rsid w:val="00EF5AA3"/>
    <w:rsid w:val="00EF5B0D"/>
    <w:rsid w:val="00EF5C61"/>
    <w:rsid w:val="00EF5F2E"/>
    <w:rsid w:val="00EF6008"/>
    <w:rsid w:val="00EF60B1"/>
    <w:rsid w:val="00EF60D3"/>
    <w:rsid w:val="00EF6104"/>
    <w:rsid w:val="00EF6283"/>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FE7"/>
    <w:rsid w:val="00F0007B"/>
    <w:rsid w:val="00F00088"/>
    <w:rsid w:val="00F00178"/>
    <w:rsid w:val="00F002FD"/>
    <w:rsid w:val="00F004F7"/>
    <w:rsid w:val="00F008F2"/>
    <w:rsid w:val="00F009BB"/>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AC"/>
    <w:rsid w:val="00F028D8"/>
    <w:rsid w:val="00F028F3"/>
    <w:rsid w:val="00F029E2"/>
    <w:rsid w:val="00F02BD4"/>
    <w:rsid w:val="00F02D5A"/>
    <w:rsid w:val="00F02DE0"/>
    <w:rsid w:val="00F02ED5"/>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92"/>
    <w:rsid w:val="00F052C2"/>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45C"/>
    <w:rsid w:val="00F06D4D"/>
    <w:rsid w:val="00F06DA0"/>
    <w:rsid w:val="00F06DBD"/>
    <w:rsid w:val="00F0716A"/>
    <w:rsid w:val="00F07249"/>
    <w:rsid w:val="00F07530"/>
    <w:rsid w:val="00F075B7"/>
    <w:rsid w:val="00F07B0F"/>
    <w:rsid w:val="00F07B61"/>
    <w:rsid w:val="00F101F4"/>
    <w:rsid w:val="00F103D7"/>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0EC"/>
    <w:rsid w:val="00F13393"/>
    <w:rsid w:val="00F13B9F"/>
    <w:rsid w:val="00F13C76"/>
    <w:rsid w:val="00F13E20"/>
    <w:rsid w:val="00F14338"/>
    <w:rsid w:val="00F14438"/>
    <w:rsid w:val="00F144F4"/>
    <w:rsid w:val="00F14A86"/>
    <w:rsid w:val="00F14C6E"/>
    <w:rsid w:val="00F14D1C"/>
    <w:rsid w:val="00F14D42"/>
    <w:rsid w:val="00F14DA8"/>
    <w:rsid w:val="00F14F76"/>
    <w:rsid w:val="00F150A9"/>
    <w:rsid w:val="00F1557A"/>
    <w:rsid w:val="00F156AC"/>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DF9"/>
    <w:rsid w:val="00F17F88"/>
    <w:rsid w:val="00F17FFD"/>
    <w:rsid w:val="00F2012C"/>
    <w:rsid w:val="00F206A4"/>
    <w:rsid w:val="00F2076B"/>
    <w:rsid w:val="00F207BD"/>
    <w:rsid w:val="00F20803"/>
    <w:rsid w:val="00F20875"/>
    <w:rsid w:val="00F208E0"/>
    <w:rsid w:val="00F20AF4"/>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FC7"/>
    <w:rsid w:val="00F27007"/>
    <w:rsid w:val="00F27072"/>
    <w:rsid w:val="00F270F2"/>
    <w:rsid w:val="00F273F2"/>
    <w:rsid w:val="00F27523"/>
    <w:rsid w:val="00F2752F"/>
    <w:rsid w:val="00F279C6"/>
    <w:rsid w:val="00F27EDC"/>
    <w:rsid w:val="00F27EE4"/>
    <w:rsid w:val="00F27F68"/>
    <w:rsid w:val="00F301D5"/>
    <w:rsid w:val="00F30318"/>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1BB"/>
    <w:rsid w:val="00F31612"/>
    <w:rsid w:val="00F31901"/>
    <w:rsid w:val="00F3192A"/>
    <w:rsid w:val="00F31CA9"/>
    <w:rsid w:val="00F31CF8"/>
    <w:rsid w:val="00F32287"/>
    <w:rsid w:val="00F322EB"/>
    <w:rsid w:val="00F32750"/>
    <w:rsid w:val="00F3278E"/>
    <w:rsid w:val="00F327F2"/>
    <w:rsid w:val="00F328E4"/>
    <w:rsid w:val="00F32B3A"/>
    <w:rsid w:val="00F32D25"/>
    <w:rsid w:val="00F32EE7"/>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CEC"/>
    <w:rsid w:val="00F34D0D"/>
    <w:rsid w:val="00F34DCE"/>
    <w:rsid w:val="00F34DD2"/>
    <w:rsid w:val="00F34E11"/>
    <w:rsid w:val="00F34F6F"/>
    <w:rsid w:val="00F350C8"/>
    <w:rsid w:val="00F3549B"/>
    <w:rsid w:val="00F35783"/>
    <w:rsid w:val="00F35A18"/>
    <w:rsid w:val="00F35B47"/>
    <w:rsid w:val="00F35D88"/>
    <w:rsid w:val="00F35FB0"/>
    <w:rsid w:val="00F36319"/>
    <w:rsid w:val="00F36571"/>
    <w:rsid w:val="00F36711"/>
    <w:rsid w:val="00F36973"/>
    <w:rsid w:val="00F36B3D"/>
    <w:rsid w:val="00F36D58"/>
    <w:rsid w:val="00F36E87"/>
    <w:rsid w:val="00F36FF0"/>
    <w:rsid w:val="00F370FF"/>
    <w:rsid w:val="00F373FF"/>
    <w:rsid w:val="00F37431"/>
    <w:rsid w:val="00F376DC"/>
    <w:rsid w:val="00F37806"/>
    <w:rsid w:val="00F3797E"/>
    <w:rsid w:val="00F37B9C"/>
    <w:rsid w:val="00F37BBB"/>
    <w:rsid w:val="00F37D8F"/>
    <w:rsid w:val="00F37E09"/>
    <w:rsid w:val="00F401C2"/>
    <w:rsid w:val="00F406BB"/>
    <w:rsid w:val="00F40A4A"/>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663"/>
    <w:rsid w:val="00F42B0D"/>
    <w:rsid w:val="00F42B25"/>
    <w:rsid w:val="00F42D44"/>
    <w:rsid w:val="00F4307B"/>
    <w:rsid w:val="00F430ED"/>
    <w:rsid w:val="00F43107"/>
    <w:rsid w:val="00F4319A"/>
    <w:rsid w:val="00F4321A"/>
    <w:rsid w:val="00F4322F"/>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D00"/>
    <w:rsid w:val="00F44F1F"/>
    <w:rsid w:val="00F451AB"/>
    <w:rsid w:val="00F452F8"/>
    <w:rsid w:val="00F45544"/>
    <w:rsid w:val="00F456DC"/>
    <w:rsid w:val="00F457FC"/>
    <w:rsid w:val="00F45A3B"/>
    <w:rsid w:val="00F45AAC"/>
    <w:rsid w:val="00F45BAE"/>
    <w:rsid w:val="00F45F35"/>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B4"/>
    <w:rsid w:val="00F5256A"/>
    <w:rsid w:val="00F52578"/>
    <w:rsid w:val="00F526BF"/>
    <w:rsid w:val="00F528F2"/>
    <w:rsid w:val="00F52A15"/>
    <w:rsid w:val="00F52A19"/>
    <w:rsid w:val="00F52B5F"/>
    <w:rsid w:val="00F52C78"/>
    <w:rsid w:val="00F52E56"/>
    <w:rsid w:val="00F5318A"/>
    <w:rsid w:val="00F53540"/>
    <w:rsid w:val="00F53AE0"/>
    <w:rsid w:val="00F53C1A"/>
    <w:rsid w:val="00F53CCD"/>
    <w:rsid w:val="00F53D67"/>
    <w:rsid w:val="00F53F5B"/>
    <w:rsid w:val="00F544A8"/>
    <w:rsid w:val="00F544AB"/>
    <w:rsid w:val="00F54697"/>
    <w:rsid w:val="00F546DD"/>
    <w:rsid w:val="00F5493F"/>
    <w:rsid w:val="00F54B50"/>
    <w:rsid w:val="00F54EDA"/>
    <w:rsid w:val="00F55033"/>
    <w:rsid w:val="00F55074"/>
    <w:rsid w:val="00F550B7"/>
    <w:rsid w:val="00F552DA"/>
    <w:rsid w:val="00F5531C"/>
    <w:rsid w:val="00F5566E"/>
    <w:rsid w:val="00F55DA2"/>
    <w:rsid w:val="00F55DC2"/>
    <w:rsid w:val="00F562E9"/>
    <w:rsid w:val="00F5670C"/>
    <w:rsid w:val="00F56822"/>
    <w:rsid w:val="00F568A1"/>
    <w:rsid w:val="00F569C8"/>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B66"/>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403"/>
    <w:rsid w:val="00F61500"/>
    <w:rsid w:val="00F6156C"/>
    <w:rsid w:val="00F617FF"/>
    <w:rsid w:val="00F61818"/>
    <w:rsid w:val="00F61AB8"/>
    <w:rsid w:val="00F61B11"/>
    <w:rsid w:val="00F61C03"/>
    <w:rsid w:val="00F61DF8"/>
    <w:rsid w:val="00F61E2F"/>
    <w:rsid w:val="00F61F1D"/>
    <w:rsid w:val="00F62033"/>
    <w:rsid w:val="00F620C1"/>
    <w:rsid w:val="00F62172"/>
    <w:rsid w:val="00F62182"/>
    <w:rsid w:val="00F6221F"/>
    <w:rsid w:val="00F62394"/>
    <w:rsid w:val="00F625A0"/>
    <w:rsid w:val="00F628BD"/>
    <w:rsid w:val="00F62A20"/>
    <w:rsid w:val="00F62B4F"/>
    <w:rsid w:val="00F62BF5"/>
    <w:rsid w:val="00F62E22"/>
    <w:rsid w:val="00F62E6F"/>
    <w:rsid w:val="00F62FAD"/>
    <w:rsid w:val="00F63055"/>
    <w:rsid w:val="00F6329D"/>
    <w:rsid w:val="00F63484"/>
    <w:rsid w:val="00F634B7"/>
    <w:rsid w:val="00F63595"/>
    <w:rsid w:val="00F635C2"/>
    <w:rsid w:val="00F63688"/>
    <w:rsid w:val="00F63C22"/>
    <w:rsid w:val="00F63C38"/>
    <w:rsid w:val="00F63D61"/>
    <w:rsid w:val="00F63DA4"/>
    <w:rsid w:val="00F63F73"/>
    <w:rsid w:val="00F643DD"/>
    <w:rsid w:val="00F64611"/>
    <w:rsid w:val="00F64821"/>
    <w:rsid w:val="00F648FF"/>
    <w:rsid w:val="00F64AC6"/>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7465"/>
    <w:rsid w:val="00F67512"/>
    <w:rsid w:val="00F67951"/>
    <w:rsid w:val="00F67C25"/>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C3"/>
    <w:rsid w:val="00F7370A"/>
    <w:rsid w:val="00F73710"/>
    <w:rsid w:val="00F73878"/>
    <w:rsid w:val="00F73905"/>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4E"/>
    <w:rsid w:val="00F770C1"/>
    <w:rsid w:val="00F77170"/>
    <w:rsid w:val="00F77231"/>
    <w:rsid w:val="00F77288"/>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CAB"/>
    <w:rsid w:val="00F80CD4"/>
    <w:rsid w:val="00F810A0"/>
    <w:rsid w:val="00F8110F"/>
    <w:rsid w:val="00F81319"/>
    <w:rsid w:val="00F81335"/>
    <w:rsid w:val="00F81486"/>
    <w:rsid w:val="00F81575"/>
    <w:rsid w:val="00F815BB"/>
    <w:rsid w:val="00F8183E"/>
    <w:rsid w:val="00F81972"/>
    <w:rsid w:val="00F81B01"/>
    <w:rsid w:val="00F81C53"/>
    <w:rsid w:val="00F81D01"/>
    <w:rsid w:val="00F81E50"/>
    <w:rsid w:val="00F82082"/>
    <w:rsid w:val="00F8217E"/>
    <w:rsid w:val="00F825C0"/>
    <w:rsid w:val="00F827B7"/>
    <w:rsid w:val="00F82889"/>
    <w:rsid w:val="00F82891"/>
    <w:rsid w:val="00F82942"/>
    <w:rsid w:val="00F82952"/>
    <w:rsid w:val="00F82A8D"/>
    <w:rsid w:val="00F82D17"/>
    <w:rsid w:val="00F82DB9"/>
    <w:rsid w:val="00F8305C"/>
    <w:rsid w:val="00F83142"/>
    <w:rsid w:val="00F832B3"/>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1D"/>
    <w:rsid w:val="00F912B8"/>
    <w:rsid w:val="00F91302"/>
    <w:rsid w:val="00F913C5"/>
    <w:rsid w:val="00F91474"/>
    <w:rsid w:val="00F91494"/>
    <w:rsid w:val="00F91647"/>
    <w:rsid w:val="00F916D8"/>
    <w:rsid w:val="00F9170D"/>
    <w:rsid w:val="00F9190A"/>
    <w:rsid w:val="00F91929"/>
    <w:rsid w:val="00F919F9"/>
    <w:rsid w:val="00F9201D"/>
    <w:rsid w:val="00F920C2"/>
    <w:rsid w:val="00F922A2"/>
    <w:rsid w:val="00F9235B"/>
    <w:rsid w:val="00F92572"/>
    <w:rsid w:val="00F92796"/>
    <w:rsid w:val="00F92BB1"/>
    <w:rsid w:val="00F92D0F"/>
    <w:rsid w:val="00F92DA3"/>
    <w:rsid w:val="00F92DEA"/>
    <w:rsid w:val="00F92FD3"/>
    <w:rsid w:val="00F9318A"/>
    <w:rsid w:val="00F933ED"/>
    <w:rsid w:val="00F93457"/>
    <w:rsid w:val="00F936A9"/>
    <w:rsid w:val="00F9384C"/>
    <w:rsid w:val="00F93A33"/>
    <w:rsid w:val="00F93A7D"/>
    <w:rsid w:val="00F93F3D"/>
    <w:rsid w:val="00F9412F"/>
    <w:rsid w:val="00F94176"/>
    <w:rsid w:val="00F943C4"/>
    <w:rsid w:val="00F94AAC"/>
    <w:rsid w:val="00F94AF6"/>
    <w:rsid w:val="00F94E24"/>
    <w:rsid w:val="00F94EC1"/>
    <w:rsid w:val="00F95282"/>
    <w:rsid w:val="00F953A6"/>
    <w:rsid w:val="00F955CC"/>
    <w:rsid w:val="00F957EA"/>
    <w:rsid w:val="00F95880"/>
    <w:rsid w:val="00F95895"/>
    <w:rsid w:val="00F9599E"/>
    <w:rsid w:val="00F959CE"/>
    <w:rsid w:val="00F95A51"/>
    <w:rsid w:val="00F95ACC"/>
    <w:rsid w:val="00F95D42"/>
    <w:rsid w:val="00F95E25"/>
    <w:rsid w:val="00F95E6F"/>
    <w:rsid w:val="00F96125"/>
    <w:rsid w:val="00F961B4"/>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CBE"/>
    <w:rsid w:val="00FB2D40"/>
    <w:rsid w:val="00FB2ED5"/>
    <w:rsid w:val="00FB2FF5"/>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13"/>
    <w:rsid w:val="00FB7D51"/>
    <w:rsid w:val="00FB7D85"/>
    <w:rsid w:val="00FB7DD3"/>
    <w:rsid w:val="00FB7E7A"/>
    <w:rsid w:val="00FB7FCD"/>
    <w:rsid w:val="00FC085C"/>
    <w:rsid w:val="00FC08BB"/>
    <w:rsid w:val="00FC0B9C"/>
    <w:rsid w:val="00FC0DA0"/>
    <w:rsid w:val="00FC156F"/>
    <w:rsid w:val="00FC15AE"/>
    <w:rsid w:val="00FC1608"/>
    <w:rsid w:val="00FC17E6"/>
    <w:rsid w:val="00FC1859"/>
    <w:rsid w:val="00FC1980"/>
    <w:rsid w:val="00FC1BDC"/>
    <w:rsid w:val="00FC1C5D"/>
    <w:rsid w:val="00FC1C7A"/>
    <w:rsid w:val="00FC1CCF"/>
    <w:rsid w:val="00FC1EBC"/>
    <w:rsid w:val="00FC2167"/>
    <w:rsid w:val="00FC21BF"/>
    <w:rsid w:val="00FC22EC"/>
    <w:rsid w:val="00FC2615"/>
    <w:rsid w:val="00FC280A"/>
    <w:rsid w:val="00FC28F3"/>
    <w:rsid w:val="00FC2A9C"/>
    <w:rsid w:val="00FC2BEC"/>
    <w:rsid w:val="00FC2C5F"/>
    <w:rsid w:val="00FC2D5D"/>
    <w:rsid w:val="00FC2DC2"/>
    <w:rsid w:val="00FC2FC6"/>
    <w:rsid w:val="00FC31B2"/>
    <w:rsid w:val="00FC328B"/>
    <w:rsid w:val="00FC32D6"/>
    <w:rsid w:val="00FC36A5"/>
    <w:rsid w:val="00FC377D"/>
    <w:rsid w:val="00FC37F1"/>
    <w:rsid w:val="00FC3AA0"/>
    <w:rsid w:val="00FC3BFE"/>
    <w:rsid w:val="00FC3C87"/>
    <w:rsid w:val="00FC3EC5"/>
    <w:rsid w:val="00FC3F71"/>
    <w:rsid w:val="00FC3F7B"/>
    <w:rsid w:val="00FC3FE6"/>
    <w:rsid w:val="00FC4655"/>
    <w:rsid w:val="00FC46E2"/>
    <w:rsid w:val="00FC47B8"/>
    <w:rsid w:val="00FC4A27"/>
    <w:rsid w:val="00FC4A44"/>
    <w:rsid w:val="00FC4DF5"/>
    <w:rsid w:val="00FC4E43"/>
    <w:rsid w:val="00FC4E47"/>
    <w:rsid w:val="00FC5405"/>
    <w:rsid w:val="00FC5786"/>
    <w:rsid w:val="00FC57D6"/>
    <w:rsid w:val="00FC5A5D"/>
    <w:rsid w:val="00FC5D23"/>
    <w:rsid w:val="00FC5DA4"/>
    <w:rsid w:val="00FC6278"/>
    <w:rsid w:val="00FC6564"/>
    <w:rsid w:val="00FC66A1"/>
    <w:rsid w:val="00FC6723"/>
    <w:rsid w:val="00FC673F"/>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E0"/>
    <w:rsid w:val="00FD16FB"/>
    <w:rsid w:val="00FD187B"/>
    <w:rsid w:val="00FD18C4"/>
    <w:rsid w:val="00FD19D9"/>
    <w:rsid w:val="00FD1C70"/>
    <w:rsid w:val="00FD1D0E"/>
    <w:rsid w:val="00FD1E8D"/>
    <w:rsid w:val="00FD2069"/>
    <w:rsid w:val="00FD2206"/>
    <w:rsid w:val="00FD26C0"/>
    <w:rsid w:val="00FD27A7"/>
    <w:rsid w:val="00FD27C2"/>
    <w:rsid w:val="00FD2ABE"/>
    <w:rsid w:val="00FD2C52"/>
    <w:rsid w:val="00FD2FD7"/>
    <w:rsid w:val="00FD3197"/>
    <w:rsid w:val="00FD34CA"/>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27F"/>
    <w:rsid w:val="00FD56E2"/>
    <w:rsid w:val="00FD5779"/>
    <w:rsid w:val="00FD5CA1"/>
    <w:rsid w:val="00FD6113"/>
    <w:rsid w:val="00FD61B0"/>
    <w:rsid w:val="00FD620C"/>
    <w:rsid w:val="00FD62D4"/>
    <w:rsid w:val="00FD642F"/>
    <w:rsid w:val="00FD6591"/>
    <w:rsid w:val="00FD6594"/>
    <w:rsid w:val="00FD65DC"/>
    <w:rsid w:val="00FD6643"/>
    <w:rsid w:val="00FD67F7"/>
    <w:rsid w:val="00FD6A98"/>
    <w:rsid w:val="00FD6AA9"/>
    <w:rsid w:val="00FD6E00"/>
    <w:rsid w:val="00FD6EE6"/>
    <w:rsid w:val="00FD7117"/>
    <w:rsid w:val="00FD72E8"/>
    <w:rsid w:val="00FD7417"/>
    <w:rsid w:val="00FD744F"/>
    <w:rsid w:val="00FD746D"/>
    <w:rsid w:val="00FD7892"/>
    <w:rsid w:val="00FD791B"/>
    <w:rsid w:val="00FD7B91"/>
    <w:rsid w:val="00FD7C7E"/>
    <w:rsid w:val="00FD7D41"/>
    <w:rsid w:val="00FE0026"/>
    <w:rsid w:val="00FE0039"/>
    <w:rsid w:val="00FE02FF"/>
    <w:rsid w:val="00FE03FE"/>
    <w:rsid w:val="00FE057E"/>
    <w:rsid w:val="00FE068D"/>
    <w:rsid w:val="00FE06C7"/>
    <w:rsid w:val="00FE07B4"/>
    <w:rsid w:val="00FE07D1"/>
    <w:rsid w:val="00FE0B3C"/>
    <w:rsid w:val="00FE0C43"/>
    <w:rsid w:val="00FE0D89"/>
    <w:rsid w:val="00FE0DF4"/>
    <w:rsid w:val="00FE0E21"/>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B31"/>
    <w:rsid w:val="00FE3D4C"/>
    <w:rsid w:val="00FE3E6A"/>
    <w:rsid w:val="00FE413B"/>
    <w:rsid w:val="00FE43F1"/>
    <w:rsid w:val="00FE44E3"/>
    <w:rsid w:val="00FE4507"/>
    <w:rsid w:val="00FE4EE5"/>
    <w:rsid w:val="00FE5005"/>
    <w:rsid w:val="00FE511B"/>
    <w:rsid w:val="00FE5162"/>
    <w:rsid w:val="00FE5335"/>
    <w:rsid w:val="00FE5470"/>
    <w:rsid w:val="00FE54E9"/>
    <w:rsid w:val="00FE5717"/>
    <w:rsid w:val="00FE591B"/>
    <w:rsid w:val="00FE59FB"/>
    <w:rsid w:val="00FE5B8B"/>
    <w:rsid w:val="00FE5BD7"/>
    <w:rsid w:val="00FE626B"/>
    <w:rsid w:val="00FE658E"/>
    <w:rsid w:val="00FE663E"/>
    <w:rsid w:val="00FE67D4"/>
    <w:rsid w:val="00FE68E4"/>
    <w:rsid w:val="00FE69C4"/>
    <w:rsid w:val="00FE6A8D"/>
    <w:rsid w:val="00FE6BC7"/>
    <w:rsid w:val="00FE6C13"/>
    <w:rsid w:val="00FE6C78"/>
    <w:rsid w:val="00FE6D00"/>
    <w:rsid w:val="00FE7058"/>
    <w:rsid w:val="00FE720E"/>
    <w:rsid w:val="00FE75EA"/>
    <w:rsid w:val="00FE77B9"/>
    <w:rsid w:val="00FE781D"/>
    <w:rsid w:val="00FE7BB9"/>
    <w:rsid w:val="00FE7CF9"/>
    <w:rsid w:val="00FE7D4C"/>
    <w:rsid w:val="00FE7EB7"/>
    <w:rsid w:val="00FF0065"/>
    <w:rsid w:val="00FF01A3"/>
    <w:rsid w:val="00FF038A"/>
    <w:rsid w:val="00FF0509"/>
    <w:rsid w:val="00FF0545"/>
    <w:rsid w:val="00FF0A21"/>
    <w:rsid w:val="00FF0B2C"/>
    <w:rsid w:val="00FF123E"/>
    <w:rsid w:val="00FF1334"/>
    <w:rsid w:val="00FF13D3"/>
    <w:rsid w:val="00FF188D"/>
    <w:rsid w:val="00FF194F"/>
    <w:rsid w:val="00FF1AD6"/>
    <w:rsid w:val="00FF1AF3"/>
    <w:rsid w:val="00FF1B4A"/>
    <w:rsid w:val="00FF1B9C"/>
    <w:rsid w:val="00FF1DA0"/>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0A2"/>
    <w:rsid w:val="00FF5128"/>
    <w:rsid w:val="00FF5294"/>
    <w:rsid w:val="00FF52A8"/>
    <w:rsid w:val="00FF5469"/>
    <w:rsid w:val="00FF5615"/>
    <w:rsid w:val="00FF574A"/>
    <w:rsid w:val="00FF578D"/>
    <w:rsid w:val="00FF57FD"/>
    <w:rsid w:val="00FF5E3C"/>
    <w:rsid w:val="00FF644C"/>
    <w:rsid w:val="00FF6766"/>
    <w:rsid w:val="00FF6857"/>
    <w:rsid w:val="00FF68C4"/>
    <w:rsid w:val="00FF693B"/>
    <w:rsid w:val="00FF6A18"/>
    <w:rsid w:val="00FF6A4A"/>
    <w:rsid w:val="00FF6C5B"/>
    <w:rsid w:val="00FF6CD3"/>
    <w:rsid w:val="00FF6E6D"/>
    <w:rsid w:val="00FF6FCA"/>
    <w:rsid w:val="00FF7082"/>
    <w:rsid w:val="00FF73AA"/>
    <w:rsid w:val="00FF7619"/>
    <w:rsid w:val="00FF76E0"/>
    <w:rsid w:val="00FF77D8"/>
    <w:rsid w:val="00FF787D"/>
    <w:rsid w:val="00FF7938"/>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E2A84D"/>
  <w15:chartTrackingRefBased/>
  <w15:docId w15:val="{A940C031-DB69-48A6-A87D-4F8A5560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955"/>
    <w:rPr>
      <w:rFonts w:eastAsia="SimSun"/>
      <w:noProof/>
    </w:rPr>
  </w:style>
  <w:style w:type="paragraph" w:styleId="Heading1">
    <w:name w:val="heading 1"/>
    <w:aliases w:val="x"/>
    <w:basedOn w:val="Normal"/>
    <w:next w:val="Normal"/>
    <w:link w:val="Heading1Char"/>
    <w:qFormat/>
    <w:rsid w:val="007C0926"/>
    <w:pPr>
      <w:spacing w:before="240"/>
      <w:outlineLvl w:val="0"/>
    </w:pPr>
    <w:rPr>
      <w:rFonts w:ascii="Arial" w:eastAsiaTheme="minorEastAsia" w:hAnsi="Arial"/>
      <w:b/>
      <w:u w:val="single"/>
    </w:rPr>
  </w:style>
  <w:style w:type="paragraph" w:styleId="Heading2">
    <w:name w:val="heading 2"/>
    <w:basedOn w:val="Normal"/>
    <w:next w:val="Normal"/>
    <w:link w:val="Heading2Char"/>
    <w:qFormat/>
    <w:rsid w:val="007C0926"/>
    <w:pPr>
      <w:spacing w:before="120"/>
      <w:outlineLvl w:val="1"/>
    </w:pPr>
    <w:rPr>
      <w:rFonts w:ascii="Arial" w:eastAsiaTheme="minorEastAsia" w:hAnsi="Arial" w:cstheme="majorBidi"/>
      <w:b/>
    </w:rPr>
  </w:style>
  <w:style w:type="paragraph" w:styleId="Heading3">
    <w:name w:val="heading 3"/>
    <w:basedOn w:val="Normal"/>
    <w:next w:val="Normal"/>
    <w:link w:val="Heading3Char"/>
    <w:qFormat/>
    <w:rsid w:val="007C0926"/>
    <w:pPr>
      <w:ind w:left="360"/>
      <w:outlineLvl w:val="2"/>
    </w:pPr>
    <w:rPr>
      <w:rFonts w:eastAsiaTheme="minorEastAsia"/>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eastAsiaTheme="minorEastAsia" w:hAnsi="Arial" w:cstheme="majorBidi"/>
      <w:b/>
    </w:rPr>
  </w:style>
  <w:style w:type="paragraph" w:styleId="Heading5">
    <w:name w:val="heading 5"/>
    <w:basedOn w:val="Normal"/>
    <w:next w:val="Normal"/>
    <w:link w:val="Heading5Char"/>
    <w:qFormat/>
    <w:rsid w:val="007C0926"/>
    <w:pPr>
      <w:ind w:left="706"/>
      <w:outlineLvl w:val="4"/>
    </w:pPr>
    <w:rPr>
      <w:rFonts w:eastAsiaTheme="minorEastAsia"/>
      <w:b/>
    </w:rPr>
  </w:style>
  <w:style w:type="paragraph" w:styleId="Heading6">
    <w:name w:val="heading 6"/>
    <w:basedOn w:val="Normal"/>
    <w:next w:val="Normal"/>
    <w:link w:val="Heading6Char"/>
    <w:qFormat/>
    <w:rsid w:val="007C0926"/>
    <w:pPr>
      <w:ind w:left="706"/>
      <w:outlineLvl w:val="5"/>
    </w:pPr>
    <w:rPr>
      <w:rFonts w:eastAsiaTheme="minorEastAsia" w:cstheme="majorBidi"/>
      <w:u w:val="single"/>
    </w:rPr>
  </w:style>
  <w:style w:type="paragraph" w:styleId="Heading7">
    <w:name w:val="heading 7"/>
    <w:basedOn w:val="Normal"/>
    <w:next w:val="Normal"/>
    <w:link w:val="Heading7Char"/>
    <w:qFormat/>
    <w:rsid w:val="007C0926"/>
    <w:pPr>
      <w:ind w:left="706"/>
      <w:outlineLvl w:val="6"/>
    </w:pPr>
    <w:rPr>
      <w:rFonts w:eastAsiaTheme="minorEastAsia"/>
      <w:i/>
    </w:rPr>
  </w:style>
  <w:style w:type="paragraph" w:styleId="Heading8">
    <w:name w:val="heading 8"/>
    <w:basedOn w:val="Normal"/>
    <w:next w:val="Normal"/>
    <w:link w:val="Heading8Char"/>
    <w:qFormat/>
    <w:rsid w:val="007C0926"/>
    <w:pPr>
      <w:ind w:left="706"/>
      <w:outlineLvl w:val="7"/>
    </w:pPr>
    <w:rPr>
      <w:rFonts w:eastAsiaTheme="minorEastAsia" w:cstheme="majorBidi"/>
      <w:i/>
    </w:rPr>
  </w:style>
  <w:style w:type="paragraph" w:styleId="Heading9">
    <w:name w:val="heading 9"/>
    <w:basedOn w:val="Normal"/>
    <w:next w:val="Normal"/>
    <w:link w:val="Heading9Char"/>
    <w:qFormat/>
    <w:rsid w:val="007C0926"/>
    <w:pPr>
      <w:ind w:left="706"/>
      <w:outlineLvl w:val="8"/>
    </w:pPr>
    <w:rPr>
      <w:rFonts w:eastAsiaTheme="min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1004C2"/>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1004C2"/>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1004C2"/>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E76CF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E76CF7"/>
    <w:pPr>
      <w:adjustRightInd w:val="0"/>
      <w:snapToGrid w:val="0"/>
      <w:spacing w:before="120" w:line="240" w:lineRule="atLeast"/>
      <w:ind w:right="113"/>
      <w:jc w:val="left"/>
    </w:pPr>
    <w:rPr>
      <w:rFonts w:eastAsia="Times New Roman"/>
      <w:sz w:val="14"/>
      <w:szCs w:val="22"/>
      <w:lang w:eastAsia="de-DE" w:bidi="en-US"/>
    </w:rPr>
  </w:style>
  <w:style w:type="paragraph" w:customStyle="1" w:styleId="MDPI16affiliation">
    <w:name w:val="MDPI_1.6_affiliation"/>
    <w:qFormat/>
    <w:rsid w:val="00366A66"/>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366A66"/>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B0272A"/>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366A66"/>
    <w:pPr>
      <w:spacing w:before="240"/>
      <w:ind w:left="113"/>
    </w:pPr>
    <w:rPr>
      <w:rFonts w:eastAsia="Times New Roman"/>
      <w:b/>
      <w:szCs w:val="22"/>
      <w:lang w:eastAsia="de-DE" w:bidi="en-US"/>
    </w:rPr>
  </w:style>
  <w:style w:type="paragraph" w:customStyle="1" w:styleId="MDPI19line">
    <w:name w:val="MDPI_1.9_line"/>
    <w:qFormat/>
    <w:rsid w:val="00A96507"/>
    <w:pPr>
      <w:pBdr>
        <w:bottom w:val="single" w:sz="4"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366A66"/>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rsid w:val="007C0926"/>
    <w:rPr>
      <w:rFonts w:ascii="Arial" w:hAnsi="Arial" w:cstheme="majorBidi"/>
      <w:b/>
    </w:rPr>
  </w:style>
  <w:style w:type="character" w:customStyle="1" w:styleId="Heading1Char">
    <w:name w:val="Heading 1 Char"/>
    <w:aliases w:val="x Char"/>
    <w:basedOn w:val="DefaultParagraphFont"/>
    <w:link w:val="Heading1"/>
    <w:rsid w:val="007C0926"/>
    <w:rPr>
      <w:rFonts w:ascii="Arial" w:hAnsi="Arial"/>
      <w:b/>
      <w:u w:val="single"/>
    </w:rPr>
  </w:style>
  <w:style w:type="character" w:customStyle="1" w:styleId="Heading3Char">
    <w:name w:val="Heading 3 Char"/>
    <w:basedOn w:val="DefaultParagraphFont"/>
    <w:link w:val="Heading3"/>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rsid w:val="007C0926"/>
    <w:rPr>
      <w:color w:val="954F72" w:themeColor="followedHyperlink"/>
      <w:u w:val="single"/>
    </w:rPr>
  </w:style>
  <w:style w:type="character" w:styleId="LineNumber">
    <w:name w:val="line number"/>
    <w:uiPriority w:val="99"/>
    <w:rsid w:val="00FE1BB1"/>
    <w:rPr>
      <w:rFonts w:ascii="Palatino Linotype" w:hAnsi="Palatino Linotype"/>
      <w:sz w:val="16"/>
    </w:rPr>
  </w:style>
  <w:style w:type="paragraph" w:styleId="FootnoteText">
    <w:name w:val="footnote text"/>
    <w:basedOn w:val="Normal"/>
    <w:link w:val="FootnoteTextChar"/>
    <w:semiHidden/>
    <w:unhideWhenUsed/>
    <w:rsid w:val="007C0926"/>
    <w:pPr>
      <w:spacing w:line="240" w:lineRule="auto"/>
    </w:pPr>
    <w:rPr>
      <w:rFonts w:eastAsiaTheme="minorEastAsia"/>
    </w:rPr>
  </w:style>
  <w:style w:type="character" w:customStyle="1" w:styleId="FootnoteTextChar">
    <w:name w:val="Footnote Text Char"/>
    <w:basedOn w:val="DefaultParagraphFont"/>
    <w:link w:val="FootnoteText"/>
    <w:semiHidden/>
    <w:rsid w:val="007C0926"/>
  </w:style>
  <w:style w:type="paragraph" w:styleId="ListParagraph">
    <w:name w:val="List Paragraph"/>
    <w:basedOn w:val="Normal"/>
    <w:uiPriority w:val="34"/>
    <w:qFormat/>
    <w:rsid w:val="007C0926"/>
    <w:pPr>
      <w:ind w:firstLineChars="200" w:firstLine="420"/>
    </w:pPr>
    <w:rPr>
      <w:rFonts w:eastAsiaTheme="minorEastAsia"/>
    </w:rPr>
  </w:style>
  <w:style w:type="paragraph" w:styleId="BalloonText">
    <w:name w:val="Balloon Text"/>
    <w:basedOn w:val="Normal"/>
    <w:link w:val="BalloonTextChar"/>
    <w:uiPriority w:val="99"/>
    <w:rsid w:val="007C0926"/>
    <w:rPr>
      <w:rFonts w:eastAsiaTheme="minorEastAsia"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rsid w:val="007C0926"/>
    <w:rPr>
      <w:rFonts w:eastAsiaTheme="minorEastAsia"/>
    </w:rPr>
  </w:style>
  <w:style w:type="character" w:customStyle="1" w:styleId="CommentTextChar">
    <w:name w:val="Comment Text Char"/>
    <w:basedOn w:val="DefaultParagraphFont"/>
    <w:link w:val="CommentText"/>
    <w:rsid w:val="007C0926"/>
  </w:style>
  <w:style w:type="character" w:styleId="CommentReference">
    <w:name w:val="annotation reference"/>
    <w:basedOn w:val="DefaultParagraphFont"/>
    <w:rsid w:val="007C0926"/>
    <w:rPr>
      <w:sz w:val="21"/>
      <w:szCs w:val="21"/>
    </w:rPr>
  </w:style>
  <w:style w:type="paragraph" w:styleId="CommentSubject">
    <w:name w:val="annotation subject"/>
    <w:basedOn w:val="CommentText"/>
    <w:next w:val="CommentText"/>
    <w:link w:val="CommentSubjectChar"/>
    <w:rsid w:val="007C0926"/>
    <w:rPr>
      <w:b/>
      <w:bCs/>
    </w:rPr>
  </w:style>
  <w:style w:type="character" w:customStyle="1" w:styleId="CommentSubjectChar">
    <w:name w:val="Comment Subject Char"/>
    <w:basedOn w:val="CommentTextChar"/>
    <w:link w:val="CommentSubject"/>
    <w:rsid w:val="007C0926"/>
    <w:rPr>
      <w:b/>
      <w:bCs/>
    </w:rPr>
  </w:style>
  <w:style w:type="paragraph" w:styleId="NormalWeb">
    <w:name w:val="Normal (Web)"/>
    <w:basedOn w:val="Normal"/>
    <w:uiPriority w:val="99"/>
    <w:rsid w:val="007C0926"/>
    <w:rPr>
      <w:rFonts w:eastAsiaTheme="minorEastAsia"/>
      <w:szCs w:val="24"/>
    </w:rPr>
  </w:style>
  <w:style w:type="paragraph" w:styleId="Bibliography">
    <w:name w:val="Bibliography"/>
    <w:basedOn w:val="Normal"/>
    <w:next w:val="Normal"/>
    <w:uiPriority w:val="37"/>
    <w:semiHidden/>
    <w:unhideWhenUsed/>
    <w:rsid w:val="007C0926"/>
    <w:rPr>
      <w:rFonts w:eastAsiaTheme="minorEastAsia"/>
    </w:rPr>
  </w:style>
  <w:style w:type="table" w:styleId="TableGrid">
    <w:name w:val="Table Grid"/>
    <w:basedOn w:val="TableNormal"/>
    <w:uiPriority w:val="5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pPr>
      <w:spacing w:line="240" w:lineRule="auto"/>
    </w:pPr>
    <w:rPr>
      <w:rFonts w:eastAsiaTheme="minorEastAsia"/>
    </w:r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rFonts w:eastAsiaTheme="minorEastAsia"/>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366A66"/>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366A66"/>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587067"/>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C84999"/>
    <w:pPr>
      <w:ind w:firstLine="0"/>
    </w:pPr>
  </w:style>
  <w:style w:type="paragraph" w:customStyle="1" w:styleId="MDPI33textspaceafter">
    <w:name w:val="MDPI_3.3_text_space_after"/>
    <w:qFormat/>
    <w:rsid w:val="00B0272A"/>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B0272A"/>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7C6756"/>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B0272A"/>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7C6756"/>
    <w:pPr>
      <w:numPr>
        <w:numId w:val="12"/>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7C6756"/>
    <w:pPr>
      <w:numPr>
        <w:numId w:val="13"/>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366A66"/>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366A66"/>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366A66"/>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366A66"/>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366A66"/>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011EEE"/>
    <w:pPr>
      <w:adjustRightInd w:val="0"/>
      <w:snapToGrid w:val="0"/>
      <w:spacing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366A66"/>
    <w:pPr>
      <w:adjustRightInd w:val="0"/>
      <w:snapToGrid w:val="0"/>
      <w:spacing w:before="240" w:after="120"/>
      <w:jc w:val="center"/>
    </w:pPr>
    <w:rPr>
      <w:noProof/>
      <w:sz w:val="18"/>
      <w:lang w:bidi="en-US"/>
    </w:rPr>
  </w:style>
  <w:style w:type="paragraph" w:customStyle="1" w:styleId="MDPI51figurecaption">
    <w:name w:val="MDPI_5.1_figure_caption"/>
    <w:qFormat/>
    <w:rsid w:val="00FD1E8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D17641"/>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E76CF7"/>
    <w:pPr>
      <w:adjustRightInd w:val="0"/>
      <w:snapToGrid w:val="0"/>
      <w:spacing w:line="240" w:lineRule="atLeast"/>
      <w:ind w:right="113"/>
      <w:jc w:val="left"/>
    </w:pPr>
    <w:rPr>
      <w:rFonts w:eastAsia="SimSun" w:cs="Cordia New"/>
      <w:color w:val="auto"/>
      <w:sz w:val="14"/>
      <w:szCs w:val="22"/>
    </w:rPr>
  </w:style>
  <w:style w:type="paragraph" w:customStyle="1" w:styleId="MDPI62BackMatter">
    <w:name w:val="MDPI_6.2_BackMatter"/>
    <w:qFormat/>
    <w:rsid w:val="00AD2F33"/>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E76CF7"/>
    <w:pPr>
      <w:adjustRightInd w:val="0"/>
      <w:snapToGrid w:val="0"/>
      <w:spacing w:after="120" w:line="240" w:lineRule="atLeast"/>
      <w:ind w:right="113"/>
      <w:jc w:val="left"/>
    </w:pPr>
    <w:rPr>
      <w:rFonts w:eastAsia="SimSun"/>
      <w:snapToGrid w:val="0"/>
      <w:sz w:val="14"/>
      <w:lang w:eastAsia="en-US" w:bidi="en-US"/>
    </w:rPr>
  </w:style>
  <w:style w:type="paragraph" w:customStyle="1" w:styleId="MDPI71References">
    <w:name w:val="MDPI_7.1_References"/>
    <w:qFormat/>
    <w:rsid w:val="007629D1"/>
    <w:pPr>
      <w:numPr>
        <w:numId w:val="14"/>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366A66"/>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366A66"/>
    <w:pPr>
      <w:adjustRightInd w:val="0"/>
      <w:snapToGrid w:val="0"/>
      <w:spacing w:after="100"/>
      <w:jc w:val="right"/>
    </w:pPr>
    <w:rPr>
      <w:rFonts w:eastAsia="Times New Roman"/>
      <w:lang w:eastAsia="de-CH"/>
    </w:rPr>
  </w:style>
  <w:style w:type="paragraph" w:customStyle="1" w:styleId="MDPI81theorem">
    <w:name w:val="MDPI_8.1_theorem"/>
    <w:qFormat/>
    <w:rsid w:val="00B0272A"/>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B0272A"/>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366A66"/>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366A66"/>
    <w:pPr>
      <w:adjustRightInd w:val="0"/>
      <w:snapToGrid w:val="0"/>
      <w:spacing w:before="120"/>
      <w:jc w:val="center"/>
    </w:pPr>
    <w:rPr>
      <w:rFonts w:eastAsia="Times New Roman"/>
      <w:lang w:eastAsia="de-DE"/>
    </w:rPr>
  </w:style>
  <w:style w:type="paragraph" w:customStyle="1" w:styleId="MDPIfooterfirstpage">
    <w:name w:val="MDPI_footer_firstpage"/>
    <w:qFormat/>
    <w:rsid w:val="00366A66"/>
    <w:pPr>
      <w:tabs>
        <w:tab w:val="right" w:pos="8845"/>
      </w:tabs>
      <w:spacing w:line="160" w:lineRule="exact"/>
      <w:jc w:val="left"/>
    </w:pPr>
    <w:rPr>
      <w:rFonts w:eastAsia="Times New Roman"/>
      <w:sz w:val="16"/>
      <w:lang w:eastAsia="de-DE"/>
    </w:rPr>
  </w:style>
  <w:style w:type="paragraph" w:customStyle="1" w:styleId="MDPIheader">
    <w:name w:val="MDPI_header"/>
    <w:qFormat/>
    <w:rsid w:val="00366A66"/>
    <w:pPr>
      <w:adjustRightInd w:val="0"/>
      <w:snapToGrid w:val="0"/>
      <w:spacing w:after="240"/>
    </w:pPr>
    <w:rPr>
      <w:rFonts w:eastAsia="Times New Roman"/>
      <w:iCs/>
      <w:sz w:val="16"/>
      <w:lang w:eastAsia="de-DE"/>
    </w:rPr>
  </w:style>
  <w:style w:type="paragraph" w:customStyle="1" w:styleId="MDPIheadercitation">
    <w:name w:val="MDPI_header_citation"/>
    <w:rsid w:val="00366A66"/>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rPr>
      <w:rFonts w:ascii="Times New Roman" w:hAnsi="Times New Roman"/>
    </w:rPr>
  </w:style>
  <w:style w:type="paragraph" w:customStyle="1" w:styleId="MDPIheaderjournallogo">
    <w:name w:val="MDPI_header_journal_logo"/>
    <w:qFormat/>
    <w:rsid w:val="00366A66"/>
    <w:pPr>
      <w:adjustRightInd w:val="0"/>
      <w:snapToGrid w:val="0"/>
    </w:pPr>
    <w:rPr>
      <w:rFonts w:eastAsia="Times New Roman"/>
      <w:i/>
      <w:sz w:val="24"/>
      <w:szCs w:val="22"/>
      <w:lang w:eastAsia="de-CH"/>
    </w:rPr>
  </w:style>
  <w:style w:type="paragraph" w:customStyle="1" w:styleId="MDPIheadermdpilogo">
    <w:name w:val="MDPI_header_mdpi_logo"/>
    <w:qFormat/>
    <w:rsid w:val="00366A66"/>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366A66"/>
    <w:pPr>
      <w:spacing w:line="240" w:lineRule="auto"/>
      <w:jc w:val="left"/>
    </w:pPr>
    <w:rPr>
      <w:rFonts w:eastAsia="SimSun"/>
      <w:color w:val="000000" w:themeColor="text1"/>
      <w:lang w:val="en-CA" w:eastAsia="en-US"/>
    </w:rPr>
    <w:tblPr>
      <w:tblCellMar>
        <w:left w:w="0" w:type="dxa"/>
        <w:right w:w="0" w:type="dxa"/>
      </w:tblCellMar>
    </w:tblPr>
  </w:style>
  <w:style w:type="paragraph" w:customStyle="1" w:styleId="MDPItext">
    <w:name w:val="MDPI_text"/>
    <w:qFormat/>
    <w:rsid w:val="00366A66"/>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366A66"/>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7C6756"/>
    <w:pPr>
      <w:adjustRightInd w:val="0"/>
      <w:snapToGrid w:val="0"/>
      <w:spacing w:line="240" w:lineRule="auto"/>
      <w:jc w:val="center"/>
    </w:pPr>
    <w:rPr>
      <w:rFonts w:eastAsia="Times New Roman"/>
      <w:snapToGrid w:val="0"/>
      <w:lang w:eastAsia="de-DE" w:bidi="en-US"/>
    </w:rPr>
  </w:style>
  <w:style w:type="paragraph" w:customStyle="1" w:styleId="MDPI71FootNotes">
    <w:name w:val="MDPI_7.1_FootNotes"/>
    <w:qFormat/>
    <w:rsid w:val="009A05F7"/>
    <w:pPr>
      <w:numPr>
        <w:numId w:val="16"/>
      </w:numPr>
      <w:adjustRightInd w:val="0"/>
      <w:snapToGrid w:val="0"/>
      <w:spacing w:line="228" w:lineRule="auto"/>
      <w:jc w:val="left"/>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Owner\Documents\Mortuary\EWM\COVID%20Vaccination\ONS%20COVID%20as%20Numb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wner\Documents\Mortuary\EWM\COVID%20Vaccination\ONS_COVID_toMay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Owner\Documents\Mortuary\EWM\COVID%20Vaccination\ONS_COVID_toMay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12307542445986E-2"/>
          <c:y val="2.3887079261672096E-2"/>
          <c:w val="0.8877713963041356"/>
          <c:h val="0.74475510144622659"/>
        </c:manualLayout>
      </c:layout>
      <c:lineChart>
        <c:grouping val="standard"/>
        <c:varyColors val="0"/>
        <c:ser>
          <c:idx val="0"/>
          <c:order val="0"/>
          <c:tx>
            <c:strRef>
              <c:f>'Male time trend'!$C$15</c:f>
              <c:strCache>
                <c:ptCount val="1"/>
                <c:pt idx="0">
                  <c:v>18-39 First &gt;21 days ago</c:v>
                </c:pt>
              </c:strCache>
            </c:strRef>
          </c:tx>
          <c:spPr>
            <a:ln w="28575" cap="rnd">
              <a:solidFill>
                <a:schemeClr val="accent1"/>
              </a:solidFill>
              <a:prstDash val="sysDot"/>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trend'!$D$15:$T$15</c:f>
              <c:numCache>
                <c:formatCode>0</c:formatCode>
                <c:ptCount val="17"/>
                <c:pt idx="0">
                  <c:v>87</c:v>
                </c:pt>
                <c:pt idx="1">
                  <c:v>133.5</c:v>
                </c:pt>
                <c:pt idx="2">
                  <c:v>155.80000000000001</c:v>
                </c:pt>
                <c:pt idx="3">
                  <c:v>142.9</c:v>
                </c:pt>
                <c:pt idx="4">
                  <c:v>108.2</c:v>
                </c:pt>
                <c:pt idx="5">
                  <c:v>121.3</c:v>
                </c:pt>
                <c:pt idx="6">
                  <c:v>43.6</c:v>
                </c:pt>
                <c:pt idx="7">
                  <c:v>70.099999999999994</c:v>
                </c:pt>
                <c:pt idx="8">
                  <c:v>94.9</c:v>
                </c:pt>
                <c:pt idx="9">
                  <c:v>104.7</c:v>
                </c:pt>
                <c:pt idx="10">
                  <c:v>73.3</c:v>
                </c:pt>
                <c:pt idx="11">
                  <c:v>70.7</c:v>
                </c:pt>
                <c:pt idx="12">
                  <c:v>83.9</c:v>
                </c:pt>
                <c:pt idx="13">
                  <c:v>43.4</c:v>
                </c:pt>
                <c:pt idx="14">
                  <c:v>31.1</c:v>
                </c:pt>
                <c:pt idx="15">
                  <c:v>28.2</c:v>
                </c:pt>
                <c:pt idx="16">
                  <c:v>44.4</c:v>
                </c:pt>
              </c:numCache>
            </c:numRef>
          </c:val>
          <c:smooth val="0"/>
          <c:extLst>
            <c:ext xmlns:c16="http://schemas.microsoft.com/office/drawing/2014/chart" uri="{C3380CC4-5D6E-409C-BE32-E72D297353CC}">
              <c16:uniqueId val="{00000000-BDBF-4BBD-92B0-1C911C8F5F42}"/>
            </c:ext>
          </c:extLst>
        </c:ser>
        <c:ser>
          <c:idx val="1"/>
          <c:order val="1"/>
          <c:tx>
            <c:strRef>
              <c:f>'Male time trend'!$C$16</c:f>
              <c:strCache>
                <c:ptCount val="1"/>
                <c:pt idx="0">
                  <c:v>18-39 First &lt;21 days ago</c:v>
                </c:pt>
              </c:strCache>
            </c:strRef>
          </c:tx>
          <c:spPr>
            <a:ln w="28575" cap="rnd">
              <a:solidFill>
                <a:schemeClr val="accent6">
                  <a:lumMod val="75000"/>
                </a:schemeClr>
              </a:solidFill>
              <a:prstDash val="sysDot"/>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trend'!$D$16:$T$16</c:f>
              <c:numCache>
                <c:formatCode>0</c:formatCode>
                <c:ptCount val="17"/>
                <c:pt idx="0">
                  <c:v>69.3</c:v>
                </c:pt>
                <c:pt idx="1">
                  <c:v>206.1</c:v>
                </c:pt>
                <c:pt idx="2">
                  <c:v>75.099999999999994</c:v>
                </c:pt>
                <c:pt idx="3">
                  <c:v>77.400000000000006</c:v>
                </c:pt>
                <c:pt idx="4">
                  <c:v>26.5</c:v>
                </c:pt>
                <c:pt idx="5">
                  <c:v>17.5</c:v>
                </c:pt>
                <c:pt idx="6">
                  <c:v>38.25</c:v>
                </c:pt>
                <c:pt idx="7">
                  <c:v>18</c:v>
                </c:pt>
                <c:pt idx="8">
                  <c:v>20</c:v>
                </c:pt>
                <c:pt idx="9">
                  <c:v>35</c:v>
                </c:pt>
                <c:pt idx="10">
                  <c:v>45</c:v>
                </c:pt>
                <c:pt idx="11">
                  <c:v>35</c:v>
                </c:pt>
                <c:pt idx="12">
                  <c:v>34</c:v>
                </c:pt>
                <c:pt idx="13">
                  <c:v>73</c:v>
                </c:pt>
                <c:pt idx="14">
                  <c:v>135</c:v>
                </c:pt>
                <c:pt idx="15">
                  <c:v>204</c:v>
                </c:pt>
                <c:pt idx="16">
                  <c:v>253</c:v>
                </c:pt>
              </c:numCache>
            </c:numRef>
          </c:val>
          <c:smooth val="0"/>
          <c:extLst>
            <c:ext xmlns:c16="http://schemas.microsoft.com/office/drawing/2014/chart" uri="{C3380CC4-5D6E-409C-BE32-E72D297353CC}">
              <c16:uniqueId val="{00000001-BDBF-4BBD-92B0-1C911C8F5F42}"/>
            </c:ext>
          </c:extLst>
        </c:ser>
        <c:ser>
          <c:idx val="2"/>
          <c:order val="2"/>
          <c:tx>
            <c:strRef>
              <c:f>'Male time trend'!$C$17</c:f>
              <c:strCache>
                <c:ptCount val="1"/>
                <c:pt idx="0">
                  <c:v>18-39 Second &gt;21 days ago</c:v>
                </c:pt>
              </c:strCache>
            </c:strRef>
          </c:tx>
          <c:spPr>
            <a:ln w="28575" cap="rnd">
              <a:solidFill>
                <a:srgbClr val="C00000"/>
              </a:solidFill>
              <a:prstDash val="sysDot"/>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trend'!$D$17:$T$17</c:f>
              <c:numCache>
                <c:formatCode>0</c:formatCode>
                <c:ptCount val="17"/>
                <c:pt idx="0">
                  <c:v>769</c:v>
                </c:pt>
                <c:pt idx="1">
                  <c:v>206</c:v>
                </c:pt>
                <c:pt idx="2">
                  <c:v>94</c:v>
                </c:pt>
                <c:pt idx="3">
                  <c:v>32</c:v>
                </c:pt>
                <c:pt idx="4">
                  <c:v>116.5</c:v>
                </c:pt>
                <c:pt idx="5">
                  <c:v>125.7</c:v>
                </c:pt>
                <c:pt idx="6">
                  <c:v>124.7</c:v>
                </c:pt>
                <c:pt idx="7">
                  <c:v>68.3</c:v>
                </c:pt>
                <c:pt idx="8">
                  <c:v>46.9</c:v>
                </c:pt>
                <c:pt idx="9">
                  <c:v>45.5</c:v>
                </c:pt>
                <c:pt idx="10">
                  <c:v>39.700000000000003</c:v>
                </c:pt>
                <c:pt idx="11">
                  <c:v>36.4</c:v>
                </c:pt>
                <c:pt idx="12">
                  <c:v>41.4</c:v>
                </c:pt>
                <c:pt idx="13">
                  <c:v>36.700000000000003</c:v>
                </c:pt>
                <c:pt idx="14">
                  <c:v>30.3</c:v>
                </c:pt>
                <c:pt idx="15">
                  <c:v>22.7</c:v>
                </c:pt>
                <c:pt idx="16">
                  <c:v>16.2</c:v>
                </c:pt>
              </c:numCache>
            </c:numRef>
          </c:val>
          <c:smooth val="0"/>
          <c:extLst>
            <c:ext xmlns:c16="http://schemas.microsoft.com/office/drawing/2014/chart" uri="{C3380CC4-5D6E-409C-BE32-E72D297353CC}">
              <c16:uniqueId val="{00000002-BDBF-4BBD-92B0-1C911C8F5F42}"/>
            </c:ext>
          </c:extLst>
        </c:ser>
        <c:ser>
          <c:idx val="3"/>
          <c:order val="3"/>
          <c:tx>
            <c:strRef>
              <c:f>'Male time trend'!$C$18</c:f>
              <c:strCache>
                <c:ptCount val="1"/>
                <c:pt idx="0">
                  <c:v>18-39 Second &lt;21 days ago</c:v>
                </c:pt>
              </c:strCache>
            </c:strRef>
          </c:tx>
          <c:spPr>
            <a:ln w="28575" cap="rnd">
              <a:solidFill>
                <a:schemeClr val="accent4"/>
              </a:solidFill>
              <a:prstDash val="sysDot"/>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trend'!$D$18:$T$18</c:f>
              <c:numCache>
                <c:formatCode>0</c:formatCode>
                <c:ptCount val="17"/>
                <c:pt idx="0">
                  <c:v>287</c:v>
                </c:pt>
                <c:pt idx="1">
                  <c:v>503</c:v>
                </c:pt>
                <c:pt idx="2">
                  <c:v>39</c:v>
                </c:pt>
                <c:pt idx="3">
                  <c:v>113</c:v>
                </c:pt>
                <c:pt idx="4">
                  <c:v>61.9</c:v>
                </c:pt>
                <c:pt idx="5">
                  <c:v>42.7</c:v>
                </c:pt>
                <c:pt idx="6">
                  <c:v>20</c:v>
                </c:pt>
                <c:pt idx="7">
                  <c:v>26.8</c:v>
                </c:pt>
                <c:pt idx="8">
                  <c:v>13.3</c:v>
                </c:pt>
                <c:pt idx="9">
                  <c:v>16</c:v>
                </c:pt>
                <c:pt idx="10">
                  <c:v>16</c:v>
                </c:pt>
                <c:pt idx="11">
                  <c:v>16</c:v>
                </c:pt>
                <c:pt idx="12">
                  <c:v>22</c:v>
                </c:pt>
                <c:pt idx="13">
                  <c:v>43</c:v>
                </c:pt>
                <c:pt idx="14">
                  <c:v>53</c:v>
                </c:pt>
                <c:pt idx="15">
                  <c:v>72</c:v>
                </c:pt>
                <c:pt idx="16">
                  <c:v>86</c:v>
                </c:pt>
              </c:numCache>
            </c:numRef>
          </c:val>
          <c:smooth val="0"/>
          <c:extLst>
            <c:ext xmlns:c16="http://schemas.microsoft.com/office/drawing/2014/chart" uri="{C3380CC4-5D6E-409C-BE32-E72D297353CC}">
              <c16:uniqueId val="{00000003-BDBF-4BBD-92B0-1C911C8F5F42}"/>
            </c:ext>
          </c:extLst>
        </c:ser>
        <c:ser>
          <c:idx val="4"/>
          <c:order val="4"/>
          <c:tx>
            <c:strRef>
              <c:f>'Male time trend'!$C$19</c:f>
              <c:strCache>
                <c:ptCount val="1"/>
                <c:pt idx="0">
                  <c:v>18-39 Third/booster &gt;21 days ago</c:v>
                </c:pt>
              </c:strCache>
            </c:strRef>
          </c:tx>
          <c:spPr>
            <a:ln w="28575" cap="rnd">
              <a:solidFill>
                <a:schemeClr val="accent5"/>
              </a:solidFill>
              <a:prstDash val="sysDot"/>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trend'!$D$19:$T$19</c:f>
              <c:numCache>
                <c:formatCode>General</c:formatCode>
                <c:ptCount val="17"/>
                <c:pt idx="9" formatCode="0">
                  <c:v>113</c:v>
                </c:pt>
                <c:pt idx="10" formatCode="0">
                  <c:v>124</c:v>
                </c:pt>
                <c:pt idx="11" formatCode="0">
                  <c:v>110.5</c:v>
                </c:pt>
                <c:pt idx="12" formatCode="0">
                  <c:v>41</c:v>
                </c:pt>
                <c:pt idx="13" formatCode="0">
                  <c:v>32.9</c:v>
                </c:pt>
                <c:pt idx="14" formatCode="0">
                  <c:v>26.8</c:v>
                </c:pt>
                <c:pt idx="15" formatCode="0">
                  <c:v>25.6</c:v>
                </c:pt>
                <c:pt idx="16" formatCode="0">
                  <c:v>23.6</c:v>
                </c:pt>
              </c:numCache>
            </c:numRef>
          </c:val>
          <c:smooth val="0"/>
          <c:extLst>
            <c:ext xmlns:c16="http://schemas.microsoft.com/office/drawing/2014/chart" uri="{C3380CC4-5D6E-409C-BE32-E72D297353CC}">
              <c16:uniqueId val="{00000004-BDBF-4BBD-92B0-1C911C8F5F42}"/>
            </c:ext>
          </c:extLst>
        </c:ser>
        <c:ser>
          <c:idx val="5"/>
          <c:order val="5"/>
          <c:tx>
            <c:strRef>
              <c:f>'Male time trend'!$C$20</c:f>
              <c:strCache>
                <c:ptCount val="1"/>
                <c:pt idx="0">
                  <c:v>18-39 Third/booster &lt;21 days ago</c:v>
                </c:pt>
              </c:strCache>
            </c:strRef>
          </c:tx>
          <c:spPr>
            <a:ln w="28575" cap="rnd">
              <a:solidFill>
                <a:srgbClr val="00B050"/>
              </a:solidFill>
              <a:prstDash val="sysDot"/>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trend'!$D$20:$T$20</c:f>
              <c:numCache>
                <c:formatCode>General</c:formatCode>
                <c:ptCount val="17"/>
                <c:pt idx="8" formatCode="0">
                  <c:v>269</c:v>
                </c:pt>
                <c:pt idx="9" formatCode="0">
                  <c:v>128.69999999999999</c:v>
                </c:pt>
                <c:pt idx="10" formatCode="0">
                  <c:v>105.9</c:v>
                </c:pt>
                <c:pt idx="11" formatCode="0">
                  <c:v>31.1</c:v>
                </c:pt>
                <c:pt idx="12" formatCode="0">
                  <c:v>16.600000000000001</c:v>
                </c:pt>
                <c:pt idx="13" formatCode="0">
                  <c:v>22</c:v>
                </c:pt>
                <c:pt idx="14" formatCode="0">
                  <c:v>20</c:v>
                </c:pt>
                <c:pt idx="15" formatCode="0">
                  <c:v>28</c:v>
                </c:pt>
                <c:pt idx="16" formatCode="0">
                  <c:v>27</c:v>
                </c:pt>
              </c:numCache>
            </c:numRef>
          </c:val>
          <c:smooth val="0"/>
          <c:extLst>
            <c:ext xmlns:c16="http://schemas.microsoft.com/office/drawing/2014/chart" uri="{C3380CC4-5D6E-409C-BE32-E72D297353CC}">
              <c16:uniqueId val="{00000005-BDBF-4BBD-92B0-1C911C8F5F42}"/>
            </c:ext>
          </c:extLst>
        </c:ser>
        <c:ser>
          <c:idx val="6"/>
          <c:order val="6"/>
          <c:tx>
            <c:strRef>
              <c:f>'Male time trend'!$C$21</c:f>
              <c:strCache>
                <c:ptCount val="1"/>
                <c:pt idx="0">
                  <c:v>18-39 Unvaccinated</c:v>
                </c:pt>
              </c:strCache>
            </c:strRef>
          </c:tx>
          <c:spPr>
            <a:ln w="28575" cap="rnd">
              <a:solidFill>
                <a:schemeClr val="accent1">
                  <a:lumMod val="60000"/>
                </a:schemeClr>
              </a:solidFill>
              <a:prstDash val="solid"/>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trend'!$D$21:$T$21</c:f>
              <c:numCache>
                <c:formatCode>0</c:formatCode>
                <c:ptCount val="17"/>
                <c:pt idx="0">
                  <c:v>86.1</c:v>
                </c:pt>
                <c:pt idx="1">
                  <c:v>62.5</c:v>
                </c:pt>
                <c:pt idx="2">
                  <c:v>53</c:v>
                </c:pt>
                <c:pt idx="3">
                  <c:v>53.1</c:v>
                </c:pt>
                <c:pt idx="4">
                  <c:v>49.5</c:v>
                </c:pt>
                <c:pt idx="5">
                  <c:v>72.900000000000006</c:v>
                </c:pt>
                <c:pt idx="6">
                  <c:v>83.5</c:v>
                </c:pt>
                <c:pt idx="7">
                  <c:v>79.3</c:v>
                </c:pt>
                <c:pt idx="8">
                  <c:v>63.7</c:v>
                </c:pt>
                <c:pt idx="9">
                  <c:v>73.8</c:v>
                </c:pt>
                <c:pt idx="10">
                  <c:v>64.900000000000006</c:v>
                </c:pt>
                <c:pt idx="11">
                  <c:v>74.900000000000006</c:v>
                </c:pt>
                <c:pt idx="12">
                  <c:v>47</c:v>
                </c:pt>
                <c:pt idx="13">
                  <c:v>27.3</c:v>
                </c:pt>
                <c:pt idx="14">
                  <c:v>29.3</c:v>
                </c:pt>
                <c:pt idx="15">
                  <c:v>25</c:v>
                </c:pt>
                <c:pt idx="16">
                  <c:v>12.7</c:v>
                </c:pt>
              </c:numCache>
            </c:numRef>
          </c:val>
          <c:smooth val="0"/>
          <c:extLst>
            <c:ext xmlns:c16="http://schemas.microsoft.com/office/drawing/2014/chart" uri="{C3380CC4-5D6E-409C-BE32-E72D297353CC}">
              <c16:uniqueId val="{00000006-BDBF-4BBD-92B0-1C911C8F5F42}"/>
            </c:ext>
          </c:extLst>
        </c:ser>
        <c:ser>
          <c:idx val="7"/>
          <c:order val="7"/>
          <c:tx>
            <c:strRef>
              <c:f>'Male time trend'!$C$22</c:f>
              <c:strCache>
                <c:ptCount val="1"/>
                <c:pt idx="0">
                  <c:v>60-69 First &gt;21 days ago</c:v>
                </c:pt>
              </c:strCache>
            </c:strRef>
          </c:tx>
          <c:spPr>
            <a:ln w="28575" cap="rnd">
              <a:solidFill>
                <a:schemeClr val="accent2">
                  <a:lumMod val="60000"/>
                </a:schemeClr>
              </a:solidFill>
              <a:prstDash val="sys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trend'!$D$22:$T$22</c:f>
              <c:numCache>
                <c:formatCode>0</c:formatCode>
                <c:ptCount val="17"/>
                <c:pt idx="0">
                  <c:v>2254.1999999999998</c:v>
                </c:pt>
                <c:pt idx="1">
                  <c:v>2340.6</c:v>
                </c:pt>
                <c:pt idx="2">
                  <c:v>1011</c:v>
                </c:pt>
                <c:pt idx="3">
                  <c:v>881.3</c:v>
                </c:pt>
                <c:pt idx="4">
                  <c:v>1614.1</c:v>
                </c:pt>
                <c:pt idx="5">
                  <c:v>6618.1</c:v>
                </c:pt>
                <c:pt idx="6">
                  <c:v>8488.7000000000007</c:v>
                </c:pt>
                <c:pt idx="7">
                  <c:v>7701.4</c:v>
                </c:pt>
                <c:pt idx="8">
                  <c:v>6807.3</c:v>
                </c:pt>
                <c:pt idx="9">
                  <c:v>6760.4</c:v>
                </c:pt>
                <c:pt idx="10">
                  <c:v>6190.5</c:v>
                </c:pt>
                <c:pt idx="11">
                  <c:v>5586.1</c:v>
                </c:pt>
                <c:pt idx="12">
                  <c:v>4997.7</c:v>
                </c:pt>
                <c:pt idx="13">
                  <c:v>2974.9</c:v>
                </c:pt>
                <c:pt idx="14">
                  <c:v>3300.7</c:v>
                </c:pt>
                <c:pt idx="15">
                  <c:v>3730.7</c:v>
                </c:pt>
                <c:pt idx="16">
                  <c:v>1866.5</c:v>
                </c:pt>
              </c:numCache>
            </c:numRef>
          </c:val>
          <c:smooth val="0"/>
          <c:extLst>
            <c:ext xmlns:c16="http://schemas.microsoft.com/office/drawing/2014/chart" uri="{C3380CC4-5D6E-409C-BE32-E72D297353CC}">
              <c16:uniqueId val="{00000007-BDBF-4BBD-92B0-1C911C8F5F42}"/>
            </c:ext>
          </c:extLst>
        </c:ser>
        <c:ser>
          <c:idx val="8"/>
          <c:order val="8"/>
          <c:tx>
            <c:strRef>
              <c:f>'Male time trend'!$C$23</c:f>
              <c:strCache>
                <c:ptCount val="1"/>
                <c:pt idx="0">
                  <c:v>60-69 First &lt;21 days ago</c:v>
                </c:pt>
              </c:strCache>
            </c:strRef>
          </c:tx>
          <c:spPr>
            <a:ln w="28575" cap="rnd">
              <a:solidFill>
                <a:schemeClr val="accent3">
                  <a:lumMod val="60000"/>
                </a:schemeClr>
              </a:solidFill>
              <a:prstDash val="sys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trend'!$D$23:$T$23</c:f>
              <c:numCache>
                <c:formatCode>0</c:formatCode>
                <c:ptCount val="17"/>
                <c:pt idx="0">
                  <c:v>2215.5</c:v>
                </c:pt>
                <c:pt idx="1">
                  <c:v>779.6</c:v>
                </c:pt>
                <c:pt idx="2">
                  <c:v>537.1</c:v>
                </c:pt>
                <c:pt idx="3">
                  <c:v>1346.4</c:v>
                </c:pt>
                <c:pt idx="4">
                  <c:v>1462.5</c:v>
                </c:pt>
                <c:pt idx="5">
                  <c:v>1787.6</c:v>
                </c:pt>
                <c:pt idx="6">
                  <c:v>688</c:v>
                </c:pt>
                <c:pt idx="7">
                  <c:v>585</c:v>
                </c:pt>
                <c:pt idx="8">
                  <c:v>1020</c:v>
                </c:pt>
                <c:pt idx="9">
                  <c:v>1190</c:v>
                </c:pt>
                <c:pt idx="10">
                  <c:v>1316</c:v>
                </c:pt>
                <c:pt idx="11">
                  <c:v>1099</c:v>
                </c:pt>
                <c:pt idx="12">
                  <c:v>1299</c:v>
                </c:pt>
                <c:pt idx="13">
                  <c:v>2941</c:v>
                </c:pt>
                <c:pt idx="14">
                  <c:v>6250</c:v>
                </c:pt>
                <c:pt idx="15">
                  <c:v>9091</c:v>
                </c:pt>
                <c:pt idx="16">
                  <c:v>11111</c:v>
                </c:pt>
              </c:numCache>
            </c:numRef>
          </c:val>
          <c:smooth val="0"/>
          <c:extLst>
            <c:ext xmlns:c16="http://schemas.microsoft.com/office/drawing/2014/chart" uri="{C3380CC4-5D6E-409C-BE32-E72D297353CC}">
              <c16:uniqueId val="{00000008-BDBF-4BBD-92B0-1C911C8F5F42}"/>
            </c:ext>
          </c:extLst>
        </c:ser>
        <c:ser>
          <c:idx val="9"/>
          <c:order val="9"/>
          <c:tx>
            <c:strRef>
              <c:f>'Male time trend'!$C$24</c:f>
              <c:strCache>
                <c:ptCount val="1"/>
                <c:pt idx="0">
                  <c:v>60-69 Second &gt;21 days ago</c:v>
                </c:pt>
              </c:strCache>
            </c:strRef>
          </c:tx>
          <c:spPr>
            <a:ln w="28575" cap="rnd">
              <a:solidFill>
                <a:schemeClr val="accent4">
                  <a:lumMod val="60000"/>
                </a:schemeClr>
              </a:solidFill>
              <a:prstDash val="sys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trend'!$D$24:$T$24</c:f>
              <c:numCache>
                <c:formatCode>0</c:formatCode>
                <c:ptCount val="17"/>
                <c:pt idx="0">
                  <c:v>2083</c:v>
                </c:pt>
                <c:pt idx="1">
                  <c:v>262</c:v>
                </c:pt>
                <c:pt idx="2">
                  <c:v>654.9</c:v>
                </c:pt>
                <c:pt idx="3">
                  <c:v>1328.5</c:v>
                </c:pt>
                <c:pt idx="4">
                  <c:v>1115.5999999999999</c:v>
                </c:pt>
                <c:pt idx="5">
                  <c:v>834.6</c:v>
                </c:pt>
                <c:pt idx="6">
                  <c:v>899.1</c:v>
                </c:pt>
                <c:pt idx="7">
                  <c:v>939.6</c:v>
                </c:pt>
                <c:pt idx="8">
                  <c:v>1034.8</c:v>
                </c:pt>
                <c:pt idx="9">
                  <c:v>1082.4000000000001</c:v>
                </c:pt>
                <c:pt idx="10">
                  <c:v>1489.2</c:v>
                </c:pt>
                <c:pt idx="11">
                  <c:v>3781.9</c:v>
                </c:pt>
                <c:pt idx="12">
                  <c:v>4583</c:v>
                </c:pt>
                <c:pt idx="13">
                  <c:v>3359.3</c:v>
                </c:pt>
                <c:pt idx="14">
                  <c:v>2704.4</c:v>
                </c:pt>
                <c:pt idx="15">
                  <c:v>2246.4</c:v>
                </c:pt>
                <c:pt idx="16">
                  <c:v>1837.7</c:v>
                </c:pt>
              </c:numCache>
            </c:numRef>
          </c:val>
          <c:smooth val="0"/>
          <c:extLst>
            <c:ext xmlns:c16="http://schemas.microsoft.com/office/drawing/2014/chart" uri="{C3380CC4-5D6E-409C-BE32-E72D297353CC}">
              <c16:uniqueId val="{00000009-BDBF-4BBD-92B0-1C911C8F5F42}"/>
            </c:ext>
          </c:extLst>
        </c:ser>
        <c:ser>
          <c:idx val="10"/>
          <c:order val="10"/>
          <c:tx>
            <c:strRef>
              <c:f>'Male time trend'!$C$25</c:f>
              <c:strCache>
                <c:ptCount val="1"/>
                <c:pt idx="0">
                  <c:v>60-69 Second &lt;21 days ago</c:v>
                </c:pt>
              </c:strCache>
            </c:strRef>
          </c:tx>
          <c:spPr>
            <a:ln w="28575" cap="rnd">
              <a:solidFill>
                <a:schemeClr val="accent5">
                  <a:lumMod val="60000"/>
                </a:schemeClr>
              </a:solidFill>
              <a:prstDash val="sys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trend'!$D$25:$T$25</c:f>
              <c:numCache>
                <c:formatCode>0</c:formatCode>
                <c:ptCount val="17"/>
                <c:pt idx="0">
                  <c:v>372</c:v>
                </c:pt>
                <c:pt idx="1">
                  <c:v>625</c:v>
                </c:pt>
                <c:pt idx="2">
                  <c:v>768.5</c:v>
                </c:pt>
                <c:pt idx="3">
                  <c:v>570.20000000000005</c:v>
                </c:pt>
                <c:pt idx="4">
                  <c:v>462.1</c:v>
                </c:pt>
                <c:pt idx="5">
                  <c:v>674.4</c:v>
                </c:pt>
                <c:pt idx="6">
                  <c:v>2086</c:v>
                </c:pt>
                <c:pt idx="7">
                  <c:v>1154.9000000000001</c:v>
                </c:pt>
                <c:pt idx="8">
                  <c:v>1112.7</c:v>
                </c:pt>
                <c:pt idx="9">
                  <c:v>980</c:v>
                </c:pt>
                <c:pt idx="10">
                  <c:v>2831.6</c:v>
                </c:pt>
                <c:pt idx="11">
                  <c:v>2040.2</c:v>
                </c:pt>
                <c:pt idx="12">
                  <c:v>4304.8999999999996</c:v>
                </c:pt>
                <c:pt idx="13">
                  <c:v>1235</c:v>
                </c:pt>
                <c:pt idx="14">
                  <c:v>1724</c:v>
                </c:pt>
                <c:pt idx="15">
                  <c:v>2703</c:v>
                </c:pt>
                <c:pt idx="16">
                  <c:v>4167</c:v>
                </c:pt>
              </c:numCache>
            </c:numRef>
          </c:val>
          <c:smooth val="0"/>
          <c:extLst>
            <c:ext xmlns:c16="http://schemas.microsoft.com/office/drawing/2014/chart" uri="{C3380CC4-5D6E-409C-BE32-E72D297353CC}">
              <c16:uniqueId val="{0000000A-BDBF-4BBD-92B0-1C911C8F5F42}"/>
            </c:ext>
          </c:extLst>
        </c:ser>
        <c:ser>
          <c:idx val="11"/>
          <c:order val="11"/>
          <c:tx>
            <c:strRef>
              <c:f>'Male time trend'!$C$26</c:f>
              <c:strCache>
                <c:ptCount val="1"/>
                <c:pt idx="0">
                  <c:v>60-69 Third/booster &gt;21 days ago</c:v>
                </c:pt>
              </c:strCache>
            </c:strRef>
          </c:tx>
          <c:spPr>
            <a:ln w="28575" cap="rnd">
              <a:solidFill>
                <a:schemeClr val="accent6">
                  <a:lumMod val="60000"/>
                </a:schemeClr>
              </a:solidFill>
              <a:prstDash val="sys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trend'!$D$26:$T$26</c:f>
              <c:numCache>
                <c:formatCode>General</c:formatCode>
                <c:ptCount val="17"/>
                <c:pt idx="9" formatCode="0">
                  <c:v>788.4</c:v>
                </c:pt>
                <c:pt idx="10" formatCode="0">
                  <c:v>971.9</c:v>
                </c:pt>
                <c:pt idx="11" formatCode="0">
                  <c:v>828.1</c:v>
                </c:pt>
                <c:pt idx="12" formatCode="0">
                  <c:v>853.9</c:v>
                </c:pt>
                <c:pt idx="13" formatCode="0">
                  <c:v>870.6</c:v>
                </c:pt>
                <c:pt idx="14" formatCode="0">
                  <c:v>874.8</c:v>
                </c:pt>
                <c:pt idx="15" formatCode="0">
                  <c:v>886.6</c:v>
                </c:pt>
                <c:pt idx="16" formatCode="0">
                  <c:v>750.6</c:v>
                </c:pt>
              </c:numCache>
            </c:numRef>
          </c:val>
          <c:smooth val="0"/>
          <c:extLst>
            <c:ext xmlns:c16="http://schemas.microsoft.com/office/drawing/2014/chart" uri="{C3380CC4-5D6E-409C-BE32-E72D297353CC}">
              <c16:uniqueId val="{0000000B-BDBF-4BBD-92B0-1C911C8F5F42}"/>
            </c:ext>
          </c:extLst>
        </c:ser>
        <c:ser>
          <c:idx val="12"/>
          <c:order val="12"/>
          <c:tx>
            <c:strRef>
              <c:f>'Male time trend'!$C$27</c:f>
              <c:strCache>
                <c:ptCount val="1"/>
                <c:pt idx="0">
                  <c:v>60-69 Third/booster &lt;21 days ago</c:v>
                </c:pt>
              </c:strCache>
            </c:strRef>
          </c:tx>
          <c:spPr>
            <a:ln w="28575" cap="rnd">
              <a:solidFill>
                <a:schemeClr val="accent1">
                  <a:lumMod val="80000"/>
                  <a:lumOff val="20000"/>
                </a:schemeClr>
              </a:solidFill>
              <a:prstDash val="sys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trend'!$D$27:$T$27</c:f>
              <c:numCache>
                <c:formatCode>General</c:formatCode>
                <c:ptCount val="17"/>
                <c:pt idx="8" formatCode="0">
                  <c:v>225</c:v>
                </c:pt>
                <c:pt idx="9" formatCode="0">
                  <c:v>543.20000000000005</c:v>
                </c:pt>
                <c:pt idx="10" formatCode="0">
                  <c:v>445.2</c:v>
                </c:pt>
                <c:pt idx="11" formatCode="0">
                  <c:v>588.29999999999995</c:v>
                </c:pt>
                <c:pt idx="12" formatCode="0">
                  <c:v>1430.7</c:v>
                </c:pt>
                <c:pt idx="13" formatCode="0">
                  <c:v>1438.8</c:v>
                </c:pt>
                <c:pt idx="14" formatCode="0">
                  <c:v>1570</c:v>
                </c:pt>
                <c:pt idx="15" formatCode="0">
                  <c:v>1776.5</c:v>
                </c:pt>
                <c:pt idx="16" formatCode="0">
                  <c:v>2940.3</c:v>
                </c:pt>
              </c:numCache>
            </c:numRef>
          </c:val>
          <c:smooth val="0"/>
          <c:extLst>
            <c:ext xmlns:c16="http://schemas.microsoft.com/office/drawing/2014/chart" uri="{C3380CC4-5D6E-409C-BE32-E72D297353CC}">
              <c16:uniqueId val="{0000000C-BDBF-4BBD-92B0-1C911C8F5F42}"/>
            </c:ext>
          </c:extLst>
        </c:ser>
        <c:ser>
          <c:idx val="13"/>
          <c:order val="13"/>
          <c:tx>
            <c:strRef>
              <c:f>'Male time trend'!$C$28</c:f>
              <c:strCache>
                <c:ptCount val="1"/>
                <c:pt idx="0">
                  <c:v>60-69 Unvaccinated</c:v>
                </c:pt>
              </c:strCache>
            </c:strRef>
          </c:tx>
          <c:spPr>
            <a:ln w="28575" cap="rnd">
              <a:solidFill>
                <a:schemeClr val="tx1"/>
              </a:solidFill>
              <a:prstDash val="solid"/>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trend'!$D$28:$T$28</c:f>
              <c:numCache>
                <c:formatCode>0</c:formatCode>
                <c:ptCount val="17"/>
                <c:pt idx="0">
                  <c:v>1856.9</c:v>
                </c:pt>
                <c:pt idx="1">
                  <c:v>1912.2</c:v>
                </c:pt>
                <c:pt idx="2">
                  <c:v>3652.1</c:v>
                </c:pt>
                <c:pt idx="3">
                  <c:v>3301.3</c:v>
                </c:pt>
                <c:pt idx="4">
                  <c:v>2503.6999999999998</c:v>
                </c:pt>
                <c:pt idx="5">
                  <c:v>2114.6</c:v>
                </c:pt>
                <c:pt idx="6">
                  <c:v>2058.9</c:v>
                </c:pt>
                <c:pt idx="7">
                  <c:v>1915.9</c:v>
                </c:pt>
                <c:pt idx="8">
                  <c:v>2419.5</c:v>
                </c:pt>
                <c:pt idx="9">
                  <c:v>2242.6999999999998</c:v>
                </c:pt>
                <c:pt idx="10">
                  <c:v>2324</c:v>
                </c:pt>
                <c:pt idx="11">
                  <c:v>1970.6</c:v>
                </c:pt>
                <c:pt idx="12">
                  <c:v>2238.1999999999998</c:v>
                </c:pt>
                <c:pt idx="13">
                  <c:v>1578.5</c:v>
                </c:pt>
                <c:pt idx="14">
                  <c:v>1396.6</c:v>
                </c:pt>
                <c:pt idx="15">
                  <c:v>1231.0999999999999</c:v>
                </c:pt>
                <c:pt idx="16">
                  <c:v>1001.9</c:v>
                </c:pt>
              </c:numCache>
            </c:numRef>
          </c:val>
          <c:smooth val="0"/>
          <c:extLst>
            <c:ext xmlns:c16="http://schemas.microsoft.com/office/drawing/2014/chart" uri="{C3380CC4-5D6E-409C-BE32-E72D297353CC}">
              <c16:uniqueId val="{0000000D-BDBF-4BBD-92B0-1C911C8F5F42}"/>
            </c:ext>
          </c:extLst>
        </c:ser>
        <c:ser>
          <c:idx val="14"/>
          <c:order val="14"/>
          <c:tx>
            <c:strRef>
              <c:f>'Male time trend'!$C$29</c:f>
              <c:strCache>
                <c:ptCount val="1"/>
                <c:pt idx="0">
                  <c:v>90+ First &gt;21 days ago</c:v>
                </c:pt>
              </c:strCache>
            </c:strRef>
          </c:tx>
          <c:spPr>
            <a:ln w="28575" cap="rnd">
              <a:solidFill>
                <a:schemeClr val="accent3">
                  <a:lumMod val="80000"/>
                  <a:lumOff val="20000"/>
                </a:schemeClr>
              </a:solidFill>
              <a:prstDash val="lg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trend'!$D$29:$T$29</c:f>
              <c:numCache>
                <c:formatCode>0</c:formatCode>
                <c:ptCount val="17"/>
                <c:pt idx="0">
                  <c:v>34812.5</c:v>
                </c:pt>
                <c:pt idx="1">
                  <c:v>24486.1</c:v>
                </c:pt>
                <c:pt idx="2">
                  <c:v>24295.9</c:v>
                </c:pt>
                <c:pt idx="3">
                  <c:v>45441</c:v>
                </c:pt>
                <c:pt idx="4">
                  <c:v>92568.5</c:v>
                </c:pt>
                <c:pt idx="5">
                  <c:v>70730.399999999994</c:v>
                </c:pt>
                <c:pt idx="6">
                  <c:v>72872.5</c:v>
                </c:pt>
                <c:pt idx="7">
                  <c:v>82523.3</c:v>
                </c:pt>
                <c:pt idx="8">
                  <c:v>62249.7</c:v>
                </c:pt>
                <c:pt idx="9">
                  <c:v>64413.7</c:v>
                </c:pt>
                <c:pt idx="10">
                  <c:v>55671.8</c:v>
                </c:pt>
                <c:pt idx="11">
                  <c:v>53808.6</c:v>
                </c:pt>
                <c:pt idx="12">
                  <c:v>64593.5</c:v>
                </c:pt>
                <c:pt idx="13">
                  <c:v>39363.300000000003</c:v>
                </c:pt>
                <c:pt idx="14">
                  <c:v>23152.5</c:v>
                </c:pt>
                <c:pt idx="15">
                  <c:v>41395.1</c:v>
                </c:pt>
                <c:pt idx="16">
                  <c:v>28906.2</c:v>
                </c:pt>
              </c:numCache>
            </c:numRef>
          </c:val>
          <c:smooth val="0"/>
          <c:extLst>
            <c:ext xmlns:c16="http://schemas.microsoft.com/office/drawing/2014/chart" uri="{C3380CC4-5D6E-409C-BE32-E72D297353CC}">
              <c16:uniqueId val="{0000000E-BDBF-4BBD-92B0-1C911C8F5F42}"/>
            </c:ext>
          </c:extLst>
        </c:ser>
        <c:ser>
          <c:idx val="15"/>
          <c:order val="15"/>
          <c:tx>
            <c:strRef>
              <c:f>'Male time trend'!$C$30</c:f>
              <c:strCache>
                <c:ptCount val="1"/>
                <c:pt idx="0">
                  <c:v>90+ First &lt;21 days ago</c:v>
                </c:pt>
              </c:strCache>
            </c:strRef>
          </c:tx>
          <c:spPr>
            <a:ln w="28575" cap="rnd">
              <a:solidFill>
                <a:schemeClr val="accent4">
                  <a:lumMod val="80000"/>
                  <a:lumOff val="20000"/>
                </a:schemeClr>
              </a:solidFill>
              <a:prstDash val="lg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trend'!$D$30:$T$30</c:f>
              <c:numCache>
                <c:formatCode>0</c:formatCode>
                <c:ptCount val="17"/>
                <c:pt idx="0">
                  <c:v>19081.3</c:v>
                </c:pt>
                <c:pt idx="1">
                  <c:v>27863.1</c:v>
                </c:pt>
                <c:pt idx="2">
                  <c:v>40179.300000000003</c:v>
                </c:pt>
                <c:pt idx="3">
                  <c:v>35026.6</c:v>
                </c:pt>
                <c:pt idx="4">
                  <c:v>7142</c:v>
                </c:pt>
                <c:pt idx="5">
                  <c:v>7143</c:v>
                </c:pt>
                <c:pt idx="6">
                  <c:v>14286</c:v>
                </c:pt>
                <c:pt idx="7">
                  <c:v>25000</c:v>
                </c:pt>
                <c:pt idx="8">
                  <c:v>50000</c:v>
                </c:pt>
                <c:pt idx="9">
                  <c:v>33333</c:v>
                </c:pt>
                <c:pt idx="10">
                  <c:v>145084.29999999999</c:v>
                </c:pt>
                <c:pt idx="11">
                  <c:v>66666</c:v>
                </c:pt>
                <c:pt idx="12">
                  <c:v>128458.3</c:v>
                </c:pt>
                <c:pt idx="13">
                  <c:v>100000</c:v>
                </c:pt>
                <c:pt idx="14">
                  <c:v>100000</c:v>
                </c:pt>
                <c:pt idx="15">
                  <c:v>100000</c:v>
                </c:pt>
                <c:pt idx="16">
                  <c:v>100000</c:v>
                </c:pt>
              </c:numCache>
            </c:numRef>
          </c:val>
          <c:smooth val="0"/>
          <c:extLst>
            <c:ext xmlns:c16="http://schemas.microsoft.com/office/drawing/2014/chart" uri="{C3380CC4-5D6E-409C-BE32-E72D297353CC}">
              <c16:uniqueId val="{0000000F-BDBF-4BBD-92B0-1C911C8F5F42}"/>
            </c:ext>
          </c:extLst>
        </c:ser>
        <c:ser>
          <c:idx val="16"/>
          <c:order val="16"/>
          <c:tx>
            <c:strRef>
              <c:f>'Male time trend'!$C$31</c:f>
              <c:strCache>
                <c:ptCount val="1"/>
                <c:pt idx="0">
                  <c:v>90+ Second &gt;21 days ago</c:v>
                </c:pt>
              </c:strCache>
            </c:strRef>
          </c:tx>
          <c:spPr>
            <a:ln w="28575" cap="rnd">
              <a:solidFill>
                <a:schemeClr val="accent5">
                  <a:lumMod val="80000"/>
                  <a:lumOff val="20000"/>
                </a:schemeClr>
              </a:solidFill>
              <a:prstDash val="lg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trend'!$D$31:$T$31</c:f>
              <c:numCache>
                <c:formatCode>0</c:formatCode>
                <c:ptCount val="17"/>
                <c:pt idx="0">
                  <c:v>7208.5</c:v>
                </c:pt>
                <c:pt idx="1">
                  <c:v>9730.7999999999993</c:v>
                </c:pt>
                <c:pt idx="2">
                  <c:v>12601.4</c:v>
                </c:pt>
                <c:pt idx="3">
                  <c:v>15404</c:v>
                </c:pt>
                <c:pt idx="4">
                  <c:v>17311.5</c:v>
                </c:pt>
                <c:pt idx="5">
                  <c:v>17280.7</c:v>
                </c:pt>
                <c:pt idx="6">
                  <c:v>20194.8</c:v>
                </c:pt>
                <c:pt idx="7">
                  <c:v>21180.3</c:v>
                </c:pt>
                <c:pt idx="8">
                  <c:v>21934.400000000001</c:v>
                </c:pt>
                <c:pt idx="9">
                  <c:v>35337</c:v>
                </c:pt>
                <c:pt idx="10">
                  <c:v>57441.8</c:v>
                </c:pt>
                <c:pt idx="11">
                  <c:v>83155.600000000006</c:v>
                </c:pt>
                <c:pt idx="12">
                  <c:v>87218.7</c:v>
                </c:pt>
                <c:pt idx="13">
                  <c:v>60433.4</c:v>
                </c:pt>
                <c:pt idx="14">
                  <c:v>45087.8</c:v>
                </c:pt>
                <c:pt idx="15">
                  <c:v>44163.7</c:v>
                </c:pt>
                <c:pt idx="16">
                  <c:v>32544.6</c:v>
                </c:pt>
              </c:numCache>
            </c:numRef>
          </c:val>
          <c:smooth val="0"/>
          <c:extLst>
            <c:ext xmlns:c16="http://schemas.microsoft.com/office/drawing/2014/chart" uri="{C3380CC4-5D6E-409C-BE32-E72D297353CC}">
              <c16:uniqueId val="{00000010-BDBF-4BBD-92B0-1C911C8F5F42}"/>
            </c:ext>
          </c:extLst>
        </c:ser>
        <c:ser>
          <c:idx val="17"/>
          <c:order val="17"/>
          <c:tx>
            <c:strRef>
              <c:f>'Male time trend'!$C$32</c:f>
              <c:strCache>
                <c:ptCount val="1"/>
                <c:pt idx="0">
                  <c:v>90+ Second &lt;21 days ago</c:v>
                </c:pt>
              </c:strCache>
            </c:strRef>
          </c:tx>
          <c:spPr>
            <a:ln w="28575" cap="rnd">
              <a:solidFill>
                <a:schemeClr val="accent6">
                  <a:lumMod val="80000"/>
                  <a:lumOff val="20000"/>
                </a:schemeClr>
              </a:solidFill>
              <a:prstDash val="lg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trend'!$D$32:$T$32</c:f>
              <c:numCache>
                <c:formatCode>0</c:formatCode>
                <c:ptCount val="17"/>
                <c:pt idx="0">
                  <c:v>7276.8</c:v>
                </c:pt>
                <c:pt idx="1">
                  <c:v>17351.5</c:v>
                </c:pt>
                <c:pt idx="2">
                  <c:v>10268.299999999999</c:v>
                </c:pt>
                <c:pt idx="3">
                  <c:v>11985.1</c:v>
                </c:pt>
                <c:pt idx="4">
                  <c:v>22918.6</c:v>
                </c:pt>
                <c:pt idx="5">
                  <c:v>36116.699999999997</c:v>
                </c:pt>
                <c:pt idx="6">
                  <c:v>31574.2</c:v>
                </c:pt>
                <c:pt idx="7">
                  <c:v>18500.7</c:v>
                </c:pt>
                <c:pt idx="8">
                  <c:v>11111</c:v>
                </c:pt>
                <c:pt idx="9">
                  <c:v>11111</c:v>
                </c:pt>
                <c:pt idx="10">
                  <c:v>40493.300000000003</c:v>
                </c:pt>
                <c:pt idx="11">
                  <c:v>12500</c:v>
                </c:pt>
                <c:pt idx="12">
                  <c:v>20000</c:v>
                </c:pt>
                <c:pt idx="13">
                  <c:v>33333</c:v>
                </c:pt>
                <c:pt idx="14">
                  <c:v>33333</c:v>
                </c:pt>
                <c:pt idx="15">
                  <c:v>50000</c:v>
                </c:pt>
                <c:pt idx="16">
                  <c:v>50000</c:v>
                </c:pt>
              </c:numCache>
            </c:numRef>
          </c:val>
          <c:smooth val="0"/>
          <c:extLst>
            <c:ext xmlns:c16="http://schemas.microsoft.com/office/drawing/2014/chart" uri="{C3380CC4-5D6E-409C-BE32-E72D297353CC}">
              <c16:uniqueId val="{00000011-BDBF-4BBD-92B0-1C911C8F5F42}"/>
            </c:ext>
          </c:extLst>
        </c:ser>
        <c:ser>
          <c:idx val="18"/>
          <c:order val="18"/>
          <c:tx>
            <c:strRef>
              <c:f>'Male time trend'!$C$33</c:f>
              <c:strCache>
                <c:ptCount val="1"/>
                <c:pt idx="0">
                  <c:v>90+ Third/booster &gt;21 days ago</c:v>
                </c:pt>
              </c:strCache>
            </c:strRef>
          </c:tx>
          <c:spPr>
            <a:ln w="28575" cap="rnd">
              <a:solidFill>
                <a:schemeClr val="accent1">
                  <a:lumMod val="80000"/>
                </a:schemeClr>
              </a:solidFill>
              <a:prstDash val="lg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trend'!$D$33:$T$33</c:f>
              <c:numCache>
                <c:formatCode>General</c:formatCode>
                <c:ptCount val="17"/>
                <c:pt idx="9" formatCode="0">
                  <c:v>11031.5</c:v>
                </c:pt>
                <c:pt idx="10" formatCode="0">
                  <c:v>15924.3</c:v>
                </c:pt>
                <c:pt idx="11" formatCode="0">
                  <c:v>21461.200000000001</c:v>
                </c:pt>
                <c:pt idx="12" formatCode="0">
                  <c:v>23607.5</c:v>
                </c:pt>
                <c:pt idx="13" formatCode="0">
                  <c:v>24430</c:v>
                </c:pt>
                <c:pt idx="14" formatCode="0">
                  <c:v>24696.2</c:v>
                </c:pt>
                <c:pt idx="15" formatCode="0">
                  <c:v>24284</c:v>
                </c:pt>
                <c:pt idx="16" formatCode="0">
                  <c:v>19509.400000000001</c:v>
                </c:pt>
              </c:numCache>
            </c:numRef>
          </c:val>
          <c:smooth val="0"/>
          <c:extLst>
            <c:ext xmlns:c16="http://schemas.microsoft.com/office/drawing/2014/chart" uri="{C3380CC4-5D6E-409C-BE32-E72D297353CC}">
              <c16:uniqueId val="{00000012-BDBF-4BBD-92B0-1C911C8F5F42}"/>
            </c:ext>
          </c:extLst>
        </c:ser>
        <c:ser>
          <c:idx val="19"/>
          <c:order val="19"/>
          <c:tx>
            <c:strRef>
              <c:f>'Male time trend'!$C$34</c:f>
              <c:strCache>
                <c:ptCount val="1"/>
                <c:pt idx="0">
                  <c:v>90+ Third/booster &lt;21 days ago</c:v>
                </c:pt>
              </c:strCache>
            </c:strRef>
          </c:tx>
          <c:spPr>
            <a:ln w="28575" cap="rnd">
              <a:solidFill>
                <a:schemeClr val="accent2">
                  <a:lumMod val="80000"/>
                </a:schemeClr>
              </a:solidFill>
              <a:prstDash val="lgDash"/>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trend'!$D$34:$T$34</c:f>
              <c:numCache>
                <c:formatCode>General</c:formatCode>
                <c:ptCount val="17"/>
                <c:pt idx="8" formatCode="0">
                  <c:v>4835.7</c:v>
                </c:pt>
                <c:pt idx="9" formatCode="0">
                  <c:v>9136.2000000000007</c:v>
                </c:pt>
                <c:pt idx="10" formatCode="0">
                  <c:v>14987</c:v>
                </c:pt>
                <c:pt idx="11" formatCode="0">
                  <c:v>29101</c:v>
                </c:pt>
                <c:pt idx="12" formatCode="0">
                  <c:v>38857.300000000003</c:v>
                </c:pt>
                <c:pt idx="13" formatCode="0">
                  <c:v>41719</c:v>
                </c:pt>
                <c:pt idx="14" formatCode="0">
                  <c:v>48592</c:v>
                </c:pt>
                <c:pt idx="15" formatCode="0">
                  <c:v>27424.1</c:v>
                </c:pt>
                <c:pt idx="16" formatCode="0">
                  <c:v>13476.6</c:v>
                </c:pt>
              </c:numCache>
            </c:numRef>
          </c:val>
          <c:smooth val="0"/>
          <c:extLst>
            <c:ext xmlns:c16="http://schemas.microsoft.com/office/drawing/2014/chart" uri="{C3380CC4-5D6E-409C-BE32-E72D297353CC}">
              <c16:uniqueId val="{00000013-BDBF-4BBD-92B0-1C911C8F5F42}"/>
            </c:ext>
          </c:extLst>
        </c:ser>
        <c:ser>
          <c:idx val="20"/>
          <c:order val="20"/>
          <c:tx>
            <c:strRef>
              <c:f>'Male time trend'!$C$35</c:f>
              <c:strCache>
                <c:ptCount val="1"/>
                <c:pt idx="0">
                  <c:v>90+ Unvaccinated</c:v>
                </c:pt>
              </c:strCache>
            </c:strRef>
          </c:tx>
          <c:spPr>
            <a:ln w="28575" cap="rnd">
              <a:solidFill>
                <a:srgbClr val="7030A0"/>
              </a:solidFill>
              <a:prstDash val="solid"/>
              <a:round/>
            </a:ln>
            <a:effectLst/>
          </c:spPr>
          <c:marker>
            <c:symbol val="none"/>
          </c:marker>
          <c:cat>
            <c:numRef>
              <c:f>'Male time trend'!$D$14:$T$14</c:f>
              <c:numCache>
                <c:formatCode>mmm\-yy</c:formatCode>
                <c:ptCount val="17"/>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numCache>
            </c:numRef>
          </c:cat>
          <c:val>
            <c:numRef>
              <c:f>'Male time trend'!$D$35:$T$35</c:f>
              <c:numCache>
                <c:formatCode>0</c:formatCode>
                <c:ptCount val="17"/>
                <c:pt idx="0">
                  <c:v>71337.5</c:v>
                </c:pt>
                <c:pt idx="1">
                  <c:v>107858.6</c:v>
                </c:pt>
                <c:pt idx="2">
                  <c:v>49433.3</c:v>
                </c:pt>
                <c:pt idx="3">
                  <c:v>29439.200000000001</c:v>
                </c:pt>
                <c:pt idx="4">
                  <c:v>23495.5</c:v>
                </c:pt>
                <c:pt idx="5">
                  <c:v>22164.9</c:v>
                </c:pt>
                <c:pt idx="6">
                  <c:v>23477.4</c:v>
                </c:pt>
                <c:pt idx="7">
                  <c:v>24710.5</c:v>
                </c:pt>
                <c:pt idx="8">
                  <c:v>21514.6</c:v>
                </c:pt>
                <c:pt idx="9">
                  <c:v>24288.1</c:v>
                </c:pt>
                <c:pt idx="10">
                  <c:v>26167.3</c:v>
                </c:pt>
                <c:pt idx="11">
                  <c:v>26379.5</c:v>
                </c:pt>
                <c:pt idx="12">
                  <c:v>32834.1</c:v>
                </c:pt>
                <c:pt idx="13">
                  <c:v>23195.3</c:v>
                </c:pt>
                <c:pt idx="14">
                  <c:v>19408.8</c:v>
                </c:pt>
                <c:pt idx="15">
                  <c:v>22778</c:v>
                </c:pt>
                <c:pt idx="16">
                  <c:v>17203.7</c:v>
                </c:pt>
              </c:numCache>
            </c:numRef>
          </c:val>
          <c:smooth val="0"/>
          <c:extLst>
            <c:ext xmlns:c16="http://schemas.microsoft.com/office/drawing/2014/chart" uri="{C3380CC4-5D6E-409C-BE32-E72D297353CC}">
              <c16:uniqueId val="{00000014-BDBF-4BBD-92B0-1C911C8F5F42}"/>
            </c:ext>
          </c:extLst>
        </c:ser>
        <c:dLbls>
          <c:showLegendKey val="0"/>
          <c:showVal val="0"/>
          <c:showCatName val="0"/>
          <c:showSerName val="0"/>
          <c:showPercent val="0"/>
          <c:showBubbleSize val="0"/>
        </c:dLbls>
        <c:smooth val="0"/>
        <c:axId val="705357184"/>
        <c:axId val="705352264"/>
      </c:lineChart>
      <c:dateAx>
        <c:axId val="705357184"/>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5352264"/>
        <c:crosses val="autoZero"/>
        <c:auto val="1"/>
        <c:lblOffset val="100"/>
        <c:baseTimeUnit val="months"/>
      </c:dateAx>
      <c:valAx>
        <c:axId val="705352264"/>
        <c:scaling>
          <c:logBase val="10"/>
          <c:orientation val="minMax"/>
          <c:max val="100000"/>
          <c:min val="10"/>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Mortality rate per 100 000 person years</a:t>
                </a:r>
              </a:p>
            </c:rich>
          </c:tx>
          <c:layout>
            <c:manualLayout>
              <c:xMode val="edge"/>
              <c:yMode val="edge"/>
              <c:x val="6.5359392797371258E-4"/>
              <c:y val="0.15276676988979274"/>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05357184"/>
        <c:crossesAt val="44197"/>
        <c:crossBetween val="midCat"/>
      </c:valAx>
      <c:spPr>
        <a:noFill/>
        <a:ln>
          <a:noFill/>
        </a:ln>
        <a:effectLst/>
      </c:spPr>
    </c:plotArea>
    <c:legend>
      <c:legendPos val="b"/>
      <c:layout>
        <c:manualLayout>
          <c:xMode val="edge"/>
          <c:yMode val="edge"/>
          <c:x val="1.1099401146949859E-2"/>
          <c:y val="0.84040480057492861"/>
          <c:w val="0.98419591234412074"/>
          <c:h val="0.1507467504303158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46062992125984"/>
          <c:y val="5.1400554097404488E-2"/>
          <c:w val="0.76390048118985132"/>
          <c:h val="0.75713291046952458"/>
        </c:manualLayout>
      </c:layout>
      <c:scatterChart>
        <c:scatterStyle val="lineMarker"/>
        <c:varyColors val="0"/>
        <c:ser>
          <c:idx val="0"/>
          <c:order val="0"/>
          <c:tx>
            <c:strRef>
              <c:f>'Table 9 weeks after vaccination'!$G$4</c:f>
              <c:strCache>
                <c:ptCount val="1"/>
                <c:pt idx="0">
                  <c:v>10-39</c:v>
                </c:pt>
              </c:strCache>
            </c:strRef>
          </c:tx>
          <c:spPr>
            <a:ln w="28575"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ysDash"/>
              </a:ln>
              <a:effectLst/>
            </c:spPr>
            <c:trendlineType val="poly"/>
            <c:order val="6"/>
            <c:dispRSqr val="0"/>
            <c:dispEq val="0"/>
          </c:trendline>
          <c:xVal>
            <c:numRef>
              <c:f>'Table 9 weeks after vaccination'!$F$5:$F$16</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'Table 9 weeks after vaccination'!$G$5:$G$16</c:f>
              <c:numCache>
                <c:formatCode>General</c:formatCode>
                <c:ptCount val="12"/>
                <c:pt idx="0">
                  <c:v>1.7391304347826087E-2</c:v>
                </c:pt>
                <c:pt idx="1">
                  <c:v>6.5476190476190479E-2</c:v>
                </c:pt>
                <c:pt idx="2">
                  <c:v>4.5454545454545456E-2</c:v>
                </c:pt>
                <c:pt idx="3">
                  <c:v>3.3333333333333333E-2</c:v>
                </c:pt>
                <c:pt idx="4">
                  <c:v>3.4285714285714287E-2</c:v>
                </c:pt>
                <c:pt idx="5">
                  <c:v>3.1578947368421054E-2</c:v>
                </c:pt>
                <c:pt idx="6">
                  <c:v>1.932367149758454E-2</c:v>
                </c:pt>
                <c:pt idx="7">
                  <c:v>3.2432432432432434E-2</c:v>
                </c:pt>
                <c:pt idx="8">
                  <c:v>3.3333333333333333E-2</c:v>
                </c:pt>
                <c:pt idx="9">
                  <c:v>1.6483516483516484E-2</c:v>
                </c:pt>
                <c:pt idx="10">
                  <c:v>4.3956043956043959E-2</c:v>
                </c:pt>
                <c:pt idx="11">
                  <c:v>5.1998447807528131E-2</c:v>
                </c:pt>
              </c:numCache>
            </c:numRef>
          </c:yVal>
          <c:smooth val="0"/>
          <c:extLst>
            <c:ext xmlns:c16="http://schemas.microsoft.com/office/drawing/2014/chart" uri="{C3380CC4-5D6E-409C-BE32-E72D297353CC}">
              <c16:uniqueId val="{00000001-0478-406B-A77C-EFDABDA3FA08}"/>
            </c:ext>
          </c:extLst>
        </c:ser>
        <c:ser>
          <c:idx val="1"/>
          <c:order val="1"/>
          <c:tx>
            <c:strRef>
              <c:f>'Table 9 weeks after vaccination'!$H$4</c:f>
              <c:strCache>
                <c:ptCount val="1"/>
                <c:pt idx="0">
                  <c:v>40-49</c:v>
                </c:pt>
              </c:strCache>
            </c:strRef>
          </c:tx>
          <c:spPr>
            <a:ln w="28575"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poly"/>
            <c:order val="6"/>
            <c:dispRSqr val="0"/>
            <c:dispEq val="0"/>
          </c:trendline>
          <c:xVal>
            <c:numRef>
              <c:f>'Table 9 weeks after vaccination'!$F$5:$F$16</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'Table 9 weeks after vaccination'!$H$5:$H$16</c:f>
              <c:numCache>
                <c:formatCode>General</c:formatCode>
                <c:ptCount val="12"/>
                <c:pt idx="0">
                  <c:v>2.8571428571428571E-2</c:v>
                </c:pt>
                <c:pt idx="1">
                  <c:v>5.0909090909090911E-2</c:v>
                </c:pt>
                <c:pt idx="2">
                  <c:v>4.1666666666666664E-2</c:v>
                </c:pt>
                <c:pt idx="3">
                  <c:v>3.0303030303030304E-2</c:v>
                </c:pt>
                <c:pt idx="4">
                  <c:v>3.9660056657223795E-2</c:v>
                </c:pt>
                <c:pt idx="5">
                  <c:v>2.865329512893983E-2</c:v>
                </c:pt>
                <c:pt idx="6">
                  <c:v>3.1088082901554404E-2</c:v>
                </c:pt>
                <c:pt idx="7">
                  <c:v>2.6809651474530832E-2</c:v>
                </c:pt>
                <c:pt idx="8">
                  <c:v>3.2085561497326207E-2</c:v>
                </c:pt>
                <c:pt idx="9">
                  <c:v>3.6312849162011177E-2</c:v>
                </c:pt>
                <c:pt idx="10">
                  <c:v>3.6827195467422094E-2</c:v>
                </c:pt>
                <c:pt idx="11">
                  <c:v>6.0294117647058824E-2</c:v>
                </c:pt>
              </c:numCache>
            </c:numRef>
          </c:yVal>
          <c:smooth val="0"/>
          <c:extLst>
            <c:ext xmlns:c16="http://schemas.microsoft.com/office/drawing/2014/chart" uri="{C3380CC4-5D6E-409C-BE32-E72D297353CC}">
              <c16:uniqueId val="{00000003-0478-406B-A77C-EFDABDA3FA08}"/>
            </c:ext>
          </c:extLst>
        </c:ser>
        <c:ser>
          <c:idx val="2"/>
          <c:order val="2"/>
          <c:tx>
            <c:strRef>
              <c:f>'Table 9 weeks after vaccination'!$I$4</c:f>
              <c:strCache>
                <c:ptCount val="1"/>
                <c:pt idx="0">
                  <c:v>50-59</c:v>
                </c:pt>
              </c:strCache>
            </c:strRef>
          </c:tx>
          <c:spPr>
            <a:ln w="28575" cap="rnd">
              <a:noFill/>
              <a:round/>
            </a:ln>
            <a:effectLst/>
          </c:spPr>
          <c:marker>
            <c:symbol val="circle"/>
            <c:size val="5"/>
            <c:spPr>
              <a:solidFill>
                <a:schemeClr val="accent3"/>
              </a:solidFill>
              <a:ln w="9525">
                <a:solidFill>
                  <a:schemeClr val="accent3"/>
                </a:solidFill>
              </a:ln>
              <a:effectLst/>
            </c:spPr>
          </c:marker>
          <c:xVal>
            <c:numRef>
              <c:f>'Table 9 weeks after vaccination'!$F$5:$F$16</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'Table 9 weeks after vaccination'!$I$5:$I$16</c:f>
              <c:numCache>
                <c:formatCode>General</c:formatCode>
                <c:ptCount val="12"/>
                <c:pt idx="0">
                  <c:v>1.8561484918793503E-2</c:v>
                </c:pt>
                <c:pt idx="1">
                  <c:v>4.2027194066749075E-2</c:v>
                </c:pt>
                <c:pt idx="2">
                  <c:v>6.6901408450704219E-2</c:v>
                </c:pt>
                <c:pt idx="3">
                  <c:v>5.7923497267759562E-2</c:v>
                </c:pt>
                <c:pt idx="4">
                  <c:v>4.4487427466150871E-2</c:v>
                </c:pt>
                <c:pt idx="5">
                  <c:v>2.4574669187145556E-2</c:v>
                </c:pt>
                <c:pt idx="6">
                  <c:v>2.8222013170272814E-2</c:v>
                </c:pt>
                <c:pt idx="7">
                  <c:v>2.5616698292220113E-2</c:v>
                </c:pt>
                <c:pt idx="8">
                  <c:v>2.8414298808432631E-2</c:v>
                </c:pt>
                <c:pt idx="9">
                  <c:v>2.201524132091448E-2</c:v>
                </c:pt>
                <c:pt idx="10">
                  <c:v>3.2755298651252408E-2</c:v>
                </c:pt>
                <c:pt idx="11">
                  <c:v>5.8586202977611093E-2</c:v>
                </c:pt>
              </c:numCache>
            </c:numRef>
          </c:yVal>
          <c:smooth val="0"/>
          <c:extLst>
            <c:ext xmlns:c16="http://schemas.microsoft.com/office/drawing/2014/chart" uri="{C3380CC4-5D6E-409C-BE32-E72D297353CC}">
              <c16:uniqueId val="{00000004-0478-406B-A77C-EFDABDA3FA08}"/>
            </c:ext>
          </c:extLst>
        </c:ser>
        <c:ser>
          <c:idx val="3"/>
          <c:order val="3"/>
          <c:tx>
            <c:strRef>
              <c:f>'Table 9 weeks after vaccination'!$J$4</c:f>
              <c:strCache>
                <c:ptCount val="1"/>
                <c:pt idx="0">
                  <c:v>60-69</c:v>
                </c:pt>
              </c:strCache>
            </c:strRef>
          </c:tx>
          <c:spPr>
            <a:ln w="25400" cap="rnd">
              <a:noFill/>
              <a:round/>
            </a:ln>
            <a:effectLst/>
          </c:spPr>
          <c:marker>
            <c:symbol val="circle"/>
            <c:size val="5"/>
            <c:spPr>
              <a:solidFill>
                <a:schemeClr val="accent4"/>
              </a:solidFill>
              <a:ln w="9525">
                <a:solidFill>
                  <a:schemeClr val="accent4"/>
                </a:solidFill>
              </a:ln>
              <a:effectLst/>
            </c:spPr>
          </c:marker>
          <c:xVal>
            <c:numRef>
              <c:f>'Table 9 weeks after vaccination'!$F$5:$F$16</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'Table 9 weeks after vaccination'!$J$5:$J$16</c:f>
              <c:numCache>
                <c:formatCode>General</c:formatCode>
                <c:ptCount val="12"/>
                <c:pt idx="0">
                  <c:v>3.6842105263157891E-2</c:v>
                </c:pt>
                <c:pt idx="1">
                  <c:v>7.7071290944123308E-2</c:v>
                </c:pt>
                <c:pt idx="2">
                  <c:v>7.38327904451683E-2</c:v>
                </c:pt>
                <c:pt idx="3">
                  <c:v>5.9731209556993528E-2</c:v>
                </c:pt>
                <c:pt idx="4">
                  <c:v>5.9334298118668596E-2</c:v>
                </c:pt>
                <c:pt idx="5">
                  <c:v>4.4600938967136149E-2</c:v>
                </c:pt>
                <c:pt idx="6">
                  <c:v>3.5024696901661427E-2</c:v>
                </c:pt>
                <c:pt idx="7">
                  <c:v>2.9791018230324588E-2</c:v>
                </c:pt>
                <c:pt idx="8">
                  <c:v>2.394678492239468E-2</c:v>
                </c:pt>
                <c:pt idx="9">
                  <c:v>2.4288107202680067E-2</c:v>
                </c:pt>
                <c:pt idx="10">
                  <c:v>3.2045654082528532E-2</c:v>
                </c:pt>
                <c:pt idx="11">
                  <c:v>6.7489800880771625E-2</c:v>
                </c:pt>
              </c:numCache>
            </c:numRef>
          </c:yVal>
          <c:smooth val="0"/>
          <c:extLst>
            <c:ext xmlns:c16="http://schemas.microsoft.com/office/drawing/2014/chart" uri="{C3380CC4-5D6E-409C-BE32-E72D297353CC}">
              <c16:uniqueId val="{00000005-0478-406B-A77C-EFDABDA3FA08}"/>
            </c:ext>
          </c:extLst>
        </c:ser>
        <c:ser>
          <c:idx val="4"/>
          <c:order val="4"/>
          <c:tx>
            <c:strRef>
              <c:f>'Table 9 weeks after vaccination'!$K$4</c:f>
              <c:strCache>
                <c:ptCount val="1"/>
                <c:pt idx="0">
                  <c:v>70-79</c:v>
                </c:pt>
              </c:strCache>
            </c:strRef>
          </c:tx>
          <c:spPr>
            <a:ln w="25400" cap="rnd">
              <a:noFill/>
              <a:round/>
            </a:ln>
            <a:effectLst/>
          </c:spPr>
          <c:marker>
            <c:symbol val="circle"/>
            <c:size val="5"/>
            <c:spPr>
              <a:solidFill>
                <a:schemeClr val="accent5"/>
              </a:solidFill>
              <a:ln w="9525">
                <a:solidFill>
                  <a:schemeClr val="accent5"/>
                </a:solidFill>
              </a:ln>
              <a:effectLst/>
            </c:spPr>
          </c:marker>
          <c:xVal>
            <c:numRef>
              <c:f>'Table 9 weeks after vaccination'!$F$5:$F$16</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'Table 9 weeks after vaccination'!$K$5:$K$16</c:f>
              <c:numCache>
                <c:formatCode>General</c:formatCode>
                <c:ptCount val="12"/>
                <c:pt idx="0">
                  <c:v>4.9102927289896126E-2</c:v>
                </c:pt>
                <c:pt idx="1">
                  <c:v>9.6388888888888885E-2</c:v>
                </c:pt>
                <c:pt idx="2">
                  <c:v>0.12568035625927759</c:v>
                </c:pt>
                <c:pt idx="3">
                  <c:v>0.10362335564274175</c:v>
                </c:pt>
                <c:pt idx="4">
                  <c:v>7.3466780238500853E-2</c:v>
                </c:pt>
                <c:pt idx="5">
                  <c:v>5.2140393588963281E-2</c:v>
                </c:pt>
                <c:pt idx="6">
                  <c:v>3.9348171701112877E-2</c:v>
                </c:pt>
                <c:pt idx="7">
                  <c:v>3.02734375E-2</c:v>
                </c:pt>
                <c:pt idx="8">
                  <c:v>3.0019880715705764E-2</c:v>
                </c:pt>
                <c:pt idx="9">
                  <c:v>2.9714285714285714E-2</c:v>
                </c:pt>
                <c:pt idx="10">
                  <c:v>3.3346410357002747E-2</c:v>
                </c:pt>
                <c:pt idx="11">
                  <c:v>7.0523764610370229E-2</c:v>
                </c:pt>
              </c:numCache>
            </c:numRef>
          </c:yVal>
          <c:smooth val="0"/>
          <c:extLst>
            <c:ext xmlns:c16="http://schemas.microsoft.com/office/drawing/2014/chart" uri="{C3380CC4-5D6E-409C-BE32-E72D297353CC}">
              <c16:uniqueId val="{00000006-0478-406B-A77C-EFDABDA3FA08}"/>
            </c:ext>
          </c:extLst>
        </c:ser>
        <c:ser>
          <c:idx val="5"/>
          <c:order val="5"/>
          <c:tx>
            <c:strRef>
              <c:f>'Table 9 weeks after vaccination'!$L$4</c:f>
              <c:strCache>
                <c:ptCount val="1"/>
                <c:pt idx="0">
                  <c:v>80-89</c:v>
                </c:pt>
              </c:strCache>
            </c:strRef>
          </c:tx>
          <c:spPr>
            <a:ln w="25400" cap="rnd">
              <a:noFill/>
              <a:round/>
            </a:ln>
            <a:effectLst/>
          </c:spPr>
          <c:marker>
            <c:symbol val="circle"/>
            <c:size val="5"/>
            <c:spPr>
              <a:solidFill>
                <a:schemeClr val="accent6"/>
              </a:solidFill>
              <a:ln w="9525">
                <a:solidFill>
                  <a:schemeClr val="accent6"/>
                </a:solidFill>
              </a:ln>
              <a:effectLst/>
            </c:spPr>
          </c:marker>
          <c:xVal>
            <c:numRef>
              <c:f>'Table 9 weeks after vaccination'!$F$5:$F$16</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'Table 9 weeks after vaccination'!$L$5:$L$16</c:f>
              <c:numCache>
                <c:formatCode>General</c:formatCode>
                <c:ptCount val="12"/>
                <c:pt idx="0">
                  <c:v>6.6273932253313697E-2</c:v>
                </c:pt>
                <c:pt idx="1">
                  <c:v>0.15567867036011079</c:v>
                </c:pt>
                <c:pt idx="2">
                  <c:v>0.20576735092864126</c:v>
                </c:pt>
                <c:pt idx="3">
                  <c:v>0.17336152219873149</c:v>
                </c:pt>
                <c:pt idx="4">
                  <c:v>0.11613181752770182</c:v>
                </c:pt>
                <c:pt idx="5">
                  <c:v>8.9310829817158932E-2</c:v>
                </c:pt>
                <c:pt idx="6">
                  <c:v>6.5337001375515819E-2</c:v>
                </c:pt>
                <c:pt idx="7">
                  <c:v>5.1546391752577317E-2</c:v>
                </c:pt>
                <c:pt idx="8">
                  <c:v>4.4459459459459456E-2</c:v>
                </c:pt>
                <c:pt idx="9">
                  <c:v>3.6121673003802278E-2</c:v>
                </c:pt>
                <c:pt idx="10">
                  <c:v>4.0692041522491347E-2</c:v>
                </c:pt>
                <c:pt idx="11">
                  <c:v>7.5073559666788289E-2</c:v>
                </c:pt>
              </c:numCache>
            </c:numRef>
          </c:yVal>
          <c:smooth val="0"/>
          <c:extLst>
            <c:ext xmlns:c16="http://schemas.microsoft.com/office/drawing/2014/chart" uri="{C3380CC4-5D6E-409C-BE32-E72D297353CC}">
              <c16:uniqueId val="{00000007-0478-406B-A77C-EFDABDA3FA08}"/>
            </c:ext>
          </c:extLst>
        </c:ser>
        <c:ser>
          <c:idx val="6"/>
          <c:order val="6"/>
          <c:tx>
            <c:strRef>
              <c:f>'Table 9 weeks after vaccination'!$M$4</c:f>
              <c:strCache>
                <c:ptCount val="1"/>
                <c:pt idx="0">
                  <c:v>90+</c:v>
                </c:pt>
              </c:strCache>
            </c:strRef>
          </c:tx>
          <c:spPr>
            <a:ln w="25400" cap="rnd">
              <a:noFill/>
              <a:round/>
            </a:ln>
            <a:effectLst/>
          </c:spPr>
          <c:marker>
            <c:symbol val="circle"/>
            <c:size val="5"/>
            <c:spPr>
              <a:solidFill>
                <a:srgbClr val="FF0000"/>
              </a:solidFill>
              <a:ln w="9525">
                <a:solidFill>
                  <a:srgbClr val="FF0000"/>
                </a:solidFill>
              </a:ln>
              <a:effectLst/>
            </c:spPr>
          </c:marker>
          <c:trendline>
            <c:spPr>
              <a:ln w="19050" cap="rnd">
                <a:solidFill>
                  <a:srgbClr val="FF0000"/>
                </a:solidFill>
                <a:prstDash val="sysDot"/>
              </a:ln>
              <a:effectLst/>
            </c:spPr>
            <c:trendlineType val="poly"/>
            <c:order val="6"/>
            <c:dispRSqr val="0"/>
            <c:dispEq val="0"/>
          </c:trendline>
          <c:xVal>
            <c:numRef>
              <c:f>'Table 9 weeks after vaccination'!$F$5:$F$16</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'Table 9 weeks after vaccination'!$M$5:$M$16</c:f>
              <c:numCache>
                <c:formatCode>General</c:formatCode>
                <c:ptCount val="12"/>
                <c:pt idx="0">
                  <c:v>7.6570952975447359E-2</c:v>
                </c:pt>
                <c:pt idx="1">
                  <c:v>0.14204398447606728</c:v>
                </c:pt>
                <c:pt idx="2">
                  <c:v>0.20673294170808856</c:v>
                </c:pt>
                <c:pt idx="3">
                  <c:v>0.17023554603854391</c:v>
                </c:pt>
                <c:pt idx="4">
                  <c:v>0.12192580241767403</c:v>
                </c:pt>
                <c:pt idx="5">
                  <c:v>8.2835359571399134E-2</c:v>
                </c:pt>
                <c:pt idx="6">
                  <c:v>6.5597367879909524E-2</c:v>
                </c:pt>
                <c:pt idx="7">
                  <c:v>4.7061199757624725E-2</c:v>
                </c:pt>
                <c:pt idx="8">
                  <c:v>4.1448692152917507E-2</c:v>
                </c:pt>
                <c:pt idx="9">
                  <c:v>3.7684210526315792E-2</c:v>
                </c:pt>
                <c:pt idx="10">
                  <c:v>3.599137931034483E-2</c:v>
                </c:pt>
                <c:pt idx="11">
                  <c:v>7.3516582087168075E-2</c:v>
                </c:pt>
              </c:numCache>
            </c:numRef>
          </c:yVal>
          <c:smooth val="0"/>
          <c:extLst>
            <c:ext xmlns:c16="http://schemas.microsoft.com/office/drawing/2014/chart" uri="{C3380CC4-5D6E-409C-BE32-E72D297353CC}">
              <c16:uniqueId val="{00000009-0478-406B-A77C-EFDABDA3FA08}"/>
            </c:ext>
          </c:extLst>
        </c:ser>
        <c:dLbls>
          <c:showLegendKey val="0"/>
          <c:showVal val="0"/>
          <c:showCatName val="0"/>
          <c:showSerName val="0"/>
          <c:showPercent val="0"/>
          <c:showBubbleSize val="0"/>
        </c:dLbls>
        <c:axId val="595616888"/>
        <c:axId val="595611128"/>
      </c:scatterChart>
      <c:valAx>
        <c:axId val="595616888"/>
        <c:scaling>
          <c:orientation val="minMax"/>
          <c:max val="12"/>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Weeks after vaccination</a:t>
                </a:r>
              </a:p>
            </c:rich>
          </c:tx>
          <c:layout>
            <c:manualLayout>
              <c:xMode val="edge"/>
              <c:yMode val="edge"/>
              <c:x val="0.37885520559930003"/>
              <c:y val="0.90599482356372119"/>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95611128"/>
        <c:crosses val="autoZero"/>
        <c:crossBetween val="midCat"/>
        <c:majorUnit val="1"/>
      </c:valAx>
      <c:valAx>
        <c:axId val="595611128"/>
        <c:scaling>
          <c:orientation val="minMax"/>
          <c:max val="0.21000000000000002"/>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Ratio of COVID-19 to non-COVID-19 deaths</a:t>
                </a:r>
              </a:p>
            </c:rich>
          </c:tx>
          <c:layout>
            <c:manualLayout>
              <c:xMode val="edge"/>
              <c:yMode val="edge"/>
              <c:x val="1.7861111111111112E-2"/>
              <c:y val="3.9653275112132444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95616888"/>
        <c:crosses val="autoZero"/>
        <c:crossBetween val="midCat"/>
        <c:majorUnit val="3.0000000000000006E-2"/>
      </c:valAx>
      <c:spPr>
        <a:noFill/>
        <a:ln>
          <a:noFill/>
        </a:ln>
        <a:effectLst/>
      </c:spPr>
    </c:plotArea>
    <c:legend>
      <c:legendPos val="b"/>
      <c:layout>
        <c:manualLayout>
          <c:xMode val="edge"/>
          <c:yMode val="edge"/>
          <c:x val="0.65481780402449696"/>
          <c:y val="7.4652230971128566E-2"/>
          <c:w val="0.34314216972878397"/>
          <c:h val="0.3929403616214640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08480623090431"/>
          <c:y val="5.1400554097404488E-2"/>
          <c:w val="0.81544673252477118"/>
          <c:h val="0.79012151258870422"/>
        </c:manualLayout>
      </c:layout>
      <c:lineChart>
        <c:grouping val="standard"/>
        <c:varyColors val="0"/>
        <c:ser>
          <c:idx val="0"/>
          <c:order val="0"/>
          <c:tx>
            <c:strRef>
              <c:f>'Table 9 weeks after vaccination'!$F$18</c:f>
              <c:strCache>
                <c:ptCount val="1"/>
                <c:pt idx="0">
                  <c:v>less than 12 weeks</c:v>
                </c:pt>
              </c:strCache>
            </c:strRef>
          </c:tx>
          <c:spPr>
            <a:ln w="28575" cap="rnd">
              <a:solidFill>
                <a:srgbClr val="002060"/>
              </a:solidFill>
              <a:round/>
            </a:ln>
            <a:effectLst/>
          </c:spPr>
          <c:marker>
            <c:symbol val="none"/>
          </c:marker>
          <c:cat>
            <c:strRef>
              <c:f>'Table 9 weeks after vaccination'!$G$17:$M$17</c:f>
              <c:strCache>
                <c:ptCount val="7"/>
                <c:pt idx="0">
                  <c:v>10-39</c:v>
                </c:pt>
                <c:pt idx="1">
                  <c:v>40-49</c:v>
                </c:pt>
                <c:pt idx="2">
                  <c:v>50-59</c:v>
                </c:pt>
                <c:pt idx="3">
                  <c:v>60-69</c:v>
                </c:pt>
                <c:pt idx="4">
                  <c:v>70-79</c:v>
                </c:pt>
                <c:pt idx="5">
                  <c:v>80-89</c:v>
                </c:pt>
                <c:pt idx="6">
                  <c:v>90+</c:v>
                </c:pt>
              </c:strCache>
            </c:strRef>
          </c:cat>
          <c:val>
            <c:numRef>
              <c:f>'Table 9 weeks after vaccination'!$G$18:$M$18</c:f>
              <c:numCache>
                <c:formatCode>0%</c:formatCode>
                <c:ptCount val="7"/>
                <c:pt idx="0">
                  <c:v>3.4000000000000002E-2</c:v>
                </c:pt>
                <c:pt idx="1">
                  <c:v>3.4680502457673401E-2</c:v>
                </c:pt>
                <c:pt idx="2">
                  <c:v>3.5341060231806956E-2</c:v>
                </c:pt>
                <c:pt idx="3">
                  <c:v>4.3674287275708171E-2</c:v>
                </c:pt>
                <c:pt idx="4">
                  <c:v>5.7667316439246261E-2</c:v>
                </c:pt>
                <c:pt idx="5">
                  <c:v>9.2236368668696375E-2</c:v>
                </c:pt>
                <c:pt idx="6">
                  <c:v>9.217507979426294E-2</c:v>
                </c:pt>
              </c:numCache>
            </c:numRef>
          </c:val>
          <c:smooth val="0"/>
          <c:extLst>
            <c:ext xmlns:c16="http://schemas.microsoft.com/office/drawing/2014/chart" uri="{C3380CC4-5D6E-409C-BE32-E72D297353CC}">
              <c16:uniqueId val="{00000000-062C-4724-A691-A5AC7CE7D1E1}"/>
            </c:ext>
          </c:extLst>
        </c:ser>
        <c:ser>
          <c:idx val="1"/>
          <c:order val="1"/>
          <c:tx>
            <c:strRef>
              <c:f>'Table 9 weeks after vaccination'!$F$19</c:f>
              <c:strCache>
                <c:ptCount val="1"/>
                <c:pt idx="0">
                  <c:v>12+ weeks</c:v>
                </c:pt>
              </c:strCache>
            </c:strRef>
          </c:tx>
          <c:spPr>
            <a:ln w="28575" cap="rnd">
              <a:solidFill>
                <a:srgbClr val="002060"/>
              </a:solidFill>
              <a:prstDash val="sysDash"/>
              <a:round/>
            </a:ln>
            <a:effectLst/>
          </c:spPr>
          <c:marker>
            <c:symbol val="none"/>
          </c:marker>
          <c:cat>
            <c:strRef>
              <c:f>'Table 9 weeks after vaccination'!$G$17:$M$17</c:f>
              <c:strCache>
                <c:ptCount val="7"/>
                <c:pt idx="0">
                  <c:v>10-39</c:v>
                </c:pt>
                <c:pt idx="1">
                  <c:v>40-49</c:v>
                </c:pt>
                <c:pt idx="2">
                  <c:v>50-59</c:v>
                </c:pt>
                <c:pt idx="3">
                  <c:v>60-69</c:v>
                </c:pt>
                <c:pt idx="4">
                  <c:v>70-79</c:v>
                </c:pt>
                <c:pt idx="5">
                  <c:v>80-89</c:v>
                </c:pt>
                <c:pt idx="6">
                  <c:v>90+</c:v>
                </c:pt>
              </c:strCache>
            </c:strRef>
          </c:cat>
          <c:val>
            <c:numRef>
              <c:f>'Table 9 weeks after vaccination'!$G$19:$M$19</c:f>
              <c:numCache>
                <c:formatCode>0%</c:formatCode>
                <c:ptCount val="7"/>
                <c:pt idx="0">
                  <c:v>5.1998447807528131E-2</c:v>
                </c:pt>
                <c:pt idx="1">
                  <c:v>6.0294117647058824E-2</c:v>
                </c:pt>
                <c:pt idx="2">
                  <c:v>5.8586202977611093E-2</c:v>
                </c:pt>
                <c:pt idx="3">
                  <c:v>6.7489800880771625E-2</c:v>
                </c:pt>
                <c:pt idx="4">
                  <c:v>7.0523764610370229E-2</c:v>
                </c:pt>
                <c:pt idx="5">
                  <c:v>7.5073559666788289E-2</c:v>
                </c:pt>
                <c:pt idx="6">
                  <c:v>7.3516582087168075E-2</c:v>
                </c:pt>
              </c:numCache>
            </c:numRef>
          </c:val>
          <c:smooth val="0"/>
          <c:extLst>
            <c:ext xmlns:c16="http://schemas.microsoft.com/office/drawing/2014/chart" uri="{C3380CC4-5D6E-409C-BE32-E72D297353CC}">
              <c16:uniqueId val="{00000001-062C-4724-A691-A5AC7CE7D1E1}"/>
            </c:ext>
          </c:extLst>
        </c:ser>
        <c:ser>
          <c:idx val="2"/>
          <c:order val="2"/>
          <c:tx>
            <c:strRef>
              <c:f>'Table 9 weeks after vaccination'!$F$20</c:f>
              <c:strCache>
                <c:ptCount val="1"/>
                <c:pt idx="0">
                  <c:v>Up to 3 weeks</c:v>
                </c:pt>
              </c:strCache>
            </c:strRef>
          </c:tx>
          <c:spPr>
            <a:ln w="28575" cap="rnd">
              <a:solidFill>
                <a:srgbClr val="C00000"/>
              </a:solidFill>
              <a:round/>
            </a:ln>
            <a:effectLst/>
          </c:spPr>
          <c:marker>
            <c:symbol val="none"/>
          </c:marker>
          <c:cat>
            <c:strRef>
              <c:f>'Table 9 weeks after vaccination'!$G$17:$M$17</c:f>
              <c:strCache>
                <c:ptCount val="7"/>
                <c:pt idx="0">
                  <c:v>10-39</c:v>
                </c:pt>
                <c:pt idx="1">
                  <c:v>40-49</c:v>
                </c:pt>
                <c:pt idx="2">
                  <c:v>50-59</c:v>
                </c:pt>
                <c:pt idx="3">
                  <c:v>60-69</c:v>
                </c:pt>
                <c:pt idx="4">
                  <c:v>70-79</c:v>
                </c:pt>
                <c:pt idx="5">
                  <c:v>80-89</c:v>
                </c:pt>
                <c:pt idx="6">
                  <c:v>90+</c:v>
                </c:pt>
              </c:strCache>
            </c:strRef>
          </c:cat>
          <c:val>
            <c:numRef>
              <c:f>'Table 9 weeks after vaccination'!$G$20:$M$20</c:f>
              <c:numCache>
                <c:formatCode>0%</c:formatCode>
                <c:ptCount val="7"/>
                <c:pt idx="0">
                  <c:v>4.5751633986928102E-2</c:v>
                </c:pt>
                <c:pt idx="1">
                  <c:v>4.1984732824427481E-2</c:v>
                </c:pt>
                <c:pt idx="2">
                  <c:v>4.7323135755258129E-2</c:v>
                </c:pt>
                <c:pt idx="3">
                  <c:v>6.6911933777879976E-2</c:v>
                </c:pt>
                <c:pt idx="4">
                  <c:v>9.8258196721311475E-2</c:v>
                </c:pt>
                <c:pt idx="5">
                  <c:v>0.15594059405940594</c:v>
                </c:pt>
                <c:pt idx="6">
                  <c:v>0.154105105666729</c:v>
                </c:pt>
              </c:numCache>
            </c:numRef>
          </c:val>
          <c:smooth val="0"/>
          <c:extLst>
            <c:ext xmlns:c16="http://schemas.microsoft.com/office/drawing/2014/chart" uri="{C3380CC4-5D6E-409C-BE32-E72D297353CC}">
              <c16:uniqueId val="{00000002-062C-4724-A691-A5AC7CE7D1E1}"/>
            </c:ext>
          </c:extLst>
        </c:ser>
        <c:ser>
          <c:idx val="3"/>
          <c:order val="3"/>
          <c:tx>
            <c:strRef>
              <c:f>'Table 9 weeks after vaccination'!$F$21</c:f>
              <c:strCache>
                <c:ptCount val="1"/>
                <c:pt idx="0">
                  <c:v>3+ weeks</c:v>
                </c:pt>
              </c:strCache>
            </c:strRef>
          </c:tx>
          <c:spPr>
            <a:ln w="28575" cap="rnd">
              <a:solidFill>
                <a:srgbClr val="C00000"/>
              </a:solidFill>
              <a:prstDash val="sysDash"/>
              <a:round/>
            </a:ln>
            <a:effectLst/>
          </c:spPr>
          <c:marker>
            <c:symbol val="none"/>
          </c:marker>
          <c:cat>
            <c:strRef>
              <c:f>'Table 9 weeks after vaccination'!$G$17:$M$17</c:f>
              <c:strCache>
                <c:ptCount val="7"/>
                <c:pt idx="0">
                  <c:v>10-39</c:v>
                </c:pt>
                <c:pt idx="1">
                  <c:v>40-49</c:v>
                </c:pt>
                <c:pt idx="2">
                  <c:v>50-59</c:v>
                </c:pt>
                <c:pt idx="3">
                  <c:v>60-69</c:v>
                </c:pt>
                <c:pt idx="4">
                  <c:v>70-79</c:v>
                </c:pt>
                <c:pt idx="5">
                  <c:v>80-89</c:v>
                </c:pt>
                <c:pt idx="6">
                  <c:v>90+</c:v>
                </c:pt>
              </c:strCache>
            </c:strRef>
          </c:cat>
          <c:val>
            <c:numRef>
              <c:f>'Table 9 weeks after vaccination'!$G$21:$M$21</c:f>
              <c:numCache>
                <c:formatCode>0%</c:formatCode>
                <c:ptCount val="7"/>
                <c:pt idx="0">
                  <c:v>4.3953375424963574E-2</c:v>
                </c:pt>
                <c:pt idx="1">
                  <c:v>5.0745550745550747E-2</c:v>
                </c:pt>
                <c:pt idx="2">
                  <c:v>5.009219422249539E-2</c:v>
                </c:pt>
                <c:pt idx="3">
                  <c:v>5.7961993336018452E-2</c:v>
                </c:pt>
                <c:pt idx="4">
                  <c:v>6.3190179071295857E-2</c:v>
                </c:pt>
                <c:pt idx="5">
                  <c:v>7.5242183764150899E-2</c:v>
                </c:pt>
                <c:pt idx="6">
                  <c:v>7.3983549942441482E-2</c:v>
                </c:pt>
              </c:numCache>
            </c:numRef>
          </c:val>
          <c:smooth val="0"/>
          <c:extLst>
            <c:ext xmlns:c16="http://schemas.microsoft.com/office/drawing/2014/chart" uri="{C3380CC4-5D6E-409C-BE32-E72D297353CC}">
              <c16:uniqueId val="{00000003-062C-4724-A691-A5AC7CE7D1E1}"/>
            </c:ext>
          </c:extLst>
        </c:ser>
        <c:dLbls>
          <c:showLegendKey val="0"/>
          <c:showVal val="0"/>
          <c:showCatName val="0"/>
          <c:showSerName val="0"/>
          <c:showPercent val="0"/>
          <c:showBubbleSize val="0"/>
        </c:dLbls>
        <c:smooth val="0"/>
        <c:axId val="590855952"/>
        <c:axId val="590852352"/>
      </c:lineChart>
      <c:catAx>
        <c:axId val="590855952"/>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Age band</a:t>
                </a:r>
              </a:p>
            </c:rich>
          </c:tx>
          <c:layout>
            <c:manualLayout>
              <c:xMode val="edge"/>
              <c:yMode val="edge"/>
              <c:x val="0.4607718094644111"/>
              <c:y val="0.92509453679401177"/>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90852352"/>
        <c:crosses val="autoZero"/>
        <c:auto val="1"/>
        <c:lblAlgn val="ctr"/>
        <c:lblOffset val="100"/>
        <c:noMultiLvlLbl val="0"/>
      </c:catAx>
      <c:valAx>
        <c:axId val="590852352"/>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Ratio of COVID-19 to non-COVID-19 deaths</a:t>
                </a:r>
              </a:p>
            </c:rich>
          </c:tx>
          <c:layout>
            <c:manualLayout>
              <c:xMode val="edge"/>
              <c:yMode val="edge"/>
              <c:x val="1.3250620900110257E-2"/>
              <c:y val="0.1270243997278117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90855952"/>
        <c:crosses val="autoZero"/>
        <c:crossBetween val="midCat"/>
      </c:valAx>
      <c:spPr>
        <a:noFill/>
        <a:ln>
          <a:noFill/>
        </a:ln>
        <a:effectLst/>
      </c:spPr>
    </c:plotArea>
    <c:legend>
      <c:legendPos val="b"/>
      <c:layout>
        <c:manualLayout>
          <c:xMode val="edge"/>
          <c:yMode val="edge"/>
          <c:x val="0.20913276465441819"/>
          <c:y val="5.0542067658209393E-2"/>
          <c:w val="0.34920056867891514"/>
          <c:h val="0.4216801545640128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Jelena Andjelic</dc:creator>
  <cp:keywords/>
  <dc:description/>
  <cp:lastModifiedBy>Jelena Andjelic</cp:lastModifiedBy>
  <cp:revision>1</cp:revision>
  <dcterms:created xsi:type="dcterms:W3CDTF">2023-04-07T11:34:00Z</dcterms:created>
  <dcterms:modified xsi:type="dcterms:W3CDTF">2023-04-07T11:37:00Z</dcterms:modified>
</cp:coreProperties>
</file>