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C431B" w14:textId="77777777" w:rsidR="00421963" w:rsidRPr="00EB2F96" w:rsidRDefault="00421963" w:rsidP="00EB2F96">
      <w:pPr>
        <w:spacing w:after="0" w:line="240" w:lineRule="auto"/>
        <w:rPr>
          <w:rFonts w:ascii="Palatino Linotype" w:hAnsi="Palatino Linotype" w:cs="Times New Roman"/>
          <w:b/>
          <w:bCs/>
          <w:sz w:val="20"/>
          <w:szCs w:val="20"/>
        </w:rPr>
      </w:pPr>
      <w:r w:rsidRPr="00EB2F96">
        <w:rPr>
          <w:rFonts w:ascii="Palatino Linotype" w:hAnsi="Palatino Linotype" w:cs="Times New Roman"/>
          <w:b/>
          <w:bCs/>
          <w:sz w:val="20"/>
          <w:szCs w:val="20"/>
        </w:rPr>
        <w:t>Supplementary materials</w:t>
      </w:r>
    </w:p>
    <w:p w14:paraId="24A9DECC" w14:textId="77777777" w:rsidR="00421963" w:rsidRPr="00EB2F96" w:rsidRDefault="00421963" w:rsidP="00EB2F96">
      <w:pPr>
        <w:autoSpaceDE w:val="0"/>
        <w:autoSpaceDN w:val="0"/>
        <w:adjustRightInd w:val="0"/>
        <w:spacing w:after="0" w:line="240" w:lineRule="auto"/>
        <w:ind w:right="566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</w:p>
    <w:p w14:paraId="5A8A56AE" w14:textId="082C4042" w:rsidR="00421963" w:rsidRPr="00EB2F96" w:rsidRDefault="00421963" w:rsidP="00EB2F96">
      <w:pPr>
        <w:autoSpaceDE w:val="0"/>
        <w:autoSpaceDN w:val="0"/>
        <w:adjustRightInd w:val="0"/>
        <w:spacing w:after="0" w:line="240" w:lineRule="auto"/>
        <w:ind w:right="566"/>
        <w:jc w:val="both"/>
        <w:rPr>
          <w:rFonts w:ascii="Palatino Linotype" w:hAnsi="Palatino Linotype" w:cs="Times New Roman"/>
          <w:sz w:val="20"/>
          <w:szCs w:val="20"/>
          <w:lang w:val="en-GB"/>
        </w:rPr>
      </w:pPr>
      <w:r w:rsidRPr="00EB2F96">
        <w:rPr>
          <w:rFonts w:ascii="Palatino Linotype" w:hAnsi="Palatino Linotype" w:cs="Times New Roman"/>
          <w:b/>
          <w:bCs/>
          <w:sz w:val="20"/>
          <w:szCs w:val="20"/>
        </w:rPr>
        <w:t>Supplementary Table S1.</w:t>
      </w:r>
      <w:r w:rsidRPr="00EB2F96">
        <w:rPr>
          <w:rFonts w:ascii="Palatino Linotype" w:hAnsi="Palatino Linotype" w:cs="Times New Roman"/>
          <w:sz w:val="20"/>
          <w:szCs w:val="20"/>
        </w:rPr>
        <w:t xml:space="preserve"> Soil pH, </w:t>
      </w:r>
      <w:r w:rsidRPr="00EB2F96">
        <w:rPr>
          <w:rFonts w:ascii="Palatino Linotype" w:hAnsi="Palatino Linotype" w:cs="Times New Roman"/>
          <w:sz w:val="20"/>
          <w:szCs w:val="20"/>
          <w:lang w:val="en-GB"/>
        </w:rPr>
        <w:t>soil organic carbon (</w:t>
      </w:r>
      <w:r w:rsidRPr="00EB2F96">
        <w:rPr>
          <w:rFonts w:ascii="Palatino Linotype" w:hAnsi="Palatino Linotype" w:cs="Times New Roman"/>
          <w:i/>
          <w:iCs/>
          <w:sz w:val="20"/>
          <w:szCs w:val="20"/>
          <w:lang w:val="en-GB"/>
        </w:rPr>
        <w:t>SOC</w:t>
      </w:r>
      <w:r w:rsidRPr="00EB2F96">
        <w:rPr>
          <w:rFonts w:ascii="Palatino Linotype" w:hAnsi="Palatino Linotype" w:cs="Times New Roman"/>
          <w:sz w:val="20"/>
          <w:szCs w:val="20"/>
          <w:lang w:val="en-GB"/>
        </w:rPr>
        <w:t>), soil total nitrogen (</w:t>
      </w:r>
      <w:r w:rsidRPr="00EB2F96">
        <w:rPr>
          <w:rFonts w:ascii="Palatino Linotype" w:hAnsi="Palatino Linotype" w:cs="Times New Roman"/>
          <w:i/>
          <w:iCs/>
          <w:sz w:val="20"/>
          <w:szCs w:val="20"/>
          <w:lang w:val="en-GB"/>
        </w:rPr>
        <w:t>STN</w:t>
      </w:r>
      <w:r w:rsidRPr="00EB2F96">
        <w:rPr>
          <w:rFonts w:ascii="Palatino Linotype" w:hAnsi="Palatino Linotype" w:cs="Times New Roman"/>
          <w:sz w:val="20"/>
          <w:szCs w:val="20"/>
          <w:lang w:val="en-GB"/>
        </w:rPr>
        <w:t>), litter organic carbon (</w:t>
      </w:r>
      <w:r w:rsidRPr="00EB2F96">
        <w:rPr>
          <w:rFonts w:ascii="Palatino Linotype" w:hAnsi="Palatino Linotype" w:cs="Times New Roman"/>
          <w:i/>
          <w:iCs/>
          <w:sz w:val="20"/>
          <w:szCs w:val="20"/>
          <w:lang w:val="en-GB"/>
        </w:rPr>
        <w:t>LOC</w:t>
      </w:r>
      <w:r w:rsidRPr="00EB2F96">
        <w:rPr>
          <w:rFonts w:ascii="Palatino Linotype" w:hAnsi="Palatino Linotype" w:cs="Times New Roman"/>
          <w:sz w:val="20"/>
          <w:szCs w:val="20"/>
          <w:lang w:val="en-GB"/>
        </w:rPr>
        <w:t>), litter total nitrogen (</w:t>
      </w:r>
      <w:r w:rsidRPr="00EB2F96">
        <w:rPr>
          <w:rFonts w:ascii="Palatino Linotype" w:hAnsi="Palatino Linotype" w:cs="Times New Roman"/>
          <w:i/>
          <w:iCs/>
          <w:sz w:val="20"/>
          <w:szCs w:val="20"/>
          <w:lang w:val="en-GB"/>
        </w:rPr>
        <w:t>LTN</w:t>
      </w:r>
      <w:r w:rsidRPr="00EB2F96">
        <w:rPr>
          <w:rFonts w:ascii="Palatino Linotype" w:hAnsi="Palatino Linotype" w:cs="Times New Roman"/>
          <w:sz w:val="20"/>
          <w:szCs w:val="20"/>
          <w:lang w:val="en-GB"/>
        </w:rPr>
        <w:t>), tea bag organic carbon (</w:t>
      </w:r>
      <w:r w:rsidRPr="00EB2F96">
        <w:rPr>
          <w:rFonts w:ascii="Palatino Linotype" w:hAnsi="Palatino Linotype" w:cs="Times New Roman"/>
          <w:i/>
          <w:iCs/>
          <w:sz w:val="20"/>
          <w:szCs w:val="20"/>
          <w:lang w:val="en-GB"/>
        </w:rPr>
        <w:t>TOC</w:t>
      </w:r>
      <w:r w:rsidRPr="00EB2F96">
        <w:rPr>
          <w:rFonts w:ascii="Palatino Linotype" w:hAnsi="Palatino Linotype" w:cs="Times New Roman"/>
          <w:sz w:val="20"/>
          <w:szCs w:val="20"/>
          <w:lang w:val="en-GB"/>
        </w:rPr>
        <w:t>) and tea bag total nitrogen (</w:t>
      </w:r>
      <w:r w:rsidRPr="00EB2F96">
        <w:rPr>
          <w:rFonts w:ascii="Palatino Linotype" w:hAnsi="Palatino Linotype" w:cs="Times New Roman"/>
          <w:i/>
          <w:iCs/>
          <w:sz w:val="20"/>
          <w:szCs w:val="20"/>
          <w:lang w:val="en-GB"/>
        </w:rPr>
        <w:t>TTN</w:t>
      </w:r>
      <w:r w:rsidRPr="00EB2F96">
        <w:rPr>
          <w:rFonts w:ascii="Palatino Linotype" w:hAnsi="Palatino Linotype" w:cs="Times New Roman"/>
          <w:sz w:val="20"/>
          <w:szCs w:val="20"/>
          <w:lang w:val="en-GB"/>
        </w:rPr>
        <w:t xml:space="preserve">) in green and red tea bags measured at the beginning of the trial (28 November). </w:t>
      </w:r>
      <w:r w:rsidRPr="00EB2F96">
        <w:rPr>
          <w:rFonts w:ascii="Palatino Linotype" w:hAnsi="Palatino Linotype" w:cs="Times New Roman"/>
          <w:color w:val="000000" w:themeColor="text1"/>
          <w:sz w:val="20"/>
          <w:szCs w:val="20"/>
        </w:rPr>
        <w:t>Each value represents the mean (± SD) from four measurements (</w:t>
      </w:r>
      <w:r w:rsidRPr="00EB2F96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n</w:t>
      </w:r>
      <w:r w:rsidRPr="00EB2F96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= 4).</w:t>
      </w:r>
    </w:p>
    <w:p w14:paraId="464809F2" w14:textId="77777777" w:rsidR="0021550A" w:rsidRPr="00EB2F96" w:rsidRDefault="0021550A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center" w:tblpY="173"/>
        <w:tblW w:w="1119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246"/>
        <w:gridCol w:w="1164"/>
        <w:gridCol w:w="1232"/>
        <w:gridCol w:w="1178"/>
        <w:gridCol w:w="1275"/>
        <w:gridCol w:w="1276"/>
        <w:gridCol w:w="1276"/>
        <w:gridCol w:w="1276"/>
      </w:tblGrid>
      <w:tr w:rsidR="00EB2F96" w:rsidRPr="00EB2F96" w14:paraId="5D6AF3F3" w14:textId="77777777" w:rsidTr="00EB2F96">
        <w:trPr>
          <w:trHeight w:val="260"/>
        </w:trPr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51987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Soil pH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3679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  <w:t>SOC</w:t>
            </w:r>
          </w:p>
          <w:p w14:paraId="48937F1F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(g kg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perscript"/>
                <w:lang w:eastAsia="it-IT"/>
              </w:rPr>
              <w:t>‒1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116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D80A6D2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  <w:t>STN</w:t>
            </w:r>
          </w:p>
          <w:p w14:paraId="2B8CA8F9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(g kg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perscript"/>
                <w:lang w:eastAsia="it-IT"/>
              </w:rPr>
              <w:t>‒1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E3B1466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  <w:t>LOC</w:t>
            </w:r>
          </w:p>
          <w:p w14:paraId="4B8A72E2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(g kg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perscript"/>
                <w:lang w:eastAsia="it-IT"/>
              </w:rPr>
              <w:t>‒1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9661C2C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  <w:t>LTN</w:t>
            </w:r>
          </w:p>
          <w:p w14:paraId="7D53962D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(g kg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perscript"/>
                <w:lang w:eastAsia="it-IT"/>
              </w:rPr>
              <w:t>‒1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AB54685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  <w:t>TOC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bscript"/>
                <w:lang w:eastAsia="it-IT"/>
              </w:rPr>
              <w:t>green</w:t>
            </w:r>
            <w:proofErr w:type="spellEnd"/>
          </w:p>
          <w:p w14:paraId="675F0DB1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(g kg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perscript"/>
                <w:lang w:eastAsia="it-IT"/>
              </w:rPr>
              <w:t>‒1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49D340A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  <w:t>TTN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bscript"/>
                <w:lang w:eastAsia="it-IT"/>
              </w:rPr>
              <w:t>green</w:t>
            </w:r>
            <w:proofErr w:type="spellEnd"/>
          </w:p>
          <w:p w14:paraId="5DE23D52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(g kg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perscript"/>
                <w:lang w:eastAsia="it-IT"/>
              </w:rPr>
              <w:t>‒1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B575CE3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  <w:t>TOC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bscript"/>
                <w:lang w:eastAsia="it-IT"/>
              </w:rPr>
              <w:t>red</w:t>
            </w:r>
            <w:proofErr w:type="spellEnd"/>
          </w:p>
          <w:p w14:paraId="71935218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(g kg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perscript"/>
                <w:lang w:eastAsia="it-IT"/>
              </w:rPr>
              <w:t>‒1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BC1568F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sz w:val="20"/>
                <w:szCs w:val="20"/>
                <w:lang w:eastAsia="it-IT"/>
              </w:rPr>
              <w:t>TTN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bscript"/>
                <w:lang w:eastAsia="it-IT"/>
              </w:rPr>
              <w:t>red</w:t>
            </w:r>
            <w:proofErr w:type="spellEnd"/>
          </w:p>
          <w:p w14:paraId="03227EE6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(g kg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vertAlign w:val="superscript"/>
                <w:lang w:eastAsia="it-IT"/>
              </w:rPr>
              <w:t>‒1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lang w:eastAsia="it-IT"/>
              </w:rPr>
              <w:t>)</w:t>
            </w:r>
          </w:p>
        </w:tc>
      </w:tr>
      <w:tr w:rsidR="00EB2F96" w:rsidRPr="00EB2F96" w14:paraId="7B694F5D" w14:textId="77777777" w:rsidTr="00EB2F96">
        <w:trPr>
          <w:trHeight w:val="250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DAC89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  <w:t xml:space="preserve">7.40 </w:t>
            </w:r>
            <w:r w:rsidRPr="00EB2F96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± 0.03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0ECE4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  <w:t xml:space="preserve">43.3 </w:t>
            </w:r>
            <w:r w:rsidRPr="00EB2F96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± 0.21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33CE109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  <w:t xml:space="preserve">1.45 </w:t>
            </w:r>
            <w:r w:rsidRPr="00EB2F96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± 0.02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191FA01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  <w:t xml:space="preserve">40.8 </w:t>
            </w:r>
            <w:r w:rsidRPr="00EB2F96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± 2.39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830A2C6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  <w:t xml:space="preserve">5.27 </w:t>
            </w:r>
            <w:r w:rsidRPr="00EB2F96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± 0.87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CE1586C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  <w:t xml:space="preserve">39.7 </w:t>
            </w:r>
            <w:r w:rsidRPr="00EB2F96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± 1.01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C0A26EA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  <w:t xml:space="preserve">2.76 </w:t>
            </w:r>
            <w:r w:rsidRPr="00EB2F96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± 0.09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C83A644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  <w:t xml:space="preserve">43.0 </w:t>
            </w:r>
            <w:r w:rsidRPr="00EB2F96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± 1.17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18E4E93" w14:textId="77777777" w:rsidR="00EB2F96" w:rsidRPr="00EB2F96" w:rsidRDefault="00EB2F96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sz w:val="20"/>
                <w:szCs w:val="20"/>
                <w:lang w:eastAsia="it-IT"/>
              </w:rPr>
              <w:t xml:space="preserve">0.71 </w:t>
            </w:r>
            <w:r w:rsidRPr="00EB2F96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± 0.02</w:t>
            </w:r>
          </w:p>
        </w:tc>
      </w:tr>
    </w:tbl>
    <w:p w14:paraId="5C74A169" w14:textId="77777777" w:rsidR="0021550A" w:rsidRPr="00EB2F96" w:rsidRDefault="0021550A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06752474" w14:textId="77777777" w:rsidR="0021550A" w:rsidRPr="00EB2F96" w:rsidRDefault="0021550A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11ADAC74" w14:textId="46928750" w:rsidR="0021550A" w:rsidRDefault="0021550A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7E5DD144" w14:textId="7032094C" w:rsidR="00EB2F96" w:rsidRDefault="00EB2F96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4A9BA284" w14:textId="77777777" w:rsidR="00EB2F96" w:rsidRPr="00EB2F96" w:rsidRDefault="00EB2F96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766C1AD6" w14:textId="612FC957" w:rsidR="00B31CE3" w:rsidRPr="00EB2F96" w:rsidRDefault="00B31CE3" w:rsidP="00EB2F96">
      <w:pPr>
        <w:autoSpaceDE w:val="0"/>
        <w:autoSpaceDN w:val="0"/>
        <w:adjustRightInd w:val="0"/>
        <w:spacing w:after="0" w:line="240" w:lineRule="auto"/>
        <w:ind w:right="566"/>
        <w:jc w:val="both"/>
        <w:rPr>
          <w:rFonts w:ascii="Palatino Linotype" w:eastAsia="Times" w:hAnsi="Palatino Linotype" w:cs="Times"/>
          <w:sz w:val="20"/>
          <w:szCs w:val="20"/>
        </w:rPr>
      </w:pPr>
      <w:r w:rsidRPr="00EB2F96">
        <w:rPr>
          <w:rFonts w:ascii="Palatino Linotype" w:hAnsi="Palatino Linotype" w:cs="Times New Roman"/>
          <w:b/>
          <w:bCs/>
          <w:sz w:val="20"/>
          <w:szCs w:val="20"/>
        </w:rPr>
        <w:t>Supplementary Table S2.</w:t>
      </w:r>
      <w:r w:rsidRPr="00EB2F96">
        <w:rPr>
          <w:rFonts w:ascii="Palatino Linotype" w:hAnsi="Palatino Linotype" w:cs="Times New Roman"/>
          <w:sz w:val="20"/>
          <w:szCs w:val="20"/>
        </w:rPr>
        <w:t xml:space="preserve"> ANOVA statistics of soil and litter parameters.</w:t>
      </w:r>
      <w:r w:rsidRPr="00EB2F96">
        <w:rPr>
          <w:rFonts w:ascii="Palatino Linotype" w:eastAsia="Times" w:hAnsi="Palatino Linotype" w:cs="Times"/>
          <w:sz w:val="20"/>
          <w:szCs w:val="20"/>
        </w:rPr>
        <w:t xml:space="preserve"> Soil organic carbon (</w:t>
      </w:r>
      <w:r w:rsidRPr="00EB2F96">
        <w:rPr>
          <w:rFonts w:ascii="Palatino Linotype" w:eastAsia="Times" w:hAnsi="Palatino Linotype" w:cs="Times"/>
          <w:i/>
          <w:sz w:val="20"/>
          <w:szCs w:val="20"/>
        </w:rPr>
        <w:t>SOC</w:t>
      </w:r>
      <w:r w:rsidRPr="00EB2F96">
        <w:rPr>
          <w:rFonts w:ascii="Palatino Linotype" w:eastAsia="Times" w:hAnsi="Palatino Linotype" w:cs="Times"/>
          <w:sz w:val="20"/>
          <w:szCs w:val="20"/>
        </w:rPr>
        <w:t>); soil total nitrogen (</w:t>
      </w:r>
      <w:r w:rsidRPr="00EB2F96">
        <w:rPr>
          <w:rFonts w:ascii="Palatino Linotype" w:eastAsia="Times" w:hAnsi="Palatino Linotype" w:cs="Times"/>
          <w:i/>
          <w:sz w:val="20"/>
          <w:szCs w:val="20"/>
        </w:rPr>
        <w:t>STN</w:t>
      </w:r>
      <w:r w:rsidRPr="00EB2F96">
        <w:rPr>
          <w:rFonts w:ascii="Palatino Linotype" w:eastAsia="Times" w:hAnsi="Palatino Linotype" w:cs="Times"/>
          <w:sz w:val="20"/>
          <w:szCs w:val="20"/>
        </w:rPr>
        <w:t>); litter organic carbon (</w:t>
      </w:r>
      <w:r w:rsidRPr="00EB2F96">
        <w:rPr>
          <w:rFonts w:ascii="Palatino Linotype" w:eastAsia="Times" w:hAnsi="Palatino Linotype" w:cs="Times"/>
          <w:i/>
          <w:sz w:val="20"/>
          <w:szCs w:val="20"/>
        </w:rPr>
        <w:t>LOC</w:t>
      </w:r>
      <w:r w:rsidRPr="00EB2F96">
        <w:rPr>
          <w:rFonts w:ascii="Palatino Linotype" w:eastAsia="Times" w:hAnsi="Palatino Linotype" w:cs="Times"/>
          <w:sz w:val="20"/>
          <w:szCs w:val="20"/>
        </w:rPr>
        <w:t>); litter total nitrogen (</w:t>
      </w:r>
      <w:r w:rsidRPr="00EB2F96">
        <w:rPr>
          <w:rFonts w:ascii="Palatino Linotype" w:eastAsia="Times" w:hAnsi="Palatino Linotype" w:cs="Times"/>
          <w:i/>
          <w:sz w:val="20"/>
          <w:szCs w:val="20"/>
        </w:rPr>
        <w:t>LTN</w:t>
      </w:r>
      <w:r w:rsidRPr="00EB2F96">
        <w:rPr>
          <w:rFonts w:ascii="Palatino Linotype" w:eastAsia="Times" w:hAnsi="Palatino Linotype" w:cs="Times"/>
          <w:sz w:val="20"/>
          <w:szCs w:val="20"/>
        </w:rPr>
        <w:t>); organic carbon in green tea bags (</w:t>
      </w:r>
      <w:proofErr w:type="spellStart"/>
      <w:r w:rsidRPr="00EB2F96">
        <w:rPr>
          <w:rFonts w:ascii="Palatino Linotype" w:eastAsia="Times" w:hAnsi="Palatino Linotype" w:cs="Times"/>
          <w:i/>
          <w:sz w:val="20"/>
          <w:szCs w:val="20"/>
        </w:rPr>
        <w:t>TOC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green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</w:rPr>
        <w:t>); total nitrogen in green tea bags (</w:t>
      </w:r>
      <w:proofErr w:type="spellStart"/>
      <w:r w:rsidRPr="00EB2F96">
        <w:rPr>
          <w:rFonts w:ascii="Palatino Linotype" w:eastAsia="Times" w:hAnsi="Palatino Linotype" w:cs="Times"/>
          <w:i/>
          <w:sz w:val="20"/>
          <w:szCs w:val="20"/>
        </w:rPr>
        <w:t>TTN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green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</w:rPr>
        <w:t>); organic carbon in red tea bags (</w:t>
      </w:r>
      <w:proofErr w:type="spellStart"/>
      <w:r w:rsidRPr="00EB2F96">
        <w:rPr>
          <w:rFonts w:ascii="Palatino Linotype" w:eastAsia="Times" w:hAnsi="Palatino Linotype" w:cs="Times"/>
          <w:i/>
          <w:sz w:val="20"/>
          <w:szCs w:val="20"/>
        </w:rPr>
        <w:t>TOC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red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</w:rPr>
        <w:t>); total nitrogen in red tea bags (</w:t>
      </w:r>
      <w:proofErr w:type="spellStart"/>
      <w:r w:rsidRPr="00EB2F96">
        <w:rPr>
          <w:rFonts w:ascii="Palatino Linotype" w:eastAsia="Times" w:hAnsi="Palatino Linotype" w:cs="Times"/>
          <w:i/>
          <w:sz w:val="20"/>
          <w:szCs w:val="20"/>
        </w:rPr>
        <w:t>TTN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red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</w:rPr>
        <w:t>); soil carbon to nitrogen ratio (Soil C/N); litter carbon to nitrogen ratio (Litter C/N);  carbon to nitrogen ratio in green tea bags (Green tea C/N); carbon to nitrogen ratio in red tea bags (Red tea C/N); soil pH; stabilization factor of tea bags (</w:t>
      </w:r>
      <w:r w:rsidRPr="00EB2F96">
        <w:rPr>
          <w:rFonts w:ascii="Palatino Linotype" w:eastAsia="Times" w:hAnsi="Palatino Linotype" w:cs="Times"/>
          <w:i/>
          <w:sz w:val="20"/>
          <w:szCs w:val="20"/>
        </w:rPr>
        <w:t>S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TBI</w:t>
      </w:r>
      <w:r w:rsidRPr="00EB2F96">
        <w:rPr>
          <w:rFonts w:ascii="Palatino Linotype" w:eastAsia="Times" w:hAnsi="Palatino Linotype" w:cs="Times"/>
          <w:sz w:val="20"/>
          <w:szCs w:val="20"/>
        </w:rPr>
        <w:t>)</w:t>
      </w:r>
      <w:r w:rsidR="00E73400" w:rsidRPr="00EB2F96">
        <w:rPr>
          <w:rFonts w:ascii="Palatino Linotype" w:eastAsia="Times" w:hAnsi="Palatino Linotype" w:cs="Times"/>
          <w:sz w:val="20"/>
          <w:szCs w:val="20"/>
        </w:rPr>
        <w:t>;</w:t>
      </w:r>
      <w:r w:rsidRPr="00EB2F96">
        <w:rPr>
          <w:rFonts w:ascii="Palatino Linotype" w:eastAsia="Times" w:hAnsi="Palatino Linotype" w:cs="Times"/>
          <w:sz w:val="20"/>
          <w:szCs w:val="20"/>
        </w:rPr>
        <w:t xml:space="preserve"> </w:t>
      </w:r>
      <w:r w:rsidR="00E73400" w:rsidRPr="00EB2F96">
        <w:rPr>
          <w:rFonts w:ascii="Palatino Linotype" w:eastAsia="Times" w:hAnsi="Palatino Linotype" w:cs="Times"/>
          <w:sz w:val="20"/>
          <w:szCs w:val="20"/>
        </w:rPr>
        <w:t>decomposition constant of tea bags (</w:t>
      </w:r>
      <w:proofErr w:type="spellStart"/>
      <w:r w:rsidR="00E73400" w:rsidRPr="00EB2F96">
        <w:rPr>
          <w:rFonts w:ascii="Palatino Linotype" w:eastAsia="Times" w:hAnsi="Palatino Linotype" w:cs="Times"/>
          <w:i/>
          <w:sz w:val="20"/>
          <w:szCs w:val="20"/>
        </w:rPr>
        <w:t>k</w:t>
      </w:r>
      <w:r w:rsidR="00E73400"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TBI</w:t>
      </w:r>
      <w:proofErr w:type="spellEnd"/>
      <w:r w:rsidR="00E73400" w:rsidRPr="00EB2F96">
        <w:rPr>
          <w:rFonts w:ascii="Palatino Linotype" w:eastAsia="Times" w:hAnsi="Palatino Linotype" w:cs="Times"/>
          <w:sz w:val="20"/>
          <w:szCs w:val="20"/>
        </w:rPr>
        <w:t xml:space="preserve">); </w:t>
      </w:r>
      <w:r w:rsidRPr="00EB2F96">
        <w:rPr>
          <w:rFonts w:ascii="Palatino Linotype" w:eastAsia="Times" w:hAnsi="Palatino Linotype" w:cs="Times"/>
          <w:sz w:val="20"/>
          <w:szCs w:val="20"/>
        </w:rPr>
        <w:t>percentage of litter decomposed (</w:t>
      </w:r>
      <w:proofErr w:type="spellStart"/>
      <w:r w:rsidRPr="00EB2F96">
        <w:rPr>
          <w:rFonts w:ascii="Palatino Linotype" w:eastAsia="Times" w:hAnsi="Palatino Linotype" w:cs="Times"/>
          <w:i/>
          <w:sz w:val="20"/>
          <w:szCs w:val="20"/>
        </w:rPr>
        <w:t>d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litter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</w:rPr>
        <w:t>)</w:t>
      </w:r>
      <w:r w:rsidR="00E73400" w:rsidRPr="00EB2F96">
        <w:rPr>
          <w:rFonts w:ascii="Palatino Linotype" w:eastAsia="Times" w:hAnsi="Palatino Linotype" w:cs="Times"/>
          <w:sz w:val="20"/>
          <w:szCs w:val="20"/>
        </w:rPr>
        <w:t>.</w:t>
      </w:r>
    </w:p>
    <w:p w14:paraId="57DE72A1" w14:textId="77777777" w:rsidR="00B31CE3" w:rsidRPr="00EB2F96" w:rsidRDefault="00B31CE3" w:rsidP="00EB2F96">
      <w:pPr>
        <w:autoSpaceDE w:val="0"/>
        <w:autoSpaceDN w:val="0"/>
        <w:adjustRightInd w:val="0"/>
        <w:spacing w:after="0" w:line="240" w:lineRule="auto"/>
        <w:ind w:right="566"/>
        <w:jc w:val="both"/>
        <w:rPr>
          <w:rFonts w:ascii="Palatino Linotype" w:hAnsi="Palatino Linotype" w:cs="Times New Roman"/>
          <w:sz w:val="20"/>
          <w:szCs w:val="20"/>
        </w:rPr>
      </w:pPr>
    </w:p>
    <w:tbl>
      <w:tblPr>
        <w:tblW w:w="83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60"/>
        <w:gridCol w:w="1280"/>
        <w:gridCol w:w="2160"/>
        <w:gridCol w:w="2144"/>
      </w:tblGrid>
      <w:tr w:rsidR="00B31CE3" w:rsidRPr="00EB2F96" w14:paraId="312EB32B" w14:textId="77777777" w:rsidTr="00EB2F96">
        <w:trPr>
          <w:trHeight w:val="840"/>
          <w:jc w:val="center"/>
        </w:trPr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744521" w14:textId="6DF86DB3" w:rsidR="00B31CE3" w:rsidRPr="00EB2F96" w:rsidRDefault="00E73400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  <w:t>Parameter</w:t>
            </w:r>
            <w:proofErr w:type="spellEnd"/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CDFBF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color w:val="000000"/>
                <w:sz w:val="20"/>
                <w:szCs w:val="20"/>
                <w:lang w:val="it-IT" w:eastAsia="it-IT"/>
              </w:rPr>
              <w:t>F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- Treatment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09DA5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color w:val="000000"/>
                <w:sz w:val="20"/>
                <w:szCs w:val="20"/>
                <w:lang w:val="it-IT" w:eastAsia="it-IT"/>
              </w:rPr>
              <w:t>P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gramStart"/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val="it-IT" w:eastAsia="it-IT"/>
              </w:rPr>
              <w:t>-  Treatment</w:t>
            </w:r>
            <w:proofErr w:type="gramEnd"/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DB618" w14:textId="1EDD9DC2" w:rsidR="00E73400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color w:val="000000"/>
                <w:sz w:val="20"/>
                <w:szCs w:val="20"/>
                <w:lang w:eastAsia="it-IT"/>
              </w:rPr>
              <w:t>F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value </w:t>
            </w:r>
            <w:r w:rsidR="00E73400"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>-</w:t>
            </w:r>
          </w:p>
          <w:p w14:paraId="305C9510" w14:textId="01C3D5CC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Treatment </w:t>
            </w:r>
            <w:r w:rsidR="00E73400"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>×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Species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63112" w14:textId="2AD25FA8" w:rsidR="00E73400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i/>
                <w:iCs/>
                <w:color w:val="000000"/>
                <w:sz w:val="20"/>
                <w:szCs w:val="20"/>
                <w:lang w:eastAsia="it-IT"/>
              </w:rPr>
              <w:t>P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value </w:t>
            </w:r>
            <w:r w:rsidR="00E73400"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>-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</w:t>
            </w:r>
          </w:p>
          <w:p w14:paraId="6ACF63A5" w14:textId="36F9D326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Treatment </w:t>
            </w:r>
            <w:r w:rsidR="00E73400"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>×</w:t>
            </w:r>
            <w:r w:rsidRPr="00EB2F96">
              <w:rPr>
                <w:rFonts w:ascii="Palatino Linotype" w:eastAsia="Times New Roman" w:hAnsi="Palatino Linotype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Species</w:t>
            </w:r>
          </w:p>
        </w:tc>
      </w:tr>
      <w:tr w:rsidR="00B31CE3" w:rsidRPr="00EB2F96" w14:paraId="67CC98BB" w14:textId="77777777" w:rsidTr="00E73400">
        <w:trPr>
          <w:trHeight w:val="28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46C5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SOC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DEB6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33.543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E294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0.00009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2858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5.263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BD58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0.02285</w:t>
            </w:r>
          </w:p>
        </w:tc>
      </w:tr>
      <w:tr w:rsidR="00B31CE3" w:rsidRPr="00EB2F96" w14:paraId="2B2644ED" w14:textId="77777777" w:rsidTr="00E73400">
        <w:trPr>
          <w:trHeight w:val="28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2DE1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STN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D274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18.450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6B14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0.00104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ECE48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26.351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9AA9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0.00004</w:t>
            </w:r>
          </w:p>
        </w:tc>
      </w:tr>
      <w:tr w:rsidR="00B31CE3" w:rsidRPr="00EB2F96" w14:paraId="56B60150" w14:textId="77777777" w:rsidTr="00E73400">
        <w:trPr>
          <w:trHeight w:val="28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F191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LOC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2DBB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26.590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21B1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7D6F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8.688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FF03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0.00465</w:t>
            </w:r>
          </w:p>
        </w:tc>
      </w:tr>
      <w:tr w:rsidR="00B31CE3" w:rsidRPr="00EB2F96" w14:paraId="18633D3B" w14:textId="77777777" w:rsidTr="00E73400">
        <w:trPr>
          <w:trHeight w:val="28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D3135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LTN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7B3F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385.457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F42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6FCF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0.416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5600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0.66911</w:t>
            </w:r>
          </w:p>
        </w:tc>
      </w:tr>
      <w:tr w:rsidR="00B31CE3" w:rsidRPr="00EB2F96" w14:paraId="31049951" w14:textId="77777777" w:rsidTr="00E73400">
        <w:trPr>
          <w:trHeight w:val="32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C43F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TOC</w:t>
            </w: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vertAlign w:val="subscript"/>
                <w:lang w:val="it-IT" w:eastAsia="it-IT"/>
              </w:rPr>
              <w:t>green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6720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23.331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1FFFA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0.00041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135A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3.213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555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0.07627</w:t>
            </w:r>
          </w:p>
        </w:tc>
      </w:tr>
      <w:tr w:rsidR="00B31CE3" w:rsidRPr="00EB2F96" w14:paraId="55504E31" w14:textId="77777777" w:rsidTr="00E73400">
        <w:trPr>
          <w:trHeight w:val="32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A8BA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TTN</w:t>
            </w: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vertAlign w:val="subscript"/>
                <w:lang w:val="it-IT" w:eastAsia="it-IT"/>
              </w:rPr>
              <w:t>green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17C2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19.497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31E4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0.00084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A516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70.360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0BB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0.00000</w:t>
            </w:r>
          </w:p>
        </w:tc>
      </w:tr>
      <w:tr w:rsidR="00B31CE3" w:rsidRPr="00EB2F96" w14:paraId="68D35512" w14:textId="77777777" w:rsidTr="00E73400">
        <w:trPr>
          <w:trHeight w:val="32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8373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TOC</w:t>
            </w: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vertAlign w:val="subscript"/>
                <w:lang w:val="it-IT" w:eastAsia="it-IT"/>
              </w:rPr>
              <w:t>red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777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0.997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F6C3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0.33785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7673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13.826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EAE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0.00077</w:t>
            </w:r>
          </w:p>
        </w:tc>
      </w:tr>
      <w:tr w:rsidR="00B31CE3" w:rsidRPr="00EB2F96" w14:paraId="75A2DA1F" w14:textId="77777777" w:rsidTr="00E73400">
        <w:trPr>
          <w:trHeight w:val="32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7E9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TTN</w:t>
            </w: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vertAlign w:val="subscript"/>
                <w:lang w:val="it-IT" w:eastAsia="it-IT"/>
              </w:rPr>
              <w:t>red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1629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0.369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82DE2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0.55501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3534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113.303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00B4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0.00000</w:t>
            </w:r>
          </w:p>
        </w:tc>
      </w:tr>
      <w:tr w:rsidR="00B31CE3" w:rsidRPr="00EB2F96" w14:paraId="7EB755F4" w14:textId="77777777" w:rsidTr="00E73400">
        <w:trPr>
          <w:trHeight w:val="28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C436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Soil C/N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034A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0.096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0625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0.76155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B897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20.270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826C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0.00014</w:t>
            </w:r>
          </w:p>
        </w:tc>
      </w:tr>
      <w:tr w:rsidR="00B31CE3" w:rsidRPr="00EB2F96" w14:paraId="668B464C" w14:textId="77777777" w:rsidTr="00E73400">
        <w:trPr>
          <w:trHeight w:val="28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610F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Litter</w:t>
            </w:r>
            <w:proofErr w:type="spellEnd"/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 xml:space="preserve"> C/N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5A30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121.392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9FD4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7149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4.212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0596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0.04114</w:t>
            </w:r>
          </w:p>
        </w:tc>
      </w:tr>
      <w:tr w:rsidR="00B31CE3" w:rsidRPr="00EB2F96" w14:paraId="32F8446A" w14:textId="77777777" w:rsidTr="00E73400">
        <w:trPr>
          <w:trHeight w:val="28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C6BA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Green tea C/N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7D60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6.932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A15E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0.02186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176A8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10.097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C6E6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0.00268</w:t>
            </w:r>
          </w:p>
        </w:tc>
      </w:tr>
      <w:tr w:rsidR="00B31CE3" w:rsidRPr="00EB2F96" w14:paraId="7B7A9387" w14:textId="77777777" w:rsidTr="00E73400">
        <w:trPr>
          <w:trHeight w:val="28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6EB2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Red tea C/N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9AD9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2.498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5E29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0.14001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10E0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86.193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543E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0.00000</w:t>
            </w:r>
          </w:p>
        </w:tc>
      </w:tr>
      <w:tr w:rsidR="00B31CE3" w:rsidRPr="00EB2F96" w14:paraId="4F615E63" w14:textId="77777777" w:rsidTr="00E73400">
        <w:trPr>
          <w:trHeight w:val="28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AD69" w14:textId="42D2D0F8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Soil pH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B694B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511.078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150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0.00000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4D0C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1.284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771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0.31243</w:t>
            </w:r>
          </w:p>
        </w:tc>
      </w:tr>
      <w:tr w:rsidR="00B31CE3" w:rsidRPr="00EB2F96" w14:paraId="3FDE97BB" w14:textId="77777777" w:rsidTr="00E73400">
        <w:trPr>
          <w:trHeight w:val="31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EE769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S</w:t>
            </w: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vertAlign w:val="subscript"/>
                <w:lang w:val="it-IT" w:eastAsia="it-IT"/>
              </w:rPr>
              <w:t>TBI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931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7.871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B5E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0.01588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F846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0.211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7198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0.81272</w:t>
            </w:r>
          </w:p>
        </w:tc>
      </w:tr>
      <w:tr w:rsidR="00B31CE3" w:rsidRPr="00EB2F96" w14:paraId="71A189AE" w14:textId="77777777" w:rsidTr="00E73400">
        <w:trPr>
          <w:trHeight w:val="32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ADA9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k</w:t>
            </w: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vertAlign w:val="subscript"/>
                <w:lang w:val="it-IT" w:eastAsia="it-IT"/>
              </w:rPr>
              <w:t>TBI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063C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7.302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FD78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0.01923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BDFB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0.174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3AC5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0.84266</w:t>
            </w:r>
          </w:p>
        </w:tc>
      </w:tr>
      <w:tr w:rsidR="00B31CE3" w:rsidRPr="00EB2F96" w14:paraId="6BD54FF6" w14:textId="77777777" w:rsidTr="00EB2F96">
        <w:trPr>
          <w:trHeight w:val="320"/>
          <w:jc w:val="center"/>
        </w:trPr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BCA8D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EB2F96">
              <w:rPr>
                <w:rFonts w:ascii="Palatino Linotype" w:eastAsia="Times New Roman" w:hAnsi="Palatino Linotype" w:cs="Arial"/>
                <w:i/>
                <w:iCs/>
                <w:color w:val="000000"/>
                <w:sz w:val="20"/>
                <w:szCs w:val="20"/>
                <w:lang w:val="it-IT" w:eastAsia="it-IT"/>
              </w:rPr>
              <w:t>d</w:t>
            </w: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vertAlign w:val="subscript"/>
                <w:lang w:val="it-IT" w:eastAsia="it-IT"/>
              </w:rPr>
              <w:t>litter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66440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17.714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0F412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0.00121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02417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0.098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5601F" w14:textId="77777777" w:rsidR="00B31CE3" w:rsidRPr="00EB2F96" w:rsidRDefault="00B31CE3" w:rsidP="00EB2F96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</w:pPr>
            <w:r w:rsidRPr="00EB2F96">
              <w:rPr>
                <w:rFonts w:ascii="Palatino Linotype" w:eastAsia="Times New Roman" w:hAnsi="Palatino Linotype" w:cs="Arial"/>
                <w:color w:val="000000"/>
                <w:sz w:val="20"/>
                <w:szCs w:val="20"/>
                <w:lang w:val="it-IT" w:eastAsia="it-IT"/>
              </w:rPr>
              <w:t>0.90741</w:t>
            </w:r>
          </w:p>
        </w:tc>
      </w:tr>
    </w:tbl>
    <w:p w14:paraId="68B28037" w14:textId="77777777" w:rsidR="00B31CE3" w:rsidRPr="00EB2F96" w:rsidRDefault="00B31CE3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  <w:lang w:val="en-GB"/>
        </w:rPr>
      </w:pPr>
    </w:p>
    <w:p w14:paraId="71EE7D76" w14:textId="122405DE" w:rsidR="008A30FD" w:rsidRPr="00EB2F96" w:rsidRDefault="00887DA3" w:rsidP="00EB2F96">
      <w:pPr>
        <w:spacing w:after="0" w:line="240" w:lineRule="auto"/>
        <w:jc w:val="center"/>
        <w:rPr>
          <w:rFonts w:ascii="Palatino Linotype" w:hAnsi="Palatino Linotype" w:cstheme="majorBidi"/>
          <w:b/>
          <w:bCs/>
          <w:sz w:val="20"/>
          <w:szCs w:val="20"/>
        </w:rPr>
      </w:pPr>
      <w:r w:rsidRPr="00EB2F96"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3A6AB921" wp14:editId="1F08C1D7">
            <wp:extent cx="4914900" cy="701741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71" cy="70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3830F" w14:textId="75FFEC39" w:rsidR="00B40C6C" w:rsidRPr="00EB2F96" w:rsidRDefault="00B40C6C" w:rsidP="00EB2F96">
      <w:pPr>
        <w:spacing w:after="0" w:line="240" w:lineRule="auto"/>
        <w:jc w:val="both"/>
        <w:rPr>
          <w:rFonts w:ascii="Palatino Linotype" w:hAnsi="Palatino Linotype" w:cs="Times New Roman"/>
          <w:color w:val="000000"/>
          <w:sz w:val="20"/>
          <w:szCs w:val="20"/>
        </w:rPr>
      </w:pPr>
      <w:r w:rsidRPr="00EB2F96">
        <w:rPr>
          <w:rFonts w:ascii="Palatino Linotype" w:hAnsi="Palatino Linotype" w:cstheme="majorBidi"/>
          <w:b/>
          <w:bCs/>
          <w:sz w:val="20"/>
          <w:szCs w:val="20"/>
        </w:rPr>
        <w:t>Supplementary Figure S1.</w:t>
      </w:r>
      <w:r w:rsidRPr="00EB2F96">
        <w:rPr>
          <w:rFonts w:ascii="Palatino Linotype" w:hAnsi="Palatino Linotype" w:cstheme="majorBidi"/>
          <w:sz w:val="20"/>
          <w:szCs w:val="20"/>
        </w:rPr>
        <w:t xml:space="preserve"> </w:t>
      </w:r>
      <w:r w:rsidR="00A56E47" w:rsidRPr="00EB2F96">
        <w:rPr>
          <w:rFonts w:ascii="Palatino Linotype" w:hAnsi="Palatino Linotype" w:cstheme="majorBidi"/>
          <w:sz w:val="20"/>
          <w:szCs w:val="20"/>
        </w:rPr>
        <w:t>(</w:t>
      </w:r>
      <w:r w:rsidRPr="00EB2F96">
        <w:rPr>
          <w:rFonts w:ascii="Palatino Linotype" w:hAnsi="Palatino Linotype" w:cstheme="majorBidi"/>
          <w:sz w:val="20"/>
          <w:szCs w:val="20"/>
        </w:rPr>
        <w:t xml:space="preserve">row a) Earthworm weighting at the beginning of the trial and images shot on 1 December; (row b) images shot on 3 January; (row c) images shot on 1 </w:t>
      </w:r>
      <w:proofErr w:type="gramStart"/>
      <w:r w:rsidRPr="00EB2F96">
        <w:rPr>
          <w:rFonts w:ascii="Palatino Linotype" w:hAnsi="Palatino Linotype" w:cstheme="majorBidi"/>
          <w:sz w:val="20"/>
          <w:szCs w:val="20"/>
        </w:rPr>
        <w:t>February;  (</w:t>
      </w:r>
      <w:proofErr w:type="gramEnd"/>
      <w:r w:rsidRPr="00EB2F96">
        <w:rPr>
          <w:rFonts w:ascii="Palatino Linotype" w:hAnsi="Palatino Linotype" w:cstheme="majorBidi"/>
          <w:sz w:val="20"/>
          <w:szCs w:val="20"/>
        </w:rPr>
        <w:t>row d) images shot on 28 February; (row e) images shot on 15 March; (row f) images shot on 30 March.</w:t>
      </w:r>
      <w:r w:rsidR="00BA6905" w:rsidRPr="00EB2F96">
        <w:rPr>
          <w:rFonts w:ascii="Palatino Linotype" w:hAnsi="Palatino Linotype" w:cstheme="majorBidi"/>
          <w:sz w:val="20"/>
          <w:szCs w:val="20"/>
        </w:rPr>
        <w:t xml:space="preserve"> Red arrows indicate earthworms.</w:t>
      </w:r>
    </w:p>
    <w:p w14:paraId="4B1F406C" w14:textId="28D7910B" w:rsidR="0021550A" w:rsidRPr="00EB2F96" w:rsidRDefault="0021550A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112EB80E" w14:textId="4857AB3B" w:rsidR="00B40C6C" w:rsidRPr="00EB2F96" w:rsidRDefault="00B40C6C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6650CE79" w14:textId="450DE235" w:rsidR="00B40C6C" w:rsidRPr="00EB2F96" w:rsidRDefault="00B40C6C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40ABD476" w14:textId="77777777" w:rsidR="00B40C6C" w:rsidRPr="00EB2F96" w:rsidRDefault="00B40C6C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150B296D" w14:textId="6D82CC36" w:rsidR="0021550A" w:rsidRPr="00EB2F96" w:rsidRDefault="0021550A" w:rsidP="00EB2F96">
      <w:pPr>
        <w:spacing w:after="0" w:line="240" w:lineRule="auto"/>
        <w:jc w:val="center"/>
        <w:rPr>
          <w:rFonts w:ascii="Palatino Linotype" w:hAnsi="Palatino Linotype" w:cstheme="majorBidi"/>
          <w:b/>
          <w:bCs/>
          <w:sz w:val="20"/>
          <w:szCs w:val="20"/>
        </w:rPr>
      </w:pPr>
      <w:r w:rsidRPr="00EB2F96">
        <w:rPr>
          <w:rFonts w:ascii="Palatino Linotype" w:hAnsi="Palatino Linotype" w:cstheme="majorBidi"/>
          <w:b/>
          <w:bCs/>
          <w:noProof/>
          <w:sz w:val="20"/>
          <w:szCs w:val="20"/>
        </w:rPr>
        <w:drawing>
          <wp:inline distT="0" distB="0" distL="0" distR="0" wp14:anchorId="3C840036" wp14:editId="59BAC775">
            <wp:extent cx="5943600" cy="3829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C457" w14:textId="77777777" w:rsidR="0021550A" w:rsidRPr="00EB2F96" w:rsidRDefault="0021550A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7FD74DA7" w14:textId="77777777" w:rsidR="0021550A" w:rsidRPr="00EB2F96" w:rsidRDefault="0021550A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15751F23" w14:textId="227EBBF9" w:rsidR="001F1F0A" w:rsidRPr="00EB2F96" w:rsidRDefault="0021550A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</w:rPr>
      </w:pPr>
      <w:r w:rsidRPr="00EB2F96">
        <w:rPr>
          <w:rFonts w:ascii="Palatino Linotype" w:hAnsi="Palatino Linotype" w:cstheme="majorBidi"/>
          <w:b/>
          <w:bCs/>
          <w:sz w:val="20"/>
          <w:szCs w:val="20"/>
        </w:rPr>
        <w:t>Supplementary Figure S</w:t>
      </w:r>
      <w:r w:rsidR="00B40C6C" w:rsidRPr="00EB2F96">
        <w:rPr>
          <w:rFonts w:ascii="Palatino Linotype" w:hAnsi="Palatino Linotype" w:cstheme="majorBidi"/>
          <w:b/>
          <w:bCs/>
          <w:sz w:val="20"/>
          <w:szCs w:val="20"/>
        </w:rPr>
        <w:t>2</w:t>
      </w:r>
      <w:r w:rsidRPr="00EB2F96">
        <w:rPr>
          <w:rFonts w:ascii="Palatino Linotype" w:hAnsi="Palatino Linotype" w:cstheme="majorBidi"/>
          <w:b/>
          <w:bCs/>
          <w:sz w:val="20"/>
          <w:szCs w:val="20"/>
        </w:rPr>
        <w:t>.</w:t>
      </w:r>
      <w:r w:rsidRPr="00EB2F96">
        <w:rPr>
          <w:rFonts w:ascii="Palatino Linotype" w:hAnsi="Palatino Linotype" w:cstheme="majorBidi"/>
          <w:sz w:val="20"/>
          <w:szCs w:val="20"/>
        </w:rPr>
        <w:t xml:space="preserve"> </w:t>
      </w:r>
      <w:r w:rsidR="001F1F0A" w:rsidRPr="00EB2F96">
        <w:rPr>
          <w:rFonts w:ascii="Palatino Linotype" w:hAnsi="Palatino Linotype" w:cstheme="majorBidi"/>
          <w:sz w:val="20"/>
          <w:szCs w:val="20"/>
        </w:rPr>
        <w:t xml:space="preserve">(a) The four image scanners used and sealed; </w:t>
      </w:r>
      <w:r w:rsidR="00A56E47" w:rsidRPr="00EB2F96">
        <w:rPr>
          <w:rFonts w:ascii="Palatino Linotype" w:hAnsi="Palatino Linotype" w:cstheme="majorBidi"/>
          <w:sz w:val="20"/>
          <w:szCs w:val="20"/>
        </w:rPr>
        <w:t>(</w:t>
      </w:r>
      <w:r w:rsidR="001F1F0A" w:rsidRPr="00EB2F96">
        <w:rPr>
          <w:rFonts w:ascii="Palatino Linotype" w:hAnsi="Palatino Linotype" w:cstheme="majorBidi"/>
          <w:sz w:val="20"/>
          <w:szCs w:val="20"/>
        </w:rPr>
        <w:t xml:space="preserve">b) two image scanners placed inside the pots; (c) the datalogger used for the measurement of soil temperature and </w:t>
      </w:r>
      <w:r w:rsidR="002F523F" w:rsidRPr="00EB2F96">
        <w:rPr>
          <w:rFonts w:ascii="Palatino Linotype" w:hAnsi="Palatino Linotype" w:cstheme="majorBidi"/>
          <w:sz w:val="20"/>
          <w:szCs w:val="20"/>
        </w:rPr>
        <w:t xml:space="preserve">soil </w:t>
      </w:r>
      <w:r w:rsidR="001F1F0A" w:rsidRPr="00EB2F96">
        <w:rPr>
          <w:rFonts w:ascii="Palatino Linotype" w:hAnsi="Palatino Linotype" w:cstheme="majorBidi"/>
          <w:sz w:val="20"/>
          <w:szCs w:val="20"/>
        </w:rPr>
        <w:t xml:space="preserve">water content; </w:t>
      </w:r>
      <w:r w:rsidR="00A56E47" w:rsidRPr="00EB2F96">
        <w:rPr>
          <w:rFonts w:ascii="Palatino Linotype" w:hAnsi="Palatino Linotype" w:cstheme="majorBidi"/>
          <w:sz w:val="20"/>
          <w:szCs w:val="20"/>
        </w:rPr>
        <w:t>(</w:t>
      </w:r>
      <w:r w:rsidR="001F1F0A" w:rsidRPr="00EB2F96">
        <w:rPr>
          <w:rFonts w:ascii="Palatino Linotype" w:hAnsi="Palatino Linotype" w:cstheme="majorBidi"/>
          <w:sz w:val="20"/>
          <w:szCs w:val="20"/>
        </w:rPr>
        <w:t xml:space="preserve">d) board with integrated microcontroller; </w:t>
      </w:r>
      <w:r w:rsidR="00A56E47" w:rsidRPr="00EB2F96">
        <w:rPr>
          <w:rFonts w:ascii="Palatino Linotype" w:hAnsi="Palatino Linotype" w:cstheme="majorBidi"/>
          <w:sz w:val="20"/>
          <w:szCs w:val="20"/>
        </w:rPr>
        <w:t>(</w:t>
      </w:r>
      <w:r w:rsidR="001F1F0A" w:rsidRPr="00EB2F96">
        <w:rPr>
          <w:rFonts w:ascii="Palatino Linotype" w:hAnsi="Palatino Linotype" w:cstheme="majorBidi"/>
          <w:sz w:val="20"/>
          <w:szCs w:val="20"/>
        </w:rPr>
        <w:t>e) temperature and capacitive sensors.</w:t>
      </w:r>
    </w:p>
    <w:p w14:paraId="7FB16E5B" w14:textId="54E3A3D3" w:rsidR="001F1F0A" w:rsidRPr="00EB2F96" w:rsidRDefault="001F1F0A" w:rsidP="00EB2F96">
      <w:pPr>
        <w:tabs>
          <w:tab w:val="left" w:pos="1336"/>
        </w:tabs>
        <w:spacing w:after="0" w:line="240" w:lineRule="auto"/>
        <w:rPr>
          <w:rFonts w:ascii="Palatino Linotype" w:hAnsi="Palatino Linotype" w:cs="Times New Roman"/>
          <w:color w:val="000000"/>
          <w:sz w:val="20"/>
          <w:szCs w:val="20"/>
          <w:lang w:val="en-GB"/>
        </w:rPr>
      </w:pPr>
    </w:p>
    <w:p w14:paraId="7A5FD158" w14:textId="48EF19F3" w:rsidR="001F1F0A" w:rsidRPr="00EB2F96" w:rsidRDefault="001F1F0A" w:rsidP="00EB2F96">
      <w:pPr>
        <w:tabs>
          <w:tab w:val="left" w:pos="1336"/>
        </w:tabs>
        <w:spacing w:after="0" w:line="240" w:lineRule="auto"/>
        <w:rPr>
          <w:rFonts w:ascii="Palatino Linotype" w:hAnsi="Palatino Linotype" w:cs="Times New Roman"/>
          <w:color w:val="000000"/>
          <w:sz w:val="20"/>
          <w:szCs w:val="20"/>
          <w:lang w:val="en-GB"/>
        </w:rPr>
      </w:pPr>
    </w:p>
    <w:p w14:paraId="601EF814" w14:textId="0E254EBB" w:rsidR="00DD61FA" w:rsidRPr="00EB2F96" w:rsidRDefault="003126CD" w:rsidP="00EB2F96">
      <w:pPr>
        <w:spacing w:after="0" w:line="240" w:lineRule="auto"/>
        <w:jc w:val="center"/>
        <w:rPr>
          <w:rStyle w:val="Enfasicorsivo"/>
          <w:rFonts w:ascii="Palatino Linotype" w:hAnsi="Palatino Linotype" w:cs="Arial"/>
          <w:b/>
          <w:bCs/>
          <w:i w:val="0"/>
          <w:iCs w:val="0"/>
          <w:color w:val="5F6368"/>
          <w:sz w:val="20"/>
          <w:szCs w:val="20"/>
          <w:shd w:val="clear" w:color="auto" w:fill="FFFFFF"/>
        </w:rPr>
      </w:pPr>
      <w:r w:rsidRPr="00EB2F96">
        <w:rPr>
          <w:rStyle w:val="Enfasicorsivo"/>
          <w:rFonts w:ascii="Palatino Linotype" w:hAnsi="Palatino Linotype" w:cs="Arial"/>
          <w:b/>
          <w:bCs/>
          <w:i w:val="0"/>
          <w:iCs w:val="0"/>
          <w:noProof/>
          <w:color w:val="5F6368"/>
          <w:sz w:val="20"/>
          <w:szCs w:val="20"/>
          <w:shd w:val="clear" w:color="auto" w:fill="FFFFFF"/>
        </w:rPr>
        <w:lastRenderedPageBreak/>
        <w:drawing>
          <wp:inline distT="0" distB="0" distL="0" distR="0" wp14:anchorId="029EEE27" wp14:editId="39453DB3">
            <wp:extent cx="4448271" cy="5638940"/>
            <wp:effectExtent l="0" t="0" r="0" b="0"/>
            <wp:docPr id="10" name="Picture 10" descr="C:\Users\my\Desktop\Fig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Desktop\Fig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" r="4154"/>
                    <a:stretch/>
                  </pic:blipFill>
                  <pic:spPr bwMode="auto">
                    <a:xfrm>
                      <a:off x="0" y="0"/>
                      <a:ext cx="4474454" cy="56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CE842" w14:textId="77777777" w:rsidR="006118A3" w:rsidRPr="00EB2F96" w:rsidRDefault="006118A3" w:rsidP="00EB2F96">
      <w:pPr>
        <w:spacing w:after="0" w:line="240" w:lineRule="auto"/>
        <w:jc w:val="both"/>
        <w:rPr>
          <w:rFonts w:ascii="Palatino Linotype" w:hAnsi="Palatino Linotype" w:cstheme="majorBidi"/>
          <w:b/>
          <w:bCs/>
          <w:sz w:val="20"/>
          <w:szCs w:val="20"/>
        </w:rPr>
      </w:pPr>
    </w:p>
    <w:p w14:paraId="613730FD" w14:textId="305CCC0D" w:rsidR="00996A18" w:rsidRPr="00EB2F96" w:rsidRDefault="00317F20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</w:rPr>
      </w:pPr>
      <w:r w:rsidRPr="00EB2F96">
        <w:rPr>
          <w:rFonts w:ascii="Palatino Linotype" w:hAnsi="Palatino Linotype" w:cstheme="majorBidi"/>
          <w:b/>
          <w:bCs/>
          <w:sz w:val="20"/>
          <w:szCs w:val="20"/>
        </w:rPr>
        <w:t xml:space="preserve">Supplementary </w:t>
      </w:r>
      <w:r w:rsidR="00996A18" w:rsidRPr="00EB2F96">
        <w:rPr>
          <w:rFonts w:ascii="Palatino Linotype" w:hAnsi="Palatino Linotype" w:cstheme="majorBidi"/>
          <w:b/>
          <w:bCs/>
          <w:sz w:val="20"/>
          <w:szCs w:val="20"/>
        </w:rPr>
        <w:t>Fig</w:t>
      </w:r>
      <w:r w:rsidR="005B1C3B" w:rsidRPr="00EB2F96">
        <w:rPr>
          <w:rFonts w:ascii="Palatino Linotype" w:hAnsi="Palatino Linotype" w:cstheme="majorBidi"/>
          <w:b/>
          <w:bCs/>
          <w:sz w:val="20"/>
          <w:szCs w:val="20"/>
        </w:rPr>
        <w:t>ure</w:t>
      </w:r>
      <w:r w:rsidR="00996A18" w:rsidRPr="00EB2F96">
        <w:rPr>
          <w:rFonts w:ascii="Palatino Linotype" w:hAnsi="Palatino Linotype" w:cstheme="majorBidi"/>
          <w:b/>
          <w:bCs/>
          <w:sz w:val="20"/>
          <w:szCs w:val="20"/>
        </w:rPr>
        <w:t xml:space="preserve"> </w:t>
      </w:r>
      <w:r w:rsidRPr="00EB2F96">
        <w:rPr>
          <w:rFonts w:ascii="Palatino Linotype" w:hAnsi="Palatino Linotype" w:cstheme="majorBidi"/>
          <w:b/>
          <w:bCs/>
          <w:sz w:val="20"/>
          <w:szCs w:val="20"/>
        </w:rPr>
        <w:t>S3</w:t>
      </w:r>
      <w:r w:rsidR="005B1C3B" w:rsidRPr="00EB2F96">
        <w:rPr>
          <w:rFonts w:ascii="Palatino Linotype" w:hAnsi="Palatino Linotype" w:cstheme="majorBidi"/>
          <w:b/>
          <w:bCs/>
          <w:sz w:val="20"/>
          <w:szCs w:val="20"/>
        </w:rPr>
        <w:t>.</w:t>
      </w:r>
      <w:r w:rsidR="00996A18" w:rsidRPr="00EB2F96">
        <w:rPr>
          <w:rFonts w:ascii="Palatino Linotype" w:hAnsi="Palatino Linotype" w:cstheme="majorBidi"/>
          <w:sz w:val="20"/>
          <w:szCs w:val="20"/>
        </w:rPr>
        <w:t xml:space="preserve"> Relative abundance (&gt; 1%) of bacterial families </w:t>
      </w:r>
      <w:r w:rsidR="00F3572E" w:rsidRPr="00EB2F96">
        <w:rPr>
          <w:rFonts w:ascii="Palatino Linotype" w:hAnsi="Palatino Linotype" w:cstheme="majorBidi"/>
          <w:sz w:val="20"/>
          <w:szCs w:val="20"/>
        </w:rPr>
        <w:t xml:space="preserve">in soils under different treatments, consisting of </w:t>
      </w:r>
      <w:bookmarkStart w:id="0" w:name="_Hlk109724819"/>
      <w:r w:rsidR="00F3572E" w:rsidRPr="00EB2F96">
        <w:rPr>
          <w:rFonts w:ascii="Palatino Linotype" w:hAnsi="Palatino Linotype" w:cstheme="majorBidi"/>
          <w:sz w:val="20"/>
          <w:szCs w:val="20"/>
        </w:rPr>
        <w:t xml:space="preserve">broccoli with </w:t>
      </w:r>
      <w:r w:rsidR="00F3572E" w:rsidRPr="00EB2F96">
        <w:rPr>
          <w:rFonts w:ascii="Palatino Linotype" w:hAnsi="Palatino Linotype" w:cstheme="majorBidi"/>
          <w:color w:val="000000"/>
          <w:sz w:val="20"/>
          <w:szCs w:val="20"/>
        </w:rPr>
        <w:t xml:space="preserve">earthworms 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</w:rPr>
        <w:t>(</w:t>
      </w:r>
      <w:proofErr w:type="spellStart"/>
      <w:r w:rsidR="00F3572E"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BR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earth</w:t>
      </w:r>
      <w:proofErr w:type="spellEnd"/>
      <w:r w:rsidR="00F3572E" w:rsidRPr="00EB2F96">
        <w:rPr>
          <w:rFonts w:ascii="Palatino Linotype" w:hAnsi="Palatino Linotype" w:cs="Times New Roman"/>
          <w:color w:val="000000"/>
          <w:sz w:val="20"/>
          <w:szCs w:val="20"/>
        </w:rPr>
        <w:t xml:space="preserve">), </w:t>
      </w:r>
      <w:r w:rsidRPr="00EB2F96">
        <w:rPr>
          <w:rFonts w:ascii="Palatino Linotype" w:hAnsi="Palatino Linotype" w:cs="Times New Roman"/>
          <w:sz w:val="20"/>
          <w:szCs w:val="20"/>
        </w:rPr>
        <w:t xml:space="preserve">faba bean with </w:t>
      </w:r>
      <w:r w:rsidRPr="00EB2F96">
        <w:rPr>
          <w:rFonts w:ascii="Palatino Linotype" w:hAnsi="Palatino Linotype" w:cs="Times New Roman"/>
          <w:color w:val="000000"/>
          <w:sz w:val="20"/>
          <w:szCs w:val="20"/>
        </w:rPr>
        <w:t>earthworms (</w:t>
      </w:r>
      <w:proofErr w:type="spellStart"/>
      <w:r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FB</w:t>
      </w:r>
      <w:r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earth</w:t>
      </w:r>
      <w:proofErr w:type="spellEnd"/>
      <w:r w:rsidRPr="00EB2F96">
        <w:rPr>
          <w:rFonts w:ascii="Palatino Linotype" w:hAnsi="Palatino Linotype" w:cs="Times New Roman"/>
          <w:color w:val="000000"/>
          <w:sz w:val="20"/>
          <w:szCs w:val="20"/>
        </w:rPr>
        <w:t xml:space="preserve">), </w:t>
      </w:r>
      <w:r w:rsidR="00F3572E" w:rsidRPr="00EB2F96">
        <w:rPr>
          <w:rFonts w:ascii="Palatino Linotype" w:hAnsi="Palatino Linotype" w:cs="Times New Roman"/>
          <w:sz w:val="20"/>
          <w:szCs w:val="20"/>
        </w:rPr>
        <w:t>broccoli without earthworms (</w:t>
      </w:r>
      <w:proofErr w:type="spellStart"/>
      <w:r w:rsidR="00F3572E"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BR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no</w:t>
      </w:r>
      <w:proofErr w:type="spellEnd"/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-earth</w:t>
      </w:r>
      <w:r w:rsidR="00F3572E" w:rsidRPr="00EB2F96">
        <w:rPr>
          <w:rFonts w:ascii="Palatino Linotype" w:hAnsi="Palatino Linotype" w:cs="Times New Roman"/>
          <w:sz w:val="20"/>
          <w:szCs w:val="20"/>
        </w:rPr>
        <w:t>)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</w:rPr>
        <w:t xml:space="preserve">, and </w:t>
      </w:r>
      <w:r w:rsidR="00F3572E" w:rsidRPr="00EB2F96">
        <w:rPr>
          <w:rFonts w:ascii="Palatino Linotype" w:hAnsi="Palatino Linotype" w:cs="Times New Roman"/>
          <w:sz w:val="20"/>
          <w:szCs w:val="20"/>
        </w:rPr>
        <w:t xml:space="preserve">faba bean without earthworms </w:t>
      </w:r>
      <w:r w:rsidR="00F3572E" w:rsidRPr="00EB2F96">
        <w:rPr>
          <w:rFonts w:ascii="Palatino Linotype" w:hAnsi="Palatino Linotype" w:cstheme="majorBidi"/>
          <w:sz w:val="20"/>
          <w:szCs w:val="20"/>
        </w:rPr>
        <w:t>(</w:t>
      </w:r>
      <w:proofErr w:type="spellStart"/>
      <w:r w:rsidR="00F3572E"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FB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no</w:t>
      </w:r>
      <w:proofErr w:type="spellEnd"/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-earth</w:t>
      </w:r>
      <w:r w:rsidR="00F3572E" w:rsidRPr="00EB2F96">
        <w:rPr>
          <w:rFonts w:ascii="Palatino Linotype" w:hAnsi="Palatino Linotype" w:cstheme="majorBidi"/>
          <w:sz w:val="20"/>
          <w:szCs w:val="20"/>
        </w:rPr>
        <w:t>)</w:t>
      </w:r>
      <w:r w:rsidR="00996A18" w:rsidRPr="00EB2F96">
        <w:rPr>
          <w:rFonts w:ascii="Palatino Linotype" w:hAnsi="Palatino Linotype" w:cstheme="majorBidi"/>
          <w:sz w:val="20"/>
          <w:szCs w:val="20"/>
        </w:rPr>
        <w:t>.</w:t>
      </w:r>
      <w:r w:rsidR="00B44742" w:rsidRPr="00EB2F96">
        <w:rPr>
          <w:rFonts w:ascii="Palatino Linotype" w:hAnsi="Palatino Linotype" w:cstheme="majorBidi"/>
          <w:sz w:val="20"/>
          <w:szCs w:val="20"/>
        </w:rPr>
        <w:t xml:space="preserve"> </w:t>
      </w:r>
      <w:bookmarkEnd w:id="0"/>
      <w:r w:rsidR="00996A18" w:rsidRPr="00EB2F96">
        <w:rPr>
          <w:rFonts w:ascii="Palatino Linotype" w:hAnsi="Palatino Linotype" w:cstheme="majorBidi"/>
          <w:color w:val="000000" w:themeColor="text1"/>
          <w:sz w:val="20"/>
          <w:szCs w:val="20"/>
        </w:rPr>
        <w:t xml:space="preserve">Ward's clustering method, using Euclidean distance, was used to </w:t>
      </w:r>
      <w:r w:rsidR="00480F07" w:rsidRPr="00EB2F96">
        <w:rPr>
          <w:rFonts w:ascii="Palatino Linotype" w:hAnsi="Palatino Linotype" w:cstheme="majorBidi"/>
          <w:color w:val="000000" w:themeColor="text1"/>
          <w:sz w:val="20"/>
          <w:szCs w:val="20"/>
        </w:rPr>
        <w:t>estimate</w:t>
      </w:r>
      <w:r w:rsidR="00996A18" w:rsidRPr="00EB2F96">
        <w:rPr>
          <w:rFonts w:ascii="Palatino Linotype" w:hAnsi="Palatino Linotype" w:cstheme="majorBidi"/>
          <w:color w:val="000000" w:themeColor="text1"/>
          <w:sz w:val="20"/>
          <w:szCs w:val="20"/>
        </w:rPr>
        <w:t xml:space="preserve"> the distance among all bacterial </w:t>
      </w:r>
      <w:r w:rsidR="00996A18" w:rsidRPr="00EB2F96">
        <w:rPr>
          <w:rFonts w:ascii="Palatino Linotype" w:hAnsi="Palatino Linotype" w:cstheme="majorBidi"/>
          <w:sz w:val="20"/>
          <w:szCs w:val="20"/>
        </w:rPr>
        <w:t xml:space="preserve">families </w:t>
      </w:r>
      <w:r w:rsidR="00996A18" w:rsidRPr="00EB2F96">
        <w:rPr>
          <w:rFonts w:ascii="Palatino Linotype" w:hAnsi="Palatino Linotype" w:cstheme="majorBidi"/>
          <w:color w:val="000000" w:themeColor="text1"/>
          <w:sz w:val="20"/>
          <w:szCs w:val="20"/>
        </w:rPr>
        <w:t xml:space="preserve">in response to the </w:t>
      </w:r>
      <w:r w:rsidR="005B1C3B" w:rsidRPr="00EB2F96">
        <w:rPr>
          <w:rFonts w:ascii="Palatino Linotype" w:hAnsi="Palatino Linotype" w:cstheme="majorBidi"/>
          <w:color w:val="000000" w:themeColor="text1"/>
          <w:sz w:val="20"/>
          <w:szCs w:val="20"/>
        </w:rPr>
        <w:t xml:space="preserve">soil </w:t>
      </w:r>
      <w:r w:rsidR="00996A18" w:rsidRPr="00EB2F96">
        <w:rPr>
          <w:rFonts w:ascii="Palatino Linotype" w:hAnsi="Palatino Linotype" w:cstheme="majorBidi"/>
          <w:color w:val="000000" w:themeColor="text1"/>
          <w:sz w:val="20"/>
          <w:szCs w:val="20"/>
        </w:rPr>
        <w:t>treatments.</w:t>
      </w:r>
      <w:r w:rsidR="00933FEF" w:rsidRPr="00EB2F96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The measures within each treatment are in triplicate.</w:t>
      </w:r>
    </w:p>
    <w:p w14:paraId="1D5F4F40" w14:textId="77777777" w:rsidR="00DD0659" w:rsidRPr="00EB2F96" w:rsidRDefault="00DD0659" w:rsidP="00EB2F96">
      <w:pPr>
        <w:spacing w:after="0" w:line="240" w:lineRule="auto"/>
        <w:rPr>
          <w:rFonts w:ascii="Palatino Linotype" w:hAnsi="Palatino Linotype" w:cs="Times New Roman"/>
          <w:sz w:val="20"/>
          <w:szCs w:val="20"/>
        </w:rPr>
      </w:pPr>
    </w:p>
    <w:p w14:paraId="6C701D58" w14:textId="2DF7443A" w:rsidR="007A7E11" w:rsidRPr="00EB2F96" w:rsidRDefault="00945057" w:rsidP="00EB2F96">
      <w:pPr>
        <w:spacing w:after="0" w:line="240" w:lineRule="auto"/>
        <w:jc w:val="center"/>
        <w:rPr>
          <w:rFonts w:ascii="Palatino Linotype" w:hAnsi="Palatino Linotype" w:cs="Times New Roman"/>
          <w:sz w:val="20"/>
          <w:szCs w:val="20"/>
        </w:rPr>
      </w:pPr>
      <w:r w:rsidRPr="00EB2F96">
        <w:rPr>
          <w:rFonts w:ascii="Palatino Linotype" w:hAnsi="Palatino Linotype" w:cs="Times New Roman"/>
          <w:noProof/>
          <w:sz w:val="20"/>
          <w:szCs w:val="20"/>
        </w:rPr>
        <w:lastRenderedPageBreak/>
        <w:drawing>
          <wp:inline distT="0" distB="0" distL="0" distR="0" wp14:anchorId="463FDC3E" wp14:editId="5BE6D583">
            <wp:extent cx="4447073" cy="5613400"/>
            <wp:effectExtent l="0" t="0" r="0" b="6350"/>
            <wp:docPr id="11" name="Picture 11" descr="C:\Users\my\Desktop\Fig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Desktop\Fig-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5677" r="6558" b="515"/>
                    <a:stretch/>
                  </pic:blipFill>
                  <pic:spPr bwMode="auto">
                    <a:xfrm>
                      <a:off x="0" y="0"/>
                      <a:ext cx="4448948" cy="56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C93E" w14:textId="77777777" w:rsidR="00EB2F96" w:rsidRDefault="00EB2F96" w:rsidP="00EB2F96">
      <w:pPr>
        <w:spacing w:after="0" w:line="240" w:lineRule="auto"/>
        <w:jc w:val="both"/>
        <w:rPr>
          <w:rFonts w:ascii="Palatino Linotype" w:hAnsi="Palatino Linotype"/>
          <w:b/>
          <w:bCs/>
          <w:color w:val="000000"/>
          <w:sz w:val="20"/>
          <w:szCs w:val="20"/>
        </w:rPr>
      </w:pPr>
    </w:p>
    <w:p w14:paraId="2EC0B098" w14:textId="4FB6902C" w:rsidR="00480F07" w:rsidRPr="00EB2F96" w:rsidRDefault="008509CB" w:rsidP="00EB2F96">
      <w:pPr>
        <w:spacing w:after="0" w:line="240" w:lineRule="auto"/>
        <w:jc w:val="both"/>
        <w:rPr>
          <w:rFonts w:ascii="Palatino Linotype" w:hAnsi="Palatino Linotype" w:cstheme="majorBidi"/>
          <w:color w:val="000000" w:themeColor="text1"/>
          <w:sz w:val="20"/>
          <w:szCs w:val="20"/>
        </w:rPr>
      </w:pPr>
      <w:r w:rsidRPr="00EB2F96">
        <w:rPr>
          <w:rFonts w:ascii="Palatino Linotype" w:hAnsi="Palatino Linotype"/>
          <w:b/>
          <w:bCs/>
          <w:color w:val="000000"/>
          <w:sz w:val="20"/>
          <w:szCs w:val="20"/>
        </w:rPr>
        <w:t>Supplementary Fig</w:t>
      </w:r>
      <w:r w:rsidR="00662640" w:rsidRPr="00EB2F9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ure </w:t>
      </w:r>
      <w:r w:rsidRPr="00EB2F96">
        <w:rPr>
          <w:rFonts w:ascii="Palatino Linotype" w:hAnsi="Palatino Linotype"/>
          <w:b/>
          <w:bCs/>
          <w:color w:val="000000"/>
          <w:sz w:val="20"/>
          <w:szCs w:val="20"/>
        </w:rPr>
        <w:t>S4</w:t>
      </w:r>
      <w:r w:rsidR="005B1C3B" w:rsidRPr="00EB2F96">
        <w:rPr>
          <w:rFonts w:ascii="Palatino Linotype" w:hAnsi="Palatino Linotype" w:cstheme="majorBidi"/>
          <w:b/>
          <w:bCs/>
          <w:sz w:val="20"/>
          <w:szCs w:val="20"/>
        </w:rPr>
        <w:t>.</w:t>
      </w:r>
      <w:r w:rsidR="00480F07" w:rsidRPr="00EB2F96">
        <w:rPr>
          <w:rFonts w:ascii="Palatino Linotype" w:hAnsi="Palatino Linotype" w:cstheme="majorBidi"/>
          <w:sz w:val="20"/>
          <w:szCs w:val="20"/>
        </w:rPr>
        <w:t xml:space="preserve"> Relative abundance (&gt; 1%) of bacterial genera </w:t>
      </w:r>
      <w:r w:rsidR="00F3572E" w:rsidRPr="00EB2F96">
        <w:rPr>
          <w:rFonts w:ascii="Palatino Linotype" w:hAnsi="Palatino Linotype" w:cstheme="majorBidi"/>
          <w:sz w:val="20"/>
          <w:szCs w:val="20"/>
        </w:rPr>
        <w:t xml:space="preserve">in soils under different treatments, consisting of </w:t>
      </w:r>
      <w:r w:rsidRPr="00EB2F96">
        <w:rPr>
          <w:rFonts w:ascii="Palatino Linotype" w:hAnsi="Palatino Linotype" w:cstheme="majorBidi"/>
          <w:sz w:val="20"/>
          <w:szCs w:val="20"/>
        </w:rPr>
        <w:t xml:space="preserve">broccoli with </w:t>
      </w:r>
      <w:r w:rsidRPr="00EB2F96">
        <w:rPr>
          <w:rFonts w:ascii="Palatino Linotype" w:hAnsi="Palatino Linotype" w:cstheme="majorBidi"/>
          <w:color w:val="000000"/>
          <w:sz w:val="20"/>
          <w:szCs w:val="20"/>
        </w:rPr>
        <w:t xml:space="preserve">earthworms </w:t>
      </w:r>
      <w:r w:rsidRPr="00EB2F96">
        <w:rPr>
          <w:rFonts w:ascii="Palatino Linotype" w:hAnsi="Palatino Linotype" w:cs="Times New Roman"/>
          <w:color w:val="000000"/>
          <w:sz w:val="20"/>
          <w:szCs w:val="20"/>
        </w:rPr>
        <w:t>(</w:t>
      </w:r>
      <w:proofErr w:type="spellStart"/>
      <w:r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BR</w:t>
      </w:r>
      <w:r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earth</w:t>
      </w:r>
      <w:proofErr w:type="spellEnd"/>
      <w:r w:rsidRPr="00EB2F96">
        <w:rPr>
          <w:rFonts w:ascii="Palatino Linotype" w:hAnsi="Palatino Linotype" w:cs="Times New Roman"/>
          <w:color w:val="000000"/>
          <w:sz w:val="20"/>
          <w:szCs w:val="20"/>
        </w:rPr>
        <w:t xml:space="preserve">), </w:t>
      </w:r>
      <w:r w:rsidRPr="00EB2F96">
        <w:rPr>
          <w:rFonts w:ascii="Palatino Linotype" w:hAnsi="Palatino Linotype" w:cs="Times New Roman"/>
          <w:sz w:val="20"/>
          <w:szCs w:val="20"/>
        </w:rPr>
        <w:t xml:space="preserve">faba bean with </w:t>
      </w:r>
      <w:r w:rsidRPr="00EB2F96">
        <w:rPr>
          <w:rFonts w:ascii="Palatino Linotype" w:hAnsi="Palatino Linotype" w:cs="Times New Roman"/>
          <w:color w:val="000000"/>
          <w:sz w:val="20"/>
          <w:szCs w:val="20"/>
        </w:rPr>
        <w:t>earthworms (</w:t>
      </w:r>
      <w:proofErr w:type="spellStart"/>
      <w:r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FB</w:t>
      </w:r>
      <w:r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earth</w:t>
      </w:r>
      <w:proofErr w:type="spellEnd"/>
      <w:r w:rsidRPr="00EB2F96">
        <w:rPr>
          <w:rFonts w:ascii="Palatino Linotype" w:hAnsi="Palatino Linotype" w:cs="Times New Roman"/>
          <w:color w:val="000000"/>
          <w:sz w:val="20"/>
          <w:szCs w:val="20"/>
        </w:rPr>
        <w:t xml:space="preserve">), </w:t>
      </w:r>
      <w:r w:rsidRPr="00EB2F96">
        <w:rPr>
          <w:rFonts w:ascii="Palatino Linotype" w:hAnsi="Palatino Linotype" w:cs="Times New Roman"/>
          <w:sz w:val="20"/>
          <w:szCs w:val="20"/>
        </w:rPr>
        <w:t>broccoli without earthworms (</w:t>
      </w:r>
      <w:proofErr w:type="spellStart"/>
      <w:r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BR</w:t>
      </w:r>
      <w:r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no</w:t>
      </w:r>
      <w:proofErr w:type="spellEnd"/>
      <w:r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-earth</w:t>
      </w:r>
      <w:r w:rsidRPr="00EB2F96">
        <w:rPr>
          <w:rFonts w:ascii="Palatino Linotype" w:hAnsi="Palatino Linotype" w:cs="Times New Roman"/>
          <w:sz w:val="20"/>
          <w:szCs w:val="20"/>
        </w:rPr>
        <w:t>)</w:t>
      </w:r>
      <w:r w:rsidRPr="00EB2F96">
        <w:rPr>
          <w:rFonts w:ascii="Palatino Linotype" w:hAnsi="Palatino Linotype" w:cs="Times New Roman"/>
          <w:color w:val="000000"/>
          <w:sz w:val="20"/>
          <w:szCs w:val="20"/>
        </w:rPr>
        <w:t xml:space="preserve">, and </w:t>
      </w:r>
      <w:r w:rsidRPr="00EB2F96">
        <w:rPr>
          <w:rFonts w:ascii="Palatino Linotype" w:hAnsi="Palatino Linotype" w:cs="Times New Roman"/>
          <w:sz w:val="20"/>
          <w:szCs w:val="20"/>
        </w:rPr>
        <w:t xml:space="preserve">faba bean without earthworms </w:t>
      </w:r>
      <w:r w:rsidRPr="00EB2F96">
        <w:rPr>
          <w:rFonts w:ascii="Palatino Linotype" w:hAnsi="Palatino Linotype" w:cstheme="majorBidi"/>
          <w:sz w:val="20"/>
          <w:szCs w:val="20"/>
        </w:rPr>
        <w:t>(</w:t>
      </w:r>
      <w:proofErr w:type="spellStart"/>
      <w:r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FB</w:t>
      </w:r>
      <w:r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no</w:t>
      </w:r>
      <w:proofErr w:type="spellEnd"/>
      <w:r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-earth</w:t>
      </w:r>
      <w:r w:rsidRPr="00EB2F96">
        <w:rPr>
          <w:rFonts w:ascii="Palatino Linotype" w:hAnsi="Palatino Linotype" w:cstheme="majorBidi"/>
          <w:sz w:val="20"/>
          <w:szCs w:val="20"/>
        </w:rPr>
        <w:t>).</w:t>
      </w:r>
      <w:r w:rsidR="00B44742" w:rsidRPr="00EB2F96">
        <w:rPr>
          <w:rFonts w:ascii="Palatino Linotype" w:hAnsi="Palatino Linotype" w:cstheme="majorBidi"/>
          <w:sz w:val="20"/>
          <w:szCs w:val="20"/>
        </w:rPr>
        <w:t xml:space="preserve"> </w:t>
      </w:r>
      <w:r w:rsidR="00480F07" w:rsidRPr="00EB2F96">
        <w:rPr>
          <w:rFonts w:ascii="Palatino Linotype" w:hAnsi="Palatino Linotype" w:cstheme="majorBidi"/>
          <w:color w:val="000000" w:themeColor="text1"/>
          <w:sz w:val="20"/>
          <w:szCs w:val="20"/>
        </w:rPr>
        <w:t xml:space="preserve">Ward's clustering method, using Euclidean distance, was used to estimate the distance among all bacterial </w:t>
      </w:r>
      <w:r w:rsidR="00480F07" w:rsidRPr="00EB2F96">
        <w:rPr>
          <w:rFonts w:ascii="Palatino Linotype" w:hAnsi="Palatino Linotype" w:cstheme="majorBidi"/>
          <w:sz w:val="20"/>
          <w:szCs w:val="20"/>
        </w:rPr>
        <w:t xml:space="preserve">genera </w:t>
      </w:r>
      <w:r w:rsidR="00480F07" w:rsidRPr="00EB2F96">
        <w:rPr>
          <w:rFonts w:ascii="Palatino Linotype" w:hAnsi="Palatino Linotype" w:cstheme="majorBidi"/>
          <w:color w:val="000000" w:themeColor="text1"/>
          <w:sz w:val="20"/>
          <w:szCs w:val="20"/>
        </w:rPr>
        <w:t>in response to the treatments.</w:t>
      </w:r>
      <w:r w:rsidR="00933FEF" w:rsidRPr="00EB2F96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The measures within each treatment are in triplicate.</w:t>
      </w:r>
    </w:p>
    <w:p w14:paraId="28ADA7D9" w14:textId="77777777" w:rsidR="00723A82" w:rsidRPr="00EB2F96" w:rsidRDefault="00723A82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  <w:lang w:val="en-GB"/>
        </w:rPr>
      </w:pPr>
    </w:p>
    <w:p w14:paraId="5F0D05B4" w14:textId="77777777" w:rsidR="00B31BD5" w:rsidRPr="00EB2F96" w:rsidRDefault="00B31BD5" w:rsidP="00EB2F96">
      <w:pPr>
        <w:spacing w:after="0" w:line="240" w:lineRule="auto"/>
        <w:jc w:val="center"/>
        <w:rPr>
          <w:rFonts w:ascii="Palatino Linotype" w:hAnsi="Palatino Linotype"/>
          <w:b/>
          <w:bCs/>
          <w:color w:val="000000"/>
          <w:sz w:val="20"/>
          <w:szCs w:val="20"/>
        </w:rPr>
      </w:pPr>
      <w:r w:rsidRPr="00EB2F96"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73467F04" wp14:editId="5D0B3BB1">
            <wp:extent cx="5431055" cy="39497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21" cy="39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72EB" w14:textId="77777777" w:rsidR="00B31BD5" w:rsidRPr="00EB2F96" w:rsidRDefault="00B31BD5" w:rsidP="00EB2F96">
      <w:pPr>
        <w:spacing w:after="0" w:line="240" w:lineRule="auto"/>
        <w:jc w:val="both"/>
        <w:rPr>
          <w:rFonts w:ascii="Palatino Linotype" w:hAnsi="Palatino Linotype"/>
          <w:b/>
          <w:bCs/>
          <w:color w:val="000000"/>
          <w:sz w:val="20"/>
          <w:szCs w:val="20"/>
        </w:rPr>
      </w:pPr>
    </w:p>
    <w:p w14:paraId="2A71ECFF" w14:textId="11A0B278" w:rsidR="00B31BD5" w:rsidRPr="00EB2F96" w:rsidRDefault="00B31BD5" w:rsidP="00EB2F96">
      <w:pPr>
        <w:spacing w:after="0" w:line="240" w:lineRule="auto"/>
        <w:jc w:val="both"/>
        <w:rPr>
          <w:rFonts w:ascii="Palatino Linotype" w:eastAsia="Times" w:hAnsi="Palatino Linotype" w:cs="Times"/>
          <w:sz w:val="20"/>
          <w:szCs w:val="20"/>
        </w:rPr>
      </w:pPr>
      <w:r w:rsidRPr="00EB2F96">
        <w:rPr>
          <w:rFonts w:ascii="Palatino Linotype" w:hAnsi="Palatino Linotype"/>
          <w:b/>
          <w:bCs/>
          <w:color w:val="000000"/>
          <w:sz w:val="20"/>
          <w:szCs w:val="20"/>
        </w:rPr>
        <w:t>Supplementary Figure S5</w:t>
      </w:r>
      <w:r w:rsidRPr="00EB2F96">
        <w:rPr>
          <w:rFonts w:ascii="Palatino Linotype" w:hAnsi="Palatino Linotype" w:cstheme="majorBidi"/>
          <w:b/>
          <w:bCs/>
          <w:sz w:val="20"/>
          <w:szCs w:val="20"/>
        </w:rPr>
        <w:t>.</w:t>
      </w:r>
      <w:r w:rsidRPr="00EB2F96">
        <w:rPr>
          <w:rFonts w:ascii="Palatino Linotype" w:eastAsia="Times" w:hAnsi="Palatino Linotype" w:cs="Times"/>
          <w:sz w:val="20"/>
          <w:szCs w:val="20"/>
        </w:rPr>
        <w:t xml:space="preserve"> ANCOM differential abundance volcano plot: </w:t>
      </w:r>
      <w:proofErr w:type="spellStart"/>
      <w:r w:rsidRPr="00EB2F96">
        <w:rPr>
          <w:rFonts w:ascii="Palatino Linotype" w:eastAsia="Times" w:hAnsi="Palatino Linotype" w:cs="Times"/>
          <w:i/>
          <w:sz w:val="20"/>
          <w:szCs w:val="20"/>
        </w:rPr>
        <w:t>BR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earth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</w:rPr>
        <w:t xml:space="preserve"> (broccoli with </w:t>
      </w:r>
      <w:r w:rsidRPr="00EB2F96">
        <w:rPr>
          <w:rFonts w:ascii="Palatino Linotype" w:eastAsia="Times" w:hAnsi="Palatino Linotype" w:cs="Times"/>
          <w:color w:val="000000"/>
          <w:sz w:val="20"/>
          <w:szCs w:val="20"/>
        </w:rPr>
        <w:t>earthworms</w:t>
      </w:r>
      <w:r w:rsidRPr="00EB2F96">
        <w:rPr>
          <w:rFonts w:ascii="Palatino Linotype" w:eastAsia="Times" w:hAnsi="Palatino Linotype" w:cs="Times"/>
          <w:sz w:val="20"/>
          <w:szCs w:val="20"/>
        </w:rPr>
        <w:t xml:space="preserve">) vs </w:t>
      </w:r>
      <w:proofErr w:type="spellStart"/>
      <w:r w:rsidRPr="00EB2F96">
        <w:rPr>
          <w:rFonts w:ascii="Palatino Linotype" w:eastAsia="Times" w:hAnsi="Palatino Linotype" w:cs="Times"/>
          <w:i/>
          <w:sz w:val="20"/>
          <w:szCs w:val="20"/>
        </w:rPr>
        <w:t>BR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no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-earth</w:t>
      </w:r>
      <w:r w:rsidRPr="00EB2F96">
        <w:rPr>
          <w:rFonts w:ascii="Palatino Linotype" w:eastAsia="Times" w:hAnsi="Palatino Linotype" w:cs="Times"/>
          <w:sz w:val="20"/>
          <w:szCs w:val="20"/>
        </w:rPr>
        <w:t xml:space="preserve"> (broccoli without </w:t>
      </w:r>
      <w:r w:rsidRPr="00EB2F96">
        <w:rPr>
          <w:rFonts w:ascii="Palatino Linotype" w:eastAsia="Times" w:hAnsi="Palatino Linotype" w:cs="Times"/>
          <w:color w:val="000000"/>
          <w:sz w:val="20"/>
          <w:szCs w:val="20"/>
        </w:rPr>
        <w:t>earthworms)</w:t>
      </w:r>
      <w:r w:rsidRPr="00EB2F96">
        <w:rPr>
          <w:rFonts w:ascii="Palatino Linotype" w:eastAsia="Times" w:hAnsi="Palatino Linotype" w:cs="Times"/>
          <w:sz w:val="20"/>
          <w:szCs w:val="20"/>
        </w:rPr>
        <w:t xml:space="preserve"> The x-axis value represents the centered log ratio (</w:t>
      </w:r>
      <w:proofErr w:type="spellStart"/>
      <w:r w:rsidRPr="00EB2F96">
        <w:rPr>
          <w:rFonts w:ascii="Palatino Linotype" w:eastAsia="Times" w:hAnsi="Palatino Linotype" w:cs="Times"/>
          <w:sz w:val="20"/>
          <w:szCs w:val="20"/>
        </w:rPr>
        <w:t>clr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</w:rPr>
        <w:t>) transformed F statistic (between groups). The y-axis value represents the empirical distribution of W (the number of times of the null-hypothesis was rejected. Taxa with rejected null-hypothesis are shown (p: phyla; c: class; o: order; f: family; g: genus).</w:t>
      </w:r>
      <w:r w:rsidRPr="00EB2F96">
        <w:rPr>
          <w:rFonts w:ascii="Palatino Linotype" w:eastAsia="Times" w:hAnsi="Palatino Linotype" w:cs="Times"/>
          <w:color w:val="000000"/>
          <w:sz w:val="20"/>
          <w:szCs w:val="20"/>
        </w:rPr>
        <w:t xml:space="preserve"> The measures within each treatment are in triplicate.</w:t>
      </w:r>
    </w:p>
    <w:p w14:paraId="6F9DCCFF" w14:textId="12FDD3F0" w:rsidR="00B31BD5" w:rsidRPr="00EB2F96" w:rsidRDefault="00B31BD5" w:rsidP="00EB2F96">
      <w:pPr>
        <w:spacing w:after="0" w:line="240" w:lineRule="auto"/>
        <w:jc w:val="both"/>
        <w:rPr>
          <w:rFonts w:ascii="Palatino Linotype" w:eastAsia="Times" w:hAnsi="Palatino Linotype" w:cs="Times"/>
          <w:sz w:val="20"/>
          <w:szCs w:val="20"/>
        </w:rPr>
      </w:pPr>
    </w:p>
    <w:p w14:paraId="2EB86179" w14:textId="72803D24" w:rsidR="00B31BD5" w:rsidRPr="00EB2F96" w:rsidRDefault="00B31BD5" w:rsidP="00EB2F96">
      <w:pPr>
        <w:spacing w:after="0" w:line="240" w:lineRule="auto"/>
        <w:jc w:val="both"/>
        <w:rPr>
          <w:rFonts w:ascii="Palatino Linotype" w:eastAsia="Times" w:hAnsi="Palatino Linotype" w:cs="Times"/>
          <w:sz w:val="20"/>
          <w:szCs w:val="20"/>
        </w:rPr>
      </w:pPr>
    </w:p>
    <w:p w14:paraId="3CB67448" w14:textId="3E97BEB4" w:rsidR="00B31BD5" w:rsidRPr="00EB2F96" w:rsidRDefault="00B31BD5" w:rsidP="00EB2F96">
      <w:pPr>
        <w:spacing w:after="0" w:line="240" w:lineRule="auto"/>
        <w:jc w:val="both"/>
        <w:rPr>
          <w:rFonts w:ascii="Palatino Linotype" w:eastAsia="Times" w:hAnsi="Palatino Linotype" w:cs="Times"/>
          <w:sz w:val="20"/>
          <w:szCs w:val="20"/>
        </w:rPr>
      </w:pPr>
    </w:p>
    <w:p w14:paraId="5E7BE358" w14:textId="51CD8CA5" w:rsidR="00B31BD5" w:rsidRPr="00EB2F96" w:rsidRDefault="00B31BD5" w:rsidP="00EB2F96">
      <w:pPr>
        <w:spacing w:after="0" w:line="240" w:lineRule="auto"/>
        <w:jc w:val="both"/>
        <w:rPr>
          <w:rFonts w:ascii="Palatino Linotype" w:eastAsia="Times" w:hAnsi="Palatino Linotype" w:cs="Times"/>
          <w:sz w:val="20"/>
          <w:szCs w:val="20"/>
        </w:rPr>
      </w:pPr>
    </w:p>
    <w:p w14:paraId="55998270" w14:textId="7D2DDD1F" w:rsidR="00B31BD5" w:rsidRPr="00EB2F96" w:rsidRDefault="00B31BD5" w:rsidP="00EB2F96">
      <w:pPr>
        <w:spacing w:after="0" w:line="240" w:lineRule="auto"/>
        <w:jc w:val="both"/>
        <w:rPr>
          <w:rFonts w:ascii="Palatino Linotype" w:eastAsia="Times" w:hAnsi="Palatino Linotype" w:cs="Times"/>
          <w:sz w:val="20"/>
          <w:szCs w:val="20"/>
        </w:rPr>
      </w:pPr>
    </w:p>
    <w:p w14:paraId="6388F7AE" w14:textId="7689DDE0" w:rsidR="00B31BD5" w:rsidRPr="00EB2F96" w:rsidRDefault="00B31BD5" w:rsidP="00EB2F96">
      <w:pPr>
        <w:spacing w:after="0" w:line="240" w:lineRule="auto"/>
        <w:jc w:val="center"/>
        <w:rPr>
          <w:rFonts w:ascii="Palatino Linotype" w:eastAsia="Times" w:hAnsi="Palatino Linotype" w:cs="Times"/>
          <w:sz w:val="20"/>
          <w:szCs w:val="20"/>
        </w:rPr>
      </w:pPr>
      <w:r w:rsidRPr="00EB2F96"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6350F9A4" wp14:editId="5AB7C348">
            <wp:extent cx="5162550" cy="354980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17" cy="35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ED4AC" w14:textId="77777777" w:rsidR="00B31BD5" w:rsidRPr="00EB2F96" w:rsidRDefault="00B31BD5" w:rsidP="00EB2F96">
      <w:pPr>
        <w:spacing w:after="0" w:line="240" w:lineRule="auto"/>
        <w:jc w:val="both"/>
        <w:rPr>
          <w:rFonts w:ascii="Palatino Linotype" w:hAnsi="Palatino Linotype"/>
          <w:b/>
          <w:bCs/>
          <w:color w:val="000000"/>
          <w:sz w:val="20"/>
          <w:szCs w:val="20"/>
        </w:rPr>
      </w:pPr>
    </w:p>
    <w:p w14:paraId="13CE5517" w14:textId="56CB90CC" w:rsidR="00B31BD5" w:rsidRPr="00EB2F96" w:rsidRDefault="00B31BD5" w:rsidP="00EB2F96">
      <w:pPr>
        <w:spacing w:after="0" w:line="240" w:lineRule="auto"/>
        <w:jc w:val="both"/>
        <w:rPr>
          <w:rFonts w:ascii="Palatino Linotype" w:eastAsia="Times" w:hAnsi="Palatino Linotype" w:cs="Times"/>
          <w:sz w:val="20"/>
          <w:szCs w:val="20"/>
        </w:rPr>
      </w:pPr>
      <w:r w:rsidRPr="00EB2F96">
        <w:rPr>
          <w:rFonts w:ascii="Palatino Linotype" w:hAnsi="Palatino Linotype"/>
          <w:b/>
          <w:bCs/>
          <w:color w:val="000000"/>
          <w:sz w:val="20"/>
          <w:szCs w:val="20"/>
        </w:rPr>
        <w:t>Supplementary Figure S6</w:t>
      </w:r>
      <w:r w:rsidRPr="00EB2F96">
        <w:rPr>
          <w:rFonts w:ascii="Palatino Linotype" w:hAnsi="Palatino Linotype" w:cstheme="majorBidi"/>
          <w:b/>
          <w:bCs/>
          <w:sz w:val="20"/>
          <w:szCs w:val="20"/>
        </w:rPr>
        <w:t>.</w:t>
      </w:r>
      <w:r w:rsidRPr="00EB2F96">
        <w:rPr>
          <w:rFonts w:ascii="Palatino Linotype" w:eastAsia="Times" w:hAnsi="Palatino Linotype" w:cs="Times"/>
          <w:sz w:val="20"/>
          <w:szCs w:val="20"/>
        </w:rPr>
        <w:t xml:space="preserve"> ANCOM differential abundance volcano plot: </w:t>
      </w:r>
      <w:proofErr w:type="spellStart"/>
      <w:r w:rsidRPr="00EB2F96">
        <w:rPr>
          <w:rFonts w:ascii="Palatino Linotype" w:eastAsia="Times" w:hAnsi="Palatino Linotype" w:cs="Times"/>
          <w:i/>
          <w:sz w:val="20"/>
          <w:szCs w:val="20"/>
        </w:rPr>
        <w:t>FB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earth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</w:rPr>
        <w:t xml:space="preserve"> (faba bean with </w:t>
      </w:r>
      <w:r w:rsidRPr="00EB2F96">
        <w:rPr>
          <w:rFonts w:ascii="Palatino Linotype" w:eastAsia="Times" w:hAnsi="Palatino Linotype" w:cs="Times"/>
          <w:color w:val="000000"/>
          <w:sz w:val="20"/>
          <w:szCs w:val="20"/>
        </w:rPr>
        <w:t>earthworms</w:t>
      </w:r>
      <w:r w:rsidRPr="00EB2F96">
        <w:rPr>
          <w:rFonts w:ascii="Palatino Linotype" w:eastAsia="Times" w:hAnsi="Palatino Linotype" w:cs="Times"/>
          <w:sz w:val="20"/>
          <w:szCs w:val="20"/>
        </w:rPr>
        <w:t xml:space="preserve">) vs </w:t>
      </w:r>
      <w:proofErr w:type="spellStart"/>
      <w:r w:rsidRPr="00EB2F96">
        <w:rPr>
          <w:rFonts w:ascii="Palatino Linotype" w:eastAsia="Times" w:hAnsi="Palatino Linotype" w:cs="Times"/>
          <w:i/>
          <w:sz w:val="20"/>
          <w:szCs w:val="20"/>
        </w:rPr>
        <w:t>FB</w:t>
      </w:r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no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  <w:vertAlign w:val="subscript"/>
        </w:rPr>
        <w:t>-earth</w:t>
      </w:r>
      <w:r w:rsidRPr="00EB2F96">
        <w:rPr>
          <w:rFonts w:ascii="Palatino Linotype" w:eastAsia="Times" w:hAnsi="Palatino Linotype" w:cs="Times"/>
          <w:sz w:val="20"/>
          <w:szCs w:val="20"/>
        </w:rPr>
        <w:t xml:space="preserve"> (faba bean without </w:t>
      </w:r>
      <w:r w:rsidRPr="00EB2F96">
        <w:rPr>
          <w:rFonts w:ascii="Palatino Linotype" w:eastAsia="Times" w:hAnsi="Palatino Linotype" w:cs="Times"/>
          <w:color w:val="000000"/>
          <w:sz w:val="20"/>
          <w:szCs w:val="20"/>
        </w:rPr>
        <w:t>earthworms</w:t>
      </w:r>
      <w:r w:rsidRPr="00EB2F96">
        <w:rPr>
          <w:rFonts w:ascii="Palatino Linotype" w:eastAsia="Times" w:hAnsi="Palatino Linotype" w:cs="Times"/>
          <w:sz w:val="20"/>
          <w:szCs w:val="20"/>
        </w:rPr>
        <w:t>). The x-axis value represents the centered log ratio (</w:t>
      </w:r>
      <w:proofErr w:type="spellStart"/>
      <w:r w:rsidRPr="00EB2F96">
        <w:rPr>
          <w:rFonts w:ascii="Palatino Linotype" w:eastAsia="Times" w:hAnsi="Palatino Linotype" w:cs="Times"/>
          <w:sz w:val="20"/>
          <w:szCs w:val="20"/>
        </w:rPr>
        <w:t>clr</w:t>
      </w:r>
      <w:proofErr w:type="spellEnd"/>
      <w:r w:rsidRPr="00EB2F96">
        <w:rPr>
          <w:rFonts w:ascii="Palatino Linotype" w:eastAsia="Times" w:hAnsi="Palatino Linotype" w:cs="Times"/>
          <w:sz w:val="20"/>
          <w:szCs w:val="20"/>
        </w:rPr>
        <w:t>) transformed F statistic (between groups). The y-axis value represents the empirical distribution of W (the number of times of the null-hypothesis was rejected. Taxa with rejected null-hypothesis are shown (p: phyla; c: class; o: order; f: family; g: genus).</w:t>
      </w:r>
      <w:r w:rsidRPr="00EB2F96">
        <w:rPr>
          <w:rFonts w:ascii="Palatino Linotype" w:eastAsia="Times" w:hAnsi="Palatino Linotype" w:cs="Times"/>
          <w:color w:val="000000"/>
          <w:sz w:val="20"/>
          <w:szCs w:val="20"/>
        </w:rPr>
        <w:t xml:space="preserve"> The measures within each treatment are in triplicate.</w:t>
      </w:r>
    </w:p>
    <w:p w14:paraId="78342FF4" w14:textId="11E2E0CC" w:rsidR="00723A82" w:rsidRDefault="00723A82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</w:rPr>
      </w:pPr>
    </w:p>
    <w:p w14:paraId="47D6BA7E" w14:textId="13BD5017" w:rsidR="00EB2F96" w:rsidRDefault="00EB2F96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</w:rPr>
      </w:pPr>
    </w:p>
    <w:p w14:paraId="60B62D70" w14:textId="47FA0C89" w:rsidR="00EB2F96" w:rsidRDefault="00EB2F96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</w:rPr>
      </w:pPr>
    </w:p>
    <w:p w14:paraId="5EBFBE5B" w14:textId="7CF69A0C" w:rsidR="00EB2F96" w:rsidRDefault="00EB2F96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</w:rPr>
      </w:pPr>
    </w:p>
    <w:p w14:paraId="1B80BB44" w14:textId="77777777" w:rsidR="00EB2F96" w:rsidRPr="00EB2F96" w:rsidRDefault="00EB2F96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</w:rPr>
      </w:pPr>
    </w:p>
    <w:p w14:paraId="242297F8" w14:textId="5E2CD484" w:rsidR="00723A82" w:rsidRPr="00EB2F96" w:rsidRDefault="00723A82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</w:rPr>
      </w:pPr>
    </w:p>
    <w:p w14:paraId="78E1BA78" w14:textId="77777777" w:rsidR="00723A82" w:rsidRPr="00EB2F96" w:rsidRDefault="00723A82" w:rsidP="00EB2F96">
      <w:pPr>
        <w:spacing w:after="0" w:line="240" w:lineRule="auto"/>
        <w:jc w:val="both"/>
        <w:rPr>
          <w:rStyle w:val="st"/>
          <w:rFonts w:ascii="Palatino Linotype" w:hAnsi="Palatino Linotype" w:cstheme="majorBidi"/>
          <w:sz w:val="20"/>
          <w:szCs w:val="20"/>
        </w:rPr>
      </w:pPr>
    </w:p>
    <w:p w14:paraId="53CE02ED" w14:textId="5C793C8A" w:rsidR="00933FEF" w:rsidRPr="00EB2F96" w:rsidRDefault="006118A3" w:rsidP="00EB2F96">
      <w:pPr>
        <w:tabs>
          <w:tab w:val="left" w:pos="2120"/>
        </w:tabs>
        <w:spacing w:after="0" w:line="240" w:lineRule="auto"/>
        <w:jc w:val="center"/>
        <w:rPr>
          <w:rFonts w:ascii="Palatino Linotype" w:hAnsi="Palatino Linotype" w:cs="Times New Roman"/>
          <w:sz w:val="20"/>
          <w:szCs w:val="20"/>
        </w:rPr>
      </w:pPr>
      <w:r w:rsidRPr="00EB2F96"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00B6E841" wp14:editId="126C61D1">
            <wp:extent cx="4379565" cy="2772321"/>
            <wp:effectExtent l="0" t="0" r="254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38" cy="278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30A7" w14:textId="3A6E0992" w:rsidR="001F3455" w:rsidRPr="00EB2F96" w:rsidRDefault="00723A82" w:rsidP="00EB2F96">
      <w:pPr>
        <w:spacing w:after="0" w:line="240" w:lineRule="auto"/>
        <w:jc w:val="both"/>
        <w:rPr>
          <w:rFonts w:ascii="Palatino Linotype" w:hAnsi="Palatino Linotype"/>
          <w:sz w:val="20"/>
          <w:szCs w:val="20"/>
          <w:lang w:val="en-GB"/>
        </w:rPr>
      </w:pPr>
      <w:r w:rsidRPr="00EB2F96">
        <w:rPr>
          <w:rFonts w:ascii="Palatino Linotype" w:hAnsi="Palatino Linotype"/>
          <w:b/>
          <w:bCs/>
          <w:color w:val="000000"/>
          <w:sz w:val="20"/>
          <w:szCs w:val="20"/>
        </w:rPr>
        <w:t>Supplementary Figure S</w:t>
      </w:r>
      <w:r w:rsidR="00B31BD5" w:rsidRPr="00EB2F96">
        <w:rPr>
          <w:rFonts w:ascii="Palatino Linotype" w:hAnsi="Palatino Linotype"/>
          <w:b/>
          <w:bCs/>
          <w:color w:val="000000"/>
          <w:sz w:val="20"/>
          <w:szCs w:val="20"/>
        </w:rPr>
        <w:t>7</w:t>
      </w:r>
      <w:r w:rsidRPr="00EB2F96">
        <w:rPr>
          <w:rFonts w:ascii="Palatino Linotype" w:hAnsi="Palatino Linotype" w:cstheme="majorBidi"/>
          <w:b/>
          <w:bCs/>
          <w:sz w:val="20"/>
          <w:szCs w:val="20"/>
        </w:rPr>
        <w:t>.</w:t>
      </w:r>
      <w:r w:rsidR="00EC4ABC" w:rsidRPr="00EB2F96">
        <w:rPr>
          <w:rFonts w:ascii="Palatino Linotype" w:hAnsi="Palatino Linotype" w:cstheme="majorBidi"/>
          <w:sz w:val="20"/>
          <w:szCs w:val="20"/>
        </w:rPr>
        <w:t xml:space="preserve"> 16S rRNA gene cop</w:t>
      </w:r>
      <w:r w:rsidR="002F7713" w:rsidRPr="00EB2F96">
        <w:rPr>
          <w:rFonts w:ascii="Palatino Linotype" w:hAnsi="Palatino Linotype" w:cstheme="majorBidi"/>
          <w:sz w:val="20"/>
          <w:szCs w:val="20"/>
        </w:rPr>
        <w:t>ies</w:t>
      </w:r>
      <w:r w:rsidR="00EC4ABC" w:rsidRPr="00EB2F96">
        <w:rPr>
          <w:rFonts w:ascii="Palatino Linotype" w:hAnsi="Palatino Linotype" w:cstheme="majorBidi"/>
          <w:sz w:val="20"/>
          <w:szCs w:val="20"/>
        </w:rPr>
        <w:t xml:space="preserve"> number </w:t>
      </w:r>
      <w:r w:rsidR="00F3572E" w:rsidRPr="00EB2F96">
        <w:rPr>
          <w:rFonts w:ascii="Palatino Linotype" w:hAnsi="Palatino Linotype" w:cstheme="majorBidi"/>
          <w:sz w:val="20"/>
          <w:szCs w:val="20"/>
        </w:rPr>
        <w:t xml:space="preserve">in soils under different treatments, consisting of broccoli with </w:t>
      </w:r>
      <w:r w:rsidR="00F3572E" w:rsidRPr="00EB2F96">
        <w:rPr>
          <w:rFonts w:ascii="Palatino Linotype" w:hAnsi="Palatino Linotype" w:cstheme="majorBidi"/>
          <w:color w:val="000000"/>
          <w:sz w:val="20"/>
          <w:szCs w:val="20"/>
        </w:rPr>
        <w:t xml:space="preserve">earthworms 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</w:rPr>
        <w:t>(</w:t>
      </w:r>
      <w:proofErr w:type="spellStart"/>
      <w:r w:rsidR="00F3572E"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BR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earth</w:t>
      </w:r>
      <w:proofErr w:type="spellEnd"/>
      <w:r w:rsidR="00F3572E" w:rsidRPr="00EB2F96">
        <w:rPr>
          <w:rFonts w:ascii="Palatino Linotype" w:hAnsi="Palatino Linotype" w:cs="Times New Roman"/>
          <w:color w:val="000000"/>
          <w:sz w:val="20"/>
          <w:szCs w:val="20"/>
        </w:rPr>
        <w:t xml:space="preserve">), </w:t>
      </w:r>
      <w:r w:rsidR="00F3572E" w:rsidRPr="00EB2F96">
        <w:rPr>
          <w:rFonts w:ascii="Palatino Linotype" w:hAnsi="Palatino Linotype" w:cs="Times New Roman"/>
          <w:sz w:val="20"/>
          <w:szCs w:val="20"/>
        </w:rPr>
        <w:t>broccoli without earthworms (</w:t>
      </w:r>
      <w:proofErr w:type="spellStart"/>
      <w:r w:rsidR="00F3572E"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BR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no</w:t>
      </w:r>
      <w:proofErr w:type="spellEnd"/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-earth</w:t>
      </w:r>
      <w:r w:rsidR="00F3572E" w:rsidRPr="00EB2F96">
        <w:rPr>
          <w:rFonts w:ascii="Palatino Linotype" w:hAnsi="Palatino Linotype" w:cs="Times New Roman"/>
          <w:sz w:val="20"/>
          <w:szCs w:val="20"/>
        </w:rPr>
        <w:t xml:space="preserve">), faba bean with 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</w:rPr>
        <w:t>earthworms (</w:t>
      </w:r>
      <w:proofErr w:type="spellStart"/>
      <w:r w:rsidR="00F3572E"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FB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earth</w:t>
      </w:r>
      <w:proofErr w:type="spellEnd"/>
      <w:r w:rsidR="00F3572E" w:rsidRPr="00EB2F96">
        <w:rPr>
          <w:rFonts w:ascii="Palatino Linotype" w:hAnsi="Palatino Linotype" w:cs="Times New Roman"/>
          <w:color w:val="000000"/>
          <w:sz w:val="20"/>
          <w:szCs w:val="20"/>
        </w:rPr>
        <w:t xml:space="preserve">), and </w:t>
      </w:r>
      <w:r w:rsidR="00F3572E" w:rsidRPr="00EB2F96">
        <w:rPr>
          <w:rFonts w:ascii="Palatino Linotype" w:hAnsi="Palatino Linotype" w:cs="Times New Roman"/>
          <w:sz w:val="20"/>
          <w:szCs w:val="20"/>
        </w:rPr>
        <w:t xml:space="preserve">faba bean without earthworms </w:t>
      </w:r>
      <w:r w:rsidR="00F3572E" w:rsidRPr="00EB2F96">
        <w:rPr>
          <w:rFonts w:ascii="Palatino Linotype" w:hAnsi="Palatino Linotype" w:cstheme="majorBidi"/>
          <w:sz w:val="20"/>
          <w:szCs w:val="20"/>
        </w:rPr>
        <w:t>(</w:t>
      </w:r>
      <w:proofErr w:type="spellStart"/>
      <w:r w:rsidR="00F3572E" w:rsidRPr="00EB2F96">
        <w:rPr>
          <w:rFonts w:ascii="Palatino Linotype" w:hAnsi="Palatino Linotype" w:cs="Times New Roman"/>
          <w:i/>
          <w:iCs/>
          <w:color w:val="000000"/>
          <w:sz w:val="20"/>
          <w:szCs w:val="20"/>
        </w:rPr>
        <w:t>FB</w:t>
      </w:r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no</w:t>
      </w:r>
      <w:proofErr w:type="spellEnd"/>
      <w:r w:rsidR="00F3572E" w:rsidRPr="00EB2F96">
        <w:rPr>
          <w:rFonts w:ascii="Palatino Linotype" w:hAnsi="Palatino Linotype" w:cs="Times New Roman"/>
          <w:color w:val="000000"/>
          <w:sz w:val="20"/>
          <w:szCs w:val="20"/>
          <w:vertAlign w:val="subscript"/>
        </w:rPr>
        <w:t>-earth</w:t>
      </w:r>
      <w:r w:rsidR="00F3572E" w:rsidRPr="00EB2F96">
        <w:rPr>
          <w:rFonts w:ascii="Palatino Linotype" w:hAnsi="Palatino Linotype" w:cstheme="majorBidi"/>
          <w:sz w:val="20"/>
          <w:szCs w:val="20"/>
        </w:rPr>
        <w:t>).</w:t>
      </w:r>
      <w:r w:rsidR="00EC4ABC" w:rsidRPr="00EB2F96">
        <w:rPr>
          <w:rFonts w:ascii="Palatino Linotype" w:hAnsi="Palatino Linotype" w:cstheme="majorBidi"/>
          <w:sz w:val="20"/>
          <w:szCs w:val="20"/>
        </w:rPr>
        <w:t xml:space="preserve"> Means </w:t>
      </w:r>
      <w:r w:rsidR="00933FEF" w:rsidRPr="00EB2F96">
        <w:rPr>
          <w:rFonts w:ascii="Palatino Linotype" w:hAnsi="Palatino Linotype" w:cstheme="majorBidi"/>
          <w:sz w:val="20"/>
          <w:szCs w:val="20"/>
        </w:rPr>
        <w:t>with</w:t>
      </w:r>
      <w:r w:rsidR="00EC4ABC" w:rsidRPr="00EB2F96">
        <w:rPr>
          <w:rFonts w:ascii="Palatino Linotype" w:hAnsi="Palatino Linotype" w:cstheme="majorBidi"/>
          <w:sz w:val="20"/>
          <w:szCs w:val="20"/>
        </w:rPr>
        <w:t xml:space="preserve"> similar letter</w:t>
      </w:r>
      <w:r w:rsidRPr="00EB2F96">
        <w:rPr>
          <w:rFonts w:ascii="Palatino Linotype" w:hAnsi="Palatino Linotype" w:cstheme="majorBidi"/>
          <w:sz w:val="20"/>
          <w:szCs w:val="20"/>
        </w:rPr>
        <w:t>s</w:t>
      </w:r>
      <w:r w:rsidR="00EC4ABC" w:rsidRPr="00EB2F96">
        <w:rPr>
          <w:rFonts w:ascii="Palatino Linotype" w:hAnsi="Palatino Linotype" w:cstheme="majorBidi"/>
          <w:sz w:val="20"/>
          <w:szCs w:val="20"/>
        </w:rPr>
        <w:t xml:space="preserve"> are not significantly different at 5% probability level (Tukey's HSD test).</w:t>
      </w:r>
      <w:r w:rsidR="00933FEF" w:rsidRPr="00EB2F96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The measures within each treatment are in triplicate.</w:t>
      </w:r>
    </w:p>
    <w:sectPr w:rsidR="001F3455" w:rsidRPr="00EB2F96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A963E" w14:textId="77777777" w:rsidR="00472BAA" w:rsidRDefault="00472BAA" w:rsidP="00E93206">
      <w:pPr>
        <w:spacing w:after="0" w:line="240" w:lineRule="auto"/>
      </w:pPr>
      <w:r>
        <w:separator/>
      </w:r>
    </w:p>
  </w:endnote>
  <w:endnote w:type="continuationSeparator" w:id="0">
    <w:p w14:paraId="79A0DA91" w14:textId="77777777" w:rsidR="00472BAA" w:rsidRDefault="00472BAA" w:rsidP="00E9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20206030504050203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4309618"/>
      <w:docPartObj>
        <w:docPartGallery w:val="Page Numbers (Bottom of Page)"/>
        <w:docPartUnique/>
      </w:docPartObj>
    </w:sdtPr>
    <w:sdtContent>
      <w:p w14:paraId="78B94677" w14:textId="559EC4DD" w:rsidR="00E93206" w:rsidRDefault="00E9320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720A0CB9" w14:textId="77777777" w:rsidR="00E93206" w:rsidRDefault="00E932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E360E" w14:textId="77777777" w:rsidR="00472BAA" w:rsidRDefault="00472BAA" w:rsidP="00E93206">
      <w:pPr>
        <w:spacing w:after="0" w:line="240" w:lineRule="auto"/>
      </w:pPr>
      <w:r>
        <w:separator/>
      </w:r>
    </w:p>
  </w:footnote>
  <w:footnote w:type="continuationSeparator" w:id="0">
    <w:p w14:paraId="3BCA12A1" w14:textId="77777777" w:rsidR="00472BAA" w:rsidRDefault="00472BAA" w:rsidP="00E93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1NDI0NDW2NDYzsTRW0lEKTi0uzszPAykwqwUAG9yrUywAAAA="/>
  </w:docVars>
  <w:rsids>
    <w:rsidRoot w:val="0058264D"/>
    <w:rsid w:val="000B6A60"/>
    <w:rsid w:val="00146053"/>
    <w:rsid w:val="00192F63"/>
    <w:rsid w:val="001B6FA3"/>
    <w:rsid w:val="001F1F0A"/>
    <w:rsid w:val="001F3455"/>
    <w:rsid w:val="001F69E8"/>
    <w:rsid w:val="00203BD0"/>
    <w:rsid w:val="0021550A"/>
    <w:rsid w:val="002F523F"/>
    <w:rsid w:val="002F7713"/>
    <w:rsid w:val="003126CD"/>
    <w:rsid w:val="00317F20"/>
    <w:rsid w:val="00326354"/>
    <w:rsid w:val="003E0A6A"/>
    <w:rsid w:val="00421963"/>
    <w:rsid w:val="00472BAA"/>
    <w:rsid w:val="00480F07"/>
    <w:rsid w:val="004B2D7A"/>
    <w:rsid w:val="00502A8D"/>
    <w:rsid w:val="00503A6D"/>
    <w:rsid w:val="00525533"/>
    <w:rsid w:val="00563CE2"/>
    <w:rsid w:val="0058264D"/>
    <w:rsid w:val="005B1C3B"/>
    <w:rsid w:val="006015D7"/>
    <w:rsid w:val="006118A3"/>
    <w:rsid w:val="006170F8"/>
    <w:rsid w:val="00662640"/>
    <w:rsid w:val="006B2E25"/>
    <w:rsid w:val="006E51E2"/>
    <w:rsid w:val="00701376"/>
    <w:rsid w:val="00723A82"/>
    <w:rsid w:val="007273A1"/>
    <w:rsid w:val="007823AA"/>
    <w:rsid w:val="007A7E11"/>
    <w:rsid w:val="008509CB"/>
    <w:rsid w:val="00887DA3"/>
    <w:rsid w:val="008A0AA6"/>
    <w:rsid w:val="008A30FD"/>
    <w:rsid w:val="008B19DA"/>
    <w:rsid w:val="00905F13"/>
    <w:rsid w:val="00933FEF"/>
    <w:rsid w:val="00945057"/>
    <w:rsid w:val="00961B1C"/>
    <w:rsid w:val="00996A18"/>
    <w:rsid w:val="009B1DAC"/>
    <w:rsid w:val="009E06E3"/>
    <w:rsid w:val="00A56E47"/>
    <w:rsid w:val="00AB3C27"/>
    <w:rsid w:val="00B007F9"/>
    <w:rsid w:val="00B16CE6"/>
    <w:rsid w:val="00B31BD5"/>
    <w:rsid w:val="00B31CE3"/>
    <w:rsid w:val="00B40C6C"/>
    <w:rsid w:val="00B44742"/>
    <w:rsid w:val="00B71E0A"/>
    <w:rsid w:val="00B77865"/>
    <w:rsid w:val="00B96DC2"/>
    <w:rsid w:val="00BA6905"/>
    <w:rsid w:val="00BE40E2"/>
    <w:rsid w:val="00C4284E"/>
    <w:rsid w:val="00CD292A"/>
    <w:rsid w:val="00D3688A"/>
    <w:rsid w:val="00DD0659"/>
    <w:rsid w:val="00DD61FA"/>
    <w:rsid w:val="00E73400"/>
    <w:rsid w:val="00E93206"/>
    <w:rsid w:val="00EB2F96"/>
    <w:rsid w:val="00EC4ABC"/>
    <w:rsid w:val="00F24644"/>
    <w:rsid w:val="00F3572E"/>
    <w:rsid w:val="00F42D49"/>
    <w:rsid w:val="00FF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09E78"/>
  <w15:chartTrackingRefBased/>
  <w15:docId w15:val="{D72B3F82-D67F-4308-9A08-653A92B30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1CE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qFormat/>
    <w:rsid w:val="00AB3C27"/>
    <w:rPr>
      <w:i/>
      <w:iCs/>
    </w:rPr>
  </w:style>
  <w:style w:type="character" w:customStyle="1" w:styleId="st">
    <w:name w:val="st"/>
    <w:basedOn w:val="Carpredefinitoparagrafo"/>
    <w:rsid w:val="00996A18"/>
  </w:style>
  <w:style w:type="paragraph" w:styleId="Revisione">
    <w:name w:val="Revision"/>
    <w:hidden/>
    <w:uiPriority w:val="99"/>
    <w:semiHidden/>
    <w:rsid w:val="002F7713"/>
    <w:pPr>
      <w:spacing w:after="0" w:line="240" w:lineRule="auto"/>
    </w:pPr>
  </w:style>
  <w:style w:type="table" w:styleId="Grigliatabella">
    <w:name w:val="Table Grid"/>
    <w:basedOn w:val="Tabellanormale"/>
    <w:uiPriority w:val="39"/>
    <w:rsid w:val="00662640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932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3206"/>
  </w:style>
  <w:style w:type="paragraph" w:styleId="Pidipagina">
    <w:name w:val="footer"/>
    <w:basedOn w:val="Normale"/>
    <w:link w:val="PidipaginaCarattere"/>
    <w:uiPriority w:val="99"/>
    <w:unhideWhenUsed/>
    <w:rsid w:val="00E932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3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6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764</Words>
  <Characters>4355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Evo Devo</cp:lastModifiedBy>
  <cp:revision>2</cp:revision>
  <dcterms:created xsi:type="dcterms:W3CDTF">2023-01-31T23:21:00Z</dcterms:created>
  <dcterms:modified xsi:type="dcterms:W3CDTF">2023-01-31T23:21:00Z</dcterms:modified>
</cp:coreProperties>
</file>