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CE9B" w14:textId="77777777" w:rsidR="006217EB" w:rsidRPr="0067654F" w:rsidRDefault="006217EB" w:rsidP="0067654F">
      <w:pPr>
        <w:pStyle w:val="MDPI11articletype"/>
        <w:rPr>
          <w:color w:val="auto"/>
          <w:lang w:val="en-GB"/>
        </w:rPr>
      </w:pPr>
      <w:r w:rsidRPr="0067654F">
        <w:rPr>
          <w:color w:val="auto"/>
          <w:lang w:val="en-GB"/>
        </w:rPr>
        <w:t>Supplementary Material</w:t>
      </w:r>
    </w:p>
    <w:p w14:paraId="5039404B" w14:textId="77777777" w:rsidR="00643DDD" w:rsidRDefault="00643DDD" w:rsidP="00643DDD">
      <w:pPr>
        <w:pStyle w:val="MDPI31text"/>
        <w:ind w:left="0" w:firstLine="0"/>
        <w:rPr>
          <w:color w:val="auto"/>
          <w:lang w:val="en-GB"/>
        </w:rPr>
      </w:pPr>
    </w:p>
    <w:p w14:paraId="72B4A6C5" w14:textId="10E22F32" w:rsidR="006217EB" w:rsidRPr="0067654F" w:rsidRDefault="006217EB" w:rsidP="00643DDD">
      <w:pPr>
        <w:pStyle w:val="MDPI31text"/>
        <w:ind w:left="0" w:firstLine="0"/>
        <w:rPr>
          <w:color w:val="auto"/>
        </w:rPr>
      </w:pPr>
      <w:r w:rsidRPr="0067654F">
        <w:rPr>
          <w:color w:val="auto"/>
        </w:rPr>
        <w:t>Zooplankton species composition of the studied thermokarst lakes of the Bolshezemelskaya tundra (Accepted abbreviations: NM-Naryan-Mar site, SH-Shapkino site, KV-Khorey-Ver site).</w:t>
      </w:r>
    </w:p>
    <w:p w14:paraId="176EC4A3" w14:textId="77777777" w:rsidR="006217EB" w:rsidRPr="0067654F" w:rsidRDefault="006217EB" w:rsidP="006217EB">
      <w:pPr>
        <w:widowControl w:val="0"/>
        <w:suppressAutoHyphens/>
        <w:spacing w:line="240" w:lineRule="auto"/>
        <w:ind w:firstLine="567"/>
        <w:rPr>
          <w:rFonts w:cstheme="minorBidi"/>
          <w:color w:val="auto"/>
          <w:sz w:val="18"/>
          <w:szCs w:val="18"/>
        </w:rPr>
      </w:pPr>
    </w:p>
    <w:p w14:paraId="0F7A5871" w14:textId="77777777" w:rsidR="006217EB" w:rsidRPr="0067654F" w:rsidRDefault="006217EB" w:rsidP="0067654F">
      <w:pPr>
        <w:pStyle w:val="MDPI21heading1"/>
        <w:rPr>
          <w:color w:val="auto"/>
        </w:rPr>
      </w:pPr>
      <w:r w:rsidRPr="0067654F">
        <w:rPr>
          <w:color w:val="auto"/>
        </w:rPr>
        <w:t>ROTIFERA</w:t>
      </w:r>
    </w:p>
    <w:p w14:paraId="639F9581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Asplanchnidae:</w:t>
      </w:r>
      <w:r w:rsidRPr="0067654F">
        <w:rPr>
          <w:color w:val="auto"/>
        </w:rPr>
        <w:t xml:space="preserve"> 1) </w:t>
      </w:r>
      <w:r w:rsidRPr="0067654F">
        <w:rPr>
          <w:i/>
          <w:color w:val="auto"/>
        </w:rPr>
        <w:t>Asplanchna priodonta</w:t>
      </w:r>
      <w:r w:rsidRPr="0067654F">
        <w:rPr>
          <w:color w:val="auto"/>
        </w:rPr>
        <w:t xml:space="preserve"> Gosse, 1850 –NM, SH, KV; 2) </w:t>
      </w:r>
      <w:r w:rsidRPr="0067654F">
        <w:rPr>
          <w:i/>
          <w:color w:val="auto"/>
        </w:rPr>
        <w:t>A. herricki</w:t>
      </w:r>
      <w:r w:rsidRPr="0067654F">
        <w:rPr>
          <w:color w:val="auto"/>
        </w:rPr>
        <w:t xml:space="preserve"> Guerne, 1888 – NM, KV.</w:t>
      </w:r>
    </w:p>
    <w:p w14:paraId="7C376760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Brachionidae:</w:t>
      </w:r>
      <w:r w:rsidRPr="0067654F">
        <w:rPr>
          <w:color w:val="auto"/>
        </w:rPr>
        <w:t xml:space="preserve"> 3) </w:t>
      </w:r>
      <w:r w:rsidRPr="0067654F">
        <w:rPr>
          <w:i/>
          <w:color w:val="auto"/>
        </w:rPr>
        <w:t>Kellicottia longispina</w:t>
      </w:r>
      <w:r w:rsidRPr="0067654F">
        <w:rPr>
          <w:color w:val="auto"/>
        </w:rPr>
        <w:t xml:space="preserve"> Kellicott, 1879 – NM, SH, KV; 4) </w:t>
      </w:r>
      <w:r w:rsidRPr="0067654F">
        <w:rPr>
          <w:i/>
          <w:color w:val="auto"/>
        </w:rPr>
        <w:t>Keratella cochlearis</w:t>
      </w:r>
      <w:r w:rsidRPr="0067654F">
        <w:rPr>
          <w:color w:val="auto"/>
        </w:rPr>
        <w:t xml:space="preserve"> Gosse,1851 – SH; 5) </w:t>
      </w:r>
      <w:r w:rsidRPr="0067654F">
        <w:rPr>
          <w:i/>
          <w:color w:val="auto"/>
        </w:rPr>
        <w:t xml:space="preserve">K. quadrata </w:t>
      </w:r>
      <w:r w:rsidRPr="0067654F">
        <w:rPr>
          <w:color w:val="auto"/>
        </w:rPr>
        <w:t>O.F.</w:t>
      </w:r>
      <w:r w:rsidRPr="0067654F">
        <w:rPr>
          <w:i/>
          <w:color w:val="auto"/>
        </w:rPr>
        <w:t xml:space="preserve"> </w:t>
      </w:r>
      <w:r w:rsidRPr="0067654F">
        <w:rPr>
          <w:color w:val="auto"/>
        </w:rPr>
        <w:t>Müller, 1786 – NM.</w:t>
      </w:r>
    </w:p>
    <w:p w14:paraId="7485D531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Euchlanidae:</w:t>
      </w:r>
      <w:r w:rsidRPr="0067654F">
        <w:rPr>
          <w:color w:val="auto"/>
        </w:rPr>
        <w:t xml:space="preserve"> 6) </w:t>
      </w:r>
      <w:r w:rsidRPr="0067654F">
        <w:rPr>
          <w:i/>
          <w:color w:val="auto"/>
        </w:rPr>
        <w:t>Euchlanis lyra</w:t>
      </w:r>
      <w:r w:rsidRPr="0067654F">
        <w:rPr>
          <w:color w:val="auto"/>
        </w:rPr>
        <w:t xml:space="preserve"> Hudson, 1886 – NM, SH.</w:t>
      </w:r>
    </w:p>
    <w:p w14:paraId="4D50BACD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Synchaetidae:</w:t>
      </w:r>
      <w:r w:rsidRPr="0067654F">
        <w:rPr>
          <w:color w:val="auto"/>
        </w:rPr>
        <w:t xml:space="preserve"> 7) </w:t>
      </w:r>
      <w:r w:rsidRPr="0067654F">
        <w:rPr>
          <w:i/>
          <w:color w:val="auto"/>
        </w:rPr>
        <w:t>Polyarthra longiremis</w:t>
      </w:r>
      <w:r w:rsidRPr="0067654F">
        <w:rPr>
          <w:color w:val="auto"/>
        </w:rPr>
        <w:t xml:space="preserve"> Carlin, 1943 – KV; 8) </w:t>
      </w:r>
      <w:r w:rsidRPr="0067654F">
        <w:rPr>
          <w:i/>
          <w:color w:val="auto"/>
        </w:rPr>
        <w:t>P. dolichoptera</w:t>
      </w:r>
      <w:r w:rsidRPr="0067654F">
        <w:rPr>
          <w:color w:val="auto"/>
        </w:rPr>
        <w:t xml:space="preserve"> Idelson, 1925 – NM, SH; 9) </w:t>
      </w:r>
      <w:r w:rsidRPr="0067654F">
        <w:rPr>
          <w:i/>
          <w:color w:val="auto"/>
        </w:rPr>
        <w:t xml:space="preserve">Bipalpus hudsoni </w:t>
      </w:r>
      <w:r w:rsidRPr="0067654F">
        <w:rPr>
          <w:color w:val="auto"/>
        </w:rPr>
        <w:t>Imhof, 1891 – NM.</w:t>
      </w:r>
    </w:p>
    <w:p w14:paraId="2D1B2A02" w14:textId="77777777" w:rsidR="006217EB" w:rsidRPr="0067654F" w:rsidRDefault="006217EB" w:rsidP="0067654F">
      <w:pPr>
        <w:pStyle w:val="MDPI31text"/>
        <w:rPr>
          <w:rFonts w:cstheme="minorBidi"/>
          <w:color w:val="auto"/>
        </w:rPr>
      </w:pPr>
      <w:r w:rsidRPr="0067654F">
        <w:rPr>
          <w:b/>
          <w:color w:val="auto"/>
        </w:rPr>
        <w:t>Conochilidae:</w:t>
      </w:r>
      <w:r w:rsidRPr="0067654F">
        <w:rPr>
          <w:color w:val="auto"/>
        </w:rPr>
        <w:t xml:space="preserve"> 10) </w:t>
      </w:r>
      <w:r w:rsidRPr="0067654F">
        <w:rPr>
          <w:i/>
          <w:color w:val="auto"/>
        </w:rPr>
        <w:t>Conochilus unicornis</w:t>
      </w:r>
      <w:r w:rsidRPr="0067654F">
        <w:rPr>
          <w:color w:val="auto"/>
        </w:rPr>
        <w:t xml:space="preserve"> Rousselet, 1892 – NM, SH, KV.</w:t>
      </w:r>
    </w:p>
    <w:p w14:paraId="062758E9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Filiniidae:</w:t>
      </w:r>
      <w:r w:rsidRPr="0067654F">
        <w:rPr>
          <w:color w:val="auto"/>
        </w:rPr>
        <w:t xml:space="preserve"> 11) </w:t>
      </w:r>
      <w:r w:rsidRPr="0067654F">
        <w:rPr>
          <w:i/>
          <w:color w:val="auto"/>
        </w:rPr>
        <w:t>Filinia terminalis</w:t>
      </w:r>
      <w:r w:rsidRPr="0067654F">
        <w:rPr>
          <w:color w:val="auto"/>
        </w:rPr>
        <w:t xml:space="preserve"> Plate, 1886 – KV.</w:t>
      </w:r>
    </w:p>
    <w:p w14:paraId="2E8A8F61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b/>
          <w:color w:val="auto"/>
        </w:rPr>
        <w:t>Trichocercidae:</w:t>
      </w:r>
      <w:r w:rsidRPr="0067654F">
        <w:rPr>
          <w:color w:val="auto"/>
        </w:rPr>
        <w:t xml:space="preserve"> 12) </w:t>
      </w:r>
      <w:r w:rsidRPr="0067654F">
        <w:rPr>
          <w:i/>
          <w:color w:val="auto"/>
        </w:rPr>
        <w:t>Trichocerca rattus</w:t>
      </w:r>
      <w:r w:rsidRPr="0067654F">
        <w:rPr>
          <w:color w:val="auto"/>
        </w:rPr>
        <w:t xml:space="preserve"> O.F. Müller, 1776 – NM, SH.</w:t>
      </w:r>
    </w:p>
    <w:p w14:paraId="14AB4093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Lecanidae:</w:t>
      </w:r>
      <w:r w:rsidRPr="0067654F">
        <w:rPr>
          <w:color w:val="auto"/>
          <w:lang w:val="fr-FR"/>
        </w:rPr>
        <w:t xml:space="preserve"> 13) </w:t>
      </w:r>
      <w:r w:rsidRPr="0067654F">
        <w:rPr>
          <w:i/>
          <w:color w:val="auto"/>
          <w:lang w:val="fr-FR"/>
        </w:rPr>
        <w:t xml:space="preserve">Lecane luna </w:t>
      </w:r>
      <w:r w:rsidRPr="0067654F">
        <w:rPr>
          <w:color w:val="auto"/>
          <w:lang w:val="fr-FR"/>
        </w:rPr>
        <w:t>O.F. Müller, 1776 – NM.</w:t>
      </w:r>
    </w:p>
    <w:p w14:paraId="08D9140F" w14:textId="77777777" w:rsidR="006217EB" w:rsidRPr="0067654F" w:rsidRDefault="006217EB" w:rsidP="0067654F">
      <w:pPr>
        <w:pStyle w:val="MDPI21heading1"/>
        <w:rPr>
          <w:color w:val="auto"/>
          <w:lang w:val="fr-FR"/>
        </w:rPr>
      </w:pPr>
      <w:r w:rsidRPr="0067654F">
        <w:rPr>
          <w:color w:val="auto"/>
          <w:lang w:val="fr-FR"/>
        </w:rPr>
        <w:t>CLADOCERA</w:t>
      </w:r>
    </w:p>
    <w:p w14:paraId="0AE32FF6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Daphniidae</w:t>
      </w:r>
      <w:r w:rsidRPr="0067654F">
        <w:rPr>
          <w:color w:val="auto"/>
          <w:lang w:val="fr-FR"/>
        </w:rPr>
        <w:t xml:space="preserve">: 14) </w:t>
      </w:r>
      <w:r w:rsidRPr="0067654F">
        <w:rPr>
          <w:i/>
          <w:color w:val="auto"/>
          <w:lang w:val="fr-FR"/>
        </w:rPr>
        <w:t>Daphnia cristata</w:t>
      </w:r>
      <w:r w:rsidRPr="0067654F">
        <w:rPr>
          <w:color w:val="auto"/>
          <w:lang w:val="fr-FR"/>
        </w:rPr>
        <w:t xml:space="preserve"> Sars, 1862 – SH; 15) </w:t>
      </w:r>
      <w:r w:rsidRPr="0067654F">
        <w:rPr>
          <w:i/>
          <w:color w:val="auto"/>
          <w:lang w:val="fr-FR"/>
        </w:rPr>
        <w:t>D. galeata</w:t>
      </w:r>
      <w:r w:rsidRPr="0067654F">
        <w:rPr>
          <w:color w:val="auto"/>
          <w:lang w:val="fr-FR"/>
        </w:rPr>
        <w:t xml:space="preserve"> G.O. Sars, 1864 – SH; 16) </w:t>
      </w:r>
      <w:r w:rsidRPr="0067654F">
        <w:rPr>
          <w:i/>
          <w:color w:val="auto"/>
          <w:lang w:val="fr-FR"/>
        </w:rPr>
        <w:t>D. longispina</w:t>
      </w:r>
      <w:r w:rsidRPr="0067654F">
        <w:rPr>
          <w:color w:val="auto"/>
          <w:lang w:val="fr-FR"/>
        </w:rPr>
        <w:t xml:space="preserve"> O.F. Müller, 1785 – NM, SH, KV; 17) </w:t>
      </w:r>
      <w:r w:rsidRPr="0067654F">
        <w:rPr>
          <w:i/>
          <w:color w:val="auto"/>
          <w:lang w:val="fr-FR"/>
        </w:rPr>
        <w:t xml:space="preserve">D. longiremis </w:t>
      </w:r>
      <w:r w:rsidRPr="0067654F">
        <w:rPr>
          <w:color w:val="auto"/>
          <w:lang w:val="fr-FR"/>
        </w:rPr>
        <w:t xml:space="preserve">G.O. Sars, 1862 – NM, SH, KV; 18) </w:t>
      </w:r>
      <w:r w:rsidRPr="0067654F">
        <w:rPr>
          <w:i/>
          <w:color w:val="auto"/>
          <w:lang w:val="fr-FR"/>
        </w:rPr>
        <w:t>D. obtusa</w:t>
      </w:r>
      <w:r w:rsidRPr="0067654F">
        <w:rPr>
          <w:color w:val="auto"/>
          <w:lang w:val="fr-FR"/>
        </w:rPr>
        <w:t xml:space="preserve"> Kurz, 1875 – KV; 19) </w:t>
      </w:r>
      <w:r w:rsidRPr="0067654F">
        <w:rPr>
          <w:i/>
          <w:color w:val="auto"/>
          <w:lang w:val="fr-FR"/>
        </w:rPr>
        <w:t>D. pulex</w:t>
      </w:r>
      <w:r w:rsidRPr="0067654F">
        <w:rPr>
          <w:color w:val="auto"/>
          <w:lang w:val="fr-FR"/>
        </w:rPr>
        <w:t xml:space="preserve"> Leydig, 1860 – NM, SH; 20) </w:t>
      </w:r>
      <w:r w:rsidRPr="0067654F">
        <w:rPr>
          <w:i/>
          <w:color w:val="auto"/>
          <w:lang w:val="fr-FR"/>
        </w:rPr>
        <w:t>D. middendorffiana</w:t>
      </w:r>
      <w:r w:rsidRPr="0067654F">
        <w:rPr>
          <w:color w:val="auto"/>
          <w:lang w:val="fr-FR"/>
        </w:rPr>
        <w:t xml:space="preserve"> Fischer, 1851 – NM, SH, KV; 21) </w:t>
      </w:r>
      <w:r w:rsidRPr="0067654F">
        <w:rPr>
          <w:i/>
          <w:color w:val="auto"/>
          <w:lang w:val="fr-FR"/>
        </w:rPr>
        <w:t>Ceriodaphnia rotunda</w:t>
      </w:r>
      <w:r w:rsidRPr="0067654F">
        <w:rPr>
          <w:color w:val="auto"/>
          <w:lang w:val="fr-FR"/>
        </w:rPr>
        <w:t xml:space="preserve"> Sars, 1862 – NM, SH; 22) </w:t>
      </w:r>
      <w:r w:rsidRPr="0067654F">
        <w:rPr>
          <w:i/>
          <w:color w:val="auto"/>
          <w:lang w:val="fr-FR"/>
        </w:rPr>
        <w:t>C. quadrangula</w:t>
      </w:r>
      <w:r w:rsidRPr="0067654F">
        <w:rPr>
          <w:color w:val="auto"/>
          <w:lang w:val="fr-FR"/>
        </w:rPr>
        <w:t xml:space="preserve"> O.F. Müller, 1785 – NM, SH; 23) </w:t>
      </w:r>
      <w:r w:rsidRPr="0067654F">
        <w:rPr>
          <w:i/>
          <w:color w:val="auto"/>
          <w:lang w:val="fr-FR"/>
        </w:rPr>
        <w:t>Scapholeberis mucronata</w:t>
      </w:r>
      <w:r w:rsidRPr="0067654F">
        <w:rPr>
          <w:color w:val="auto"/>
          <w:lang w:val="fr-FR"/>
        </w:rPr>
        <w:t xml:space="preserve"> O.F. Müller, 1776 – NM, SH, KV; 24) </w:t>
      </w:r>
      <w:r w:rsidRPr="0067654F">
        <w:rPr>
          <w:i/>
          <w:color w:val="auto"/>
          <w:lang w:val="fr-FR"/>
        </w:rPr>
        <w:t>Simocephalus vetulus</w:t>
      </w:r>
      <w:r w:rsidRPr="0067654F">
        <w:rPr>
          <w:color w:val="auto"/>
          <w:lang w:val="fr-FR"/>
        </w:rPr>
        <w:t xml:space="preserve"> O.F. Müller, 1776 – NM, SH, KV.</w:t>
      </w:r>
    </w:p>
    <w:p w14:paraId="48B39FCC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Bosminidae</w:t>
      </w:r>
      <w:r w:rsidRPr="0067654F">
        <w:rPr>
          <w:color w:val="auto"/>
          <w:lang w:val="fr-FR"/>
        </w:rPr>
        <w:t xml:space="preserve">: 25) </w:t>
      </w:r>
      <w:r w:rsidRPr="0067654F">
        <w:rPr>
          <w:i/>
          <w:color w:val="auto"/>
          <w:lang w:val="fr-FR"/>
        </w:rPr>
        <w:t>Bosmina crassicornis</w:t>
      </w:r>
      <w:r w:rsidRPr="0067654F">
        <w:rPr>
          <w:color w:val="auto"/>
          <w:lang w:val="fr-FR"/>
        </w:rPr>
        <w:t xml:space="preserve"> P.E. Müller, 1867 – KV; 26) </w:t>
      </w:r>
      <w:r w:rsidRPr="0067654F">
        <w:rPr>
          <w:i/>
          <w:color w:val="auto"/>
          <w:lang w:val="fr-FR"/>
        </w:rPr>
        <w:t>B. coregoni</w:t>
      </w:r>
      <w:r w:rsidRPr="0067654F">
        <w:rPr>
          <w:color w:val="auto"/>
          <w:lang w:val="fr-FR"/>
        </w:rPr>
        <w:t xml:space="preserve"> Baird, 1857 – SH, KV; 27) </w:t>
      </w:r>
      <w:r w:rsidRPr="0067654F">
        <w:rPr>
          <w:i/>
          <w:color w:val="auto"/>
          <w:lang w:val="fr-FR"/>
        </w:rPr>
        <w:t>B. longispina</w:t>
      </w:r>
      <w:r w:rsidRPr="0067654F">
        <w:rPr>
          <w:color w:val="auto"/>
          <w:lang w:val="fr-FR"/>
        </w:rPr>
        <w:t xml:space="preserve"> Leydig, 1860 – NM, SH, KV; 28) </w:t>
      </w:r>
      <w:r w:rsidRPr="0067654F">
        <w:rPr>
          <w:i/>
          <w:color w:val="auto"/>
          <w:lang w:val="fr-FR"/>
        </w:rPr>
        <w:t>B. longirostris</w:t>
      </w:r>
      <w:r w:rsidRPr="0067654F">
        <w:rPr>
          <w:color w:val="auto"/>
          <w:lang w:val="fr-FR"/>
        </w:rPr>
        <w:t xml:space="preserve"> O.F. Müller, 1785 – SH, KV; 29) </w:t>
      </w:r>
      <w:r w:rsidRPr="0067654F">
        <w:rPr>
          <w:i/>
          <w:color w:val="auto"/>
          <w:lang w:val="fr-FR"/>
        </w:rPr>
        <w:t>B. obtusirostris</w:t>
      </w:r>
      <w:r w:rsidRPr="0067654F">
        <w:rPr>
          <w:color w:val="auto"/>
          <w:lang w:val="fr-FR"/>
        </w:rPr>
        <w:t xml:space="preserve"> Sars, 1861 – NM, SH, KV.</w:t>
      </w:r>
    </w:p>
    <w:p w14:paraId="2E062E20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Chydoridae</w:t>
      </w:r>
      <w:r w:rsidRPr="0067654F">
        <w:rPr>
          <w:color w:val="auto"/>
          <w:lang w:val="fr-FR"/>
        </w:rPr>
        <w:t xml:space="preserve">: 30) </w:t>
      </w:r>
      <w:r w:rsidRPr="0067654F">
        <w:rPr>
          <w:i/>
          <w:color w:val="auto"/>
          <w:lang w:val="fr-FR"/>
        </w:rPr>
        <w:t>Chydorus sphaericus</w:t>
      </w:r>
      <w:r w:rsidRPr="0067654F">
        <w:rPr>
          <w:color w:val="auto"/>
          <w:lang w:val="fr-FR"/>
        </w:rPr>
        <w:t xml:space="preserve"> O.F. Müller, 1785 – NM, SH, KV; 31) </w:t>
      </w:r>
      <w:r w:rsidRPr="0067654F">
        <w:rPr>
          <w:i/>
          <w:color w:val="auto"/>
          <w:lang w:val="fr-FR"/>
        </w:rPr>
        <w:t>Alona quadrangularis</w:t>
      </w:r>
      <w:r w:rsidRPr="0067654F">
        <w:rPr>
          <w:color w:val="auto"/>
          <w:lang w:val="fr-FR"/>
        </w:rPr>
        <w:t xml:space="preserve"> O.F. Müller, 1785 – NM, SH, KV; 32) </w:t>
      </w:r>
      <w:r w:rsidRPr="0067654F">
        <w:rPr>
          <w:i/>
          <w:color w:val="auto"/>
          <w:lang w:val="fr-FR"/>
        </w:rPr>
        <w:t>A. affinis</w:t>
      </w:r>
      <w:r w:rsidRPr="0067654F">
        <w:rPr>
          <w:color w:val="auto"/>
          <w:lang w:val="fr-FR"/>
        </w:rPr>
        <w:t xml:space="preserve"> Leydig, 1860 – NM, HV; 33) </w:t>
      </w:r>
      <w:r w:rsidRPr="0067654F">
        <w:rPr>
          <w:i/>
          <w:color w:val="auto"/>
          <w:lang w:val="fr-FR"/>
        </w:rPr>
        <w:t>Acroperus harpae</w:t>
      </w:r>
      <w:r w:rsidRPr="0067654F">
        <w:rPr>
          <w:color w:val="auto"/>
          <w:lang w:val="fr-FR"/>
        </w:rPr>
        <w:t xml:space="preserve"> Baird, 1834 – SH, KV; 34) </w:t>
      </w:r>
      <w:r w:rsidRPr="0067654F">
        <w:rPr>
          <w:i/>
          <w:color w:val="auto"/>
          <w:lang w:val="fr-FR"/>
        </w:rPr>
        <w:t>Pleuroxus trigonellus</w:t>
      </w:r>
      <w:r w:rsidRPr="0067654F">
        <w:rPr>
          <w:color w:val="auto"/>
          <w:lang w:val="fr-FR"/>
        </w:rPr>
        <w:t xml:space="preserve"> O.F. Müller, 1785 – KV; 35) </w:t>
      </w:r>
      <w:r w:rsidRPr="0067654F">
        <w:rPr>
          <w:i/>
          <w:color w:val="auto"/>
          <w:lang w:val="fr-FR"/>
        </w:rPr>
        <w:t>Alonella nana</w:t>
      </w:r>
      <w:r w:rsidRPr="0067654F">
        <w:rPr>
          <w:color w:val="auto"/>
          <w:lang w:val="fr-FR"/>
        </w:rPr>
        <w:t xml:space="preserve"> Baird, 1857 – SH; 36) </w:t>
      </w:r>
      <w:r w:rsidRPr="0067654F">
        <w:rPr>
          <w:i/>
          <w:color w:val="auto"/>
          <w:lang w:val="fr-FR"/>
        </w:rPr>
        <w:t>Alonopsis elongata</w:t>
      </w:r>
      <w:r w:rsidRPr="0067654F">
        <w:rPr>
          <w:color w:val="auto"/>
          <w:lang w:val="fr-FR"/>
        </w:rPr>
        <w:t xml:space="preserve"> Sars 1862 – SH; 37) </w:t>
      </w:r>
      <w:r w:rsidRPr="0067654F">
        <w:rPr>
          <w:i/>
          <w:color w:val="auto"/>
          <w:lang w:val="fr-FR"/>
        </w:rPr>
        <w:t>Oxyurella tenuicaudis</w:t>
      </w:r>
      <w:r w:rsidRPr="0067654F">
        <w:rPr>
          <w:color w:val="auto"/>
          <w:lang w:val="fr-FR"/>
        </w:rPr>
        <w:t xml:space="preserve"> Sars, 1862 – SH, KV. </w:t>
      </w:r>
    </w:p>
    <w:p w14:paraId="3E24535F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Eurycercidae:</w:t>
      </w:r>
      <w:r w:rsidRPr="0067654F">
        <w:rPr>
          <w:color w:val="auto"/>
          <w:lang w:val="fr-FR"/>
        </w:rPr>
        <w:t xml:space="preserve"> 38) </w:t>
      </w:r>
      <w:r w:rsidRPr="0067654F">
        <w:rPr>
          <w:i/>
          <w:color w:val="auto"/>
          <w:lang w:val="fr-FR"/>
        </w:rPr>
        <w:t>Eurycercus lamellatus</w:t>
      </w:r>
      <w:r w:rsidRPr="0067654F">
        <w:rPr>
          <w:color w:val="auto"/>
          <w:lang w:val="fr-FR"/>
        </w:rPr>
        <w:t xml:space="preserve"> O.F. Müller, 1785 – NM.</w:t>
      </w:r>
    </w:p>
    <w:p w14:paraId="129F43DF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Sididae</w:t>
      </w:r>
      <w:r w:rsidRPr="0067654F">
        <w:rPr>
          <w:color w:val="auto"/>
          <w:lang w:val="fr-FR"/>
        </w:rPr>
        <w:t xml:space="preserve">: 39) </w:t>
      </w:r>
      <w:r w:rsidRPr="0067654F">
        <w:rPr>
          <w:i/>
          <w:color w:val="auto"/>
          <w:lang w:val="fr-FR"/>
        </w:rPr>
        <w:t>Sida crystallina</w:t>
      </w:r>
      <w:r w:rsidRPr="0067654F">
        <w:rPr>
          <w:color w:val="auto"/>
          <w:lang w:val="fr-FR"/>
        </w:rPr>
        <w:t xml:space="preserve"> O.F. Müller, 1776 – SH; 40) </w:t>
      </w:r>
      <w:r w:rsidRPr="0067654F">
        <w:rPr>
          <w:i/>
          <w:color w:val="auto"/>
          <w:lang w:val="fr-FR"/>
        </w:rPr>
        <w:t>Limnosida frontosa</w:t>
      </w:r>
      <w:r w:rsidRPr="0067654F">
        <w:rPr>
          <w:color w:val="auto"/>
          <w:lang w:val="fr-FR"/>
        </w:rPr>
        <w:t xml:space="preserve"> Sars, 1862 – NM, SH, KV.</w:t>
      </w:r>
    </w:p>
    <w:p w14:paraId="02FB8C1F" w14:textId="77777777" w:rsidR="006217EB" w:rsidRPr="0067654F" w:rsidRDefault="006217EB" w:rsidP="0067654F">
      <w:pPr>
        <w:pStyle w:val="MDPI31text"/>
        <w:rPr>
          <w:color w:val="auto"/>
          <w:lang w:val="fr-FR"/>
        </w:rPr>
      </w:pPr>
      <w:r w:rsidRPr="0067654F">
        <w:rPr>
          <w:b/>
          <w:color w:val="auto"/>
          <w:lang w:val="fr-FR"/>
        </w:rPr>
        <w:t>Holopedidae</w:t>
      </w:r>
      <w:r w:rsidRPr="0067654F">
        <w:rPr>
          <w:color w:val="auto"/>
          <w:lang w:val="fr-FR"/>
        </w:rPr>
        <w:t xml:space="preserve">: 41) </w:t>
      </w:r>
      <w:r w:rsidRPr="0067654F">
        <w:rPr>
          <w:i/>
          <w:color w:val="auto"/>
          <w:lang w:val="fr-FR"/>
        </w:rPr>
        <w:t>Holopedium gibberum</w:t>
      </w:r>
      <w:r w:rsidRPr="0067654F">
        <w:rPr>
          <w:color w:val="auto"/>
          <w:lang w:val="fr-FR"/>
        </w:rPr>
        <w:t xml:space="preserve"> Zaddach, 1855 – NM, SH, KV.</w:t>
      </w:r>
    </w:p>
    <w:p w14:paraId="073B2708" w14:textId="77777777" w:rsidR="006217EB" w:rsidRPr="0067654F" w:rsidRDefault="006217EB" w:rsidP="0067654F">
      <w:pPr>
        <w:pStyle w:val="MDPI31text"/>
        <w:rPr>
          <w:color w:val="auto"/>
          <w:lang w:val="en-GB"/>
        </w:rPr>
      </w:pPr>
      <w:r w:rsidRPr="0067654F">
        <w:rPr>
          <w:b/>
          <w:color w:val="auto"/>
          <w:lang w:val="en-GB"/>
        </w:rPr>
        <w:t>Macrothricidae</w:t>
      </w:r>
      <w:r w:rsidRPr="0067654F">
        <w:rPr>
          <w:color w:val="auto"/>
          <w:lang w:val="en-GB"/>
        </w:rPr>
        <w:t xml:space="preserve">: 42) </w:t>
      </w:r>
      <w:r w:rsidRPr="0067654F">
        <w:rPr>
          <w:i/>
          <w:color w:val="auto"/>
          <w:lang w:val="en-GB"/>
        </w:rPr>
        <w:t>Macrothrix hirsuticornis</w:t>
      </w:r>
      <w:r w:rsidRPr="0067654F">
        <w:rPr>
          <w:color w:val="auto"/>
          <w:lang w:val="en-GB"/>
        </w:rPr>
        <w:t xml:space="preserve"> Norman et Brady, 1867 – NM, SH, KV. </w:t>
      </w:r>
    </w:p>
    <w:p w14:paraId="03550001" w14:textId="77777777" w:rsidR="006217EB" w:rsidRPr="0067654F" w:rsidRDefault="006217EB" w:rsidP="0067654F">
      <w:pPr>
        <w:pStyle w:val="MDPI31text"/>
        <w:rPr>
          <w:color w:val="auto"/>
          <w:lang w:val="en-GB"/>
        </w:rPr>
      </w:pPr>
      <w:r w:rsidRPr="0067654F">
        <w:rPr>
          <w:b/>
          <w:color w:val="auto"/>
        </w:rPr>
        <w:t>Ophryoxidae:</w:t>
      </w:r>
      <w:r w:rsidRPr="0067654F">
        <w:rPr>
          <w:color w:val="auto"/>
          <w:lang w:val="en-GB"/>
        </w:rPr>
        <w:t xml:space="preserve"> 43) </w:t>
      </w:r>
      <w:r w:rsidRPr="0067654F">
        <w:rPr>
          <w:i/>
          <w:color w:val="auto"/>
          <w:lang w:val="en-GB"/>
        </w:rPr>
        <w:t xml:space="preserve">Ophryoxus gracilis </w:t>
      </w:r>
      <w:r w:rsidRPr="0067654F">
        <w:rPr>
          <w:color w:val="auto"/>
          <w:lang w:val="en-GB"/>
        </w:rPr>
        <w:t>G.O. Sars, 1862 – NM, KV.</w:t>
      </w:r>
    </w:p>
    <w:p w14:paraId="6EEDE345" w14:textId="77777777" w:rsidR="006217EB" w:rsidRPr="0067654F" w:rsidRDefault="006217EB" w:rsidP="0067654F">
      <w:pPr>
        <w:pStyle w:val="MDPI31text"/>
        <w:rPr>
          <w:color w:val="auto"/>
          <w:lang w:val="en-GB"/>
        </w:rPr>
      </w:pPr>
      <w:r w:rsidRPr="0067654F">
        <w:rPr>
          <w:b/>
          <w:color w:val="auto"/>
          <w:lang w:val="en-GB"/>
        </w:rPr>
        <w:t>Polyphemidae</w:t>
      </w:r>
      <w:r w:rsidRPr="0067654F">
        <w:rPr>
          <w:color w:val="auto"/>
          <w:lang w:val="en-GB"/>
        </w:rPr>
        <w:t xml:space="preserve">: 44) </w:t>
      </w:r>
      <w:r w:rsidRPr="0067654F">
        <w:rPr>
          <w:i/>
          <w:color w:val="auto"/>
          <w:lang w:val="en-GB"/>
        </w:rPr>
        <w:t>Polyphemus pediculus</w:t>
      </w:r>
      <w:r w:rsidRPr="0067654F">
        <w:rPr>
          <w:color w:val="auto"/>
          <w:lang w:val="en-GB"/>
        </w:rPr>
        <w:t xml:space="preserve"> Linne, 1778 – NM, SH, KV.</w:t>
      </w:r>
    </w:p>
    <w:p w14:paraId="3734B280" w14:textId="77777777" w:rsidR="006217EB" w:rsidRPr="0067654F" w:rsidRDefault="006217EB" w:rsidP="0067654F">
      <w:pPr>
        <w:pStyle w:val="MDPI21heading1"/>
        <w:rPr>
          <w:color w:val="auto"/>
          <w:lang w:val="en-GB"/>
        </w:rPr>
      </w:pPr>
      <w:r w:rsidRPr="0067654F">
        <w:rPr>
          <w:color w:val="auto"/>
          <w:lang w:val="en-GB"/>
        </w:rPr>
        <w:t>COPEPODA</w:t>
      </w:r>
    </w:p>
    <w:p w14:paraId="7BB0B9AE" w14:textId="77777777" w:rsidR="006217EB" w:rsidRPr="0067654F" w:rsidRDefault="006217EB" w:rsidP="0067654F">
      <w:pPr>
        <w:pStyle w:val="MDPI31text"/>
        <w:rPr>
          <w:color w:val="auto"/>
          <w:lang w:val="en-GB"/>
        </w:rPr>
      </w:pPr>
      <w:r w:rsidRPr="0067654F">
        <w:rPr>
          <w:b/>
          <w:color w:val="auto"/>
          <w:lang w:val="en-GB"/>
        </w:rPr>
        <w:t>Diaptomidae</w:t>
      </w:r>
      <w:r w:rsidRPr="0067654F">
        <w:rPr>
          <w:color w:val="auto"/>
          <w:lang w:val="en-GB"/>
        </w:rPr>
        <w:t xml:space="preserve">: 45) </w:t>
      </w:r>
      <w:r w:rsidRPr="0067654F">
        <w:rPr>
          <w:i/>
          <w:color w:val="auto"/>
          <w:lang w:val="en-GB"/>
        </w:rPr>
        <w:t>Eudiaptomus gracilis</w:t>
      </w:r>
      <w:r w:rsidRPr="0067654F">
        <w:rPr>
          <w:color w:val="auto"/>
          <w:lang w:val="en-GB"/>
        </w:rPr>
        <w:t xml:space="preserve"> Sars, 1863 – NM, SH, KV; 46) </w:t>
      </w:r>
      <w:r w:rsidRPr="0067654F">
        <w:rPr>
          <w:i/>
          <w:color w:val="auto"/>
          <w:lang w:val="en-GB"/>
        </w:rPr>
        <w:t>Arctodiaptomus wierzejskii</w:t>
      </w:r>
      <w:r w:rsidRPr="0067654F">
        <w:rPr>
          <w:color w:val="auto"/>
          <w:lang w:val="en-GB"/>
        </w:rPr>
        <w:t xml:space="preserve"> Richard, 1888 – KV; 47)</w:t>
      </w:r>
      <w:r w:rsidRPr="0067654F">
        <w:rPr>
          <w:color w:val="auto"/>
          <w:lang w:val="es-ES"/>
        </w:rPr>
        <w:t xml:space="preserve"> </w:t>
      </w:r>
      <w:r w:rsidRPr="0067654F">
        <w:rPr>
          <w:i/>
          <w:color w:val="auto"/>
          <w:lang w:val="es-ES"/>
        </w:rPr>
        <w:t>A</w:t>
      </w:r>
      <w:r w:rsidRPr="0067654F">
        <w:rPr>
          <w:i/>
          <w:color w:val="auto"/>
        </w:rPr>
        <w:t>с</w:t>
      </w:r>
      <w:r w:rsidRPr="0067654F">
        <w:rPr>
          <w:i/>
          <w:color w:val="auto"/>
          <w:lang w:val="en-GB"/>
        </w:rPr>
        <w:t>ant</w:t>
      </w:r>
      <w:r w:rsidRPr="0067654F">
        <w:rPr>
          <w:i/>
          <w:color w:val="auto"/>
          <w:lang w:val="es-ES"/>
        </w:rPr>
        <w:t>odiaptomus denticornis</w:t>
      </w:r>
      <w:r w:rsidRPr="0067654F">
        <w:rPr>
          <w:i/>
          <w:color w:val="auto"/>
          <w:lang w:val="en-GB"/>
        </w:rPr>
        <w:t xml:space="preserve"> </w:t>
      </w:r>
      <w:r w:rsidRPr="0067654F">
        <w:rPr>
          <w:color w:val="auto"/>
          <w:lang w:val="en-GB"/>
        </w:rPr>
        <w:t xml:space="preserve">Wierzejski, 1887 – NM; 48) </w:t>
      </w:r>
      <w:r w:rsidRPr="0067654F">
        <w:rPr>
          <w:i/>
          <w:color w:val="auto"/>
          <w:lang w:val="en-GB"/>
        </w:rPr>
        <w:t>Rhabdodiaptomus (A.) acutilobatus</w:t>
      </w:r>
      <w:r w:rsidRPr="0067654F">
        <w:rPr>
          <w:color w:val="auto"/>
          <w:lang w:val="en-GB"/>
        </w:rPr>
        <w:t xml:space="preserve"> G.O. Sars 1903 – KV, NM.</w:t>
      </w:r>
    </w:p>
    <w:p w14:paraId="45D0389A" w14:textId="77777777" w:rsidR="006217EB" w:rsidRPr="0067654F" w:rsidRDefault="006217EB" w:rsidP="0067654F">
      <w:pPr>
        <w:pStyle w:val="MDPI31text"/>
        <w:rPr>
          <w:rFonts w:cstheme="minorBidi"/>
          <w:color w:val="auto"/>
          <w:lang w:val="fr-FR"/>
        </w:rPr>
      </w:pPr>
      <w:r w:rsidRPr="0067654F">
        <w:rPr>
          <w:b/>
          <w:color w:val="auto"/>
          <w:lang w:val="fr-FR"/>
        </w:rPr>
        <w:t>Centropagidae</w:t>
      </w:r>
      <w:r w:rsidRPr="0067654F">
        <w:rPr>
          <w:color w:val="auto"/>
          <w:lang w:val="fr-FR"/>
        </w:rPr>
        <w:t xml:space="preserve">: 49) </w:t>
      </w:r>
      <w:r w:rsidRPr="0067654F">
        <w:rPr>
          <w:i/>
          <w:color w:val="auto"/>
          <w:lang w:val="fr-FR"/>
        </w:rPr>
        <w:t>Limnocalanus macrurus</w:t>
      </w:r>
      <w:r w:rsidRPr="0067654F">
        <w:rPr>
          <w:color w:val="auto"/>
          <w:lang w:val="fr-FR"/>
        </w:rPr>
        <w:t xml:space="preserve"> Sars, 1863 – KV.</w:t>
      </w:r>
    </w:p>
    <w:p w14:paraId="60185777" w14:textId="77777777" w:rsidR="006217EB" w:rsidRPr="0067654F" w:rsidRDefault="006217EB" w:rsidP="0067654F">
      <w:pPr>
        <w:pStyle w:val="MDPI31text"/>
        <w:rPr>
          <w:i/>
          <w:color w:val="auto"/>
        </w:rPr>
      </w:pPr>
      <w:r w:rsidRPr="0067654F">
        <w:rPr>
          <w:b/>
          <w:color w:val="auto"/>
        </w:rPr>
        <w:t>Temoridae</w:t>
      </w:r>
      <w:r w:rsidRPr="0067654F">
        <w:rPr>
          <w:color w:val="auto"/>
        </w:rPr>
        <w:t xml:space="preserve">: 50) </w:t>
      </w:r>
      <w:r w:rsidRPr="0067654F">
        <w:rPr>
          <w:i/>
          <w:color w:val="auto"/>
        </w:rPr>
        <w:t>Heterocope appendiculata</w:t>
      </w:r>
      <w:r w:rsidRPr="0067654F">
        <w:rPr>
          <w:color w:val="auto"/>
        </w:rPr>
        <w:t xml:space="preserve"> Sars, 1863 – NM, SH, KV; 51) </w:t>
      </w:r>
      <w:r w:rsidRPr="0067654F">
        <w:rPr>
          <w:i/>
          <w:color w:val="auto"/>
        </w:rPr>
        <w:t xml:space="preserve">Heterocope borealis </w:t>
      </w:r>
      <w:r w:rsidRPr="0067654F">
        <w:rPr>
          <w:iCs/>
          <w:color w:val="auto"/>
        </w:rPr>
        <w:t>Fischer, 1851 – SH, KV.</w:t>
      </w:r>
    </w:p>
    <w:p w14:paraId="20E0632C" w14:textId="77777777" w:rsidR="006217EB" w:rsidRPr="0067654F" w:rsidRDefault="006217EB" w:rsidP="0067654F">
      <w:pPr>
        <w:pStyle w:val="MDPI31text"/>
        <w:rPr>
          <w:i/>
          <w:color w:val="auto"/>
        </w:rPr>
      </w:pPr>
      <w:r w:rsidRPr="0067654F">
        <w:rPr>
          <w:b/>
          <w:color w:val="auto"/>
        </w:rPr>
        <w:t>Cyclopidae</w:t>
      </w:r>
      <w:r w:rsidRPr="0067654F">
        <w:rPr>
          <w:color w:val="auto"/>
        </w:rPr>
        <w:t xml:space="preserve">: 52) </w:t>
      </w:r>
      <w:r w:rsidRPr="0067654F">
        <w:rPr>
          <w:i/>
          <w:color w:val="auto"/>
        </w:rPr>
        <w:t>Eucyclops serrulatus</w:t>
      </w:r>
      <w:r w:rsidRPr="0067654F">
        <w:rPr>
          <w:color w:val="auto"/>
        </w:rPr>
        <w:t xml:space="preserve"> Fischer, 1851 – NM, SH, KV; 53) </w:t>
      </w:r>
      <w:r w:rsidRPr="0067654F">
        <w:rPr>
          <w:i/>
          <w:color w:val="auto"/>
        </w:rPr>
        <w:t>Macrocyclops albidus</w:t>
      </w:r>
      <w:r w:rsidRPr="0067654F">
        <w:rPr>
          <w:color w:val="auto"/>
        </w:rPr>
        <w:t xml:space="preserve"> Jurine,1820 – NM, SH, KV; 54) </w:t>
      </w:r>
      <w:r w:rsidRPr="0067654F">
        <w:rPr>
          <w:i/>
          <w:color w:val="auto"/>
        </w:rPr>
        <w:t>Acanthocyclops vernalis</w:t>
      </w:r>
      <w:r w:rsidRPr="0067654F">
        <w:rPr>
          <w:color w:val="auto"/>
        </w:rPr>
        <w:t xml:space="preserve"> Fischer, 1853 – SH, KV; 55) </w:t>
      </w:r>
      <w:r w:rsidRPr="0067654F">
        <w:rPr>
          <w:i/>
          <w:color w:val="auto"/>
        </w:rPr>
        <w:t>Paracyclops fimbriatus</w:t>
      </w:r>
      <w:r w:rsidRPr="0067654F">
        <w:rPr>
          <w:color w:val="auto"/>
        </w:rPr>
        <w:t xml:space="preserve"> Fischer, 1853 – KV; 56) </w:t>
      </w:r>
      <w:r w:rsidRPr="0067654F">
        <w:rPr>
          <w:i/>
          <w:color w:val="auto"/>
        </w:rPr>
        <w:t>Megacyclops viridis</w:t>
      </w:r>
      <w:r w:rsidRPr="0067654F">
        <w:rPr>
          <w:color w:val="auto"/>
        </w:rPr>
        <w:t xml:space="preserve"> Jurine, 1820 – NM, SH, </w:t>
      </w:r>
      <w:r w:rsidRPr="0067654F">
        <w:rPr>
          <w:color w:val="auto"/>
        </w:rPr>
        <w:lastRenderedPageBreak/>
        <w:t xml:space="preserve">KV; 57) </w:t>
      </w:r>
      <w:r w:rsidRPr="0067654F">
        <w:rPr>
          <w:i/>
          <w:color w:val="auto"/>
        </w:rPr>
        <w:t>Cyclops scutifer</w:t>
      </w:r>
      <w:r w:rsidRPr="0067654F">
        <w:rPr>
          <w:color w:val="auto"/>
        </w:rPr>
        <w:t xml:space="preserve"> Sars, 1863 – NM, SH, KV; 58) </w:t>
      </w:r>
      <w:r w:rsidRPr="0067654F">
        <w:rPr>
          <w:i/>
          <w:color w:val="auto"/>
        </w:rPr>
        <w:t>C. abyssorum</w:t>
      </w:r>
      <w:r w:rsidRPr="0067654F">
        <w:rPr>
          <w:color w:val="auto"/>
        </w:rPr>
        <w:t xml:space="preserve"> Sars, 1863 – KV; 59) </w:t>
      </w:r>
      <w:r w:rsidRPr="0067654F">
        <w:rPr>
          <w:i/>
          <w:color w:val="auto"/>
        </w:rPr>
        <w:t xml:space="preserve">C. kolensis </w:t>
      </w:r>
      <w:r w:rsidRPr="0067654F">
        <w:rPr>
          <w:color w:val="auto"/>
          <w:lang w:val="en"/>
        </w:rPr>
        <w:t>Lilljeborg, 1901</w:t>
      </w:r>
      <w:r w:rsidRPr="0067654F">
        <w:rPr>
          <w:color w:val="auto"/>
        </w:rPr>
        <w:t xml:space="preserve"> – KV.</w:t>
      </w:r>
    </w:p>
    <w:p w14:paraId="5B495AE3" w14:textId="77777777" w:rsidR="006217EB" w:rsidRPr="0067654F" w:rsidRDefault="006217EB" w:rsidP="0067654F">
      <w:pPr>
        <w:pStyle w:val="MDPI31text"/>
        <w:rPr>
          <w:rFonts w:cstheme="minorBidi"/>
          <w:color w:val="auto"/>
        </w:rPr>
      </w:pPr>
      <w:r w:rsidRPr="0067654F">
        <w:rPr>
          <w:b/>
          <w:color w:val="auto"/>
        </w:rPr>
        <w:t>Canthocamptidae</w:t>
      </w:r>
      <w:r w:rsidRPr="0067654F">
        <w:rPr>
          <w:color w:val="auto"/>
        </w:rPr>
        <w:t xml:space="preserve">: 60) </w:t>
      </w:r>
      <w:r w:rsidRPr="0067654F">
        <w:rPr>
          <w:i/>
          <w:color w:val="auto"/>
        </w:rPr>
        <w:t>Canthocamptus</w:t>
      </w:r>
      <w:r w:rsidRPr="0067654F">
        <w:rPr>
          <w:color w:val="auto"/>
        </w:rPr>
        <w:t xml:space="preserve"> sp. – SH, KV.</w:t>
      </w:r>
    </w:p>
    <w:p w14:paraId="28309061" w14:textId="77777777" w:rsidR="006217EB" w:rsidRPr="0067654F" w:rsidRDefault="006217EB" w:rsidP="0067654F">
      <w:pPr>
        <w:pStyle w:val="MDPI31text"/>
        <w:rPr>
          <w:color w:val="auto"/>
        </w:rPr>
      </w:pPr>
      <w:r w:rsidRPr="0067654F">
        <w:rPr>
          <w:color w:val="auto"/>
        </w:rPr>
        <w:t>Note: NM-Naryan-Mar site, SH-Shapkino site, KV-Khorey-Ver site</w:t>
      </w:r>
    </w:p>
    <w:sectPr w:rsidR="006217EB" w:rsidRPr="0067654F" w:rsidSect="0067654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D1ED" w14:textId="77777777" w:rsidR="00347C25" w:rsidRDefault="00347C25">
      <w:pPr>
        <w:spacing w:line="240" w:lineRule="auto"/>
      </w:pPr>
      <w:r>
        <w:separator/>
      </w:r>
    </w:p>
  </w:endnote>
  <w:endnote w:type="continuationSeparator" w:id="0">
    <w:p w14:paraId="0CA0FDBF" w14:textId="77777777" w:rsidR="00347C25" w:rsidRDefault="00347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A39" w14:textId="77777777" w:rsidR="00C941E4" w:rsidRPr="00387959" w:rsidRDefault="00C941E4" w:rsidP="00C941E4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C2E1" w14:textId="77777777" w:rsidR="00E1509D" w:rsidRDefault="00E1509D" w:rsidP="00F24DE7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38C9" w14:textId="77777777" w:rsidR="00347C25" w:rsidRDefault="00347C25">
      <w:pPr>
        <w:spacing w:line="240" w:lineRule="auto"/>
      </w:pPr>
      <w:r>
        <w:separator/>
      </w:r>
    </w:p>
  </w:footnote>
  <w:footnote w:type="continuationSeparator" w:id="0">
    <w:p w14:paraId="4AB9984D" w14:textId="77777777" w:rsidR="00347C25" w:rsidRDefault="00347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C9D2" w14:textId="77777777" w:rsidR="00C941E4" w:rsidRDefault="00C941E4" w:rsidP="00C941E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6C8B" w14:textId="77777777" w:rsidR="00C941E4" w:rsidRPr="00144221" w:rsidRDefault="00C941E4" w:rsidP="00F24DE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1509D" w:rsidRPr="006D60E8" w14:paraId="27A6E07B" w14:textId="77777777" w:rsidTr="00A2146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A8777EE" w14:textId="2F443D52" w:rsidR="00E1509D" w:rsidRPr="00FA02A8" w:rsidRDefault="00E1509D" w:rsidP="006D60E8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0A108D2D" w14:textId="77777777" w:rsidR="00E1509D" w:rsidRPr="00FA02A8" w:rsidRDefault="00E1509D" w:rsidP="006D60E8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804B52A" w14:textId="28CD870B" w:rsidR="00E1509D" w:rsidRPr="00FA02A8" w:rsidRDefault="00E1509D" w:rsidP="00A21467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</w:p>
      </w:tc>
    </w:tr>
  </w:tbl>
  <w:p w14:paraId="47FE8874" w14:textId="77777777" w:rsidR="00C941E4" w:rsidRPr="00E1509D" w:rsidRDefault="00C941E4" w:rsidP="00F24DE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7A8C"/>
    <w:multiLevelType w:val="hybridMultilevel"/>
    <w:tmpl w:val="AAE0E63E"/>
    <w:lvl w:ilvl="0" w:tplc="D33AD18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105"/>
    <w:multiLevelType w:val="hybridMultilevel"/>
    <w:tmpl w:val="6F86E908"/>
    <w:lvl w:ilvl="0" w:tplc="C0422B8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6FEC1B46"/>
    <w:lvl w:ilvl="0" w:tplc="9124AB5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57FCB91A"/>
    <w:lvl w:ilvl="0" w:tplc="DAAA60C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01845"/>
    <w:multiLevelType w:val="hybridMultilevel"/>
    <w:tmpl w:val="22324F8A"/>
    <w:lvl w:ilvl="0" w:tplc="D2A6C4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572CDE"/>
    <w:multiLevelType w:val="hybridMultilevel"/>
    <w:tmpl w:val="E2C8D862"/>
    <w:lvl w:ilvl="0" w:tplc="436AB164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E11800B0"/>
    <w:lvl w:ilvl="0" w:tplc="9402B1C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3"/>
  </w:num>
  <w:num w:numId="8">
    <w:abstractNumId w:val="11"/>
  </w:num>
  <w:num w:numId="9">
    <w:abstractNumId w:val="3"/>
  </w:num>
  <w:num w:numId="10">
    <w:abstractNumId w:val="11"/>
  </w:num>
  <w:num w:numId="11">
    <w:abstractNumId w:val="3"/>
  </w:num>
  <w:num w:numId="12">
    <w:abstractNumId w:val="12"/>
  </w:num>
  <w:num w:numId="13">
    <w:abstractNumId w:val="11"/>
  </w:num>
  <w:num w:numId="14">
    <w:abstractNumId w:val="3"/>
  </w:num>
  <w:num w:numId="15">
    <w:abstractNumId w:val="2"/>
  </w:num>
  <w:num w:numId="16">
    <w:abstractNumId w:val="10"/>
  </w:num>
  <w:num w:numId="17">
    <w:abstractNumId w:val="0"/>
  </w:num>
  <w:num w:numId="18">
    <w:abstractNumId w:val="11"/>
  </w:num>
  <w:num w:numId="19">
    <w:abstractNumId w:val="3"/>
  </w:num>
  <w:num w:numId="20">
    <w:abstractNumId w:val="2"/>
  </w:num>
  <w:num w:numId="21">
    <w:abstractNumId w:val="0"/>
  </w:num>
  <w:num w:numId="22">
    <w:abstractNumId w:val="9"/>
  </w:num>
  <w:num w:numId="23">
    <w:abstractNumId w:val="7"/>
  </w:num>
  <w:num w:numId="24">
    <w:abstractNumId w:val="11"/>
  </w:num>
  <w:num w:numId="25">
    <w:abstractNumId w:val="3"/>
  </w:num>
  <w:num w:numId="26">
    <w:abstractNumId w:val="1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EB"/>
    <w:rsid w:val="000248ED"/>
    <w:rsid w:val="00030CBC"/>
    <w:rsid w:val="00040D53"/>
    <w:rsid w:val="00060A6F"/>
    <w:rsid w:val="00076713"/>
    <w:rsid w:val="00093689"/>
    <w:rsid w:val="00095AED"/>
    <w:rsid w:val="000B5E46"/>
    <w:rsid w:val="000C7425"/>
    <w:rsid w:val="000E3459"/>
    <w:rsid w:val="000E49D9"/>
    <w:rsid w:val="000F5697"/>
    <w:rsid w:val="00100CC5"/>
    <w:rsid w:val="00127BB3"/>
    <w:rsid w:val="00143EFF"/>
    <w:rsid w:val="001566D4"/>
    <w:rsid w:val="00185855"/>
    <w:rsid w:val="00192C57"/>
    <w:rsid w:val="00192D2B"/>
    <w:rsid w:val="001C268B"/>
    <w:rsid w:val="001E2AEB"/>
    <w:rsid w:val="00204455"/>
    <w:rsid w:val="00222059"/>
    <w:rsid w:val="0023317C"/>
    <w:rsid w:val="00234D03"/>
    <w:rsid w:val="002426D8"/>
    <w:rsid w:val="0024571D"/>
    <w:rsid w:val="0025285B"/>
    <w:rsid w:val="00267289"/>
    <w:rsid w:val="002677D3"/>
    <w:rsid w:val="00287B81"/>
    <w:rsid w:val="0029220B"/>
    <w:rsid w:val="002931D2"/>
    <w:rsid w:val="002A6433"/>
    <w:rsid w:val="002B0859"/>
    <w:rsid w:val="002C527D"/>
    <w:rsid w:val="002E2913"/>
    <w:rsid w:val="002F2EF2"/>
    <w:rsid w:val="003204C4"/>
    <w:rsid w:val="00326141"/>
    <w:rsid w:val="003329D3"/>
    <w:rsid w:val="00345DDD"/>
    <w:rsid w:val="00347C25"/>
    <w:rsid w:val="0035018A"/>
    <w:rsid w:val="003503DC"/>
    <w:rsid w:val="0035304C"/>
    <w:rsid w:val="003531EA"/>
    <w:rsid w:val="003652BD"/>
    <w:rsid w:val="0037098B"/>
    <w:rsid w:val="00371304"/>
    <w:rsid w:val="003766FB"/>
    <w:rsid w:val="003850F4"/>
    <w:rsid w:val="003974AD"/>
    <w:rsid w:val="003A31D8"/>
    <w:rsid w:val="003A566D"/>
    <w:rsid w:val="003A7D89"/>
    <w:rsid w:val="003A7F6D"/>
    <w:rsid w:val="003C73F6"/>
    <w:rsid w:val="003E2BA9"/>
    <w:rsid w:val="00401D30"/>
    <w:rsid w:val="0041271D"/>
    <w:rsid w:val="004179C5"/>
    <w:rsid w:val="00426AA5"/>
    <w:rsid w:val="00447B5B"/>
    <w:rsid w:val="004525C1"/>
    <w:rsid w:val="00463CDC"/>
    <w:rsid w:val="00463E7E"/>
    <w:rsid w:val="00477A6A"/>
    <w:rsid w:val="004B241D"/>
    <w:rsid w:val="004D0C57"/>
    <w:rsid w:val="00500610"/>
    <w:rsid w:val="00505EA8"/>
    <w:rsid w:val="00521547"/>
    <w:rsid w:val="005246F6"/>
    <w:rsid w:val="005716EC"/>
    <w:rsid w:val="00574114"/>
    <w:rsid w:val="00585A76"/>
    <w:rsid w:val="00587C08"/>
    <w:rsid w:val="00587D53"/>
    <w:rsid w:val="005C4AB7"/>
    <w:rsid w:val="005E18A2"/>
    <w:rsid w:val="005E6BCC"/>
    <w:rsid w:val="005E73D7"/>
    <w:rsid w:val="005E7F66"/>
    <w:rsid w:val="006217EB"/>
    <w:rsid w:val="00622BA7"/>
    <w:rsid w:val="00626BA2"/>
    <w:rsid w:val="006428F7"/>
    <w:rsid w:val="00643DDD"/>
    <w:rsid w:val="00653729"/>
    <w:rsid w:val="00662439"/>
    <w:rsid w:val="0067654F"/>
    <w:rsid w:val="00687670"/>
    <w:rsid w:val="00692393"/>
    <w:rsid w:val="006A5717"/>
    <w:rsid w:val="006D60E8"/>
    <w:rsid w:val="006E18E6"/>
    <w:rsid w:val="006E2CD6"/>
    <w:rsid w:val="006F6BEF"/>
    <w:rsid w:val="006F7F0A"/>
    <w:rsid w:val="007005CB"/>
    <w:rsid w:val="00702147"/>
    <w:rsid w:val="007048BE"/>
    <w:rsid w:val="00722C95"/>
    <w:rsid w:val="00743B99"/>
    <w:rsid w:val="00746129"/>
    <w:rsid w:val="00747DFD"/>
    <w:rsid w:val="00754302"/>
    <w:rsid w:val="00754CE0"/>
    <w:rsid w:val="00771096"/>
    <w:rsid w:val="00787317"/>
    <w:rsid w:val="0078788E"/>
    <w:rsid w:val="007A3536"/>
    <w:rsid w:val="007B0913"/>
    <w:rsid w:val="007D06FE"/>
    <w:rsid w:val="007E3DF3"/>
    <w:rsid w:val="007F35EA"/>
    <w:rsid w:val="008044DE"/>
    <w:rsid w:val="00823EC5"/>
    <w:rsid w:val="0087211F"/>
    <w:rsid w:val="0087326A"/>
    <w:rsid w:val="00877851"/>
    <w:rsid w:val="008B1839"/>
    <w:rsid w:val="008B33AF"/>
    <w:rsid w:val="008B67E1"/>
    <w:rsid w:val="008C7940"/>
    <w:rsid w:val="008F0CF4"/>
    <w:rsid w:val="008F1C9A"/>
    <w:rsid w:val="00904A4F"/>
    <w:rsid w:val="00921F50"/>
    <w:rsid w:val="0093101A"/>
    <w:rsid w:val="0094753F"/>
    <w:rsid w:val="00951D4C"/>
    <w:rsid w:val="009535FF"/>
    <w:rsid w:val="00955434"/>
    <w:rsid w:val="00967B48"/>
    <w:rsid w:val="009D7C6F"/>
    <w:rsid w:val="009E0988"/>
    <w:rsid w:val="009E6E07"/>
    <w:rsid w:val="009F70E6"/>
    <w:rsid w:val="00A131D4"/>
    <w:rsid w:val="00A21467"/>
    <w:rsid w:val="00A326BE"/>
    <w:rsid w:val="00A33EFD"/>
    <w:rsid w:val="00A35996"/>
    <w:rsid w:val="00A42F87"/>
    <w:rsid w:val="00A5058D"/>
    <w:rsid w:val="00A52C6E"/>
    <w:rsid w:val="00A6202D"/>
    <w:rsid w:val="00A72ECF"/>
    <w:rsid w:val="00A90484"/>
    <w:rsid w:val="00A90EC5"/>
    <w:rsid w:val="00A918EB"/>
    <w:rsid w:val="00AB337D"/>
    <w:rsid w:val="00AB4BCC"/>
    <w:rsid w:val="00AE6FCB"/>
    <w:rsid w:val="00AF7EE7"/>
    <w:rsid w:val="00B11D9B"/>
    <w:rsid w:val="00B1491D"/>
    <w:rsid w:val="00B14FB9"/>
    <w:rsid w:val="00B15302"/>
    <w:rsid w:val="00B225B2"/>
    <w:rsid w:val="00B22C5C"/>
    <w:rsid w:val="00B31E2F"/>
    <w:rsid w:val="00B446BA"/>
    <w:rsid w:val="00B64855"/>
    <w:rsid w:val="00B718A4"/>
    <w:rsid w:val="00B744F1"/>
    <w:rsid w:val="00B74962"/>
    <w:rsid w:val="00B86C74"/>
    <w:rsid w:val="00B93C2C"/>
    <w:rsid w:val="00BA4CA6"/>
    <w:rsid w:val="00BA5C14"/>
    <w:rsid w:val="00BA6B4A"/>
    <w:rsid w:val="00BC377A"/>
    <w:rsid w:val="00BD7B7C"/>
    <w:rsid w:val="00BE1247"/>
    <w:rsid w:val="00BF4FED"/>
    <w:rsid w:val="00C012A3"/>
    <w:rsid w:val="00C05FFD"/>
    <w:rsid w:val="00C33B6C"/>
    <w:rsid w:val="00C356B4"/>
    <w:rsid w:val="00C41725"/>
    <w:rsid w:val="00C53BCB"/>
    <w:rsid w:val="00C572BA"/>
    <w:rsid w:val="00C75971"/>
    <w:rsid w:val="00C76A17"/>
    <w:rsid w:val="00C84E97"/>
    <w:rsid w:val="00C85962"/>
    <w:rsid w:val="00C86C11"/>
    <w:rsid w:val="00C941E4"/>
    <w:rsid w:val="00CC18FB"/>
    <w:rsid w:val="00CD7B9D"/>
    <w:rsid w:val="00CF2271"/>
    <w:rsid w:val="00D02817"/>
    <w:rsid w:val="00D13680"/>
    <w:rsid w:val="00D86E97"/>
    <w:rsid w:val="00D87CF0"/>
    <w:rsid w:val="00D94CCA"/>
    <w:rsid w:val="00D97F7E"/>
    <w:rsid w:val="00DA7CE6"/>
    <w:rsid w:val="00DC145D"/>
    <w:rsid w:val="00DC4D68"/>
    <w:rsid w:val="00DD1AB8"/>
    <w:rsid w:val="00DF121D"/>
    <w:rsid w:val="00DF25C6"/>
    <w:rsid w:val="00DF6F98"/>
    <w:rsid w:val="00E0277E"/>
    <w:rsid w:val="00E15037"/>
    <w:rsid w:val="00E1509D"/>
    <w:rsid w:val="00E66968"/>
    <w:rsid w:val="00E919B9"/>
    <w:rsid w:val="00E94B1B"/>
    <w:rsid w:val="00E95913"/>
    <w:rsid w:val="00EB053B"/>
    <w:rsid w:val="00EB4CF2"/>
    <w:rsid w:val="00EB7DDF"/>
    <w:rsid w:val="00EC2561"/>
    <w:rsid w:val="00F073CA"/>
    <w:rsid w:val="00F109A7"/>
    <w:rsid w:val="00F16F46"/>
    <w:rsid w:val="00F21A6D"/>
    <w:rsid w:val="00F24DE7"/>
    <w:rsid w:val="00F61CCF"/>
    <w:rsid w:val="00F63369"/>
    <w:rsid w:val="00F64715"/>
    <w:rsid w:val="00F70C1F"/>
    <w:rsid w:val="00F70C3B"/>
    <w:rsid w:val="00FA02A8"/>
    <w:rsid w:val="00FB586F"/>
    <w:rsid w:val="00FE491A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3AE1"/>
  <w15:chartTrackingRefBased/>
  <w15:docId w15:val="{C50B4F40-ACD5-4662-9206-290B047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1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7654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67654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67654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7654F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7654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7654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67654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7654F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4612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E94B1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94B1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9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94B1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7654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7654F"/>
    <w:pPr>
      <w:ind w:firstLine="0"/>
    </w:pPr>
  </w:style>
  <w:style w:type="paragraph" w:customStyle="1" w:styleId="MDPI31text">
    <w:name w:val="MDPI_3.1_text"/>
    <w:qFormat/>
    <w:rsid w:val="0067654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7654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7654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7654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67654F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67654F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7654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7654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7654F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theme="minorBidi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7654F"/>
    <w:pPr>
      <w:adjustRightInd w:val="0"/>
      <w:snapToGrid w:val="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7654F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7654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7654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footerfirstpage">
    <w:name w:val="MDPI_footer_firstpage"/>
    <w:qFormat/>
    <w:rsid w:val="0067654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67654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7654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7654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67654F"/>
    <w:pPr>
      <w:numPr>
        <w:numId w:val="27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94B1B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94B1B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9048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67654F"/>
    <w:pPr>
      <w:adjustRightInd w:val="0"/>
      <w:snapToGrid w:val="0"/>
      <w:jc w:val="center"/>
    </w:pPr>
    <w:rPr>
      <w:rFonts w:ascii="Palatino Linotype" w:eastAsiaTheme="minorHAnsi" w:hAnsi="Palatino Linotype"/>
      <w:color w:val="000000"/>
      <w:lang w:eastAsia="en-US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94B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C794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F6B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7654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67654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7654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67654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en-US"/>
    </w:rPr>
  </w:style>
  <w:style w:type="paragraph" w:customStyle="1" w:styleId="MDPI62BackMatter">
    <w:name w:val="MDPI_6.2_BackMatter"/>
    <w:qFormat/>
    <w:rsid w:val="0067654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7654F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67654F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7654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7654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 w:cstheme="minorBidi"/>
      <w:noProof/>
      <w:color w:val="000000"/>
      <w:sz w:val="18"/>
      <w:szCs w:val="22"/>
      <w:lang w:eastAsia="en-US" w:bidi="en-US"/>
    </w:rPr>
  </w:style>
  <w:style w:type="paragraph" w:customStyle="1" w:styleId="MDPI511onefigurecaption">
    <w:name w:val="MDPI_5.1.1_one_figure_caption"/>
    <w:qFormat/>
    <w:rsid w:val="0067654F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HAnsi" w:hAnsi="Palatino Linotype"/>
      <w:noProof/>
      <w:color w:val="000000"/>
      <w:sz w:val="18"/>
      <w:lang w:eastAsia="en-US" w:bidi="en-US"/>
    </w:rPr>
  </w:style>
  <w:style w:type="paragraph" w:customStyle="1" w:styleId="MDPI72Copyright">
    <w:name w:val="MDPI_7.2_Copyright"/>
    <w:qFormat/>
    <w:rsid w:val="0067654F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67654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7654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7654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67654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7654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7654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67654F"/>
    <w:rPr>
      <w:rFonts w:ascii="Palatino Linotype" w:hAnsi="Palatino Linotype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7654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7654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94B1B"/>
  </w:style>
  <w:style w:type="paragraph" w:styleId="Bibliography">
    <w:name w:val="Bibliography"/>
    <w:basedOn w:val="Normal"/>
    <w:next w:val="Normal"/>
    <w:uiPriority w:val="37"/>
    <w:semiHidden/>
    <w:unhideWhenUsed/>
    <w:rsid w:val="00E94B1B"/>
  </w:style>
  <w:style w:type="paragraph" w:styleId="BodyText">
    <w:name w:val="Body Text"/>
    <w:link w:val="BodyTextChar"/>
    <w:rsid w:val="00E94B1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94B1B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94B1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E94B1B"/>
  </w:style>
  <w:style w:type="character" w:customStyle="1" w:styleId="CommentTextChar">
    <w:name w:val="Comment Text Char"/>
    <w:link w:val="CommentText"/>
    <w:uiPriority w:val="99"/>
    <w:rsid w:val="00E94B1B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94B1B"/>
    <w:rPr>
      <w:b/>
      <w:bCs/>
    </w:rPr>
  </w:style>
  <w:style w:type="character" w:customStyle="1" w:styleId="CommentSubjectChar">
    <w:name w:val="Comment Subject Char"/>
    <w:link w:val="CommentSubject"/>
    <w:rsid w:val="00E94B1B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94B1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4B1B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94B1B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94B1B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94B1B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94B1B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94B1B"/>
    <w:rPr>
      <w:szCs w:val="24"/>
    </w:rPr>
  </w:style>
  <w:style w:type="paragraph" w:customStyle="1" w:styleId="MsoFootnoteText0">
    <w:name w:val="MsoFootnoteText"/>
    <w:basedOn w:val="NormalWeb"/>
    <w:qFormat/>
    <w:rsid w:val="00E94B1B"/>
    <w:rPr>
      <w:rFonts w:ascii="Times New Roman" w:hAnsi="Times New Roman"/>
    </w:rPr>
  </w:style>
  <w:style w:type="character" w:styleId="PageNumber">
    <w:name w:val="page number"/>
    <w:rsid w:val="00E94B1B"/>
  </w:style>
  <w:style w:type="character" w:styleId="PlaceholderText">
    <w:name w:val="Placeholder Text"/>
    <w:uiPriority w:val="99"/>
    <w:semiHidden/>
    <w:rsid w:val="00E94B1B"/>
    <w:rPr>
      <w:color w:val="808080"/>
    </w:rPr>
  </w:style>
  <w:style w:type="paragraph" w:customStyle="1" w:styleId="MDPI71FootNotes">
    <w:name w:val="MDPI_7.1_FootNotes"/>
    <w:qFormat/>
    <w:rsid w:val="0067654F"/>
    <w:pPr>
      <w:numPr>
        <w:numId w:val="28"/>
      </w:numPr>
      <w:adjustRightInd w:val="0"/>
      <w:snapToGrid w:val="0"/>
      <w:spacing w:line="228" w:lineRule="auto"/>
    </w:pPr>
    <w:rPr>
      <w:rFonts w:ascii="Palatino Linotype" w:eastAsiaTheme="minorHAnsi" w:hAnsi="Palatino Linotype"/>
      <w:noProof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pi\Desktop\Word%20templates\wat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water-template</Template>
  <TotalTime>2</TotalTime>
  <Pages>2</Pages>
  <Words>492</Words>
  <Characters>2833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Icey Wang</cp:lastModifiedBy>
  <cp:revision>3</cp:revision>
  <dcterms:created xsi:type="dcterms:W3CDTF">2022-12-20T11:55:00Z</dcterms:created>
  <dcterms:modified xsi:type="dcterms:W3CDTF">2022-12-21T02:28:00Z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0e949b21b0bd8468d1facf360636219625265c52376e1dea452f101419906a68</vt:lpwstr>
  </property>
</Properties>
</file>