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CEF90" w14:textId="77777777" w:rsidR="006C583E" w:rsidRPr="00A608DC" w:rsidRDefault="006C583E" w:rsidP="006C583E">
      <w:pPr>
        <w:pStyle w:val="MDPI12title"/>
      </w:pPr>
      <w:r w:rsidRPr="00A608DC">
        <w:t>Prediction of Protein Function from Tertiary Structure of the Active Site in Heme Proteins by Convolutional Neural Network</w:t>
      </w:r>
    </w:p>
    <w:p w14:paraId="6BD3C73A" w14:textId="54F7C0D8" w:rsidR="00244D60" w:rsidRDefault="00241E98">
      <w:pPr>
        <w:rPr>
          <w:rFonts w:ascii="Palatino Linotype" w:hAnsi="Palatino Linotype"/>
          <w:b/>
          <w:bCs/>
          <w:sz w:val="20"/>
          <w:szCs w:val="20"/>
          <w:lang w:val="en-US"/>
        </w:rPr>
      </w:pPr>
      <w:r w:rsidRPr="00241E98">
        <w:rPr>
          <w:rFonts w:ascii="Palatino Linotype" w:eastAsia="Times New Roman" w:hAnsi="Palatino Linotype" w:cs="Times New Roman"/>
          <w:b/>
          <w:color w:val="000000"/>
          <w:sz w:val="20"/>
          <w:szCs w:val="22"/>
          <w:lang w:val="en-US" w:eastAsia="de-DE" w:bidi="en-US"/>
        </w:rPr>
        <w:t xml:space="preserve">Hiroko X. Kondo, Hiroyuki Iizuka, Gen Masumoto, </w:t>
      </w:r>
      <w:r w:rsidR="003B32A9">
        <w:rPr>
          <w:rFonts w:ascii="Palatino Linotype" w:eastAsia="Times New Roman" w:hAnsi="Palatino Linotype" w:cs="Times New Roman"/>
          <w:b/>
          <w:color w:val="000000"/>
          <w:sz w:val="20"/>
          <w:szCs w:val="22"/>
          <w:lang w:val="en-US" w:eastAsia="de-DE" w:bidi="en-US"/>
        </w:rPr>
        <w:t xml:space="preserve">Yuichi </w:t>
      </w:r>
      <w:proofErr w:type="spellStart"/>
      <w:r w:rsidR="003B32A9">
        <w:rPr>
          <w:rFonts w:ascii="Palatino Linotype" w:eastAsia="Times New Roman" w:hAnsi="Palatino Linotype" w:cs="Times New Roman"/>
          <w:b/>
          <w:color w:val="000000"/>
          <w:sz w:val="20"/>
          <w:szCs w:val="22"/>
          <w:lang w:val="en-US" w:eastAsia="de-DE" w:bidi="en-US"/>
        </w:rPr>
        <w:t>Kabaya</w:t>
      </w:r>
      <w:proofErr w:type="spellEnd"/>
      <w:r w:rsidR="003B32A9">
        <w:rPr>
          <w:rFonts w:ascii="Palatino Linotype" w:eastAsia="Times New Roman" w:hAnsi="Palatino Linotype" w:cs="Times New Roman"/>
          <w:b/>
          <w:color w:val="000000"/>
          <w:sz w:val="20"/>
          <w:szCs w:val="22"/>
          <w:lang w:val="en-US" w:eastAsia="de-DE" w:bidi="en-US"/>
        </w:rPr>
        <w:t xml:space="preserve">, </w:t>
      </w:r>
      <w:r w:rsidRPr="00241E98">
        <w:rPr>
          <w:rFonts w:ascii="Palatino Linotype" w:eastAsia="Times New Roman" w:hAnsi="Palatino Linotype" w:cs="Times New Roman"/>
          <w:b/>
          <w:color w:val="000000"/>
          <w:sz w:val="20"/>
          <w:szCs w:val="22"/>
          <w:lang w:val="en-US" w:eastAsia="de-DE" w:bidi="en-US"/>
        </w:rPr>
        <w:t>Yusuke Kanematsu, and Yu Takano</w:t>
      </w:r>
    </w:p>
    <w:p w14:paraId="22090791" w14:textId="19E00205" w:rsidR="00F63B1D" w:rsidRDefault="00F63B1D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6322E3B6" w14:textId="77777777" w:rsidR="00241E98" w:rsidRDefault="00241E98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544B52A0" w14:textId="2F69E81E" w:rsidR="001F758D" w:rsidRDefault="001F758D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5CB73E3F" w14:textId="2CAA4806" w:rsidR="00600645" w:rsidRPr="00600645" w:rsidRDefault="00600645" w:rsidP="00600645">
      <w:pPr>
        <w:rPr>
          <w:rFonts w:ascii="Palatino Linotype" w:hAnsi="Palatino Linotype"/>
          <w:sz w:val="18"/>
          <w:szCs w:val="18"/>
          <w:lang w:val="en-US" w:bidi="en-US"/>
        </w:rPr>
      </w:pPr>
      <w:r w:rsidRPr="00600645">
        <w:rPr>
          <w:rFonts w:ascii="Palatino Linotype" w:hAnsi="Palatino Linotype"/>
          <w:b/>
          <w:bCs/>
          <w:sz w:val="18"/>
          <w:szCs w:val="18"/>
          <w:lang w:val="en-US" w:bidi="en-US"/>
        </w:rPr>
        <w:t xml:space="preserve">Table </w:t>
      </w:r>
      <w:r>
        <w:rPr>
          <w:rFonts w:ascii="Palatino Linotype" w:hAnsi="Palatino Linotype"/>
          <w:b/>
          <w:bCs/>
          <w:sz w:val="18"/>
          <w:szCs w:val="18"/>
          <w:lang w:val="en-US" w:bidi="en-US"/>
        </w:rPr>
        <w:t>S1</w:t>
      </w:r>
      <w:r w:rsidRPr="00600645">
        <w:rPr>
          <w:rFonts w:ascii="Palatino Linotype" w:hAnsi="Palatino Linotype"/>
          <w:b/>
          <w:bCs/>
          <w:sz w:val="18"/>
          <w:szCs w:val="18"/>
          <w:lang w:val="en-US" w:bidi="en-US"/>
        </w:rPr>
        <w:t xml:space="preserve">. </w:t>
      </w:r>
      <w:r w:rsidRPr="00600645">
        <w:rPr>
          <w:rFonts w:ascii="Palatino Linotype" w:hAnsi="Palatino Linotype"/>
          <w:sz w:val="18"/>
          <w:szCs w:val="18"/>
          <w:lang w:val="en-US" w:bidi="en-US"/>
        </w:rPr>
        <w:t>Confusion matrix resulted from the 2-label classification</w:t>
      </w:r>
      <w:r>
        <w:rPr>
          <w:rFonts w:ascii="Palatino Linotype" w:hAnsi="Palatino Linotype"/>
          <w:sz w:val="18"/>
          <w:szCs w:val="18"/>
          <w:lang w:val="en-US" w:bidi="en-US"/>
        </w:rPr>
        <w:t xml:space="preserve"> with the edge length of inclusion region of 8.5 Å</w:t>
      </w:r>
      <w:r w:rsidRPr="00600645">
        <w:rPr>
          <w:rFonts w:ascii="Palatino Linotype" w:hAnsi="Palatino Linotype"/>
          <w:sz w:val="18"/>
          <w:szCs w:val="18"/>
          <w:lang w:val="en-US" w:bidi="en-US"/>
        </w:rPr>
        <w:t>. The mean values over five-cross validation runs are listed.</w:t>
      </w:r>
    </w:p>
    <w:tbl>
      <w:tblPr>
        <w:tblW w:w="9356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1559"/>
        <w:gridCol w:w="1715"/>
        <w:gridCol w:w="1715"/>
        <w:gridCol w:w="1715"/>
        <w:gridCol w:w="1716"/>
      </w:tblGrid>
      <w:tr w:rsidR="00600645" w:rsidRPr="00600645" w14:paraId="1F3624A7" w14:textId="3F04CC25" w:rsidTr="00580323">
        <w:tc>
          <w:tcPr>
            <w:tcW w:w="93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7CDBD2D2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1833BDA0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686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86F73" w14:textId="02CC9E71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Predicted Value</w:t>
            </w:r>
          </w:p>
        </w:tc>
      </w:tr>
      <w:tr w:rsidR="00600645" w:rsidRPr="00600645" w14:paraId="074FD08C" w14:textId="62786312" w:rsidTr="00600645"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28EEA9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58BAFC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17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A3D79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OB</w:t>
            </w:r>
          </w:p>
        </w:tc>
        <w:tc>
          <w:tcPr>
            <w:tcW w:w="17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52266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OR</w:t>
            </w:r>
          </w:p>
        </w:tc>
        <w:tc>
          <w:tcPr>
            <w:tcW w:w="17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57BEC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OB-OR</w:t>
            </w:r>
          </w:p>
        </w:tc>
        <w:tc>
          <w:tcPr>
            <w:tcW w:w="1716" w:type="dxa"/>
            <w:tcBorders>
              <w:top w:val="single" w:sz="8" w:space="0" w:color="auto"/>
              <w:bottom w:val="single" w:sz="4" w:space="0" w:color="auto"/>
            </w:tcBorders>
          </w:tcPr>
          <w:p w14:paraId="3F7D90A4" w14:textId="767E8534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Others</w:t>
            </w:r>
            <w:r w:rsidR="008D2666" w:rsidRPr="008D2666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  <w:lang w:val="en-US" w:bidi="en-US"/>
              </w:rPr>
              <w:t>†</w:t>
            </w:r>
          </w:p>
        </w:tc>
      </w:tr>
      <w:tr w:rsidR="00600645" w:rsidRPr="00600645" w14:paraId="62824F30" w14:textId="4F22BB05" w:rsidTr="00600645">
        <w:tc>
          <w:tcPr>
            <w:tcW w:w="936" w:type="dxa"/>
            <w:vMerge w:val="restart"/>
            <w:shd w:val="clear" w:color="auto" w:fill="auto"/>
            <w:vAlign w:val="center"/>
          </w:tcPr>
          <w:p w14:paraId="1C004D19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Observed Value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9A8170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OB (191)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C6478DD" w14:textId="02BE73DF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0.9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90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57D5B3B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0.010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521889A" w14:textId="1C45FBD0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0.000</w:t>
            </w:r>
          </w:p>
        </w:tc>
        <w:tc>
          <w:tcPr>
            <w:tcW w:w="1716" w:type="dxa"/>
          </w:tcPr>
          <w:p w14:paraId="026D87AF" w14:textId="6C8AB877" w:rsid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0.000</w:t>
            </w:r>
          </w:p>
        </w:tc>
      </w:tr>
      <w:tr w:rsidR="00600645" w:rsidRPr="00600645" w14:paraId="1E8BAB49" w14:textId="3EFB0862" w:rsidTr="00600645">
        <w:tc>
          <w:tcPr>
            <w:tcW w:w="936" w:type="dxa"/>
            <w:vMerge/>
            <w:shd w:val="clear" w:color="auto" w:fill="auto"/>
            <w:vAlign w:val="center"/>
          </w:tcPr>
          <w:p w14:paraId="3C24DD13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41E64F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OR (312)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142D5EAF" w14:textId="0ACB2BE3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10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B962E53" w14:textId="39B08758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0.9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84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B7BFC52" w14:textId="429C068B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0.00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3</w:t>
            </w:r>
          </w:p>
        </w:tc>
        <w:tc>
          <w:tcPr>
            <w:tcW w:w="1716" w:type="dxa"/>
          </w:tcPr>
          <w:p w14:paraId="3F7D8034" w14:textId="6741383F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0.003</w:t>
            </w:r>
          </w:p>
        </w:tc>
      </w:tr>
      <w:tr w:rsidR="00600645" w:rsidRPr="00600645" w14:paraId="5167C636" w14:textId="4CAC2B3F" w:rsidTr="00600645">
        <w:tc>
          <w:tcPr>
            <w:tcW w:w="93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6CCA9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651A1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b/>
                <w:bCs/>
                <w:sz w:val="20"/>
                <w:szCs w:val="20"/>
                <w:lang w:val="en-US" w:bidi="en-US"/>
              </w:rPr>
              <w:t>OB-OR (34)</w:t>
            </w:r>
          </w:p>
        </w:tc>
        <w:tc>
          <w:tcPr>
            <w:tcW w:w="1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64610" w14:textId="25C42BC4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436</w:t>
            </w:r>
          </w:p>
        </w:tc>
        <w:tc>
          <w:tcPr>
            <w:tcW w:w="1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A8C9C" w14:textId="26422640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</w:t>
            </w: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00</w:t>
            </w:r>
          </w:p>
        </w:tc>
        <w:tc>
          <w:tcPr>
            <w:tcW w:w="1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10A60" w14:textId="77777777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 w:rsidRPr="00600645">
              <w:rPr>
                <w:rFonts w:ascii="Palatino Linotype" w:hAnsi="Palatino Linotype"/>
                <w:sz w:val="20"/>
                <w:szCs w:val="20"/>
                <w:lang w:val="en-US" w:bidi="en-US"/>
              </w:rPr>
              <w:t>0.564</w:t>
            </w:r>
          </w:p>
        </w:tc>
        <w:tc>
          <w:tcPr>
            <w:tcW w:w="1716" w:type="dxa"/>
            <w:tcBorders>
              <w:bottom w:val="single" w:sz="8" w:space="0" w:color="auto"/>
            </w:tcBorders>
          </w:tcPr>
          <w:p w14:paraId="0404005C" w14:textId="0B07A720" w:rsidR="00600645" w:rsidRPr="00600645" w:rsidRDefault="00600645" w:rsidP="00600645">
            <w:pPr>
              <w:jc w:val="center"/>
              <w:rPr>
                <w:rFonts w:ascii="Palatino Linotype" w:hAnsi="Palatino Linotype"/>
                <w:sz w:val="20"/>
                <w:szCs w:val="20"/>
                <w:lang w:val="en-US" w:bidi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 w:bidi="en-US"/>
              </w:rPr>
              <w:t>0.000</w:t>
            </w:r>
          </w:p>
        </w:tc>
      </w:tr>
    </w:tbl>
    <w:p w14:paraId="152BEE72" w14:textId="6D9D4065" w:rsidR="00600645" w:rsidRPr="00600645" w:rsidRDefault="008D2666" w:rsidP="00600645">
      <w:pPr>
        <w:rPr>
          <w:rFonts w:ascii="Palatino Linotype" w:hAnsi="Palatino Linotype"/>
          <w:b/>
          <w:bCs/>
          <w:sz w:val="16"/>
          <w:szCs w:val="16"/>
          <w:lang w:val="en-US" w:bidi="en-US"/>
        </w:rPr>
      </w:pPr>
      <w:r w:rsidRPr="008D2666">
        <w:rPr>
          <w:rFonts w:ascii="Palatino Linotype" w:hAnsi="Palatino Linotype"/>
          <w:b/>
          <w:bCs/>
          <w:sz w:val="18"/>
          <w:szCs w:val="18"/>
          <w:vertAlign w:val="superscript"/>
          <w:lang w:val="en-US" w:bidi="en-US"/>
        </w:rPr>
        <w:t xml:space="preserve">† </w:t>
      </w:r>
      <w:r w:rsidRPr="008D2666">
        <w:rPr>
          <w:rFonts w:ascii="Palatino Linotype" w:hAnsi="Palatino Linotype"/>
          <w:b/>
          <w:bCs/>
          <w:sz w:val="18"/>
          <w:szCs w:val="18"/>
          <w:lang w:val="en-US" w:bidi="en-US"/>
        </w:rPr>
        <w:t>"</w:t>
      </w:r>
      <w:r w:rsidRPr="008D2666">
        <w:rPr>
          <w:rFonts w:ascii="Palatino Linotype" w:hAnsi="Palatino Linotype"/>
          <w:sz w:val="18"/>
          <w:szCs w:val="18"/>
          <w:lang w:val="en-US" w:bidi="en-US"/>
        </w:rPr>
        <w:t>Others</w:t>
      </w:r>
      <w:r>
        <w:rPr>
          <w:rFonts w:ascii="Palatino Linotype" w:hAnsi="Palatino Linotype"/>
          <w:sz w:val="18"/>
          <w:szCs w:val="18"/>
          <w:lang w:val="en-US" w:bidi="en-US"/>
        </w:rPr>
        <w:t>"</w:t>
      </w:r>
      <w:r w:rsidRPr="008D2666">
        <w:rPr>
          <w:rFonts w:ascii="Palatino Linotype" w:hAnsi="Palatino Linotype"/>
          <w:sz w:val="18"/>
          <w:szCs w:val="18"/>
          <w:lang w:val="en-US" w:bidi="en-US"/>
        </w:rPr>
        <w:t xml:space="preserve"> represents the predicted value of (0, 0).</w:t>
      </w:r>
    </w:p>
    <w:p w14:paraId="5504F390" w14:textId="0594CE96" w:rsidR="00D40465" w:rsidRDefault="00D40465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7DAC03B8" w14:textId="77777777" w:rsidR="00B01180" w:rsidRDefault="00B01180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0683FD64" w14:textId="109CA552" w:rsidR="00317C41" w:rsidRDefault="00317C41" w:rsidP="0096259B">
      <w:pPr>
        <w:jc w:val="both"/>
        <w:rPr>
          <w:rFonts w:ascii="Palatino Linotype" w:hAnsi="Palatino Linotype"/>
          <w:sz w:val="18"/>
          <w:szCs w:val="18"/>
          <w:lang w:val="en-US"/>
        </w:rPr>
      </w:pPr>
    </w:p>
    <w:p w14:paraId="647EF2E9" w14:textId="7539B05B" w:rsidR="00317C41" w:rsidRDefault="00317C41" w:rsidP="0096259B">
      <w:pPr>
        <w:jc w:val="both"/>
        <w:rPr>
          <w:rFonts w:ascii="Palatino Linotype" w:hAnsi="Palatino Linotype"/>
          <w:sz w:val="18"/>
          <w:szCs w:val="18"/>
          <w:lang w:val="en-US"/>
        </w:rPr>
      </w:pPr>
    </w:p>
    <w:p w14:paraId="412F797C" w14:textId="77777777" w:rsidR="00317C41" w:rsidRDefault="00317C41" w:rsidP="0096259B">
      <w:pPr>
        <w:jc w:val="both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7D3DB59E" w14:textId="2DBBAF5C" w:rsidR="007E5727" w:rsidRDefault="007E5727" w:rsidP="00A62E49">
      <w:pPr>
        <w:rPr>
          <w:rFonts w:ascii="Palatino Linotype" w:hAnsi="Palatino Linotype"/>
          <w:b/>
          <w:bCs/>
          <w:sz w:val="18"/>
          <w:szCs w:val="18"/>
          <w:lang w:val="en-US" w:bidi="en-US"/>
        </w:rPr>
      </w:pPr>
    </w:p>
    <w:p w14:paraId="14431DD6" w14:textId="77777777" w:rsidR="007E5727" w:rsidRDefault="007E5727" w:rsidP="00A62E49">
      <w:pPr>
        <w:rPr>
          <w:rFonts w:ascii="Palatino Linotype" w:hAnsi="Palatino Linotype"/>
          <w:b/>
          <w:bCs/>
          <w:sz w:val="18"/>
          <w:szCs w:val="18"/>
          <w:lang w:val="en-US" w:bidi="en-US"/>
        </w:rPr>
      </w:pPr>
    </w:p>
    <w:p w14:paraId="05BF9E9F" w14:textId="44BC4838" w:rsidR="00C1387B" w:rsidRDefault="00C1387B">
      <w:pPr>
        <w:rPr>
          <w:rFonts w:ascii="Palatino Linotype" w:hAnsi="Palatino Linotype"/>
          <w:b/>
          <w:bCs/>
          <w:sz w:val="18"/>
          <w:szCs w:val="18"/>
          <w:lang w:val="en-US" w:bidi="en-US"/>
        </w:rPr>
      </w:pPr>
    </w:p>
    <w:sectPr w:rsidR="00C138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2C"/>
    <w:rsid w:val="00034A4C"/>
    <w:rsid w:val="00166C1C"/>
    <w:rsid w:val="00191ECD"/>
    <w:rsid w:val="001E40F2"/>
    <w:rsid w:val="001F758D"/>
    <w:rsid w:val="00241E98"/>
    <w:rsid w:val="002433C4"/>
    <w:rsid w:val="00244D60"/>
    <w:rsid w:val="00271ACF"/>
    <w:rsid w:val="00317C41"/>
    <w:rsid w:val="003B32A9"/>
    <w:rsid w:val="003C70DD"/>
    <w:rsid w:val="004520A0"/>
    <w:rsid w:val="004B7239"/>
    <w:rsid w:val="004E5262"/>
    <w:rsid w:val="005C0840"/>
    <w:rsid w:val="005D3FF5"/>
    <w:rsid w:val="005F3553"/>
    <w:rsid w:val="00600645"/>
    <w:rsid w:val="00600A91"/>
    <w:rsid w:val="006567B0"/>
    <w:rsid w:val="006601A5"/>
    <w:rsid w:val="00671839"/>
    <w:rsid w:val="006A2380"/>
    <w:rsid w:val="006C583E"/>
    <w:rsid w:val="007E5727"/>
    <w:rsid w:val="00840D1A"/>
    <w:rsid w:val="008B5660"/>
    <w:rsid w:val="008C2EFD"/>
    <w:rsid w:val="008D2666"/>
    <w:rsid w:val="008F5FC7"/>
    <w:rsid w:val="0094133A"/>
    <w:rsid w:val="00945488"/>
    <w:rsid w:val="00960C28"/>
    <w:rsid w:val="0096259B"/>
    <w:rsid w:val="009755AF"/>
    <w:rsid w:val="009B0DC4"/>
    <w:rsid w:val="009C757C"/>
    <w:rsid w:val="00A62E49"/>
    <w:rsid w:val="00A65085"/>
    <w:rsid w:val="00A668BF"/>
    <w:rsid w:val="00AA6E5C"/>
    <w:rsid w:val="00AD24A7"/>
    <w:rsid w:val="00AF0C86"/>
    <w:rsid w:val="00B01180"/>
    <w:rsid w:val="00B03498"/>
    <w:rsid w:val="00B34D2C"/>
    <w:rsid w:val="00B43C45"/>
    <w:rsid w:val="00B5028C"/>
    <w:rsid w:val="00C12DD9"/>
    <w:rsid w:val="00C1387B"/>
    <w:rsid w:val="00C34CB3"/>
    <w:rsid w:val="00C50FC8"/>
    <w:rsid w:val="00CA3FD1"/>
    <w:rsid w:val="00CD4D67"/>
    <w:rsid w:val="00CE61F5"/>
    <w:rsid w:val="00D40465"/>
    <w:rsid w:val="00D9653F"/>
    <w:rsid w:val="00E15681"/>
    <w:rsid w:val="00E30283"/>
    <w:rsid w:val="00E32136"/>
    <w:rsid w:val="00E7474B"/>
    <w:rsid w:val="00E81CC6"/>
    <w:rsid w:val="00EA03B7"/>
    <w:rsid w:val="00EC6E08"/>
    <w:rsid w:val="00ED137D"/>
    <w:rsid w:val="00EE7AB2"/>
    <w:rsid w:val="00F07FC6"/>
    <w:rsid w:val="00F63B1D"/>
    <w:rsid w:val="00F7211E"/>
    <w:rsid w:val="00F81845"/>
    <w:rsid w:val="00F979FE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6047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D2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D2C"/>
    <w:rPr>
      <w:rFonts w:ascii="Times New Roman" w:hAnsi="Times New Roman" w:cs="Times New Roman"/>
      <w:sz w:val="18"/>
      <w:szCs w:val="18"/>
    </w:rPr>
  </w:style>
  <w:style w:type="paragraph" w:customStyle="1" w:styleId="MDPI42tablebody">
    <w:name w:val="MDPI_4.2_table_body"/>
    <w:qFormat/>
    <w:rsid w:val="00B34D2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11articletype">
    <w:name w:val="MDPI_1.1_article_type"/>
    <w:next w:val="Normal"/>
    <w:qFormat/>
    <w:rsid w:val="00244D60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244D6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244D6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7E5727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D5EA0A-6CAC-374D-9E83-8585D28F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2022-11-30T06:08:00Z</dcterms:created>
  <dcterms:modified xsi:type="dcterms:W3CDTF">2022-11-30T06:08:00Z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http://csl.mendeley.com/styles/505607871/ensemble</vt:lpwstr>
  </property>
  <property fmtid="{D5CDD505-2E9C-101B-9397-08002B2CF9AE}" pid="5" name="Mendeley Recent Style Name 1_1">
    <vt:lpwstr>American Physics Society - Hiroko Kondo</vt:lpwstr>
  </property>
  <property fmtid="{D5CDD505-2E9C-101B-9397-08002B2CF9AE}" pid="6" name="Mendeley Recent Style Id 2_1">
    <vt:lpwstr>https://csl.mendeley.com/styles/505607871/biophysical-journal-no-title</vt:lpwstr>
  </property>
  <property fmtid="{D5CDD505-2E9C-101B-9397-08002B2CF9AE}" pid="7" name="Mendeley Recent Style Name 2_1">
    <vt:lpwstr>BiophysJ No title</vt:lpwstr>
  </property>
  <property fmtid="{D5CDD505-2E9C-101B-9397-08002B2CF9AE}" pid="8" name="Mendeley Recent Style Id 3_1">
    <vt:lpwstr>http://www.zotero.org/styles/biophysical-journal</vt:lpwstr>
  </property>
  <property fmtid="{D5CDD505-2E9C-101B-9397-08002B2CF9AE}" pid="9" name="Mendeley Recent Style Name 3_1">
    <vt:lpwstr>Biophysical Journal</vt:lpwstr>
  </property>
  <property fmtid="{D5CDD505-2E9C-101B-9397-08002B2CF9AE}" pid="10" name="Mendeley Recent Style Id 4_1">
    <vt:lpwstr>http://www.zotero.org/styles/database</vt:lpwstr>
  </property>
  <property fmtid="{D5CDD505-2E9C-101B-9397-08002B2CF9AE}" pid="11" name="Mendeley Recent Style Name 4_1">
    <vt:lpwstr>Database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https://csl.mendeley.com/styles/505607871/JCIM</vt:lpwstr>
  </property>
  <property fmtid="{D5CDD505-2E9C-101B-9397-08002B2CF9AE}" pid="15" name="Mendeley Recent Style Name 6_1">
    <vt:lpwstr>JCIM - Hiroko Kondo</vt:lpwstr>
  </property>
  <property fmtid="{D5CDD505-2E9C-101B-9397-08002B2CF9AE}" pid="16" name="Mendeley Recent Style Id 7_1">
    <vt:lpwstr>https://csl.mendeley.com/styles/505607871/american-chemical-society</vt:lpwstr>
  </property>
  <property fmtid="{D5CDD505-2E9C-101B-9397-08002B2CF9AE}" pid="17" name="Mendeley Recent Style Name 7_1">
    <vt:lpwstr>MDPI Life - Hiroko Kondo</vt:lpwstr>
  </property>
  <property fmtid="{D5CDD505-2E9C-101B-9397-08002B2CF9AE}" pid="18" name="Mendeley Recent Style Id 8_1">
    <vt:lpwstr>http://www.zotero.org/styles/scientific-reports</vt:lpwstr>
  </property>
  <property fmtid="{D5CDD505-2E9C-101B-9397-08002B2CF9AE}" pid="19" name="Mendeley Recent Style Name 8_1">
    <vt:lpwstr>Scientific Reports</vt:lpwstr>
  </property>
  <property fmtid="{D5CDD505-2E9C-101B-9397-08002B2CF9AE}" pid="20" name="Mendeley Recent Style Id 9_1">
    <vt:lpwstr>http://www.zotero.org/styles/the-journal-of-physical-chemistry-b</vt:lpwstr>
  </property>
  <property fmtid="{D5CDD505-2E9C-101B-9397-08002B2CF9AE}" pid="21" name="Mendeley Recent Style Name 9_1">
    <vt:lpwstr>The Journal of Physical Chemistry B</vt:lpwstr>
  </property>
</Properties>
</file>