
<file path=[Content_Types].xml><?xml version="1.0" encoding="utf-8"?>
<Types xmlns="http://schemas.openxmlformats.org/package/2006/content-types">
  <Default Extension="tiff" ContentType="image/tif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after="211" w:afterLines="50" w:line="360" w:lineRule="auto"/>
        <w:rPr>
          <w:rFonts w:ascii="Times New Roman" w:hAnsi="Times New Roman" w:cs="Times New Roman"/>
        </w:rPr>
      </w:pPr>
      <w:r>
        <w:rPr>
          <w:rFonts w:hint="eastAsia" w:ascii="Times New Roman" w:hAnsi="Times New Roman" w:cs="Times New Roman" w:eastAsiaTheme="minorEastAsia"/>
          <w:b/>
          <w:lang w:eastAsia="zh-CN"/>
        </w:rPr>
        <w:drawing>
          <wp:inline distT="0" distB="0" distL="114300" distR="114300">
            <wp:extent cx="5268595" cy="7452360"/>
            <wp:effectExtent l="0" t="0" r="8255" b="5715"/>
            <wp:docPr id="4" name="图片 4" descr="Figure 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Figure S1"/>
                    <pic:cNvPicPr>
                      <a:picLocks noChangeAspect="1"/>
                    </pic:cNvPicPr>
                  </pic:nvPicPr>
                  <pic:blipFill>
                    <a:blip r:embed="rId4"/>
                    <a:stretch>
                      <a:fillRect/>
                    </a:stretch>
                  </pic:blipFill>
                  <pic:spPr>
                    <a:xfrm>
                      <a:off x="0" y="0"/>
                      <a:ext cx="5268595" cy="7452360"/>
                    </a:xfrm>
                    <a:prstGeom prst="rect">
                      <a:avLst/>
                    </a:prstGeom>
                  </pic:spPr>
                </pic:pic>
              </a:graphicData>
            </a:graphic>
          </wp:inline>
        </w:drawing>
      </w:r>
      <w:r>
        <w:rPr>
          <w:rFonts w:hint="eastAsia" w:ascii="Times New Roman" w:hAnsi="Times New Roman" w:cs="Times New Roman"/>
          <w:b/>
          <w:bCs/>
        </w:rPr>
        <w:t>Figure</w:t>
      </w:r>
      <w:r>
        <w:rPr>
          <w:rFonts w:ascii="Times New Roman" w:hAnsi="Times New Roman" w:cs="Times New Roman"/>
          <w:b/>
          <w:bCs/>
        </w:rPr>
        <w:t xml:space="preserve"> S1 </w:t>
      </w:r>
      <w:r>
        <w:rPr>
          <w:rFonts w:ascii="Times New Roman" w:hAnsi="Times New Roman" w:cs="Times New Roman"/>
        </w:rPr>
        <w:t xml:space="preserve">The Kaplan-Meier survival analysis was performed and it was observed that lower levels of TFF1 and TFF2 indicated the shorter overall (OS) time in the gastric cancer patients. </w:t>
      </w:r>
      <w:r>
        <w:rPr>
          <w:rFonts w:ascii="Times New Roman" w:hAnsi="Times New Roman" w:cs="Times New Roman"/>
          <w:bCs/>
        </w:rPr>
        <w:t xml:space="preserve">(* </w:t>
      </w:r>
      <w:r>
        <w:rPr>
          <w:rFonts w:ascii="Times New Roman" w:hAnsi="Times New Roman" w:cs="Times New Roman"/>
          <w:bCs/>
          <w:i/>
          <w:iCs/>
        </w:rPr>
        <w:t>P</w:t>
      </w:r>
      <w:r>
        <w:rPr>
          <w:rFonts w:ascii="Times New Roman" w:hAnsi="Times New Roman" w:cs="Times New Roman"/>
          <w:bCs/>
        </w:rPr>
        <w:t xml:space="preserve">&lt;0.05, ** </w:t>
      </w:r>
      <w:r>
        <w:rPr>
          <w:rFonts w:ascii="Times New Roman" w:hAnsi="Times New Roman" w:cs="Times New Roman"/>
          <w:bCs/>
          <w:i/>
          <w:iCs/>
        </w:rPr>
        <w:t>P</w:t>
      </w:r>
      <w:r>
        <w:rPr>
          <w:rFonts w:ascii="Times New Roman" w:hAnsi="Times New Roman" w:cs="Times New Roman"/>
          <w:bCs/>
        </w:rPr>
        <w:t>&lt;0.01)</w:t>
      </w:r>
    </w:p>
    <w:p>
      <w:pPr>
        <w:adjustRightInd w:val="0"/>
        <w:snapToGrid w:val="0"/>
        <w:spacing w:after="211" w:afterLines="50" w:line="360" w:lineRule="auto"/>
        <w:rPr>
          <w:rFonts w:hint="eastAsia" w:ascii="Times New Roman" w:hAnsi="Times New Roman" w:cs="Times New Roman" w:eastAsiaTheme="minorEastAsia"/>
          <w:b/>
          <w:lang w:eastAsia="zh-CN"/>
        </w:rPr>
      </w:pPr>
    </w:p>
    <w:p>
      <w:pPr>
        <w:adjustRightInd w:val="0"/>
        <w:snapToGrid w:val="0"/>
        <w:spacing w:after="211" w:afterLines="50" w:line="360" w:lineRule="auto"/>
        <w:rPr>
          <w:rFonts w:ascii="Times New Roman" w:hAnsi="Times New Roman" w:cs="Times New Roman"/>
        </w:rPr>
      </w:pPr>
      <w:r>
        <w:rPr>
          <w:rFonts w:hint="eastAsia" w:ascii="Times New Roman" w:hAnsi="Times New Roman" w:cs="Times New Roman" w:eastAsiaTheme="minorEastAsia"/>
          <w:b/>
          <w:lang w:eastAsia="zh-CN"/>
        </w:rPr>
        <w:drawing>
          <wp:inline distT="0" distB="0" distL="114300" distR="114300">
            <wp:extent cx="5268595" cy="7452360"/>
            <wp:effectExtent l="0" t="0" r="8255" b="5715"/>
            <wp:docPr id="3" name="图片 3" descr="Figure 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Figure S2"/>
                    <pic:cNvPicPr>
                      <a:picLocks noChangeAspect="1"/>
                    </pic:cNvPicPr>
                  </pic:nvPicPr>
                  <pic:blipFill>
                    <a:blip r:embed="rId5"/>
                    <a:stretch>
                      <a:fillRect/>
                    </a:stretch>
                  </pic:blipFill>
                  <pic:spPr>
                    <a:xfrm>
                      <a:off x="0" y="0"/>
                      <a:ext cx="5268595" cy="7452360"/>
                    </a:xfrm>
                    <a:prstGeom prst="rect">
                      <a:avLst/>
                    </a:prstGeom>
                  </pic:spPr>
                </pic:pic>
              </a:graphicData>
            </a:graphic>
          </wp:inline>
        </w:drawing>
      </w:r>
      <w:r>
        <w:rPr>
          <w:rFonts w:hint="eastAsia" w:ascii="Times New Roman" w:hAnsi="Times New Roman" w:cs="Times New Roman"/>
          <w:b/>
          <w:bCs/>
        </w:rPr>
        <w:t>Figure</w:t>
      </w:r>
      <w:r>
        <w:rPr>
          <w:rFonts w:ascii="Times New Roman" w:hAnsi="Times New Roman" w:cs="Times New Roman"/>
          <w:b/>
          <w:bCs/>
        </w:rPr>
        <w:t xml:space="preserve"> S2</w:t>
      </w:r>
      <w:r>
        <w:rPr>
          <w:rFonts w:ascii="Times New Roman" w:hAnsi="Times New Roman" w:cs="Times New Roman"/>
        </w:rPr>
        <w:t xml:space="preserve"> The Kaplan-Meier survival analysis was performed and it was observed that lower levels of TFF1 and TFF2 indicated the shorter tumor free survival (TFS) time in the gastric cancer patients. </w:t>
      </w:r>
      <w:r>
        <w:rPr>
          <w:rFonts w:ascii="Times New Roman" w:hAnsi="Times New Roman" w:cs="Times New Roman"/>
          <w:bCs/>
        </w:rPr>
        <w:t xml:space="preserve">(* </w:t>
      </w:r>
      <w:r>
        <w:rPr>
          <w:rFonts w:ascii="Times New Roman" w:hAnsi="Times New Roman" w:cs="Times New Roman"/>
          <w:bCs/>
          <w:i/>
          <w:iCs/>
        </w:rPr>
        <w:t>P</w:t>
      </w:r>
      <w:r>
        <w:rPr>
          <w:rFonts w:ascii="Times New Roman" w:hAnsi="Times New Roman" w:cs="Times New Roman"/>
          <w:bCs/>
        </w:rPr>
        <w:t xml:space="preserve">&lt;0.05, ** </w:t>
      </w:r>
      <w:r>
        <w:rPr>
          <w:rFonts w:ascii="Times New Roman" w:hAnsi="Times New Roman" w:cs="Times New Roman"/>
          <w:bCs/>
          <w:i/>
          <w:iCs/>
        </w:rPr>
        <w:t>P</w:t>
      </w:r>
      <w:r>
        <w:rPr>
          <w:rFonts w:ascii="Times New Roman" w:hAnsi="Times New Roman" w:cs="Times New Roman"/>
          <w:bCs/>
        </w:rPr>
        <w:t>&lt;0.01)</w:t>
      </w:r>
    </w:p>
    <w:p>
      <w:pPr>
        <w:adjustRightInd w:val="0"/>
        <w:snapToGrid w:val="0"/>
        <w:spacing w:after="211" w:afterLines="50" w:line="360" w:lineRule="auto"/>
        <w:rPr>
          <w:rFonts w:hint="eastAsia" w:ascii="Times New Roman" w:hAnsi="Times New Roman" w:cs="Times New Roman" w:eastAsiaTheme="minorEastAsia"/>
          <w:b/>
          <w:lang w:eastAsia="zh-CN"/>
        </w:rPr>
      </w:pPr>
    </w:p>
    <w:p>
      <w:pPr>
        <w:adjustRightInd w:val="0"/>
        <w:snapToGrid w:val="0"/>
        <w:spacing w:after="211" w:afterLines="50" w:line="360" w:lineRule="auto"/>
        <w:rPr>
          <w:rFonts w:ascii="Times New Roman" w:hAnsi="Times New Roman" w:cs="Times New Roman"/>
          <w:bCs/>
        </w:rPr>
      </w:pPr>
      <w:r>
        <w:rPr>
          <w:rFonts w:hint="eastAsia" w:ascii="Times New Roman" w:hAnsi="Times New Roman" w:cs="Times New Roman" w:eastAsiaTheme="minorEastAsia"/>
          <w:b/>
          <w:lang w:eastAsia="zh-CN"/>
        </w:rPr>
        <w:drawing>
          <wp:inline distT="0" distB="0" distL="114300" distR="114300">
            <wp:extent cx="5268595" cy="7452360"/>
            <wp:effectExtent l="0" t="0" r="8255" b="5715"/>
            <wp:docPr id="2" name="图片 2" descr="Figure 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igure S3"/>
                    <pic:cNvPicPr>
                      <a:picLocks noChangeAspect="1"/>
                    </pic:cNvPicPr>
                  </pic:nvPicPr>
                  <pic:blipFill>
                    <a:blip r:embed="rId6"/>
                    <a:stretch>
                      <a:fillRect/>
                    </a:stretch>
                  </pic:blipFill>
                  <pic:spPr>
                    <a:xfrm>
                      <a:off x="0" y="0"/>
                      <a:ext cx="5268595" cy="7452360"/>
                    </a:xfrm>
                    <a:prstGeom prst="rect">
                      <a:avLst/>
                    </a:prstGeom>
                  </pic:spPr>
                </pic:pic>
              </a:graphicData>
            </a:graphic>
          </wp:inline>
        </w:drawing>
      </w:r>
      <w:r>
        <w:rPr>
          <w:rFonts w:hint="eastAsia" w:ascii="Times New Roman" w:hAnsi="Times New Roman" w:cs="Times New Roman"/>
          <w:b/>
          <w:bCs/>
        </w:rPr>
        <w:t>Figure</w:t>
      </w:r>
      <w:r>
        <w:rPr>
          <w:rFonts w:ascii="Times New Roman" w:hAnsi="Times New Roman" w:cs="Times New Roman"/>
          <w:b/>
          <w:bCs/>
        </w:rPr>
        <w:t xml:space="preserve"> S3 </w:t>
      </w:r>
      <w:r>
        <w:rPr>
          <w:rFonts w:ascii="Times New Roman" w:hAnsi="Times New Roman" w:cs="Times New Roman"/>
        </w:rPr>
        <w:t>Through the Starbase database, the mRNA expression of TFF1/TFF2 were negatively correlated to the expression of DNMT1, DNMT3A, and DNMT3B (A and B). Then the knockdown of DNMT1 led to the upregulation of TFF1/TFF2 in gastric cancer cells, but not the DNMT3A and DNMT3B (C and D)</w:t>
      </w:r>
      <w:r>
        <w:rPr>
          <w:rFonts w:hint="eastAsia" w:ascii="Times New Roman" w:hAnsi="Times New Roman" w:cs="Times New Roman"/>
        </w:rPr>
        <w:t>.</w:t>
      </w:r>
      <w:r>
        <w:rPr>
          <w:rFonts w:ascii="Times New Roman" w:hAnsi="Times New Roman" w:cs="Times New Roman"/>
        </w:rPr>
        <w:t xml:space="preserve"> </w:t>
      </w:r>
      <w:r>
        <w:rPr>
          <w:rFonts w:ascii="Times New Roman" w:hAnsi="Times New Roman" w:cs="Times New Roman"/>
          <w:bCs/>
        </w:rPr>
        <w:t xml:space="preserve">(* </w:t>
      </w:r>
      <w:r>
        <w:rPr>
          <w:rFonts w:ascii="Times New Roman" w:hAnsi="Times New Roman" w:cs="Times New Roman"/>
          <w:bCs/>
          <w:i/>
          <w:iCs/>
        </w:rPr>
        <w:t>P</w:t>
      </w:r>
      <w:r>
        <w:rPr>
          <w:rFonts w:ascii="Times New Roman" w:hAnsi="Times New Roman" w:cs="Times New Roman"/>
          <w:bCs/>
        </w:rPr>
        <w:t xml:space="preserve">&lt;0.05, ** </w:t>
      </w:r>
      <w:r>
        <w:rPr>
          <w:rFonts w:ascii="Times New Roman" w:hAnsi="Times New Roman" w:cs="Times New Roman"/>
          <w:bCs/>
          <w:i/>
          <w:iCs/>
        </w:rPr>
        <w:t>P</w:t>
      </w:r>
      <w:r>
        <w:rPr>
          <w:rFonts w:ascii="Times New Roman" w:hAnsi="Times New Roman" w:cs="Times New Roman"/>
          <w:bCs/>
        </w:rPr>
        <w:t>&lt;0.01)</w:t>
      </w:r>
    </w:p>
    <w:p>
      <w:pPr>
        <w:adjustRightInd w:val="0"/>
        <w:snapToGrid w:val="0"/>
        <w:spacing w:after="211" w:afterLines="50" w:line="360" w:lineRule="auto"/>
        <w:rPr>
          <w:rFonts w:hint="eastAsia" w:ascii="Times New Roman" w:hAnsi="Times New Roman" w:cs="Times New Roman" w:eastAsiaTheme="minorEastAsia"/>
          <w:b/>
          <w:lang w:eastAsia="zh-CN"/>
        </w:rPr>
      </w:pPr>
      <w:r>
        <w:rPr>
          <w:rFonts w:hint="eastAsia" w:ascii="Times New Roman" w:hAnsi="Times New Roman" w:cs="Times New Roman" w:eastAsiaTheme="minorEastAsia"/>
          <w:b/>
          <w:lang w:eastAsia="zh-CN"/>
        </w:rPr>
        <w:drawing>
          <wp:inline distT="0" distB="0" distL="114300" distR="114300">
            <wp:extent cx="5268595" cy="3528695"/>
            <wp:effectExtent l="0" t="0" r="8255" b="5080"/>
            <wp:docPr id="1" name="图片 1" descr="Figure 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Figure S4"/>
                    <pic:cNvPicPr>
                      <a:picLocks noChangeAspect="1"/>
                    </pic:cNvPicPr>
                  </pic:nvPicPr>
                  <pic:blipFill>
                    <a:blip r:embed="rId7"/>
                    <a:stretch>
                      <a:fillRect/>
                    </a:stretch>
                  </pic:blipFill>
                  <pic:spPr>
                    <a:xfrm>
                      <a:off x="0" y="0"/>
                      <a:ext cx="5268595" cy="3528695"/>
                    </a:xfrm>
                    <a:prstGeom prst="rect">
                      <a:avLst/>
                    </a:prstGeom>
                  </pic:spPr>
                </pic:pic>
              </a:graphicData>
            </a:graphic>
          </wp:inline>
        </w:drawing>
      </w:r>
    </w:p>
    <w:p>
      <w:pPr>
        <w:adjustRightInd w:val="0"/>
        <w:snapToGrid w:val="0"/>
        <w:spacing w:after="211" w:afterLines="50" w:line="360" w:lineRule="auto"/>
        <w:rPr>
          <w:rFonts w:ascii="Times New Roman" w:hAnsi="Times New Roman" w:cs="Times New Roman"/>
        </w:rPr>
      </w:pPr>
      <w:bookmarkStart w:id="0" w:name="_GoBack"/>
      <w:bookmarkEnd w:id="0"/>
      <w:r>
        <w:rPr>
          <w:rFonts w:hint="eastAsia" w:ascii="Times New Roman" w:hAnsi="Times New Roman" w:cs="Times New Roman"/>
          <w:b/>
        </w:rPr>
        <w:t>Figure</w:t>
      </w:r>
      <w:r>
        <w:rPr>
          <w:rFonts w:ascii="Times New Roman" w:hAnsi="Times New Roman" w:cs="Times New Roman"/>
          <w:b/>
        </w:rPr>
        <w:t xml:space="preserve"> S4</w:t>
      </w:r>
      <w:r>
        <w:rPr>
          <w:rFonts w:ascii="Times New Roman" w:hAnsi="Times New Roman" w:cs="Times New Roman"/>
        </w:rPr>
        <w:t xml:space="preserve"> The wildtype and mutation sequence of cg01886835 CpG island site were shown in the left panel. And the wildtype and mutation sequence of cg26403416 CpG island site were shown in the right panel.</w:t>
      </w:r>
    </w:p>
    <w:p>
      <w:pPr>
        <w:spacing w:line="360" w:lineRule="auto"/>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5"/>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WNiZjJmZGRlYjlhYWU0Nzg1NTFjNjEyYzIyOTU2YzMifQ=="/>
  </w:docVars>
  <w:rsids>
    <w:rsidRoot w:val="00000000"/>
    <w:rsid w:val="00371281"/>
    <w:rsid w:val="1ADD2A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4"/>
      <w:szCs w:val="24"/>
      <w:lang w:val="en-US" w:eastAsia="zh-CN" w:bidi="ar-SA"/>
    </w:rPr>
  </w:style>
  <w:style w:type="character" w:default="1" w:styleId="3">
    <w:name w:val="Default Paragraph Font"/>
    <w:semiHidden/>
    <w:qFormat/>
    <w:uiPriority w:val="0"/>
  </w:style>
  <w:style w:type="table" w:default="1" w:styleId="2">
    <w:name w:val="Normal Table"/>
    <w:semiHidden/>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image" Target="media/image4.tiff"/><Relationship Id="rId6" Type="http://schemas.openxmlformats.org/officeDocument/2006/relationships/image" Target="media/image3.tiff"/><Relationship Id="rId5" Type="http://schemas.openxmlformats.org/officeDocument/2006/relationships/image" Target="media/image2.tiff"/><Relationship Id="rId4" Type="http://schemas.openxmlformats.org/officeDocument/2006/relationships/image" Target="media/image1.tiff"/><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3</Pages>
  <Words>771</Words>
  <Characters>4037</Characters>
  <Lines>0</Lines>
  <Paragraphs>0</Paragraphs>
  <TotalTime>2</TotalTime>
  <ScaleCrop>false</ScaleCrop>
  <LinksUpToDate>false</LinksUpToDate>
  <CharactersWithSpaces>4797</CharactersWithSpaces>
  <Application>WPS Office_11.1.0.12313_F1E327BC-269C-435d-A152-05C5408002CA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2022-09-22T12:31:00Z</dcterms:created>
  <dc:creator>X1 Carbon</dc:creator>
  <cp:lastModifiedBy>曼风7</cp:lastModifiedBy>
  <dcterms:modified xsi:type="dcterms:W3CDTF">2022-09-22T12:37:26Z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7A44A74A489F479A9161F072687013BE</vt:lpwstr>
  </property>
</Properties>
</file>