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F6" w:rsidRPr="00697E18" w:rsidRDefault="001E2FF6" w:rsidP="001E2FF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18"/>
          <w:szCs w:val="28"/>
        </w:rPr>
      </w:pPr>
      <w:r w:rsidRPr="00697E18">
        <w:rPr>
          <w:rFonts w:ascii="Palatino Linotype" w:hAnsi="Palatino Linotype"/>
          <w:b/>
          <w:sz w:val="18"/>
          <w:szCs w:val="28"/>
        </w:rPr>
        <w:t>Supplementary Table 1.</w:t>
      </w:r>
      <w:r w:rsidRPr="00697E18">
        <w:rPr>
          <w:rFonts w:ascii="Palatino Linotype" w:hAnsi="Palatino Linotype"/>
          <w:sz w:val="18"/>
          <w:szCs w:val="28"/>
        </w:rPr>
        <w:t xml:space="preserve"> Sensitive/resistant strains to Voltaire and Montesquieu</w:t>
      </w:r>
    </w:p>
    <w:tbl>
      <w:tblPr>
        <w:tblStyle w:val="Grilledutableau"/>
        <w:tblW w:w="1176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268"/>
        <w:gridCol w:w="2694"/>
      </w:tblGrid>
      <w:tr w:rsidR="001E2FF6" w:rsidRPr="00697E18" w:rsidTr="006E2727">
        <w:trPr>
          <w:jc w:val="center"/>
        </w:trPr>
        <w:tc>
          <w:tcPr>
            <w:tcW w:w="396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E2FF6" w:rsidRPr="00A127FF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27FF">
              <w:rPr>
                <w:rFonts w:ascii="Palatino Linotype" w:hAnsi="Palatino Linotype"/>
                <w:b/>
                <w:sz w:val="20"/>
                <w:szCs w:val="20"/>
              </w:rPr>
              <w:t>Strain or isolate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E2FF6" w:rsidRPr="00A127FF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27FF">
              <w:rPr>
                <w:rFonts w:ascii="Palatino Linotype" w:hAnsi="Palatino Linotype"/>
                <w:b/>
                <w:sz w:val="20"/>
                <w:szCs w:val="20"/>
              </w:rPr>
              <w:t>Source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E2FF6" w:rsidRPr="00A127FF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27FF">
              <w:rPr>
                <w:rFonts w:ascii="Palatino Linotype" w:hAnsi="Palatino Linotype"/>
                <w:b/>
                <w:sz w:val="20"/>
                <w:szCs w:val="20"/>
              </w:rPr>
              <w:t>Sensitivity to Voltaire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1E2FF6" w:rsidRPr="00A127FF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127FF">
              <w:rPr>
                <w:rFonts w:ascii="Palatino Linotype" w:hAnsi="Palatino Linotype"/>
                <w:b/>
                <w:sz w:val="20"/>
                <w:szCs w:val="20"/>
              </w:rPr>
              <w:t>Sensitivity to Montesquieu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tcBorders>
              <w:top w:val="single" w:sz="2" w:space="0" w:color="auto"/>
            </w:tcBorders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2" w:space="0" w:color="auto"/>
            </w:tcBorders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33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43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51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52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53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65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119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135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183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186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201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Studied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+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>G. arilaitensis</w:t>
            </w:r>
            <w:r w:rsidRPr="00697E18">
              <w:rPr>
                <w:rFonts w:ascii="Palatino Linotype" w:hAnsi="Palatino Linotype"/>
                <w:sz w:val="20"/>
                <w:szCs w:val="20"/>
              </w:rPr>
              <w:t xml:space="preserve"> Re117 (DSM 16368)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Reblochon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 xml:space="preserve">G. </w:t>
            </w:r>
            <w:proofErr w:type="spellStart"/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>bergerei</w:t>
            </w:r>
            <w:proofErr w:type="spellEnd"/>
            <w:r w:rsidRPr="00697E18">
              <w:rPr>
                <w:rFonts w:ascii="Palatino Linotype" w:hAnsi="Palatino Linotype"/>
                <w:sz w:val="20"/>
                <w:szCs w:val="20"/>
              </w:rPr>
              <w:t xml:space="preserve"> Ca106 (DSM 16367)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Camembert cheese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 xml:space="preserve">G. </w:t>
            </w:r>
            <w:proofErr w:type="spellStart"/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>nicotianae</w:t>
            </w:r>
            <w:proofErr w:type="spellEnd"/>
            <w:r w:rsidRPr="00697E18">
              <w:rPr>
                <w:rFonts w:ascii="Palatino Linotype" w:hAnsi="Palatino Linotype"/>
                <w:sz w:val="20"/>
                <w:szCs w:val="20"/>
              </w:rPr>
              <w:t xml:space="preserve"> DSM 20123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Air of tobacco warehouses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1E2FF6" w:rsidRPr="00697E18" w:rsidTr="006E2727">
        <w:trPr>
          <w:jc w:val="center"/>
        </w:trPr>
        <w:tc>
          <w:tcPr>
            <w:tcW w:w="396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 xml:space="preserve">G. </w:t>
            </w:r>
            <w:proofErr w:type="spellStart"/>
            <w:r w:rsidRPr="00697E18">
              <w:rPr>
                <w:rFonts w:ascii="Palatino Linotype" w:hAnsi="Palatino Linotype"/>
                <w:i/>
                <w:sz w:val="20"/>
                <w:szCs w:val="20"/>
              </w:rPr>
              <w:t>uratoxydans</w:t>
            </w:r>
            <w:proofErr w:type="spellEnd"/>
            <w:r w:rsidRPr="00697E18">
              <w:rPr>
                <w:rFonts w:ascii="Palatino Linotype" w:hAnsi="Palatino Linotype"/>
                <w:sz w:val="20"/>
                <w:szCs w:val="20"/>
              </w:rPr>
              <w:t xml:space="preserve"> DSM 20647</w:t>
            </w:r>
          </w:p>
        </w:tc>
        <w:tc>
          <w:tcPr>
            <w:tcW w:w="2835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Humus soil</w:t>
            </w:r>
          </w:p>
        </w:tc>
        <w:tc>
          <w:tcPr>
            <w:tcW w:w="2268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1E2FF6" w:rsidRPr="00697E18" w:rsidRDefault="001E2FF6" w:rsidP="006E2727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97E18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</w:tbl>
    <w:p w:rsidR="00596A3D" w:rsidRDefault="00596A3D"/>
    <w:p w:rsidR="00A127FF" w:rsidRPr="00697E18" w:rsidRDefault="00A127FF" w:rsidP="00A127F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18"/>
          <w:szCs w:val="28"/>
        </w:rPr>
      </w:pPr>
      <w:r>
        <w:rPr>
          <w:rFonts w:ascii="Palatino Linotype" w:hAnsi="Palatino Linotype"/>
          <w:b/>
          <w:sz w:val="18"/>
          <w:szCs w:val="28"/>
        </w:rPr>
        <w:t>Supplementary Table 2</w:t>
      </w:r>
      <w:r w:rsidRPr="00697E18">
        <w:rPr>
          <w:rFonts w:ascii="Palatino Linotype" w:hAnsi="Palatino Linotype"/>
          <w:b/>
          <w:sz w:val="18"/>
          <w:szCs w:val="28"/>
        </w:rPr>
        <w:t>.</w:t>
      </w:r>
      <w:r w:rsidRPr="00697E18">
        <w:rPr>
          <w:rFonts w:ascii="Palatino Linotype" w:hAnsi="Palatino Linotype"/>
          <w:sz w:val="18"/>
          <w:szCs w:val="28"/>
        </w:rPr>
        <w:t xml:space="preserve"> </w:t>
      </w:r>
      <w:r>
        <w:rPr>
          <w:rFonts w:ascii="Palatino Linotype" w:hAnsi="Palatino Linotype"/>
          <w:sz w:val="18"/>
          <w:szCs w:val="28"/>
        </w:rPr>
        <w:t xml:space="preserve">AMGs encoded by each phage </w:t>
      </w:r>
    </w:p>
    <w:tbl>
      <w:tblPr>
        <w:tblStyle w:val="Grilledutableau"/>
        <w:tblW w:w="1119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35"/>
        <w:gridCol w:w="1701"/>
        <w:gridCol w:w="5670"/>
      </w:tblGrid>
      <w:tr w:rsidR="006168AB" w:rsidRPr="006168AB" w:rsidTr="00BB4786">
        <w:tc>
          <w:tcPr>
            <w:tcW w:w="209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68AB" w:rsidRPr="00BB4786" w:rsidRDefault="006168AB" w:rsidP="006168A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B4786">
              <w:rPr>
                <w:rFonts w:ascii="Palatino Linotype" w:hAnsi="Palatino Linotype"/>
                <w:b/>
                <w:sz w:val="20"/>
                <w:szCs w:val="20"/>
              </w:rPr>
              <w:t>Phage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68AB" w:rsidRPr="00BB4786" w:rsidRDefault="006168AB" w:rsidP="006168A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B4786">
              <w:rPr>
                <w:rFonts w:ascii="Palatino Linotype" w:hAnsi="Palatino Linotype"/>
                <w:b/>
                <w:sz w:val="20"/>
                <w:szCs w:val="20"/>
              </w:rPr>
              <w:t>Number of CDS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68AB" w:rsidRPr="00BB4786" w:rsidRDefault="006168AB" w:rsidP="006168A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B4786">
              <w:rPr>
                <w:rFonts w:ascii="Palatino Linotype" w:hAnsi="Palatino Linotype"/>
                <w:b/>
                <w:sz w:val="20"/>
                <w:szCs w:val="20"/>
              </w:rPr>
              <w:t>CDS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68AB" w:rsidRPr="00BB4786" w:rsidRDefault="006168AB" w:rsidP="006168AB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B4786">
              <w:rPr>
                <w:rFonts w:ascii="Palatino Linotype" w:hAnsi="Palatino Linotype"/>
                <w:b/>
                <w:sz w:val="20"/>
                <w:szCs w:val="20"/>
              </w:rPr>
              <w:t>Function</w:t>
            </w:r>
          </w:p>
        </w:tc>
      </w:tr>
      <w:tr w:rsidR="006168AB" w:rsidRPr="006168AB" w:rsidTr="00BB4786"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Voltaire</w:t>
            </w:r>
          </w:p>
        </w:tc>
        <w:tc>
          <w:tcPr>
            <w:tcW w:w="1735" w:type="dxa"/>
            <w:tcBorders>
              <w:top w:val="single" w:sz="2" w:space="0" w:color="auto"/>
            </w:tcBorders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/</w:t>
            </w:r>
          </w:p>
        </w:tc>
        <w:tc>
          <w:tcPr>
            <w:tcW w:w="5670" w:type="dxa"/>
            <w:tcBorders>
              <w:top w:val="single" w:sz="2" w:space="0" w:color="auto"/>
            </w:tcBorders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/</w:t>
            </w:r>
          </w:p>
        </w:tc>
      </w:tr>
      <w:tr w:rsidR="00B20D2B" w:rsidRPr="006168AB" w:rsidTr="00BB4786">
        <w:tc>
          <w:tcPr>
            <w:tcW w:w="2093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Montesquieu</w:t>
            </w:r>
          </w:p>
        </w:tc>
        <w:tc>
          <w:tcPr>
            <w:tcW w:w="1735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MONT_40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ABC (ATP-Binding Cassette) transporter</w:t>
            </w:r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MONT_41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ACCD (Aminocyclopropane-1-carboxylate deaminase)</w:t>
            </w:r>
          </w:p>
        </w:tc>
      </w:tr>
      <w:tr w:rsidR="00B20D2B" w:rsidRPr="006168AB" w:rsidTr="00BB4786">
        <w:tc>
          <w:tcPr>
            <w:tcW w:w="2093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Rousseau</w:t>
            </w:r>
          </w:p>
        </w:tc>
        <w:tc>
          <w:tcPr>
            <w:tcW w:w="1735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ROUS_25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 xml:space="preserve">Putative 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glutaminyl</w:t>
            </w:r>
            <w:proofErr w:type="spellEnd"/>
            <w:r w:rsidRPr="006168AB">
              <w:rPr>
                <w:rFonts w:ascii="Palatino Linotype" w:hAnsi="Palatino Linotype"/>
                <w:sz w:val="20"/>
                <w:szCs w:val="20"/>
              </w:rPr>
              <w:t xml:space="preserve"> cyclase</w:t>
            </w:r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ROUS_48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Thioredoxin</w:t>
            </w:r>
            <w:proofErr w:type="spellEnd"/>
            <w:r w:rsidRPr="006168AB">
              <w:rPr>
                <w:rFonts w:ascii="Palatino Linotype" w:hAnsi="Palatino Linotype"/>
                <w:sz w:val="20"/>
                <w:szCs w:val="20"/>
              </w:rPr>
              <w:t>-like protein</w:t>
            </w:r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ROUS_51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S-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adenosyl</w:t>
            </w:r>
            <w:proofErr w:type="spellEnd"/>
            <w:r w:rsidRPr="006168AB">
              <w:rPr>
                <w:rFonts w:ascii="Palatino Linotype" w:hAnsi="Palatino Linotype"/>
                <w:sz w:val="20"/>
                <w:szCs w:val="20"/>
              </w:rPr>
              <w:t xml:space="preserve">-dependent 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methyltransferase</w:t>
            </w:r>
            <w:proofErr w:type="spellEnd"/>
          </w:p>
        </w:tc>
      </w:tr>
      <w:tr w:rsidR="006168AB" w:rsidRPr="006168AB" w:rsidTr="00BB4786">
        <w:tc>
          <w:tcPr>
            <w:tcW w:w="2093" w:type="dxa"/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Diderot</w:t>
            </w:r>
          </w:p>
        </w:tc>
        <w:tc>
          <w:tcPr>
            <w:tcW w:w="1735" w:type="dxa"/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DID_9</w:t>
            </w:r>
          </w:p>
        </w:tc>
        <w:tc>
          <w:tcPr>
            <w:tcW w:w="5670" w:type="dxa"/>
            <w:vAlign w:val="center"/>
          </w:tcPr>
          <w:p w:rsidR="006168AB" w:rsidRPr="006168AB" w:rsidRDefault="006168A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Ribonuclease Z</w:t>
            </w:r>
          </w:p>
        </w:tc>
      </w:tr>
      <w:tr w:rsidR="00B20D2B" w:rsidRPr="006168AB" w:rsidTr="00BB4786">
        <w:tc>
          <w:tcPr>
            <w:tcW w:w="2093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D'Alembert</w:t>
            </w:r>
            <w:proofErr w:type="spellEnd"/>
          </w:p>
        </w:tc>
        <w:tc>
          <w:tcPr>
            <w:tcW w:w="1735" w:type="dxa"/>
            <w:vMerge w:val="restart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DAL_34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Thioredoxin</w:t>
            </w:r>
            <w:proofErr w:type="spellEnd"/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DAL_47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Putative antitoxin</w:t>
            </w:r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DAL_102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Transglycosylase</w:t>
            </w:r>
            <w:proofErr w:type="spellEnd"/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DAL_103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Chaperonin</w:t>
            </w:r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DAL_106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S-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adenosyl</w:t>
            </w:r>
            <w:proofErr w:type="spellEnd"/>
            <w:r w:rsidRPr="006168AB">
              <w:rPr>
                <w:rFonts w:ascii="Palatino Linotype" w:hAnsi="Palatino Linotype"/>
                <w:sz w:val="20"/>
                <w:szCs w:val="20"/>
              </w:rPr>
              <w:t xml:space="preserve">-dependent 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methyltransferase</w:t>
            </w:r>
            <w:proofErr w:type="spellEnd"/>
          </w:p>
        </w:tc>
      </w:tr>
      <w:tr w:rsidR="00B20D2B" w:rsidRPr="006168AB" w:rsidTr="00BB4786">
        <w:tc>
          <w:tcPr>
            <w:tcW w:w="2093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DAL_114</w:t>
            </w:r>
          </w:p>
        </w:tc>
        <w:tc>
          <w:tcPr>
            <w:tcW w:w="5670" w:type="dxa"/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Ntn_hydrolase</w:t>
            </w:r>
            <w:proofErr w:type="spellEnd"/>
            <w:r w:rsidRPr="006168AB">
              <w:rPr>
                <w:rFonts w:ascii="Palatino Linotype" w:hAnsi="Palatino Linotype"/>
                <w:sz w:val="20"/>
                <w:szCs w:val="20"/>
              </w:rPr>
              <w:t>-like protein</w:t>
            </w:r>
          </w:p>
        </w:tc>
      </w:tr>
      <w:tr w:rsidR="00B20D2B" w:rsidRPr="006168AB" w:rsidTr="00BB4786"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bottom w:val="single" w:sz="12" w:space="0" w:color="auto"/>
            </w:tcBorders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>DAL_134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B20D2B" w:rsidRPr="006168AB" w:rsidRDefault="00B20D2B" w:rsidP="006168A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168AB">
              <w:rPr>
                <w:rFonts w:ascii="Palatino Linotype" w:hAnsi="Palatino Linotype"/>
                <w:sz w:val="20"/>
                <w:szCs w:val="20"/>
              </w:rPr>
              <w:t xml:space="preserve">Nucleoside Triphosphate </w:t>
            </w:r>
            <w:proofErr w:type="spellStart"/>
            <w:r w:rsidRPr="006168AB">
              <w:rPr>
                <w:rFonts w:ascii="Palatino Linotype" w:hAnsi="Palatino Linotype"/>
                <w:sz w:val="20"/>
                <w:szCs w:val="20"/>
              </w:rPr>
              <w:t>Pyrophosphohydrolase</w:t>
            </w:r>
            <w:proofErr w:type="spellEnd"/>
          </w:p>
        </w:tc>
      </w:tr>
    </w:tbl>
    <w:p w:rsidR="00A127FF" w:rsidRDefault="00A127FF">
      <w:bookmarkStart w:id="0" w:name="_GoBack"/>
      <w:bookmarkEnd w:id="0"/>
    </w:p>
    <w:sectPr w:rsidR="00A1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F6"/>
    <w:rsid w:val="001E2FF6"/>
    <w:rsid w:val="00596A3D"/>
    <w:rsid w:val="006168AB"/>
    <w:rsid w:val="006E2727"/>
    <w:rsid w:val="00A127FF"/>
    <w:rsid w:val="00B20D2B"/>
    <w:rsid w:val="00B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6706"/>
  <w15:chartTrackingRefBased/>
  <w15:docId w15:val="{93DA8D61-E438-4A73-A183-071F1B4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F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Thomas Paillet</cp:lastModifiedBy>
  <cp:revision>6</cp:revision>
  <dcterms:created xsi:type="dcterms:W3CDTF">2022-04-14T14:28:00Z</dcterms:created>
  <dcterms:modified xsi:type="dcterms:W3CDTF">2022-05-12T14:53:00Z</dcterms:modified>
</cp:coreProperties>
</file>