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BCB7" w14:textId="1A3982EE" w:rsidR="00B962E2" w:rsidRPr="00B962E2" w:rsidRDefault="00B962E2">
      <w:pPr>
        <w:rPr>
          <w:b/>
          <w:bCs/>
          <w:sz w:val="24"/>
          <w:szCs w:val="24"/>
        </w:rPr>
      </w:pPr>
      <w:r w:rsidRPr="00B962E2">
        <w:rPr>
          <w:b/>
          <w:bCs/>
          <w:sz w:val="24"/>
          <w:szCs w:val="24"/>
        </w:rPr>
        <w:t>Supplementary Figures / Tables Legends</w:t>
      </w:r>
    </w:p>
    <w:p w14:paraId="2B60A0A1" w14:textId="58F21C88" w:rsidR="00B962E2" w:rsidRDefault="00B962E2"/>
    <w:p w14:paraId="5B3D6093" w14:textId="0967B1B5" w:rsidR="00B962E2" w:rsidRPr="009E0B96" w:rsidRDefault="00530043">
      <w:pPr>
        <w:rPr>
          <w:szCs w:val="24"/>
        </w:rPr>
      </w:pPr>
      <w:r>
        <w:rPr>
          <w:b/>
          <w:bCs/>
        </w:rPr>
        <w:t>Table S1</w:t>
      </w:r>
      <w:r w:rsidR="00B962E2" w:rsidRPr="00B962E2">
        <w:rPr>
          <w:b/>
          <w:bCs/>
        </w:rPr>
        <w:t xml:space="preserve">. Sequencing statistics among the T1, T2 and T3 samples.  </w:t>
      </w:r>
      <w:r w:rsidR="00332BDE">
        <w:rPr>
          <w:szCs w:val="24"/>
        </w:rPr>
        <w:t>Sequencing statistics showed similar data quality amongst the three samples, including percentage mapped reads, percentage of mapped reads aligned to genes, number of cells and mean reads per cell.</w:t>
      </w:r>
    </w:p>
    <w:p w14:paraId="1AA4E788" w14:textId="79DFFB9D" w:rsidR="00B962E2" w:rsidRDefault="00530043">
      <w:r>
        <w:rPr>
          <w:b/>
          <w:bCs/>
        </w:rPr>
        <w:t>Table S2</w:t>
      </w:r>
      <w:r w:rsidR="009E0B96" w:rsidRPr="00B962E2">
        <w:rPr>
          <w:b/>
          <w:bCs/>
        </w:rPr>
        <w:t>.</w:t>
      </w:r>
      <w:r w:rsidR="00875E63">
        <w:rPr>
          <w:b/>
          <w:bCs/>
        </w:rPr>
        <w:t xml:space="preserve"> List of </w:t>
      </w:r>
      <w:proofErr w:type="spellStart"/>
      <w:r w:rsidR="00875E63">
        <w:rPr>
          <w:b/>
          <w:bCs/>
        </w:rPr>
        <w:t>qRT</w:t>
      </w:r>
      <w:proofErr w:type="spellEnd"/>
      <w:r w:rsidR="00875E63">
        <w:rPr>
          <w:b/>
          <w:bCs/>
        </w:rPr>
        <w:t xml:space="preserve">-PCR primer sequences of </w:t>
      </w:r>
      <w:r w:rsidR="00875E63" w:rsidRPr="00875E63">
        <w:rPr>
          <w:b/>
          <w:bCs/>
          <w:i/>
          <w:iCs/>
        </w:rPr>
        <w:t>Drosophila</w:t>
      </w:r>
      <w:r w:rsidR="00875E63">
        <w:rPr>
          <w:b/>
          <w:bCs/>
        </w:rPr>
        <w:t xml:space="preserve"> leg development genes.</w:t>
      </w:r>
    </w:p>
    <w:p w14:paraId="47F666C3" w14:textId="79F4D8E1" w:rsidR="00B962E2" w:rsidRDefault="00530043">
      <w:pPr>
        <w:rPr>
          <w:szCs w:val="24"/>
        </w:rPr>
      </w:pPr>
      <w:r>
        <w:rPr>
          <w:b/>
          <w:bCs/>
        </w:rPr>
        <w:t>Figure S1</w:t>
      </w:r>
      <w:r w:rsidR="009E0B96" w:rsidRPr="00B962E2">
        <w:rPr>
          <w:b/>
          <w:bCs/>
        </w:rPr>
        <w:t>.</w:t>
      </w:r>
      <w:r w:rsidR="009E0B96">
        <w:rPr>
          <w:b/>
          <w:bCs/>
        </w:rPr>
        <w:t xml:space="preserve"> Expression of muscle markers across T1, T2 and T3.  </w:t>
      </w:r>
      <w:r w:rsidR="009E0B96">
        <w:rPr>
          <w:szCs w:val="24"/>
        </w:rPr>
        <w:t xml:space="preserve">Early muscle cells increased expression of late muscle cell marker </w:t>
      </w:r>
      <w:r w:rsidR="009E0B96" w:rsidRPr="00F01CAA">
        <w:rPr>
          <w:i/>
          <w:iCs/>
          <w:szCs w:val="24"/>
        </w:rPr>
        <w:t>Fas2</w:t>
      </w:r>
      <w:r w:rsidR="009E0B96">
        <w:rPr>
          <w:szCs w:val="24"/>
        </w:rPr>
        <w:t xml:space="preserve"> overtime, in terms of expression level and the number of cells that expressed the gene.  Late muscle cell marker </w:t>
      </w:r>
      <w:r w:rsidR="009E0B96" w:rsidRPr="00147D44">
        <w:rPr>
          <w:i/>
          <w:iCs/>
          <w:szCs w:val="24"/>
        </w:rPr>
        <w:t>Mef2</w:t>
      </w:r>
      <w:r w:rsidR="009E0B96">
        <w:rPr>
          <w:szCs w:val="24"/>
        </w:rPr>
        <w:t xml:space="preserve">, a skeletal muscle differentiation transcription factor, increased expression in the late muscle cell subcluster overtime, also in terms of expression level and the number of cells that expressed the gene.  </w:t>
      </w:r>
      <w:r w:rsidR="00A0390D">
        <w:rPr>
          <w:szCs w:val="24"/>
        </w:rPr>
        <w:t>Color scale represents expression level</w:t>
      </w:r>
      <w:r w:rsidR="004E0A0B">
        <w:rPr>
          <w:szCs w:val="24"/>
        </w:rPr>
        <w:t>.</w:t>
      </w:r>
    </w:p>
    <w:p w14:paraId="3A6A6340" w14:textId="53EC5530" w:rsidR="00592308" w:rsidRDefault="00530043">
      <w:pPr>
        <w:rPr>
          <w:szCs w:val="24"/>
        </w:rPr>
      </w:pPr>
      <w:r>
        <w:rPr>
          <w:b/>
          <w:bCs/>
        </w:rPr>
        <w:t>Figure S2</w:t>
      </w:r>
      <w:r w:rsidR="00592308" w:rsidRPr="00B962E2">
        <w:rPr>
          <w:b/>
          <w:bCs/>
        </w:rPr>
        <w:t>.</w:t>
      </w:r>
      <w:r w:rsidR="00592308">
        <w:rPr>
          <w:b/>
          <w:bCs/>
        </w:rPr>
        <w:t xml:space="preserve"> Heatmap of top upregulated genes in the early and late muscle cells.  </w:t>
      </w:r>
      <w:r w:rsidR="004F2E6C">
        <w:rPr>
          <w:szCs w:val="24"/>
        </w:rPr>
        <w:t>A distinction in upregulated genes were observed in the early versus late muscle cells.</w:t>
      </w:r>
      <w:r w:rsidR="00851BA2">
        <w:rPr>
          <w:szCs w:val="24"/>
        </w:rPr>
        <w:t xml:space="preserve">  Color scale represents expression level.</w:t>
      </w:r>
    </w:p>
    <w:p w14:paraId="713818AC" w14:textId="5248215E" w:rsidR="00851BA2" w:rsidRDefault="00530043" w:rsidP="00851BA2">
      <w:pPr>
        <w:rPr>
          <w:szCs w:val="24"/>
        </w:rPr>
      </w:pPr>
      <w:r>
        <w:rPr>
          <w:b/>
          <w:bCs/>
        </w:rPr>
        <w:t>Figure S3</w:t>
      </w:r>
      <w:r w:rsidR="00236251" w:rsidRPr="00B962E2">
        <w:rPr>
          <w:b/>
          <w:bCs/>
        </w:rPr>
        <w:t>.</w:t>
      </w:r>
      <w:r w:rsidR="00236251">
        <w:rPr>
          <w:b/>
          <w:bCs/>
        </w:rPr>
        <w:t xml:space="preserve"> Heatmap of top upregulated genes in the early and late neuronal cells.  </w:t>
      </w:r>
      <w:r w:rsidR="00236251">
        <w:rPr>
          <w:szCs w:val="24"/>
        </w:rPr>
        <w:t>A distinction in upregulated genes were observed in the early versus late neuronal cells.</w:t>
      </w:r>
      <w:r w:rsidR="00851BA2">
        <w:rPr>
          <w:szCs w:val="24"/>
        </w:rPr>
        <w:t xml:space="preserve">  </w:t>
      </w:r>
      <w:r w:rsidR="00851BA2">
        <w:rPr>
          <w:szCs w:val="24"/>
        </w:rPr>
        <w:t>Color scale represents expression level.</w:t>
      </w:r>
    </w:p>
    <w:p w14:paraId="50364DD2" w14:textId="6FD73598" w:rsidR="00851BA2" w:rsidRDefault="00530043" w:rsidP="00851BA2">
      <w:pPr>
        <w:rPr>
          <w:szCs w:val="24"/>
        </w:rPr>
      </w:pPr>
      <w:r>
        <w:rPr>
          <w:b/>
          <w:bCs/>
        </w:rPr>
        <w:t>Figure S4</w:t>
      </w:r>
      <w:r w:rsidR="00236251" w:rsidRPr="00B962E2">
        <w:rPr>
          <w:b/>
          <w:bCs/>
        </w:rPr>
        <w:t>.</w:t>
      </w:r>
      <w:r w:rsidR="00236251">
        <w:rPr>
          <w:b/>
          <w:bCs/>
        </w:rPr>
        <w:t xml:space="preserve"> Heatmap of top upregulated genes in the various immune cells.  </w:t>
      </w:r>
      <w:r w:rsidR="00236251">
        <w:rPr>
          <w:szCs w:val="24"/>
        </w:rPr>
        <w:t xml:space="preserve">A distinction in upregulated genes were observed in the hemocytes and </w:t>
      </w:r>
      <w:proofErr w:type="spellStart"/>
      <w:r w:rsidR="00236251">
        <w:rPr>
          <w:szCs w:val="24"/>
        </w:rPr>
        <w:t>plasmatocytes</w:t>
      </w:r>
      <w:proofErr w:type="spellEnd"/>
      <w:r w:rsidR="00236251">
        <w:rPr>
          <w:szCs w:val="24"/>
        </w:rPr>
        <w:t xml:space="preserve"> versus glial cells.</w:t>
      </w:r>
      <w:r w:rsidR="00851BA2" w:rsidRPr="00851BA2">
        <w:rPr>
          <w:szCs w:val="24"/>
        </w:rPr>
        <w:t xml:space="preserve"> </w:t>
      </w:r>
      <w:r w:rsidR="00851BA2">
        <w:rPr>
          <w:szCs w:val="24"/>
        </w:rPr>
        <w:t>Color scale represents expression level.</w:t>
      </w:r>
    </w:p>
    <w:p w14:paraId="759BDE58" w14:textId="4E546427" w:rsidR="00236251" w:rsidRPr="009E0B96" w:rsidRDefault="00236251" w:rsidP="00236251"/>
    <w:p w14:paraId="27C96E5E" w14:textId="77777777" w:rsidR="00236251" w:rsidRPr="009E0B96" w:rsidRDefault="00236251" w:rsidP="00236251"/>
    <w:p w14:paraId="610864DB" w14:textId="77777777" w:rsidR="00236251" w:rsidRPr="009E0B96" w:rsidRDefault="00236251"/>
    <w:sectPr w:rsidR="00236251" w:rsidRPr="009E0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2E2"/>
    <w:rsid w:val="00236251"/>
    <w:rsid w:val="00332BDE"/>
    <w:rsid w:val="004B418A"/>
    <w:rsid w:val="004E0A0B"/>
    <w:rsid w:val="004F2E6C"/>
    <w:rsid w:val="00530043"/>
    <w:rsid w:val="0059060E"/>
    <w:rsid w:val="00592308"/>
    <w:rsid w:val="00851BA2"/>
    <w:rsid w:val="00875E63"/>
    <w:rsid w:val="009E0B96"/>
    <w:rsid w:val="00A0390D"/>
    <w:rsid w:val="00B962E2"/>
    <w:rsid w:val="00E2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844AC"/>
  <w15:chartTrackingRefBased/>
  <w15:docId w15:val="{E3D0161A-8ABD-444C-8B1A-9650734B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TSE, Joyce Ka Yu</dc:creator>
  <cp:keywords/>
  <dc:description/>
  <cp:lastModifiedBy>TSE, Joyce Ka Yu</cp:lastModifiedBy>
  <cp:revision>8</cp:revision>
  <dcterms:created xsi:type="dcterms:W3CDTF">2022-04-05T02:08:00Z</dcterms:created>
  <dcterms:modified xsi:type="dcterms:W3CDTF">2022-05-11T05:37:00Z</dcterms:modified>
</cp:coreProperties>
</file>