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CC352" w14:textId="7B61B069" w:rsidR="00743E6E" w:rsidRPr="00743E6E" w:rsidRDefault="00743E6E" w:rsidP="00743E6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sz w:val="36"/>
          <w:szCs w:val="36"/>
          <w:lang w:val="en-US"/>
        </w:rPr>
      </w:pPr>
      <w:bookmarkStart w:id="0" w:name="_Hlk102693645"/>
      <w:r w:rsidRPr="00743E6E">
        <w:rPr>
          <w:b/>
          <w:sz w:val="36"/>
          <w:szCs w:val="36"/>
          <w:lang w:val="en-US"/>
        </w:rPr>
        <w:t xml:space="preserve">Effect of Ethylene </w:t>
      </w:r>
      <w:proofErr w:type="spellStart"/>
      <w:r w:rsidRPr="00743E6E">
        <w:rPr>
          <w:b/>
          <w:sz w:val="36"/>
          <w:szCs w:val="36"/>
          <w:lang w:val="en-US"/>
        </w:rPr>
        <w:t>Glycol</w:t>
      </w:r>
      <w:r w:rsidR="009D4427">
        <w:rPr>
          <w:b/>
          <w:sz w:val="36"/>
          <w:szCs w:val="36"/>
          <w:lang w:val="en-US"/>
        </w:rPr>
        <w:t>:</w:t>
      </w:r>
      <w:r w:rsidRPr="00743E6E">
        <w:rPr>
          <w:b/>
          <w:sz w:val="36"/>
          <w:szCs w:val="36"/>
          <w:lang w:val="en-US"/>
        </w:rPr>
        <w:t>Citric</w:t>
      </w:r>
      <w:proofErr w:type="spellEnd"/>
      <w:r w:rsidRPr="00743E6E">
        <w:rPr>
          <w:b/>
          <w:sz w:val="36"/>
          <w:szCs w:val="36"/>
          <w:lang w:val="en-US"/>
        </w:rPr>
        <w:t xml:space="preserve"> Acid Molar Ratio and pH on the Morphology, Vibrational</w:t>
      </w:r>
      <w:r w:rsidR="007270E5">
        <w:rPr>
          <w:b/>
          <w:sz w:val="36"/>
          <w:szCs w:val="36"/>
          <w:lang w:val="en-US"/>
        </w:rPr>
        <w:t>, Optical</w:t>
      </w:r>
      <w:r w:rsidRPr="00743E6E">
        <w:rPr>
          <w:b/>
          <w:sz w:val="36"/>
          <w:szCs w:val="36"/>
          <w:lang w:val="en-US"/>
        </w:rPr>
        <w:t xml:space="preserve"> and Electronic Properties of TiO</w:t>
      </w:r>
      <w:r w:rsidRPr="00743E6E">
        <w:rPr>
          <w:b/>
          <w:sz w:val="36"/>
          <w:szCs w:val="36"/>
          <w:vertAlign w:val="subscript"/>
          <w:lang w:val="en-US"/>
        </w:rPr>
        <w:t>2</w:t>
      </w:r>
      <w:r w:rsidRPr="00743E6E">
        <w:rPr>
          <w:b/>
          <w:sz w:val="36"/>
          <w:szCs w:val="36"/>
          <w:lang w:val="en-US"/>
        </w:rPr>
        <w:t xml:space="preserve"> and CuO </w:t>
      </w:r>
      <w:r w:rsidR="009D4427">
        <w:rPr>
          <w:b/>
          <w:sz w:val="36"/>
          <w:szCs w:val="36"/>
          <w:lang w:val="en-US"/>
        </w:rPr>
        <w:t>Powders</w:t>
      </w:r>
      <w:r w:rsidRPr="00743E6E">
        <w:rPr>
          <w:b/>
          <w:sz w:val="36"/>
          <w:szCs w:val="36"/>
          <w:lang w:val="en-US"/>
        </w:rPr>
        <w:t xml:space="preserve"> Synthesized by Pechini Method</w:t>
      </w:r>
    </w:p>
    <w:bookmarkEnd w:id="0"/>
    <w:p w14:paraId="4D89C360" w14:textId="49BA4981" w:rsidR="0048322C" w:rsidRPr="00743E6E" w:rsidRDefault="0048322C">
      <w:pPr>
        <w:rPr>
          <w:lang w:val="en-US"/>
        </w:rPr>
      </w:pPr>
    </w:p>
    <w:p w14:paraId="02634F92" w14:textId="1F94F978" w:rsidR="00931BE4" w:rsidRPr="0067789C" w:rsidRDefault="0048322C">
      <w:pPr>
        <w:rPr>
          <w:lang w:val="en-US"/>
        </w:rPr>
      </w:pPr>
      <w:r>
        <w:sym w:font="Symbol" w:char="F020"/>
      </w:r>
      <w:r w:rsidR="0067789C" w:rsidRPr="0067789C">
        <w:rPr>
          <w:lang w:val="en-US"/>
        </w:rPr>
        <w:t xml:space="preserve"> </w:t>
      </w:r>
      <w:r w:rsidR="0067789C">
        <w:object w:dxaOrig="11120" w:dyaOrig="4819" w14:anchorId="3A47B8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191.25pt" o:ole="">
            <v:imagedata r:id="rId4" o:title=""/>
          </v:shape>
          <o:OLEObject Type="Embed" ProgID="Visio.Drawing.11" ShapeID="_x0000_i1025" DrawAspect="Content" ObjectID="_1713707470" r:id="rId5"/>
        </w:object>
      </w:r>
    </w:p>
    <w:p w14:paraId="3C9531E0" w14:textId="721DF653" w:rsidR="00931BE4" w:rsidRDefault="00931BE4">
      <w:pPr>
        <w:rPr>
          <w:lang w:val="en-US"/>
        </w:rPr>
      </w:pPr>
      <w:r w:rsidRPr="0067789C">
        <w:rPr>
          <w:b/>
          <w:bCs/>
          <w:lang w:val="en-US"/>
        </w:rPr>
        <w:t>Figur</w:t>
      </w:r>
      <w:r w:rsidR="0067789C" w:rsidRPr="0067789C">
        <w:rPr>
          <w:b/>
          <w:bCs/>
          <w:lang w:val="en-US"/>
        </w:rPr>
        <w:t>e</w:t>
      </w:r>
      <w:r w:rsidRPr="0067789C">
        <w:rPr>
          <w:b/>
          <w:bCs/>
          <w:lang w:val="en-US"/>
        </w:rPr>
        <w:t xml:space="preserve"> S1</w:t>
      </w:r>
      <w:r w:rsidRPr="0067789C">
        <w:rPr>
          <w:lang w:val="en-US"/>
        </w:rPr>
        <w:t xml:space="preserve">. </w:t>
      </w:r>
      <w:r w:rsidR="0067789C" w:rsidRPr="0067789C">
        <w:rPr>
          <w:lang w:val="en-US"/>
        </w:rPr>
        <w:t xml:space="preserve"> pH as a</w:t>
      </w:r>
      <w:r w:rsidR="0067789C">
        <w:rPr>
          <w:lang w:val="en-US"/>
        </w:rPr>
        <w:t xml:space="preserve"> function of NH</w:t>
      </w:r>
      <w:r w:rsidR="0067789C" w:rsidRPr="0067789C">
        <w:rPr>
          <w:vertAlign w:val="subscript"/>
          <w:lang w:val="en-US"/>
        </w:rPr>
        <w:t>4</w:t>
      </w:r>
      <w:r w:rsidR="0067789C">
        <w:rPr>
          <w:lang w:val="en-US"/>
        </w:rPr>
        <w:t>OH</w:t>
      </w:r>
      <w:r w:rsidR="006D5723">
        <w:rPr>
          <w:lang w:val="en-US"/>
        </w:rPr>
        <w:t xml:space="preserve"> (a) TiO</w:t>
      </w:r>
      <w:r w:rsidR="006D5723" w:rsidRPr="006D5723">
        <w:rPr>
          <w:vertAlign w:val="subscript"/>
          <w:lang w:val="en-US"/>
        </w:rPr>
        <w:t>2</w:t>
      </w:r>
      <w:r w:rsidR="006D5723">
        <w:rPr>
          <w:lang w:val="en-US"/>
        </w:rPr>
        <w:t xml:space="preserve"> and (b) CuO</w:t>
      </w:r>
    </w:p>
    <w:p w14:paraId="511F7AC3" w14:textId="1599FF4A" w:rsidR="0067789C" w:rsidRDefault="00D85729">
      <w:r>
        <w:object w:dxaOrig="12311" w:dyaOrig="4972" w14:anchorId="0003D594">
          <v:shape id="_x0000_i1026" type="#_x0000_t75" style="width:441pt;height:178.5pt" o:ole="">
            <v:imagedata r:id="rId6" o:title=""/>
          </v:shape>
          <o:OLEObject Type="Embed" ProgID="Visio.Drawing.11" ShapeID="_x0000_i1026" DrawAspect="Content" ObjectID="_1713707471" r:id="rId7"/>
        </w:object>
      </w:r>
    </w:p>
    <w:p w14:paraId="63604948" w14:textId="112564B6" w:rsidR="00D7478A" w:rsidRPr="00696481" w:rsidRDefault="00D7478A">
      <w:pPr>
        <w:rPr>
          <w:lang w:val="en-US"/>
        </w:rPr>
      </w:pPr>
      <w:r w:rsidRPr="0067789C">
        <w:rPr>
          <w:b/>
          <w:bCs/>
          <w:lang w:val="en-US"/>
        </w:rPr>
        <w:t>Figure S</w:t>
      </w:r>
      <w:r>
        <w:rPr>
          <w:b/>
          <w:bCs/>
          <w:lang w:val="en-US"/>
        </w:rPr>
        <w:t>2</w:t>
      </w:r>
      <w:r w:rsidRPr="0067789C">
        <w:rPr>
          <w:lang w:val="en-US"/>
        </w:rPr>
        <w:t xml:space="preserve">.  </w:t>
      </w:r>
      <w:r w:rsidR="006C0539" w:rsidRPr="006C0539">
        <w:rPr>
          <w:lang w:val="en-US"/>
        </w:rPr>
        <w:t>Results of the DTA and TGA thermal analysis</w:t>
      </w:r>
      <w:r w:rsidR="006C0539">
        <w:rPr>
          <w:lang w:val="en-US"/>
        </w:rPr>
        <w:t xml:space="preserve"> of (a) 2:1 pH8 TiO</w:t>
      </w:r>
      <w:r w:rsidR="006C0539" w:rsidRPr="006C0539">
        <w:rPr>
          <w:vertAlign w:val="subscript"/>
          <w:lang w:val="en-US"/>
        </w:rPr>
        <w:t>2</w:t>
      </w:r>
      <w:r w:rsidR="006C0539">
        <w:rPr>
          <w:lang w:val="en-US"/>
        </w:rPr>
        <w:t xml:space="preserve"> and (b) 4:1 pH8 CuO</w:t>
      </w:r>
    </w:p>
    <w:p w14:paraId="5649803D" w14:textId="1D86BF46" w:rsidR="00931BE4" w:rsidRDefault="00604128" w:rsidP="00B329C2">
      <w:pPr>
        <w:jc w:val="center"/>
      </w:pPr>
      <w:r>
        <w:object w:dxaOrig="6412" w:dyaOrig="4972" w14:anchorId="5CABB67F">
          <v:shape id="_x0000_i1027" type="#_x0000_t75" style="width:302.25pt;height:234pt" o:ole="">
            <v:imagedata r:id="rId8" o:title=""/>
          </v:shape>
          <o:OLEObject Type="Embed" ProgID="Visio.Drawing.11" ShapeID="_x0000_i1027" DrawAspect="Content" ObjectID="_1713707472" r:id="rId9"/>
        </w:object>
      </w:r>
    </w:p>
    <w:p w14:paraId="24BCED01" w14:textId="5501E690" w:rsidR="00B329C2" w:rsidRDefault="00B329C2" w:rsidP="00B329C2">
      <w:pPr>
        <w:rPr>
          <w:lang w:val="en-US"/>
        </w:rPr>
      </w:pPr>
      <w:r w:rsidRPr="0067789C">
        <w:rPr>
          <w:b/>
          <w:bCs/>
          <w:lang w:val="en-US"/>
        </w:rPr>
        <w:t>Figure S</w:t>
      </w:r>
      <w:r>
        <w:rPr>
          <w:b/>
          <w:bCs/>
          <w:lang w:val="en-US"/>
        </w:rPr>
        <w:t>3</w:t>
      </w:r>
      <w:r w:rsidRPr="0067789C">
        <w:rPr>
          <w:lang w:val="en-US"/>
        </w:rPr>
        <w:t xml:space="preserve">.  </w:t>
      </w:r>
      <w:r w:rsidR="00696481">
        <w:rPr>
          <w:rStyle w:val="q4iawc"/>
          <w:lang w:val="en"/>
        </w:rPr>
        <w:t xml:space="preserve">IR spectra zoom for the samples of </w:t>
      </w:r>
      <w:r w:rsidR="003D322E">
        <w:rPr>
          <w:rStyle w:val="q4iawc"/>
          <w:lang w:val="en"/>
        </w:rPr>
        <w:t>CuO</w:t>
      </w:r>
    </w:p>
    <w:p w14:paraId="3CF29F89" w14:textId="4F8F9E4C" w:rsidR="00B045F8" w:rsidRDefault="00B045F8" w:rsidP="00B329C2">
      <w:pPr>
        <w:rPr>
          <w:lang w:val="en-US"/>
        </w:rPr>
      </w:pPr>
      <w:r>
        <w:object w:dxaOrig="10922" w:dyaOrig="4802" w14:anchorId="16EC751B">
          <v:shape id="_x0000_i1028" type="#_x0000_t75" style="width:441.75pt;height:194.25pt" o:ole="">
            <v:imagedata r:id="rId10" o:title=""/>
          </v:shape>
          <o:OLEObject Type="Embed" ProgID="Visio.Drawing.11" ShapeID="_x0000_i1028" DrawAspect="Content" ObjectID="_1713707473" r:id="rId11"/>
        </w:object>
      </w:r>
    </w:p>
    <w:p w14:paraId="2F81D399" w14:textId="6A87923E" w:rsidR="00B045F8" w:rsidRPr="00017A35" w:rsidRDefault="00B045F8" w:rsidP="00B045F8">
      <w:pPr>
        <w:rPr>
          <w:lang w:val="en-US"/>
        </w:rPr>
      </w:pPr>
      <w:r w:rsidRPr="0067789C">
        <w:rPr>
          <w:b/>
          <w:bCs/>
          <w:lang w:val="en-US"/>
        </w:rPr>
        <w:t>Figure S</w:t>
      </w:r>
      <w:r>
        <w:rPr>
          <w:b/>
          <w:bCs/>
          <w:lang w:val="en-US"/>
        </w:rPr>
        <w:t>4</w:t>
      </w:r>
      <w:r w:rsidRPr="0067789C">
        <w:rPr>
          <w:lang w:val="en-US"/>
        </w:rPr>
        <w:t xml:space="preserve">.  </w:t>
      </w:r>
      <w:r w:rsidR="00696481">
        <w:rPr>
          <w:lang w:val="en-US"/>
        </w:rPr>
        <w:t>E</w:t>
      </w:r>
      <w:r w:rsidR="00017A35" w:rsidRPr="00017A35">
        <w:rPr>
          <w:lang w:val="en-US"/>
        </w:rPr>
        <w:t>stimation of the direct band gap</w:t>
      </w:r>
      <w:r w:rsidR="00017A35">
        <w:rPr>
          <w:lang w:val="en-US"/>
        </w:rPr>
        <w:t xml:space="preserve"> (a) TiO</w:t>
      </w:r>
      <w:r w:rsidR="00017A35" w:rsidRPr="00017A35">
        <w:rPr>
          <w:vertAlign w:val="subscript"/>
          <w:lang w:val="en-US"/>
        </w:rPr>
        <w:t>2</w:t>
      </w:r>
      <w:r w:rsidR="00017A35">
        <w:rPr>
          <w:lang w:val="en-US"/>
        </w:rPr>
        <w:t xml:space="preserve"> and (b) CuO</w:t>
      </w:r>
    </w:p>
    <w:p w14:paraId="37B8A8A6" w14:textId="77777777" w:rsidR="00445194" w:rsidRPr="0067789C" w:rsidRDefault="00445194" w:rsidP="00B329C2">
      <w:pPr>
        <w:rPr>
          <w:lang w:val="en-US"/>
        </w:rPr>
      </w:pPr>
    </w:p>
    <w:p w14:paraId="7B9BD811" w14:textId="17E3C529" w:rsidR="00B329C2" w:rsidRDefault="007E2F02" w:rsidP="00B329C2">
      <w:pPr>
        <w:jc w:val="center"/>
      </w:pPr>
      <w:r>
        <w:object w:dxaOrig="11971" w:dyaOrig="4611" w14:anchorId="35223FBE">
          <v:shape id="_x0000_i1029" type="#_x0000_t75" style="width:441.75pt;height:170.25pt" o:ole="">
            <v:imagedata r:id="rId12" o:title=""/>
          </v:shape>
          <o:OLEObject Type="Embed" ProgID="Visio.Drawing.11" ShapeID="_x0000_i1029" DrawAspect="Content" ObjectID="_1713707474" r:id="rId13"/>
        </w:object>
      </w:r>
    </w:p>
    <w:p w14:paraId="5D8A9DFE" w14:textId="26F7BD42" w:rsidR="007E2F02" w:rsidRPr="0067789C" w:rsidRDefault="007E2F02" w:rsidP="004A5205">
      <w:pPr>
        <w:rPr>
          <w:lang w:val="en-US"/>
        </w:rPr>
      </w:pPr>
      <w:r w:rsidRPr="0067789C">
        <w:rPr>
          <w:b/>
          <w:bCs/>
          <w:lang w:val="en-US"/>
        </w:rPr>
        <w:t>Figure S</w:t>
      </w:r>
      <w:r>
        <w:rPr>
          <w:b/>
          <w:bCs/>
          <w:lang w:val="en-US"/>
        </w:rPr>
        <w:t>4</w:t>
      </w:r>
      <w:r w:rsidRPr="0067789C">
        <w:rPr>
          <w:lang w:val="en-US"/>
        </w:rPr>
        <w:t xml:space="preserve">.  </w:t>
      </w:r>
      <w:r w:rsidR="004A5205">
        <w:rPr>
          <w:lang w:val="en-US"/>
        </w:rPr>
        <w:t>W</w:t>
      </w:r>
      <w:r w:rsidR="004A5205" w:rsidRPr="004A5205">
        <w:rPr>
          <w:lang w:val="en-US"/>
        </w:rPr>
        <w:t xml:space="preserve">ide energy range X-ray photoelectron spectroscopy (XPS) spectra of </w:t>
      </w:r>
      <w:r w:rsidR="004A5205">
        <w:rPr>
          <w:lang w:val="en-US"/>
        </w:rPr>
        <w:t>(a) TiO</w:t>
      </w:r>
      <w:r w:rsidR="004A5205" w:rsidRPr="00017A35">
        <w:rPr>
          <w:vertAlign w:val="subscript"/>
          <w:lang w:val="en-US"/>
        </w:rPr>
        <w:t>2</w:t>
      </w:r>
      <w:r w:rsidR="004A5205">
        <w:rPr>
          <w:lang w:val="en-US"/>
        </w:rPr>
        <w:t xml:space="preserve"> and (b) CuO.</w:t>
      </w:r>
    </w:p>
    <w:p w14:paraId="180F67BA" w14:textId="77777777" w:rsidR="007E2F02" w:rsidRPr="0067789C" w:rsidRDefault="007E2F02" w:rsidP="00B329C2">
      <w:pPr>
        <w:jc w:val="center"/>
        <w:rPr>
          <w:lang w:val="en-US"/>
        </w:rPr>
      </w:pPr>
    </w:p>
    <w:sectPr w:rsidR="007E2F02" w:rsidRPr="006778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F2"/>
    <w:rsid w:val="00017A35"/>
    <w:rsid w:val="001E38A7"/>
    <w:rsid w:val="001E5648"/>
    <w:rsid w:val="0025764D"/>
    <w:rsid w:val="003D322E"/>
    <w:rsid w:val="00445194"/>
    <w:rsid w:val="0048322C"/>
    <w:rsid w:val="004A5205"/>
    <w:rsid w:val="005A0807"/>
    <w:rsid w:val="00604128"/>
    <w:rsid w:val="0067789C"/>
    <w:rsid w:val="00696481"/>
    <w:rsid w:val="006C0539"/>
    <w:rsid w:val="006D5723"/>
    <w:rsid w:val="007270E5"/>
    <w:rsid w:val="00743E6E"/>
    <w:rsid w:val="007E22DF"/>
    <w:rsid w:val="007E2F02"/>
    <w:rsid w:val="00905B4B"/>
    <w:rsid w:val="00931BE4"/>
    <w:rsid w:val="009D4427"/>
    <w:rsid w:val="00B045F8"/>
    <w:rsid w:val="00B329C2"/>
    <w:rsid w:val="00D7478A"/>
    <w:rsid w:val="00D85729"/>
    <w:rsid w:val="00EC218C"/>
    <w:rsid w:val="00F16649"/>
    <w:rsid w:val="00F6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03363"/>
  <w15:chartTrackingRefBased/>
  <w15:docId w15:val="{340BEEC9-EFAC-4129-9983-F61D7A97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322C"/>
    <w:rPr>
      <w:color w:val="808080"/>
    </w:rPr>
  </w:style>
  <w:style w:type="character" w:customStyle="1" w:styleId="q4iawc">
    <w:name w:val="q4iawc"/>
    <w:basedOn w:val="Fuentedeprrafopredeter"/>
    <w:rsid w:val="00696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Marin</dc:creator>
  <cp:keywords/>
  <dc:description/>
  <cp:lastModifiedBy>Lorena Marin</cp:lastModifiedBy>
  <cp:revision>20</cp:revision>
  <dcterms:created xsi:type="dcterms:W3CDTF">2022-03-05T11:16:00Z</dcterms:created>
  <dcterms:modified xsi:type="dcterms:W3CDTF">2022-05-10T22:05:00Z</dcterms:modified>
</cp:coreProperties>
</file>