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B1BAB" w14:textId="77777777" w:rsidR="00C5380F" w:rsidRDefault="00C5380F" w:rsidP="00C5380F">
      <w:pPr>
        <w:pStyle w:val="Heading2"/>
        <w:jc w:val="center"/>
        <w:rPr>
          <w:rFonts w:ascii="Times New Roman" w:eastAsia="Times New Roman" w:hAnsi="Times New Roman" w:cs="Times New Roman"/>
          <w:b/>
          <w:sz w:val="24"/>
          <w:szCs w:val="24"/>
        </w:rPr>
      </w:pPr>
      <w:bookmarkStart w:id="0" w:name="_s8tqfv46sxm" w:colFirst="0" w:colLast="0"/>
      <w:bookmarkStart w:id="1" w:name="_2whmshnwmzzz" w:colFirst="0" w:colLast="0"/>
      <w:bookmarkEnd w:id="0"/>
      <w:bookmarkEnd w:id="1"/>
      <w:r>
        <w:rPr>
          <w:rFonts w:ascii="Times New Roman" w:eastAsia="Times New Roman" w:hAnsi="Times New Roman" w:cs="Times New Roman"/>
          <w:b/>
          <w:sz w:val="24"/>
          <w:szCs w:val="24"/>
        </w:rPr>
        <w:t>Supplementary Materials</w:t>
      </w:r>
    </w:p>
    <w:p w14:paraId="4B0129F1" w14:textId="77777777" w:rsidR="00C5380F" w:rsidRDefault="00C5380F" w:rsidP="00C5380F">
      <w:pPr>
        <w:pStyle w:val="Heading3"/>
        <w:jc w:val="both"/>
        <w:rPr>
          <w:rFonts w:ascii="Times New Roman" w:eastAsia="Times New Roman" w:hAnsi="Times New Roman" w:cs="Times New Roman"/>
          <w:sz w:val="24"/>
          <w:szCs w:val="24"/>
        </w:rPr>
      </w:pPr>
      <w:bookmarkStart w:id="2" w:name="_itm3eeegz5ox" w:colFirst="0" w:colLast="0"/>
      <w:bookmarkEnd w:id="2"/>
      <w:r>
        <w:rPr>
          <w:rFonts w:ascii="Times New Roman" w:eastAsia="Times New Roman" w:hAnsi="Times New Roman" w:cs="Times New Roman"/>
          <w:noProof/>
          <w:sz w:val="24"/>
          <w:szCs w:val="24"/>
        </w:rPr>
        <w:drawing>
          <wp:inline distT="114300" distB="114300" distL="114300" distR="114300" wp14:anchorId="104DF835" wp14:editId="1A37CC78">
            <wp:extent cx="5943600" cy="2400300"/>
            <wp:effectExtent l="0" t="0" r="0" b="0"/>
            <wp:docPr id="9" name="image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6.png" descr="Graphical user interface&#10;&#10;Description automatically generated"/>
                    <pic:cNvPicPr preferRelativeResize="0"/>
                  </pic:nvPicPr>
                  <pic:blipFill>
                    <a:blip r:embed="rId6"/>
                    <a:srcRect/>
                    <a:stretch>
                      <a:fillRect/>
                    </a:stretch>
                  </pic:blipFill>
                  <pic:spPr>
                    <a:xfrm>
                      <a:off x="0" y="0"/>
                      <a:ext cx="5943600" cy="2400300"/>
                    </a:xfrm>
                    <a:prstGeom prst="rect">
                      <a:avLst/>
                    </a:prstGeom>
                    <a:ln/>
                  </pic:spPr>
                </pic:pic>
              </a:graphicData>
            </a:graphic>
          </wp:inline>
        </w:drawing>
      </w:r>
      <w:r>
        <w:rPr>
          <w:rFonts w:ascii="Times New Roman" w:eastAsia="Times New Roman" w:hAnsi="Times New Roman" w:cs="Times New Roman"/>
          <w:b/>
          <w:sz w:val="24"/>
          <w:szCs w:val="24"/>
        </w:rPr>
        <w:t>Figure S1. Accuracy trend curves for training set and testing set.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RustNet</w:t>
      </w:r>
      <w:proofErr w:type="spellEnd"/>
      <w:r>
        <w:rPr>
          <w:rFonts w:ascii="Times New Roman" w:eastAsia="Times New Roman" w:hAnsi="Times New Roman" w:cs="Times New Roman"/>
          <w:sz w:val="24"/>
          <w:szCs w:val="24"/>
        </w:rPr>
        <w:t xml:space="preserve"> was trained with all data from Pullman, WA, USA (a) and tested with the data from Marquardt, Potsdam, Germany. </w:t>
      </w:r>
      <w:proofErr w:type="spellStart"/>
      <w:r>
        <w:rPr>
          <w:rFonts w:ascii="Times New Roman" w:eastAsia="Times New Roman" w:hAnsi="Times New Roman" w:cs="Times New Roman"/>
          <w:sz w:val="24"/>
          <w:szCs w:val="24"/>
        </w:rPr>
        <w:t>RustNet</w:t>
      </w:r>
      <w:proofErr w:type="spellEnd"/>
      <w:r>
        <w:rPr>
          <w:rFonts w:ascii="Times New Roman" w:eastAsia="Times New Roman" w:hAnsi="Times New Roman" w:cs="Times New Roman"/>
          <w:sz w:val="24"/>
          <w:szCs w:val="24"/>
        </w:rPr>
        <w:t xml:space="preserve"> was trained with all Marquardt’s data (b) and tested with the Pullman data.</w:t>
      </w:r>
    </w:p>
    <w:p w14:paraId="06B2CC95" w14:textId="77777777" w:rsidR="00C5380F" w:rsidRDefault="00C5380F" w:rsidP="00C5380F">
      <w:r>
        <w:br w:type="page"/>
      </w:r>
    </w:p>
    <w:p w14:paraId="145F354A" w14:textId="77777777" w:rsidR="00C5380F" w:rsidRDefault="00C5380F" w:rsidP="00C5380F"/>
    <w:p w14:paraId="238C2476" w14:textId="77777777" w:rsidR="00C5380F" w:rsidRDefault="00C5380F" w:rsidP="00C5380F">
      <w:r>
        <w:rPr>
          <w:noProof/>
        </w:rPr>
        <w:drawing>
          <wp:inline distT="114300" distB="114300" distL="114300" distR="114300" wp14:anchorId="69ABC872" wp14:editId="7E35A7BC">
            <wp:extent cx="5943600" cy="3644900"/>
            <wp:effectExtent l="0" t="0" r="0" b="0"/>
            <wp:docPr id="7" name="image3.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3.png" descr="Graphical user interface&#10;&#10;Description automatically generated"/>
                    <pic:cNvPicPr preferRelativeResize="0"/>
                  </pic:nvPicPr>
                  <pic:blipFill>
                    <a:blip r:embed="rId7"/>
                    <a:srcRect/>
                    <a:stretch>
                      <a:fillRect/>
                    </a:stretch>
                  </pic:blipFill>
                  <pic:spPr>
                    <a:xfrm>
                      <a:off x="0" y="0"/>
                      <a:ext cx="5943600" cy="3644900"/>
                    </a:xfrm>
                    <a:prstGeom prst="rect">
                      <a:avLst/>
                    </a:prstGeom>
                    <a:ln/>
                  </pic:spPr>
                </pic:pic>
              </a:graphicData>
            </a:graphic>
          </wp:inline>
        </w:drawing>
      </w:r>
    </w:p>
    <w:p w14:paraId="525F8EC5" w14:textId="77777777" w:rsidR="00C5380F" w:rsidRDefault="00C5380F" w:rsidP="00C5380F">
      <w:pPr>
        <w:pStyle w:val="Heading3"/>
        <w:jc w:val="both"/>
        <w:rPr>
          <w:rFonts w:ascii="Times New Roman" w:eastAsia="Times New Roman" w:hAnsi="Times New Roman" w:cs="Times New Roman"/>
          <w:sz w:val="24"/>
          <w:szCs w:val="24"/>
        </w:rPr>
      </w:pPr>
      <w:bookmarkStart w:id="3" w:name="_ge5x6npsckp8" w:colFirst="0" w:colLast="0"/>
      <w:bookmarkEnd w:id="3"/>
      <w:r>
        <w:rPr>
          <w:rFonts w:ascii="Times New Roman" w:eastAsia="Times New Roman" w:hAnsi="Times New Roman" w:cs="Times New Roman"/>
          <w:b/>
          <w:sz w:val="24"/>
          <w:szCs w:val="24"/>
        </w:rPr>
        <w:t xml:space="preserve">Figure S2. Distribution of prediction scores. </w:t>
      </w:r>
      <w:proofErr w:type="spellStart"/>
      <w:r>
        <w:rPr>
          <w:rFonts w:ascii="Times New Roman" w:eastAsia="Times New Roman" w:hAnsi="Times New Roman" w:cs="Times New Roman"/>
          <w:sz w:val="24"/>
          <w:szCs w:val="24"/>
        </w:rPr>
        <w:t>RustNet</w:t>
      </w:r>
      <w:proofErr w:type="spellEnd"/>
      <w:r>
        <w:rPr>
          <w:rFonts w:ascii="Times New Roman" w:eastAsia="Times New Roman" w:hAnsi="Times New Roman" w:cs="Times New Roman"/>
          <w:sz w:val="24"/>
          <w:szCs w:val="24"/>
        </w:rPr>
        <w:t xml:space="preserve"> was trained with all data from Pullman, WA, USA and tested with the data from different days (34, 42, 47 and 56 days after inoculation) in Marquardt, Potsdam. Majority of prediction scores for disease and non-disease tiles in different DAI distributed near zero or one.</w:t>
      </w:r>
    </w:p>
    <w:p w14:paraId="36F4F57B" w14:textId="77777777" w:rsidR="00C5380F" w:rsidRDefault="00C5380F" w:rsidP="00C5380F"/>
    <w:p w14:paraId="6E7A4852" w14:textId="77777777" w:rsidR="00C5380F" w:rsidRDefault="00C5380F" w:rsidP="00C5380F"/>
    <w:p w14:paraId="64356D6B" w14:textId="77777777" w:rsidR="00C5380F" w:rsidRDefault="00C5380F" w:rsidP="00C5380F"/>
    <w:p w14:paraId="70B396FB" w14:textId="6BBA9A01" w:rsidR="00C5380F" w:rsidRDefault="00C5380F" w:rsidP="00C5380F"/>
    <w:p w14:paraId="70B2FD5D" w14:textId="77777777" w:rsidR="00C5380F" w:rsidRDefault="00C5380F" w:rsidP="00C5380F"/>
    <w:p w14:paraId="34B417B7" w14:textId="77777777" w:rsidR="00C5380F" w:rsidRDefault="00C5380F" w:rsidP="00C5380F"/>
    <w:p w14:paraId="7BFE9D1F" w14:textId="77777777" w:rsidR="00C5380F" w:rsidRDefault="00C5380F" w:rsidP="00C5380F">
      <w:pPr>
        <w:rPr>
          <w:rFonts w:ascii="Times New Roman" w:eastAsia="Times New Roman" w:hAnsi="Times New Roman" w:cs="Times New Roman"/>
          <w:sz w:val="24"/>
          <w:szCs w:val="24"/>
        </w:rPr>
      </w:pPr>
    </w:p>
    <w:p w14:paraId="71DE9FB3" w14:textId="77777777" w:rsidR="00C5380F" w:rsidRDefault="00C5380F" w:rsidP="00C5380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B70CDD5" wp14:editId="61954C01">
            <wp:extent cx="5943600" cy="2184400"/>
            <wp:effectExtent l="0" t="0" r="0" b="0"/>
            <wp:docPr id="6"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7.png" descr="Diagram&#10;&#10;Description automatically generated"/>
                    <pic:cNvPicPr preferRelativeResize="0"/>
                  </pic:nvPicPr>
                  <pic:blipFill>
                    <a:blip r:embed="rId8"/>
                    <a:srcRect/>
                    <a:stretch>
                      <a:fillRect/>
                    </a:stretch>
                  </pic:blipFill>
                  <pic:spPr>
                    <a:xfrm>
                      <a:off x="0" y="0"/>
                      <a:ext cx="5943600" cy="2184400"/>
                    </a:xfrm>
                    <a:prstGeom prst="rect">
                      <a:avLst/>
                    </a:prstGeom>
                    <a:ln/>
                  </pic:spPr>
                </pic:pic>
              </a:graphicData>
            </a:graphic>
          </wp:inline>
        </w:drawing>
      </w:r>
    </w:p>
    <w:p w14:paraId="04A19689" w14:textId="77777777" w:rsidR="00C5380F" w:rsidRDefault="00C5380F" w:rsidP="00C5380F">
      <w:pPr>
        <w:jc w:val="center"/>
        <w:rPr>
          <w:rFonts w:ascii="Times New Roman" w:eastAsia="Times New Roman" w:hAnsi="Times New Roman" w:cs="Times New Roman"/>
          <w:b/>
          <w:sz w:val="24"/>
          <w:szCs w:val="24"/>
        </w:rPr>
      </w:pPr>
    </w:p>
    <w:p w14:paraId="4618A6AA" w14:textId="77777777" w:rsidR="00C5380F" w:rsidRDefault="00C5380F" w:rsidP="00C5380F">
      <w:pPr>
        <w:pStyle w:val="Heading3"/>
        <w:jc w:val="both"/>
      </w:pPr>
      <w:bookmarkStart w:id="4" w:name="_r8q9j11xtdd5" w:colFirst="0" w:colLast="0"/>
      <w:bookmarkEnd w:id="4"/>
      <w:r>
        <w:rPr>
          <w:rFonts w:ascii="Times New Roman" w:eastAsia="Times New Roman" w:hAnsi="Times New Roman" w:cs="Times New Roman"/>
          <w:b/>
          <w:sz w:val="24"/>
          <w:szCs w:val="24"/>
        </w:rPr>
        <w:t>Figure S3. Receiver Operating Characteristic curves for adding negative control images into the training dataset.</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RustNet</w:t>
      </w:r>
      <w:proofErr w:type="spellEnd"/>
      <w:r>
        <w:rPr>
          <w:rFonts w:ascii="Times New Roman" w:eastAsia="Times New Roman" w:hAnsi="Times New Roman" w:cs="Times New Roman"/>
          <w:sz w:val="24"/>
          <w:szCs w:val="24"/>
        </w:rPr>
        <w:t xml:space="preserve"> was trained with all Pullman, WA (blue line), adding 80% false positive images of ImageNet (orange line) into the training dataset, and adding 80% false positive images of Corn leaf disease dataset (green line) into the training dataset. All three models were tested with the data from Marquardt, Potsdam, Germany.</w:t>
      </w:r>
    </w:p>
    <w:p w14:paraId="3ABE97A2" w14:textId="77777777" w:rsidR="00C5380F" w:rsidRDefault="00C5380F" w:rsidP="00C5380F"/>
    <w:p w14:paraId="3CCBED74" w14:textId="77777777" w:rsidR="00C5380F" w:rsidRDefault="00C5380F" w:rsidP="00C5380F">
      <w:pPr>
        <w:pStyle w:val="Heading3"/>
      </w:pPr>
      <w:bookmarkStart w:id="5" w:name="_nlyr8ixmnxh5" w:colFirst="0" w:colLast="0"/>
      <w:bookmarkEnd w:id="5"/>
      <w:r>
        <w:rPr>
          <w:noProof/>
        </w:rPr>
        <w:lastRenderedPageBreak/>
        <w:drawing>
          <wp:inline distT="114300" distB="114300" distL="114300" distR="114300" wp14:anchorId="3791A44C" wp14:editId="6958BA98">
            <wp:extent cx="5943600" cy="4038600"/>
            <wp:effectExtent l="0" t="0" r="0" b="0"/>
            <wp:docPr id="4" name="image8.png" descr="A picture containing text,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8.png" descr="A picture containing text, colorful&#10;&#10;Description automatically generated"/>
                    <pic:cNvPicPr preferRelativeResize="0"/>
                  </pic:nvPicPr>
                  <pic:blipFill>
                    <a:blip r:embed="rId9"/>
                    <a:srcRect/>
                    <a:stretch>
                      <a:fillRect/>
                    </a:stretch>
                  </pic:blipFill>
                  <pic:spPr>
                    <a:xfrm>
                      <a:off x="0" y="0"/>
                      <a:ext cx="5943600" cy="4038600"/>
                    </a:xfrm>
                    <a:prstGeom prst="rect">
                      <a:avLst/>
                    </a:prstGeom>
                    <a:ln/>
                  </pic:spPr>
                </pic:pic>
              </a:graphicData>
            </a:graphic>
          </wp:inline>
        </w:drawing>
      </w:r>
    </w:p>
    <w:p w14:paraId="76615F8B" w14:textId="77777777" w:rsidR="00C5380F" w:rsidRDefault="00C5380F" w:rsidP="00C5380F">
      <w:pPr>
        <w:pStyle w:val="Heading3"/>
        <w:rPr>
          <w:rFonts w:ascii="Times New Roman" w:eastAsia="Times New Roman" w:hAnsi="Times New Roman" w:cs="Times New Roman"/>
          <w:sz w:val="24"/>
          <w:szCs w:val="24"/>
        </w:rPr>
      </w:pPr>
      <w:bookmarkStart w:id="6" w:name="_4i4cdq5gcff" w:colFirst="0" w:colLast="0"/>
      <w:bookmarkEnd w:id="6"/>
      <w:r>
        <w:rPr>
          <w:rFonts w:ascii="Times New Roman" w:eastAsia="Times New Roman" w:hAnsi="Times New Roman" w:cs="Times New Roman"/>
          <w:b/>
          <w:sz w:val="24"/>
          <w:szCs w:val="24"/>
        </w:rPr>
        <w:t xml:space="preserve">Figure S4. Example non-disease tiles with disease prediction. </w:t>
      </w:r>
      <w:r>
        <w:rPr>
          <w:rFonts w:ascii="Times New Roman" w:eastAsia="Times New Roman" w:hAnsi="Times New Roman" w:cs="Times New Roman"/>
          <w:sz w:val="24"/>
          <w:szCs w:val="24"/>
        </w:rPr>
        <w:t xml:space="preserve">Non-disease tiles of different days (34, 42, 47 and 56 days after inoculation) in Marquardt, Potsdam were predicted as disease by </w:t>
      </w:r>
      <w:proofErr w:type="spellStart"/>
      <w:r>
        <w:rPr>
          <w:rFonts w:ascii="Times New Roman" w:eastAsia="Times New Roman" w:hAnsi="Times New Roman" w:cs="Times New Roman"/>
          <w:sz w:val="24"/>
          <w:szCs w:val="24"/>
        </w:rPr>
        <w:t>RustNet</w:t>
      </w:r>
      <w:proofErr w:type="spellEnd"/>
      <w:r>
        <w:rPr>
          <w:rFonts w:ascii="Times New Roman" w:eastAsia="Times New Roman" w:hAnsi="Times New Roman" w:cs="Times New Roman"/>
          <w:sz w:val="24"/>
          <w:szCs w:val="24"/>
        </w:rPr>
        <w:t xml:space="preserve"> that was trained with all data from Pullman, WA, USA. For disease predictions, activation maps tended to capture areas with similar symptoms of wheat stripe rust (false positive predictions).</w:t>
      </w:r>
    </w:p>
    <w:p w14:paraId="109B40A0" w14:textId="77777777" w:rsidR="00C5380F" w:rsidRDefault="00C5380F" w:rsidP="00C5380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BFB41E6" wp14:editId="411BBE84">
            <wp:extent cx="5943600" cy="4076700"/>
            <wp:effectExtent l="0" t="0" r="0" b="0"/>
            <wp:docPr id="10" name="image4.png" descr="A picture containing text,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4.png" descr="A picture containing text, colorful&#10;&#10;Description automatically generated"/>
                    <pic:cNvPicPr preferRelativeResize="0"/>
                  </pic:nvPicPr>
                  <pic:blipFill>
                    <a:blip r:embed="rId10"/>
                    <a:srcRect/>
                    <a:stretch>
                      <a:fillRect/>
                    </a:stretch>
                  </pic:blipFill>
                  <pic:spPr>
                    <a:xfrm>
                      <a:off x="0" y="0"/>
                      <a:ext cx="5943600" cy="4076700"/>
                    </a:xfrm>
                    <a:prstGeom prst="rect">
                      <a:avLst/>
                    </a:prstGeom>
                    <a:ln/>
                  </pic:spPr>
                </pic:pic>
              </a:graphicData>
            </a:graphic>
          </wp:inline>
        </w:drawing>
      </w:r>
    </w:p>
    <w:p w14:paraId="2F0AE79C" w14:textId="77777777" w:rsidR="00C5380F" w:rsidRDefault="00C5380F" w:rsidP="00C5380F">
      <w:pPr>
        <w:pStyle w:val="Heading3"/>
        <w:jc w:val="both"/>
        <w:rPr>
          <w:rFonts w:ascii="Times New Roman" w:eastAsia="Times New Roman" w:hAnsi="Times New Roman" w:cs="Times New Roman"/>
          <w:b/>
          <w:sz w:val="24"/>
          <w:szCs w:val="24"/>
        </w:rPr>
      </w:pPr>
      <w:bookmarkStart w:id="7" w:name="_scgub6qz35pk" w:colFirst="0" w:colLast="0"/>
      <w:bookmarkEnd w:id="7"/>
      <w:r>
        <w:rPr>
          <w:rFonts w:ascii="Times New Roman" w:eastAsia="Times New Roman" w:hAnsi="Times New Roman" w:cs="Times New Roman"/>
          <w:b/>
          <w:sz w:val="24"/>
          <w:szCs w:val="24"/>
        </w:rPr>
        <w:t xml:space="preserve">Figure S5. Example disease tiles with non-disease prediction. </w:t>
      </w:r>
      <w:r>
        <w:rPr>
          <w:rFonts w:ascii="Times New Roman" w:eastAsia="Times New Roman" w:hAnsi="Times New Roman" w:cs="Times New Roman"/>
          <w:sz w:val="24"/>
          <w:szCs w:val="24"/>
        </w:rPr>
        <w:t xml:space="preserve">Disease tiles of different days (34, 42, 47 and 56 days after inoculation) in Marquardt, Potsdam were predicted as non-disease by </w:t>
      </w:r>
      <w:proofErr w:type="spellStart"/>
      <w:r>
        <w:rPr>
          <w:rFonts w:ascii="Times New Roman" w:eastAsia="Times New Roman" w:hAnsi="Times New Roman" w:cs="Times New Roman"/>
          <w:sz w:val="24"/>
          <w:szCs w:val="24"/>
        </w:rPr>
        <w:t>RustNet</w:t>
      </w:r>
      <w:proofErr w:type="spellEnd"/>
      <w:r>
        <w:rPr>
          <w:rFonts w:ascii="Times New Roman" w:eastAsia="Times New Roman" w:hAnsi="Times New Roman" w:cs="Times New Roman"/>
          <w:sz w:val="24"/>
          <w:szCs w:val="24"/>
        </w:rPr>
        <w:t xml:space="preserve"> that was trained with all data from Pullman, WA, USA. Activation map captured plant area for a non-disease prediction (false negative predictions).</w:t>
      </w:r>
    </w:p>
    <w:p w14:paraId="506408F6" w14:textId="77777777" w:rsidR="00C5380F" w:rsidRDefault="00C5380F" w:rsidP="00C5380F"/>
    <w:p w14:paraId="28B8B589" w14:textId="77777777" w:rsidR="00C5380F" w:rsidRDefault="00C5380F" w:rsidP="00C5380F"/>
    <w:p w14:paraId="51191F63" w14:textId="77777777" w:rsidR="00C5380F" w:rsidRDefault="00C5380F" w:rsidP="00C5380F">
      <w:pPr>
        <w:pStyle w:val="Heading3"/>
        <w:jc w:val="both"/>
        <w:rPr>
          <w:rFonts w:ascii="Times New Roman" w:eastAsia="Times New Roman" w:hAnsi="Times New Roman" w:cs="Times New Roman"/>
          <w:sz w:val="24"/>
          <w:szCs w:val="24"/>
        </w:rPr>
      </w:pPr>
      <w:bookmarkStart w:id="8" w:name="_3oyyp828zs3u" w:colFirst="0" w:colLast="0"/>
      <w:bookmarkEnd w:id="8"/>
    </w:p>
    <w:p w14:paraId="4BD5F1E8" w14:textId="77777777" w:rsidR="00C5380F" w:rsidRDefault="00C5380F" w:rsidP="00C5380F">
      <w:pPr>
        <w:rPr>
          <w:rFonts w:ascii="Times New Roman" w:eastAsia="Times New Roman" w:hAnsi="Times New Roman" w:cs="Times New Roman"/>
          <w:sz w:val="24"/>
          <w:szCs w:val="24"/>
        </w:rPr>
      </w:pPr>
    </w:p>
    <w:p w14:paraId="69AE1C0F" w14:textId="77777777" w:rsidR="00C5380F" w:rsidRDefault="00C5380F" w:rsidP="00C5380F">
      <w:pPr>
        <w:pStyle w:val="Heading3"/>
        <w:jc w:val="both"/>
        <w:rPr>
          <w:rFonts w:ascii="Times New Roman" w:eastAsia="Times New Roman" w:hAnsi="Times New Roman" w:cs="Times New Roman"/>
          <w:sz w:val="24"/>
          <w:szCs w:val="24"/>
        </w:rPr>
      </w:pPr>
      <w:bookmarkStart w:id="9" w:name="_glbb37rpj05b" w:colFirst="0" w:colLast="0"/>
      <w:bookmarkEnd w:id="9"/>
    </w:p>
    <w:p w14:paraId="57774FED" w14:textId="77777777" w:rsidR="00C5380F" w:rsidRDefault="00C5380F" w:rsidP="00C5380F">
      <w:pPr>
        <w:pStyle w:val="Heading3"/>
        <w:rPr>
          <w:rFonts w:ascii="Times New Roman" w:eastAsia="Times New Roman" w:hAnsi="Times New Roman" w:cs="Times New Roman"/>
          <w:sz w:val="24"/>
          <w:szCs w:val="24"/>
        </w:rPr>
      </w:pPr>
      <w:bookmarkStart w:id="10" w:name="_ayt0q8h19uz0" w:colFirst="0" w:colLast="0"/>
      <w:bookmarkEnd w:id="10"/>
      <w:r>
        <w:br w:type="page"/>
      </w:r>
    </w:p>
    <w:p w14:paraId="17422731" w14:textId="77777777" w:rsidR="00C5380F" w:rsidRDefault="00C5380F" w:rsidP="00C5380F">
      <w:pPr>
        <w:pStyle w:val="Heading3"/>
        <w:rPr>
          <w:rFonts w:ascii="Times New Roman" w:eastAsia="Times New Roman" w:hAnsi="Times New Roman" w:cs="Times New Roman"/>
          <w:sz w:val="24"/>
          <w:szCs w:val="24"/>
        </w:rPr>
      </w:pPr>
      <w:bookmarkStart w:id="11" w:name="_p601vpeg6r25" w:colFirst="0" w:colLast="0"/>
      <w:bookmarkEnd w:id="11"/>
      <w:r>
        <w:rPr>
          <w:rFonts w:ascii="Times New Roman" w:eastAsia="Times New Roman" w:hAnsi="Times New Roman" w:cs="Times New Roman"/>
          <w:sz w:val="24"/>
          <w:szCs w:val="24"/>
        </w:rPr>
        <w:lastRenderedPageBreak/>
        <w:t>Table S1. Summary of image tiles from Marquardt, Potsdam, Germany</w:t>
      </w:r>
    </w:p>
    <w:tbl>
      <w:tblPr>
        <w:tblStyle w:val="a2"/>
        <w:tblW w:w="9524" w:type="dxa"/>
        <w:tblBorders>
          <w:top w:val="nil"/>
          <w:left w:val="nil"/>
          <w:bottom w:val="nil"/>
          <w:right w:val="nil"/>
          <w:insideH w:val="nil"/>
          <w:insideV w:val="nil"/>
        </w:tblBorders>
        <w:tblLayout w:type="fixed"/>
        <w:tblLook w:val="0600" w:firstRow="0" w:lastRow="0" w:firstColumn="0" w:lastColumn="0" w:noHBand="1" w:noVBand="1"/>
      </w:tblPr>
      <w:tblGrid>
        <w:gridCol w:w="710"/>
        <w:gridCol w:w="1350"/>
        <w:gridCol w:w="1620"/>
        <w:gridCol w:w="1530"/>
        <w:gridCol w:w="1440"/>
        <w:gridCol w:w="1509"/>
        <w:gridCol w:w="1365"/>
      </w:tblGrid>
      <w:tr w:rsidR="00C5380F" w14:paraId="190FFB67" w14:textId="77777777" w:rsidTr="00F01935">
        <w:trPr>
          <w:trHeight w:val="435"/>
        </w:trPr>
        <w:tc>
          <w:tcPr>
            <w:tcW w:w="710" w:type="dxa"/>
            <w:tcBorders>
              <w:top w:val="single" w:sz="8" w:space="0" w:color="FFFFFF"/>
              <w:left w:val="single" w:sz="8" w:space="0" w:color="FFFFFF"/>
              <w:bottom w:val="single" w:sz="24" w:space="0" w:color="FFFFFF"/>
              <w:right w:val="single" w:sz="8" w:space="0" w:color="FFFFFF"/>
            </w:tcBorders>
            <w:shd w:val="clear" w:color="auto" w:fill="4472C4"/>
            <w:tcMar>
              <w:top w:w="80" w:type="dxa"/>
              <w:left w:w="140" w:type="dxa"/>
              <w:bottom w:w="80" w:type="dxa"/>
              <w:right w:w="140" w:type="dxa"/>
            </w:tcMar>
            <w:vAlign w:val="center"/>
          </w:tcPr>
          <w:p w14:paraId="5FE65273" w14:textId="77777777" w:rsidR="00C5380F" w:rsidRDefault="00C5380F" w:rsidP="00F01935">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DAI</w:t>
            </w:r>
          </w:p>
        </w:tc>
        <w:tc>
          <w:tcPr>
            <w:tcW w:w="1350" w:type="dxa"/>
            <w:tcBorders>
              <w:top w:val="single" w:sz="8" w:space="0" w:color="FFFFFF"/>
              <w:left w:val="single" w:sz="8" w:space="0" w:color="FFFFFF"/>
              <w:bottom w:val="single" w:sz="24" w:space="0" w:color="FFFFFF"/>
              <w:right w:val="single" w:sz="8" w:space="0" w:color="FFFFFF"/>
            </w:tcBorders>
            <w:shd w:val="clear" w:color="auto" w:fill="4472C4"/>
            <w:tcMar>
              <w:top w:w="80" w:type="dxa"/>
              <w:left w:w="140" w:type="dxa"/>
              <w:bottom w:w="80" w:type="dxa"/>
              <w:right w:w="140" w:type="dxa"/>
            </w:tcMar>
            <w:vAlign w:val="center"/>
          </w:tcPr>
          <w:p w14:paraId="21F5E2D7" w14:textId="77777777" w:rsidR="00C5380F" w:rsidRDefault="00C5380F" w:rsidP="00F01935">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Raw image (disease)</w:t>
            </w:r>
          </w:p>
        </w:tc>
        <w:tc>
          <w:tcPr>
            <w:tcW w:w="1620" w:type="dxa"/>
            <w:tcBorders>
              <w:top w:val="single" w:sz="8" w:space="0" w:color="FFFFFF"/>
              <w:left w:val="single" w:sz="8" w:space="0" w:color="FFFFFF"/>
              <w:bottom w:val="single" w:sz="24" w:space="0" w:color="FFFFFF"/>
              <w:right w:val="single" w:sz="8" w:space="0" w:color="FFFFFF"/>
            </w:tcBorders>
            <w:shd w:val="clear" w:color="auto" w:fill="4472C4"/>
            <w:tcMar>
              <w:top w:w="80" w:type="dxa"/>
              <w:left w:w="140" w:type="dxa"/>
              <w:bottom w:w="80" w:type="dxa"/>
              <w:right w:w="140" w:type="dxa"/>
            </w:tcMar>
            <w:vAlign w:val="center"/>
          </w:tcPr>
          <w:p w14:paraId="710C1C82" w14:textId="60ED58B2" w:rsidR="00C5380F" w:rsidRDefault="00C5380F" w:rsidP="00F01935">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Raw image (non</w:t>
            </w:r>
            <w:r w:rsidR="00F01935">
              <w:rPr>
                <w:rFonts w:ascii="Times New Roman" w:eastAsia="Times New Roman" w:hAnsi="Times New Roman" w:cs="Times New Roman"/>
                <w:b/>
                <w:color w:val="FFFFFF"/>
                <w:sz w:val="20"/>
                <w:szCs w:val="20"/>
              </w:rPr>
              <w:t>-</w:t>
            </w:r>
            <w:r>
              <w:rPr>
                <w:rFonts w:ascii="Times New Roman" w:eastAsia="Times New Roman" w:hAnsi="Times New Roman" w:cs="Times New Roman"/>
                <w:b/>
                <w:color w:val="FFFFFF"/>
                <w:sz w:val="20"/>
                <w:szCs w:val="20"/>
              </w:rPr>
              <w:t>disease)</w:t>
            </w:r>
          </w:p>
        </w:tc>
        <w:tc>
          <w:tcPr>
            <w:tcW w:w="1530" w:type="dxa"/>
            <w:tcBorders>
              <w:top w:val="single" w:sz="8" w:space="0" w:color="FFFFFF"/>
              <w:left w:val="single" w:sz="8" w:space="0" w:color="FFFFFF"/>
              <w:bottom w:val="single" w:sz="24" w:space="0" w:color="FFFFFF"/>
              <w:right w:val="single" w:sz="8" w:space="0" w:color="FFFFFF"/>
            </w:tcBorders>
            <w:shd w:val="clear" w:color="auto" w:fill="4472C4"/>
            <w:tcMar>
              <w:top w:w="80" w:type="dxa"/>
              <w:left w:w="140" w:type="dxa"/>
              <w:bottom w:w="80" w:type="dxa"/>
              <w:right w:w="140" w:type="dxa"/>
            </w:tcMar>
            <w:vAlign w:val="center"/>
          </w:tcPr>
          <w:p w14:paraId="78AE8F39" w14:textId="77777777" w:rsidR="00C5380F" w:rsidRDefault="00C5380F" w:rsidP="00F01935">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Raw image</w:t>
            </w:r>
          </w:p>
          <w:p w14:paraId="5BB98267" w14:textId="77777777" w:rsidR="00C5380F" w:rsidRDefault="00C5380F" w:rsidP="00F01935">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(disease %)</w:t>
            </w:r>
          </w:p>
        </w:tc>
        <w:tc>
          <w:tcPr>
            <w:tcW w:w="1440" w:type="dxa"/>
            <w:tcBorders>
              <w:top w:val="single" w:sz="8" w:space="0" w:color="FFFFFF"/>
              <w:left w:val="single" w:sz="8" w:space="0" w:color="FFFFFF"/>
              <w:bottom w:val="single" w:sz="24" w:space="0" w:color="FFFFFF"/>
              <w:right w:val="single" w:sz="8" w:space="0" w:color="FFFFFF"/>
            </w:tcBorders>
            <w:shd w:val="clear" w:color="auto" w:fill="4472C4"/>
            <w:tcMar>
              <w:top w:w="80" w:type="dxa"/>
              <w:left w:w="140" w:type="dxa"/>
              <w:bottom w:w="80" w:type="dxa"/>
              <w:right w:w="140" w:type="dxa"/>
            </w:tcMar>
            <w:vAlign w:val="center"/>
          </w:tcPr>
          <w:p w14:paraId="76CC9DA1" w14:textId="77777777" w:rsidR="00C5380F" w:rsidRDefault="00C5380F" w:rsidP="00F01935">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Tile image (disease)</w:t>
            </w:r>
          </w:p>
        </w:tc>
        <w:tc>
          <w:tcPr>
            <w:tcW w:w="1509" w:type="dxa"/>
            <w:tcBorders>
              <w:top w:val="single" w:sz="8" w:space="0" w:color="FFFFFF"/>
              <w:left w:val="single" w:sz="8" w:space="0" w:color="FFFFFF"/>
              <w:bottom w:val="single" w:sz="24" w:space="0" w:color="FFFFFF"/>
              <w:right w:val="single" w:sz="8" w:space="0" w:color="FFFFFF"/>
            </w:tcBorders>
            <w:shd w:val="clear" w:color="auto" w:fill="4472C4"/>
            <w:tcMar>
              <w:top w:w="80" w:type="dxa"/>
              <w:left w:w="140" w:type="dxa"/>
              <w:bottom w:w="80" w:type="dxa"/>
              <w:right w:w="140" w:type="dxa"/>
            </w:tcMar>
            <w:vAlign w:val="center"/>
          </w:tcPr>
          <w:p w14:paraId="22C81F21" w14:textId="4AEA8127" w:rsidR="00C5380F" w:rsidRDefault="00C5380F" w:rsidP="00F01935">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Tile image (non</w:t>
            </w:r>
            <w:r w:rsidR="00F01935">
              <w:rPr>
                <w:rFonts w:ascii="Times New Roman" w:eastAsia="Times New Roman" w:hAnsi="Times New Roman" w:cs="Times New Roman"/>
                <w:b/>
                <w:color w:val="FFFFFF"/>
                <w:sz w:val="20"/>
                <w:szCs w:val="20"/>
              </w:rPr>
              <w:t>-</w:t>
            </w:r>
            <w:r>
              <w:rPr>
                <w:rFonts w:ascii="Times New Roman" w:eastAsia="Times New Roman" w:hAnsi="Times New Roman" w:cs="Times New Roman"/>
                <w:b/>
                <w:color w:val="FFFFFF"/>
                <w:sz w:val="20"/>
                <w:szCs w:val="20"/>
              </w:rPr>
              <w:t>disease)</w:t>
            </w:r>
          </w:p>
        </w:tc>
        <w:tc>
          <w:tcPr>
            <w:tcW w:w="1365" w:type="dxa"/>
            <w:tcBorders>
              <w:top w:val="single" w:sz="8" w:space="0" w:color="FFFFFF"/>
              <w:left w:val="single" w:sz="8" w:space="0" w:color="FFFFFF"/>
              <w:bottom w:val="single" w:sz="24" w:space="0" w:color="FFFFFF"/>
              <w:right w:val="single" w:sz="8" w:space="0" w:color="FFFFFF"/>
            </w:tcBorders>
            <w:shd w:val="clear" w:color="auto" w:fill="4472C4"/>
            <w:tcMar>
              <w:top w:w="80" w:type="dxa"/>
              <w:left w:w="140" w:type="dxa"/>
              <w:bottom w:w="80" w:type="dxa"/>
              <w:right w:w="140" w:type="dxa"/>
            </w:tcMar>
            <w:vAlign w:val="center"/>
          </w:tcPr>
          <w:p w14:paraId="725EEF5B" w14:textId="77777777" w:rsidR="00C5380F" w:rsidRDefault="00C5380F" w:rsidP="00F01935">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Tile image</w:t>
            </w:r>
          </w:p>
          <w:p w14:paraId="3F116301" w14:textId="77777777" w:rsidR="00C5380F" w:rsidRDefault="00C5380F" w:rsidP="00F01935">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(disease %)</w:t>
            </w:r>
          </w:p>
        </w:tc>
      </w:tr>
      <w:tr w:rsidR="00C5380F" w14:paraId="3B0F60CE" w14:textId="77777777" w:rsidTr="00F01935">
        <w:trPr>
          <w:trHeight w:val="480"/>
        </w:trPr>
        <w:tc>
          <w:tcPr>
            <w:tcW w:w="710" w:type="dxa"/>
            <w:tcBorders>
              <w:top w:val="single" w:sz="24"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152C5053"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350" w:type="dxa"/>
            <w:tcBorders>
              <w:top w:val="single" w:sz="24"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60123294"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1620" w:type="dxa"/>
            <w:tcBorders>
              <w:top w:val="single" w:sz="24"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352B3AF9"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679</w:t>
            </w:r>
          </w:p>
        </w:tc>
        <w:tc>
          <w:tcPr>
            <w:tcW w:w="1530" w:type="dxa"/>
            <w:tcBorders>
              <w:top w:val="single" w:sz="24"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568228D0"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20.95</w:t>
            </w:r>
          </w:p>
        </w:tc>
        <w:tc>
          <w:tcPr>
            <w:tcW w:w="1440" w:type="dxa"/>
            <w:tcBorders>
              <w:top w:val="single" w:sz="24"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5A64A2E8"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850</w:t>
            </w:r>
          </w:p>
        </w:tc>
        <w:tc>
          <w:tcPr>
            <w:tcW w:w="1509" w:type="dxa"/>
            <w:tcBorders>
              <w:top w:val="single" w:sz="24"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61CA74F9"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3,163</w:t>
            </w:r>
          </w:p>
        </w:tc>
        <w:tc>
          <w:tcPr>
            <w:tcW w:w="1365" w:type="dxa"/>
            <w:tcBorders>
              <w:top w:val="single" w:sz="24"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2EF6545E"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21.18</w:t>
            </w:r>
          </w:p>
        </w:tc>
      </w:tr>
      <w:tr w:rsidR="00C5380F" w14:paraId="35AF624B" w14:textId="77777777" w:rsidTr="00F01935">
        <w:trPr>
          <w:trHeight w:val="450"/>
        </w:trPr>
        <w:tc>
          <w:tcPr>
            <w:tcW w:w="71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5801A3B0"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135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51F18382"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w:t>
            </w:r>
          </w:p>
        </w:tc>
        <w:tc>
          <w:tcPr>
            <w:tcW w:w="162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394EF3A2"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715</w:t>
            </w:r>
          </w:p>
        </w:tc>
        <w:tc>
          <w:tcPr>
            <w:tcW w:w="153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24E56CCA"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30.98</w:t>
            </w:r>
          </w:p>
        </w:tc>
        <w:tc>
          <w:tcPr>
            <w:tcW w:w="144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108B3A2F"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1,735</w:t>
            </w:r>
          </w:p>
        </w:tc>
        <w:tc>
          <w:tcPr>
            <w:tcW w:w="1509"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4843C469"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4,115</w:t>
            </w:r>
          </w:p>
        </w:tc>
        <w:tc>
          <w:tcPr>
            <w:tcW w:w="1365"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6AD2D7D8"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29.66</w:t>
            </w:r>
          </w:p>
        </w:tc>
      </w:tr>
      <w:tr w:rsidR="00C5380F" w14:paraId="7AB30598" w14:textId="77777777" w:rsidTr="00F01935">
        <w:trPr>
          <w:trHeight w:val="495"/>
        </w:trPr>
        <w:tc>
          <w:tcPr>
            <w:tcW w:w="71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245AB595"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135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46F4E2E8"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298</w:t>
            </w:r>
          </w:p>
        </w:tc>
        <w:tc>
          <w:tcPr>
            <w:tcW w:w="162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3BB1A696"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642</w:t>
            </w:r>
          </w:p>
        </w:tc>
        <w:tc>
          <w:tcPr>
            <w:tcW w:w="153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2950AD33"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31.70</w:t>
            </w:r>
          </w:p>
        </w:tc>
        <w:tc>
          <w:tcPr>
            <w:tcW w:w="144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171135CD"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1,852</w:t>
            </w:r>
          </w:p>
        </w:tc>
        <w:tc>
          <w:tcPr>
            <w:tcW w:w="1509"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0A49BCC3"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3,964</w:t>
            </w:r>
          </w:p>
        </w:tc>
        <w:tc>
          <w:tcPr>
            <w:tcW w:w="1365"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49DB3CA9"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31.84</w:t>
            </w:r>
          </w:p>
        </w:tc>
      </w:tr>
      <w:tr w:rsidR="00C5380F" w14:paraId="32E98F63" w14:textId="77777777" w:rsidTr="00F01935">
        <w:trPr>
          <w:trHeight w:val="495"/>
        </w:trPr>
        <w:tc>
          <w:tcPr>
            <w:tcW w:w="71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40EA8F21"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135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0181C906"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234</w:t>
            </w:r>
          </w:p>
        </w:tc>
        <w:tc>
          <w:tcPr>
            <w:tcW w:w="162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6B098B19"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w:t>
            </w:r>
          </w:p>
        </w:tc>
        <w:tc>
          <w:tcPr>
            <w:tcW w:w="153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682A2675"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28.68</w:t>
            </w:r>
          </w:p>
        </w:tc>
        <w:tc>
          <w:tcPr>
            <w:tcW w:w="144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34123CEF"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1,381</w:t>
            </w:r>
          </w:p>
        </w:tc>
        <w:tc>
          <w:tcPr>
            <w:tcW w:w="1509"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3AB85BEA"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3,300</w:t>
            </w:r>
          </w:p>
        </w:tc>
        <w:tc>
          <w:tcPr>
            <w:tcW w:w="1365"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vAlign w:val="center"/>
          </w:tcPr>
          <w:p w14:paraId="4DAAF799"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29.50</w:t>
            </w:r>
          </w:p>
        </w:tc>
      </w:tr>
      <w:tr w:rsidR="00C5380F" w14:paraId="5B49F51C" w14:textId="77777777" w:rsidTr="00F01935">
        <w:trPr>
          <w:trHeight w:val="390"/>
        </w:trPr>
        <w:tc>
          <w:tcPr>
            <w:tcW w:w="71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452E8488"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135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249F3EC2"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1,033</w:t>
            </w:r>
          </w:p>
        </w:tc>
        <w:tc>
          <w:tcPr>
            <w:tcW w:w="162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0C375ACB"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2,618</w:t>
            </w:r>
          </w:p>
        </w:tc>
        <w:tc>
          <w:tcPr>
            <w:tcW w:w="153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42A2C7B5"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28.29</w:t>
            </w:r>
          </w:p>
        </w:tc>
        <w:tc>
          <w:tcPr>
            <w:tcW w:w="144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79D439CD"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5,818</w:t>
            </w:r>
          </w:p>
        </w:tc>
        <w:tc>
          <w:tcPr>
            <w:tcW w:w="1509"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5DBA5F83"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14,542</w:t>
            </w:r>
          </w:p>
        </w:tc>
        <w:tc>
          <w:tcPr>
            <w:tcW w:w="1365"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vAlign w:val="center"/>
          </w:tcPr>
          <w:p w14:paraId="51EF101C" w14:textId="77777777" w:rsidR="00C5380F" w:rsidRDefault="00C5380F" w:rsidP="00F0193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28.58</w:t>
            </w:r>
          </w:p>
        </w:tc>
      </w:tr>
    </w:tbl>
    <w:p w14:paraId="3F4D2570" w14:textId="77777777" w:rsidR="00C5380F" w:rsidRDefault="00C5380F" w:rsidP="00C5380F">
      <w:pPr>
        <w:rPr>
          <w:rFonts w:ascii="Times New Roman" w:eastAsia="Times New Roman" w:hAnsi="Times New Roman" w:cs="Times New Roman"/>
          <w:sz w:val="24"/>
          <w:szCs w:val="24"/>
        </w:rPr>
      </w:pPr>
    </w:p>
    <w:p w14:paraId="0DA2139B" w14:textId="77777777" w:rsidR="00C5380F" w:rsidRDefault="00C5380F" w:rsidP="00C538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Raw image size was 6000 × 4000 px. Tile size was 224 × 224 px. The numbers of tiles ranged from 1 to 48 per raw image. Disease and Non-disease tiles can be from the same raw image. DAI indicates the days after disease inoculation.</w:t>
      </w:r>
    </w:p>
    <w:p w14:paraId="1DD6D397" w14:textId="77777777" w:rsidR="00C5380F" w:rsidRDefault="00C5380F" w:rsidP="00C5380F">
      <w:pPr>
        <w:rPr>
          <w:rFonts w:ascii="Times New Roman" w:eastAsia="Times New Roman" w:hAnsi="Times New Roman" w:cs="Times New Roman"/>
          <w:sz w:val="24"/>
          <w:szCs w:val="24"/>
        </w:rPr>
      </w:pPr>
    </w:p>
    <w:p w14:paraId="557FF6C2" w14:textId="77777777" w:rsidR="00C5380F" w:rsidRDefault="00C5380F" w:rsidP="00C5380F">
      <w:pPr>
        <w:pStyle w:val="Heading3"/>
        <w:rPr>
          <w:rFonts w:ascii="Times New Roman" w:eastAsia="Times New Roman" w:hAnsi="Times New Roman" w:cs="Times New Roman"/>
          <w:sz w:val="24"/>
          <w:szCs w:val="24"/>
        </w:rPr>
      </w:pPr>
      <w:bookmarkStart w:id="12" w:name="_y23i673tbtsj" w:colFirst="0" w:colLast="0"/>
      <w:bookmarkEnd w:id="12"/>
      <w:r>
        <w:br w:type="page"/>
      </w:r>
    </w:p>
    <w:p w14:paraId="292A6571" w14:textId="77777777" w:rsidR="00C5380F" w:rsidRDefault="00C5380F" w:rsidP="00C5380F">
      <w:pPr>
        <w:pStyle w:val="Heading3"/>
        <w:rPr>
          <w:rFonts w:ascii="Times New Roman" w:eastAsia="Times New Roman" w:hAnsi="Times New Roman" w:cs="Times New Roman"/>
          <w:sz w:val="24"/>
          <w:szCs w:val="24"/>
        </w:rPr>
      </w:pPr>
      <w:bookmarkStart w:id="13" w:name="_gk9lono34vyx" w:colFirst="0" w:colLast="0"/>
      <w:bookmarkEnd w:id="13"/>
      <w:r>
        <w:rPr>
          <w:rFonts w:ascii="Times New Roman" w:eastAsia="Times New Roman" w:hAnsi="Times New Roman" w:cs="Times New Roman"/>
          <w:sz w:val="24"/>
          <w:szCs w:val="24"/>
        </w:rPr>
        <w:lastRenderedPageBreak/>
        <w:t xml:space="preserve">Table S2. </w:t>
      </w:r>
      <w:r>
        <w:rPr>
          <w:rFonts w:ascii="Times New Roman" w:eastAsia="Times New Roman" w:hAnsi="Times New Roman" w:cs="Times New Roman"/>
          <w:color w:val="000000"/>
          <w:sz w:val="24"/>
          <w:szCs w:val="24"/>
        </w:rPr>
        <w:t xml:space="preserve">Area under curve (AUC) of using Pullman images to test Marquardt images. </w:t>
      </w: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6060"/>
        <w:gridCol w:w="1650"/>
        <w:gridCol w:w="1650"/>
      </w:tblGrid>
      <w:tr w:rsidR="00C5380F" w14:paraId="29D21D68" w14:textId="77777777" w:rsidTr="0020549D">
        <w:trPr>
          <w:trHeight w:val="360"/>
        </w:trPr>
        <w:tc>
          <w:tcPr>
            <w:tcW w:w="6060" w:type="dxa"/>
            <w:tcBorders>
              <w:top w:val="single" w:sz="8" w:space="0" w:color="FFFFFF"/>
              <w:left w:val="single" w:sz="8" w:space="0" w:color="FFFFFF"/>
              <w:bottom w:val="single" w:sz="24" w:space="0" w:color="FFFFFF"/>
              <w:right w:val="single" w:sz="8" w:space="0" w:color="FFFFFF"/>
            </w:tcBorders>
            <w:shd w:val="clear" w:color="auto" w:fill="4472C4"/>
            <w:tcMar>
              <w:top w:w="80" w:type="dxa"/>
              <w:left w:w="140" w:type="dxa"/>
              <w:bottom w:w="80" w:type="dxa"/>
              <w:right w:w="140" w:type="dxa"/>
            </w:tcMar>
          </w:tcPr>
          <w:p w14:paraId="5A826848" w14:textId="77777777" w:rsidR="00C5380F" w:rsidRDefault="00C5380F" w:rsidP="0020549D">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Training images</w:t>
            </w:r>
          </w:p>
        </w:tc>
        <w:tc>
          <w:tcPr>
            <w:tcW w:w="1650" w:type="dxa"/>
            <w:tcBorders>
              <w:top w:val="single" w:sz="8" w:space="0" w:color="FFFFFF"/>
              <w:left w:val="single" w:sz="8" w:space="0" w:color="FFFFFF"/>
              <w:bottom w:val="single" w:sz="24" w:space="0" w:color="FFFFFF"/>
              <w:right w:val="single" w:sz="8" w:space="0" w:color="FFFFFF"/>
            </w:tcBorders>
            <w:shd w:val="clear" w:color="auto" w:fill="4472C4"/>
            <w:tcMar>
              <w:top w:w="80" w:type="dxa"/>
              <w:left w:w="140" w:type="dxa"/>
              <w:bottom w:w="80" w:type="dxa"/>
              <w:right w:w="140" w:type="dxa"/>
            </w:tcMar>
          </w:tcPr>
          <w:p w14:paraId="57E76FE4" w14:textId="77777777" w:rsidR="00C5380F" w:rsidRDefault="00C5380F" w:rsidP="0020549D">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AUC with FPR</w:t>
            </w:r>
          </w:p>
        </w:tc>
        <w:tc>
          <w:tcPr>
            <w:tcW w:w="1650" w:type="dxa"/>
            <w:tcBorders>
              <w:top w:val="single" w:sz="8" w:space="0" w:color="FFFFFF"/>
              <w:left w:val="single" w:sz="8" w:space="0" w:color="FFFFFF"/>
              <w:bottom w:val="single" w:sz="24" w:space="0" w:color="FFFFFF"/>
              <w:right w:val="single" w:sz="8" w:space="0" w:color="FFFFFF"/>
            </w:tcBorders>
            <w:shd w:val="clear" w:color="auto" w:fill="4472C4"/>
            <w:tcMar>
              <w:top w:w="80" w:type="dxa"/>
              <w:left w:w="140" w:type="dxa"/>
              <w:bottom w:w="80" w:type="dxa"/>
              <w:right w:w="140" w:type="dxa"/>
            </w:tcMar>
          </w:tcPr>
          <w:p w14:paraId="64BC6095" w14:textId="77777777" w:rsidR="00C5380F" w:rsidRDefault="00C5380F" w:rsidP="0020549D">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AUC with FDR</w:t>
            </w:r>
          </w:p>
        </w:tc>
      </w:tr>
      <w:tr w:rsidR="00C5380F" w14:paraId="18E0AC0E" w14:textId="77777777" w:rsidTr="0020549D">
        <w:trPr>
          <w:trHeight w:val="360"/>
        </w:trPr>
        <w:tc>
          <w:tcPr>
            <w:tcW w:w="6060" w:type="dxa"/>
            <w:tcBorders>
              <w:top w:val="single" w:sz="24"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7CBEDA1F" w14:textId="0BE9B34D"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Stage 1 (200 non-diseased and 200 </w:t>
            </w:r>
            <w:r w:rsidR="00FF4809">
              <w:rPr>
                <w:rFonts w:ascii="Times New Roman" w:eastAsia="Times New Roman" w:hAnsi="Times New Roman" w:cs="Times New Roman"/>
                <w:sz w:val="24"/>
                <w:szCs w:val="24"/>
              </w:rPr>
              <w:t>diseased) *</w:t>
            </w:r>
          </w:p>
        </w:tc>
        <w:tc>
          <w:tcPr>
            <w:tcW w:w="1650" w:type="dxa"/>
            <w:tcBorders>
              <w:top w:val="single" w:sz="24"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40C2D212"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1650" w:type="dxa"/>
            <w:tcBorders>
              <w:top w:val="single" w:sz="24"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0D01CB4B"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r>
      <w:tr w:rsidR="00C5380F" w14:paraId="3D4DFAA7" w14:textId="77777777" w:rsidTr="0020549D">
        <w:trPr>
          <w:trHeight w:val="390"/>
        </w:trPr>
        <w:tc>
          <w:tcPr>
            <w:tcW w:w="606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7E354436" w14:textId="23DEA371"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Stage 2 (</w:t>
            </w:r>
            <w:r w:rsidR="00FF4809">
              <w:rPr>
                <w:rFonts w:ascii="Times New Roman" w:eastAsia="Times New Roman" w:hAnsi="Times New Roman" w:cs="Times New Roman"/>
                <w:sz w:val="24"/>
                <w:szCs w:val="24"/>
              </w:rPr>
              <w:t>24 non</w:t>
            </w:r>
            <w:r>
              <w:rPr>
                <w:rFonts w:ascii="Times New Roman" w:eastAsia="Times New Roman" w:hAnsi="Times New Roman" w:cs="Times New Roman"/>
                <w:sz w:val="24"/>
                <w:szCs w:val="24"/>
              </w:rPr>
              <w:t xml:space="preserve">-disease and 20 </w:t>
            </w:r>
            <w:r w:rsidR="00FF4809">
              <w:rPr>
                <w:rFonts w:ascii="Times New Roman" w:eastAsia="Times New Roman" w:hAnsi="Times New Roman" w:cs="Times New Roman"/>
                <w:sz w:val="24"/>
                <w:szCs w:val="24"/>
              </w:rPr>
              <w:t>diseased) *</w:t>
            </w:r>
            <w:r>
              <w:rPr>
                <w:rFonts w:ascii="Times New Roman" w:eastAsia="Times New Roman" w:hAnsi="Times New Roman" w:cs="Times New Roman"/>
                <w:sz w:val="24"/>
                <w:szCs w:val="24"/>
              </w:rPr>
              <w:t>*</w:t>
            </w:r>
          </w:p>
        </w:tc>
        <w:tc>
          <w:tcPr>
            <w:tcW w:w="165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5C86D57C"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165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3BB8D847"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r>
      <w:tr w:rsidR="00C5380F" w14:paraId="7C2663AD" w14:textId="77777777" w:rsidTr="0020549D">
        <w:trPr>
          <w:trHeight w:val="405"/>
        </w:trPr>
        <w:tc>
          <w:tcPr>
            <w:tcW w:w="606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7395B0DB"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Stage 3 (stage 2 + 61 partially diseased)</w:t>
            </w:r>
          </w:p>
        </w:tc>
        <w:tc>
          <w:tcPr>
            <w:tcW w:w="165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50AEB9BE"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165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5A189559"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r>
      <w:tr w:rsidR="00C5380F" w14:paraId="153B7DA8" w14:textId="77777777" w:rsidTr="0020549D">
        <w:trPr>
          <w:trHeight w:val="375"/>
        </w:trPr>
        <w:tc>
          <w:tcPr>
            <w:tcW w:w="606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67CAD6B6"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Images from videos (100) &amp; Still images from UAV (100)</w:t>
            </w:r>
          </w:p>
        </w:tc>
        <w:tc>
          <w:tcPr>
            <w:tcW w:w="165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6B9BEF7D"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c>
          <w:tcPr>
            <w:tcW w:w="165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583F736A"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r>
      <w:tr w:rsidR="00C5380F" w14:paraId="5FA36950" w14:textId="77777777" w:rsidTr="0020549D">
        <w:trPr>
          <w:trHeight w:val="420"/>
        </w:trPr>
        <w:tc>
          <w:tcPr>
            <w:tcW w:w="606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265048D6"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Still images from phone (100) and UAV (100)</w:t>
            </w:r>
          </w:p>
        </w:tc>
        <w:tc>
          <w:tcPr>
            <w:tcW w:w="165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7106F30F"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165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32A784EE"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r>
      <w:tr w:rsidR="00C5380F" w14:paraId="34A83EC3" w14:textId="77777777" w:rsidTr="0020549D">
        <w:trPr>
          <w:trHeight w:val="450"/>
        </w:trPr>
        <w:tc>
          <w:tcPr>
            <w:tcW w:w="606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1B0C0D83"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Images from videos (100) &amp; Still images from phone (100)</w:t>
            </w:r>
          </w:p>
        </w:tc>
        <w:tc>
          <w:tcPr>
            <w:tcW w:w="165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386F2033"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165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1A33148E"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r>
      <w:tr w:rsidR="00C5380F" w14:paraId="1E8BDD49" w14:textId="77777777" w:rsidTr="0020549D">
        <w:trPr>
          <w:trHeight w:val="465"/>
        </w:trPr>
        <w:tc>
          <w:tcPr>
            <w:tcW w:w="606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357C9B01"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Winter wheat (150)</w:t>
            </w:r>
          </w:p>
        </w:tc>
        <w:tc>
          <w:tcPr>
            <w:tcW w:w="165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085338E1"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165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7BB9B619"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r>
      <w:tr w:rsidR="00C5380F" w14:paraId="7F7E663C" w14:textId="77777777" w:rsidTr="0020549D">
        <w:trPr>
          <w:trHeight w:val="360"/>
        </w:trPr>
        <w:tc>
          <w:tcPr>
            <w:tcW w:w="606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76B50B43"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Spring wheat (150)</w:t>
            </w:r>
          </w:p>
        </w:tc>
        <w:tc>
          <w:tcPr>
            <w:tcW w:w="165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1A7E1010"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c>
          <w:tcPr>
            <w:tcW w:w="1650" w:type="dxa"/>
            <w:tcBorders>
              <w:top w:val="single" w:sz="8" w:space="0" w:color="FFFFFF"/>
              <w:left w:val="single" w:sz="8" w:space="0" w:color="FFFFFF"/>
              <w:bottom w:val="single" w:sz="8" w:space="0" w:color="FFFFFF"/>
              <w:right w:val="single" w:sz="8" w:space="0" w:color="FFFFFF"/>
            </w:tcBorders>
            <w:shd w:val="clear" w:color="auto" w:fill="CFD5EA"/>
            <w:tcMar>
              <w:top w:w="80" w:type="dxa"/>
              <w:left w:w="140" w:type="dxa"/>
              <w:bottom w:w="80" w:type="dxa"/>
              <w:right w:w="140" w:type="dxa"/>
            </w:tcMar>
          </w:tcPr>
          <w:p w14:paraId="713B0010"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r>
      <w:tr w:rsidR="00C5380F" w14:paraId="3CD2C45E" w14:textId="77777777" w:rsidTr="0020549D">
        <w:trPr>
          <w:trHeight w:val="375"/>
        </w:trPr>
        <w:tc>
          <w:tcPr>
            <w:tcW w:w="606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2F2518E3"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All Pullman images (300)</w:t>
            </w:r>
          </w:p>
        </w:tc>
        <w:tc>
          <w:tcPr>
            <w:tcW w:w="165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3D389781"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1650" w:type="dxa"/>
            <w:tcBorders>
              <w:top w:val="single" w:sz="8" w:space="0" w:color="FFFFFF"/>
              <w:left w:val="single" w:sz="8" w:space="0" w:color="FFFFFF"/>
              <w:bottom w:val="single" w:sz="8" w:space="0" w:color="FFFFFF"/>
              <w:right w:val="single" w:sz="8" w:space="0" w:color="FFFFFF"/>
            </w:tcBorders>
            <w:shd w:val="clear" w:color="auto" w:fill="E9EBF5"/>
            <w:tcMar>
              <w:top w:w="80" w:type="dxa"/>
              <w:left w:w="140" w:type="dxa"/>
              <w:bottom w:w="80" w:type="dxa"/>
              <w:right w:w="140" w:type="dxa"/>
            </w:tcMar>
          </w:tcPr>
          <w:p w14:paraId="3F18FDF0" w14:textId="77777777" w:rsidR="00C5380F" w:rsidRDefault="00C5380F" w:rsidP="00205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r>
    </w:tbl>
    <w:p w14:paraId="7CC41E5D" w14:textId="77777777" w:rsidR="00C5380F" w:rsidRDefault="00C5380F" w:rsidP="00C5380F">
      <w:pPr>
        <w:rPr>
          <w:rFonts w:ascii="Times New Roman" w:eastAsia="Times New Roman" w:hAnsi="Times New Roman" w:cs="Times New Roman"/>
          <w:sz w:val="24"/>
          <w:szCs w:val="24"/>
        </w:rPr>
      </w:pPr>
    </w:p>
    <w:p w14:paraId="0ACDDC49" w14:textId="77777777" w:rsidR="00C5380F" w:rsidRDefault="00C5380F" w:rsidP="00C5380F">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images with non-diseased and diseased leaves were automatically labeled.</w:t>
      </w:r>
    </w:p>
    <w:p w14:paraId="168891CC" w14:textId="77777777" w:rsidR="00C5380F" w:rsidRDefault="00C5380F" w:rsidP="00C5380F">
      <w:r>
        <w:rPr>
          <w:rFonts w:ascii="Times New Roman" w:eastAsia="Times New Roman" w:hAnsi="Times New Roman" w:cs="Times New Roman"/>
          <w:sz w:val="24"/>
          <w:szCs w:val="24"/>
        </w:rPr>
        <w:t>**The images with all leaves diseased were adjusted after prediction for all tiles.</w:t>
      </w:r>
    </w:p>
    <w:p w14:paraId="5F141117" w14:textId="6F960C7E" w:rsidR="00D770A6" w:rsidRPr="00C5380F" w:rsidRDefault="00D770A6" w:rsidP="00C5380F"/>
    <w:sectPr w:rsidR="00D770A6" w:rsidRPr="00C5380F">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6A8DD" w14:textId="77777777" w:rsidR="00F17C58" w:rsidRDefault="00F17C58">
      <w:pPr>
        <w:spacing w:line="240" w:lineRule="auto"/>
      </w:pPr>
      <w:r>
        <w:separator/>
      </w:r>
    </w:p>
  </w:endnote>
  <w:endnote w:type="continuationSeparator" w:id="0">
    <w:p w14:paraId="7DAFB949" w14:textId="77777777" w:rsidR="00F17C58" w:rsidRDefault="00F17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57BA" w14:textId="77777777" w:rsidR="00D770A6" w:rsidRDefault="004436A9">
    <w:pPr>
      <w:jc w:val="right"/>
    </w:pPr>
    <w:r>
      <w:fldChar w:fldCharType="begin"/>
    </w:r>
    <w:r>
      <w:instrText>PAGE</w:instrText>
    </w:r>
    <w:r>
      <w:fldChar w:fldCharType="separate"/>
    </w:r>
    <w:r w:rsidR="004A3E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34D81" w14:textId="77777777" w:rsidR="00F17C58" w:rsidRDefault="00F17C58">
      <w:pPr>
        <w:spacing w:line="240" w:lineRule="auto"/>
      </w:pPr>
      <w:r>
        <w:separator/>
      </w:r>
    </w:p>
  </w:footnote>
  <w:footnote w:type="continuationSeparator" w:id="0">
    <w:p w14:paraId="5F033E7C" w14:textId="77777777" w:rsidR="00F17C58" w:rsidRDefault="00F17C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49A8E" w14:textId="77777777" w:rsidR="00D770A6" w:rsidRDefault="00D770A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0A6"/>
    <w:rsid w:val="0008469D"/>
    <w:rsid w:val="00270201"/>
    <w:rsid w:val="00324FEC"/>
    <w:rsid w:val="004436A9"/>
    <w:rsid w:val="004A3EFF"/>
    <w:rsid w:val="00850E81"/>
    <w:rsid w:val="008F431B"/>
    <w:rsid w:val="0091122E"/>
    <w:rsid w:val="00AB1D81"/>
    <w:rsid w:val="00AB4899"/>
    <w:rsid w:val="00B911AF"/>
    <w:rsid w:val="00C5380F"/>
    <w:rsid w:val="00C96F77"/>
    <w:rsid w:val="00D770A6"/>
    <w:rsid w:val="00D82B5E"/>
    <w:rsid w:val="00EF3303"/>
    <w:rsid w:val="00F01935"/>
    <w:rsid w:val="00F17C58"/>
    <w:rsid w:val="00FF48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F258A0E"/>
  <w15:docId w15:val="{896DBCA9-4DFB-B449-8D45-1C2CF9FA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Tang, Zhou</cp:lastModifiedBy>
  <cp:revision>18</cp:revision>
  <dcterms:created xsi:type="dcterms:W3CDTF">2022-03-18T05:07:00Z</dcterms:created>
  <dcterms:modified xsi:type="dcterms:W3CDTF">2022-04-18T00:02:00Z</dcterms:modified>
</cp:coreProperties>
</file>