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46" w:rsidRPr="007051DD" w:rsidRDefault="00650C46" w:rsidP="00650C46">
      <w:pPr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7051DD">
        <w:rPr>
          <w:rFonts w:asciiTheme="minorHAnsi" w:hAnsiTheme="minorHAnsi" w:cstheme="minorHAnsi"/>
          <w:b/>
          <w:szCs w:val="24"/>
        </w:rPr>
        <w:t>Supplementary Figure 1</w:t>
      </w:r>
      <w:r w:rsidRPr="007051DD">
        <w:rPr>
          <w:rFonts w:asciiTheme="minorHAnsi" w:hAnsiTheme="minorHAnsi" w:cstheme="minorHAnsi"/>
          <w:szCs w:val="24"/>
        </w:rPr>
        <w:t xml:space="preserve">. </w:t>
      </w:r>
      <w:r w:rsidRPr="007051DD">
        <w:rPr>
          <w:rFonts w:asciiTheme="minorHAnsi" w:hAnsiTheme="minorHAnsi" w:cstheme="minorHAnsi"/>
          <w:b/>
          <w:szCs w:val="24"/>
        </w:rPr>
        <w:t>Principal components analysis (PCA) plots of the population ancestry of cases and controls</w:t>
      </w:r>
      <w:r w:rsidRPr="007051DD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7051DD">
        <w:rPr>
          <w:rFonts w:asciiTheme="minorHAnsi" w:hAnsiTheme="minorHAnsi" w:cstheme="minorHAnsi"/>
          <w:szCs w:val="24"/>
        </w:rPr>
        <w:t>HapMap</w:t>
      </w:r>
      <w:proofErr w:type="spellEnd"/>
      <w:r w:rsidRPr="007051DD">
        <w:rPr>
          <w:rFonts w:asciiTheme="minorHAnsi" w:hAnsiTheme="minorHAnsi" w:cstheme="minorHAnsi"/>
          <w:szCs w:val="24"/>
        </w:rPr>
        <w:t xml:space="preserve"> CEU individuals are plotted in blue circles, CHB+JPT are plotted in green circles, </w:t>
      </w:r>
      <w:proofErr w:type="gramStart"/>
      <w:r w:rsidRPr="007051DD">
        <w:rPr>
          <w:rFonts w:asciiTheme="minorHAnsi" w:hAnsiTheme="minorHAnsi" w:cstheme="minorHAnsi"/>
          <w:szCs w:val="24"/>
        </w:rPr>
        <w:t>YRI</w:t>
      </w:r>
      <w:proofErr w:type="gramEnd"/>
      <w:r w:rsidRPr="007051DD">
        <w:rPr>
          <w:rFonts w:asciiTheme="minorHAnsi" w:hAnsiTheme="minorHAnsi" w:cstheme="minorHAnsi"/>
          <w:szCs w:val="24"/>
        </w:rPr>
        <w:t xml:space="preserve"> individuals are plotted in red circles. Familial glioma cases, TCGA glioma cases and Controls are plotted as blue, orange and grey crosses respectively.</w:t>
      </w:r>
    </w:p>
    <w:p w:rsidR="00650C46" w:rsidRDefault="00650C46" w:rsidP="00650C46">
      <w:r w:rsidRPr="00CA6FB7">
        <w:rPr>
          <w:noProof/>
          <w:lang w:eastAsia="en-GB"/>
        </w:rPr>
        <w:drawing>
          <wp:inline distT="0" distB="0" distL="0" distR="0" wp14:anchorId="495EF16E" wp14:editId="5A60E99E">
            <wp:extent cx="4703445" cy="42525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46" w:rsidRDefault="00650C46" w:rsidP="00650C46"/>
    <w:p w:rsidR="00650C46" w:rsidRDefault="00650C46" w:rsidP="00650C46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650C46" w:rsidRDefault="00650C46" w:rsidP="00650C46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650C46" w:rsidRDefault="00650C46" w:rsidP="00650C46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650C46" w:rsidRDefault="00650C46" w:rsidP="00650C46">
      <w:pPr>
        <w:rPr>
          <w:rFonts w:asciiTheme="minorHAnsi" w:eastAsia="Times New Roman" w:hAnsiTheme="minorHAnsi" w:cstheme="minorHAnsi"/>
          <w:sz w:val="20"/>
          <w:szCs w:val="20"/>
        </w:rPr>
        <w:sectPr w:rsidR="00650C46" w:rsidSect="00EC6F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134" w:bottom="1440" w:left="2268" w:header="708" w:footer="708" w:gutter="0"/>
          <w:cols w:space="708"/>
          <w:docGrid w:linePitch="360"/>
        </w:sectPr>
      </w:pPr>
    </w:p>
    <w:p w:rsidR="00650C46" w:rsidRPr="00565C58" w:rsidRDefault="00650C46" w:rsidP="00650C46">
      <w:pPr>
        <w:pStyle w:val="Heading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65C58">
        <w:rPr>
          <w:rFonts w:asciiTheme="minorHAnsi" w:hAnsiTheme="minorHAnsi" w:cstheme="minorHAnsi"/>
          <w:sz w:val="24"/>
          <w:szCs w:val="24"/>
        </w:rPr>
        <w:lastRenderedPageBreak/>
        <w:t>Supplementary Table 1. Details of glioma cases sequenced.</w:t>
      </w:r>
      <w:r w:rsidRPr="00565C58">
        <w:rPr>
          <w:rFonts w:asciiTheme="minorHAnsi" w:hAnsiTheme="minorHAnsi" w:cstheme="minorHAnsi"/>
          <w:b w:val="0"/>
          <w:sz w:val="24"/>
          <w:szCs w:val="24"/>
        </w:rPr>
        <w:t xml:space="preserve"> Shown for each family sequenced are the </w:t>
      </w:r>
      <w:proofErr w:type="spellStart"/>
      <w:r w:rsidRPr="00565C58">
        <w:rPr>
          <w:rFonts w:asciiTheme="minorHAnsi" w:hAnsiTheme="minorHAnsi" w:cstheme="minorHAnsi"/>
          <w:b w:val="0"/>
          <w:sz w:val="24"/>
          <w:szCs w:val="24"/>
        </w:rPr>
        <w:t>proband’s</w:t>
      </w:r>
      <w:proofErr w:type="spellEnd"/>
      <w:r w:rsidRPr="00565C58">
        <w:rPr>
          <w:rFonts w:asciiTheme="minorHAnsi" w:hAnsiTheme="minorHAnsi" w:cstheme="minorHAnsi"/>
          <w:b w:val="0"/>
          <w:sz w:val="24"/>
          <w:szCs w:val="24"/>
        </w:rPr>
        <w:t xml:space="preserve"> personal history of cancer and any known details of relatives affected with brain tumours.*, sample sequenced; M, Male; F, Female; Mo, Mother; Fa, Father; m, maternal; p, paternal; B, brother; S, sister; A, aunt; U, uncle; C, cousin; </w:t>
      </w:r>
      <w:proofErr w:type="spellStart"/>
      <w:r w:rsidRPr="00565C58">
        <w:rPr>
          <w:rFonts w:asciiTheme="minorHAnsi" w:hAnsiTheme="minorHAnsi" w:cstheme="minorHAnsi"/>
          <w:b w:val="0"/>
          <w:sz w:val="24"/>
          <w:szCs w:val="24"/>
        </w:rPr>
        <w:t>GMo</w:t>
      </w:r>
      <w:proofErr w:type="spellEnd"/>
      <w:r w:rsidRPr="00565C58">
        <w:rPr>
          <w:rFonts w:asciiTheme="minorHAnsi" w:hAnsiTheme="minorHAnsi" w:cstheme="minorHAnsi"/>
          <w:b w:val="0"/>
          <w:sz w:val="24"/>
          <w:szCs w:val="24"/>
        </w:rPr>
        <w:t xml:space="preserve">, Grandmother; </w:t>
      </w:r>
      <w:proofErr w:type="spellStart"/>
      <w:r w:rsidRPr="00565C58">
        <w:rPr>
          <w:rFonts w:asciiTheme="minorHAnsi" w:hAnsiTheme="minorHAnsi" w:cstheme="minorHAnsi"/>
          <w:b w:val="0"/>
          <w:sz w:val="24"/>
          <w:szCs w:val="24"/>
        </w:rPr>
        <w:t>GFa</w:t>
      </w:r>
      <w:proofErr w:type="spellEnd"/>
      <w:r w:rsidRPr="00565C58">
        <w:rPr>
          <w:rFonts w:asciiTheme="minorHAnsi" w:hAnsiTheme="minorHAnsi" w:cstheme="minorHAnsi"/>
          <w:b w:val="0"/>
          <w:sz w:val="24"/>
          <w:szCs w:val="24"/>
        </w:rPr>
        <w:t xml:space="preserve">, Grandfather; GU, Great uncle; GA, Great aunt; </w:t>
      </w:r>
      <w:proofErr w:type="spellStart"/>
      <w:r w:rsidRPr="00565C58">
        <w:rPr>
          <w:rFonts w:asciiTheme="minorHAnsi" w:hAnsiTheme="minorHAnsi" w:cstheme="minorHAnsi"/>
          <w:b w:val="0"/>
          <w:sz w:val="24"/>
          <w:szCs w:val="24"/>
        </w:rPr>
        <w:t>GNe</w:t>
      </w:r>
      <w:proofErr w:type="spellEnd"/>
      <w:r w:rsidRPr="00565C58">
        <w:rPr>
          <w:rFonts w:asciiTheme="minorHAnsi" w:hAnsiTheme="minorHAnsi" w:cstheme="minorHAnsi"/>
          <w:b w:val="0"/>
          <w:sz w:val="24"/>
          <w:szCs w:val="24"/>
        </w:rPr>
        <w:t xml:space="preserve">, Grandnephew; Ne, Nephew; Ni, Niece; </w:t>
      </w:r>
      <w:proofErr w:type="spellStart"/>
      <w:r w:rsidRPr="00565C58">
        <w:rPr>
          <w:rFonts w:asciiTheme="minorHAnsi" w:hAnsiTheme="minorHAnsi" w:cstheme="minorHAnsi"/>
          <w:b w:val="0"/>
          <w:sz w:val="24"/>
          <w:szCs w:val="24"/>
        </w:rPr>
        <w:t>GGMo</w:t>
      </w:r>
      <w:proofErr w:type="spellEnd"/>
      <w:r w:rsidRPr="00565C58">
        <w:rPr>
          <w:rFonts w:asciiTheme="minorHAnsi" w:hAnsiTheme="minorHAnsi" w:cstheme="minorHAnsi"/>
          <w:b w:val="0"/>
          <w:sz w:val="24"/>
          <w:szCs w:val="24"/>
        </w:rPr>
        <w:t>, Great grandmother; D, Daughter; So, Son; H, Half; Cr, First cousin once removed; Cd, Double cousin; C2, Second cousin.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923"/>
        <w:gridCol w:w="4155"/>
        <w:gridCol w:w="7118"/>
        <w:gridCol w:w="416"/>
      </w:tblGrid>
      <w:tr w:rsidR="00650C46" w:rsidRPr="0046551B" w:rsidTr="00BB575C">
        <w:trPr>
          <w:tblHeader/>
        </w:trPr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Family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Centre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Proband</w:t>
            </w:r>
            <w:proofErr w:type="spellEnd"/>
            <w:r w:rsidRPr="004655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- sex, histology (age of diagnosis)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Brain tumours in family - relation (sex), histology (age of diagnosis) 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Grade II astrocytoma (31)*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Grade III anaplastic astrocytoma (48)*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III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(27</w:t>
            </w:r>
            <w:r w:rsidRPr="004655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GBM (51)*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(61)*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B (M), GBM (65)*; S (F), Astrocytoma; B (M), PBT, Mo (M), GBM,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Glioma medulla*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Mo (F), Anaplastic astrocytoma (61)*,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mGMo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(44)*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GBM*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glioma*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GBM*; Mo, Grade II Meningioma (50)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(46)*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B (M),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(56)/COAD*; B (M), head + neck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(45)*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GBM*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Brainstem glioma*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S (F),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(41)*; B (M),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Ganglioma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 (36)*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B (M), GBM (51)*;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pGMo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(46)/Anaplastic astrocytoma (46)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Anaplastic astrocytoma (58)*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Dysembroplastic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neuroepithelial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tumour (27)/Glioma, unclassified (27)*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Mo (F), Diffuse astrocytoma (46)*;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mGMo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PBT (21);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Medulloblastoma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(13)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(67)*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B (M),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(63)*;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Breast (60)/Meningioma (62)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BCC (75)/GBM (77)*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GBM (78)*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(73)*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S (F), Astrocytoma, juvenile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pilocytic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(41)*;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GBM (76)/Glioma unclassified*; mA (F), GBM (66);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PBT;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mGNi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thyroid (40)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Diffuse astrocytoma (24)*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Diffuse astrocytoma (26)*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III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(55)*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(52)*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Brain-stem glioma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(54)*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mA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FAM_23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(44)*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(68)*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GFa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/astrocytoma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Melanoma-glioma*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Astrocytoma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Malignant neural glioma (26)*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pGMo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Astrocytoma;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GGMo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, Probable brain tumour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Anaplastic astrocytoma*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GA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Thalamic tumour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PBT; S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(65)*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GBMO-melanoma*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Grade III anaplastic astrocytoma (61)*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B (M), Grade III/IV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gemistocytic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astrocytoma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GBM;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(54)*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Ganglioma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(32)*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mGFa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PBT;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(49)*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(51)*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Cerebral lymphoma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Gemistocytic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astrocytoma (28)*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Fa (M), Anaplastic astrocytoma (52);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(53)*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D (F),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Medulloblastoma</w:t>
            </w:r>
            <w:proofErr w:type="spellEnd"/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GBMO-melanoma*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 (F), Glioma unspecified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(51)*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 (M), PBT; C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Glioma unspecified (29)*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Grade II astrocytoma (48)/colon cancer*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Suspected history of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turcot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syndrome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Grade II astrocytoma (43)*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GFa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(50)/ breast (36)*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Malignant cerebellar astrocytoma (54)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(27)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Glioma unspecified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GBMO-melanoma*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FAM_55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8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(72)/Thyroid adenocarcinoma*</w:t>
            </w:r>
          </w:p>
        </w:tc>
        <w:tc>
          <w:tcPr>
            <w:tcW w:w="2582" w:type="pct"/>
            <w:shd w:val="clear" w:color="auto" w:fill="auto"/>
            <w:vAlign w:val="bottom"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Gliomatosis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cerebri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-choroidal melanoma*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Gliomatose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astrocytoma grade II/III (21)*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Multiple PBTs in family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So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Malignant glioma*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GBM/renal cancer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(26)*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ependymoma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(27)*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Mo (F), Glioma unspecified;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Grade II astrocytoma (54)*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(35)*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Fa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; B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(21)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B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Pilocytic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astrocytoma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 (M), PBT; A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(68)*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Grade III anaplastic astrocytoma (57)*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(76)*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Anaplastic astrocytoma*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GBM; C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(34)*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mGFa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Glioma unspecified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Multiple PBTs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GBM-melanoma*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Grade III anaplastic astrocytoma (57)*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PBT (51)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III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GBM-melanoma*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-melanoma*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(48)*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Grade III anaplastic astrocytoma (20)*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Fa (M), Glioma papilloma 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Gliosarcoma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(71)*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(61)*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Grade II astrocytoma/colorectal polyps*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 (M), PBT (40)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GBM-melanoma*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FAM_86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GBM with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(32)*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 (M), Glioma unspecified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Gemistocytic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astrocytoma*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mGMo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(38) / melanoma (34)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GFa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Xanthoastrocytoma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(48)*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(56)*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Glioma*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C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(33); C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Medulloblastoma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(11)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(67)*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GBM (49)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 (46)*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PBT, Mo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-melanoma*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(51)*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Grade II astrocytoma (37)*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PBT; A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FAM_99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Mo (F), PBT;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Grade III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(35)*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 (M), Grade II glioma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GBM-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melnoma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(52)*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mGMo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(62)*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Grade III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Anaplastic astrocytoma (30)*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Mo (F), GBM;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Ne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So (M), Anaplastic astrocytoma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(18)*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 (F), Cerebellar astrocytoma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Glioma*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 (M), Cerebellar tumour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(72)*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(58)*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PBT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Diffuse astrocytoma (45, 50, 52)*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GBM (37)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Diffuse astrocytoma (25)*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Fa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(39, 42, 46);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pHA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GBM (60)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Anaplastic astrocytoma (58)*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Giant cell GBM (40)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FAM_117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Diffuse astrocytoma (51)*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Diffuse astrocytoma (41)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(35)*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pGA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GBM (50)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FAM_119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(64)*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Fa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(61)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Thyroid (28)/GBM (47)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GBM (68)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(69)*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B (M), GBM (65); B (M), Eye (45);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BCC (77)/Melanoma (81)/PBT (88)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(55)*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So (M), Fibrillary astrocytoma (27)/Anaplastic astrocytoma (28);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pGFa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PBT (48);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mHC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(42)/GBM (46);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mHC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Meningioma (56)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Diffuse astrocytoma (29)/Diffuse astrocytoma (32)/Anaplastic astrocytoma (35)*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Diffuse astrocytoma (29);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pGA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(68);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pCr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GBM (37)/GBM (38)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Anaplastic astrocytoma (57)*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 (F), GBM (45); Mo (F), Anaplastic astrocytoma (83)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(80)*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Fa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(59);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Meningioma (59); 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pCr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Diffuse astrocytoma (46)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Glioma unclassified (69)*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GBM (58)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(77)*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(F), GBM (69); mA (F), Diffuse astrocytoma (73)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(53)*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Cd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(31),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(34)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GBM (39)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(44)/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(60)*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mGFa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(74)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(43)*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pGFa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GBM (58)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(38)/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GBM (46)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Spinal cord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paraganglioma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GBM (63)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(53)*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BCC (52)/GBM (71)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(42)*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mA (F),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Pilocytic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astrocytoma (30)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(60)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(60)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(43)/GBM (44)*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Fa (M), Fibrillary astrocytoma (25); mC2 (M), GBM (29);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mCr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Diffuse astrocytoma (28)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(69)*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Diffuse astrocytoma (66)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S (F), Meningioma (40);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Adrenal (30)/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Ependymoma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(51)*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GBM (63)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Diffuse astrocytoma (32)/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Gemistocytic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astrocytoma (33)*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Mo (F), Anaplastic astrocytoma (33)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FAM_142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Diffuse astrocytoma (37)*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S (F),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(37)/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Oligoastrocytoma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(45)/Anaplastic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(46)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(73)*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 (M), GBM (63)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Diffuse astrocytoma (58)*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mA (F), GBM (F);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mGU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(60)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(76)*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Fa (M), Glioma (57);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(F), Thyroid (67)/Skin unknown (78)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Glioma unclassified*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pC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(53)*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GBM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F, GBM (63)*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GBM (64)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M, GBM (56)/GBM (56)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HB (M),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(40)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50C46" w:rsidRPr="0046551B" w:rsidTr="00BB575C">
        <w:tc>
          <w:tcPr>
            <w:tcW w:w="42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FAM_150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Danish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M, Anaplastic </w:t>
            </w:r>
            <w:proofErr w:type="spellStart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oligodendroglioma</w:t>
            </w:r>
            <w:proofErr w:type="spellEnd"/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Fa (M), PBT; Mo (F), Meningioma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650C46" w:rsidRPr="0046551B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4655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:rsidR="00650C46" w:rsidRDefault="00650C46" w:rsidP="00650C46">
      <w:pPr>
        <w:spacing w:after="0" w:line="360" w:lineRule="auto"/>
        <w:jc w:val="both"/>
        <w:sectPr w:rsidR="00650C46" w:rsidSect="00F40171">
          <w:pgSz w:w="16838" w:h="11906" w:orient="landscape"/>
          <w:pgMar w:top="2268" w:right="1440" w:bottom="1134" w:left="1440" w:header="708" w:footer="708" w:gutter="0"/>
          <w:cols w:space="708"/>
          <w:docGrid w:linePitch="360"/>
        </w:sectPr>
      </w:pPr>
    </w:p>
    <w:p w:rsidR="00650C46" w:rsidRPr="005A71C0" w:rsidRDefault="00650C46" w:rsidP="00650C46">
      <w:pPr>
        <w:pStyle w:val="Caption"/>
        <w:spacing w:after="0"/>
        <w:jc w:val="both"/>
        <w:rPr>
          <w:vanish/>
          <w:sz w:val="24"/>
          <w:szCs w:val="24"/>
        </w:rPr>
      </w:pPr>
      <w:bookmarkStart w:id="1" w:name="_Toc440620150"/>
      <w:r w:rsidRPr="005C3A96">
        <w:rPr>
          <w:sz w:val="24"/>
          <w:szCs w:val="24"/>
        </w:rPr>
        <w:lastRenderedPageBreak/>
        <w:t>Supplementary Table 2. Per-gene association analysis in glioma cases.</w:t>
      </w:r>
      <w:bookmarkEnd w:id="1"/>
      <w:r>
        <w:rPr>
          <w:vanish/>
          <w:sz w:val="24"/>
          <w:szCs w:val="24"/>
        </w:rPr>
        <w:t xml:space="preserve"> </w:t>
      </w:r>
      <w:r w:rsidRPr="005C3A96">
        <w:rPr>
          <w:b w:val="0"/>
          <w:sz w:val="24"/>
          <w:szCs w:val="24"/>
        </w:rPr>
        <w:t>The SKAT-O test was applied to protein altering variants (</w:t>
      </w:r>
      <w:proofErr w:type="spellStart"/>
      <w:r w:rsidRPr="005C3A96">
        <w:rPr>
          <w:b w:val="0"/>
          <w:i/>
          <w:sz w:val="24"/>
          <w:szCs w:val="24"/>
        </w:rPr>
        <w:t>P</w:t>
      </w:r>
      <w:r w:rsidRPr="005C3A96">
        <w:rPr>
          <w:b w:val="0"/>
          <w:i/>
          <w:sz w:val="24"/>
          <w:szCs w:val="24"/>
          <w:vertAlign w:val="subscript"/>
        </w:rPr>
        <w:t>non-syn</w:t>
      </w:r>
      <w:proofErr w:type="spellEnd"/>
      <w:r w:rsidRPr="005C3A96">
        <w:rPr>
          <w:b w:val="0"/>
          <w:sz w:val="24"/>
          <w:szCs w:val="24"/>
        </w:rPr>
        <w:t>) and synonymous variants (</w:t>
      </w:r>
      <w:proofErr w:type="spellStart"/>
      <w:r w:rsidRPr="005C3A96">
        <w:rPr>
          <w:b w:val="0"/>
          <w:i/>
          <w:sz w:val="24"/>
          <w:szCs w:val="24"/>
        </w:rPr>
        <w:t>P</w:t>
      </w:r>
      <w:r w:rsidRPr="005C3A96">
        <w:rPr>
          <w:b w:val="0"/>
          <w:sz w:val="24"/>
          <w:szCs w:val="24"/>
          <w:vertAlign w:val="subscript"/>
        </w:rPr>
        <w:t>synon</w:t>
      </w:r>
      <w:proofErr w:type="spellEnd"/>
      <w:r w:rsidRPr="005C3A96">
        <w:rPr>
          <w:b w:val="0"/>
          <w:sz w:val="24"/>
          <w:szCs w:val="24"/>
        </w:rPr>
        <w:t>).</w:t>
      </w:r>
      <w:r w:rsidRPr="005C3A96">
        <w:rPr>
          <w:b w:val="0"/>
          <w:i/>
          <w:sz w:val="24"/>
          <w:szCs w:val="24"/>
        </w:rPr>
        <w:t xml:space="preserve"> </w:t>
      </w:r>
      <w:r w:rsidRPr="005C3A96">
        <w:rPr>
          <w:b w:val="0"/>
          <w:sz w:val="24"/>
          <w:szCs w:val="24"/>
        </w:rPr>
        <w:t xml:space="preserve">Shown are all genes with &gt;1 protein altering variant and </w:t>
      </w:r>
      <w:proofErr w:type="spellStart"/>
      <w:r w:rsidRPr="005C3A96">
        <w:rPr>
          <w:b w:val="0"/>
          <w:i/>
          <w:sz w:val="24"/>
          <w:szCs w:val="24"/>
        </w:rPr>
        <w:t>P</w:t>
      </w:r>
      <w:r w:rsidRPr="005C3A96">
        <w:rPr>
          <w:b w:val="0"/>
          <w:i/>
          <w:sz w:val="24"/>
          <w:szCs w:val="24"/>
          <w:vertAlign w:val="subscript"/>
        </w:rPr>
        <w:t>non-syn</w:t>
      </w:r>
      <w:proofErr w:type="spellEnd"/>
      <w:r w:rsidRPr="005C3A96">
        <w:rPr>
          <w:b w:val="0"/>
          <w:sz w:val="24"/>
          <w:szCs w:val="24"/>
        </w:rPr>
        <w:t xml:space="preserve"> &lt;1x10</w:t>
      </w:r>
      <w:r w:rsidRPr="005C3A96">
        <w:rPr>
          <w:b w:val="0"/>
          <w:sz w:val="24"/>
          <w:szCs w:val="24"/>
          <w:vertAlign w:val="superscript"/>
        </w:rPr>
        <w:t>-4</w:t>
      </w:r>
      <w:r w:rsidRPr="005C3A96">
        <w:rPr>
          <w:b w:val="0"/>
          <w:sz w:val="24"/>
          <w:szCs w:val="24"/>
        </w:rPr>
        <w:t>.</w:t>
      </w:r>
    </w:p>
    <w:p w:rsidR="00650C46" w:rsidRPr="00635093" w:rsidRDefault="00650C46" w:rsidP="00650C46">
      <w:pPr>
        <w:spacing w:after="0" w:line="240" w:lineRule="auto"/>
      </w:pPr>
    </w:p>
    <w:tbl>
      <w:tblPr>
        <w:tblW w:w="7562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365"/>
        <w:gridCol w:w="960"/>
        <w:gridCol w:w="1651"/>
        <w:gridCol w:w="1276"/>
      </w:tblGrid>
      <w:tr w:rsidR="00650C46" w:rsidRPr="00C86FB7" w:rsidTr="00BB575C"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b/>
                <w:color w:val="000000"/>
                <w:szCs w:val="24"/>
                <w:lang w:eastAsia="en-GB"/>
              </w:rPr>
              <w:t>Gene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  <w:lang w:eastAsia="en-GB"/>
              </w:rPr>
            </w:pPr>
            <w:proofErr w:type="spellStart"/>
            <w:r w:rsidRPr="00C86FB7">
              <w:rPr>
                <w:rFonts w:asciiTheme="minorHAnsi" w:hAnsiTheme="minorHAnsi" w:cstheme="minorHAnsi"/>
                <w:b/>
                <w:color w:val="000000"/>
                <w:szCs w:val="24"/>
                <w:lang w:eastAsia="en-GB"/>
              </w:rPr>
              <w:t>Ensembl</w:t>
            </w:r>
            <w:proofErr w:type="spellEnd"/>
            <w:r w:rsidRPr="00C86FB7">
              <w:rPr>
                <w:rFonts w:asciiTheme="minorHAnsi" w:hAnsiTheme="minorHAnsi" w:cstheme="minorHAnsi"/>
                <w:b/>
                <w:color w:val="000000"/>
                <w:szCs w:val="24"/>
                <w:lang w:eastAsia="en-GB"/>
              </w:rPr>
              <w:t xml:space="preserve"> gene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b/>
                <w:color w:val="000000"/>
                <w:szCs w:val="24"/>
                <w:lang w:eastAsia="en-GB"/>
              </w:rPr>
              <w:t>N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Cs w:val="24"/>
                <w:vertAlign w:val="subscript"/>
                <w:lang w:eastAsia="en-GB"/>
              </w:rPr>
            </w:pPr>
            <w:proofErr w:type="spellStart"/>
            <w:r w:rsidRPr="00C86FB7">
              <w:rPr>
                <w:rFonts w:asciiTheme="minorHAnsi" w:hAnsiTheme="minorHAnsi" w:cstheme="minorHAnsi"/>
                <w:b/>
                <w:i/>
                <w:color w:val="000000"/>
                <w:szCs w:val="24"/>
                <w:lang w:eastAsia="en-GB"/>
              </w:rPr>
              <w:t>P</w:t>
            </w:r>
            <w:r w:rsidRPr="00C86FB7">
              <w:rPr>
                <w:rFonts w:asciiTheme="minorHAnsi" w:hAnsiTheme="minorHAnsi" w:cstheme="minorHAnsi"/>
                <w:b/>
                <w:i/>
                <w:color w:val="000000"/>
                <w:szCs w:val="24"/>
                <w:vertAlign w:val="subscript"/>
                <w:lang w:eastAsia="en-GB"/>
              </w:rPr>
              <w:t>non-syn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Cs w:val="24"/>
                <w:vertAlign w:val="subscript"/>
                <w:lang w:eastAsia="en-GB"/>
              </w:rPr>
            </w:pPr>
            <w:proofErr w:type="spellStart"/>
            <w:r w:rsidRPr="00C86FB7">
              <w:rPr>
                <w:rFonts w:asciiTheme="minorHAnsi" w:hAnsiTheme="minorHAnsi" w:cstheme="minorHAnsi"/>
                <w:b/>
                <w:i/>
                <w:color w:val="000000"/>
                <w:szCs w:val="24"/>
                <w:lang w:eastAsia="en-GB"/>
              </w:rPr>
              <w:t>P</w:t>
            </w:r>
            <w:r w:rsidRPr="00C86FB7">
              <w:rPr>
                <w:rFonts w:asciiTheme="minorHAnsi" w:hAnsiTheme="minorHAnsi" w:cstheme="minorHAnsi"/>
                <w:b/>
                <w:i/>
                <w:color w:val="000000"/>
                <w:szCs w:val="24"/>
                <w:vertAlign w:val="subscript"/>
                <w:lang w:eastAsia="en-GB"/>
              </w:rPr>
              <w:t>synon</w:t>
            </w:r>
            <w:proofErr w:type="spellEnd"/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AMT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ENSG00000145020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1651" w:type="dxa"/>
            <w:tcBorders>
              <w:right w:val="nil"/>
            </w:tcBorders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2.21x10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0.070</w:t>
            </w:r>
          </w:p>
        </w:tc>
      </w:tr>
      <w:tr w:rsidR="00650C46" w:rsidRPr="00C86FB7" w:rsidTr="00BB575C">
        <w:trPr>
          <w:trHeight w:val="257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HCP5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ENSG00000206337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2.28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1.00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MICA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ENSG00000204520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2.28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1.00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TBC1D21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ENSG00000167139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3.55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1.00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ZNF577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ENSG00000161551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4.29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1.00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UBD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ENSG00000213886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4.80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1.00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SEMA3A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ENSG00000075213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4.98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0.092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EQTN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ENSG00000120160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5.60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-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DPH1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ENSG00000108963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5.63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1.00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GABRA2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ENSG00000151834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5.86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0.404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TET2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ENSG00000168769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6.00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0.060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CCDC113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ENSG00000103021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6.26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1.00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RIMS2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ENSG00000176406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6.62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0.29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WDR19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ENSG00000157796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23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7.00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0.34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N4BP2L2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ENSG00000244754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8.23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0.55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PDK4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ENSG00000004799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8.53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0.064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ZNF804B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ENSG00000182348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55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9.45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0.053</w:t>
            </w:r>
          </w:p>
        </w:tc>
      </w:tr>
      <w:tr w:rsidR="00650C46" w:rsidRPr="00C86FB7" w:rsidTr="00BB575C"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  <w:t>ENPP2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ENSG00000136960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9.67 x10</w:t>
            </w:r>
            <w:r w:rsidRPr="00C86FB7">
              <w:rPr>
                <w:rFonts w:asciiTheme="minorHAnsi" w:hAnsiTheme="minorHAnsi" w:cstheme="minorHAnsi"/>
                <w:color w:val="000000"/>
                <w:szCs w:val="24"/>
                <w:vertAlign w:val="superscript"/>
                <w:lang w:eastAsia="en-GB"/>
              </w:rPr>
              <w:t>-5</w:t>
            </w:r>
          </w:p>
        </w:tc>
        <w:tc>
          <w:tcPr>
            <w:tcW w:w="1276" w:type="dxa"/>
            <w:vAlign w:val="bottom"/>
          </w:tcPr>
          <w:p w:rsidR="00650C46" w:rsidRPr="00C86FB7" w:rsidRDefault="00650C46" w:rsidP="00BB575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 w:rsidRPr="00C86FB7"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0.545</w:t>
            </w:r>
          </w:p>
        </w:tc>
      </w:tr>
    </w:tbl>
    <w:p w:rsidR="00650C46" w:rsidRDefault="00650C46" w:rsidP="00650C46">
      <w:pPr>
        <w:rPr>
          <w:rFonts w:asciiTheme="minorHAnsi" w:hAnsiTheme="minorHAnsi" w:cstheme="minorHAnsi"/>
          <w:sz w:val="20"/>
          <w:szCs w:val="20"/>
        </w:rPr>
      </w:pPr>
    </w:p>
    <w:p w:rsidR="00D83E15" w:rsidRDefault="00D83E15"/>
    <w:sectPr w:rsidR="00D83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46" w:rsidRDefault="00650C46" w:rsidP="00650C46">
      <w:pPr>
        <w:spacing w:after="0" w:line="240" w:lineRule="auto"/>
      </w:pPr>
      <w:r>
        <w:separator/>
      </w:r>
    </w:p>
  </w:endnote>
  <w:endnote w:type="continuationSeparator" w:id="0">
    <w:p w:rsidR="00650C46" w:rsidRDefault="00650C46" w:rsidP="0065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46" w:rsidRDefault="0065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46" w:rsidRDefault="00650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46" w:rsidRDefault="0065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46" w:rsidRDefault="00650C46" w:rsidP="00650C46">
      <w:pPr>
        <w:spacing w:after="0" w:line="240" w:lineRule="auto"/>
      </w:pPr>
      <w:r>
        <w:separator/>
      </w:r>
    </w:p>
  </w:footnote>
  <w:footnote w:type="continuationSeparator" w:id="0">
    <w:p w:rsidR="00650C46" w:rsidRDefault="00650C46" w:rsidP="0065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46" w:rsidRDefault="0065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46" w:rsidRDefault="00650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46" w:rsidRDefault="00650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46"/>
    <w:rsid w:val="00650C46"/>
    <w:rsid w:val="00D83E15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EDEF37-5A4F-41CB-A2D5-594341A8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4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50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C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aption">
    <w:name w:val="caption"/>
    <w:basedOn w:val="Normal"/>
    <w:next w:val="Normal"/>
    <w:uiPriority w:val="35"/>
    <w:qFormat/>
    <w:rsid w:val="00650C46"/>
    <w:pPr>
      <w:spacing w:line="240" w:lineRule="auto"/>
    </w:pPr>
    <w:rPr>
      <w:rFonts w:ascii="Calibri" w:eastAsia="Times New Roman" w:hAnsi="Calibri" w:cs="Times New Roman"/>
      <w:b/>
      <w:b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C46"/>
  </w:style>
  <w:style w:type="paragraph" w:styleId="Footer">
    <w:name w:val="footer"/>
    <w:basedOn w:val="Normal"/>
    <w:link w:val="FooterChar"/>
    <w:uiPriority w:val="99"/>
    <w:unhideWhenUsed/>
    <w:rsid w:val="00650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Cancer Research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Kinnersley</dc:creator>
  <cp:keywords/>
  <dc:description/>
  <cp:lastModifiedBy>Ben Kinnersley</cp:lastModifiedBy>
  <cp:revision>2</cp:revision>
  <dcterms:created xsi:type="dcterms:W3CDTF">2022-02-10T13:55:00Z</dcterms:created>
  <dcterms:modified xsi:type="dcterms:W3CDTF">2022-02-10T13:55:00Z</dcterms:modified>
</cp:coreProperties>
</file>