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47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</w:rPr>
              <w:t xml:space="preserve">Adhikari, S., Baral, H.,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&amp; Nitschke, C. (2018).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Adaptation to Climate Change in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en-US"/>
              </w:rPr>
              <w:t xml:space="preserve">Panchase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Mountain Ecological Regions of Nepal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Environments,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5(42): 1-18.</w:t>
            </w:r>
          </w:p>
        </w:tc>
      </w:tr>
      <w:tr>
        <w:tblPrEx>
          <w:shd w:val="clear" w:color="auto" w:fill="auto"/>
        </w:tblPrEx>
        <w:trPr>
          <w:trHeight w:val="47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Ahammad, R., Nandy, P., &amp; Husnain, P. (2013). Unlocking ecosystem based adaptation opportunities in coastal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B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angladesh.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en-US"/>
              </w:rPr>
              <w:t>Journal of Coastal Conservation</w:t>
            </w:r>
            <w:r>
              <w:rPr>
                <w:rFonts w:ascii="Arial" w:hAnsi="Arial"/>
                <w:shd w:val="clear" w:color="auto" w:fill="feffff"/>
                <w:rtl w:val="0"/>
              </w:rPr>
              <w:t>, 17(4)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: </w:t>
            </w:r>
            <w:r>
              <w:rPr>
                <w:rFonts w:ascii="Arial" w:hAnsi="Arial"/>
                <w:shd w:val="clear" w:color="auto" w:fill="feffff"/>
                <w:rtl w:val="0"/>
              </w:rPr>
              <w:t>833</w:t>
            </w:r>
            <w:r>
              <w:rPr>
                <w:rFonts w:ascii="Arial" w:hAnsi="Arial" w:hint="default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hd w:val="clear" w:color="auto" w:fill="feffff"/>
                <w:rtl w:val="0"/>
              </w:rPr>
              <w:t>840.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Baba, C.A.K., &amp; Hack, H. (2019).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Economic valuation of ecosystem services for the sustainable management of agropastoral dams. A case study of the Sakabansi dam, northern Benin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Ecological Indicators,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107: 105648.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Badola, R.U.C.H.I., &amp; Hussain, S.A. (2005). Valuing ecosystem functions: an empirical study on the storm protection function of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B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hitarkanika mangrove ecosystem,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India</w:t>
            </w:r>
            <w:r>
              <w:rPr>
                <w:rFonts w:ascii="Arial" w:hAnsi="Arial"/>
                <w:shd w:val="clear" w:color="auto" w:fill="feffff"/>
                <w:rtl w:val="0"/>
              </w:rPr>
              <w:t>.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en-US"/>
              </w:rPr>
              <w:t xml:space="preserve"> Environmental Conservation</w:t>
            </w:r>
            <w:r>
              <w:rPr>
                <w:rFonts w:ascii="Arial" w:hAnsi="Arial"/>
                <w:shd w:val="clear" w:color="auto" w:fill="feffff"/>
                <w:rtl w:val="0"/>
              </w:rPr>
              <w:t>, 32(1)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: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 85</w:t>
            </w:r>
            <w:r>
              <w:rPr>
                <w:rFonts w:ascii="Arial" w:hAnsi="Arial" w:hint="default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hd w:val="clear" w:color="auto" w:fill="feffff"/>
                <w:rtl w:val="0"/>
              </w:rPr>
              <w:t>92.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Belem, B., Kaguembega-Mueller, F., Bellefontaine, R., Sorg, J.R., Bloesch, U., &amp; Graf, E. (2017). Assisted natural regeneration with fencing central and northern zones of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B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urkina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F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it-IT"/>
              </w:rPr>
              <w:t xml:space="preserve">aso.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s-ES_tradnl"/>
              </w:rPr>
              <w:t>Tropicultura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35(2)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: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 73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86.</w:t>
            </w:r>
          </w:p>
        </w:tc>
      </w:tr>
      <w:tr>
        <w:tblPrEx>
          <w:shd w:val="clear" w:color="auto" w:fill="auto"/>
        </w:tblPrEx>
        <w:trPr>
          <w:trHeight w:val="95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Belgacem, A.O., Salem, F.B., Gamoun, M., Chibani, R., &amp; Louhaichi, M. (2019).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Revival of traditional best practices for rangeland restoration under climate change in the dry areas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: A case study from Southern Tunisia.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International Journal of Climate Change Strategies and Management,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11(5): 643-659.</w:t>
            </w:r>
          </w:p>
        </w:tc>
      </w:tr>
      <w:tr>
        <w:tblPrEx>
          <w:shd w:val="clear" w:color="auto" w:fill="auto"/>
        </w:tblPrEx>
        <w:trPr>
          <w:trHeight w:val="95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Brown, D.R., Dettmann, P., Rinaudo, T., Tefera, H., &amp; Tofu, A. (2011). Poverty alleviation and environmental restoration using the clean development mechanism: a case study from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H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pt-PT"/>
              </w:rPr>
              <w:t xml:space="preserve">umbo,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E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it-IT"/>
              </w:rPr>
              <w:t xml:space="preserve">thiopia.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Environmental Management,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 48(2)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: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 322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333.</w:t>
            </w:r>
          </w:p>
        </w:tc>
      </w:tr>
      <w:tr>
        <w:tblPrEx>
          <w:shd w:val="clear" w:color="auto" w:fill="auto"/>
        </w:tblPrEx>
        <w:trPr>
          <w:trHeight w:val="47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</w:rPr>
              <w:t>Chigwada, J. (2005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Case Study 6: Zimbabwe Climate Proofing Infrastructure and Diversifying Livelihoods in Zimbabwe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</w:rPr>
              <w:t>IDS Bulletin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>,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 36(4):103 - 116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Chowdhury, M.S.N., Walles, B., Sharifuzzaman, S.M., Shahadat Hossain, M., Ysebaert, T., &amp; Smaal, A.C. (2019). </w:t>
            </w:r>
            <w:r>
              <w:rPr>
                <w:rFonts w:ascii="Arial" w:hAnsi="Arial"/>
                <w:shd w:val="clear" w:color="auto" w:fill="feffff"/>
                <w:rtl w:val="0"/>
                <w:lang w:val="nl-NL"/>
              </w:rPr>
              <w:t xml:space="preserve">Oyster breakwater reefs promote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adjacent mudflat stability and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salt marsh growth in a monsoon dominated subtropical coast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Scientific Reports,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9: 8549.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>Cinner, J.E., Huchery, C., Darling, E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.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S., Humphries, A.T., Graham, N.A., Hicks, C.C., Marshall, N., &amp; McClanahan, T.R. (2013). Evaluating social and ecological vulnerability of coral reef fisheries to climate change.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s-ES_tradnl"/>
              </w:rPr>
              <w:t>Plos One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8(9)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: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 74321.</w:t>
            </w:r>
          </w:p>
        </w:tc>
      </w:tr>
      <w:tr>
        <w:tblPrEx>
          <w:shd w:val="clear" w:color="auto" w:fill="auto"/>
        </w:tblPrEx>
        <w:trPr>
          <w:trHeight w:val="47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Claire, B., &amp; Joseph, O.O. (2017). Trade-offs for climate-resilient pastoral livelihoods in wildlife conservancies in the Mara ecosystem, Kenya. Pastoralism, 7(1): 10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10.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Crossland, M., Winowiecki, L.A., Pagella, T., Hadgu, K., &amp; Sinclair, F. (2018).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Implications of variation in local perception of degradation and restoration processes for implementing lan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d </w:t>
            </w:r>
            <w:r>
              <w:rPr>
                <w:rFonts w:ascii="Arial" w:hAnsi="Arial"/>
                <w:shd w:val="clear" w:color="auto" w:fill="feffff"/>
                <w:rtl w:val="0"/>
                <w:lang w:val="fr-FR"/>
              </w:rPr>
              <w:t>degradation neutrality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>Environmental Development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, 28: 42-54. </w:t>
            </w:r>
          </w:p>
        </w:tc>
      </w:tr>
      <w:tr>
        <w:tblPrEx>
          <w:shd w:val="clear" w:color="auto" w:fill="auto"/>
        </w:tblPrEx>
        <w:trPr>
          <w:trHeight w:val="47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Derak, M., Cortina, J., Taiqui, L., &amp; Aledo, A. (2018).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 proposed framework for participatory forest restoration in semiarid areas of North Africa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Restoration Ecology,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26(1): 18-25.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Descheemaeker, K., Mapedza, E., Amede, T., &amp; Ayalneh, W. (2010). Effects of integrated watershed management on livestock water productivity in water scarce areas in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E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it-IT"/>
              </w:rPr>
              <w:t xml:space="preserve">thiopia.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Physics and Chemistry of the Earth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35(13-14)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: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 723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729.</w:t>
            </w:r>
          </w:p>
        </w:tc>
      </w:tr>
      <w:tr>
        <w:tblPrEx>
          <w:shd w:val="clear" w:color="auto" w:fill="auto"/>
        </w:tblPrEx>
        <w:trPr>
          <w:trHeight w:val="95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Duncan, C., Primavera, J.H., Pettorelli, N., Thompson, J.R., Loma, R.J., &amp; Koldewey, H.J. (2016). Rehabilitating mangrove ecosystem services: a case study on the relative benefits of abandoned pond reversion from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P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anay island,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P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hilippines.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fr-FR"/>
              </w:rPr>
              <w:t>Marine Pollution Bulletin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109(2)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 xml:space="preserve">: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772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82.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Edstedt, K. &amp; Carton, W. (2018).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The benefits that (only) capital can see? Resource access and degradation in industrial carbon forestry, lessons from the CDM in Uganda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>Geoforum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, 97: 315-323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El-Bana, M.I., Nijs, I., &amp; Khedr, A.-H.A. (2003). The importance of phytogenic mounds (nebkhas) for restoration of arid degraded rangelands in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N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orthern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S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it-IT"/>
              </w:rPr>
              <w:t xml:space="preserve">inai.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Restoration Ecology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11(3)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: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 317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324.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Eriksson, H., Albert, J., Albert, S., Warren, R., Pakoa, K., &amp; Andrew, N. (2017). The role of fish and fisheries in recovering from natural hazards: lessons learned from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V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anuatu.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Environmental Science and Policy,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 76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: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 50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58.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Fedele, G., Locatelli, B., Djoudi, H., &amp; Colloff, M. (2018).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Reducing risks by transforming landscapes: Cross-scale effects of land-use changes on ecosystem services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PLOS ONE,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1-21.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Feyisa, D., Kissi, E., &amp; Kebebew, Z. (2018). Rethinking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</w:rPr>
              <w:t xml:space="preserve">Eucalyptus globulus 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Labill.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Based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Land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Use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Systems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in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Smallholder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Farmers Livelihoods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: A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Case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of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Kolobo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Watershed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West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Shewa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Ethiopia. 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>Ekol</w:t>
            </w:r>
            <w:r>
              <w:rPr>
                <w:rFonts w:ascii="Arial" w:hAnsi="Arial" w:hint="default"/>
                <w:i w:val="1"/>
                <w:iCs w:val="1"/>
                <w:shd w:val="clear" w:color="auto" w:fill="feffff"/>
                <w:rtl w:val="0"/>
                <w:lang w:val="sv-SE"/>
              </w:rPr>
              <w:t>ó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>gia (Bratislava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</w:rPr>
              <w:t>):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 37(1): 57-68.</w:t>
            </w:r>
          </w:p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</w:rPr>
              <w:t>Imam et al 2016</w:t>
            </w:r>
          </w:p>
        </w:tc>
      </w:tr>
      <w:tr>
        <w:tblPrEx>
          <w:shd w:val="clear" w:color="auto" w:fill="auto"/>
        </w:tblPrEx>
        <w:trPr>
          <w:trHeight w:val="95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Jessie, A.W., Kerrie, A.W., Nicola, K.A., Malcolm, N., David, L.A.G., Rebecca, K.R., Nina, T., Kerrie, L.M., &amp; Erik, M. (2016). Rising floodwaters: mapping impacts and perceptions of flooding in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I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it-IT"/>
              </w:rPr>
              <w:t xml:space="preserve">ndonesian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B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it-IT"/>
              </w:rPr>
              <w:t xml:space="preserve">orneo.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Environmental Research Letters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11(6).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Kashaigili, J.., Rajabu, K., &amp; Masolwa, P.. (2009). Freshwater management and climate change adaptation: experiences from the great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R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uaha river catchment in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T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it-IT"/>
              </w:rPr>
              <w:t xml:space="preserve">anzania.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Climate and Development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1(3)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: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 220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228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Kaushal, K.K., Melkani, V.K., &amp; Kala, J.C. (2005). Sustainable poverty alleviation through a forestry project in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T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amilnadu state of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I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it-IT"/>
              </w:rPr>
              <w:t xml:space="preserve">ndia.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International Journal of Sustainable Development &amp; World Ecology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12(3)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: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ru-RU"/>
              </w:rPr>
              <w:t xml:space="preserve"> 347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352.</w:t>
            </w:r>
          </w:p>
        </w:tc>
      </w:tr>
      <w:tr>
        <w:tblPrEx>
          <w:shd w:val="clear" w:color="auto" w:fill="auto"/>
        </w:tblPrEx>
        <w:trPr>
          <w:trHeight w:val="95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Khamzina, A., Sommer, R., Lamers, J.P.A., &amp; Vlek, P.L.G. (2009). Transpiration and early growth of tree plantations established on degraded cropland over shallow saline groundwater table in northwest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U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zbekistan.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Agricultural and Forest Meteorology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149(11)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 xml:space="preserve">: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1865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1874.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nl-NL"/>
              </w:rPr>
              <w:t xml:space="preserve">Khansaritoreh, E., Eldarov, M., Ganbaatar, K.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</w:rPr>
              <w:t>et al.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(2017).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Age structure and trends in annual stem increment of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</w:rPr>
              <w:t>Larix sibirica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 in two neighboring Mongolian forest</w:t>
            </w:r>
            <w:r>
              <w:rPr>
                <w:rFonts w:ascii="Arial" w:hAnsi="Arial" w:hint="default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steppe regions differing in land use history.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en-US"/>
              </w:rPr>
              <w:t>Trees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, </w:t>
            </w:r>
            <w:r>
              <w:rPr>
                <w:rFonts w:ascii="Arial" w:hAnsi="Arial"/>
                <w:shd w:val="clear" w:color="auto" w:fill="feffff"/>
                <w:rtl w:val="0"/>
              </w:rPr>
              <w:t>31</w:t>
            </w: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sv-SE"/>
              </w:rPr>
              <w:t xml:space="preserve">: </w:t>
            </w:r>
            <w:r>
              <w:rPr>
                <w:rFonts w:ascii="Arial" w:hAnsi="Arial"/>
                <w:shd w:val="clear" w:color="auto" w:fill="feffff"/>
                <w:rtl w:val="0"/>
              </w:rPr>
              <w:t>1973</w:t>
            </w:r>
            <w:r>
              <w:rPr>
                <w:rFonts w:ascii="Arial" w:hAnsi="Arial" w:hint="default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hd w:val="clear" w:color="auto" w:fill="feffff"/>
                <w:rtl w:val="0"/>
              </w:rPr>
              <w:t>1986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Kimiti, D.W., Riginos, C., &amp; Belnap, J. (2017). Low-cost grass restoration using erosion barriers in a degraded African rangeland.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Restoration Ecology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25(3): 376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384.</w:t>
            </w:r>
          </w:p>
        </w:tc>
      </w:tr>
      <w:tr>
        <w:tblPrEx>
          <w:shd w:val="clear" w:color="auto" w:fill="auto"/>
        </w:tblPrEx>
        <w:trPr>
          <w:trHeight w:val="47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Koutika, L.S. (2019).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Afforesting savannas with Acacia mangium and eucalyptus improves P availability in Arenosols of the Congolese coastal plains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Geoderma Regional,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15: e00207.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Kupika, O.L., Gandiwa, E., Nhamo, G., &amp; Kativu, S. (2019).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Local Ecological Knowledge on Climate Change and Ecosystem-Based Adaptation Strategies Promote Resilience in the Middle Zambezi Biosphere Reserve, Zimbabwe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Hindawi Scientifica,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3069254.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Lin, T., Htun, K.T., Gritten, D., &amp; Martin, A.R. (2019).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The Contribution of Community Forestry to Climate Change Adaptive Capacity in Tropical Dry Forests: Lessons from Myanmar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International Forestry Review,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21(3): 324-340. </w:t>
            </w:r>
          </w:p>
        </w:tc>
      </w:tr>
      <w:tr>
        <w:tblPrEx>
          <w:shd w:val="clear" w:color="auto" w:fill="auto"/>
        </w:tblPrEx>
        <w:trPr>
          <w:trHeight w:val="47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</w:rPr>
              <w:t>Lunga, W., &amp; Musarurwa, C. (2016). Exploiting indigenous knowledge commonwealth to mitigate disasters: from the archives of vulnerable communities in Zimbabwe.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McElwee, P., Thi Nguyen, V., Nguyen, D., Tran, N., Le, H., Nghiem, T., &amp; Thi Vu, H. (2016). Using redd policy to facilitate climate adaptation at the local level: synergies and challenges in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Vietnam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da-DK"/>
              </w:rPr>
              <w:t>Forests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8(1): 11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11.</w:t>
            </w:r>
          </w:p>
        </w:tc>
      </w:tr>
      <w:tr>
        <w:tblPrEx>
          <w:shd w:val="clear" w:color="auto" w:fill="auto"/>
        </w:tblPrEx>
        <w:trPr>
          <w:trHeight w:val="95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Mekuria, W., Langan, S., Johnston, R., Belay, B., Amare, D., Gashaw, T., Desta, G., Noble, A., &amp; Wale, A. (2015). Restoring aboveground carbon and biodiversity: a case study from the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N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ile basin,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E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it-IT"/>
              </w:rPr>
              <w:t xml:space="preserve">thiopia.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Forest Science and Technology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11(2): 86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96.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Mora-Garcia, C., Campos Jr, R.B., &amp; Seronay, R.A. (2020). Perceived Ecosystem Services Towards the Conservation of Agusan Marsh Wildlife Sanctuary In Mindanao, Philippines.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International Journal of Conservation Science,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11(1): 199-208. 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Mureithi, S.M., Verdoodt, A., Njoka, J.T., Gachene, C.K.K., &amp; Van Ranst, E. (2016). Benefits derived from rehabilitating a degraded semi-arid rangeland in communal enclosures,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K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enya.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Land Degradation &amp; Development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27(8): 1853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1862.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Ngwese, N.M., Saito, O., Sato, A., Boafo, Y.A., Jasaw, G. (2018).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Traditional and Local Knowledge Practices for Disaster Risk Reduction in Northern Ghana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Sustainability,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10(825):1-17.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Norris, C., Hobson, P., &amp; Ibisch, P.L. (2012). Microclimate and vegetation function as indicators of forest thermodynamic efficiency.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Journal of Applied Ecology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49(3): 562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570.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Ogutu, Z.A. (2002). The impact of ecotourism on livelihood and natural resource management in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E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it-IT"/>
              </w:rPr>
              <w:t xml:space="preserve">selenkei, amboseli ecosystem,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K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enya.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Land Degradation &amp; Development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13(3): 251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256.</w:t>
            </w:r>
          </w:p>
        </w:tc>
      </w:tr>
      <w:tr>
        <w:tblPrEx>
          <w:shd w:val="clear" w:color="auto" w:fill="auto"/>
        </w:tblPrEx>
        <w:trPr>
          <w:trHeight w:val="95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Osano, P.M., Said, M.Y., de, L.J., Moiko, S.S., Kaelo, D.O., Schomers, S., Birner, R., &amp; Ogutu, J.O. (2013). Pastoralism and ecosystem-based adaptation in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K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enyan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M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asailand.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International Journal of Climate Change Strategies and Management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5(2): 198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214.</w:t>
            </w:r>
          </w:p>
        </w:tc>
      </w:tr>
      <w:tr>
        <w:tblPrEx>
          <w:shd w:val="clear" w:color="auto" w:fill="auto"/>
        </w:tblPrEx>
        <w:trPr>
          <w:trHeight w:val="95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Osano, P.M., Said, M.Y., Leeuw, J., Ndiwa, N., Kaelo, D., Schomers, S., Birner, R., &amp; Ogutu, J.O. (2013). Why keep lions instead of livestock? assessing wildlife tourism-based payment for ecosystem services involving herders in the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M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aasai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M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it-IT"/>
              </w:rPr>
              <w:t xml:space="preserve">ara,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K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enya.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Natural Resources Forum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37(4): 242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256.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Pandey, S.S., Cockfield, G., &amp; Maraseni, T.N. (2016). Assessing the roles of community forestry in climate change mitigation and adaptation: a case study from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N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pt-PT"/>
              </w:rPr>
              <w:t>epal.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 Forest Ecology and Management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it-IT"/>
              </w:rPr>
              <w:t>, 360, 400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407.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Pattanayk, S. &amp; Kramer, R. (2001). Worth of watersheds: a producer surplus approach for valuing drought mitigation in Eastern Indonesia.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Environment and Development Economics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6(1): 123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146.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Paudyal, K., Baral, H., Bhandari, S.P., Bhandari, A., &amp; Keenan, R.J. (2019).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Spatial assessment of the impact of land use and land cover change on  supply of ecosystem services in Phewa watershed, Nepal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Ecosystem Services,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36: 100895. </w:t>
            </w:r>
            <w:r>
              <w:rPr>
                <w:rFonts w:ascii="Arial" w:hAnsi="Arial"/>
                <w:shd w:val="clear" w:color="auto" w:fill="feffff"/>
                <w:rtl w:val="0"/>
              </w:rPr>
              <w:t xml:space="preserve"> 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Rahman, S., Islam, N., Kahn, M.N.H., &amp; Touhiduzzaman, M. (2019).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Climate change adaptation and disaster risk reduction (DRR) through coastal afforestation in South-Central Coast of Bangladesh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Management of Environmental Quality: An International Journal,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30(3):498-517. 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Ramachandra, T.V., Vinay, S., Bharath, S., &amp; Shashishankar, A. (2018). Eco-Hydrological Footprint of a River Basin in Western Ghats.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en-US"/>
              </w:rPr>
              <w:t>The Yale Journal of Biology and Medicine</w:t>
            </w:r>
            <w:r>
              <w:rPr>
                <w:rFonts w:ascii="Arial" w:hAnsi="Arial"/>
                <w:shd w:val="clear" w:color="auto" w:fill="feffff"/>
                <w:rtl w:val="0"/>
              </w:rPr>
              <w:t>, 91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: </w:t>
            </w:r>
            <w:r>
              <w:rPr>
                <w:rFonts w:ascii="Arial" w:hAnsi="Arial"/>
                <w:shd w:val="clear" w:color="auto" w:fill="feffff"/>
                <w:rtl w:val="0"/>
              </w:rPr>
              <w:t>431 - 444.</w:t>
            </w:r>
          </w:p>
        </w:tc>
      </w:tr>
      <w:tr>
        <w:tblPrEx>
          <w:shd w:val="clear" w:color="auto" w:fill="auto"/>
        </w:tblPrEx>
        <w:trPr>
          <w:trHeight w:val="95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Rangan, H., Kull, C.A., &amp; Alexander, L. (2010). Forest plantations, water availability, and regional climate change: controversies surrounding acacia mearnsii plantations in the upper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P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alnis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H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ills,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S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>outhern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 xml:space="preserve"> I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it-IT"/>
              </w:rPr>
              <w:t xml:space="preserve">ndia.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Regional Environmental Change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10(2): 103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117.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Russell, S., Tyrell, P., &amp; Western, D. (2018).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Seasonal interactions of pastoralists and wildlife in relation to pasture in an African savanna ecosystem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Journal of Arid Environments,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154: 70-81. 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Safari, J., Singu, I., Masanyiwa, Z., &amp; Hyandya, C. (2019).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Social perception and determinants of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</w:rPr>
              <w:t xml:space="preserve">Ngitili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system adoption for forage and land conservation in Maswa district, Tanzania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Journal of Environmental Management,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>250: 109498.</w:t>
            </w:r>
          </w:p>
        </w:tc>
      </w:tr>
      <w:tr>
        <w:tblPrEx>
          <w:shd w:val="clear" w:color="auto" w:fill="auto"/>
        </w:tblPrEx>
        <w:trPr>
          <w:trHeight w:val="78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Sapkota, P., Keenan, R., &amp; Ojha, H. (2019).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Co-evolving dynamics in the social-ecological system of community forestry</w:t>
            </w: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>—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prospects for ecosystem-based adaptation in the Middle Hills of Nepal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Regional Environmental Change,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19: 179-192. 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Sears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, R., Choden, K., Dorji, T., Dukpa, D., Phuntsho, S., Rai, P.B., Wangchuk, J., &amp; Baral, H. (2018). </w:t>
            </w:r>
            <w:r>
              <w:rPr>
                <w:rFonts w:ascii="Arial" w:hAnsi="Arial"/>
                <w:shd w:val="clear" w:color="auto" w:fill="feffff"/>
                <w:rtl w:val="0"/>
              </w:rPr>
              <w:t>Bhutan</w:t>
            </w:r>
            <w:r>
              <w:rPr>
                <w:rFonts w:ascii="Arial" w:hAnsi="Arial" w:hint="default"/>
                <w:shd w:val="clear" w:color="auto" w:fill="feffff"/>
                <w:rtl w:val="1"/>
              </w:rPr>
              <w:t>’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 Forests through the Framework of Ecosystem Services: Rapid Assessment in Three Forest Types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Forests,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9(675): 1-13. </w:t>
            </w:r>
          </w:p>
        </w:tc>
      </w:tr>
      <w:tr>
        <w:tblPrEx>
          <w:shd w:val="clear" w:color="auto" w:fill="auto"/>
        </w:tblPrEx>
        <w:trPr>
          <w:trHeight w:val="740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Siraw,  Z., Bewket, W., Degefu, M.A. (2019).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Effects of Community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clear" w:color="auto" w:fill="feffff"/>
                <w:rtl w:val="0"/>
              </w:rPr>
              <w:t>‐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Based Watershed Development on Landscape Greenness and Vegetation Cover in the Northwestern Highlands</w:t>
            </w:r>
            <w:r>
              <w:rPr>
                <w:rFonts w:ascii="Arial" w:cs="Arial" w:hAnsi="Arial" w:eastAsia="Arial"/>
                <w:shd w:val="clear" w:color="auto" w:fill="feffff"/>
              </w:rPr>
              <w:br w:type="textWrapping"/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of Ethiopia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Earth Systems and Environment,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4: 245-256. 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Strauch, A.M., Rurai, M.T., &amp; Almedom, A.M. (2016). Influence of forest management systems on natural resource use and provision of ecosystem services in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T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it-IT"/>
              </w:rPr>
              <w:t xml:space="preserve">anzania.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Journal of Environmental Management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180, 35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44.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Talema, A., Poesen, J., Muys, B., Padro, R., Dibaba, H., &amp; Diels, J. (2018).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Survival and growth analysis of multipurpose trees, shrubs, and grasses used to rehabilitate badlands in the subhumid tropics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Land Degradation Development,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30: 470-480. </w:t>
            </w:r>
          </w:p>
        </w:tc>
      </w:tr>
      <w:tr>
        <w:tblPrEx>
          <w:shd w:val="clear" w:color="auto" w:fill="auto"/>
        </w:tblPrEx>
        <w:trPr>
          <w:trHeight w:val="47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Thes, N., Gombert, A., Strenge, E., Lleshi, R., Aliev, K., &amp; Emileva, B. (2019).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Tree Wind Breaks in Central Asia and Their Effects on Agricultural Water Consumption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Land,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8(167): 1-17. 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Tran, L. &amp; Brown, K. (2018).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The importance of ecosystem services to smallholder farmers in climate change adaptation: learning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from an ecosystem-based adaptation pilot in Vietnam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Agroforestry Systems,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93: 1949-1960. 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Verdoodt, A., Mureithi, S.M., Ye, L., &amp; Van Ranst, E. (2009). Chronosequence analysis of two enclosure management strategies in degraded rangeland of semi-arid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Kenya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Agriculture, Ecosystems and Environment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129(1): 332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339.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Wairore, J.N., Mureithi, S.M., Wasonga, O.V., &amp; Nyberg, G. (2016). Benefits derived from rehabilitating a degraded semi-arid rangeland in private enclosures in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W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fr-FR"/>
              </w:rPr>
              <w:t xml:space="preserve">est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P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okot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C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ounty,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K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enya.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Land Degradation &amp; Development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27(3): 532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541.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Walton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M.,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 xml:space="preserve"> Samonte-Tan, G.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,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Primavera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,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 xml:space="preserve">J.,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,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Edwards-Jones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, G. &amp;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Le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 V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ay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, L.(2006). Are mangroves worth replanting? the direct economic benefits of a community-based reforestation project.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Environmental Conservation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33(4): 335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343.</w:t>
            </w:r>
          </w:p>
        </w:tc>
      </w:tr>
      <w:tr>
        <w:tblPrEx>
          <w:shd w:val="clear" w:color="auto" w:fill="auto"/>
        </w:tblPrEx>
        <w:trPr>
          <w:trHeight w:val="95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nl-NL"/>
              </w:rPr>
              <w:t xml:space="preserve">Welemariam, M., Kebede, F., Bedadi, B.,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&amp;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Birhane, E. (2018). Effect of community-based soil and water conservation practices on soil glomalin, aggregate size distribution, aggregate stability and aggregate-associated organic carbon in northern highlands of Ethiopia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Agriculture &amp; Food Security,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7(42): 1-11. 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Table Style 2"/>
              <w:ind w:left="283" w:hanging="283"/>
              <w:jc w:val="left"/>
            </w:pP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Woldie, B.A., &amp; Tadesse, S.A. (2019).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Views and attitudes of local people towards community versus state forest governance in Tehulederi District, South Wollo, Ethiopia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. </w:t>
            </w:r>
            <w:r>
              <w:rPr>
                <w:rFonts w:ascii="Arial" w:hAnsi="Arial"/>
                <w:i w:val="1"/>
                <w:iCs w:val="1"/>
                <w:shd w:val="clear" w:color="auto" w:fill="feffff"/>
                <w:rtl w:val="0"/>
                <w:lang w:val="sv-SE"/>
              </w:rPr>
              <w:t xml:space="preserve">Ecological Processes, </w:t>
            </w:r>
            <w:r>
              <w:rPr>
                <w:rFonts w:ascii="Arial" w:hAnsi="Arial"/>
                <w:shd w:val="clear" w:color="auto" w:fill="feffff"/>
                <w:rtl w:val="0"/>
                <w:lang w:val="sv-SE"/>
              </w:rPr>
              <w:t xml:space="preserve">8(4): 1-20. 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Wood, B.T., Quinn, C.H., Stringer, L.C., &amp; Dougill, A.J. (2017). Investigating climate compatible development outcomes and their implications for distributive justice: evidence from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M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alawi.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Environmental Management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, 60(3): 436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453.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238"/>
            </w:tcMar>
            <w:vAlign w:val="top"/>
          </w:tcPr>
          <w:p>
            <w:pPr>
              <w:pStyle w:val="Default"/>
              <w:bidi w:val="0"/>
              <w:spacing w:before="0" w:after="160" w:line="240" w:lineRule="auto"/>
              <w:ind w:left="283" w:right="1158" w:hanging="283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pt-PT"/>
              </w:rPr>
              <w:t>Zongo, B., Zongo, F., Boussim, J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.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en-US"/>
              </w:rPr>
              <w:t xml:space="preserve">I., &amp; Toguyeni, A. (2017). Water quality in forest and village ponds in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B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urkina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F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it-IT"/>
              </w:rPr>
              <w:t>aso (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W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de-DE"/>
              </w:rPr>
              <w:t xml:space="preserve">estern 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sv-SE"/>
              </w:rPr>
              <w:t>A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  <w:lang w:val="pt-PT"/>
              </w:rPr>
              <w:t xml:space="preserve">frica). 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clear" w:color="auto" w:fill="feffff"/>
                <w:rtl w:val="0"/>
                <w:lang w:val="en-US"/>
              </w:rPr>
              <w:t>Journal of Forestry Research,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 xml:space="preserve"> 28(5): 1039</w:t>
            </w:r>
            <w:r>
              <w:rPr>
                <w:rFonts w:ascii="Arial" w:hAnsi="Arial" w:hint="default"/>
                <w:sz w:val="22"/>
                <w:szCs w:val="22"/>
                <w:shd w:val="clear" w:color="auto" w:fill="feffff"/>
                <w:rtl w:val="0"/>
              </w:rPr>
              <w:t>–</w:t>
            </w:r>
            <w:r>
              <w:rPr>
                <w:rFonts w:ascii="Arial" w:hAnsi="Arial"/>
                <w:sz w:val="22"/>
                <w:szCs w:val="22"/>
                <w:shd w:val="clear" w:color="auto" w:fill="feffff"/>
                <w:rtl w:val="0"/>
              </w:rPr>
              <w:t>1048.</w:t>
            </w:r>
          </w:p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9630"/>
            <w:tcBorders>
              <w:top w:val="nil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