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B08" w:rsidRPr="006D76A0" w:rsidRDefault="00502AD8" w:rsidP="006E5D4F">
      <w:pPr>
        <w:pStyle w:val="PlainText"/>
        <w:rPr>
          <w:rFonts w:asciiTheme="minorHAnsi" w:hAnsiTheme="minorHAnsi" w:cs="Courier New"/>
          <w:b/>
          <w:sz w:val="36"/>
          <w:szCs w:val="36"/>
        </w:rPr>
      </w:pPr>
      <w:r w:rsidRPr="006D76A0">
        <w:rPr>
          <w:rFonts w:asciiTheme="minorHAnsi" w:hAnsiTheme="minorHAnsi" w:cs="Courier New"/>
          <w:b/>
          <w:sz w:val="36"/>
          <w:szCs w:val="36"/>
        </w:rPr>
        <w:t>Supplementary Appendix</w:t>
      </w:r>
    </w:p>
    <w:p w:rsidR="008D1B08" w:rsidRDefault="008D1B08" w:rsidP="006E5D4F">
      <w:pPr>
        <w:pStyle w:val="PlainText"/>
        <w:rPr>
          <w:rFonts w:asciiTheme="minorHAnsi" w:hAnsiTheme="minorHAnsi" w:cs="Courier New"/>
          <w:u w:val="single"/>
        </w:rPr>
      </w:pPr>
    </w:p>
    <w:p w:rsidR="006E5D4F" w:rsidRPr="006D76A0" w:rsidRDefault="006E5D4F" w:rsidP="006E5D4F">
      <w:pPr>
        <w:pStyle w:val="PlainText"/>
        <w:rPr>
          <w:rFonts w:asciiTheme="minorHAnsi" w:hAnsiTheme="minorHAnsi" w:cs="Courier New"/>
          <w:b/>
          <w:sz w:val="28"/>
          <w:szCs w:val="28"/>
        </w:rPr>
      </w:pPr>
      <w:r w:rsidRPr="006D76A0">
        <w:rPr>
          <w:rFonts w:asciiTheme="minorHAnsi" w:hAnsiTheme="minorHAnsi" w:cs="Courier New"/>
          <w:b/>
          <w:sz w:val="28"/>
          <w:szCs w:val="28"/>
        </w:rPr>
        <w:t>Hypothesis 1: Individuals who live in areas with more fast food outlets have a higher risk of overweight/obesity</w:t>
      </w:r>
    </w:p>
    <w:p w:rsidR="00002A17" w:rsidRPr="00655947" w:rsidRDefault="00002A17" w:rsidP="006E5D4F">
      <w:pPr>
        <w:pStyle w:val="PlainText"/>
        <w:rPr>
          <w:rFonts w:asciiTheme="minorHAnsi" w:hAnsiTheme="minorHAnsi" w:cs="Courier New"/>
        </w:rPr>
      </w:pPr>
    </w:p>
    <w:p w:rsidR="00CC247C" w:rsidRPr="00502AD8" w:rsidRDefault="00002A17">
      <w:pPr>
        <w:rPr>
          <w:b/>
        </w:rPr>
      </w:pPr>
      <w:r w:rsidRPr="00502AD8">
        <w:rPr>
          <w:b/>
        </w:rPr>
        <w:t xml:space="preserve">Table </w:t>
      </w:r>
      <w:r w:rsidR="00002515">
        <w:rPr>
          <w:b/>
        </w:rPr>
        <w:t>A</w:t>
      </w:r>
      <w:r w:rsidRPr="00502AD8">
        <w:rPr>
          <w:b/>
        </w:rPr>
        <w:t xml:space="preserve">1: Results from two Structural Equation Models </w:t>
      </w:r>
      <w:proofErr w:type="spellStart"/>
      <w:r w:rsidRPr="00502AD8">
        <w:rPr>
          <w:b/>
        </w:rPr>
        <w:t>analysing</w:t>
      </w:r>
      <w:proofErr w:type="spellEnd"/>
      <w:r w:rsidRPr="00502AD8">
        <w:rPr>
          <w:b/>
        </w:rPr>
        <w:t xml:space="preserve"> the association between count of </w:t>
      </w:r>
      <w:r w:rsidR="0006194D">
        <w:rPr>
          <w:b/>
        </w:rPr>
        <w:t>fast food outlets</w:t>
      </w:r>
      <w:r w:rsidRPr="00502AD8">
        <w:rPr>
          <w:b/>
        </w:rPr>
        <w:t xml:space="preserve"> and risk of overweight/obesity in waves 5 and 6 of Millennium Cohort Study.</w:t>
      </w:r>
    </w:p>
    <w:tbl>
      <w:tblPr>
        <w:tblW w:w="8766" w:type="dxa"/>
        <w:tblInd w:w="91" w:type="dxa"/>
        <w:tblLook w:val="04A0" w:firstRow="1" w:lastRow="0" w:firstColumn="1" w:lastColumn="0" w:noHBand="0" w:noVBand="1"/>
      </w:tblPr>
      <w:tblGrid>
        <w:gridCol w:w="1046"/>
        <w:gridCol w:w="2760"/>
        <w:gridCol w:w="1120"/>
        <w:gridCol w:w="960"/>
        <w:gridCol w:w="960"/>
        <w:gridCol w:w="960"/>
        <w:gridCol w:w="960"/>
      </w:tblGrid>
      <w:tr w:rsidR="00884DEB" w:rsidRPr="00655947" w:rsidTr="0021087C">
        <w:trPr>
          <w:trHeight w:val="300"/>
        </w:trPr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Odds Ratio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Lower CI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Upper CI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p value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n</w:t>
            </w:r>
          </w:p>
        </w:tc>
      </w:tr>
      <w:tr w:rsidR="00884DEB" w:rsidRPr="00655947" w:rsidTr="0021087C">
        <w:trPr>
          <w:trHeight w:val="300"/>
        </w:trPr>
        <w:tc>
          <w:tcPr>
            <w:tcW w:w="3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C18E8" w:rsidP="00884DE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 xml:space="preserve">Model 1: LSOA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884DEB" w:rsidRPr="00655947" w:rsidTr="0021087C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Wave 6 Overweight/obesity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21087C" w:rsidP="00884DE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8619</w:t>
            </w:r>
          </w:p>
        </w:tc>
      </w:tr>
      <w:tr w:rsidR="00884DEB" w:rsidRPr="00655947" w:rsidTr="0021087C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</w:t>
            </w:r>
            <w:r w:rsidR="0006194D">
              <w:rPr>
                <w:rFonts w:eastAsia="Times New Roman" w:cs="Times New Roman"/>
                <w:color w:val="000000"/>
                <w:lang w:eastAsia="en-GB"/>
              </w:rPr>
              <w:t>fast food outlets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0.99</w:t>
            </w:r>
            <w:r w:rsidR="0021087C" w:rsidRPr="00655947">
              <w:rPr>
                <w:rFonts w:eastAsia="Times New Roman" w:cs="Times New Roman"/>
                <w:color w:val="000000"/>
                <w:lang w:eastAsia="en-GB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</w:t>
            </w:r>
            <w:r w:rsidR="0021087C" w:rsidRPr="00655947">
              <w:rPr>
                <w:rFonts w:eastAsia="Times New Roman" w:cs="Times New Roman"/>
                <w:color w:val="000000"/>
                <w:lang w:eastAsia="en-GB"/>
              </w:rPr>
              <w:t>642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</w:t>
            </w:r>
            <w:r w:rsidR="0021087C" w:rsidRPr="00655947">
              <w:rPr>
                <w:rFonts w:eastAsia="Times New Roman" w:cs="Times New Roman"/>
                <w:color w:val="000000"/>
                <w:lang w:eastAsia="en-GB"/>
              </w:rPr>
              <w:t>220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</w:t>
            </w:r>
            <w:r w:rsidR="0021087C" w:rsidRPr="00655947">
              <w:rPr>
                <w:rFonts w:eastAsia="Times New Roman" w:cs="Times New Roman"/>
                <w:color w:val="000000"/>
                <w:lang w:eastAsia="en-GB"/>
              </w:rPr>
              <w:t>622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884DEB" w:rsidRPr="00655947" w:rsidTr="0021087C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5 </w:t>
            </w:r>
            <w:r w:rsidR="008570D9" w:rsidRPr="00655947">
              <w:rPr>
                <w:rFonts w:eastAsia="Times New Roman" w:cs="Times New Roman"/>
                <w:color w:val="000000"/>
                <w:lang w:eastAsia="en-GB"/>
              </w:rPr>
              <w:t>Overweight/obesity</w:t>
            </w:r>
          </w:p>
        </w:tc>
        <w:tc>
          <w:tcPr>
            <w:tcW w:w="112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21087C" w:rsidP="00884DE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31.385</w:t>
            </w:r>
          </w:p>
        </w:tc>
        <w:tc>
          <w:tcPr>
            <w:tcW w:w="9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21087C" w:rsidP="00884DE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27.551</w:t>
            </w:r>
          </w:p>
        </w:tc>
        <w:tc>
          <w:tcPr>
            <w:tcW w:w="9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21087C" w:rsidP="00884DE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35.752</w:t>
            </w:r>
          </w:p>
        </w:tc>
        <w:tc>
          <w:tcPr>
            <w:tcW w:w="9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21087C" w:rsidP="00884DE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884DEB" w:rsidRPr="00655947" w:rsidTr="0021087C">
        <w:trPr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Wave 5 Overweight/obesity</w:t>
            </w:r>
          </w:p>
        </w:tc>
        <w:tc>
          <w:tcPr>
            <w:tcW w:w="112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21087C" w:rsidP="00884DE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7101</w:t>
            </w:r>
          </w:p>
        </w:tc>
      </w:tr>
      <w:tr w:rsidR="00884DEB" w:rsidRPr="00655947" w:rsidTr="0021087C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5 </w:t>
            </w:r>
            <w:r w:rsidR="0006194D">
              <w:rPr>
                <w:rFonts w:eastAsia="Times New Roman" w:cs="Times New Roman"/>
                <w:color w:val="000000"/>
                <w:lang w:eastAsia="en-GB"/>
              </w:rPr>
              <w:t>fast food outlets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1.01</w:t>
            </w:r>
            <w:r w:rsidR="0021087C" w:rsidRPr="00655947">
              <w:rPr>
                <w:rFonts w:eastAsia="Times New Roman" w:cs="Times New Roman"/>
                <w:color w:val="000000"/>
                <w:lang w:eastAsia="en-GB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0.985</w:t>
            </w:r>
            <w:r w:rsidR="00002A17" w:rsidRPr="00655947">
              <w:rPr>
                <w:rFonts w:eastAsia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1.04</w:t>
            </w:r>
            <w:r w:rsidR="0021087C" w:rsidRPr="00655947">
              <w:rPr>
                <w:rFonts w:eastAsia="Times New Roman" w:cs="Times New Roman"/>
                <w:color w:val="000000"/>
                <w:lang w:eastAsia="en-GB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21087C" w:rsidP="00884DE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0.310</w:t>
            </w:r>
          </w:p>
        </w:tc>
        <w:tc>
          <w:tcPr>
            <w:tcW w:w="9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8570D9" w:rsidRPr="00655947" w:rsidTr="0021087C">
        <w:trPr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70D9" w:rsidRPr="00655947" w:rsidRDefault="008570D9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70D9" w:rsidRPr="00655947" w:rsidRDefault="008570D9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</w:t>
            </w:r>
            <w:r w:rsidR="0006194D">
              <w:rPr>
                <w:rFonts w:eastAsia="Times New Roman" w:cs="Times New Roman"/>
                <w:color w:val="000000"/>
                <w:lang w:eastAsia="en-GB"/>
              </w:rPr>
              <w:t>fast food outlets</w:t>
            </w:r>
          </w:p>
        </w:tc>
        <w:tc>
          <w:tcPr>
            <w:tcW w:w="112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70D9" w:rsidRPr="00655947" w:rsidRDefault="008570D9" w:rsidP="00884DE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70D9" w:rsidRPr="00655947" w:rsidRDefault="008570D9" w:rsidP="00884DE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70D9" w:rsidRPr="00655947" w:rsidRDefault="008570D9" w:rsidP="00884DE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70D9" w:rsidRPr="00655947" w:rsidRDefault="008570D9" w:rsidP="00884DE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70D9" w:rsidRPr="00655947" w:rsidRDefault="0021087C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7159</w:t>
            </w:r>
          </w:p>
        </w:tc>
      </w:tr>
      <w:tr w:rsidR="0021087C" w:rsidRPr="00655947" w:rsidTr="0021087C">
        <w:trPr>
          <w:trHeight w:val="300"/>
        </w:trPr>
        <w:tc>
          <w:tcPr>
            <w:tcW w:w="10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5 </w:t>
            </w:r>
            <w:r w:rsidR="0006194D">
              <w:rPr>
                <w:rFonts w:eastAsia="Times New Roman" w:cs="Times New Roman"/>
                <w:color w:val="000000"/>
                <w:lang w:eastAsia="en-GB"/>
              </w:rPr>
              <w:t>fast food outlets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884DE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1.2213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884DE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1.2169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884DE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1.2257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884DE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884DEB" w:rsidRPr="00655947" w:rsidTr="0021087C">
        <w:trPr>
          <w:trHeight w:val="300"/>
        </w:trPr>
        <w:tc>
          <w:tcPr>
            <w:tcW w:w="3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M</w:t>
            </w:r>
            <w:r w:rsidR="008C18E8"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odel 2: Local Authority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B" w:rsidRPr="00655947" w:rsidRDefault="00884DEB" w:rsidP="00884DE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21087C" w:rsidRPr="00655947" w:rsidTr="0021087C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Wave 6 Overweight/obesity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8619</w:t>
            </w:r>
          </w:p>
        </w:tc>
      </w:tr>
      <w:tr w:rsidR="0021087C" w:rsidRPr="00655947" w:rsidTr="005D7606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</w:t>
            </w:r>
            <w:r w:rsidR="0006194D">
              <w:rPr>
                <w:rFonts w:eastAsia="Times New Roman" w:cs="Times New Roman"/>
                <w:color w:val="000000"/>
                <w:lang w:eastAsia="en-GB"/>
              </w:rPr>
              <w:t>fast food outlets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5D7606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1.00049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5D7606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1.00015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5D7606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1.00083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5D7606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21087C" w:rsidRPr="00655947" w:rsidTr="005D7606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Overweight/obesity</w:t>
            </w:r>
          </w:p>
        </w:tc>
        <w:tc>
          <w:tcPr>
            <w:tcW w:w="112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31.</w:t>
            </w:r>
            <w:r w:rsidR="005D7606" w:rsidRPr="00655947">
              <w:rPr>
                <w:rFonts w:eastAsia="Times New Roman" w:cs="Times New Roman"/>
                <w:color w:val="000000"/>
                <w:lang w:eastAsia="en-GB"/>
              </w:rPr>
              <w:t>233</w:t>
            </w:r>
          </w:p>
        </w:tc>
        <w:tc>
          <w:tcPr>
            <w:tcW w:w="9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27.</w:t>
            </w:r>
            <w:r w:rsidR="005D7606" w:rsidRPr="00655947">
              <w:rPr>
                <w:rFonts w:eastAsia="Times New Roman" w:cs="Times New Roman"/>
                <w:color w:val="000000"/>
                <w:lang w:eastAsia="en-GB"/>
              </w:rPr>
              <w:t>416</w:t>
            </w:r>
          </w:p>
        </w:tc>
        <w:tc>
          <w:tcPr>
            <w:tcW w:w="9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35.</w:t>
            </w:r>
            <w:r w:rsidR="005D7606" w:rsidRPr="00655947">
              <w:rPr>
                <w:rFonts w:eastAsia="Times New Roman" w:cs="Times New Roman"/>
                <w:color w:val="000000"/>
                <w:lang w:eastAsia="en-GB"/>
              </w:rPr>
              <w:t>582</w:t>
            </w:r>
          </w:p>
        </w:tc>
        <w:tc>
          <w:tcPr>
            <w:tcW w:w="9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21087C" w:rsidRPr="00655947" w:rsidTr="005D7606">
        <w:trPr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Wave 5 Overweight/obesity</w:t>
            </w:r>
          </w:p>
        </w:tc>
        <w:tc>
          <w:tcPr>
            <w:tcW w:w="112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7101</w:t>
            </w:r>
          </w:p>
        </w:tc>
      </w:tr>
      <w:tr w:rsidR="0021087C" w:rsidRPr="00655947" w:rsidTr="0021087C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5 </w:t>
            </w:r>
            <w:r w:rsidR="0006194D">
              <w:rPr>
                <w:rFonts w:eastAsia="Times New Roman" w:cs="Times New Roman"/>
                <w:color w:val="000000"/>
                <w:lang w:eastAsia="en-GB"/>
              </w:rPr>
              <w:t>fast food outlets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</w:t>
            </w:r>
            <w:r w:rsidR="005D7606" w:rsidRPr="00655947">
              <w:rPr>
                <w:rFonts w:eastAsia="Times New Roman" w:cs="Times New Roman"/>
                <w:color w:val="000000"/>
                <w:lang w:eastAsia="en-GB"/>
              </w:rPr>
              <w:t>0059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5D7606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1.00023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</w:t>
            </w:r>
            <w:r w:rsidR="005D7606" w:rsidRPr="00655947">
              <w:rPr>
                <w:rFonts w:eastAsia="Times New Roman" w:cs="Times New Roman"/>
                <w:color w:val="000000"/>
                <w:lang w:eastAsia="en-GB"/>
              </w:rPr>
              <w:t>00091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5D7606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21087C" w:rsidRPr="00655947" w:rsidTr="0021087C">
        <w:trPr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Wave 6 </w:t>
            </w:r>
            <w:r w:rsidR="0006194D">
              <w:rPr>
                <w:rFonts w:eastAsia="Times New Roman" w:cs="Times New Roman"/>
                <w:color w:val="000000"/>
                <w:u w:val="single"/>
                <w:lang w:eastAsia="en-GB"/>
              </w:rPr>
              <w:t>fast food outlets</w:t>
            </w:r>
          </w:p>
        </w:tc>
        <w:tc>
          <w:tcPr>
            <w:tcW w:w="112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71</w:t>
            </w:r>
            <w:r w:rsidR="005D7606" w:rsidRPr="00655947">
              <w:rPr>
                <w:rFonts w:eastAsia="Times New Roman" w:cs="Times New Roman"/>
                <w:color w:val="000000"/>
                <w:lang w:eastAsia="en-GB"/>
              </w:rPr>
              <w:t>59</w:t>
            </w:r>
          </w:p>
        </w:tc>
      </w:tr>
      <w:tr w:rsidR="0021087C" w:rsidRPr="00655947" w:rsidTr="0021087C">
        <w:trPr>
          <w:trHeight w:val="300"/>
        </w:trPr>
        <w:tc>
          <w:tcPr>
            <w:tcW w:w="10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5 </w:t>
            </w:r>
            <w:r w:rsidR="0006194D">
              <w:rPr>
                <w:rFonts w:eastAsia="Times New Roman" w:cs="Times New Roman"/>
                <w:color w:val="000000"/>
                <w:lang w:eastAsia="en-GB"/>
              </w:rPr>
              <w:t>fast food outlets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</w:t>
            </w:r>
            <w:r w:rsidR="005D7606" w:rsidRPr="00655947">
              <w:rPr>
                <w:rFonts w:eastAsia="Times New Roman" w:cs="Times New Roman"/>
                <w:color w:val="000000"/>
                <w:lang w:eastAsia="en-GB"/>
              </w:rPr>
              <w:t>00322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</w:t>
            </w:r>
            <w:r w:rsidR="005D7606" w:rsidRPr="00655947">
              <w:rPr>
                <w:rFonts w:eastAsia="Times New Roman" w:cs="Times New Roman"/>
                <w:color w:val="000000"/>
                <w:lang w:eastAsia="en-GB"/>
              </w:rPr>
              <w:t>00321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</w:t>
            </w:r>
            <w:r w:rsidR="005D7606" w:rsidRPr="00655947">
              <w:rPr>
                <w:rFonts w:eastAsia="Times New Roman" w:cs="Times New Roman"/>
                <w:color w:val="000000"/>
                <w:lang w:eastAsia="en-GB"/>
              </w:rPr>
              <w:t>00323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87C" w:rsidRPr="00655947" w:rsidRDefault="0021087C" w:rsidP="0021087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:rsidR="005D7606" w:rsidRPr="00655947" w:rsidRDefault="0021087C">
      <w:r w:rsidRPr="00655947">
        <w:t>Model</w:t>
      </w:r>
      <w:r w:rsidR="005D7606" w:rsidRPr="00655947">
        <w:t xml:space="preserve"> 1</w:t>
      </w:r>
      <w:r w:rsidRPr="00655947">
        <w:t xml:space="preserve"> fit</w:t>
      </w:r>
      <w:r w:rsidR="005D7606" w:rsidRPr="00655947">
        <w:t xml:space="preserve"> </w:t>
      </w:r>
      <w:r w:rsidRPr="00655947">
        <w:t>n = 9224, AIC = 36340.46, BIC = 36390.37</w:t>
      </w:r>
      <w:r w:rsidR="005D7606" w:rsidRPr="00655947">
        <w:t>; Model 2 fit: n = 9224, AIC = 317750.8, BIC 317800.7</w:t>
      </w:r>
    </w:p>
    <w:p w:rsidR="008D1B08" w:rsidRPr="006D76A0" w:rsidRDefault="00502AD8" w:rsidP="006D76A0">
      <w:r>
        <w:t xml:space="preserve">Regression models varied by outcome. </w:t>
      </w:r>
      <w:r w:rsidR="0021087C" w:rsidRPr="00655947">
        <w:t xml:space="preserve">Overweight/obesity </w:t>
      </w:r>
      <w:r>
        <w:t xml:space="preserve">was </w:t>
      </w:r>
      <w:r w:rsidR="0021087C" w:rsidRPr="00655947">
        <w:t>modelled as binomial logit</w:t>
      </w:r>
      <w:r>
        <w:t xml:space="preserve">. </w:t>
      </w:r>
      <w:r w:rsidR="0006194D">
        <w:t>Fast food outlets</w:t>
      </w:r>
      <w:r w:rsidR="0021087C" w:rsidRPr="00655947">
        <w:t xml:space="preserve"> as </w:t>
      </w:r>
      <w:r>
        <w:t xml:space="preserve">was modelled using a </w:t>
      </w:r>
      <w:r w:rsidRPr="00655947">
        <w:t>Poisson</w:t>
      </w:r>
      <w:r>
        <w:t xml:space="preserve"> regression</w:t>
      </w:r>
      <w:r w:rsidR="0021087C" w:rsidRPr="00655947">
        <w:t xml:space="preserve"> </w:t>
      </w:r>
      <w:r w:rsidR="005D7606" w:rsidRPr="00655947">
        <w:t>(</w:t>
      </w:r>
      <w:r>
        <w:t xml:space="preserve">selected </w:t>
      </w:r>
      <w:r w:rsidR="005D7606" w:rsidRPr="00655947">
        <w:t xml:space="preserve">due to </w:t>
      </w:r>
      <w:r>
        <w:t xml:space="preserve">the </w:t>
      </w:r>
      <w:r w:rsidR="005D7606" w:rsidRPr="00655947">
        <w:t>distribution</w:t>
      </w:r>
      <w:r>
        <w:t xml:space="preserve"> of the variable which was positively skewed representing a count model distribution).</w:t>
      </w:r>
      <w:r w:rsidR="005D7606" w:rsidRPr="00655947">
        <w:t xml:space="preserve"> </w:t>
      </w:r>
      <w:r>
        <w:t>Use of</w:t>
      </w:r>
      <w:r w:rsidR="005D7606" w:rsidRPr="00655947">
        <w:t xml:space="preserve"> linear models </w:t>
      </w:r>
      <w:r>
        <w:t xml:space="preserve">or alternative count models </w:t>
      </w:r>
      <w:r w:rsidR="005D7606" w:rsidRPr="00655947">
        <w:t>did not alter the findings.</w:t>
      </w:r>
    </w:p>
    <w:p w:rsidR="008D1B08" w:rsidRPr="006D76A0" w:rsidRDefault="008D1B08" w:rsidP="00002A17">
      <w:pPr>
        <w:pStyle w:val="PlainText"/>
        <w:rPr>
          <w:rFonts w:asciiTheme="minorHAnsi" w:hAnsiTheme="minorHAnsi" w:cs="Courier New"/>
          <w:b/>
          <w:sz w:val="28"/>
          <w:szCs w:val="28"/>
        </w:rPr>
      </w:pPr>
    </w:p>
    <w:p w:rsidR="00C94FEE" w:rsidRDefault="00002A17" w:rsidP="006D76A0">
      <w:pPr>
        <w:pStyle w:val="PlainText"/>
        <w:rPr>
          <w:rFonts w:asciiTheme="minorHAnsi" w:hAnsiTheme="minorHAnsi" w:cs="Courier New"/>
          <w:b/>
          <w:sz w:val="28"/>
          <w:szCs w:val="28"/>
        </w:rPr>
      </w:pPr>
      <w:r w:rsidRPr="006D76A0">
        <w:rPr>
          <w:rFonts w:asciiTheme="minorHAnsi" w:hAnsiTheme="minorHAnsi" w:cs="Courier New"/>
          <w:b/>
          <w:sz w:val="28"/>
          <w:szCs w:val="28"/>
        </w:rPr>
        <w:t xml:space="preserve">Hypothesis 2: </w:t>
      </w:r>
      <w:proofErr w:type="spellStart"/>
      <w:r w:rsidRPr="006D76A0">
        <w:rPr>
          <w:rFonts w:asciiTheme="minorHAnsi" w:hAnsiTheme="minorHAnsi" w:cs="Courier New"/>
          <w:b/>
          <w:sz w:val="28"/>
          <w:szCs w:val="28"/>
        </w:rPr>
        <w:t>Individual's</w:t>
      </w:r>
      <w:proofErr w:type="spellEnd"/>
      <w:r w:rsidRPr="006D76A0">
        <w:rPr>
          <w:rFonts w:asciiTheme="minorHAnsi" w:hAnsiTheme="minorHAnsi" w:cs="Courier New"/>
          <w:b/>
          <w:sz w:val="28"/>
          <w:szCs w:val="28"/>
        </w:rPr>
        <w:t xml:space="preserve"> who live in deprived areas have a higher risk of overweight/obesity.</w:t>
      </w:r>
    </w:p>
    <w:p w:rsidR="006D76A0" w:rsidRPr="006D76A0" w:rsidRDefault="006D76A0" w:rsidP="006D76A0">
      <w:pPr>
        <w:pStyle w:val="PlainText"/>
        <w:rPr>
          <w:rFonts w:asciiTheme="minorHAnsi" w:hAnsiTheme="minorHAnsi" w:cs="Courier New"/>
          <w:b/>
          <w:sz w:val="28"/>
          <w:szCs w:val="28"/>
        </w:rPr>
      </w:pPr>
    </w:p>
    <w:p w:rsidR="00002A17" w:rsidRPr="00C94FEE" w:rsidRDefault="00002A17" w:rsidP="00002A17">
      <w:pPr>
        <w:rPr>
          <w:b/>
        </w:rPr>
      </w:pPr>
      <w:r w:rsidRPr="00C94FEE">
        <w:rPr>
          <w:b/>
        </w:rPr>
        <w:t xml:space="preserve">Table </w:t>
      </w:r>
      <w:r w:rsidR="00002515">
        <w:rPr>
          <w:b/>
        </w:rPr>
        <w:t>A</w:t>
      </w:r>
      <w:r w:rsidRPr="00C94FEE">
        <w:rPr>
          <w:b/>
        </w:rPr>
        <w:t xml:space="preserve">2: Results from two Structural Equation Models </w:t>
      </w:r>
      <w:proofErr w:type="spellStart"/>
      <w:r w:rsidRPr="00C94FEE">
        <w:rPr>
          <w:b/>
        </w:rPr>
        <w:t>analysing</w:t>
      </w:r>
      <w:proofErr w:type="spellEnd"/>
      <w:r w:rsidRPr="00C94FEE">
        <w:rPr>
          <w:b/>
        </w:rPr>
        <w:t xml:space="preserve"> the association between </w:t>
      </w:r>
      <w:r w:rsidR="00BD65F7" w:rsidRPr="00C94FEE">
        <w:rPr>
          <w:b/>
        </w:rPr>
        <w:t xml:space="preserve">IMD </w:t>
      </w:r>
      <w:r w:rsidR="001212A0" w:rsidRPr="00C94FEE">
        <w:rPr>
          <w:b/>
        </w:rPr>
        <w:t xml:space="preserve">quintile </w:t>
      </w:r>
      <w:r w:rsidRPr="00C94FEE">
        <w:rPr>
          <w:b/>
        </w:rPr>
        <w:t xml:space="preserve"> and risk of overweight/obesity in waves 5 and 6 of Millennium Cohort Study.</w:t>
      </w:r>
    </w:p>
    <w:tbl>
      <w:tblPr>
        <w:tblW w:w="8865" w:type="dxa"/>
        <w:tblInd w:w="91" w:type="dxa"/>
        <w:tblLook w:val="04A0" w:firstRow="1" w:lastRow="0" w:firstColumn="1" w:lastColumn="0" w:noHBand="0" w:noVBand="1"/>
      </w:tblPr>
      <w:tblGrid>
        <w:gridCol w:w="1046"/>
        <w:gridCol w:w="2760"/>
        <w:gridCol w:w="1126"/>
        <w:gridCol w:w="1053"/>
        <w:gridCol w:w="960"/>
        <w:gridCol w:w="960"/>
        <w:gridCol w:w="960"/>
      </w:tblGrid>
      <w:tr w:rsidR="00BD65F7" w:rsidRPr="00655947" w:rsidTr="00A17CC5">
        <w:trPr>
          <w:trHeight w:val="300"/>
        </w:trPr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Odds Ratio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Lower CI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Upper CI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p value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n</w:t>
            </w:r>
          </w:p>
        </w:tc>
      </w:tr>
      <w:tr w:rsidR="00BD65F7" w:rsidRPr="00655947" w:rsidTr="00A17CC5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Wave 6 Overweight/obesity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2419B0" w:rsidP="00BD65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9058</w:t>
            </w:r>
          </w:p>
        </w:tc>
      </w:tr>
      <w:tr w:rsidR="00BD65F7" w:rsidRPr="00655947" w:rsidTr="00A17CC5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7330AE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IMD </w:t>
            </w:r>
            <w:r w:rsidR="007330AE" w:rsidRPr="00655947">
              <w:rPr>
                <w:rFonts w:eastAsia="Times New Roman" w:cs="Times New Roman"/>
                <w:color w:val="000000"/>
                <w:lang w:eastAsia="en-GB"/>
              </w:rPr>
              <w:t>Quintile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A17CC5" w:rsidP="00BD65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1.40565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A17CC5" w:rsidP="00BD65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1.15582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A17CC5" w:rsidP="00BD65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1.70949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BD65F7" w:rsidRPr="00655947" w:rsidTr="00A17CC5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IMD </w:t>
            </w:r>
            <w:r w:rsidR="007330AE" w:rsidRPr="00655947">
              <w:rPr>
                <w:rFonts w:eastAsia="Times New Roman" w:cs="Times New Roman"/>
                <w:color w:val="000000"/>
                <w:lang w:eastAsia="en-GB"/>
              </w:rPr>
              <w:t xml:space="preserve">Quintile 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A17CC5" w:rsidP="00BD65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1.36378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A17CC5" w:rsidP="00BD65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1.11046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A17CC5" w:rsidP="00BD65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1.67488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A17CC5" w:rsidP="00BD65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BD65F7" w:rsidRPr="00655947" w:rsidTr="00A17CC5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IMD </w:t>
            </w:r>
            <w:r w:rsidR="007330AE" w:rsidRPr="00655947">
              <w:rPr>
                <w:rFonts w:eastAsia="Times New Roman" w:cs="Times New Roman"/>
                <w:color w:val="000000"/>
                <w:lang w:eastAsia="en-GB"/>
              </w:rPr>
              <w:t xml:space="preserve">Quintile 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A17CC5" w:rsidP="00BD65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1.17721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A17CC5" w:rsidP="00BD65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0.95490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A17CC5" w:rsidP="00BD65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1.45129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A17CC5" w:rsidP="00BD65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0.127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BD65F7" w:rsidRPr="00655947" w:rsidTr="00A17CC5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IMD </w:t>
            </w:r>
            <w:r w:rsidR="007330AE" w:rsidRPr="00655947">
              <w:rPr>
                <w:rFonts w:eastAsia="Times New Roman" w:cs="Times New Roman"/>
                <w:color w:val="000000"/>
                <w:lang w:eastAsia="en-GB"/>
              </w:rPr>
              <w:t xml:space="preserve">Quintile 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A17CC5" w:rsidP="00BD65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1.11518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A17CC5" w:rsidP="00BD65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0.90042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A17CC5" w:rsidP="00BD65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1.38117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0.318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BD65F7" w:rsidRPr="00655947" w:rsidTr="00A17CC5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IMD </w:t>
            </w:r>
            <w:r w:rsidR="007330AE" w:rsidRPr="00655947">
              <w:rPr>
                <w:rFonts w:eastAsia="Times New Roman" w:cs="Times New Roman"/>
                <w:color w:val="000000"/>
                <w:lang w:eastAsia="en-GB"/>
              </w:rPr>
              <w:t xml:space="preserve">Quintile 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7330AE" w:rsidP="007330A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330AE" w:rsidRPr="00655947" w:rsidTr="00A17CC5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0AE" w:rsidRPr="00655947" w:rsidRDefault="007330AE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0AE" w:rsidRPr="00655947" w:rsidRDefault="007330AE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Overweight/Obesity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0AE" w:rsidRPr="00655947" w:rsidRDefault="007330AE" w:rsidP="00BD65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30.456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0AE" w:rsidRPr="00655947" w:rsidRDefault="007330AE" w:rsidP="00BD65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26.817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0AE" w:rsidRPr="00655947" w:rsidRDefault="007330AE" w:rsidP="00BD65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34.589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0AE" w:rsidRPr="00655947" w:rsidRDefault="007330AE" w:rsidP="00BD65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0AE" w:rsidRPr="00655947" w:rsidRDefault="007330AE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BD65F7" w:rsidRPr="00655947" w:rsidTr="00A17CC5">
        <w:trPr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Wave 5 Overweight/obesity</w:t>
            </w:r>
          </w:p>
        </w:tc>
        <w:tc>
          <w:tcPr>
            <w:tcW w:w="112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BD65F7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F7" w:rsidRPr="00655947" w:rsidRDefault="002419B0" w:rsidP="00BD65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9504</w:t>
            </w:r>
          </w:p>
        </w:tc>
      </w:tr>
      <w:tr w:rsidR="00A17CC5" w:rsidRPr="00655947" w:rsidTr="00A17CC5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1.88991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1.63525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2.18424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17CC5" w:rsidRPr="00655947" w:rsidTr="00A17CC5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1.66992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1.43314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1.94583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17CC5" w:rsidRPr="00655947" w:rsidTr="00A17CC5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1.58153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1.35507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1.84583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17CC5" w:rsidRPr="00655947" w:rsidTr="00A17CC5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4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1.25060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1.06645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1.46654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17CC5" w:rsidRPr="00655947" w:rsidTr="00A17CC5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5</w:t>
            </w:r>
          </w:p>
        </w:tc>
        <w:tc>
          <w:tcPr>
            <w:tcW w:w="112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A17CC5" w:rsidRPr="00655947" w:rsidTr="00A17CC5">
        <w:trPr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Wave 6 IMD Quintile</w:t>
            </w:r>
          </w:p>
        </w:tc>
        <w:tc>
          <w:tcPr>
            <w:tcW w:w="112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9718</w:t>
            </w:r>
          </w:p>
        </w:tc>
      </w:tr>
      <w:tr w:rsidR="00A17CC5" w:rsidRPr="00655947" w:rsidTr="00A17CC5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7330AE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1.75e-08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1.17e-08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2.63e-08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17CC5" w:rsidRPr="00655947" w:rsidTr="00A17CC5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7330AE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2.92e-06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2.07e-06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4.11e-06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17CC5" w:rsidRPr="00655947" w:rsidTr="00A17CC5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7330AE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0.000155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0.000115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0.00207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17CC5" w:rsidRPr="00655947" w:rsidTr="00A17CC5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7330AE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0.007499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0.005910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0.00952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17CC5" w:rsidRPr="00655947" w:rsidTr="00A17CC5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7330AE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CC5" w:rsidRPr="00655947" w:rsidRDefault="00A17CC5" w:rsidP="00BD65F7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:rsidR="00002A17" w:rsidRPr="00655947" w:rsidRDefault="002419B0">
      <w:r w:rsidRPr="00655947">
        <w:t>Model fit n=9730</w:t>
      </w:r>
      <w:r w:rsidR="0054539F" w:rsidRPr="00655947">
        <w:t>AIC =</w:t>
      </w:r>
      <w:r w:rsidRPr="00655947">
        <w:t xml:space="preserve"> 27432.35, BIC=27568.83.</w:t>
      </w:r>
      <w:r w:rsidR="0054539F" w:rsidRPr="00655947">
        <w:t xml:space="preserve"> </w:t>
      </w:r>
    </w:p>
    <w:p w:rsidR="00A17CC5" w:rsidRDefault="00A17CC5">
      <w:r w:rsidRPr="00655947">
        <w:t>IMD is modelled as ordinal variable (no different if multinomial), obesity as binomial logit again</w:t>
      </w:r>
    </w:p>
    <w:p w:rsidR="00C94FEE" w:rsidRPr="00655947" w:rsidRDefault="00C94FEE" w:rsidP="00C94FEE">
      <w:r>
        <w:t xml:space="preserve">Regression models varied by outcome. </w:t>
      </w:r>
      <w:proofErr w:type="spellStart"/>
      <w:r>
        <w:t>Neighbourhood</w:t>
      </w:r>
      <w:proofErr w:type="spellEnd"/>
      <w:r>
        <w:t xml:space="preserve"> deprivation (quintile)</w:t>
      </w:r>
      <w:r w:rsidRPr="00655947">
        <w:t xml:space="preserve"> </w:t>
      </w:r>
      <w:r>
        <w:t xml:space="preserve">was </w:t>
      </w:r>
      <w:r w:rsidRPr="00655947">
        <w:t xml:space="preserve">modelled as </w:t>
      </w:r>
      <w:r>
        <w:t xml:space="preserve">an ordinal variable. We also tested multinomial regression which produced similar findings. </w:t>
      </w:r>
      <w:r w:rsidRPr="00655947">
        <w:t xml:space="preserve">Overweight/obesity </w:t>
      </w:r>
      <w:r>
        <w:t xml:space="preserve">was </w:t>
      </w:r>
      <w:r w:rsidRPr="00655947">
        <w:t>modelled as binomial logit</w:t>
      </w:r>
      <w:r>
        <w:t>.</w:t>
      </w:r>
    </w:p>
    <w:p w:rsidR="00655947" w:rsidRDefault="00655947" w:rsidP="00BD65F7">
      <w:pPr>
        <w:pStyle w:val="PlainText"/>
        <w:rPr>
          <w:rFonts w:asciiTheme="minorHAnsi" w:hAnsiTheme="minorHAnsi" w:cs="Courier New"/>
          <w:u w:val="single"/>
        </w:rPr>
      </w:pPr>
    </w:p>
    <w:p w:rsidR="00BD65F7" w:rsidRPr="006D76A0" w:rsidRDefault="00BD65F7" w:rsidP="00BD65F7">
      <w:pPr>
        <w:pStyle w:val="PlainText"/>
        <w:rPr>
          <w:rFonts w:asciiTheme="minorHAnsi" w:hAnsiTheme="minorHAnsi" w:cs="Courier New"/>
          <w:b/>
          <w:sz w:val="28"/>
          <w:szCs w:val="28"/>
        </w:rPr>
      </w:pPr>
      <w:r w:rsidRPr="006D76A0">
        <w:rPr>
          <w:rFonts w:asciiTheme="minorHAnsi" w:hAnsiTheme="minorHAnsi" w:cs="Courier New"/>
          <w:b/>
          <w:sz w:val="28"/>
          <w:szCs w:val="28"/>
        </w:rPr>
        <w:t>Hypothesis 3: Area deprivation confounds the association between fast food outlets and overweight/obesity.</w:t>
      </w:r>
    </w:p>
    <w:p w:rsidR="00BD65F7" w:rsidRPr="00655947" w:rsidRDefault="00BD65F7" w:rsidP="00BD65F7">
      <w:pPr>
        <w:pStyle w:val="PlainText"/>
        <w:rPr>
          <w:rFonts w:asciiTheme="minorHAnsi" w:hAnsiTheme="minorHAnsi" w:cs="Courier New"/>
        </w:rPr>
      </w:pPr>
    </w:p>
    <w:p w:rsidR="00BD65F7" w:rsidRPr="00C94FEE" w:rsidRDefault="00BD65F7" w:rsidP="00BD65F7">
      <w:pPr>
        <w:rPr>
          <w:b/>
        </w:rPr>
      </w:pPr>
      <w:r w:rsidRPr="00C94FEE">
        <w:rPr>
          <w:b/>
        </w:rPr>
        <w:t xml:space="preserve">Table </w:t>
      </w:r>
      <w:r w:rsidR="00002515">
        <w:rPr>
          <w:b/>
        </w:rPr>
        <w:t>A</w:t>
      </w:r>
      <w:r w:rsidRPr="00C94FEE">
        <w:rPr>
          <w:b/>
        </w:rPr>
        <w:t xml:space="preserve">3: Results from two Structural Equation Models </w:t>
      </w:r>
      <w:proofErr w:type="spellStart"/>
      <w:r w:rsidRPr="00C94FEE">
        <w:rPr>
          <w:b/>
        </w:rPr>
        <w:t>analysing</w:t>
      </w:r>
      <w:proofErr w:type="spellEnd"/>
      <w:r w:rsidRPr="00C94FEE">
        <w:rPr>
          <w:b/>
        </w:rPr>
        <w:t xml:space="preserve"> the association between count of </w:t>
      </w:r>
      <w:r w:rsidR="0006194D">
        <w:rPr>
          <w:b/>
        </w:rPr>
        <w:t>fast food outlets</w:t>
      </w:r>
      <w:r w:rsidR="00C94FEE">
        <w:rPr>
          <w:b/>
        </w:rPr>
        <w:t xml:space="preserve"> for Lower Super Output Areas</w:t>
      </w:r>
      <w:r w:rsidRPr="00C94FEE">
        <w:rPr>
          <w:b/>
        </w:rPr>
        <w:t xml:space="preserve">, IMD </w:t>
      </w:r>
      <w:r w:rsidR="001212A0" w:rsidRPr="00C94FEE">
        <w:rPr>
          <w:b/>
        </w:rPr>
        <w:t>quintile</w:t>
      </w:r>
      <w:r w:rsidRPr="00C94FEE">
        <w:rPr>
          <w:b/>
        </w:rPr>
        <w:t xml:space="preserve"> and risk of overweight/obesity in waves 5 and 6 of Millennium Cohort Study.</w:t>
      </w:r>
    </w:p>
    <w:tbl>
      <w:tblPr>
        <w:tblW w:w="8958" w:type="dxa"/>
        <w:tblInd w:w="91" w:type="dxa"/>
        <w:tblLook w:val="04A0" w:firstRow="1" w:lastRow="0" w:firstColumn="1" w:lastColumn="0" w:noHBand="0" w:noVBand="1"/>
      </w:tblPr>
      <w:tblGrid>
        <w:gridCol w:w="1046"/>
        <w:gridCol w:w="2760"/>
        <w:gridCol w:w="1126"/>
        <w:gridCol w:w="960"/>
        <w:gridCol w:w="1053"/>
        <w:gridCol w:w="1053"/>
        <w:gridCol w:w="960"/>
      </w:tblGrid>
      <w:tr w:rsidR="007624BD" w:rsidRPr="00655947" w:rsidTr="00695B02">
        <w:trPr>
          <w:trHeight w:val="300"/>
        </w:trPr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Odds Ratio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Lower CI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Upper CI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p value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n</w:t>
            </w:r>
          </w:p>
        </w:tc>
      </w:tr>
      <w:tr w:rsidR="007624BD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Wave 6 Overweight/obesity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C52440" w:rsidP="007624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8613</w:t>
            </w:r>
          </w:p>
        </w:tc>
      </w:tr>
      <w:tr w:rsidR="007624BD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</w:t>
            </w:r>
            <w:r w:rsidR="0006194D">
              <w:rPr>
                <w:rFonts w:eastAsia="Times New Roman" w:cs="Times New Roman"/>
                <w:color w:val="000000"/>
                <w:lang w:eastAsia="en-GB"/>
              </w:rPr>
              <w:t>fast food outlets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F31270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0.9807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F31270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0.95185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F31270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1.0103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F31270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0.199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624BD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5 </w:t>
            </w:r>
            <w:r w:rsidR="00695B02" w:rsidRPr="00655947">
              <w:rPr>
                <w:rFonts w:eastAsia="Times New Roman" w:cs="Times New Roman"/>
                <w:color w:val="000000"/>
                <w:lang w:eastAsia="en-GB"/>
              </w:rPr>
              <w:t>Overweight/obesity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F31270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30.6741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F31270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26.9165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F31270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34.9561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F31270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624BD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IMD </w:t>
            </w:r>
            <w:r w:rsidR="00E32A7F" w:rsidRPr="00655947">
              <w:rPr>
                <w:rFonts w:eastAsia="Times New Roman" w:cs="Times New Roman"/>
                <w:color w:val="000000"/>
                <w:lang w:eastAsia="en-GB"/>
              </w:rPr>
              <w:t xml:space="preserve">Quintile 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1.42882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1.1623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1.75645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624BD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IMD </w:t>
            </w:r>
            <w:r w:rsidR="00E32A7F" w:rsidRPr="00655947">
              <w:rPr>
                <w:rFonts w:eastAsia="Times New Roman" w:cs="Times New Roman"/>
                <w:color w:val="000000"/>
                <w:lang w:eastAsia="en-GB"/>
              </w:rPr>
              <w:t xml:space="preserve">Quintile 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1.38343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1.11637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1.71436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624BD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IMD </w:t>
            </w:r>
            <w:r w:rsidR="00E32A7F" w:rsidRPr="00655947">
              <w:rPr>
                <w:rFonts w:eastAsia="Times New Roman" w:cs="Times New Roman"/>
                <w:color w:val="000000"/>
                <w:lang w:eastAsia="en-GB"/>
              </w:rPr>
              <w:t xml:space="preserve">Quintile 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1.17145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0.9422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1.45649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0.154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624BD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IMD </w:t>
            </w:r>
            <w:r w:rsidR="00E32A7F" w:rsidRPr="00655947">
              <w:rPr>
                <w:rFonts w:eastAsia="Times New Roman" w:cs="Times New Roman"/>
                <w:color w:val="000000"/>
                <w:lang w:eastAsia="en-GB"/>
              </w:rPr>
              <w:t>Quintile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1.11591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F31270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0.89452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F31270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1.39208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F31270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0.331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624BD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IMD </w:t>
            </w:r>
            <w:r w:rsidR="00E32A7F" w:rsidRPr="00655947">
              <w:rPr>
                <w:rFonts w:eastAsia="Times New Roman" w:cs="Times New Roman"/>
                <w:color w:val="000000"/>
                <w:lang w:eastAsia="en-GB"/>
              </w:rPr>
              <w:t>Quintile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E32A7F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624BD" w:rsidRPr="00655947" w:rsidTr="00695B02">
        <w:trPr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Wave 5 Overweight/obesity</w:t>
            </w:r>
          </w:p>
        </w:tc>
        <w:tc>
          <w:tcPr>
            <w:tcW w:w="112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C52440" w:rsidP="007624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7101</w:t>
            </w:r>
          </w:p>
        </w:tc>
      </w:tr>
      <w:tr w:rsidR="007624BD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5 </w:t>
            </w:r>
            <w:r w:rsidR="0006194D">
              <w:rPr>
                <w:rFonts w:eastAsia="Times New Roman" w:cs="Times New Roman"/>
                <w:color w:val="000000"/>
                <w:lang w:eastAsia="en-GB"/>
              </w:rPr>
              <w:t>fast food outlets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0.99002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0.96343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1.01735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0.470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4BD" w:rsidRPr="00655947" w:rsidRDefault="007624BD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1.94992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1.64083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2.31723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1.84176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1.54335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2.19786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1.62145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1.35747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1.93675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4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1.31426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1.09772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1.57352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5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Wave 5 </w:t>
            </w:r>
            <w:r w:rsidR="0006194D">
              <w:rPr>
                <w:rFonts w:eastAsia="Times New Roman" w:cs="Times New Roman"/>
                <w:color w:val="000000"/>
                <w:u w:val="single"/>
                <w:lang w:eastAsia="en-GB"/>
              </w:rPr>
              <w:t>F</w:t>
            </w:r>
            <w:bookmarkStart w:id="0" w:name="_GoBack"/>
            <w:bookmarkEnd w:id="0"/>
            <w:r w:rsidR="0006194D">
              <w:rPr>
                <w:rFonts w:eastAsia="Times New Roman" w:cs="Times New Roman"/>
                <w:color w:val="000000"/>
                <w:u w:val="single"/>
                <w:lang w:eastAsia="en-GB"/>
              </w:rPr>
              <w:t>ast food outlets</w:t>
            </w: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 </w:t>
            </w:r>
          </w:p>
        </w:tc>
        <w:tc>
          <w:tcPr>
            <w:tcW w:w="112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7151</w:t>
            </w: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3.03133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2.80113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3.28045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2.66304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2.45445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2.88935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1.82734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1.67536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1.99311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4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1.50715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1.37799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1.64841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5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Wave 6 </w:t>
            </w:r>
            <w:r w:rsidR="0006194D">
              <w:rPr>
                <w:rFonts w:eastAsia="Times New Roman" w:cs="Times New Roman"/>
                <w:color w:val="000000"/>
                <w:u w:val="single"/>
                <w:lang w:eastAsia="en-GB"/>
              </w:rPr>
              <w:t>Fast food outlets</w:t>
            </w: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 </w:t>
            </w:r>
          </w:p>
        </w:tc>
        <w:tc>
          <w:tcPr>
            <w:tcW w:w="112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7269</w:t>
            </w: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2.10174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1.94664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2.692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2.00574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1.85393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2.16999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1.64206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1.51272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1.78245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4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1.36933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1.25735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1.49128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5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5 </w:t>
            </w:r>
            <w:r w:rsidR="0006194D">
              <w:rPr>
                <w:rFonts w:eastAsia="Times New Roman" w:cs="Times New Roman"/>
                <w:color w:val="000000"/>
                <w:lang w:eastAsia="en-GB"/>
              </w:rPr>
              <w:t>fast food outlets</w:t>
            </w:r>
          </w:p>
        </w:tc>
        <w:tc>
          <w:tcPr>
            <w:tcW w:w="2086" w:type="dxa"/>
            <w:gridSpan w:val="2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1.20655</w:t>
            </w:r>
          </w:p>
        </w:tc>
        <w:tc>
          <w:tcPr>
            <w:tcW w:w="1053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1.201975</w:t>
            </w:r>
          </w:p>
        </w:tc>
        <w:tc>
          <w:tcPr>
            <w:tcW w:w="1053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1.211143</w:t>
            </w:r>
          </w:p>
        </w:tc>
        <w:tc>
          <w:tcPr>
            <w:tcW w:w="960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Wave 6 IMD Quintile</w:t>
            </w:r>
          </w:p>
        </w:tc>
        <w:tc>
          <w:tcPr>
            <w:tcW w:w="2086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9718</w:t>
            </w: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1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1.75e-8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1.17e-08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2.63e-08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2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2.93e-06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2.07e-06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4.11e-06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3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0.0001545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0.000115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4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0.007499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0.00591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0.009515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</w:tr>
      <w:tr w:rsidR="00695B02" w:rsidRPr="00655947" w:rsidTr="00695B0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5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695B0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B02" w:rsidRPr="00655947" w:rsidRDefault="00695B02" w:rsidP="007624BD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:rsidR="00655947" w:rsidRDefault="00C52440" w:rsidP="007624BD">
      <w:r w:rsidRPr="00655947">
        <w:t>Model fit n=9729, AIC = 70879.11, BIC = 71108.96</w:t>
      </w:r>
    </w:p>
    <w:p w:rsidR="007624BD" w:rsidRPr="00C94FEE" w:rsidRDefault="007624BD" w:rsidP="007624BD">
      <w:pPr>
        <w:rPr>
          <w:b/>
        </w:rPr>
      </w:pPr>
      <w:r w:rsidRPr="00C94FEE">
        <w:rPr>
          <w:b/>
        </w:rPr>
        <w:t xml:space="preserve">Table </w:t>
      </w:r>
      <w:r w:rsidR="00002515">
        <w:rPr>
          <w:b/>
        </w:rPr>
        <w:t>A</w:t>
      </w:r>
      <w:r w:rsidRPr="00C94FEE">
        <w:rPr>
          <w:b/>
        </w:rPr>
        <w:t xml:space="preserve">4: Results from two Structural Equation Models </w:t>
      </w:r>
      <w:proofErr w:type="spellStart"/>
      <w:r w:rsidRPr="00C94FEE">
        <w:rPr>
          <w:b/>
        </w:rPr>
        <w:t>analysing</w:t>
      </w:r>
      <w:proofErr w:type="spellEnd"/>
      <w:r w:rsidRPr="00C94FEE">
        <w:rPr>
          <w:b/>
        </w:rPr>
        <w:t xml:space="preserve"> the association between count of </w:t>
      </w:r>
      <w:r w:rsidR="0006194D">
        <w:rPr>
          <w:b/>
        </w:rPr>
        <w:t>fast food outlets</w:t>
      </w:r>
      <w:r w:rsidR="00C94FEE">
        <w:rPr>
          <w:b/>
        </w:rPr>
        <w:t xml:space="preserve"> for Local Authorities</w:t>
      </w:r>
      <w:r w:rsidRPr="00C94FEE">
        <w:rPr>
          <w:b/>
        </w:rPr>
        <w:t xml:space="preserve">, IMD </w:t>
      </w:r>
      <w:r w:rsidR="00E32A7F" w:rsidRPr="00C94FEE">
        <w:rPr>
          <w:b/>
        </w:rPr>
        <w:t>quintile</w:t>
      </w:r>
      <w:r w:rsidRPr="00C94FEE">
        <w:rPr>
          <w:b/>
        </w:rPr>
        <w:t xml:space="preserve"> and risk of overweight/obesity in waves 5 and 6 of Millennium Cohort Study.</w:t>
      </w:r>
    </w:p>
    <w:tbl>
      <w:tblPr>
        <w:tblW w:w="9051" w:type="dxa"/>
        <w:tblInd w:w="91" w:type="dxa"/>
        <w:tblLook w:val="04A0" w:firstRow="1" w:lastRow="0" w:firstColumn="1" w:lastColumn="0" w:noHBand="0" w:noVBand="1"/>
      </w:tblPr>
      <w:tblGrid>
        <w:gridCol w:w="1046"/>
        <w:gridCol w:w="2760"/>
        <w:gridCol w:w="997"/>
        <w:gridCol w:w="129"/>
        <w:gridCol w:w="912"/>
        <w:gridCol w:w="141"/>
        <w:gridCol w:w="831"/>
        <w:gridCol w:w="222"/>
        <w:gridCol w:w="738"/>
        <w:gridCol w:w="315"/>
        <w:gridCol w:w="645"/>
        <w:gridCol w:w="315"/>
      </w:tblGrid>
      <w:tr w:rsidR="003F6902" w:rsidRPr="00655947" w:rsidTr="006419B2">
        <w:trPr>
          <w:gridAfter w:val="1"/>
          <w:wAfter w:w="315" w:type="dxa"/>
          <w:trHeight w:val="300"/>
        </w:trPr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Odds Ratio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Lower CI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Upper CI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p value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n</w:t>
            </w:r>
          </w:p>
        </w:tc>
      </w:tr>
      <w:tr w:rsidR="003F6902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Wave 6 Overweight/obesity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8613</w:t>
            </w:r>
          </w:p>
        </w:tc>
      </w:tr>
      <w:tr w:rsidR="003F6902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</w:t>
            </w:r>
            <w:r w:rsidR="0006194D">
              <w:rPr>
                <w:rFonts w:eastAsia="Times New Roman" w:cs="Times New Roman"/>
                <w:color w:val="000000"/>
                <w:lang w:eastAsia="en-GB"/>
              </w:rPr>
              <w:t>fast food outlets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1.00027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0.99989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1.00066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0.162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3F6902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5 Overweight/obesity 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30.7162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26.9523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35.0056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3F6902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1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1.30864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1.04884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1.63278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0.017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3F6902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2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1.31831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1.06089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1.63819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3F6902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3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1.1384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0.91482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1.41662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0.245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3F6902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4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1.09648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0.878447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1.36863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9F1783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0.415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3F6902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5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3F6902" w:rsidRPr="00655947" w:rsidTr="006419B2">
        <w:trPr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Wave 5 Overweight/obesity</w:t>
            </w:r>
          </w:p>
        </w:tc>
        <w:tc>
          <w:tcPr>
            <w:tcW w:w="1126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7101</w:t>
            </w:r>
          </w:p>
        </w:tc>
      </w:tr>
      <w:tr w:rsidR="003F6902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5 </w:t>
            </w:r>
            <w:r w:rsidR="0006194D">
              <w:rPr>
                <w:rFonts w:eastAsia="Times New Roman" w:cs="Times New Roman"/>
                <w:color w:val="000000"/>
                <w:lang w:eastAsia="en-GB"/>
              </w:rPr>
              <w:t>fast food outlets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1.0001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0.99975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1.00046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0.578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02" w:rsidRPr="00655947" w:rsidRDefault="003F690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6322D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1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1.8916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1.57523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2.27144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FA205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6322D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2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1.80876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1.51367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2.16136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FA205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6322D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3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1.60502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1.34279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1.91846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FA205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6322D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4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1.30517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1.0896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1.56334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FA205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6322D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5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D6322D" w:rsidRPr="00655947" w:rsidTr="006419B2">
        <w:trPr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Wave 5 </w:t>
            </w:r>
            <w:r w:rsidR="0006194D">
              <w:rPr>
                <w:rFonts w:eastAsia="Times New Roman" w:cs="Times New Roman"/>
                <w:color w:val="000000"/>
                <w:u w:val="single"/>
                <w:lang w:eastAsia="en-GB"/>
              </w:rPr>
              <w:t>Fast food outlets</w:t>
            </w: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 </w:t>
            </w:r>
          </w:p>
        </w:tc>
        <w:tc>
          <w:tcPr>
            <w:tcW w:w="1126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7269</w:t>
            </w:r>
          </w:p>
        </w:tc>
      </w:tr>
      <w:tr w:rsidR="00D6322D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1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2.87045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2.85378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2.88721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6322D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2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1.90054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1.8886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1.91256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6322D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3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1.54127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1.53118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1.55143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6322D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4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1.41461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1.40524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1.42405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6322D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5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D6322D" w:rsidRPr="00655947" w:rsidTr="006419B2">
        <w:trPr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Wave 6 </w:t>
            </w:r>
            <w:r w:rsidR="0006194D">
              <w:rPr>
                <w:rFonts w:eastAsia="Times New Roman" w:cs="Times New Roman"/>
                <w:color w:val="000000"/>
                <w:u w:val="single"/>
                <w:lang w:eastAsia="en-GB"/>
              </w:rPr>
              <w:t>Fast food outlets</w:t>
            </w: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 </w:t>
            </w:r>
          </w:p>
        </w:tc>
        <w:tc>
          <w:tcPr>
            <w:tcW w:w="1126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22D" w:rsidRPr="00655947" w:rsidRDefault="00D6322D" w:rsidP="00704C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7151</w:t>
            </w:r>
          </w:p>
        </w:tc>
      </w:tr>
      <w:tr w:rsidR="006419B2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1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1.3402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1.33224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1.34821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FA205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6419B2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2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1.28188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1.27401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1.28979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FA205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6419B2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3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1.18506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1.17757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1.19261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FA205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6419B2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4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1.12679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1.11962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1.133999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FA205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6419B2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5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6419B2" w:rsidRPr="00655947" w:rsidTr="006419B2">
        <w:trPr>
          <w:trHeight w:val="300"/>
        </w:trPr>
        <w:tc>
          <w:tcPr>
            <w:tcW w:w="1046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5 </w:t>
            </w:r>
            <w:r w:rsidR="0006194D">
              <w:rPr>
                <w:rFonts w:eastAsia="Times New Roman" w:cs="Times New Roman"/>
                <w:color w:val="000000"/>
                <w:lang w:eastAsia="en-GB"/>
              </w:rPr>
              <w:t>fast food outlets</w:t>
            </w:r>
          </w:p>
        </w:tc>
        <w:tc>
          <w:tcPr>
            <w:tcW w:w="2179" w:type="dxa"/>
            <w:gridSpan w:val="4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1.003064</w:t>
            </w:r>
          </w:p>
        </w:tc>
        <w:tc>
          <w:tcPr>
            <w:tcW w:w="1053" w:type="dxa"/>
            <w:gridSpan w:val="2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1.003057</w:t>
            </w:r>
          </w:p>
        </w:tc>
        <w:tc>
          <w:tcPr>
            <w:tcW w:w="1053" w:type="dxa"/>
            <w:gridSpan w:val="2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1.003072</w:t>
            </w:r>
          </w:p>
        </w:tc>
        <w:tc>
          <w:tcPr>
            <w:tcW w:w="960" w:type="dxa"/>
            <w:gridSpan w:val="2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</w:tr>
      <w:tr w:rsidR="006419B2" w:rsidRPr="00655947" w:rsidTr="006419B2">
        <w:trPr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Wave 6 IMD Quintile</w:t>
            </w:r>
          </w:p>
        </w:tc>
        <w:tc>
          <w:tcPr>
            <w:tcW w:w="2179" w:type="dxa"/>
            <w:gridSpan w:val="4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9718</w:t>
            </w:r>
          </w:p>
        </w:tc>
      </w:tr>
      <w:tr w:rsidR="006419B2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1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1/75e-08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1.17e-08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FA205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2.63e-08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FA205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</w:tr>
      <w:tr w:rsidR="006419B2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2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2.92e-06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2.07e-06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FA205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4.11e-06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FA205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</w:tr>
      <w:tr w:rsidR="006419B2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3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0.001545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0.000115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FA205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0.000207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FA205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</w:tr>
      <w:tr w:rsidR="006419B2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4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0.007499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0.00591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FA205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0.009515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FA205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</w:tr>
      <w:tr w:rsidR="006419B2" w:rsidRPr="00655947" w:rsidTr="006419B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5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9B2" w:rsidRPr="00655947" w:rsidRDefault="006419B2" w:rsidP="00704C2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:rsidR="00BD65F7" w:rsidRPr="00655947" w:rsidRDefault="003F6902" w:rsidP="00BD65F7">
      <w:r w:rsidRPr="00655947">
        <w:t>Model fit n=9729, AIC=1067989, BIC=1068219</w:t>
      </w:r>
    </w:p>
    <w:p w:rsidR="00A61F9E" w:rsidRDefault="00A61F9E" w:rsidP="00BD65F7">
      <w:r>
        <w:t>In both Tables A3 and A4, overweight was modelled using a logistic regression model, IMD quintile was modelled using an ordinal variable, count of takeaway was modelled using a count (</w:t>
      </w:r>
      <w:proofErr w:type="spellStart"/>
      <w:r>
        <w:t>poisson</w:t>
      </w:r>
      <w:proofErr w:type="spellEnd"/>
      <w:r>
        <w:t>) regression model (this was due to evidence of positive skew in the data). We tested the use of a linear regression model for both LSOAs and LADs, however they resulted in poorer fit and did not alter the associations detected.</w:t>
      </w:r>
    </w:p>
    <w:p w:rsidR="007624BD" w:rsidRPr="00655947" w:rsidRDefault="007D5227" w:rsidP="00BD65F7">
      <w:r>
        <w:t>We</w:t>
      </w:r>
      <w:r w:rsidR="007624BD" w:rsidRPr="00655947">
        <w:t xml:space="preserve"> repeated the same analyses </w:t>
      </w:r>
      <w:r>
        <w:t xml:space="preserve">as described </w:t>
      </w:r>
      <w:r w:rsidR="002F4955">
        <w:t>above</w:t>
      </w:r>
      <w:r>
        <w:t xml:space="preserve"> </w:t>
      </w:r>
      <w:r w:rsidR="007624BD" w:rsidRPr="00655947">
        <w:t xml:space="preserve">but changing the exposures for </w:t>
      </w:r>
      <w:r w:rsidR="0006194D">
        <w:t>fast food outlets</w:t>
      </w:r>
      <w:r w:rsidR="007624BD" w:rsidRPr="00655947">
        <w:t xml:space="preserve"> to:</w:t>
      </w:r>
    </w:p>
    <w:p w:rsidR="007624BD" w:rsidRPr="00655947" w:rsidRDefault="007624BD" w:rsidP="007624BD">
      <w:pPr>
        <w:pStyle w:val="ListParagraph"/>
        <w:numPr>
          <w:ilvl w:val="0"/>
          <w:numId w:val="1"/>
        </w:numPr>
      </w:pPr>
      <w:r w:rsidRPr="00655947">
        <w:t>Count per population</w:t>
      </w:r>
    </w:p>
    <w:p w:rsidR="007624BD" w:rsidRPr="00655947" w:rsidRDefault="007624BD" w:rsidP="007624BD">
      <w:pPr>
        <w:pStyle w:val="ListParagraph"/>
        <w:numPr>
          <w:ilvl w:val="0"/>
          <w:numId w:val="1"/>
        </w:numPr>
      </w:pPr>
      <w:r w:rsidRPr="00655947">
        <w:t xml:space="preserve">Proportion of total outlets that are </w:t>
      </w:r>
      <w:r w:rsidR="0006194D">
        <w:t>fast food outlets</w:t>
      </w:r>
    </w:p>
    <w:p w:rsidR="007624BD" w:rsidRPr="00655947" w:rsidRDefault="007624BD" w:rsidP="007624BD">
      <w:pPr>
        <w:pStyle w:val="ListParagraph"/>
        <w:numPr>
          <w:ilvl w:val="0"/>
          <w:numId w:val="1"/>
        </w:numPr>
      </w:pPr>
      <w:r w:rsidRPr="00655947">
        <w:t xml:space="preserve">Ratio of </w:t>
      </w:r>
      <w:r w:rsidR="0006194D">
        <w:t>fast food outlets</w:t>
      </w:r>
      <w:r w:rsidRPr="00655947">
        <w:t xml:space="preserve"> to supermarkets</w:t>
      </w:r>
    </w:p>
    <w:p w:rsidR="00627A30" w:rsidRPr="00655947" w:rsidRDefault="00627A30" w:rsidP="007624BD">
      <w:pPr>
        <w:pStyle w:val="ListParagraph"/>
        <w:numPr>
          <w:ilvl w:val="0"/>
          <w:numId w:val="1"/>
        </w:numPr>
      </w:pPr>
      <w:r w:rsidRPr="00655947">
        <w:t xml:space="preserve">Convert food environment counts to </w:t>
      </w:r>
      <w:proofErr w:type="spellStart"/>
      <w:r w:rsidRPr="00655947">
        <w:t>tertiles</w:t>
      </w:r>
      <w:proofErr w:type="spellEnd"/>
      <w:r w:rsidRPr="00655947">
        <w:t xml:space="preserve"> (quintil</w:t>
      </w:r>
      <w:r w:rsidR="0059644F" w:rsidRPr="00655947">
        <w:t xml:space="preserve">es </w:t>
      </w:r>
      <w:r w:rsidR="007D5227">
        <w:t xml:space="preserve">were </w:t>
      </w:r>
      <w:r w:rsidR="0059644F" w:rsidRPr="00655947">
        <w:t>not possible for LSOA values</w:t>
      </w:r>
      <w:r w:rsidRPr="00655947">
        <w:t>)</w:t>
      </w:r>
    </w:p>
    <w:p w:rsidR="007624BD" w:rsidRDefault="007D5227" w:rsidP="007624BD">
      <w:r>
        <w:t>Results are presented below:</w:t>
      </w:r>
    </w:p>
    <w:p w:rsidR="00B67065" w:rsidRPr="00655947" w:rsidRDefault="00B67065" w:rsidP="007624BD">
      <w:r w:rsidRPr="007D5227">
        <w:rPr>
          <w:b/>
        </w:rPr>
        <w:t>Table A5</w:t>
      </w:r>
      <w:r w:rsidR="007D5227" w:rsidRPr="007D5227">
        <w:rPr>
          <w:b/>
        </w:rPr>
        <w:t xml:space="preserve">: </w:t>
      </w:r>
      <w:r w:rsidR="007D5227" w:rsidRPr="00C94FEE">
        <w:rPr>
          <w:b/>
        </w:rPr>
        <w:t xml:space="preserve">Results from </w:t>
      </w:r>
      <w:r w:rsidR="007D5227">
        <w:rPr>
          <w:b/>
        </w:rPr>
        <w:t xml:space="preserve">two </w:t>
      </w:r>
      <w:r w:rsidR="007D5227" w:rsidRPr="00C94FEE">
        <w:rPr>
          <w:b/>
        </w:rPr>
        <w:t xml:space="preserve">Structural Equation Models </w:t>
      </w:r>
      <w:r w:rsidR="007D5227">
        <w:rPr>
          <w:b/>
        </w:rPr>
        <w:t xml:space="preserve">(one at LSOA level and one at LAD level) </w:t>
      </w:r>
      <w:proofErr w:type="spellStart"/>
      <w:r w:rsidR="007D5227" w:rsidRPr="00C94FEE">
        <w:rPr>
          <w:b/>
        </w:rPr>
        <w:t>analysing</w:t>
      </w:r>
      <w:proofErr w:type="spellEnd"/>
      <w:r w:rsidR="007D5227" w:rsidRPr="00C94FEE">
        <w:rPr>
          <w:b/>
        </w:rPr>
        <w:t xml:space="preserve"> the association between </w:t>
      </w:r>
      <w:r w:rsidR="007D5227">
        <w:rPr>
          <w:b/>
        </w:rPr>
        <w:t xml:space="preserve">measures of the food environment </w:t>
      </w:r>
      <w:r w:rsidR="007D5227" w:rsidRPr="00C94FEE">
        <w:rPr>
          <w:b/>
        </w:rPr>
        <w:t>and risk of overweight/obesity in waves 5 and 6 of Millennium Cohort Study</w:t>
      </w:r>
      <w:r w:rsidR="007D5227">
        <w:rPr>
          <w:b/>
        </w:rPr>
        <w:t xml:space="preserve"> (adjusting for deprivation)</w:t>
      </w:r>
      <w:r w:rsidR="007D5227" w:rsidRPr="00C94FEE">
        <w:rPr>
          <w:b/>
        </w:rPr>
        <w:t>.</w:t>
      </w:r>
    </w:p>
    <w:tbl>
      <w:tblPr>
        <w:tblW w:w="8809" w:type="dxa"/>
        <w:tblInd w:w="91" w:type="dxa"/>
        <w:tblLook w:val="04A0" w:firstRow="1" w:lastRow="0" w:firstColumn="1" w:lastColumn="0" w:noHBand="0" w:noVBand="1"/>
      </w:tblPr>
      <w:tblGrid>
        <w:gridCol w:w="1046"/>
        <w:gridCol w:w="2760"/>
        <w:gridCol w:w="997"/>
        <w:gridCol w:w="63"/>
        <w:gridCol w:w="66"/>
        <w:gridCol w:w="912"/>
        <w:gridCol w:w="141"/>
        <w:gridCol w:w="7"/>
        <w:gridCol w:w="1042"/>
        <w:gridCol w:w="11"/>
        <w:gridCol w:w="159"/>
        <w:gridCol w:w="785"/>
        <w:gridCol w:w="105"/>
        <w:gridCol w:w="236"/>
        <w:gridCol w:w="479"/>
      </w:tblGrid>
      <w:tr w:rsidR="00D85832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5832" w:rsidRPr="00B225C8" w:rsidRDefault="00D85832" w:rsidP="00B225C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B225C8">
              <w:rPr>
                <w:rFonts w:eastAsia="Times New Roman" w:cs="Times New Roman"/>
                <w:b/>
                <w:color w:val="000000"/>
                <w:lang w:eastAsia="en-GB"/>
              </w:rPr>
              <w:t> Scale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5832" w:rsidRPr="00B225C8" w:rsidRDefault="00D85832" w:rsidP="00B225C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B225C8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Measure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Odds Ratio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Lower CI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Upper CI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p value</w:t>
            </w:r>
          </w:p>
        </w:tc>
      </w:tr>
      <w:tr w:rsidR="00B225C8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5C8" w:rsidRPr="00655947" w:rsidRDefault="00B225C8" w:rsidP="005A2AC8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</w:p>
        </w:tc>
        <w:tc>
          <w:tcPr>
            <w:tcW w:w="4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5C8" w:rsidRPr="00655947" w:rsidRDefault="00B225C8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Proportion of all outlets as </w:t>
            </w:r>
            <w:r w:rsidR="0006194D">
              <w:rPr>
                <w:rFonts w:eastAsia="Times New Roman" w:cs="Times New Roman"/>
                <w:color w:val="000000"/>
                <w:u w:val="single"/>
                <w:lang w:eastAsia="en-GB"/>
              </w:rPr>
              <w:t>fast food outlets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5C8" w:rsidRPr="00655947" w:rsidRDefault="00B225C8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5C8" w:rsidRPr="00655947" w:rsidRDefault="00B225C8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5C8" w:rsidRPr="00655947" w:rsidRDefault="00B225C8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85832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LSOAs</w:t>
            </w: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takeaway </w:t>
            </w:r>
          </w:p>
        </w:tc>
        <w:tc>
          <w:tcPr>
            <w:tcW w:w="112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0.92621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0.81149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1.05715</w:t>
            </w:r>
          </w:p>
        </w:tc>
        <w:tc>
          <w:tcPr>
            <w:tcW w:w="129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0.256</w:t>
            </w:r>
          </w:p>
        </w:tc>
      </w:tr>
      <w:tr w:rsidR="00D85832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5 takeaway  </w:t>
            </w:r>
          </w:p>
        </w:tc>
        <w:tc>
          <w:tcPr>
            <w:tcW w:w="1126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1.00098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0.82395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1.21605</w:t>
            </w:r>
          </w:p>
        </w:tc>
        <w:tc>
          <w:tcPr>
            <w:tcW w:w="1296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0.992</w:t>
            </w:r>
          </w:p>
        </w:tc>
      </w:tr>
      <w:tr w:rsidR="00D85832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LADs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takeaway </w:t>
            </w:r>
          </w:p>
        </w:tc>
        <w:tc>
          <w:tcPr>
            <w:tcW w:w="1126" w:type="dxa"/>
            <w:gridSpan w:val="3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0.99275</w:t>
            </w: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0.97441</w:t>
            </w:r>
          </w:p>
        </w:tc>
        <w:tc>
          <w:tcPr>
            <w:tcW w:w="1049" w:type="dxa"/>
            <w:gridSpan w:val="2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1.01144</w:t>
            </w:r>
          </w:p>
        </w:tc>
        <w:tc>
          <w:tcPr>
            <w:tcW w:w="1296" w:type="dxa"/>
            <w:gridSpan w:val="5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0.445</w:t>
            </w:r>
          </w:p>
        </w:tc>
      </w:tr>
      <w:tr w:rsidR="00D85832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5 takeaway  </w:t>
            </w:r>
          </w:p>
        </w:tc>
        <w:tc>
          <w:tcPr>
            <w:tcW w:w="1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1.83362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1.09204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627A30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3.07881</w:t>
            </w:r>
          </w:p>
        </w:tc>
        <w:tc>
          <w:tcPr>
            <w:tcW w:w="12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832" w:rsidRPr="00655947" w:rsidRDefault="00D85832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0.022</w:t>
            </w:r>
          </w:p>
        </w:tc>
      </w:tr>
      <w:tr w:rsidR="00B225C8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5C8" w:rsidRPr="00655947" w:rsidRDefault="00B225C8" w:rsidP="005A2AC8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</w:p>
        </w:tc>
        <w:tc>
          <w:tcPr>
            <w:tcW w:w="3820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5C8" w:rsidRPr="00655947" w:rsidRDefault="00B225C8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Ratio of </w:t>
            </w:r>
            <w:r w:rsidR="0006194D">
              <w:rPr>
                <w:rFonts w:eastAsia="Times New Roman" w:cs="Times New Roman"/>
                <w:color w:val="000000"/>
                <w:u w:val="single"/>
                <w:lang w:eastAsia="en-GB"/>
              </w:rPr>
              <w:t>fast food outlets</w:t>
            </w: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 to supermarkets</w:t>
            </w:r>
          </w:p>
        </w:tc>
        <w:tc>
          <w:tcPr>
            <w:tcW w:w="1126" w:type="dxa"/>
            <w:gridSpan w:val="4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5C8" w:rsidRPr="00655947" w:rsidRDefault="00B225C8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5C8" w:rsidRPr="00655947" w:rsidRDefault="00B225C8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49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5C8" w:rsidRPr="00655947" w:rsidRDefault="00B225C8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3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5C8" w:rsidRPr="00655947" w:rsidRDefault="00B225C8" w:rsidP="005A2AC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FB441B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lastRenderedPageBreak/>
              <w:t>LSOAs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ratio </w:t>
            </w:r>
          </w:p>
        </w:tc>
        <w:tc>
          <w:tcPr>
            <w:tcW w:w="1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0.950647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0.881996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1.02464</w:t>
            </w:r>
          </w:p>
        </w:tc>
        <w:tc>
          <w:tcPr>
            <w:tcW w:w="1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0.186</w:t>
            </w:r>
          </w:p>
        </w:tc>
      </w:tr>
      <w:tr w:rsidR="00FB441B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ratio</w:t>
            </w:r>
          </w:p>
        </w:tc>
        <w:tc>
          <w:tcPr>
            <w:tcW w:w="1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1.00092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0.94794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1.05687</w:t>
            </w:r>
          </w:p>
        </w:tc>
        <w:tc>
          <w:tcPr>
            <w:tcW w:w="1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0.974</w:t>
            </w:r>
          </w:p>
        </w:tc>
      </w:tr>
      <w:tr w:rsidR="00FB441B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LADs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ratio</w:t>
            </w:r>
          </w:p>
        </w:tc>
        <w:tc>
          <w:tcPr>
            <w:tcW w:w="1126" w:type="dxa"/>
            <w:gridSpan w:val="3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0.99388</w:t>
            </w: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0.96959</w:t>
            </w:r>
          </w:p>
        </w:tc>
        <w:tc>
          <w:tcPr>
            <w:tcW w:w="1049" w:type="dxa"/>
            <w:gridSpan w:val="2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1.01879</w:t>
            </w:r>
          </w:p>
        </w:tc>
        <w:tc>
          <w:tcPr>
            <w:tcW w:w="1296" w:type="dxa"/>
            <w:gridSpan w:val="5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0.627</w:t>
            </w:r>
          </w:p>
        </w:tc>
      </w:tr>
      <w:tr w:rsidR="00FB441B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5 ratio </w:t>
            </w:r>
          </w:p>
        </w:tc>
        <w:tc>
          <w:tcPr>
            <w:tcW w:w="1126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0.998575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0.99196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1.00524</w:t>
            </w:r>
          </w:p>
        </w:tc>
        <w:tc>
          <w:tcPr>
            <w:tcW w:w="1296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0.674</w:t>
            </w:r>
          </w:p>
        </w:tc>
      </w:tr>
      <w:tr w:rsidR="00FB441B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</w:p>
        </w:tc>
        <w:tc>
          <w:tcPr>
            <w:tcW w:w="382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Tertiles</w:t>
            </w:r>
            <w:proofErr w:type="spellEnd"/>
          </w:p>
        </w:tc>
        <w:tc>
          <w:tcPr>
            <w:tcW w:w="112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4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FB441B" w:rsidRPr="00655947" w:rsidTr="00D85832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LSOAs</w:t>
            </w: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</w:t>
            </w:r>
            <w:proofErr w:type="spellStart"/>
            <w:r w:rsidRPr="00655947">
              <w:rPr>
                <w:rFonts w:eastAsia="Times New Roman" w:cs="Times New Roman"/>
                <w:color w:val="000000"/>
                <w:lang w:eastAsia="en-GB"/>
              </w:rPr>
              <w:t>tertile</w:t>
            </w:r>
            <w:proofErr w:type="spellEnd"/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1 (least)</w:t>
            </w:r>
          </w:p>
        </w:tc>
        <w:tc>
          <w:tcPr>
            <w:tcW w:w="217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29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479" w:type="dxa"/>
            <w:vAlign w:val="bottom"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FB441B" w:rsidRPr="00655947" w:rsidTr="00D85832">
        <w:trPr>
          <w:gridAfter w:val="3"/>
          <w:wAfter w:w="820" w:type="dxa"/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</w:t>
            </w:r>
            <w:proofErr w:type="spellStart"/>
            <w:r w:rsidRPr="00655947">
              <w:rPr>
                <w:rFonts w:eastAsia="Times New Roman" w:cs="Times New Roman"/>
                <w:color w:val="000000"/>
                <w:lang w:eastAsia="en-GB"/>
              </w:rPr>
              <w:t>tertile</w:t>
            </w:r>
            <w:proofErr w:type="spellEnd"/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2</w:t>
            </w:r>
          </w:p>
        </w:tc>
        <w:tc>
          <w:tcPr>
            <w:tcW w:w="112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0.76007</w:t>
            </w:r>
          </w:p>
        </w:tc>
        <w:tc>
          <w:tcPr>
            <w:tcW w:w="1053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0.63409</w:t>
            </w:r>
          </w:p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0.74368</w:t>
            </w:r>
          </w:p>
        </w:tc>
        <w:tc>
          <w:tcPr>
            <w:tcW w:w="1049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0.91108</w:t>
            </w:r>
          </w:p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1.01422</w:t>
            </w:r>
          </w:p>
        </w:tc>
        <w:tc>
          <w:tcPr>
            <w:tcW w:w="955" w:type="dxa"/>
            <w:gridSpan w:val="3"/>
            <w:vMerge w:val="restart"/>
            <w:vAlign w:val="bottom"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0.003</w:t>
            </w:r>
          </w:p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0.075</w:t>
            </w:r>
          </w:p>
        </w:tc>
      </w:tr>
      <w:tr w:rsidR="00FB441B" w:rsidRPr="00655947" w:rsidTr="00D85832">
        <w:trPr>
          <w:gridAfter w:val="3"/>
          <w:wAfter w:w="820" w:type="dxa"/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</w:t>
            </w:r>
            <w:proofErr w:type="spellStart"/>
            <w:r w:rsidRPr="00655947">
              <w:rPr>
                <w:rFonts w:eastAsia="Times New Roman" w:cs="Times New Roman"/>
                <w:color w:val="000000"/>
                <w:lang w:eastAsia="en-GB"/>
              </w:rPr>
              <w:t>tertile</w:t>
            </w:r>
            <w:proofErr w:type="spellEnd"/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3 (Most)</w:t>
            </w:r>
          </w:p>
        </w:tc>
        <w:tc>
          <w:tcPr>
            <w:tcW w:w="112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0.86848</w:t>
            </w:r>
          </w:p>
        </w:tc>
        <w:tc>
          <w:tcPr>
            <w:tcW w:w="1053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49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55" w:type="dxa"/>
            <w:gridSpan w:val="3"/>
            <w:vMerge/>
            <w:vAlign w:val="bottom"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FB441B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5 </w:t>
            </w:r>
            <w:proofErr w:type="spellStart"/>
            <w:r w:rsidRPr="00655947">
              <w:rPr>
                <w:rFonts w:eastAsia="Times New Roman" w:cs="Times New Roman"/>
                <w:color w:val="000000"/>
                <w:lang w:eastAsia="en-GB"/>
              </w:rPr>
              <w:t>tertile</w:t>
            </w:r>
            <w:proofErr w:type="spellEnd"/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1 (least)</w:t>
            </w:r>
          </w:p>
        </w:tc>
        <w:tc>
          <w:tcPr>
            <w:tcW w:w="1126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49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296" w:type="dxa"/>
            <w:gridSpan w:val="5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FB441B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5 </w:t>
            </w:r>
            <w:proofErr w:type="spellStart"/>
            <w:r w:rsidRPr="00655947">
              <w:rPr>
                <w:rFonts w:eastAsia="Times New Roman" w:cs="Times New Roman"/>
                <w:color w:val="000000"/>
                <w:lang w:eastAsia="en-GB"/>
              </w:rPr>
              <w:t>tertile</w:t>
            </w:r>
            <w:proofErr w:type="spellEnd"/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2</w:t>
            </w:r>
          </w:p>
        </w:tc>
        <w:tc>
          <w:tcPr>
            <w:tcW w:w="1126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0.921586</w:t>
            </w:r>
          </w:p>
        </w:tc>
        <w:tc>
          <w:tcPr>
            <w:tcW w:w="1053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0.79674</w:t>
            </w:r>
          </w:p>
        </w:tc>
        <w:tc>
          <w:tcPr>
            <w:tcW w:w="1049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1.06599</w:t>
            </w:r>
          </w:p>
        </w:tc>
        <w:tc>
          <w:tcPr>
            <w:tcW w:w="1296" w:type="dxa"/>
            <w:gridSpan w:val="5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0.272</w:t>
            </w:r>
          </w:p>
        </w:tc>
      </w:tr>
      <w:tr w:rsidR="00FB441B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5 </w:t>
            </w:r>
            <w:proofErr w:type="spellStart"/>
            <w:r w:rsidRPr="00655947">
              <w:rPr>
                <w:rFonts w:eastAsia="Times New Roman" w:cs="Times New Roman"/>
                <w:color w:val="000000"/>
                <w:lang w:eastAsia="en-GB"/>
              </w:rPr>
              <w:t>tertile</w:t>
            </w:r>
            <w:proofErr w:type="spellEnd"/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3 (Most)</w:t>
            </w:r>
          </w:p>
        </w:tc>
        <w:tc>
          <w:tcPr>
            <w:tcW w:w="1126" w:type="dxa"/>
            <w:gridSpan w:val="3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0.99737</w:t>
            </w:r>
          </w:p>
        </w:tc>
        <w:tc>
          <w:tcPr>
            <w:tcW w:w="1053" w:type="dxa"/>
            <w:gridSpan w:val="2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0.87692</w:t>
            </w:r>
          </w:p>
        </w:tc>
        <w:tc>
          <w:tcPr>
            <w:tcW w:w="1049" w:type="dxa"/>
            <w:gridSpan w:val="2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1.13437</w:t>
            </w:r>
          </w:p>
        </w:tc>
        <w:tc>
          <w:tcPr>
            <w:tcW w:w="1296" w:type="dxa"/>
            <w:gridSpan w:val="5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0.968</w:t>
            </w:r>
          </w:p>
        </w:tc>
      </w:tr>
      <w:tr w:rsidR="00FB441B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LADs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</w:t>
            </w:r>
            <w:proofErr w:type="spellStart"/>
            <w:r w:rsidRPr="00655947">
              <w:rPr>
                <w:rFonts w:eastAsia="Times New Roman" w:cs="Times New Roman"/>
                <w:color w:val="000000"/>
                <w:lang w:eastAsia="en-GB"/>
              </w:rPr>
              <w:t>tertile</w:t>
            </w:r>
            <w:proofErr w:type="spellEnd"/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1 (least)</w:t>
            </w:r>
          </w:p>
        </w:tc>
        <w:tc>
          <w:tcPr>
            <w:tcW w:w="1126" w:type="dxa"/>
            <w:gridSpan w:val="3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49" w:type="dxa"/>
            <w:gridSpan w:val="2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296" w:type="dxa"/>
            <w:gridSpan w:val="5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FB441B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</w:t>
            </w:r>
            <w:proofErr w:type="spellStart"/>
            <w:r w:rsidRPr="00655947">
              <w:rPr>
                <w:rFonts w:eastAsia="Times New Roman" w:cs="Times New Roman"/>
                <w:color w:val="000000"/>
                <w:lang w:eastAsia="en-GB"/>
              </w:rPr>
              <w:t>tertile</w:t>
            </w:r>
            <w:proofErr w:type="spellEnd"/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2</w:t>
            </w:r>
          </w:p>
        </w:tc>
        <w:tc>
          <w:tcPr>
            <w:tcW w:w="112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0.95516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0.800338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1.13993</w:t>
            </w:r>
          </w:p>
        </w:tc>
        <w:tc>
          <w:tcPr>
            <w:tcW w:w="129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0.611</w:t>
            </w:r>
          </w:p>
        </w:tc>
      </w:tr>
      <w:tr w:rsidR="00FB441B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6 </w:t>
            </w:r>
            <w:proofErr w:type="spellStart"/>
            <w:r w:rsidRPr="00655947">
              <w:rPr>
                <w:rFonts w:eastAsia="Times New Roman" w:cs="Times New Roman"/>
                <w:color w:val="000000"/>
                <w:lang w:eastAsia="en-GB"/>
              </w:rPr>
              <w:t>tertile</w:t>
            </w:r>
            <w:proofErr w:type="spellEnd"/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3 (Most)</w:t>
            </w:r>
          </w:p>
        </w:tc>
        <w:tc>
          <w:tcPr>
            <w:tcW w:w="112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0.874295</w:t>
            </w:r>
          </w:p>
        </w:tc>
        <w:tc>
          <w:tcPr>
            <w:tcW w:w="105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0.74404</w:t>
            </w:r>
          </w:p>
        </w:tc>
        <w:tc>
          <w:tcPr>
            <w:tcW w:w="104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1.02735</w:t>
            </w:r>
          </w:p>
        </w:tc>
        <w:tc>
          <w:tcPr>
            <w:tcW w:w="1296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0.103</w:t>
            </w:r>
          </w:p>
        </w:tc>
      </w:tr>
      <w:tr w:rsidR="00FB441B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5 </w:t>
            </w:r>
            <w:proofErr w:type="spellStart"/>
            <w:r w:rsidRPr="00655947">
              <w:rPr>
                <w:rFonts w:eastAsia="Times New Roman" w:cs="Times New Roman"/>
                <w:color w:val="000000"/>
                <w:lang w:eastAsia="en-GB"/>
              </w:rPr>
              <w:t>tertile</w:t>
            </w:r>
            <w:proofErr w:type="spellEnd"/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1 (least)</w:t>
            </w:r>
          </w:p>
        </w:tc>
        <w:tc>
          <w:tcPr>
            <w:tcW w:w="112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4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296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FB441B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5 </w:t>
            </w:r>
            <w:proofErr w:type="spellStart"/>
            <w:r w:rsidRPr="00655947">
              <w:rPr>
                <w:rFonts w:eastAsia="Times New Roman" w:cs="Times New Roman"/>
                <w:color w:val="000000"/>
                <w:lang w:eastAsia="en-GB"/>
              </w:rPr>
              <w:t>tertile</w:t>
            </w:r>
            <w:proofErr w:type="spellEnd"/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2</w:t>
            </w:r>
          </w:p>
        </w:tc>
        <w:tc>
          <w:tcPr>
            <w:tcW w:w="112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0.92295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0.80224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1.06182</w:t>
            </w:r>
          </w:p>
        </w:tc>
        <w:tc>
          <w:tcPr>
            <w:tcW w:w="129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0.262</w:t>
            </w:r>
          </w:p>
        </w:tc>
      </w:tr>
      <w:tr w:rsidR="00FB441B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5 </w:t>
            </w:r>
            <w:proofErr w:type="spellStart"/>
            <w:r w:rsidRPr="00655947">
              <w:rPr>
                <w:rFonts w:eastAsia="Times New Roman" w:cs="Times New Roman"/>
                <w:color w:val="000000"/>
                <w:lang w:eastAsia="en-GB"/>
              </w:rPr>
              <w:t>tertile</w:t>
            </w:r>
            <w:proofErr w:type="spellEnd"/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3 (Most)</w:t>
            </w:r>
          </w:p>
        </w:tc>
        <w:tc>
          <w:tcPr>
            <w:tcW w:w="1126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0.96321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0.8403</w:t>
            </w:r>
            <w:r>
              <w:rPr>
                <w:rFonts w:eastAsia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2345" w:type="dxa"/>
            <w:gridSpan w:val="7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1.104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00       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>0.59</w:t>
            </w:r>
            <w:r>
              <w:rPr>
                <w:rFonts w:eastAsia="Times New Roman" w:cs="Times New Roman"/>
                <w:color w:val="000000"/>
                <w:lang w:eastAsia="en-GB"/>
              </w:rPr>
              <w:t>0</w:t>
            </w:r>
          </w:p>
        </w:tc>
      </w:tr>
      <w:tr w:rsidR="00FB441B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</w:p>
        </w:tc>
        <w:tc>
          <w:tcPr>
            <w:tcW w:w="3820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Count per pop</w:t>
            </w:r>
          </w:p>
        </w:tc>
        <w:tc>
          <w:tcPr>
            <w:tcW w:w="2179" w:type="dxa"/>
            <w:gridSpan w:val="6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49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3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FB441B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LSOAs</w:t>
            </w: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rate</w:t>
            </w:r>
          </w:p>
        </w:tc>
        <w:tc>
          <w:tcPr>
            <w:tcW w:w="1126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1.10e-16</w:t>
            </w:r>
          </w:p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0.000048</w:t>
            </w:r>
          </w:p>
        </w:tc>
        <w:tc>
          <w:tcPr>
            <w:tcW w:w="1053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5.35e-40</w:t>
            </w:r>
          </w:p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8.95e-25</w:t>
            </w:r>
          </w:p>
        </w:tc>
        <w:tc>
          <w:tcPr>
            <w:tcW w:w="1049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2.25e+07</w:t>
            </w:r>
          </w:p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2.61e+15</w:t>
            </w:r>
          </w:p>
        </w:tc>
        <w:tc>
          <w:tcPr>
            <w:tcW w:w="1296" w:type="dxa"/>
            <w:gridSpan w:val="5"/>
            <w:vMerge w:val="restart"/>
            <w:vAlign w:val="bottom"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0.180</w:t>
            </w:r>
          </w:p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0.668</w:t>
            </w:r>
          </w:p>
        </w:tc>
      </w:tr>
      <w:tr w:rsidR="00FB441B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rate</w:t>
            </w:r>
          </w:p>
        </w:tc>
        <w:tc>
          <w:tcPr>
            <w:tcW w:w="1126" w:type="dxa"/>
            <w:gridSpan w:val="3"/>
            <w:vMerge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vMerge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49" w:type="dxa"/>
            <w:gridSpan w:val="2"/>
            <w:vMerge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296" w:type="dxa"/>
            <w:gridSpan w:val="5"/>
            <w:vMerge/>
            <w:tcBorders>
              <w:bottom w:val="dashSmallGap" w:sz="4" w:space="0" w:color="auto"/>
            </w:tcBorders>
            <w:vAlign w:val="bottom"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FB441B" w:rsidRPr="00655947" w:rsidTr="00D85832">
        <w:trPr>
          <w:gridAfter w:val="1"/>
          <w:wAfter w:w="479" w:type="dxa"/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LADs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rate</w:t>
            </w:r>
          </w:p>
        </w:tc>
        <w:tc>
          <w:tcPr>
            <w:tcW w:w="1126" w:type="dxa"/>
            <w:gridSpan w:val="3"/>
            <w:vMerge w:val="restart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4.00e-47</w:t>
            </w:r>
          </w:p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3.94e+70</w:t>
            </w:r>
          </w:p>
        </w:tc>
        <w:tc>
          <w:tcPr>
            <w:tcW w:w="1053" w:type="dxa"/>
            <w:gridSpan w:val="2"/>
            <w:vMerge w:val="restart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3.5e-152</w:t>
            </w:r>
          </w:p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7.60e-09</w:t>
            </w:r>
          </w:p>
        </w:tc>
        <w:tc>
          <w:tcPr>
            <w:tcW w:w="1049" w:type="dxa"/>
            <w:gridSpan w:val="2"/>
            <w:vMerge w:val="restart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4.55e+58</w:t>
            </w:r>
          </w:p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2.0e+149</w:t>
            </w:r>
          </w:p>
        </w:tc>
        <w:tc>
          <w:tcPr>
            <w:tcW w:w="1296" w:type="dxa"/>
            <w:gridSpan w:val="5"/>
            <w:vMerge w:val="restart"/>
            <w:tcBorders>
              <w:top w:val="dashSmallGap" w:sz="4" w:space="0" w:color="auto"/>
            </w:tcBorders>
            <w:vAlign w:val="bottom"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0.387</w:t>
            </w:r>
          </w:p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0.079</w:t>
            </w:r>
          </w:p>
        </w:tc>
      </w:tr>
      <w:tr w:rsidR="00FB441B" w:rsidRPr="00655947" w:rsidTr="00D85832">
        <w:trPr>
          <w:gridAfter w:val="1"/>
          <w:wAfter w:w="479" w:type="dxa"/>
          <w:trHeight w:val="93"/>
        </w:trPr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5 rate </w:t>
            </w:r>
          </w:p>
        </w:tc>
        <w:tc>
          <w:tcPr>
            <w:tcW w:w="1126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49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296" w:type="dxa"/>
            <w:gridSpan w:val="5"/>
            <w:vMerge/>
            <w:tcBorders>
              <w:bottom w:val="single" w:sz="4" w:space="0" w:color="auto"/>
            </w:tcBorders>
            <w:vAlign w:val="bottom"/>
          </w:tcPr>
          <w:p w:rsidR="00FB441B" w:rsidRPr="00655947" w:rsidRDefault="00FB441B" w:rsidP="00FB441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:rsidR="00FA205F" w:rsidRDefault="002A31C8" w:rsidP="007624BD">
      <w:pPr>
        <w:rPr>
          <w:rFonts w:eastAsia="Times New Roman" w:cs="Times New Roman"/>
          <w:color w:val="000000"/>
          <w:lang w:eastAsia="en-GB"/>
        </w:rPr>
      </w:pPr>
      <w:r w:rsidRPr="002A31C8">
        <w:rPr>
          <w:b/>
        </w:rPr>
        <w:t>Note</w:t>
      </w:r>
      <w:r>
        <w:t xml:space="preserve">: </w:t>
      </w:r>
      <w:r>
        <w:rPr>
          <w:rFonts w:eastAsia="Times New Roman" w:cs="Times New Roman"/>
          <w:color w:val="000000"/>
          <w:lang w:eastAsia="en-GB"/>
        </w:rPr>
        <w:t xml:space="preserve">Wave 5 n = </w:t>
      </w:r>
      <w:r w:rsidRPr="00655947">
        <w:rPr>
          <w:rFonts w:eastAsia="Times New Roman" w:cs="Times New Roman"/>
          <w:color w:val="000000"/>
          <w:lang w:eastAsia="en-GB"/>
        </w:rPr>
        <w:t>7101</w:t>
      </w:r>
      <w:r w:rsidR="00D85832">
        <w:rPr>
          <w:rFonts w:eastAsia="Times New Roman" w:cs="Times New Roman"/>
          <w:color w:val="000000"/>
          <w:lang w:eastAsia="en-GB"/>
        </w:rPr>
        <w:t xml:space="preserve">, </w:t>
      </w:r>
      <w:r w:rsidR="00D85832">
        <w:t xml:space="preserve">Wave 6 n = </w:t>
      </w:r>
      <w:r w:rsidR="00D85832" w:rsidRPr="00655947">
        <w:rPr>
          <w:rFonts w:eastAsia="Times New Roman" w:cs="Times New Roman"/>
          <w:color w:val="000000"/>
          <w:lang w:eastAsia="en-GB"/>
        </w:rPr>
        <w:t>8613</w:t>
      </w:r>
      <w:r w:rsidR="00D85832">
        <w:rPr>
          <w:rFonts w:eastAsia="Times New Roman" w:cs="Times New Roman"/>
          <w:color w:val="000000"/>
          <w:lang w:eastAsia="en-GB"/>
        </w:rPr>
        <w:t>.</w:t>
      </w:r>
    </w:p>
    <w:p w:rsidR="007D5227" w:rsidRDefault="007D5227" w:rsidP="007624BD">
      <w:r>
        <w:t>In all models, logistic regression was used to model overweight.</w:t>
      </w:r>
    </w:p>
    <w:p w:rsidR="00D53786" w:rsidRPr="006D76A0" w:rsidRDefault="00D53786" w:rsidP="00D53786">
      <w:pPr>
        <w:pStyle w:val="PlainText"/>
        <w:rPr>
          <w:rFonts w:asciiTheme="minorHAnsi" w:hAnsiTheme="minorHAnsi" w:cs="Courier New"/>
          <w:b/>
          <w:sz w:val="28"/>
          <w:szCs w:val="28"/>
        </w:rPr>
      </w:pPr>
      <w:r w:rsidRPr="006D76A0">
        <w:rPr>
          <w:rFonts w:asciiTheme="minorHAnsi" w:hAnsiTheme="minorHAnsi" w:cs="Courier New"/>
          <w:b/>
          <w:sz w:val="28"/>
          <w:szCs w:val="28"/>
        </w:rPr>
        <w:t xml:space="preserve">Hypothesis </w:t>
      </w:r>
      <w:r w:rsidR="002F4955">
        <w:rPr>
          <w:rFonts w:asciiTheme="minorHAnsi" w:hAnsiTheme="minorHAnsi" w:cs="Courier New"/>
          <w:b/>
          <w:sz w:val="28"/>
          <w:szCs w:val="28"/>
        </w:rPr>
        <w:t>4</w:t>
      </w:r>
      <w:r w:rsidRPr="006D76A0">
        <w:rPr>
          <w:rFonts w:asciiTheme="minorHAnsi" w:hAnsiTheme="minorHAnsi" w:cs="Courier New"/>
          <w:b/>
          <w:sz w:val="28"/>
          <w:szCs w:val="28"/>
        </w:rPr>
        <w:t xml:space="preserve">: Areas where the number of </w:t>
      </w:r>
      <w:r w:rsidR="0006194D">
        <w:rPr>
          <w:rFonts w:asciiTheme="minorHAnsi" w:hAnsiTheme="minorHAnsi" w:cs="Courier New"/>
          <w:b/>
          <w:sz w:val="28"/>
          <w:szCs w:val="28"/>
        </w:rPr>
        <w:t>fast food outlets</w:t>
      </w:r>
      <w:r w:rsidRPr="006D76A0">
        <w:rPr>
          <w:rFonts w:asciiTheme="minorHAnsi" w:hAnsiTheme="minorHAnsi" w:cs="Courier New"/>
          <w:b/>
          <w:sz w:val="28"/>
          <w:szCs w:val="28"/>
        </w:rPr>
        <w:t xml:space="preserve"> increased, individuals had higher likelihood of being overweight/obese.</w:t>
      </w:r>
    </w:p>
    <w:p w:rsidR="00655947" w:rsidRPr="00655947" w:rsidRDefault="00655947" w:rsidP="00D53786">
      <w:pPr>
        <w:pStyle w:val="PlainText"/>
        <w:rPr>
          <w:rFonts w:asciiTheme="minorHAnsi" w:hAnsiTheme="minorHAnsi" w:cs="Courier New"/>
          <w:u w:val="single"/>
        </w:rPr>
      </w:pPr>
    </w:p>
    <w:p w:rsidR="001C4256" w:rsidRPr="00655947" w:rsidRDefault="001C4256" w:rsidP="007624BD">
      <w:r w:rsidRPr="007D5227">
        <w:rPr>
          <w:b/>
        </w:rPr>
        <w:t>Table A6</w:t>
      </w:r>
      <w:r w:rsidR="007D5227" w:rsidRPr="007D5227">
        <w:rPr>
          <w:b/>
        </w:rPr>
        <w:t>:</w:t>
      </w:r>
      <w:r w:rsidR="007D5227">
        <w:t xml:space="preserve"> </w:t>
      </w:r>
      <w:r w:rsidR="007D5227" w:rsidRPr="00C94FEE">
        <w:rPr>
          <w:b/>
        </w:rPr>
        <w:t xml:space="preserve">Results from </w:t>
      </w:r>
      <w:r w:rsidR="007D5227">
        <w:rPr>
          <w:b/>
        </w:rPr>
        <w:t xml:space="preserve">two </w:t>
      </w:r>
      <w:r w:rsidR="007D5227" w:rsidRPr="00C94FEE">
        <w:rPr>
          <w:b/>
        </w:rPr>
        <w:t xml:space="preserve">Structural Equation Models </w:t>
      </w:r>
      <w:r w:rsidR="007D5227">
        <w:rPr>
          <w:b/>
        </w:rPr>
        <w:t>(one at LSOA level and one at LAD level) examining</w:t>
      </w:r>
      <w:r w:rsidR="007D5227" w:rsidRPr="00C94FEE">
        <w:rPr>
          <w:b/>
        </w:rPr>
        <w:t xml:space="preserve"> the association between </w:t>
      </w:r>
      <w:r w:rsidR="007D5227">
        <w:rPr>
          <w:b/>
        </w:rPr>
        <w:t xml:space="preserve">change in the number of </w:t>
      </w:r>
      <w:proofErr w:type="spellStart"/>
      <w:r w:rsidR="007D5227">
        <w:rPr>
          <w:b/>
        </w:rPr>
        <w:t>takeways</w:t>
      </w:r>
      <w:proofErr w:type="spellEnd"/>
      <w:r w:rsidR="007D5227">
        <w:rPr>
          <w:b/>
        </w:rPr>
        <w:t xml:space="preserve"> between waves 5 and 6 as predictor of </w:t>
      </w:r>
      <w:r w:rsidR="007D5227" w:rsidRPr="00C94FEE">
        <w:rPr>
          <w:b/>
        </w:rPr>
        <w:t xml:space="preserve">and risk of overweight </w:t>
      </w:r>
      <w:r w:rsidR="007D5227">
        <w:rPr>
          <w:b/>
        </w:rPr>
        <w:t>(adjusting for deprivation)</w:t>
      </w:r>
      <w:r w:rsidR="007D5227" w:rsidRPr="00C94FEE">
        <w:rPr>
          <w:b/>
        </w:rPr>
        <w:t>.</w:t>
      </w:r>
    </w:p>
    <w:tbl>
      <w:tblPr>
        <w:tblW w:w="7672" w:type="dxa"/>
        <w:tblInd w:w="91" w:type="dxa"/>
        <w:tblLook w:val="04A0" w:firstRow="1" w:lastRow="0" w:firstColumn="1" w:lastColumn="0" w:noHBand="0" w:noVBand="1"/>
      </w:tblPr>
      <w:tblGrid>
        <w:gridCol w:w="1046"/>
        <w:gridCol w:w="1660"/>
        <w:gridCol w:w="1126"/>
        <w:gridCol w:w="960"/>
        <w:gridCol w:w="960"/>
        <w:gridCol w:w="960"/>
        <w:gridCol w:w="960"/>
      </w:tblGrid>
      <w:tr w:rsidR="00226021" w:rsidRPr="00655947" w:rsidTr="00AD27E0">
        <w:trPr>
          <w:trHeight w:val="300"/>
        </w:trPr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226021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226021" w:rsidP="002260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C9621E" w:rsidP="002260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OR/beta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226021" w:rsidP="002260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Lower CI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226021" w:rsidP="002260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Upper CI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226021" w:rsidP="002260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p value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226021" w:rsidP="002260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n</w:t>
            </w:r>
          </w:p>
        </w:tc>
      </w:tr>
      <w:tr w:rsidR="00226021" w:rsidRPr="00655947" w:rsidTr="00AD27E0">
        <w:trPr>
          <w:trHeight w:val="300"/>
        </w:trPr>
        <w:tc>
          <w:tcPr>
            <w:tcW w:w="2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226021" w:rsidP="002260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Model 6: LSOA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226021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226021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226021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226021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62779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6784</w:t>
            </w:r>
          </w:p>
        </w:tc>
      </w:tr>
      <w:tr w:rsidR="00226021" w:rsidRPr="00655947" w:rsidTr="00AD27E0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226021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Outcome</w:t>
            </w:r>
          </w:p>
        </w:tc>
        <w:tc>
          <w:tcPr>
            <w:tcW w:w="3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226021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Overweight/obesity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226021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226021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226021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226021" w:rsidRPr="00655947" w:rsidTr="00AD27E0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226021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226021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Change in count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62779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0.97846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62779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0.94594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62779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1.0121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62779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0.207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021" w:rsidRPr="00655947" w:rsidRDefault="00226021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62779D" w:rsidRPr="00655947" w:rsidTr="00AD27E0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IMD Q1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2.15152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1.8074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2.56116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62779D" w:rsidRPr="00655947" w:rsidTr="00AD27E0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IMD Q2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1.85215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1.5469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AD27E0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2.2175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62779D" w:rsidRPr="00655947" w:rsidTr="00AD27E0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IMD Q3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1.52537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1.2692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1.8332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62779D" w:rsidRPr="00655947" w:rsidTr="00AD27E0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IMD Q4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AD27E0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1.17445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AD27E0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0.97321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AD27E0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1.4173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AD27E0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0.094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62779D" w:rsidRPr="00655947" w:rsidTr="00AD27E0">
        <w:trPr>
          <w:trHeight w:val="300"/>
        </w:trPr>
        <w:tc>
          <w:tcPr>
            <w:tcW w:w="10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6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IMD Q5</w:t>
            </w:r>
          </w:p>
        </w:tc>
        <w:tc>
          <w:tcPr>
            <w:tcW w:w="112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779D" w:rsidRPr="00655947" w:rsidRDefault="0062779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D27E0" w:rsidRPr="00655947" w:rsidTr="00AD27E0">
        <w:trPr>
          <w:trHeight w:val="300"/>
        </w:trPr>
        <w:tc>
          <w:tcPr>
            <w:tcW w:w="104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Outcome</w:t>
            </w:r>
          </w:p>
        </w:tc>
        <w:tc>
          <w:tcPr>
            <w:tcW w:w="16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Change in count</w:t>
            </w: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7151</w:t>
            </w:r>
          </w:p>
        </w:tc>
      </w:tr>
      <w:tr w:rsidR="00AD27E0" w:rsidRPr="00655947" w:rsidTr="00AD27E0">
        <w:trPr>
          <w:trHeight w:val="300"/>
        </w:trPr>
        <w:tc>
          <w:tcPr>
            <w:tcW w:w="104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6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IMD Q1</w:t>
            </w: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034C02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0.22794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034C02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0.11265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034C02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0.34322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034C02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D27E0" w:rsidRPr="00655947" w:rsidTr="00AD27E0">
        <w:trPr>
          <w:trHeight w:val="300"/>
        </w:trPr>
        <w:tc>
          <w:tcPr>
            <w:tcW w:w="104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6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IMD Q2</w:t>
            </w: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034C02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0.214477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034C02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0.09594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034C02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0.33301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034C02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D27E0" w:rsidRPr="00655947" w:rsidTr="00AD27E0">
        <w:trPr>
          <w:trHeight w:val="300"/>
        </w:trPr>
        <w:tc>
          <w:tcPr>
            <w:tcW w:w="104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6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IMD Q3</w:t>
            </w: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034C02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0.05708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034C02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-0.06195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034C02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0.17612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034C02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0.347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D27E0" w:rsidRPr="00655947" w:rsidTr="00AD27E0">
        <w:trPr>
          <w:trHeight w:val="300"/>
        </w:trPr>
        <w:tc>
          <w:tcPr>
            <w:tcW w:w="104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6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IMD Q4</w:t>
            </w: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034C02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0.02163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034C02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-0.09558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034C02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0.13884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034C02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0.718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D27E0" w:rsidRPr="00655947" w:rsidTr="00AD27E0">
        <w:trPr>
          <w:trHeight w:val="300"/>
        </w:trPr>
        <w:tc>
          <w:tcPr>
            <w:tcW w:w="10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6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IMD Q5</w:t>
            </w:r>
          </w:p>
        </w:tc>
        <w:tc>
          <w:tcPr>
            <w:tcW w:w="112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7E0" w:rsidRPr="00655947" w:rsidRDefault="00AD27E0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BA2288" w:rsidRPr="00655947" w:rsidTr="009642F6">
        <w:trPr>
          <w:trHeight w:val="300"/>
        </w:trPr>
        <w:tc>
          <w:tcPr>
            <w:tcW w:w="270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288" w:rsidRPr="00655947" w:rsidRDefault="00BA2288" w:rsidP="009642F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Model 7: Local Authority</w:t>
            </w:r>
          </w:p>
        </w:tc>
        <w:tc>
          <w:tcPr>
            <w:tcW w:w="1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288" w:rsidRPr="00655947" w:rsidRDefault="00BA2288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288" w:rsidRPr="00655947" w:rsidRDefault="00BA2288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288" w:rsidRPr="00655947" w:rsidRDefault="00BA2288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288" w:rsidRPr="00655947" w:rsidRDefault="00BA2288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288" w:rsidRPr="00655947" w:rsidRDefault="0072027D" w:rsidP="009642F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6784</w:t>
            </w:r>
          </w:p>
        </w:tc>
      </w:tr>
      <w:tr w:rsidR="00BA2288" w:rsidRPr="00655947" w:rsidTr="00BA2288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288" w:rsidRPr="00655947" w:rsidRDefault="00BA2288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Outcome</w:t>
            </w:r>
          </w:p>
        </w:tc>
        <w:tc>
          <w:tcPr>
            <w:tcW w:w="374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288" w:rsidRPr="00655947" w:rsidRDefault="00BA2288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Overweight/obesity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288" w:rsidRPr="00655947" w:rsidRDefault="00BA2288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288" w:rsidRPr="00655947" w:rsidRDefault="00BA2288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288" w:rsidRPr="00655947" w:rsidRDefault="00BA2288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BA2288" w:rsidRPr="00655947" w:rsidTr="00BA2288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288" w:rsidRPr="00655947" w:rsidRDefault="00BA2288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288" w:rsidRPr="00655947" w:rsidRDefault="00BA2288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Change in count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288" w:rsidRPr="00655947" w:rsidRDefault="0072027D" w:rsidP="009642F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1.00041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288" w:rsidRPr="00655947" w:rsidRDefault="0072027D" w:rsidP="009642F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0.99964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288" w:rsidRPr="00655947" w:rsidRDefault="0072027D" w:rsidP="009642F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1.00118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288" w:rsidRPr="00655947" w:rsidRDefault="0072027D" w:rsidP="009642F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0.3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288" w:rsidRPr="00655947" w:rsidRDefault="00BA2288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72027D" w:rsidRPr="00655947" w:rsidTr="00BA2288">
        <w:trPr>
          <w:trHeight w:val="300"/>
        </w:trPr>
        <w:tc>
          <w:tcPr>
            <w:tcW w:w="104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6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IMD Q1</w:t>
            </w: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2.1327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1.7916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2.5388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034C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2027D" w:rsidRPr="00655947" w:rsidTr="00BA2288">
        <w:trPr>
          <w:trHeight w:val="300"/>
        </w:trPr>
        <w:tc>
          <w:tcPr>
            <w:tcW w:w="104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6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IMD Q2</w:t>
            </w: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1.83357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1.53116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C9621E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2.1957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034C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2027D" w:rsidRPr="00655947" w:rsidTr="00BA2288">
        <w:trPr>
          <w:trHeight w:val="300"/>
        </w:trPr>
        <w:tc>
          <w:tcPr>
            <w:tcW w:w="104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6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IMD Q3</w:t>
            </w: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C9621E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1.5212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C9621E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1.2657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C9621E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1.8282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034C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2027D" w:rsidRPr="00655947" w:rsidTr="00BA2288">
        <w:trPr>
          <w:trHeight w:val="300"/>
        </w:trPr>
        <w:tc>
          <w:tcPr>
            <w:tcW w:w="104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6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IMD Q4</w:t>
            </w: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C9621E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1.1746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C9621E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0.9733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C9621E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1.4175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034C0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0.093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2027D" w:rsidRPr="00655947" w:rsidTr="00BA2288">
        <w:trPr>
          <w:trHeight w:val="300"/>
        </w:trPr>
        <w:tc>
          <w:tcPr>
            <w:tcW w:w="1046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660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IMD Q5</w:t>
            </w:r>
          </w:p>
        </w:tc>
        <w:tc>
          <w:tcPr>
            <w:tcW w:w="1126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C9621E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960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2027D" w:rsidRPr="00655947" w:rsidTr="00BA2288">
        <w:trPr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Outcome</w:t>
            </w:r>
          </w:p>
        </w:tc>
        <w:tc>
          <w:tcPr>
            <w:tcW w:w="16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Change in count</w:t>
            </w:r>
          </w:p>
        </w:tc>
        <w:tc>
          <w:tcPr>
            <w:tcW w:w="1126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7151</w:t>
            </w:r>
          </w:p>
        </w:tc>
      </w:tr>
      <w:tr w:rsidR="0072027D" w:rsidRPr="00655947" w:rsidTr="00BA2288">
        <w:trPr>
          <w:trHeight w:val="300"/>
        </w:trPr>
        <w:tc>
          <w:tcPr>
            <w:tcW w:w="104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6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IMD Q1</w:t>
            </w: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034C02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9.15678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034C02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4.2785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034C02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14.035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034C02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2027D" w:rsidRPr="00655947" w:rsidTr="00BA2288">
        <w:trPr>
          <w:trHeight w:val="300"/>
        </w:trPr>
        <w:tc>
          <w:tcPr>
            <w:tcW w:w="104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6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IMD Q2</w:t>
            </w: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C9621E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13.3319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C9621E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8.3159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C9621E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18.3479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034C02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2027D" w:rsidRPr="00655947" w:rsidTr="00BA2288">
        <w:trPr>
          <w:trHeight w:val="300"/>
        </w:trPr>
        <w:tc>
          <w:tcPr>
            <w:tcW w:w="104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6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IMD Q3</w:t>
            </w: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C9621E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4.536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C9621E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-0.5010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C9621E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9.573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034C02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0.078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2027D" w:rsidRPr="00655947" w:rsidTr="00BA2288">
        <w:trPr>
          <w:trHeight w:val="300"/>
        </w:trPr>
        <w:tc>
          <w:tcPr>
            <w:tcW w:w="104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6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IMD Q4</w:t>
            </w: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C9621E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-0.5227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C9621E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-5.4825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C9621E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4.437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034C02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0.836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2027D" w:rsidRPr="00655947" w:rsidTr="00BA2288">
        <w:trPr>
          <w:trHeight w:val="300"/>
        </w:trPr>
        <w:tc>
          <w:tcPr>
            <w:tcW w:w="1046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660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9642F6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IMD Q5</w:t>
            </w:r>
          </w:p>
        </w:tc>
        <w:tc>
          <w:tcPr>
            <w:tcW w:w="1126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C9621E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960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2027D" w:rsidRPr="00655947" w:rsidTr="00BA2288">
        <w:trPr>
          <w:trHeight w:val="300"/>
        </w:trPr>
        <w:tc>
          <w:tcPr>
            <w:tcW w:w="5752" w:type="dxa"/>
            <w:gridSpan w:val="5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*No association between Quintiles and LSOA change</w:t>
            </w:r>
          </w:p>
        </w:tc>
        <w:tc>
          <w:tcPr>
            <w:tcW w:w="9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27D" w:rsidRPr="00655947" w:rsidRDefault="0072027D" w:rsidP="00226021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:rsidR="007624BD" w:rsidRPr="00655947" w:rsidRDefault="007624BD" w:rsidP="007624BD"/>
    <w:p w:rsidR="0072027D" w:rsidRPr="00655947" w:rsidRDefault="007D5227" w:rsidP="007624BD">
      <w:r>
        <w:t xml:space="preserve">Logistic regression was used to model overweight. Where the change in count was the outcome variable, we used a </w:t>
      </w:r>
      <w:r w:rsidR="0072027D" w:rsidRPr="00655947">
        <w:t xml:space="preserve">linear </w:t>
      </w:r>
      <w:r>
        <w:t xml:space="preserve">OLS regression </w:t>
      </w:r>
      <w:r w:rsidR="0072027D" w:rsidRPr="00655947">
        <w:t>model</w:t>
      </w:r>
      <w:r w:rsidR="00BB4A49" w:rsidRPr="00655947">
        <w:t xml:space="preserve"> as </w:t>
      </w:r>
      <w:r>
        <w:t>the outcome was</w:t>
      </w:r>
      <w:r w:rsidR="00BB4A49" w:rsidRPr="00655947">
        <w:t xml:space="preserve"> normally distributed </w:t>
      </w:r>
      <w:r>
        <w:t xml:space="preserve">(converting the data to a categorical variable for ‘increased’, ‘no change’ and ‘decreased’ produced similar results and had poorer model fit. </w:t>
      </w:r>
    </w:p>
    <w:p w:rsidR="00655947" w:rsidRPr="006D76A0" w:rsidRDefault="00655947" w:rsidP="00226021">
      <w:pPr>
        <w:rPr>
          <w:b/>
          <w:sz w:val="28"/>
          <w:szCs w:val="28"/>
        </w:rPr>
      </w:pPr>
      <w:r w:rsidRPr="006D76A0">
        <w:rPr>
          <w:b/>
          <w:sz w:val="28"/>
          <w:szCs w:val="28"/>
        </w:rPr>
        <w:t xml:space="preserve">Hypothesis </w:t>
      </w:r>
      <w:r w:rsidR="002F4955">
        <w:rPr>
          <w:b/>
          <w:sz w:val="28"/>
          <w:szCs w:val="28"/>
        </w:rPr>
        <w:t>5</w:t>
      </w:r>
      <w:r w:rsidRPr="006D76A0">
        <w:rPr>
          <w:b/>
          <w:sz w:val="28"/>
          <w:szCs w:val="28"/>
        </w:rPr>
        <w:t xml:space="preserve">: Including physical activity and diet in the model does not change the core findings. </w:t>
      </w:r>
    </w:p>
    <w:p w:rsidR="00E86DE4" w:rsidRDefault="007D5227" w:rsidP="00226021">
      <w:r>
        <w:t xml:space="preserve">Modelling </w:t>
      </w:r>
      <w:r w:rsidR="0096351B">
        <w:t>here</w:t>
      </w:r>
      <w:r>
        <w:t xml:space="preserve"> follows the same as described in hypothesis 3. For b</w:t>
      </w:r>
      <w:r w:rsidR="00E86DE4">
        <w:t>oth</w:t>
      </w:r>
      <w:r>
        <w:t xml:space="preserve"> fast food consumption and physical activity, we</w:t>
      </w:r>
      <w:r w:rsidR="00E86DE4">
        <w:t xml:space="preserve"> modelled </w:t>
      </w:r>
      <w:r>
        <w:t>each using</w:t>
      </w:r>
      <w:r w:rsidR="00E86DE4">
        <w:t xml:space="preserve"> ordinal </w:t>
      </w:r>
      <w:r>
        <w:t>regression models.</w:t>
      </w:r>
    </w:p>
    <w:p w:rsidR="0056652C" w:rsidRDefault="0096351B" w:rsidP="00226021">
      <w:r>
        <w:rPr>
          <w:b/>
        </w:rPr>
        <w:t xml:space="preserve">Table A7: </w:t>
      </w:r>
      <w:r w:rsidRPr="00C94FEE">
        <w:rPr>
          <w:b/>
        </w:rPr>
        <w:t xml:space="preserve">Results from Structural Equation Models </w:t>
      </w:r>
      <w:proofErr w:type="spellStart"/>
      <w:r w:rsidRPr="00C94FEE">
        <w:rPr>
          <w:b/>
        </w:rPr>
        <w:t>analysing</w:t>
      </w:r>
      <w:proofErr w:type="spellEnd"/>
      <w:r w:rsidRPr="00C94FEE">
        <w:rPr>
          <w:b/>
        </w:rPr>
        <w:t xml:space="preserve"> the </w:t>
      </w:r>
      <w:r>
        <w:rPr>
          <w:b/>
        </w:rPr>
        <w:t>determinants of</w:t>
      </w:r>
      <w:r w:rsidRPr="00C94FEE">
        <w:rPr>
          <w:b/>
        </w:rPr>
        <w:t xml:space="preserve"> overweight in waves 5 and 6 of Millennium Cohort Study</w:t>
      </w:r>
      <w:r>
        <w:rPr>
          <w:b/>
        </w:rPr>
        <w:t xml:space="preserve"> (LSOA data for </w:t>
      </w:r>
      <w:r w:rsidR="0006194D">
        <w:rPr>
          <w:b/>
        </w:rPr>
        <w:t>fast food outlets</w:t>
      </w:r>
      <w:r>
        <w:rPr>
          <w:b/>
        </w:rPr>
        <w:t>)</w:t>
      </w:r>
      <w:r w:rsidRPr="00C94FEE">
        <w:rPr>
          <w:b/>
        </w:rPr>
        <w:t>.</w:t>
      </w:r>
    </w:p>
    <w:tbl>
      <w:tblPr>
        <w:tblW w:w="9051" w:type="dxa"/>
        <w:tblInd w:w="91" w:type="dxa"/>
        <w:tblLook w:val="04A0" w:firstRow="1" w:lastRow="0" w:firstColumn="1" w:lastColumn="0" w:noHBand="0" w:noVBand="1"/>
      </w:tblPr>
      <w:tblGrid>
        <w:gridCol w:w="1046"/>
        <w:gridCol w:w="2760"/>
        <w:gridCol w:w="997"/>
        <w:gridCol w:w="129"/>
        <w:gridCol w:w="912"/>
        <w:gridCol w:w="141"/>
        <w:gridCol w:w="831"/>
        <w:gridCol w:w="222"/>
        <w:gridCol w:w="738"/>
        <w:gridCol w:w="315"/>
        <w:gridCol w:w="645"/>
        <w:gridCol w:w="315"/>
      </w:tblGrid>
      <w:tr w:rsidR="0056652C" w:rsidRPr="00655947" w:rsidTr="00D62DC9">
        <w:trPr>
          <w:gridAfter w:val="1"/>
          <w:wAfter w:w="315" w:type="dxa"/>
          <w:trHeight w:val="300"/>
        </w:trPr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52C" w:rsidRPr="00655947" w:rsidRDefault="0056652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52C" w:rsidRPr="00655947" w:rsidRDefault="0056652C" w:rsidP="00D62DC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52C" w:rsidRPr="00655947" w:rsidRDefault="0056652C" w:rsidP="00D62DC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Odds Ratio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52C" w:rsidRPr="00655947" w:rsidRDefault="0056652C" w:rsidP="00D62DC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Lower CI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52C" w:rsidRPr="00655947" w:rsidRDefault="0056652C" w:rsidP="00D62DC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Upper CI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52C" w:rsidRPr="00655947" w:rsidRDefault="0056652C" w:rsidP="00D62DC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p value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52C" w:rsidRPr="00655947" w:rsidRDefault="0056652C" w:rsidP="00D62DC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n</w:t>
            </w:r>
          </w:p>
        </w:tc>
      </w:tr>
      <w:tr w:rsidR="0056652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52C" w:rsidRPr="00655947" w:rsidRDefault="0056652C" w:rsidP="00D62DC9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52C" w:rsidRPr="00655947" w:rsidRDefault="0056652C" w:rsidP="00D62DC9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Wave 6 </w:t>
            </w:r>
            <w:r w:rsidR="0006194D">
              <w:rPr>
                <w:rFonts w:eastAsia="Times New Roman" w:cs="Times New Roman"/>
                <w:color w:val="000000"/>
                <w:u w:val="single"/>
                <w:lang w:eastAsia="en-GB"/>
              </w:rPr>
              <w:t>Fast food outlets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52C" w:rsidRPr="00655947" w:rsidRDefault="0056652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52C" w:rsidRPr="00655947" w:rsidRDefault="0056652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52C" w:rsidRPr="00655947" w:rsidRDefault="0056652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52C" w:rsidRPr="00655947" w:rsidRDefault="0056652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52C" w:rsidRPr="00655947" w:rsidRDefault="00512D92" w:rsidP="00D62D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7151</w:t>
            </w:r>
          </w:p>
        </w:tc>
      </w:tr>
      <w:tr w:rsidR="0056652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52C" w:rsidRPr="00655947" w:rsidRDefault="0056652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52C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5</w:t>
            </w:r>
            <w:r w:rsidR="0056652C" w:rsidRPr="00655947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  <w:r w:rsidR="0006194D">
              <w:rPr>
                <w:rFonts w:eastAsia="Times New Roman" w:cs="Times New Roman"/>
                <w:color w:val="000000"/>
                <w:lang w:eastAsia="en-GB"/>
              </w:rPr>
              <w:t>fast food outlets</w:t>
            </w:r>
            <w:r w:rsidR="0056652C" w:rsidRPr="00655947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52C" w:rsidRPr="00655947" w:rsidRDefault="0056652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1.</w:t>
            </w:r>
            <w:r w:rsidR="00D62DC9">
              <w:rPr>
                <w:rFonts w:eastAsia="Times New Roman" w:cs="Times New Roman"/>
                <w:color w:val="000000"/>
                <w:lang w:eastAsia="en-GB"/>
              </w:rPr>
              <w:t>2066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52C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1.202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52C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1.2111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52C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52C" w:rsidRPr="00655947" w:rsidRDefault="0056652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62DC9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1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2.1017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1.9466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2.2692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62DC9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2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2.0057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1.8539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2.1699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62DC9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3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1.6421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E86DE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</w:t>
            </w:r>
            <w:r w:rsidR="00E86DE4">
              <w:rPr>
                <w:rFonts w:eastAsia="Times New Roman" w:cs="Times New Roman"/>
                <w:color w:val="000000"/>
                <w:lang w:eastAsia="en-GB"/>
              </w:rPr>
              <w:t>5127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Default="00E86DE4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1.78245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62DC9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4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1.3633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1.2574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1.4913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62DC9" w:rsidRPr="00655947" w:rsidTr="00D62DC9">
        <w:trPr>
          <w:trHeight w:val="300"/>
        </w:trPr>
        <w:tc>
          <w:tcPr>
            <w:tcW w:w="10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5</w:t>
            </w:r>
          </w:p>
        </w:tc>
        <w:tc>
          <w:tcPr>
            <w:tcW w:w="112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62DC9" w:rsidRPr="00655947" w:rsidTr="00D62DC9">
        <w:trPr>
          <w:trHeight w:val="300"/>
        </w:trPr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D62DC9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D62DC9">
              <w:rPr>
                <w:rFonts w:eastAsia="Times New Roman" w:cs="Times New Roman"/>
                <w:color w:val="000000"/>
                <w:u w:val="single"/>
                <w:lang w:eastAsia="en-GB"/>
              </w:rPr>
              <w:lastRenderedPageBreak/>
              <w:t>Outcome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D62DC9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D62DC9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Wave 5 Overweight/obesity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512D92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7101</w:t>
            </w:r>
          </w:p>
        </w:tc>
      </w:tr>
      <w:tr w:rsidR="00D62DC9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Wave 5 </w:t>
            </w:r>
            <w:r w:rsidR="0006194D">
              <w:rPr>
                <w:rFonts w:eastAsia="Times New Roman" w:cs="Times New Roman"/>
                <w:color w:val="000000"/>
                <w:lang w:eastAsia="en-GB"/>
              </w:rPr>
              <w:t>fast food outlets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0.99002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0.96343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1.01734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0.47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62DC9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5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IMD Quintile 1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1.9499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1.6408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2.3172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62DC9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5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IMD Quintile 2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1.8418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1.5434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2.1979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62DC9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5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IMD Quintile 3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1.6214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1.3575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1.9368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62DC9" w:rsidRPr="00655947" w:rsidTr="00E6003C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5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IMD Quintile 4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1.3143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1.0977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1.5735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62DC9" w:rsidRPr="00655947" w:rsidTr="00E6003C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5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IMD Quintile 5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2DC9" w:rsidRPr="00655947" w:rsidRDefault="00D62DC9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E6003C">
        <w:trPr>
          <w:trHeight w:val="300"/>
        </w:trPr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E6003C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E6003C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E6003C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E6003C">
              <w:rPr>
                <w:rFonts w:eastAsia="Times New Roman" w:cs="Times New Roman"/>
                <w:color w:val="000000"/>
                <w:u w:val="single"/>
                <w:lang w:eastAsia="en-GB"/>
              </w:rPr>
              <w:t>Days MVPA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512D92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9309</w:t>
            </w: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6003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5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eastAsia="en-GB"/>
              </w:rPr>
              <w:t>overweight/obese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1.5065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1.3849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1.6388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6003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6003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1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1.3952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1.2473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1.5607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6003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6003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2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1.4023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1.2468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1.5772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6003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6003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3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1.4154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1.2583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1.592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6003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6003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4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1.3227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1.1779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1.4852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6003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6003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5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86DE4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Wave </w:t>
            </w:r>
            <w:r>
              <w:rPr>
                <w:rFonts w:eastAsia="Times New Roman" w:cs="Times New Roman"/>
                <w:color w:val="000000"/>
                <w:u w:val="single"/>
                <w:lang w:eastAsia="en-GB"/>
              </w:rPr>
              <w:t>6</w:t>
            </w: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 </w:t>
            </w:r>
            <w:r w:rsidR="0006194D">
              <w:rPr>
                <w:rFonts w:eastAsia="Times New Roman" w:cs="Times New Roman"/>
                <w:color w:val="000000"/>
                <w:u w:val="single"/>
                <w:lang w:eastAsia="en-GB"/>
              </w:rPr>
              <w:t>F</w:t>
            </w:r>
            <w:r>
              <w:rPr>
                <w:rFonts w:eastAsia="Times New Roman" w:cs="Times New Roman"/>
                <w:color w:val="000000"/>
                <w:u w:val="single"/>
                <w:lang w:eastAsia="en-GB"/>
              </w:rPr>
              <w:t>ast food</w:t>
            </w:r>
          </w:p>
        </w:tc>
        <w:tc>
          <w:tcPr>
            <w:tcW w:w="1126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512D92" w:rsidP="00D62D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8824</w:t>
            </w: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86DE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</w:t>
            </w:r>
            <w:r>
              <w:rPr>
                <w:rFonts w:eastAsia="Times New Roman" w:cs="Times New Roman"/>
                <w:color w:val="000000"/>
                <w:lang w:eastAsia="en-GB"/>
              </w:rPr>
              <w:t>6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  <w:r w:rsidR="0006194D">
              <w:rPr>
                <w:rFonts w:eastAsia="Times New Roman" w:cs="Times New Roman"/>
                <w:color w:val="000000"/>
                <w:lang w:eastAsia="en-GB"/>
              </w:rPr>
              <w:t>fast food outlets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0.984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0.9661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1.0022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5 overweight/obesity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0.7922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0.7245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0.8662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86DE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</w:t>
            </w:r>
            <w:r>
              <w:rPr>
                <w:rFonts w:eastAsia="Times New Roman" w:cs="Times New Roman"/>
                <w:color w:val="000000"/>
                <w:lang w:eastAsia="en-GB"/>
              </w:rPr>
              <w:t>6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IMD Quintile 1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3.9887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3.5179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4.52249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6003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6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IMD Quintile 2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2.5814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2.2716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2.9334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6003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6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IMD Quintile 3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6003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1.852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6003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1.6314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6003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2.1025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6003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6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IMD Quintile 4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1.2946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1.1423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1.1467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6003C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6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IMD Quintile 5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Wave 5 </w:t>
            </w:r>
            <w:r w:rsidR="0006194D">
              <w:rPr>
                <w:rFonts w:eastAsia="Times New Roman" w:cs="Times New Roman"/>
                <w:color w:val="000000"/>
                <w:u w:val="single"/>
                <w:lang w:eastAsia="en-GB"/>
              </w:rPr>
              <w:t>Fast food outlets</w:t>
            </w: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 </w:t>
            </w:r>
          </w:p>
        </w:tc>
        <w:tc>
          <w:tcPr>
            <w:tcW w:w="1126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512D92" w:rsidP="00D62D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7269</w:t>
            </w: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1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3.0313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2.8011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3.2804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86DE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2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2.663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2.45445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2.8893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86DE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3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1.8273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1.6754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1.9931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86DE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4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1.5071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1.378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1.6484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86DE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5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Wave </w:t>
            </w:r>
            <w:r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6 </w:t>
            </w:r>
            <w:r w:rsidRPr="00D62DC9">
              <w:rPr>
                <w:rFonts w:eastAsia="Times New Roman" w:cs="Times New Roman"/>
                <w:color w:val="000000"/>
                <w:u w:val="single"/>
                <w:lang w:eastAsia="en-GB"/>
              </w:rPr>
              <w:t>Overweight/obesity</w:t>
            </w:r>
          </w:p>
        </w:tc>
        <w:tc>
          <w:tcPr>
            <w:tcW w:w="1126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512D92" w:rsidP="00D62DC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8535</w:t>
            </w: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6 fast food Less/never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Monthly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0.9434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0.80549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1.105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0.47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Weekly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0.8084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0.674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0.9695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Days MVPA Every day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5-6 days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1.369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1.0839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1.72998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3</w:t>
            </w:r>
            <w:r w:rsidR="00B34526">
              <w:rPr>
                <w:rFonts w:eastAsia="Times New Roman" w:cs="Times New Roman"/>
                <w:color w:val="000000"/>
                <w:lang w:eastAsia="en-GB"/>
              </w:rPr>
              <w:t>-4 days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1.610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1.3108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1.9777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 or less days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2.0387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1.6552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2.511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5 overweight/obese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29.739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26.06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33.937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1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1.4609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1.1791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1.81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2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1.4104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1.1333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1.7553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3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1.1373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0.91178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1.4186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0.254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4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1.0876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0.8702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1.3592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B34526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0.46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5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Wave 6 </w:t>
            </w:r>
            <w:r w:rsidR="0006194D">
              <w:rPr>
                <w:rFonts w:eastAsia="Times New Roman" w:cs="Times New Roman"/>
                <w:color w:val="000000"/>
                <w:lang w:eastAsia="en-GB"/>
              </w:rPr>
              <w:t>fast food outlets</w:t>
            </w:r>
          </w:p>
        </w:tc>
        <w:tc>
          <w:tcPr>
            <w:tcW w:w="2179" w:type="dxa"/>
            <w:gridSpan w:val="4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0.9748</w:t>
            </w:r>
          </w:p>
        </w:tc>
        <w:tc>
          <w:tcPr>
            <w:tcW w:w="1053" w:type="dxa"/>
            <w:gridSpan w:val="2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0.9459</w:t>
            </w:r>
          </w:p>
        </w:tc>
        <w:tc>
          <w:tcPr>
            <w:tcW w:w="1053" w:type="dxa"/>
            <w:gridSpan w:val="2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1.0022</w:t>
            </w:r>
          </w:p>
        </w:tc>
        <w:tc>
          <w:tcPr>
            <w:tcW w:w="960" w:type="dxa"/>
            <w:gridSpan w:val="2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0.085</w:t>
            </w: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Wave 6 IMD Quintile</w:t>
            </w:r>
          </w:p>
        </w:tc>
        <w:tc>
          <w:tcPr>
            <w:tcW w:w="2179" w:type="dxa"/>
            <w:gridSpan w:val="4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512D92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9718</w:t>
            </w: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1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1.75e-08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1.17e-08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2.63e-08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86DE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2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2.92e-06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2.07e-06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4.11e-06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86DE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3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0.0001545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0.000151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0.000207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86DE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4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0.0075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0.0059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0.00952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E86DE4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</w:tr>
      <w:tr w:rsidR="00E6003C" w:rsidRPr="00655947" w:rsidTr="00D62DC9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5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3C" w:rsidRPr="00655947" w:rsidRDefault="00E6003C" w:rsidP="00D62DC9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:rsidR="00BD65F7" w:rsidRDefault="00512D92" w:rsidP="00BD65F7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Model fit n=9729, AIC = 114123.8, BIC = 114505.5</w:t>
      </w:r>
    </w:p>
    <w:p w:rsidR="00512D92" w:rsidRDefault="00512D92" w:rsidP="00BD65F7">
      <w:pPr>
        <w:pStyle w:val="PlainText"/>
        <w:rPr>
          <w:rFonts w:asciiTheme="minorHAnsi" w:hAnsiTheme="minorHAnsi" w:cs="Courier New"/>
        </w:rPr>
      </w:pPr>
    </w:p>
    <w:p w:rsidR="0096351B" w:rsidRDefault="0096351B" w:rsidP="0096351B">
      <w:r>
        <w:rPr>
          <w:b/>
        </w:rPr>
        <w:t xml:space="preserve">Table A7: </w:t>
      </w:r>
      <w:r w:rsidRPr="00C94FEE">
        <w:rPr>
          <w:b/>
        </w:rPr>
        <w:t xml:space="preserve">Results from Structural Equation Models </w:t>
      </w:r>
      <w:proofErr w:type="spellStart"/>
      <w:r w:rsidRPr="00C94FEE">
        <w:rPr>
          <w:b/>
        </w:rPr>
        <w:t>analysing</w:t>
      </w:r>
      <w:proofErr w:type="spellEnd"/>
      <w:r w:rsidRPr="00C94FEE">
        <w:rPr>
          <w:b/>
        </w:rPr>
        <w:t xml:space="preserve"> the </w:t>
      </w:r>
      <w:r>
        <w:rPr>
          <w:b/>
        </w:rPr>
        <w:t>determinants of</w:t>
      </w:r>
      <w:r w:rsidRPr="00C94FEE">
        <w:rPr>
          <w:b/>
        </w:rPr>
        <w:t xml:space="preserve"> overweight in waves 5 and 6 of Millennium Cohort Study</w:t>
      </w:r>
      <w:r>
        <w:rPr>
          <w:b/>
        </w:rPr>
        <w:t xml:space="preserve"> (LAD data for </w:t>
      </w:r>
      <w:r w:rsidR="0006194D">
        <w:rPr>
          <w:b/>
        </w:rPr>
        <w:t>fast food outlets</w:t>
      </w:r>
      <w:r>
        <w:rPr>
          <w:b/>
        </w:rPr>
        <w:t>)</w:t>
      </w:r>
      <w:r w:rsidRPr="00C94FEE">
        <w:rPr>
          <w:b/>
        </w:rPr>
        <w:t>.</w:t>
      </w:r>
    </w:p>
    <w:tbl>
      <w:tblPr>
        <w:tblW w:w="9051" w:type="dxa"/>
        <w:tblInd w:w="91" w:type="dxa"/>
        <w:tblLook w:val="04A0" w:firstRow="1" w:lastRow="0" w:firstColumn="1" w:lastColumn="0" w:noHBand="0" w:noVBand="1"/>
      </w:tblPr>
      <w:tblGrid>
        <w:gridCol w:w="1046"/>
        <w:gridCol w:w="2760"/>
        <w:gridCol w:w="997"/>
        <w:gridCol w:w="129"/>
        <w:gridCol w:w="912"/>
        <w:gridCol w:w="141"/>
        <w:gridCol w:w="831"/>
        <w:gridCol w:w="222"/>
        <w:gridCol w:w="738"/>
        <w:gridCol w:w="315"/>
        <w:gridCol w:w="645"/>
        <w:gridCol w:w="315"/>
      </w:tblGrid>
      <w:tr w:rsidR="00512D92" w:rsidRPr="00655947" w:rsidTr="007E0AC2">
        <w:trPr>
          <w:gridAfter w:val="1"/>
          <w:wAfter w:w="315" w:type="dxa"/>
          <w:trHeight w:val="300"/>
        </w:trPr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512D9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512D92" w:rsidP="007E0AC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512D92" w:rsidP="007E0AC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Odds Ratio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512D92" w:rsidP="007E0AC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Lower CI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512D92" w:rsidP="007E0AC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Upper CI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512D92" w:rsidP="007E0AC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p value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512D92" w:rsidP="007E0AC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n</w:t>
            </w:r>
          </w:p>
        </w:tc>
      </w:tr>
      <w:tr w:rsidR="00512D92" w:rsidRPr="00655947" w:rsidTr="007E0AC2">
        <w:trPr>
          <w:trHeight w:val="300"/>
        </w:trPr>
        <w:tc>
          <w:tcPr>
            <w:tcW w:w="3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512D92" w:rsidP="007E0AC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 xml:space="preserve">Model </w:t>
            </w:r>
            <w:r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10: LADs</w:t>
            </w:r>
            <w:r w:rsidRPr="00655947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 xml:space="preserve"> 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512D9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512D9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512D9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512D9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512D9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512D9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512D92" w:rsidP="007E0AC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512D92" w:rsidP="007E0AC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Wave 6 </w:t>
            </w:r>
            <w:r w:rsidR="0006194D">
              <w:rPr>
                <w:rFonts w:eastAsia="Times New Roman" w:cs="Times New Roman"/>
                <w:color w:val="000000"/>
                <w:u w:val="single"/>
                <w:lang w:eastAsia="en-GB"/>
              </w:rPr>
              <w:t>Fast food outlets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512D9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512D9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512D9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512D9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2A31C8" w:rsidP="007E0AC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7151</w:t>
            </w:r>
          </w:p>
        </w:tc>
      </w:tr>
      <w:tr w:rsidR="00512D9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512D9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512D9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5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  <w:r w:rsidR="0006194D">
              <w:rPr>
                <w:rFonts w:eastAsia="Times New Roman" w:cs="Times New Roman"/>
                <w:color w:val="000000"/>
                <w:lang w:eastAsia="en-GB"/>
              </w:rPr>
              <w:t>fast food outlets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1.00306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1.003057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1.00307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D92" w:rsidRPr="00655947" w:rsidRDefault="00512D9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E0A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1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1.3402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1.33222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1.3482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E0A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2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1.2819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1.274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1.2898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E0A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3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1.1851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1.1776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1.1926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E0A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4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1.1268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1.1196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1.1339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E0AC2" w:rsidRPr="00655947" w:rsidTr="007E0AC2">
        <w:trPr>
          <w:trHeight w:val="300"/>
        </w:trPr>
        <w:tc>
          <w:tcPr>
            <w:tcW w:w="10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5</w:t>
            </w:r>
          </w:p>
        </w:tc>
        <w:tc>
          <w:tcPr>
            <w:tcW w:w="112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E0AC2" w:rsidRPr="00655947" w:rsidTr="007E0AC2">
        <w:trPr>
          <w:trHeight w:val="300"/>
        </w:trPr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D62DC9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D62DC9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D62DC9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D62DC9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Wave 5 Overweight/obesity 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2A31C8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7101</w:t>
            </w:r>
          </w:p>
        </w:tc>
      </w:tr>
      <w:tr w:rsidR="007E0A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Wave 5 </w:t>
            </w:r>
            <w:r w:rsidR="0006194D">
              <w:rPr>
                <w:rFonts w:eastAsia="Times New Roman" w:cs="Times New Roman"/>
                <w:color w:val="000000"/>
                <w:lang w:eastAsia="en-GB"/>
              </w:rPr>
              <w:t>fast food outlets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1.0001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0.9997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1.0004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0.578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655947" w:rsidRDefault="007E0A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83B51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5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IMD Quintile 1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1.8916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1.5772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2.2714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996A70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83B51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5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IMD Quintile 2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1.8088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1.5137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2.1614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996A70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83B51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5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IMD Quintile 3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1.605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1.3428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1.91846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996A70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83B51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5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IMD Quintile 4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1.3052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1.0896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1.56339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83B51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5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IMD Quintile 5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83B51" w:rsidRPr="00655947" w:rsidTr="007E0AC2">
        <w:trPr>
          <w:trHeight w:val="300"/>
        </w:trPr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E6003C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E6003C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E6003C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E6003C">
              <w:rPr>
                <w:rFonts w:eastAsia="Times New Roman" w:cs="Times New Roman"/>
                <w:color w:val="000000"/>
                <w:u w:val="single"/>
                <w:lang w:eastAsia="en-GB"/>
              </w:rPr>
              <w:t>Days MVPA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2A31C8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9309</w:t>
            </w:r>
          </w:p>
        </w:tc>
      </w:tr>
      <w:tr w:rsidR="00A83B51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5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eastAsia="en-GB"/>
              </w:rPr>
              <w:t>overweight/obese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1.5065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1.3894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1.6388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83B51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1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1.3952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1.2473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1.5607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996A70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83B51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2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1.4023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1.2468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1.5772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996A70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83B51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3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1.4154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1.2583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1.592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996A70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83B51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4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1.3227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1.1779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1.4852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996A70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83B51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5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83B51" w:rsidRPr="00655947" w:rsidTr="007E0AC2">
        <w:trPr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Wave </w:t>
            </w:r>
            <w:r>
              <w:rPr>
                <w:rFonts w:eastAsia="Times New Roman" w:cs="Times New Roman"/>
                <w:color w:val="000000"/>
                <w:u w:val="single"/>
                <w:lang w:eastAsia="en-GB"/>
              </w:rPr>
              <w:t>6</w:t>
            </w: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 </w:t>
            </w:r>
            <w:r w:rsidR="0006194D">
              <w:rPr>
                <w:rFonts w:eastAsia="Times New Roman" w:cs="Times New Roman"/>
                <w:color w:val="000000"/>
                <w:u w:val="single"/>
                <w:lang w:eastAsia="en-GB"/>
              </w:rPr>
              <w:t>F</w:t>
            </w:r>
            <w:r>
              <w:rPr>
                <w:rFonts w:eastAsia="Times New Roman" w:cs="Times New Roman"/>
                <w:color w:val="000000"/>
                <w:u w:val="single"/>
                <w:lang w:eastAsia="en-GB"/>
              </w:rPr>
              <w:t>ast food</w:t>
            </w:r>
          </w:p>
        </w:tc>
        <w:tc>
          <w:tcPr>
            <w:tcW w:w="1126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2A31C8" w:rsidP="007E0AC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8824</w:t>
            </w:r>
          </w:p>
        </w:tc>
      </w:tr>
      <w:tr w:rsidR="00A83B51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</w:t>
            </w:r>
            <w:r>
              <w:rPr>
                <w:rFonts w:eastAsia="Times New Roman" w:cs="Times New Roman"/>
                <w:color w:val="000000"/>
                <w:lang w:eastAsia="en-GB"/>
              </w:rPr>
              <w:t>6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  <w:r w:rsidR="0006194D">
              <w:rPr>
                <w:rFonts w:eastAsia="Times New Roman" w:cs="Times New Roman"/>
                <w:color w:val="000000"/>
                <w:lang w:eastAsia="en-GB"/>
              </w:rPr>
              <w:t>fast food outlets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1.0008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1.00</w:t>
            </w:r>
            <w:r w:rsidR="00F216C0">
              <w:rPr>
                <w:rFonts w:eastAsia="Times New Roman" w:cs="Times New Roman"/>
                <w:color w:val="000000"/>
                <w:lang w:eastAsia="en-GB"/>
              </w:rPr>
              <w:t>0</w:t>
            </w:r>
            <w:r>
              <w:rPr>
                <w:rFonts w:eastAsia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1.001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83B51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5 overweight/obesity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0.7892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0.7217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0.8629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B51" w:rsidRPr="00655947" w:rsidRDefault="00A83B51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996A70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Wave </w:t>
            </w:r>
            <w:r>
              <w:rPr>
                <w:rFonts w:eastAsia="Times New Roman" w:cs="Times New Roman"/>
                <w:color w:val="000000"/>
                <w:lang w:eastAsia="en-GB"/>
              </w:rPr>
              <w:t>6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IMD Quintile 1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3.298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2.8846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3.7707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996A70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996A70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6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IMD Quintile 2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2.3443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2.0603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2.6675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996A70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996A70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6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IMD Quintile 3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1.7469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1.5379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1.9844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996A70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996A70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6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IMD Quintile 4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1.243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1.0963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1.4094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996A70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6</w:t>
            </w:r>
            <w:r w:rsidRPr="00655947">
              <w:rPr>
                <w:rFonts w:eastAsia="Times New Roman" w:cs="Times New Roman"/>
                <w:color w:val="000000"/>
                <w:lang w:eastAsia="en-GB"/>
              </w:rPr>
              <w:t xml:space="preserve"> IMD Quintile 5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996A70" w:rsidRPr="00655947" w:rsidTr="007E0AC2">
        <w:trPr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Wave 5 </w:t>
            </w:r>
            <w:r w:rsidR="0006194D">
              <w:rPr>
                <w:rFonts w:eastAsia="Times New Roman" w:cs="Times New Roman"/>
                <w:color w:val="000000"/>
                <w:u w:val="single"/>
                <w:lang w:eastAsia="en-GB"/>
              </w:rPr>
              <w:t>Fast food outlets</w:t>
            </w: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 </w:t>
            </w:r>
          </w:p>
        </w:tc>
        <w:tc>
          <w:tcPr>
            <w:tcW w:w="1126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996A70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A70" w:rsidRPr="00655947" w:rsidRDefault="002A31C8" w:rsidP="007E0AC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7269</w:t>
            </w: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1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2.8704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2.8538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2.8872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A969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2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1.9005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1.8886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1.9126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A969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3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1.5413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1.5312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1.5514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A969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4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1.4146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1.4052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1.4240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A969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5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Wave </w:t>
            </w:r>
            <w:r>
              <w:rPr>
                <w:rFonts w:eastAsia="Times New Roman" w:cs="Times New Roman"/>
                <w:color w:val="000000"/>
                <w:u w:val="single"/>
                <w:lang w:eastAsia="en-GB"/>
              </w:rPr>
              <w:t xml:space="preserve">6 </w:t>
            </w:r>
            <w:r w:rsidRPr="00D62DC9">
              <w:rPr>
                <w:rFonts w:eastAsia="Times New Roman" w:cs="Times New Roman"/>
                <w:color w:val="000000"/>
                <w:u w:val="single"/>
                <w:lang w:eastAsia="en-GB"/>
              </w:rPr>
              <w:t>Overweight/obesity</w:t>
            </w:r>
          </w:p>
        </w:tc>
        <w:tc>
          <w:tcPr>
            <w:tcW w:w="1126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2A31C8" w:rsidP="007E0AC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8535</w:t>
            </w: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6 fast food Less/never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Monthly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0.9434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0.8055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1.1049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0.47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Weekly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0.8037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0.67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0.9642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0.019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Days MVPA Every day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5-6 days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1.3653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1.0805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1.7251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0.009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3-4 days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1.6107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1.3113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1.9784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 or less days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2.0363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1.6531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2.5084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Wave 5 overweight/obese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29.783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26.098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33.989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1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1.3042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1.0389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1.6373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2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1.3261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1.0631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1.654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3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1.0966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0.8785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1.3689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0.415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4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1.0635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0.8506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1.3298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0.589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6 IMD Quintile 5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Wave 6 </w:t>
            </w:r>
            <w:r w:rsidR="0006194D">
              <w:rPr>
                <w:rFonts w:eastAsia="Times New Roman" w:cs="Times New Roman"/>
                <w:color w:val="000000"/>
                <w:lang w:eastAsia="en-GB"/>
              </w:rPr>
              <w:t>fast food outlets</w:t>
            </w:r>
          </w:p>
        </w:tc>
        <w:tc>
          <w:tcPr>
            <w:tcW w:w="2179" w:type="dxa"/>
            <w:gridSpan w:val="4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1.0004</w:t>
            </w:r>
          </w:p>
        </w:tc>
        <w:tc>
          <w:tcPr>
            <w:tcW w:w="1053" w:type="dxa"/>
            <w:gridSpan w:val="2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0.9999</w:t>
            </w:r>
          </w:p>
        </w:tc>
        <w:tc>
          <w:tcPr>
            <w:tcW w:w="1053" w:type="dxa"/>
            <w:gridSpan w:val="2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1.0007</w:t>
            </w:r>
          </w:p>
        </w:tc>
        <w:tc>
          <w:tcPr>
            <w:tcW w:w="960" w:type="dxa"/>
            <w:gridSpan w:val="2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0.069</w:t>
            </w: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Outcome</w:t>
            </w:r>
          </w:p>
        </w:tc>
        <w:tc>
          <w:tcPr>
            <w:tcW w:w="276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u w:val="single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u w:val="single"/>
                <w:lang w:eastAsia="en-GB"/>
              </w:rPr>
              <w:t>Wave 6 IMD Quintile</w:t>
            </w:r>
          </w:p>
        </w:tc>
        <w:tc>
          <w:tcPr>
            <w:tcW w:w="2179" w:type="dxa"/>
            <w:gridSpan w:val="4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2A31C8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9718</w:t>
            </w: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1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1.75e-08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1.17e-08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2.63e-08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A969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2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2.92e-06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2.07e-06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4.11e-06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A969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3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0.00015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0.00012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0.00021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A969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4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0.0075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0.0059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0.0095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A969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&lt;0.001</w:t>
            </w:r>
          </w:p>
        </w:tc>
      </w:tr>
      <w:tr w:rsidR="00A969C2" w:rsidRPr="00655947" w:rsidTr="007E0AC2">
        <w:trPr>
          <w:trHeight w:val="300"/>
        </w:trPr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Wave 5 IMD Quintile 5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655947">
              <w:rPr>
                <w:rFonts w:eastAsia="Times New Roman" w:cs="Times New Roman"/>
                <w:color w:val="000000"/>
                <w:lang w:eastAsia="en-GB"/>
              </w:rPr>
              <w:t>Reference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9C2" w:rsidRPr="00655947" w:rsidRDefault="00A969C2" w:rsidP="007E0AC2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:rsidR="00512D92" w:rsidRDefault="007E0AC2" w:rsidP="00BD65F7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Model fit n = 9729, AIC = 1111198, BIC = 1111579.</w:t>
      </w:r>
    </w:p>
    <w:p w:rsidR="007E0AC2" w:rsidRDefault="007E0AC2" w:rsidP="00BD65F7">
      <w:pPr>
        <w:pStyle w:val="PlainText"/>
        <w:rPr>
          <w:rFonts w:asciiTheme="minorHAnsi" w:hAnsiTheme="minorHAnsi" w:cs="Courier New"/>
        </w:rPr>
      </w:pPr>
    </w:p>
    <w:p w:rsidR="002F4955" w:rsidRDefault="002F4955" w:rsidP="002F4955">
      <w:pPr>
        <w:pStyle w:val="Heading3"/>
      </w:pPr>
      <w:r>
        <w:t>Additional sensitivity analysis on attrition</w:t>
      </w:r>
    </w:p>
    <w:p w:rsidR="002F4955" w:rsidRPr="00B83814" w:rsidRDefault="002F4955" w:rsidP="002F4955">
      <w:pPr>
        <w:spacing w:line="240" w:lineRule="auto"/>
        <w:rPr>
          <w:rFonts w:eastAsia="Times New Roman" w:cs="Times New Roman"/>
        </w:rPr>
      </w:pPr>
      <w:r w:rsidRPr="000441CA">
        <w:rPr>
          <w:rFonts w:eastAsia="Times New Roman" w:cs="Times New Roman"/>
        </w:rPr>
        <w:t xml:space="preserve">Finally, we describe </w:t>
      </w:r>
      <w:r>
        <w:rPr>
          <w:rFonts w:eastAsia="Times New Roman" w:cs="Times New Roman"/>
        </w:rPr>
        <w:t>the extent of</w:t>
      </w:r>
      <w:r w:rsidRPr="000441CA">
        <w:rPr>
          <w:rFonts w:eastAsia="Times New Roman" w:cs="Times New Roman"/>
        </w:rPr>
        <w:t xml:space="preserve"> attrition. Of the wave 5 participants who dropped out before wave 6, 34% were in the most deprived quintile compared to 14% in the least deprived quintile. The uneven split of attrition by deprivation limits our </w:t>
      </w:r>
      <w:r>
        <w:rPr>
          <w:rFonts w:eastAsia="Times New Roman" w:cs="Times New Roman"/>
        </w:rPr>
        <w:t>findings</w:t>
      </w:r>
      <w:r w:rsidRPr="000441CA">
        <w:rPr>
          <w:rFonts w:eastAsia="Times New Roman" w:cs="Times New Roman"/>
        </w:rPr>
        <w:t xml:space="preserve">. There was less bias observed by measures of </w:t>
      </w:r>
      <w:r w:rsidR="0006194D">
        <w:rPr>
          <w:rFonts w:eastAsia="Times New Roman" w:cs="Times New Roman"/>
        </w:rPr>
        <w:t>fast food outlets</w:t>
      </w:r>
      <w:r w:rsidRPr="000441CA">
        <w:rPr>
          <w:rFonts w:eastAsia="Times New Roman" w:cs="Times New Roman"/>
        </w:rPr>
        <w:t xml:space="preserve">. For example, 38% of participants who dropped out where from the highest </w:t>
      </w:r>
      <w:proofErr w:type="spellStart"/>
      <w:r w:rsidRPr="000441CA">
        <w:rPr>
          <w:rFonts w:eastAsia="Times New Roman" w:cs="Times New Roman"/>
        </w:rPr>
        <w:t>tertile</w:t>
      </w:r>
      <w:proofErr w:type="spellEnd"/>
      <w:r w:rsidRPr="000441CA">
        <w:rPr>
          <w:rFonts w:eastAsia="Times New Roman" w:cs="Times New Roman"/>
        </w:rPr>
        <w:t xml:space="preserve"> of </w:t>
      </w:r>
      <w:r w:rsidR="0006194D">
        <w:rPr>
          <w:rFonts w:eastAsia="Times New Roman" w:cs="Times New Roman"/>
        </w:rPr>
        <w:t>fast food outlets</w:t>
      </w:r>
      <w:r w:rsidRPr="000441CA">
        <w:rPr>
          <w:rFonts w:eastAsia="Times New Roman" w:cs="Times New Roman"/>
        </w:rPr>
        <w:t xml:space="preserve"> for </w:t>
      </w:r>
      <w:r>
        <w:rPr>
          <w:rFonts w:eastAsia="Times New Roman" w:cs="Times New Roman"/>
        </w:rPr>
        <w:t>LADs</w:t>
      </w:r>
      <w:r w:rsidRPr="000441CA">
        <w:rPr>
          <w:rFonts w:eastAsia="Times New Roman" w:cs="Times New Roman"/>
        </w:rPr>
        <w:t xml:space="preserve"> compared to 32% in the lowest.</w:t>
      </w:r>
    </w:p>
    <w:p w:rsidR="0060001F" w:rsidRDefault="0060001F" w:rsidP="00A83B51">
      <w:pPr>
        <w:pStyle w:val="PlainText"/>
        <w:rPr>
          <w:rFonts w:asciiTheme="minorHAnsi" w:hAnsiTheme="minorHAnsi" w:cs="Courier New"/>
        </w:rPr>
      </w:pPr>
    </w:p>
    <w:sectPr w:rsidR="0060001F" w:rsidSect="009515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14D" w:rsidRDefault="0024214D" w:rsidP="00227B72">
      <w:pPr>
        <w:spacing w:after="0" w:line="240" w:lineRule="auto"/>
      </w:pPr>
      <w:r>
        <w:separator/>
      </w:r>
    </w:p>
  </w:endnote>
  <w:endnote w:type="continuationSeparator" w:id="0">
    <w:p w:rsidR="0024214D" w:rsidRDefault="0024214D" w:rsidP="00227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D8C" w:rsidRDefault="00074D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D8C" w:rsidRDefault="00074D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D8C" w:rsidRDefault="00074D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14D" w:rsidRDefault="0024214D" w:rsidP="00227B72">
      <w:pPr>
        <w:spacing w:after="0" w:line="240" w:lineRule="auto"/>
      </w:pPr>
      <w:r>
        <w:separator/>
      </w:r>
    </w:p>
  </w:footnote>
  <w:footnote w:type="continuationSeparator" w:id="0">
    <w:p w:rsidR="0024214D" w:rsidRDefault="0024214D" w:rsidP="00227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D8C" w:rsidRDefault="00074D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D8C" w:rsidRDefault="00074D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D8C" w:rsidRDefault="00074D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A2008"/>
    <w:multiLevelType w:val="hybridMultilevel"/>
    <w:tmpl w:val="1812A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A5542"/>
    <w:multiLevelType w:val="hybridMultilevel"/>
    <w:tmpl w:val="F61E98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3635C4"/>
    <w:multiLevelType w:val="hybridMultilevel"/>
    <w:tmpl w:val="AE44E0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47C"/>
    <w:rsid w:val="00002515"/>
    <w:rsid w:val="00002A17"/>
    <w:rsid w:val="0000577C"/>
    <w:rsid w:val="00012C65"/>
    <w:rsid w:val="00024C62"/>
    <w:rsid w:val="00034C02"/>
    <w:rsid w:val="000441CA"/>
    <w:rsid w:val="00055151"/>
    <w:rsid w:val="0006194D"/>
    <w:rsid w:val="00072B8D"/>
    <w:rsid w:val="00074D8C"/>
    <w:rsid w:val="0009392E"/>
    <w:rsid w:val="000A65E1"/>
    <w:rsid w:val="000B44A2"/>
    <w:rsid w:val="000B7F96"/>
    <w:rsid w:val="000D262D"/>
    <w:rsid w:val="000F3267"/>
    <w:rsid w:val="001212A0"/>
    <w:rsid w:val="001952CC"/>
    <w:rsid w:val="001A74A8"/>
    <w:rsid w:val="001C4256"/>
    <w:rsid w:val="001E5CD0"/>
    <w:rsid w:val="001E6646"/>
    <w:rsid w:val="001F23BE"/>
    <w:rsid w:val="001F370D"/>
    <w:rsid w:val="001F7A91"/>
    <w:rsid w:val="00202B2C"/>
    <w:rsid w:val="00206E03"/>
    <w:rsid w:val="0021087C"/>
    <w:rsid w:val="002166CC"/>
    <w:rsid w:val="00226021"/>
    <w:rsid w:val="00227B72"/>
    <w:rsid w:val="002419B0"/>
    <w:rsid w:val="0024214D"/>
    <w:rsid w:val="00250E75"/>
    <w:rsid w:val="002A31C8"/>
    <w:rsid w:val="002C399C"/>
    <w:rsid w:val="002C4589"/>
    <w:rsid w:val="002F4955"/>
    <w:rsid w:val="003026A1"/>
    <w:rsid w:val="00303916"/>
    <w:rsid w:val="0031541D"/>
    <w:rsid w:val="0032292D"/>
    <w:rsid w:val="003403DC"/>
    <w:rsid w:val="00351B2B"/>
    <w:rsid w:val="00371453"/>
    <w:rsid w:val="00382F01"/>
    <w:rsid w:val="0039305D"/>
    <w:rsid w:val="003E18A5"/>
    <w:rsid w:val="003E4C66"/>
    <w:rsid w:val="003F4D5E"/>
    <w:rsid w:val="003F6902"/>
    <w:rsid w:val="004043F9"/>
    <w:rsid w:val="00411E6C"/>
    <w:rsid w:val="0043066B"/>
    <w:rsid w:val="004B42F7"/>
    <w:rsid w:val="004D5F8C"/>
    <w:rsid w:val="004F0E6C"/>
    <w:rsid w:val="004F6908"/>
    <w:rsid w:val="0050098F"/>
    <w:rsid w:val="00502286"/>
    <w:rsid w:val="00502AD8"/>
    <w:rsid w:val="00512D92"/>
    <w:rsid w:val="0054539F"/>
    <w:rsid w:val="00552DDA"/>
    <w:rsid w:val="005573E9"/>
    <w:rsid w:val="00557987"/>
    <w:rsid w:val="00560F8F"/>
    <w:rsid w:val="0056652C"/>
    <w:rsid w:val="00587A85"/>
    <w:rsid w:val="0059644F"/>
    <w:rsid w:val="005A0FCF"/>
    <w:rsid w:val="005A2AC8"/>
    <w:rsid w:val="005D7606"/>
    <w:rsid w:val="005F43A2"/>
    <w:rsid w:val="005F6604"/>
    <w:rsid w:val="0060001F"/>
    <w:rsid w:val="0062779D"/>
    <w:rsid w:val="00627A30"/>
    <w:rsid w:val="00627C60"/>
    <w:rsid w:val="0063288B"/>
    <w:rsid w:val="006419B2"/>
    <w:rsid w:val="006530D7"/>
    <w:rsid w:val="00655947"/>
    <w:rsid w:val="006577D2"/>
    <w:rsid w:val="0066193E"/>
    <w:rsid w:val="00695B02"/>
    <w:rsid w:val="006B38F6"/>
    <w:rsid w:val="006D1929"/>
    <w:rsid w:val="006D76A0"/>
    <w:rsid w:val="006E5D4F"/>
    <w:rsid w:val="00704C22"/>
    <w:rsid w:val="0072027D"/>
    <w:rsid w:val="007330AE"/>
    <w:rsid w:val="0075166B"/>
    <w:rsid w:val="007624BD"/>
    <w:rsid w:val="00764F63"/>
    <w:rsid w:val="007D08BA"/>
    <w:rsid w:val="007D5227"/>
    <w:rsid w:val="007E0AC2"/>
    <w:rsid w:val="0080077C"/>
    <w:rsid w:val="00805918"/>
    <w:rsid w:val="00820D76"/>
    <w:rsid w:val="008570D9"/>
    <w:rsid w:val="008734E3"/>
    <w:rsid w:val="00884DEB"/>
    <w:rsid w:val="00887DAF"/>
    <w:rsid w:val="008A310B"/>
    <w:rsid w:val="008C18E8"/>
    <w:rsid w:val="008C25A3"/>
    <w:rsid w:val="008C2CD4"/>
    <w:rsid w:val="008D1B08"/>
    <w:rsid w:val="008E6CBF"/>
    <w:rsid w:val="00916A05"/>
    <w:rsid w:val="0092506A"/>
    <w:rsid w:val="00950CE4"/>
    <w:rsid w:val="009515B3"/>
    <w:rsid w:val="0096351B"/>
    <w:rsid w:val="0096428E"/>
    <w:rsid w:val="009642F6"/>
    <w:rsid w:val="00971B4D"/>
    <w:rsid w:val="00984161"/>
    <w:rsid w:val="00996A70"/>
    <w:rsid w:val="009F1783"/>
    <w:rsid w:val="00A17CC5"/>
    <w:rsid w:val="00A61F9E"/>
    <w:rsid w:val="00A622F3"/>
    <w:rsid w:val="00A83B51"/>
    <w:rsid w:val="00A84481"/>
    <w:rsid w:val="00A9270C"/>
    <w:rsid w:val="00A969C2"/>
    <w:rsid w:val="00AC1970"/>
    <w:rsid w:val="00AD27E0"/>
    <w:rsid w:val="00B0102A"/>
    <w:rsid w:val="00B156EA"/>
    <w:rsid w:val="00B163F6"/>
    <w:rsid w:val="00B225C8"/>
    <w:rsid w:val="00B34526"/>
    <w:rsid w:val="00B61755"/>
    <w:rsid w:val="00B67065"/>
    <w:rsid w:val="00BA2288"/>
    <w:rsid w:val="00BB4A49"/>
    <w:rsid w:val="00BC678D"/>
    <w:rsid w:val="00BD27EC"/>
    <w:rsid w:val="00BD65F7"/>
    <w:rsid w:val="00BE4038"/>
    <w:rsid w:val="00C0321A"/>
    <w:rsid w:val="00C2103F"/>
    <w:rsid w:val="00C52440"/>
    <w:rsid w:val="00C6043B"/>
    <w:rsid w:val="00C94FEE"/>
    <w:rsid w:val="00C95B11"/>
    <w:rsid w:val="00C9621E"/>
    <w:rsid w:val="00CC247C"/>
    <w:rsid w:val="00D53786"/>
    <w:rsid w:val="00D62DC9"/>
    <w:rsid w:val="00D6322D"/>
    <w:rsid w:val="00D73FAF"/>
    <w:rsid w:val="00D85832"/>
    <w:rsid w:val="00DA01F2"/>
    <w:rsid w:val="00DE78AA"/>
    <w:rsid w:val="00E007E3"/>
    <w:rsid w:val="00E0656A"/>
    <w:rsid w:val="00E15C91"/>
    <w:rsid w:val="00E16182"/>
    <w:rsid w:val="00E32A7F"/>
    <w:rsid w:val="00E51512"/>
    <w:rsid w:val="00E6003C"/>
    <w:rsid w:val="00E81EDE"/>
    <w:rsid w:val="00E86DE4"/>
    <w:rsid w:val="00ED39A3"/>
    <w:rsid w:val="00F216C0"/>
    <w:rsid w:val="00F31270"/>
    <w:rsid w:val="00F37573"/>
    <w:rsid w:val="00F94312"/>
    <w:rsid w:val="00FA205F"/>
    <w:rsid w:val="00FB441B"/>
    <w:rsid w:val="00FC092F"/>
    <w:rsid w:val="00FC6C31"/>
    <w:rsid w:val="00FE1A70"/>
    <w:rsid w:val="00FE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89B654"/>
  <w15:docId w15:val="{9739D207-19AF-2647-AB78-87C35021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F4955"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E5D4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E5D4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7624BD"/>
    <w:pPr>
      <w:ind w:left="720"/>
      <w:contextualSpacing/>
    </w:pPr>
  </w:style>
  <w:style w:type="table" w:styleId="TableGrid">
    <w:name w:val="Table Grid"/>
    <w:basedOn w:val="TableNormal"/>
    <w:uiPriority w:val="59"/>
    <w:rsid w:val="00315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D1B0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27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B72"/>
  </w:style>
  <w:style w:type="paragraph" w:styleId="Footer">
    <w:name w:val="footer"/>
    <w:basedOn w:val="Normal"/>
    <w:link w:val="FooterChar"/>
    <w:uiPriority w:val="99"/>
    <w:unhideWhenUsed/>
    <w:rsid w:val="00227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7B72"/>
  </w:style>
  <w:style w:type="paragraph" w:styleId="NormalWeb">
    <w:name w:val="Normal (Web)"/>
    <w:basedOn w:val="Normal"/>
    <w:uiPriority w:val="99"/>
    <w:semiHidden/>
    <w:unhideWhenUsed/>
    <w:rsid w:val="005A0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F4955"/>
    <w:rPr>
      <w:rFonts w:ascii="Calibri" w:eastAsia="Calibri" w:hAnsi="Calibri" w:cs="Calibri"/>
      <w:b/>
      <w:sz w:val="28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2784</Words>
  <Characters>15873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grema149</dc:creator>
  <cp:lastModifiedBy>Green, Mark</cp:lastModifiedBy>
  <cp:revision>6</cp:revision>
  <dcterms:created xsi:type="dcterms:W3CDTF">2020-09-22T11:13:00Z</dcterms:created>
  <dcterms:modified xsi:type="dcterms:W3CDTF">2021-09-14T14:31:00Z</dcterms:modified>
</cp:coreProperties>
</file>