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5A2925" w14:textId="4F2851D9" w:rsidR="00501D2D" w:rsidRDefault="00527E65" w:rsidP="00CB4A19">
      <w:pPr>
        <w:rPr>
          <w:b/>
          <w:u w:val="single"/>
        </w:rPr>
      </w:pPr>
      <w:r w:rsidRPr="00527E65">
        <w:rPr>
          <w:b/>
          <w:u w:val="single"/>
        </w:rPr>
        <w:t>Sensitivity Study</w:t>
      </w:r>
    </w:p>
    <w:p w14:paraId="5AB305B3" w14:textId="61C9EEFF" w:rsidR="00501D2D" w:rsidRPr="00501D2D" w:rsidRDefault="00501D2D" w:rsidP="00CB4A19">
      <w:r w:rsidRPr="00501D2D">
        <w:t xml:space="preserve">Parameters are varied by </w:t>
      </w:r>
      <w:r w:rsidRPr="00501D2D">
        <w:rPr>
          <w:rFonts w:cstheme="minorHAnsi"/>
        </w:rPr>
        <w:t>±</w:t>
      </w:r>
      <w:r w:rsidRPr="00501D2D">
        <w:t xml:space="preserve"> 50% from the values quoted in Table 1 of main text document.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535"/>
        <w:gridCol w:w="664"/>
        <w:gridCol w:w="440"/>
        <w:gridCol w:w="597"/>
        <w:gridCol w:w="664"/>
        <w:gridCol w:w="440"/>
        <w:gridCol w:w="597"/>
        <w:gridCol w:w="664"/>
        <w:gridCol w:w="440"/>
        <w:gridCol w:w="597"/>
      </w:tblGrid>
      <w:tr w:rsidR="00527E65" w:rsidRPr="00527E65" w14:paraId="61EFCD50" w14:textId="77777777" w:rsidTr="00527E65">
        <w:trPr>
          <w:trHeight w:val="300"/>
          <w:jc w:val="center"/>
        </w:trPr>
        <w:tc>
          <w:tcPr>
            <w:tcW w:w="0" w:type="auto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9EC07E7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27E6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Parameter</w:t>
            </w:r>
          </w:p>
        </w:tc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EF81BDC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OS</w:t>
            </w:r>
          </w:p>
        </w:tc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2F5192D3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PFS</w:t>
            </w:r>
          </w:p>
        </w:tc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677A8290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Time to nadir</w:t>
            </w:r>
          </w:p>
        </w:tc>
      </w:tr>
      <w:tr w:rsidR="00527E65" w:rsidRPr="00527E65" w14:paraId="5F1EFAB8" w14:textId="77777777" w:rsidTr="00527E65">
        <w:trPr>
          <w:trHeight w:val="300"/>
          <w:jc w:val="center"/>
        </w:trPr>
        <w:tc>
          <w:tcPr>
            <w:tcW w:w="0" w:type="auto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7A471B2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0AAA8844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-50%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4B3A60EF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9A58E90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50%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7F5AE6B3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-50%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5D5170AA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85C0B8B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50%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1E33888C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-50%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3A0A2D6A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337D0B15" w14:textId="77777777" w:rsidR="00527E65" w:rsidRPr="00527E65" w:rsidRDefault="00527E65" w:rsidP="00527E6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50%</w:t>
            </w:r>
          </w:p>
        </w:tc>
      </w:tr>
      <w:tr w:rsidR="00527E65" w:rsidRPr="00527E65" w14:paraId="457A40B3" w14:textId="77777777" w:rsidTr="00527E65">
        <w:trPr>
          <w:trHeight w:val="300"/>
          <w:jc w:val="center"/>
        </w:trPr>
        <w:tc>
          <w:tcPr>
            <w:tcW w:w="0" w:type="auto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28559BB" w14:textId="77777777" w:rsidR="00527E65" w:rsidRPr="00527E65" w:rsidRDefault="00527E65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k</w:t>
            </w: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  <w:vertAlign w:val="subscript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10D04290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77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  <w:vAlign w:val="bottom"/>
            <w:hideMark/>
          </w:tcPr>
          <w:p w14:paraId="209649CF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09A4638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118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798498C6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32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  <w:vAlign w:val="bottom"/>
            <w:hideMark/>
          </w:tcPr>
          <w:p w14:paraId="6EE5DA3D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02F24F2C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81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24D40BF3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28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  <w:vAlign w:val="bottom"/>
            <w:hideMark/>
          </w:tcPr>
          <w:p w14:paraId="75DB2F42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4B100D7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52</w:t>
            </w:r>
          </w:p>
        </w:tc>
      </w:tr>
      <w:tr w:rsidR="00527E65" w:rsidRPr="00527E65" w14:paraId="4BF192AA" w14:textId="77777777" w:rsidTr="00527E65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E10F1F5" w14:textId="77777777" w:rsidR="00527E65" w:rsidRPr="00527E65" w:rsidRDefault="00527E65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k</w:t>
            </w: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  <w:vertAlign w:val="subscript"/>
              </w:rPr>
              <w:t>2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6B1F4986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2A548DE5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08D4598B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557BEAAF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0DE71677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555935E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6F036991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70F5D995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22A9175A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</w:tr>
      <w:tr w:rsidR="00527E65" w:rsidRPr="00527E65" w14:paraId="540C7EB8" w14:textId="77777777" w:rsidTr="00527E65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0D945BBA" w14:textId="77777777" w:rsidR="00527E65" w:rsidRPr="00527E65" w:rsidRDefault="00527E65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ρ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0F8FAB7E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205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15B2A7BD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01D9C286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57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1A083F63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136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49746EFE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2D2CF55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21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3C68A72D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96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15E24523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248316C0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</w:t>
            </w:r>
          </w:p>
        </w:tc>
      </w:tr>
      <w:tr w:rsidR="00527E65" w:rsidRPr="00527E65" w14:paraId="2BEB6642" w14:textId="77777777" w:rsidTr="00527E65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E6630CE" w14:textId="77777777" w:rsidR="00527E65" w:rsidRPr="00527E65" w:rsidRDefault="00527E65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Tumor Burden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316B587B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100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7E2E3415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D90FBD2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95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4E197A3C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42732C8F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7813ED8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1454B698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10ED9BB2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067AB12B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</w:tr>
      <w:tr w:rsidR="00527E65" w:rsidRPr="00527E65" w14:paraId="14EB7B9D" w14:textId="77777777" w:rsidTr="00527E65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00BECF31" w14:textId="77777777" w:rsidR="00527E65" w:rsidRPr="00527E65" w:rsidRDefault="00527E65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θ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331F3CC7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127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506B7E0D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6CFA34F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86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26B8E31F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81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1DEDD270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7AED2AD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47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18D51556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61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41A03997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3ACE3C48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37</w:t>
            </w:r>
          </w:p>
        </w:tc>
      </w:tr>
      <w:tr w:rsidR="00527E65" w:rsidRPr="00527E65" w14:paraId="74BCCCE4" w14:textId="77777777" w:rsidTr="00527E65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28F1E744" w14:textId="77777777" w:rsidR="00527E65" w:rsidRPr="00527E65" w:rsidRDefault="00527E65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A</w:t>
            </w: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  <w:vertAlign w:val="subscript"/>
              </w:rPr>
              <w:t>0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6341DC24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83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70A73302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95CBD13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112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55CE6ABA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39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6AE13FD4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E5A952F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74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541A1EF0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26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0921C87D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0151B14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62</w:t>
            </w:r>
          </w:p>
        </w:tc>
      </w:tr>
      <w:tr w:rsidR="00527E65" w:rsidRPr="00527E65" w14:paraId="48B5A585" w14:textId="77777777" w:rsidTr="00527E65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0A0D4623" w14:textId="77777777" w:rsidR="00527E65" w:rsidRPr="00527E65" w:rsidRDefault="00527E65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CAR-T Dose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3A485135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77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03602358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A388637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118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0581BC02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32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5D164BE7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3B6AB915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81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084B1E25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28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44D017CE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E2E13AC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52</w:t>
            </w:r>
          </w:p>
        </w:tc>
      </w:tr>
      <w:tr w:rsidR="00527E65" w:rsidRPr="00527E65" w14:paraId="587F4F77" w14:textId="77777777" w:rsidTr="00527E65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B9BB8DA" w14:textId="77777777" w:rsidR="00527E65" w:rsidRPr="00527E65" w:rsidRDefault="00527E65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α</w:t>
            </w: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  <w:vertAlign w:val="subscript"/>
              </w:rPr>
              <w:t>C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200F85B9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0E89CDDF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7AB9850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97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6CFF06A8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58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0EAF53D2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55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72F4B45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54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6C6787CE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45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5AD1DFD9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44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08564F8" w14:textId="77777777" w:rsidR="00527E65" w:rsidRPr="00527E65" w:rsidRDefault="00527E65" w:rsidP="00527E65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42</w:t>
            </w:r>
          </w:p>
        </w:tc>
      </w:tr>
    </w:tbl>
    <w:p w14:paraId="27186C1D" w14:textId="41659F89" w:rsidR="00527E65" w:rsidRDefault="00527E65"/>
    <w:p w14:paraId="72A618C4" w14:textId="7817A605" w:rsidR="00AB601C" w:rsidRDefault="00E00A7A">
      <w:r w:rsidRPr="00E00A7A">
        <w:rPr>
          <w:b/>
        </w:rPr>
        <w:t>Table S1:</w:t>
      </w:r>
      <w:r w:rsidRPr="00E00A7A">
        <w:t xml:space="preserve"> Sensitivity of survival outcomes evaluated with respect to the model parameters </w:t>
      </w:r>
      <w:r w:rsidR="00EE3D95">
        <w:t>for CAR-T + TRT therapy. Maximum OS, PFS and time to nadir are calculated by varying the interval between the therapies.</w:t>
      </w:r>
    </w:p>
    <w:p w14:paraId="3E48FE6F" w14:textId="1155C277" w:rsidR="002576AF" w:rsidRDefault="002576AF"/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535"/>
        <w:gridCol w:w="664"/>
        <w:gridCol w:w="440"/>
        <w:gridCol w:w="597"/>
        <w:gridCol w:w="664"/>
        <w:gridCol w:w="440"/>
        <w:gridCol w:w="597"/>
        <w:gridCol w:w="664"/>
        <w:gridCol w:w="440"/>
        <w:gridCol w:w="597"/>
      </w:tblGrid>
      <w:tr w:rsidR="002576AF" w:rsidRPr="00527E65" w14:paraId="2A3CC893" w14:textId="77777777" w:rsidTr="00A54F8D">
        <w:trPr>
          <w:trHeight w:val="300"/>
          <w:jc w:val="center"/>
        </w:trPr>
        <w:tc>
          <w:tcPr>
            <w:tcW w:w="0" w:type="auto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7CC5AE4E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27E6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Parameter</w:t>
            </w:r>
          </w:p>
        </w:tc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6BCE3C4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OS</w:t>
            </w:r>
          </w:p>
        </w:tc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77AB2BD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PFS</w:t>
            </w:r>
          </w:p>
        </w:tc>
        <w:tc>
          <w:tcPr>
            <w:tcW w:w="0" w:type="auto"/>
            <w:gridSpan w:val="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927E304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Time to nadir</w:t>
            </w:r>
          </w:p>
        </w:tc>
      </w:tr>
      <w:tr w:rsidR="002576AF" w:rsidRPr="00527E65" w14:paraId="3E774933" w14:textId="77777777" w:rsidTr="00A54F8D">
        <w:trPr>
          <w:trHeight w:val="300"/>
          <w:jc w:val="center"/>
        </w:trPr>
        <w:tc>
          <w:tcPr>
            <w:tcW w:w="0" w:type="auto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78E78B1D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65D0BDF6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-50%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14146BE6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6E7C0EC0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50%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284EBE6F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-50%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6FEC6457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AD24A66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50%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507D215E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-50%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6B75E5B8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24FAA421" w14:textId="77777777" w:rsidR="002576AF" w:rsidRPr="00527E65" w:rsidRDefault="002576AF" w:rsidP="00A54F8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color w:val="000000"/>
              </w:rPr>
              <w:t>50%</w:t>
            </w:r>
          </w:p>
        </w:tc>
      </w:tr>
      <w:tr w:rsidR="002576AF" w:rsidRPr="00527E65" w14:paraId="7EF32251" w14:textId="77777777" w:rsidTr="00A54F8D">
        <w:trPr>
          <w:trHeight w:val="300"/>
          <w:jc w:val="center"/>
        </w:trPr>
        <w:tc>
          <w:tcPr>
            <w:tcW w:w="0" w:type="auto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014000BF" w14:textId="77777777" w:rsidR="002576AF" w:rsidRPr="00527E65" w:rsidRDefault="002576AF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k</w:t>
            </w: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  <w:vertAlign w:val="subscript"/>
              </w:rPr>
              <w:t>1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0F69635A" w14:textId="66904A81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  <w:vAlign w:val="bottom"/>
            <w:hideMark/>
          </w:tcPr>
          <w:p w14:paraId="59151D81" w14:textId="04221254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0" w:type="auto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A19D0D8" w14:textId="091FDEFE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115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6B6DAAB5" w14:textId="56D6EF2C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  <w:vAlign w:val="bottom"/>
            <w:hideMark/>
          </w:tcPr>
          <w:p w14:paraId="693AE374" w14:textId="0575DEF4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334C32B" w14:textId="3C2CF652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57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6A2FFCEB" w14:textId="29FC284F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26</w:t>
            </w:r>
          </w:p>
        </w:tc>
        <w:tc>
          <w:tcPr>
            <w:tcW w:w="0" w:type="auto"/>
            <w:tcBorders>
              <w:top w:val="single" w:sz="12" w:space="0" w:color="auto"/>
            </w:tcBorders>
            <w:shd w:val="clear" w:color="auto" w:fill="auto"/>
            <w:vAlign w:val="bottom"/>
            <w:hideMark/>
          </w:tcPr>
          <w:p w14:paraId="4E06BB55" w14:textId="11AF267F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34D7E4C" w14:textId="35AA0D19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47</w:t>
            </w:r>
          </w:p>
        </w:tc>
      </w:tr>
      <w:tr w:rsidR="002576AF" w:rsidRPr="00527E65" w14:paraId="0C703B31" w14:textId="77777777" w:rsidTr="00A54F8D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0786F3E" w14:textId="77777777" w:rsidR="002576AF" w:rsidRPr="00527E65" w:rsidRDefault="002576AF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k</w:t>
            </w: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  <w:vertAlign w:val="subscript"/>
              </w:rPr>
              <w:t>2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37507411" w14:textId="46944B8A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24818226" w14:textId="48AB8D7C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76ABAB5" w14:textId="0ADD8870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74896F7E" w14:textId="654091A1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57872863" w14:textId="5417517D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725424A" w14:textId="543606FD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6B6D1966" w14:textId="7F28F2A5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53745C75" w14:textId="30137E1F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320BDED4" w14:textId="2E186DF0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</w:tr>
      <w:tr w:rsidR="002576AF" w:rsidRPr="00527E65" w14:paraId="73231E13" w14:textId="77777777" w:rsidTr="00A54F8D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89B87EA" w14:textId="77777777" w:rsidR="002576AF" w:rsidRPr="00527E65" w:rsidRDefault="002576AF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ρ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11B9EFEE" w14:textId="4673ABDB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170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253641B9" w14:textId="0B2B937E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2D841BE4" w14:textId="42CFBBE8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51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402ED0D2" w14:textId="62C43DE6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130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5F0DDDB5" w14:textId="74D35F4E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31FF454B" w14:textId="42B724E2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29120E3D" w14:textId="5E3CA803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34B8F248" w14:textId="0ABD890B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36338FDF" w14:textId="25CE4AA1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19</w:t>
            </w:r>
          </w:p>
        </w:tc>
      </w:tr>
      <w:tr w:rsidR="002576AF" w:rsidRPr="00527E65" w14:paraId="4DFDE1AB" w14:textId="77777777" w:rsidTr="00A54F8D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2545A45B" w14:textId="77777777" w:rsidR="002576AF" w:rsidRPr="00527E65" w:rsidRDefault="002576AF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Tumor Burden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7BBF0ECC" w14:textId="2386B37D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100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6BA79CD8" w14:textId="03C0582D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8390AAC" w14:textId="6E1F6AE8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5F5B3A3B" w14:textId="4DE7CC82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49D5C9CB" w14:textId="4468FAF1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29AB3ADA" w14:textId="7C4341DE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28FD8953" w14:textId="11D64363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2189FD9C" w14:textId="3B539C20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5D315F3" w14:textId="3F788F31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</w:tr>
      <w:tr w:rsidR="002576AF" w:rsidRPr="00527E65" w14:paraId="402E97FC" w14:textId="77777777" w:rsidTr="00A54F8D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FC74786" w14:textId="77777777" w:rsidR="002576AF" w:rsidRPr="00527E65" w:rsidRDefault="002576AF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θ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3B0F9075" w14:textId="76FFB023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126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5F25BBDB" w14:textId="29B89EEA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5A4BB37" w14:textId="083C0E65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5BAF1415" w14:textId="588D3B78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46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66A24111" w14:textId="5AB74F9C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9A72867" w14:textId="57F78E54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41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1CC5E198" w14:textId="053D33EB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36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6E6C4687" w14:textId="719ADCC7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ADA9FBB" w14:textId="7C6D4774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32</w:t>
            </w:r>
          </w:p>
        </w:tc>
      </w:tr>
      <w:tr w:rsidR="002576AF" w:rsidRPr="00527E65" w14:paraId="272AF9C9" w14:textId="77777777" w:rsidTr="00A54F8D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6896A39" w14:textId="77777777" w:rsidR="002576AF" w:rsidRPr="00527E65" w:rsidRDefault="002576AF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A</w:t>
            </w: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  <w:vertAlign w:val="subscript"/>
              </w:rPr>
              <w:t>0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70BCF814" w14:textId="5023B7ED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1C85FC45" w14:textId="7B2C7293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B2BB736" w14:textId="3C450C82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114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37206BC8" w14:textId="03B51CE2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24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71D3B756" w14:textId="69ABCED4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622D5CB8" w14:textId="1EF397A4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63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014AF011" w14:textId="4F86A63C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21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32E85AE6" w14:textId="66EDDCBA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16F3EF2B" w14:textId="18C44E31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40</w:t>
            </w:r>
          </w:p>
        </w:tc>
      </w:tr>
      <w:tr w:rsidR="002576AF" w:rsidRPr="00527E65" w14:paraId="7E45CCB3" w14:textId="77777777" w:rsidTr="00A54F8D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36BD55D8" w14:textId="77777777" w:rsidR="002576AF" w:rsidRPr="00527E65" w:rsidRDefault="002576AF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</w:rPr>
              <w:t>CAR-T Dose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18931C0C" w14:textId="00284AE5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5EA7A89D" w14:textId="0AC3780A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60FC67F9" w14:textId="55640846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115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4E2DAC99" w14:textId="49CDEAA1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49434E10" w14:textId="05E7539A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3616858B" w14:textId="1E1A7C15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57</w:t>
            </w:r>
          </w:p>
        </w:tc>
        <w:tc>
          <w:tcPr>
            <w:tcW w:w="0" w:type="auto"/>
            <w:tcBorders>
              <w:left w:val="single" w:sz="12" w:space="0" w:color="auto"/>
            </w:tcBorders>
            <w:shd w:val="clear" w:color="auto" w:fill="auto"/>
            <w:vAlign w:val="bottom"/>
            <w:hideMark/>
          </w:tcPr>
          <w:p w14:paraId="190DF526" w14:textId="0003BB9A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26</w:t>
            </w:r>
          </w:p>
        </w:tc>
        <w:tc>
          <w:tcPr>
            <w:tcW w:w="0" w:type="auto"/>
            <w:shd w:val="clear" w:color="auto" w:fill="auto"/>
            <w:vAlign w:val="bottom"/>
            <w:hideMark/>
          </w:tcPr>
          <w:p w14:paraId="47826981" w14:textId="11638ABC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tcBorders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1164444" w14:textId="278C637B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47</w:t>
            </w:r>
          </w:p>
        </w:tc>
      </w:tr>
      <w:tr w:rsidR="002576AF" w:rsidRPr="00527E65" w14:paraId="11277DC6" w14:textId="77777777" w:rsidTr="00A54F8D">
        <w:trPr>
          <w:trHeight w:val="300"/>
          <w:jc w:val="center"/>
        </w:trPr>
        <w:tc>
          <w:tcPr>
            <w:tcW w:w="0" w:type="auto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6CAF3B9" w14:textId="77777777" w:rsidR="002576AF" w:rsidRPr="00527E65" w:rsidRDefault="002576AF" w:rsidP="006B502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α</w:t>
            </w:r>
            <w:r w:rsidRPr="00527E65">
              <w:rPr>
                <w:rFonts w:ascii="Calibri" w:eastAsia="Times New Roman" w:hAnsi="Calibri" w:cs="Times New Roman"/>
                <w:b/>
                <w:bCs/>
                <w:color w:val="000000"/>
                <w:vertAlign w:val="subscript"/>
              </w:rPr>
              <w:t>C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42F4F46C" w14:textId="2974B9CE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99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4A51A282" w14:textId="36CC8072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38D435CF" w14:textId="641149DB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40212535" w14:textId="127D51D4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49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529D4861" w14:textId="0AB0B6D0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76EEA12E" w14:textId="2399AA45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39</w:t>
            </w:r>
          </w:p>
        </w:tc>
        <w:tc>
          <w:tcPr>
            <w:tcW w:w="0" w:type="auto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3BAA49C9" w14:textId="1DFBD5F1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39</w:t>
            </w:r>
          </w:p>
        </w:tc>
        <w:tc>
          <w:tcPr>
            <w:tcW w:w="0" w:type="auto"/>
            <w:tcBorders>
              <w:bottom w:val="single" w:sz="12" w:space="0" w:color="auto"/>
            </w:tcBorders>
            <w:shd w:val="clear" w:color="auto" w:fill="auto"/>
            <w:vAlign w:val="bottom"/>
            <w:hideMark/>
          </w:tcPr>
          <w:p w14:paraId="0EDD8967" w14:textId="1E3AF7AA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34</w:t>
            </w:r>
          </w:p>
        </w:tc>
        <w:tc>
          <w:tcPr>
            <w:tcW w:w="0" w:type="auto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63ECDEAD" w14:textId="31A7C7B1" w:rsidR="002576AF" w:rsidRPr="00527E65" w:rsidRDefault="002576AF" w:rsidP="002576A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hAnsi="Calibri"/>
                <w:color w:val="000000"/>
              </w:rPr>
              <w:t>32</w:t>
            </w:r>
          </w:p>
        </w:tc>
      </w:tr>
    </w:tbl>
    <w:p w14:paraId="2212166A" w14:textId="77777777" w:rsidR="002576AF" w:rsidRPr="00E00A7A" w:rsidRDefault="002576AF"/>
    <w:p w14:paraId="692F8F51" w14:textId="64DED399" w:rsidR="001058D8" w:rsidRDefault="001058D8" w:rsidP="001058D8">
      <w:r>
        <w:rPr>
          <w:b/>
        </w:rPr>
        <w:t>Table S2</w:t>
      </w:r>
      <w:r w:rsidRPr="00E00A7A">
        <w:rPr>
          <w:b/>
        </w:rPr>
        <w:t>:</w:t>
      </w:r>
      <w:r w:rsidRPr="00E00A7A">
        <w:t xml:space="preserve"> Sensitivity of survival outcomes evaluated with respect to the model parameters </w:t>
      </w:r>
      <w:r>
        <w:t>for TRT + CAR-T therapy. Maximum OS, PFS and time to nadir are calculated by varying the interval between the therapies.</w:t>
      </w:r>
    </w:p>
    <w:p w14:paraId="32130970" w14:textId="1F5DEA61" w:rsidR="002B2E0A" w:rsidRDefault="002B2E0A"/>
    <w:p w14:paraId="7F53E566" w14:textId="6FF3688A" w:rsidR="007A55A9" w:rsidRPr="007A55A9" w:rsidRDefault="007A55A9" w:rsidP="007A55A9">
      <w:pPr>
        <w:rPr>
          <w:b/>
          <w:u w:val="single"/>
        </w:rPr>
      </w:pPr>
      <w:r w:rsidRPr="007A55A9">
        <w:rPr>
          <w:b/>
          <w:u w:val="single"/>
        </w:rPr>
        <w:t xml:space="preserve">BLI images corresponding to CAR-T persistence data in Figure 2 </w:t>
      </w:r>
      <w:proofErr w:type="gramStart"/>
      <w:r w:rsidRPr="007A55A9">
        <w:rPr>
          <w:b/>
          <w:u w:val="single"/>
        </w:rPr>
        <w:t>A,B</w:t>
      </w:r>
      <w:proofErr w:type="gramEnd"/>
    </w:p>
    <w:p w14:paraId="0CD23EE8" w14:textId="67FE646D" w:rsidR="007A55A9" w:rsidRDefault="007A55A9" w:rsidP="00C536ED">
      <w:pPr>
        <w:jc w:val="center"/>
      </w:pPr>
      <w:r>
        <w:rPr>
          <w:noProof/>
        </w:rPr>
        <w:lastRenderedPageBreak/>
        <w:drawing>
          <wp:inline distT="0" distB="0" distL="0" distR="0" wp14:anchorId="16B7E1D1" wp14:editId="6CBDF1E2">
            <wp:extent cx="5943597" cy="6185140"/>
            <wp:effectExtent l="0" t="0" r="635" b="6350"/>
            <wp:docPr id="1" name="Picture 1" descr="C:\Users\vadhikarla\AppData\Local\Microsoft\Windows\INetCache\Content.Word\BLI - CAR T Persistenc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dhikarla\AppData\Local\Microsoft\Windows\INetCache\Content.Word\BLI - CAR T Persistence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547"/>
                    <a:stretch/>
                  </pic:blipFill>
                  <pic:spPr bwMode="auto">
                    <a:xfrm>
                      <a:off x="0" y="0"/>
                      <a:ext cx="5943600" cy="6185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FA974E" w14:textId="65D19B39" w:rsidR="000F44AC" w:rsidRPr="000F44AC" w:rsidRDefault="000F44AC" w:rsidP="007A55A9">
      <w:r w:rsidRPr="000F44AC">
        <w:rPr>
          <w:b/>
        </w:rPr>
        <w:t>Figure S1</w:t>
      </w:r>
      <w:r w:rsidRPr="00017859">
        <w:rPr>
          <w:b/>
        </w:rPr>
        <w:t>:</w:t>
      </w:r>
      <w:r w:rsidRPr="000F44AC">
        <w:t xml:space="preserve"> Mice BLI images for mice used to acquire CAR-T persistence data.</w:t>
      </w:r>
    </w:p>
    <w:p w14:paraId="255F91D3" w14:textId="1224EF3C" w:rsidR="007A55A9" w:rsidRDefault="007A55A9" w:rsidP="007A55A9">
      <w:pPr>
        <w:rPr>
          <w:b/>
          <w:u w:val="single"/>
        </w:rPr>
      </w:pPr>
      <w:r w:rsidRPr="007A55A9">
        <w:rPr>
          <w:b/>
          <w:u w:val="single"/>
        </w:rPr>
        <w:t xml:space="preserve">CAR-T cell therapy data used in Figure 2 </w:t>
      </w:r>
      <w:proofErr w:type="gramStart"/>
      <w:r w:rsidRPr="007A55A9">
        <w:rPr>
          <w:b/>
          <w:u w:val="single"/>
        </w:rPr>
        <w:t>C,D</w:t>
      </w:r>
      <w:proofErr w:type="gramEnd"/>
    </w:p>
    <w:p w14:paraId="59E06F91" w14:textId="77777777" w:rsidR="000F44AC" w:rsidRDefault="000F44AC" w:rsidP="007A55A9">
      <w:pPr>
        <w:rPr>
          <w:b/>
          <w:u w:val="single"/>
        </w:rPr>
      </w:pPr>
    </w:p>
    <w:p w14:paraId="6BC69F6A" w14:textId="6A986027" w:rsidR="001B3124" w:rsidRPr="00967E77" w:rsidRDefault="00967E77" w:rsidP="007A55A9">
      <w:r w:rsidRPr="00967E77">
        <w:t>Please see a</w:t>
      </w:r>
      <w:r w:rsidR="001B3124" w:rsidRPr="00967E77">
        <w:t>ttached Excel sheet</w:t>
      </w:r>
      <w:r w:rsidRPr="00967E77">
        <w:t xml:space="preserve"> for the data used</w:t>
      </w:r>
    </w:p>
    <w:p w14:paraId="2CF75FDC" w14:textId="73011D69" w:rsidR="00EC5E29" w:rsidRDefault="007164C6" w:rsidP="00C536ED">
      <w:pPr>
        <w:jc w:val="center"/>
      </w:pPr>
      <w:r>
        <w:rPr>
          <w:noProof/>
        </w:rPr>
        <w:lastRenderedPageBreak/>
        <w:drawing>
          <wp:inline distT="0" distB="0" distL="0" distR="0" wp14:anchorId="22A9DDB9" wp14:editId="0E9DD9F0">
            <wp:extent cx="3200400" cy="2401253"/>
            <wp:effectExtent l="0" t="0" r="0" b="0"/>
            <wp:docPr id="2" name="Picture 2" descr="C:\Users\vadhikarla\AppData\Local\Microsoft\Windows\INetCache\Content.Word\Control_vs_CART_Rx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adhikarla\AppData\Local\Microsoft\Windows\INetCache\Content.Word\Control_vs_CART_Rx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401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FB404" w14:textId="1288117A" w:rsidR="007164C6" w:rsidRDefault="000F44AC" w:rsidP="007164C6">
      <w:r>
        <w:rPr>
          <w:b/>
        </w:rPr>
        <w:t>Figure S2</w:t>
      </w:r>
      <w:r w:rsidR="007164C6" w:rsidRPr="000A0D1D">
        <w:rPr>
          <w:b/>
        </w:rPr>
        <w:t>:</w:t>
      </w:r>
      <w:r w:rsidR="007164C6">
        <w:t xml:space="preserve"> Comparison of mean BLI data for control mice vs. mice treated with 100 </w:t>
      </w:r>
      <w:proofErr w:type="spellStart"/>
      <w:r w:rsidR="007164C6">
        <w:t>nCi</w:t>
      </w:r>
      <w:proofErr w:type="spellEnd"/>
      <w:r w:rsidR="007164C6">
        <w:t xml:space="preserve"> of </w:t>
      </w:r>
      <w:r w:rsidR="007164C6" w:rsidRPr="007164C6">
        <w:rPr>
          <w:vertAlign w:val="superscript"/>
        </w:rPr>
        <w:t>225</w:t>
      </w:r>
      <w:r w:rsidR="007164C6">
        <w:t>Ac-DOTA-Dara on day 7</w:t>
      </w:r>
      <w:r w:rsidR="00BB62E8">
        <w:t>. Y axis is in the units o</w:t>
      </w:r>
      <w:r w:rsidR="00932E84">
        <w:t>f photon flux or</w:t>
      </w:r>
      <w:r w:rsidR="00BB62E8">
        <w:t xml:space="preserve"> </w:t>
      </w:r>
      <w:proofErr w:type="spellStart"/>
      <w:r w:rsidR="00BB62E8">
        <w:t>rads</w:t>
      </w:r>
      <w:proofErr w:type="spellEnd"/>
      <w:r w:rsidR="00BB62E8">
        <w:t xml:space="preserve"> (photons/s/cm</w:t>
      </w:r>
      <w:r w:rsidR="00BB62E8" w:rsidRPr="00BB62E8">
        <w:rPr>
          <w:vertAlign w:val="superscript"/>
        </w:rPr>
        <w:t>2</w:t>
      </w:r>
      <w:r w:rsidR="00BB62E8">
        <w:t>)</w:t>
      </w:r>
      <w:r w:rsidR="00932E84">
        <w:t>.</w:t>
      </w:r>
    </w:p>
    <w:p w14:paraId="48E9D7D9" w14:textId="4C933F7E" w:rsidR="007164C6" w:rsidRDefault="000A0D1D">
      <w:r>
        <w:t>Figure S1 compares the tumor burden for the control mice against the mice treated with CAR-T cell therapy.</w:t>
      </w:r>
      <w:r w:rsidR="00C635A1">
        <w:t xml:space="preserve"> Data up to day 26 for the control mice and day 75 for the CAR-T treated mice is used.</w:t>
      </w:r>
    </w:p>
    <w:p w14:paraId="64D68EDD" w14:textId="1B8377E2" w:rsidR="0040522E" w:rsidRDefault="00932E84">
      <w:r>
        <w:t>Bioluminescence images of mice for the control and the CAR-T</w:t>
      </w:r>
      <w:r w:rsidR="00E403FC">
        <w:t xml:space="preserve"> therapy are shown in figure S3</w:t>
      </w:r>
    </w:p>
    <w:p w14:paraId="3B2350CC" w14:textId="77777777" w:rsidR="0040522E" w:rsidRDefault="0040522E" w:rsidP="0040522E">
      <w:r>
        <w:t>Accompanying video files shows the changes in tumor growth given different intervals between CAR-T cell + TRT therapy as well as TRT + CAR-T cell therapy</w:t>
      </w:r>
    </w:p>
    <w:p w14:paraId="52FFD1E0" w14:textId="77777777" w:rsidR="0040522E" w:rsidRDefault="0040522E"/>
    <w:p w14:paraId="3409F8F7" w14:textId="77777777" w:rsidR="0040522E" w:rsidRDefault="00E403FC">
      <w:pPr>
        <w:rPr>
          <w:b/>
        </w:rPr>
      </w:pPr>
      <w:r>
        <w:rPr>
          <w:noProof/>
        </w:rPr>
        <w:lastRenderedPageBreak/>
        <w:drawing>
          <wp:inline distT="0" distB="0" distL="0" distR="0" wp14:anchorId="026F347A" wp14:editId="52D707C0">
            <wp:extent cx="5254420" cy="7724775"/>
            <wp:effectExtent l="0" t="0" r="3810" b="0"/>
            <wp:docPr id="3" name="Picture 3" descr="C:\Users\vadhikarla\AppData\Local\Microsoft\Windows\INetCache\Content.Word\Figure_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dhikarla\AppData\Local\Microsoft\Windows\INetCache\Content.Word\Figure_S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6920" cy="7728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A9FF2A6" w14:textId="35FC8869" w:rsidR="00E403FC" w:rsidRDefault="00E403FC">
      <w:r w:rsidRPr="00E403FC">
        <w:rPr>
          <w:b/>
        </w:rPr>
        <w:t>Figure S3:</w:t>
      </w:r>
      <w:r>
        <w:t xml:space="preserve"> Mice BLI images for control and CAR-T cell therapy mice</w:t>
      </w:r>
    </w:p>
    <w:sectPr w:rsidR="00E403F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7E65"/>
    <w:rsid w:val="00017859"/>
    <w:rsid w:val="000A0D1D"/>
    <w:rsid w:val="000F44AC"/>
    <w:rsid w:val="001058D8"/>
    <w:rsid w:val="001B3124"/>
    <w:rsid w:val="002576AF"/>
    <w:rsid w:val="002979C0"/>
    <w:rsid w:val="002B2E0A"/>
    <w:rsid w:val="0040522E"/>
    <w:rsid w:val="004C0F89"/>
    <w:rsid w:val="00501D2D"/>
    <w:rsid w:val="00527E65"/>
    <w:rsid w:val="006B5020"/>
    <w:rsid w:val="007164C6"/>
    <w:rsid w:val="007A55A9"/>
    <w:rsid w:val="00932E84"/>
    <w:rsid w:val="00967E77"/>
    <w:rsid w:val="00AB601C"/>
    <w:rsid w:val="00B75A45"/>
    <w:rsid w:val="00BB62E8"/>
    <w:rsid w:val="00C536ED"/>
    <w:rsid w:val="00C635A1"/>
    <w:rsid w:val="00C90D89"/>
    <w:rsid w:val="00CB4A19"/>
    <w:rsid w:val="00D6161F"/>
    <w:rsid w:val="00DA3F6E"/>
    <w:rsid w:val="00E00A7A"/>
    <w:rsid w:val="00E403FC"/>
    <w:rsid w:val="00EC5E29"/>
    <w:rsid w:val="00EE3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EA1818"/>
  <w15:chartTrackingRefBased/>
  <w15:docId w15:val="{BD20EC5C-0DF0-49F3-8E65-85EBE797B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500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3.jpeg"/><Relationship Id="rId4" Type="http://schemas.openxmlformats.org/officeDocument/2006/relationships/customXml" Target="../customXml/item4.xml"/><Relationship Id="rId9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D0043852220D64B8C02AE3539520262" ma:contentTypeVersion="11" ma:contentTypeDescription="Create a new document." ma:contentTypeScope="" ma:versionID="f2dbf8c0dea78e980f1c32d16c7e18b7">
  <xsd:schema xmlns:xsd="http://www.w3.org/2001/XMLSchema" xmlns:xs="http://www.w3.org/2001/XMLSchema" xmlns:p="http://schemas.microsoft.com/office/2006/metadata/properties" xmlns:ns2="420e3a7f-c595-41db-8c1c-3e1f5a477a85" xmlns:ns3="00d742dd-1bc5-4727-881e-02108fc4a718" targetNamespace="http://schemas.microsoft.com/office/2006/metadata/properties" ma:root="true" ma:fieldsID="acd4cb1479c3dba6f15b3f62c8f90ec4" ns2:_="" ns3:_="">
    <xsd:import namespace="420e3a7f-c595-41db-8c1c-3e1f5a477a85"/>
    <xsd:import namespace="00d742dd-1bc5-4727-881e-02108fc4a7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0e3a7f-c595-41db-8c1c-3e1f5a477a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d742dd-1bc5-4727-881e-02108fc4a71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4CB4F1-BCE3-4D9F-AAB2-050B4F3A999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20e3a7f-c595-41db-8c1c-3e1f5a477a85"/>
    <ds:schemaRef ds:uri="00d742dd-1bc5-4727-881e-02108fc4a7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CB517D1-247D-4908-A1A6-2AD15EAED73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EA444C8-BD8D-40F5-BE33-EE2E60D8793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C20B3FB-0CBB-4192-8D89-8E619380C2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4</Pages>
  <Words>319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Vikram Adhikarla</dc:creator>
  <cp:keywords/>
  <dc:description/>
  <cp:lastModifiedBy>Vikram Adhikarla</cp:lastModifiedBy>
  <cp:revision>23</cp:revision>
  <dcterms:created xsi:type="dcterms:W3CDTF">2021-08-13T00:28:00Z</dcterms:created>
  <dcterms:modified xsi:type="dcterms:W3CDTF">2021-08-26T01:36:00Z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0x010100ED0043852220D64B8C02AE3539520262</vt:lpwstr>
  </property>
</Properties>
</file>