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71EA" w:rsidRPr="009916ED" w:rsidRDefault="009916ED">
      <w:pPr>
        <w:rPr>
          <w:rFonts w:ascii="Palatino Linotype" w:eastAsia="Times New Roman" w:hAnsi="Palatino Linotype" w:cs="Times New Roman"/>
          <w:lang w:val="en-US"/>
        </w:rPr>
      </w:pPr>
      <w:r w:rsidRPr="009916ED">
        <w:rPr>
          <w:rFonts w:ascii="Palatino Linotype" w:eastAsia="Times New Roman" w:hAnsi="Palatino Linotype" w:cs="Times New Roman"/>
          <w:lang w:val="en-US"/>
        </w:rPr>
        <w:t xml:space="preserve">Figure S7. Primers used in this study to confirm the flanking junctions in T3, T6 and T16 lines. </w:t>
      </w:r>
      <w:bookmarkStart w:id="0" w:name="_GoBack"/>
      <w:r w:rsidRPr="009916ED">
        <w:rPr>
          <w:rFonts w:ascii="Palatino Linotype" w:hAnsi="Palatino Linotype"/>
          <w:noProof/>
        </w:rPr>
        <w:drawing>
          <wp:anchor distT="114300" distB="114300" distL="114300" distR="114300" simplePos="0" relativeHeight="251658240" behindDoc="0" locked="0" layoutInCell="1" hidden="0" allowOverlap="1">
            <wp:simplePos x="0" y="0"/>
            <wp:positionH relativeFrom="column">
              <wp:posOffset>-504824</wp:posOffset>
            </wp:positionH>
            <wp:positionV relativeFrom="paragraph">
              <wp:posOffset>114300</wp:posOffset>
            </wp:positionV>
            <wp:extent cx="7058025" cy="3352800"/>
            <wp:effectExtent l="0" t="0" r="0" b="0"/>
            <wp:wrapSquare wrapText="bothSides" distT="114300" distB="114300" distL="114300" distR="114300"/>
            <wp:docPr id="1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4"/>
                    <a:srcRect t="7768" b="7768"/>
                    <a:stretch>
                      <a:fillRect/>
                    </a:stretch>
                  </pic:blipFill>
                  <pic:spPr>
                    <a:xfrm>
                      <a:off x="0" y="0"/>
                      <a:ext cx="7058025" cy="3352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bookmarkEnd w:id="0"/>
    </w:p>
    <w:sectPr w:rsidR="001C71EA" w:rsidRPr="009916ED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1EA"/>
    <w:rsid w:val="001C71EA"/>
    <w:rsid w:val="0099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072E2D6-9709-CE46-ADDE-446AF28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fr" w:eastAsia="fr-F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Julie_Thomy</cp:lastModifiedBy>
  <cp:revision>2</cp:revision>
  <dcterms:created xsi:type="dcterms:W3CDTF">2021-02-22T08:27:00Z</dcterms:created>
  <dcterms:modified xsi:type="dcterms:W3CDTF">2021-02-22T08:28:00Z</dcterms:modified>
</cp:coreProperties>
</file>