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0BF26" w14:textId="7DFC1388" w:rsidR="00A11635" w:rsidRDefault="002C5A40" w:rsidP="00A11635">
      <w:pPr>
        <w:pStyle w:val="MDPI31text"/>
        <w:keepNext/>
        <w:ind w:left="0" w:firstLine="0"/>
        <w:jc w:val="center"/>
      </w:pPr>
      <w:r>
        <w:t>Supplement</w:t>
      </w:r>
      <w:r w:rsidR="005101BD" w:rsidRPr="005101BD">
        <w:t xml:space="preserve"> S</w:t>
      </w:r>
      <w:r w:rsidR="00850E1C">
        <w:t>4</w:t>
      </w:r>
      <w:r w:rsidR="005101BD" w:rsidRPr="005101BD">
        <w:t xml:space="preserve">: </w:t>
      </w:r>
      <w:r>
        <w:t>Detailed amounts of reactants and solvents in the synthesis of 17-hydroxymethyl-17-methyl-18-nor-5-androst-13-en-3-ols</w:t>
      </w:r>
    </w:p>
    <w:p w14:paraId="355418FE" w14:textId="6E1A016A" w:rsidR="00A11635" w:rsidRDefault="002C5A40" w:rsidP="002C5A40">
      <w:pPr>
        <w:pStyle w:val="MDPI411onetablecaption"/>
      </w:pPr>
      <w:r>
        <w:t>Table S4-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t>1</w:t>
      </w:r>
      <w:r>
        <w:fldChar w:fldCharType="end"/>
      </w:r>
      <w:r>
        <w:t>: Reactants and solvents used in the methenylation of Etiocholanolone (</w:t>
      </w:r>
      <w:r w:rsidRPr="002C5A40">
        <w:rPr>
          <w:b/>
        </w:rPr>
        <w:t>5</w:t>
      </w:r>
      <w:r>
        <w:t>) or androsterone (</w:t>
      </w:r>
      <w:r w:rsidRPr="002C5A40">
        <w:rPr>
          <w:b/>
        </w:rPr>
        <w:t>5a</w:t>
      </w:r>
      <w:r>
        <w:t xml:space="preserve">) </w:t>
      </w:r>
    </w:p>
    <w:tbl>
      <w:tblPr>
        <w:tblStyle w:val="Tabellenraster"/>
        <w:tblW w:w="0" w:type="auto"/>
        <w:tblInd w:w="2608" w:type="dxa"/>
        <w:tblLook w:val="04A0" w:firstRow="1" w:lastRow="0" w:firstColumn="1" w:lastColumn="0" w:noHBand="0" w:noVBand="1"/>
      </w:tblPr>
      <w:tblGrid>
        <w:gridCol w:w="2626"/>
        <w:gridCol w:w="2611"/>
        <w:gridCol w:w="2611"/>
      </w:tblGrid>
      <w:tr w:rsidR="002C5A40" w14:paraId="77A2291A" w14:textId="77777777" w:rsidTr="008B797E">
        <w:tc>
          <w:tcPr>
            <w:tcW w:w="3485" w:type="dxa"/>
          </w:tcPr>
          <w:p w14:paraId="01DF03C8" w14:textId="093AD0CD" w:rsidR="002C5A40" w:rsidRPr="00CC25F7" w:rsidRDefault="002C5A40" w:rsidP="002C5A40">
            <w:pPr>
              <w:pStyle w:val="MDPI42tablebody"/>
            </w:pPr>
          </w:p>
        </w:tc>
        <w:tc>
          <w:tcPr>
            <w:tcW w:w="3485" w:type="dxa"/>
          </w:tcPr>
          <w:p w14:paraId="63A0C215" w14:textId="77777777" w:rsidR="002C5A40" w:rsidRPr="002C5A40" w:rsidRDefault="002C5A40" w:rsidP="002C5A40">
            <w:pPr>
              <w:pStyle w:val="MDPI42tablebody"/>
              <w:rPr>
                <w:b/>
              </w:rPr>
            </w:pPr>
            <w:r w:rsidRPr="002C5A40">
              <w:rPr>
                <w:b/>
              </w:rPr>
              <w:t>6</w:t>
            </w:r>
          </w:p>
        </w:tc>
        <w:tc>
          <w:tcPr>
            <w:tcW w:w="3486" w:type="dxa"/>
          </w:tcPr>
          <w:p w14:paraId="294282D7" w14:textId="77777777" w:rsidR="002C5A40" w:rsidRPr="002C5A40" w:rsidRDefault="002C5A40" w:rsidP="002C5A40">
            <w:pPr>
              <w:pStyle w:val="MDPI42tablebody"/>
              <w:rPr>
                <w:b/>
              </w:rPr>
            </w:pPr>
            <w:r w:rsidRPr="002C5A40">
              <w:rPr>
                <w:b/>
              </w:rPr>
              <w:t>6a</w:t>
            </w:r>
          </w:p>
        </w:tc>
      </w:tr>
      <w:tr w:rsidR="002C5A40" w14:paraId="1AF72870" w14:textId="77777777" w:rsidTr="008B797E">
        <w:tc>
          <w:tcPr>
            <w:tcW w:w="3485" w:type="dxa"/>
          </w:tcPr>
          <w:p w14:paraId="6D265FF1" w14:textId="018AA8EA" w:rsidR="002C5A40" w:rsidRPr="00CC25F7" w:rsidRDefault="002C5A40" w:rsidP="002C5A40">
            <w:pPr>
              <w:pStyle w:val="MDPI42tablebody"/>
            </w:pPr>
            <w:r w:rsidRPr="00CC25F7">
              <w:t>Reagent</w:t>
            </w:r>
          </w:p>
        </w:tc>
        <w:tc>
          <w:tcPr>
            <w:tcW w:w="3485" w:type="dxa"/>
          </w:tcPr>
          <w:p w14:paraId="743B833A" w14:textId="77777777" w:rsidR="002C5A40" w:rsidRPr="00CC25F7" w:rsidRDefault="002C5A40" w:rsidP="002C5A40">
            <w:pPr>
              <w:pStyle w:val="MDPI42tablebody"/>
            </w:pPr>
          </w:p>
        </w:tc>
        <w:tc>
          <w:tcPr>
            <w:tcW w:w="3486" w:type="dxa"/>
          </w:tcPr>
          <w:p w14:paraId="2A2650D1" w14:textId="77777777" w:rsidR="002C5A40" w:rsidRPr="00CC25F7" w:rsidRDefault="002C5A40" w:rsidP="002C5A40">
            <w:pPr>
              <w:pStyle w:val="MDPI42tablebody"/>
            </w:pPr>
          </w:p>
        </w:tc>
      </w:tr>
      <w:tr w:rsidR="002C5A40" w14:paraId="23C1E494" w14:textId="77777777" w:rsidTr="008B797E">
        <w:tc>
          <w:tcPr>
            <w:tcW w:w="3485" w:type="dxa"/>
          </w:tcPr>
          <w:p w14:paraId="230FB0B9" w14:textId="77777777" w:rsidR="002C5A40" w:rsidRPr="00CC25F7" w:rsidRDefault="002C5A40" w:rsidP="002C5A40">
            <w:pPr>
              <w:pStyle w:val="MDPI42tablebody"/>
            </w:pPr>
            <w:r w:rsidRPr="00CC25F7">
              <w:t>Nysted (20 %)</w:t>
            </w:r>
          </w:p>
        </w:tc>
        <w:tc>
          <w:tcPr>
            <w:tcW w:w="3485" w:type="dxa"/>
          </w:tcPr>
          <w:p w14:paraId="2BFB80CD" w14:textId="77777777" w:rsidR="002C5A40" w:rsidRDefault="002C5A40" w:rsidP="002C5A40">
            <w:pPr>
              <w:pStyle w:val="MDPI42tablebody"/>
            </w:pPr>
            <w:r>
              <w:t>14.2 mL</w:t>
            </w:r>
          </w:p>
        </w:tc>
        <w:tc>
          <w:tcPr>
            <w:tcW w:w="3486" w:type="dxa"/>
          </w:tcPr>
          <w:p w14:paraId="6A88F8E9" w14:textId="77777777" w:rsidR="002C5A40" w:rsidRDefault="002C5A40" w:rsidP="002C5A40">
            <w:pPr>
              <w:pStyle w:val="MDPI42tablebody"/>
            </w:pPr>
            <w:r>
              <w:t>13.4 mL</w:t>
            </w:r>
          </w:p>
        </w:tc>
      </w:tr>
      <w:tr w:rsidR="002C5A40" w14:paraId="0AAA0FCA" w14:textId="77777777" w:rsidTr="008B797E">
        <w:tc>
          <w:tcPr>
            <w:tcW w:w="3485" w:type="dxa"/>
          </w:tcPr>
          <w:p w14:paraId="606AC4C0" w14:textId="77777777" w:rsidR="002C5A40" w:rsidRPr="00CC25F7" w:rsidRDefault="002C5A40" w:rsidP="002C5A40">
            <w:pPr>
              <w:pStyle w:val="MDPI42tablebody"/>
            </w:pPr>
            <w:r w:rsidRPr="00CC25F7">
              <w:t>THF</w:t>
            </w:r>
          </w:p>
        </w:tc>
        <w:tc>
          <w:tcPr>
            <w:tcW w:w="3485" w:type="dxa"/>
          </w:tcPr>
          <w:p w14:paraId="7B0AE26C" w14:textId="77777777" w:rsidR="002C5A40" w:rsidRDefault="002C5A40" w:rsidP="002C5A40">
            <w:pPr>
              <w:pStyle w:val="MDPI42tablebody"/>
            </w:pPr>
            <w:r>
              <w:t>7.0 mL</w:t>
            </w:r>
          </w:p>
        </w:tc>
        <w:tc>
          <w:tcPr>
            <w:tcW w:w="3486" w:type="dxa"/>
          </w:tcPr>
          <w:p w14:paraId="6B9D3FEB" w14:textId="77777777" w:rsidR="002C5A40" w:rsidRDefault="002C5A40" w:rsidP="002C5A40">
            <w:pPr>
              <w:pStyle w:val="MDPI42tablebody"/>
            </w:pPr>
            <w:r>
              <w:t>7.0 mL</w:t>
            </w:r>
          </w:p>
        </w:tc>
      </w:tr>
      <w:tr w:rsidR="002C5A40" w14:paraId="729850D9" w14:textId="77777777" w:rsidTr="008B797E">
        <w:tc>
          <w:tcPr>
            <w:tcW w:w="3485" w:type="dxa"/>
          </w:tcPr>
          <w:p w14:paraId="392C5DC6" w14:textId="77777777" w:rsidR="002C5A40" w:rsidRPr="00CC25F7" w:rsidRDefault="002C5A40" w:rsidP="002C5A40">
            <w:pPr>
              <w:pStyle w:val="MDPI42tablebody"/>
            </w:pPr>
            <w:r w:rsidRPr="00CC25F7">
              <w:t>TiCl</w:t>
            </w:r>
            <w:r w:rsidRPr="00CC25F7">
              <w:rPr>
                <w:vertAlign w:val="subscript"/>
              </w:rPr>
              <w:t>4</w:t>
            </w:r>
          </w:p>
        </w:tc>
        <w:tc>
          <w:tcPr>
            <w:tcW w:w="3485" w:type="dxa"/>
          </w:tcPr>
          <w:p w14:paraId="761640E7" w14:textId="77777777" w:rsidR="002C5A40" w:rsidRDefault="002C5A40" w:rsidP="002C5A40">
            <w:pPr>
              <w:pStyle w:val="MDPI42tablebody"/>
            </w:pPr>
            <w:r>
              <w:t>360 µL</w:t>
            </w:r>
          </w:p>
        </w:tc>
        <w:tc>
          <w:tcPr>
            <w:tcW w:w="3486" w:type="dxa"/>
          </w:tcPr>
          <w:p w14:paraId="4EC4E52A" w14:textId="77777777" w:rsidR="002C5A40" w:rsidRDefault="002C5A40" w:rsidP="002C5A40">
            <w:pPr>
              <w:pStyle w:val="MDPI42tablebody"/>
            </w:pPr>
            <w:r>
              <w:t>330 µL</w:t>
            </w:r>
          </w:p>
        </w:tc>
      </w:tr>
      <w:tr w:rsidR="002C5A40" w14:paraId="50FBC447" w14:textId="77777777" w:rsidTr="008B797E">
        <w:tc>
          <w:tcPr>
            <w:tcW w:w="3485" w:type="dxa"/>
          </w:tcPr>
          <w:p w14:paraId="586297CE" w14:textId="22B8011D" w:rsidR="002C5A40" w:rsidRPr="00CC25F7" w:rsidRDefault="002C5A40" w:rsidP="002C5A40">
            <w:pPr>
              <w:pStyle w:val="MDPI42tablebody"/>
            </w:pPr>
            <w:r w:rsidRPr="00CC25F7">
              <w:t>Precurs</w:t>
            </w:r>
            <w:r w:rsidR="00BE1068">
              <w:t>o</w:t>
            </w:r>
            <w:bookmarkStart w:id="0" w:name="_GoBack"/>
            <w:bookmarkEnd w:id="0"/>
            <w:r w:rsidRPr="00CC25F7">
              <w:t>r Steroid</w:t>
            </w:r>
          </w:p>
        </w:tc>
        <w:tc>
          <w:tcPr>
            <w:tcW w:w="3485" w:type="dxa"/>
          </w:tcPr>
          <w:p w14:paraId="5966A728" w14:textId="77777777" w:rsidR="002C5A40" w:rsidRPr="002C5A40" w:rsidRDefault="002C5A40" w:rsidP="002C5A40">
            <w:pPr>
              <w:pStyle w:val="MDPI42tablebody"/>
              <w:rPr>
                <w:b/>
              </w:rPr>
            </w:pPr>
            <w:r w:rsidRPr="002C5A40">
              <w:rPr>
                <w:b/>
              </w:rPr>
              <w:t>5</w:t>
            </w:r>
          </w:p>
        </w:tc>
        <w:tc>
          <w:tcPr>
            <w:tcW w:w="3486" w:type="dxa"/>
          </w:tcPr>
          <w:p w14:paraId="522783E5" w14:textId="77777777" w:rsidR="002C5A40" w:rsidRPr="002C5A40" w:rsidRDefault="002C5A40" w:rsidP="002C5A40">
            <w:pPr>
              <w:pStyle w:val="MDPI42tablebody"/>
              <w:rPr>
                <w:b/>
              </w:rPr>
            </w:pPr>
            <w:r w:rsidRPr="002C5A40">
              <w:rPr>
                <w:b/>
              </w:rPr>
              <w:t>5a</w:t>
            </w:r>
          </w:p>
        </w:tc>
      </w:tr>
      <w:tr w:rsidR="002C5A40" w14:paraId="54C82C4C" w14:textId="77777777" w:rsidTr="008B797E">
        <w:tc>
          <w:tcPr>
            <w:tcW w:w="3485" w:type="dxa"/>
          </w:tcPr>
          <w:p w14:paraId="65A5BAB2" w14:textId="77777777" w:rsidR="002C5A40" w:rsidRPr="00CC25F7" w:rsidRDefault="002C5A40" w:rsidP="002C5A40">
            <w:pPr>
              <w:pStyle w:val="MDPI42tablebody"/>
            </w:pPr>
            <w:r w:rsidRPr="00CC25F7">
              <w:t>Amoun</w:t>
            </w:r>
            <w:r>
              <w:t>t</w:t>
            </w:r>
            <w:r w:rsidRPr="00CC25F7">
              <w:t xml:space="preserve"> of Steroid</w:t>
            </w:r>
          </w:p>
        </w:tc>
        <w:tc>
          <w:tcPr>
            <w:tcW w:w="3485" w:type="dxa"/>
          </w:tcPr>
          <w:p w14:paraId="21F835E1" w14:textId="77777777" w:rsidR="002C5A40" w:rsidRDefault="002C5A40" w:rsidP="002C5A40">
            <w:pPr>
              <w:pStyle w:val="MDPI42tablebody"/>
            </w:pPr>
            <w:r>
              <w:t>43.0 mg</w:t>
            </w:r>
          </w:p>
        </w:tc>
        <w:tc>
          <w:tcPr>
            <w:tcW w:w="3486" w:type="dxa"/>
          </w:tcPr>
          <w:p w14:paraId="4A37ABD7" w14:textId="77777777" w:rsidR="002C5A40" w:rsidRDefault="002C5A40" w:rsidP="002C5A40">
            <w:pPr>
              <w:pStyle w:val="MDPI42tablebody"/>
            </w:pPr>
            <w:r>
              <w:t>394 mg</w:t>
            </w:r>
          </w:p>
        </w:tc>
      </w:tr>
      <w:tr w:rsidR="002C5A40" w14:paraId="0FC17965" w14:textId="77777777" w:rsidTr="008B797E">
        <w:tc>
          <w:tcPr>
            <w:tcW w:w="3485" w:type="dxa"/>
          </w:tcPr>
          <w:p w14:paraId="1E584D9B" w14:textId="77777777" w:rsidR="002C5A40" w:rsidRPr="00CC25F7" w:rsidRDefault="002C5A40" w:rsidP="002C5A40">
            <w:pPr>
              <w:pStyle w:val="MDPI42tablebody"/>
            </w:pPr>
            <w:r w:rsidRPr="00CC25F7">
              <w:t>HCl (2 M)</w:t>
            </w:r>
          </w:p>
        </w:tc>
        <w:tc>
          <w:tcPr>
            <w:tcW w:w="3485" w:type="dxa"/>
          </w:tcPr>
          <w:p w14:paraId="3CA5FFA9" w14:textId="77777777" w:rsidR="002C5A40" w:rsidRDefault="002C5A40" w:rsidP="002C5A40">
            <w:pPr>
              <w:pStyle w:val="MDPI42tablebody"/>
            </w:pPr>
            <w:r>
              <w:t>15 mL</w:t>
            </w:r>
          </w:p>
        </w:tc>
        <w:tc>
          <w:tcPr>
            <w:tcW w:w="3486" w:type="dxa"/>
          </w:tcPr>
          <w:p w14:paraId="474DD3C1" w14:textId="77777777" w:rsidR="002C5A40" w:rsidRDefault="002C5A40" w:rsidP="002C5A40">
            <w:pPr>
              <w:pStyle w:val="MDPI42tablebody"/>
            </w:pPr>
            <w:r>
              <w:t>25 mL</w:t>
            </w:r>
          </w:p>
        </w:tc>
      </w:tr>
      <w:tr w:rsidR="002C5A40" w14:paraId="14E01528" w14:textId="77777777" w:rsidTr="008B797E">
        <w:tc>
          <w:tcPr>
            <w:tcW w:w="3485" w:type="dxa"/>
          </w:tcPr>
          <w:p w14:paraId="0C5AC8D9" w14:textId="77777777" w:rsidR="002C5A40" w:rsidRPr="00CC25F7" w:rsidRDefault="002C5A40" w:rsidP="002C5A40">
            <w:pPr>
              <w:pStyle w:val="MDPI42tablebody"/>
            </w:pPr>
            <w:r w:rsidRPr="00CC25F7">
              <w:t>Ice-cold water</w:t>
            </w:r>
          </w:p>
        </w:tc>
        <w:tc>
          <w:tcPr>
            <w:tcW w:w="3485" w:type="dxa"/>
          </w:tcPr>
          <w:p w14:paraId="11D7E64E" w14:textId="77777777" w:rsidR="002C5A40" w:rsidRDefault="002C5A40" w:rsidP="002C5A40">
            <w:pPr>
              <w:pStyle w:val="MDPI42tablebody"/>
            </w:pPr>
            <w:r>
              <w:t>15 mL</w:t>
            </w:r>
          </w:p>
        </w:tc>
        <w:tc>
          <w:tcPr>
            <w:tcW w:w="3486" w:type="dxa"/>
          </w:tcPr>
          <w:p w14:paraId="22AAFE07" w14:textId="77777777" w:rsidR="002C5A40" w:rsidRDefault="002C5A40" w:rsidP="002C5A40">
            <w:pPr>
              <w:pStyle w:val="MDPI42tablebody"/>
            </w:pPr>
            <w:r>
              <w:t>25 mL</w:t>
            </w:r>
          </w:p>
        </w:tc>
      </w:tr>
      <w:tr w:rsidR="002C5A40" w14:paraId="43B20C30" w14:textId="77777777" w:rsidTr="008B797E">
        <w:tc>
          <w:tcPr>
            <w:tcW w:w="3485" w:type="dxa"/>
          </w:tcPr>
          <w:p w14:paraId="7398655D" w14:textId="77777777" w:rsidR="002C5A40" w:rsidRPr="00CC25F7" w:rsidRDefault="002C5A40" w:rsidP="002C5A40">
            <w:pPr>
              <w:pStyle w:val="MDPI42tablebody"/>
            </w:pPr>
            <w:r w:rsidRPr="00CC25F7">
              <w:t>Diethyl ether</w:t>
            </w:r>
          </w:p>
        </w:tc>
        <w:tc>
          <w:tcPr>
            <w:tcW w:w="3485" w:type="dxa"/>
          </w:tcPr>
          <w:p w14:paraId="387585B7" w14:textId="77777777" w:rsidR="002C5A40" w:rsidRDefault="002C5A40" w:rsidP="002C5A40">
            <w:pPr>
              <w:pStyle w:val="MDPI42tablebody"/>
            </w:pPr>
            <w:r>
              <w:t>60 mL</w:t>
            </w:r>
          </w:p>
        </w:tc>
        <w:tc>
          <w:tcPr>
            <w:tcW w:w="3486" w:type="dxa"/>
          </w:tcPr>
          <w:p w14:paraId="0F978ABC" w14:textId="77777777" w:rsidR="002C5A40" w:rsidRDefault="002C5A40" w:rsidP="002C5A40">
            <w:pPr>
              <w:pStyle w:val="MDPI42tablebody"/>
            </w:pPr>
            <w:r>
              <w:t>100 mL</w:t>
            </w:r>
          </w:p>
        </w:tc>
      </w:tr>
    </w:tbl>
    <w:p w14:paraId="2AD65EB8" w14:textId="63391DD1" w:rsidR="00A11635" w:rsidRDefault="00A11635" w:rsidP="00A11635"/>
    <w:p w14:paraId="32376490" w14:textId="33616539" w:rsidR="002C5A40" w:rsidRDefault="002C5A40" w:rsidP="002C5A40">
      <w:pPr>
        <w:pStyle w:val="MDPI411onetablecaption"/>
      </w:pPr>
      <w:r>
        <w:t>Table S4-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t>2</w:t>
      </w:r>
      <w:r>
        <w:fldChar w:fldCharType="end"/>
      </w:r>
      <w:r>
        <w:t>: Reactants and solvents used for epoxidation</w:t>
      </w:r>
    </w:p>
    <w:tbl>
      <w:tblPr>
        <w:tblStyle w:val="Tabellenraster"/>
        <w:tblW w:w="0" w:type="auto"/>
        <w:tblInd w:w="2608" w:type="dxa"/>
        <w:tblLook w:val="04A0" w:firstRow="1" w:lastRow="0" w:firstColumn="1" w:lastColumn="0" w:noHBand="0" w:noVBand="1"/>
      </w:tblPr>
      <w:tblGrid>
        <w:gridCol w:w="2626"/>
        <w:gridCol w:w="2611"/>
        <w:gridCol w:w="2611"/>
      </w:tblGrid>
      <w:tr w:rsidR="002C5A40" w:rsidRPr="00CC25F7" w14:paraId="4A0808CC" w14:textId="77777777" w:rsidTr="008B797E">
        <w:tc>
          <w:tcPr>
            <w:tcW w:w="2626" w:type="dxa"/>
          </w:tcPr>
          <w:p w14:paraId="5A9CB0C1" w14:textId="4F1F5AA5" w:rsidR="002C5A40" w:rsidRPr="00CC25F7" w:rsidRDefault="002C5A40" w:rsidP="002C5A40">
            <w:pPr>
              <w:pStyle w:val="MDPI42tablebody"/>
            </w:pPr>
          </w:p>
        </w:tc>
        <w:tc>
          <w:tcPr>
            <w:tcW w:w="2611" w:type="dxa"/>
          </w:tcPr>
          <w:p w14:paraId="4835B667" w14:textId="77777777" w:rsidR="002C5A40" w:rsidRPr="002C5A40" w:rsidRDefault="002C5A40" w:rsidP="002C5A40">
            <w:pPr>
              <w:pStyle w:val="MDPI42tablebody"/>
              <w:rPr>
                <w:b/>
              </w:rPr>
            </w:pPr>
            <w:r w:rsidRPr="002C5A40">
              <w:rPr>
                <w:b/>
              </w:rPr>
              <w:t>7</w:t>
            </w:r>
          </w:p>
        </w:tc>
        <w:tc>
          <w:tcPr>
            <w:tcW w:w="2611" w:type="dxa"/>
          </w:tcPr>
          <w:p w14:paraId="4FA36289" w14:textId="77777777" w:rsidR="002C5A40" w:rsidRPr="002C5A40" w:rsidRDefault="002C5A40" w:rsidP="002C5A40">
            <w:pPr>
              <w:pStyle w:val="MDPI42tablebody"/>
              <w:rPr>
                <w:b/>
              </w:rPr>
            </w:pPr>
            <w:r w:rsidRPr="002C5A40">
              <w:rPr>
                <w:b/>
              </w:rPr>
              <w:t>7a</w:t>
            </w:r>
          </w:p>
        </w:tc>
      </w:tr>
      <w:tr w:rsidR="002C5A40" w:rsidRPr="00CC25F7" w14:paraId="1BA8A877" w14:textId="77777777" w:rsidTr="008B797E">
        <w:tc>
          <w:tcPr>
            <w:tcW w:w="2626" w:type="dxa"/>
          </w:tcPr>
          <w:p w14:paraId="0A8F0500" w14:textId="736B8256" w:rsidR="002C5A40" w:rsidRPr="00CC25F7" w:rsidRDefault="002C5A40" w:rsidP="002C5A40">
            <w:pPr>
              <w:pStyle w:val="MDPI42tablebody"/>
            </w:pPr>
            <w:r w:rsidRPr="00CC25F7">
              <w:t>Reagent</w:t>
            </w:r>
          </w:p>
        </w:tc>
        <w:tc>
          <w:tcPr>
            <w:tcW w:w="2611" w:type="dxa"/>
          </w:tcPr>
          <w:p w14:paraId="2BBF8A19" w14:textId="77777777" w:rsidR="002C5A40" w:rsidRPr="002C5A40" w:rsidRDefault="002C5A40" w:rsidP="002C5A40">
            <w:pPr>
              <w:pStyle w:val="MDPI42tablebody"/>
              <w:rPr>
                <w:b/>
              </w:rPr>
            </w:pPr>
          </w:p>
        </w:tc>
        <w:tc>
          <w:tcPr>
            <w:tcW w:w="2611" w:type="dxa"/>
          </w:tcPr>
          <w:p w14:paraId="6E21A44A" w14:textId="77777777" w:rsidR="002C5A40" w:rsidRPr="002C5A40" w:rsidRDefault="002C5A40" w:rsidP="002C5A40">
            <w:pPr>
              <w:pStyle w:val="MDPI42tablebody"/>
              <w:rPr>
                <w:b/>
              </w:rPr>
            </w:pPr>
          </w:p>
        </w:tc>
      </w:tr>
      <w:tr w:rsidR="002C5A40" w14:paraId="37288E00" w14:textId="77777777" w:rsidTr="008B797E">
        <w:tc>
          <w:tcPr>
            <w:tcW w:w="2626" w:type="dxa"/>
          </w:tcPr>
          <w:p w14:paraId="31464A95" w14:textId="3195D85D" w:rsidR="002C5A40" w:rsidRPr="00CC25F7" w:rsidRDefault="002C5A40" w:rsidP="002C5A40">
            <w:pPr>
              <w:pStyle w:val="MDPI42tablebody"/>
            </w:pPr>
            <w:r>
              <w:t>Precurs</w:t>
            </w:r>
            <w:r w:rsidR="00BE1068">
              <w:t>o</w:t>
            </w:r>
            <w:r>
              <w:t>r Steroid</w:t>
            </w:r>
          </w:p>
        </w:tc>
        <w:tc>
          <w:tcPr>
            <w:tcW w:w="2611" w:type="dxa"/>
          </w:tcPr>
          <w:p w14:paraId="70A8131D" w14:textId="77777777" w:rsidR="002C5A40" w:rsidRPr="002C5A40" w:rsidRDefault="002C5A40" w:rsidP="002C5A40">
            <w:pPr>
              <w:pStyle w:val="MDPI42tablebody"/>
              <w:rPr>
                <w:b/>
              </w:rPr>
            </w:pPr>
            <w:r w:rsidRPr="002C5A40">
              <w:rPr>
                <w:b/>
              </w:rPr>
              <w:t>6</w:t>
            </w:r>
          </w:p>
        </w:tc>
        <w:tc>
          <w:tcPr>
            <w:tcW w:w="2611" w:type="dxa"/>
          </w:tcPr>
          <w:p w14:paraId="7AF22955" w14:textId="77777777" w:rsidR="002C5A40" w:rsidRPr="002C5A40" w:rsidRDefault="002C5A40" w:rsidP="002C5A40">
            <w:pPr>
              <w:pStyle w:val="MDPI42tablebody"/>
              <w:rPr>
                <w:b/>
              </w:rPr>
            </w:pPr>
            <w:r w:rsidRPr="002C5A40">
              <w:rPr>
                <w:b/>
              </w:rPr>
              <w:t>6a</w:t>
            </w:r>
          </w:p>
        </w:tc>
      </w:tr>
      <w:tr w:rsidR="002C5A40" w14:paraId="59C1EE27" w14:textId="77777777" w:rsidTr="008B797E">
        <w:tc>
          <w:tcPr>
            <w:tcW w:w="2626" w:type="dxa"/>
          </w:tcPr>
          <w:p w14:paraId="29DC7409" w14:textId="77777777" w:rsidR="002C5A40" w:rsidRPr="00CC25F7" w:rsidRDefault="002C5A40" w:rsidP="002C5A40">
            <w:pPr>
              <w:pStyle w:val="MDPI42tablebody"/>
            </w:pPr>
            <w:r>
              <w:t>DCM</w:t>
            </w:r>
          </w:p>
        </w:tc>
        <w:tc>
          <w:tcPr>
            <w:tcW w:w="2611" w:type="dxa"/>
          </w:tcPr>
          <w:p w14:paraId="095C558A" w14:textId="77777777" w:rsidR="002C5A40" w:rsidRDefault="002C5A40" w:rsidP="002C5A40">
            <w:pPr>
              <w:pStyle w:val="MDPI42tablebody"/>
            </w:pPr>
            <w:r>
              <w:t>5 mL</w:t>
            </w:r>
          </w:p>
        </w:tc>
        <w:tc>
          <w:tcPr>
            <w:tcW w:w="2611" w:type="dxa"/>
          </w:tcPr>
          <w:p w14:paraId="364A418F" w14:textId="77777777" w:rsidR="002C5A40" w:rsidRDefault="002C5A40" w:rsidP="002C5A40">
            <w:pPr>
              <w:pStyle w:val="MDPI42tablebody"/>
            </w:pPr>
            <w:r>
              <w:t>20 mL</w:t>
            </w:r>
          </w:p>
        </w:tc>
      </w:tr>
      <w:tr w:rsidR="002C5A40" w14:paraId="157C468E" w14:textId="77777777" w:rsidTr="008B797E">
        <w:tc>
          <w:tcPr>
            <w:tcW w:w="2626" w:type="dxa"/>
          </w:tcPr>
          <w:p w14:paraId="7FDA3AE3" w14:textId="77777777" w:rsidR="002C5A40" w:rsidRPr="00CC25F7" w:rsidRDefault="002C5A40" w:rsidP="002C5A40">
            <w:pPr>
              <w:pStyle w:val="MDPI42tablebody"/>
            </w:pPr>
            <w:r>
              <w:t>KHCO</w:t>
            </w:r>
            <w:r w:rsidRPr="00260FF0">
              <w:rPr>
                <w:vertAlign w:val="subscript"/>
              </w:rPr>
              <w:t>3</w:t>
            </w:r>
          </w:p>
        </w:tc>
        <w:tc>
          <w:tcPr>
            <w:tcW w:w="2611" w:type="dxa"/>
          </w:tcPr>
          <w:p w14:paraId="721205CE" w14:textId="77777777" w:rsidR="002C5A40" w:rsidRDefault="002C5A40" w:rsidP="002C5A40">
            <w:pPr>
              <w:pStyle w:val="MDPI42tablebody"/>
            </w:pPr>
            <w:r>
              <w:t>44.5 mg</w:t>
            </w:r>
          </w:p>
        </w:tc>
        <w:tc>
          <w:tcPr>
            <w:tcW w:w="2611" w:type="dxa"/>
          </w:tcPr>
          <w:p w14:paraId="3875AD0B" w14:textId="77777777" w:rsidR="002C5A40" w:rsidRDefault="002C5A40" w:rsidP="002C5A40">
            <w:pPr>
              <w:pStyle w:val="MDPI42tablebody"/>
            </w:pPr>
            <w:r>
              <w:t>440 mg</w:t>
            </w:r>
          </w:p>
        </w:tc>
      </w:tr>
      <w:tr w:rsidR="002C5A40" w14:paraId="7709A95F" w14:textId="77777777" w:rsidTr="008B797E">
        <w:tc>
          <w:tcPr>
            <w:tcW w:w="2626" w:type="dxa"/>
          </w:tcPr>
          <w:p w14:paraId="5BAB7AF8" w14:textId="77777777" w:rsidR="002C5A40" w:rsidRPr="00CC25F7" w:rsidRDefault="002C5A40" w:rsidP="002C5A40">
            <w:pPr>
              <w:pStyle w:val="MDPI42tablebody"/>
            </w:pPr>
            <w:r>
              <w:t>m-CPBA</w:t>
            </w:r>
          </w:p>
        </w:tc>
        <w:tc>
          <w:tcPr>
            <w:tcW w:w="2611" w:type="dxa"/>
          </w:tcPr>
          <w:p w14:paraId="5C995D93" w14:textId="77777777" w:rsidR="002C5A40" w:rsidRDefault="002C5A40" w:rsidP="002C5A40">
            <w:pPr>
              <w:pStyle w:val="MDPI42tablebody"/>
            </w:pPr>
            <w:r>
              <w:t>31.0 mg</w:t>
            </w:r>
          </w:p>
        </w:tc>
        <w:tc>
          <w:tcPr>
            <w:tcW w:w="2611" w:type="dxa"/>
          </w:tcPr>
          <w:p w14:paraId="02A7B64F" w14:textId="77777777" w:rsidR="002C5A40" w:rsidRDefault="002C5A40" w:rsidP="002C5A40">
            <w:pPr>
              <w:pStyle w:val="MDPI42tablebody"/>
            </w:pPr>
            <w:r>
              <w:t>370 mg</w:t>
            </w:r>
          </w:p>
        </w:tc>
      </w:tr>
      <w:tr w:rsidR="002C5A40" w14:paraId="1CC592AB" w14:textId="77777777" w:rsidTr="008B797E">
        <w:tc>
          <w:tcPr>
            <w:tcW w:w="2626" w:type="dxa"/>
          </w:tcPr>
          <w:p w14:paraId="48B395F4" w14:textId="77777777" w:rsidR="002C5A40" w:rsidRPr="00CC25F7" w:rsidRDefault="002C5A40" w:rsidP="002C5A40">
            <w:pPr>
              <w:pStyle w:val="MDPI42tablebody"/>
            </w:pPr>
            <w:r>
              <w:t>H</w:t>
            </w:r>
            <w:r w:rsidRPr="00260FF0"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2611" w:type="dxa"/>
          </w:tcPr>
          <w:p w14:paraId="2C8C8689" w14:textId="77777777" w:rsidR="002C5A40" w:rsidRDefault="002C5A40" w:rsidP="002C5A40">
            <w:pPr>
              <w:pStyle w:val="MDPI42tablebody"/>
            </w:pPr>
            <w:r>
              <w:t>10 mL</w:t>
            </w:r>
          </w:p>
        </w:tc>
        <w:tc>
          <w:tcPr>
            <w:tcW w:w="2611" w:type="dxa"/>
          </w:tcPr>
          <w:p w14:paraId="261207E5" w14:textId="77777777" w:rsidR="002C5A40" w:rsidRDefault="002C5A40" w:rsidP="002C5A40">
            <w:pPr>
              <w:pStyle w:val="MDPI42tablebody"/>
            </w:pPr>
            <w:r>
              <w:t>20 mL</w:t>
            </w:r>
          </w:p>
        </w:tc>
      </w:tr>
      <w:tr w:rsidR="002C5A40" w14:paraId="766E0D0F" w14:textId="77777777" w:rsidTr="008B797E">
        <w:tc>
          <w:tcPr>
            <w:tcW w:w="2626" w:type="dxa"/>
          </w:tcPr>
          <w:p w14:paraId="62985F9E" w14:textId="77777777" w:rsidR="002C5A40" w:rsidRDefault="002C5A40" w:rsidP="002C5A40">
            <w:pPr>
              <w:pStyle w:val="MDPI42tablebody"/>
            </w:pPr>
            <w:r>
              <w:t>DCM</w:t>
            </w:r>
          </w:p>
        </w:tc>
        <w:tc>
          <w:tcPr>
            <w:tcW w:w="2611" w:type="dxa"/>
          </w:tcPr>
          <w:p w14:paraId="0A9924C4" w14:textId="77777777" w:rsidR="002C5A40" w:rsidRDefault="002C5A40" w:rsidP="002C5A40">
            <w:pPr>
              <w:pStyle w:val="MDPI42tablebody"/>
            </w:pPr>
            <w:r>
              <w:t>20 mL</w:t>
            </w:r>
          </w:p>
        </w:tc>
        <w:tc>
          <w:tcPr>
            <w:tcW w:w="2611" w:type="dxa"/>
          </w:tcPr>
          <w:p w14:paraId="30242A0D" w14:textId="77777777" w:rsidR="002C5A40" w:rsidRDefault="002C5A40" w:rsidP="002C5A40">
            <w:pPr>
              <w:pStyle w:val="MDPI42tablebody"/>
            </w:pPr>
            <w:r>
              <w:t>50 mL</w:t>
            </w:r>
          </w:p>
        </w:tc>
      </w:tr>
    </w:tbl>
    <w:p w14:paraId="331C48FE" w14:textId="749278F6" w:rsidR="002C5A40" w:rsidRDefault="002C5A40" w:rsidP="002C5A40">
      <w:pPr>
        <w:pStyle w:val="MDPI411onetablecaption"/>
      </w:pPr>
      <w:r>
        <w:t xml:space="preserve"> </w:t>
      </w:r>
    </w:p>
    <w:p w14:paraId="2139D609" w14:textId="77777777" w:rsidR="002C5A40" w:rsidRDefault="002C5A40" w:rsidP="00A11635"/>
    <w:sectPr w:rsidR="002C5A40" w:rsidSect="003427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C11C0" w14:textId="77777777" w:rsidR="00175D59" w:rsidRDefault="00175D59">
      <w:pPr>
        <w:spacing w:line="240" w:lineRule="auto"/>
      </w:pPr>
      <w:r>
        <w:separator/>
      </w:r>
    </w:p>
  </w:endnote>
  <w:endnote w:type="continuationSeparator" w:id="0">
    <w:p w14:paraId="60F108D6" w14:textId="77777777" w:rsidR="00175D59" w:rsidRDefault="00175D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A2BAA" w14:textId="77777777" w:rsidR="003C1F71" w:rsidRDefault="003C1F7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6D909" w14:textId="77777777" w:rsidR="007D0675" w:rsidRPr="00994E2E" w:rsidRDefault="007D0675" w:rsidP="007D0675">
    <w:pPr>
      <w:pStyle w:val="Fuzeile"/>
      <w:spacing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32B15" w14:textId="77777777" w:rsidR="008D336B" w:rsidRDefault="008D336B" w:rsidP="00B96AFE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iCs/>
        <w:lang w:val="fr-CH"/>
      </w:rPr>
    </w:pPr>
  </w:p>
  <w:p w14:paraId="6D08A1EA" w14:textId="77777777" w:rsidR="007D0675" w:rsidRPr="008B308E" w:rsidRDefault="007D0675" w:rsidP="00B94E07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proofErr w:type="spellStart"/>
    <w:r>
      <w:rPr>
        <w:i/>
        <w:iCs/>
        <w:lang w:val="fr-CH"/>
      </w:rPr>
      <w:t>Molecules</w:t>
    </w:r>
    <w:proofErr w:type="spellEnd"/>
    <w:r w:rsidRPr="00176A50">
      <w:rPr>
        <w:i/>
        <w:lang w:val="fr-CH"/>
      </w:rPr>
      <w:t xml:space="preserve"> </w:t>
    </w:r>
    <w:r w:rsidR="00BE6385" w:rsidRPr="00BE6385">
      <w:rPr>
        <w:b/>
        <w:iCs/>
        <w:lang w:val="fr-CH"/>
      </w:rPr>
      <w:t>2021</w:t>
    </w:r>
    <w:r w:rsidR="00103C88" w:rsidRPr="00103C88">
      <w:rPr>
        <w:iCs/>
        <w:lang w:val="fr-CH"/>
      </w:rPr>
      <w:t xml:space="preserve">, </w:t>
    </w:r>
    <w:r w:rsidR="00BE6385" w:rsidRPr="00BE6385">
      <w:rPr>
        <w:i/>
        <w:iCs/>
        <w:lang w:val="fr-CH"/>
      </w:rPr>
      <w:t>26</w:t>
    </w:r>
    <w:r w:rsidR="00103C88" w:rsidRPr="00103C88">
      <w:rPr>
        <w:iCs/>
        <w:lang w:val="fr-CH"/>
      </w:rPr>
      <w:t xml:space="preserve">, </w:t>
    </w:r>
    <w:r w:rsidR="00131CEC">
      <w:rPr>
        <w:iCs/>
        <w:lang w:val="fr-CH"/>
      </w:rPr>
      <w:t>x</w:t>
    </w:r>
    <w:r w:rsidR="008D336B">
      <w:rPr>
        <w:iCs/>
        <w:lang w:val="fr-CH"/>
      </w:rPr>
      <w:t>. https://doi.org/10.3390/xxxxx</w:t>
    </w:r>
    <w:r w:rsidR="00B94E07" w:rsidRPr="008B308E">
      <w:rPr>
        <w:lang w:val="fr-CH"/>
      </w:rPr>
      <w:tab/>
    </w:r>
    <w:r w:rsidRPr="008B308E">
      <w:rPr>
        <w:lang w:val="fr-CH"/>
      </w:rPr>
      <w:t>www.mdpi.com/journal/</w:t>
    </w:r>
    <w:r w:rsidRPr="00F95CB5">
      <w:rPr>
        <w:iCs/>
        <w:lang w:val="fr-CH"/>
      </w:rPr>
      <w:t>molecules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3FBB5" w14:textId="77777777" w:rsidR="00175D59" w:rsidRDefault="00175D59">
      <w:pPr>
        <w:spacing w:line="240" w:lineRule="auto"/>
      </w:pPr>
      <w:r>
        <w:separator/>
      </w:r>
    </w:p>
  </w:footnote>
  <w:footnote w:type="continuationSeparator" w:id="0">
    <w:p w14:paraId="620BB752" w14:textId="77777777" w:rsidR="00175D59" w:rsidRDefault="00175D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353B" w14:textId="77777777" w:rsidR="007D0675" w:rsidRDefault="007D0675" w:rsidP="007D0675">
    <w:pPr>
      <w:pStyle w:val="Kopfzeil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CD282" w14:textId="77777777" w:rsidR="008D336B" w:rsidRDefault="007D0675" w:rsidP="00B94E07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Molecules </w:t>
    </w:r>
    <w:r w:rsidR="00235727" w:rsidRPr="00235727">
      <w:rPr>
        <w:b/>
        <w:sz w:val="16"/>
      </w:rPr>
      <w:t>2021</w:t>
    </w:r>
    <w:r w:rsidR="00103C88" w:rsidRPr="00103C88">
      <w:rPr>
        <w:sz w:val="16"/>
      </w:rPr>
      <w:t xml:space="preserve">, </w:t>
    </w:r>
    <w:r w:rsidR="00235727" w:rsidRPr="00235727">
      <w:rPr>
        <w:i/>
        <w:sz w:val="16"/>
      </w:rPr>
      <w:t>26</w:t>
    </w:r>
    <w:r w:rsidR="00131CEC">
      <w:rPr>
        <w:sz w:val="16"/>
      </w:rPr>
      <w:t>, x FOR PEER REVIEW</w:t>
    </w:r>
    <w:r w:rsidR="00B94E07">
      <w:rPr>
        <w:sz w:val="16"/>
      </w:rPr>
      <w:tab/>
    </w:r>
    <w:r w:rsidR="00131CEC">
      <w:rPr>
        <w:sz w:val="16"/>
      </w:rPr>
      <w:fldChar w:fldCharType="begin"/>
    </w:r>
    <w:r w:rsidR="00131CEC">
      <w:rPr>
        <w:sz w:val="16"/>
      </w:rPr>
      <w:instrText xml:space="preserve"> PAGE   \* MERGEFORMAT </w:instrText>
    </w:r>
    <w:r w:rsidR="00131CEC">
      <w:rPr>
        <w:sz w:val="16"/>
      </w:rPr>
      <w:fldChar w:fldCharType="separate"/>
    </w:r>
    <w:r w:rsidR="005C27D8">
      <w:rPr>
        <w:sz w:val="16"/>
      </w:rPr>
      <w:t>5</w:t>
    </w:r>
    <w:r w:rsidR="00131CEC">
      <w:rPr>
        <w:sz w:val="16"/>
      </w:rPr>
      <w:fldChar w:fldCharType="end"/>
    </w:r>
    <w:r w:rsidR="00131CEC">
      <w:rPr>
        <w:sz w:val="16"/>
      </w:rPr>
      <w:t xml:space="preserve"> of </w:t>
    </w:r>
    <w:r w:rsidR="00131CEC">
      <w:rPr>
        <w:sz w:val="16"/>
      </w:rPr>
      <w:fldChar w:fldCharType="begin"/>
    </w:r>
    <w:r w:rsidR="00131CEC">
      <w:rPr>
        <w:sz w:val="16"/>
      </w:rPr>
      <w:instrText xml:space="preserve"> NUMPAGES   \* MERGEFORMAT </w:instrText>
    </w:r>
    <w:r w:rsidR="00131CEC">
      <w:rPr>
        <w:sz w:val="16"/>
      </w:rPr>
      <w:fldChar w:fldCharType="separate"/>
    </w:r>
    <w:r w:rsidR="005C27D8">
      <w:rPr>
        <w:sz w:val="16"/>
      </w:rPr>
      <w:t>5</w:t>
    </w:r>
    <w:r w:rsidR="00131CEC">
      <w:rPr>
        <w:sz w:val="16"/>
      </w:rPr>
      <w:fldChar w:fldCharType="end"/>
    </w:r>
  </w:p>
  <w:p w14:paraId="20648C43" w14:textId="77777777" w:rsidR="007D0675" w:rsidRPr="004C36F8" w:rsidRDefault="007D0675" w:rsidP="00B96AFE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8D336B" w:rsidRPr="00B94E07" w14:paraId="4911DF8E" w14:textId="77777777" w:rsidTr="00B94E07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07A76408" w14:textId="77777777" w:rsidR="008D336B" w:rsidRPr="00E83CCC" w:rsidRDefault="008D336B" w:rsidP="00B94E07">
          <w:pPr>
            <w:pStyle w:val="Kopfzeile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E83CCC">
            <w:rPr>
              <w:rFonts w:eastAsia="DengXian"/>
              <w:b/>
              <w:bCs/>
            </w:rPr>
            <w:drawing>
              <wp:inline distT="0" distB="0" distL="0" distR="0" wp14:anchorId="07C47D5A" wp14:editId="18098984">
                <wp:extent cx="1802765" cy="431165"/>
                <wp:effectExtent l="0" t="0" r="0" b="0"/>
                <wp:docPr id="5" name="Picture 5" descr="C:\Users\home\Desktop\logos\molecules-logo.pn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Desktop\logos\molecules-logo.png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3BB53D4E" w14:textId="77777777" w:rsidR="008D336B" w:rsidRPr="00E83CCC" w:rsidRDefault="008D336B" w:rsidP="00B94E07">
          <w:pPr>
            <w:pStyle w:val="Kopfzeile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32FDAE3B" w14:textId="77777777" w:rsidR="008D336B" w:rsidRPr="00E83CCC" w:rsidRDefault="008D336B" w:rsidP="00B94E07">
          <w:pPr>
            <w:pStyle w:val="Kopfzeile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 w:rsidRPr="00E83CCC">
            <w:rPr>
              <w:rFonts w:eastAsia="DengXian"/>
              <w:b/>
              <w:bCs/>
            </w:rPr>
            <w:drawing>
              <wp:inline distT="0" distB="0" distL="0" distR="0" wp14:anchorId="40ED39B0" wp14:editId="67CAD945">
                <wp:extent cx="543560" cy="353695"/>
                <wp:effectExtent l="0" t="0" r="0" b="0"/>
                <wp:docPr id="6" name="Bi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BA276C" w14:textId="77777777" w:rsidR="007D0675" w:rsidRPr="008D336B" w:rsidRDefault="007D0675" w:rsidP="00B96AFE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7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  <w:num w:numId="8">
    <w:abstractNumId w:val="6"/>
  </w:num>
  <w:num w:numId="9">
    <w:abstractNumId w:val="1"/>
  </w:num>
  <w:num w:numId="10">
    <w:abstractNumId w:val="6"/>
  </w:num>
  <w:num w:numId="11">
    <w:abstractNumId w:val="1"/>
  </w:num>
  <w:num w:numId="12">
    <w:abstractNumId w:val="7"/>
  </w:num>
  <w:num w:numId="13">
    <w:abstractNumId w:val="6"/>
  </w:num>
  <w:num w:numId="14">
    <w:abstractNumId w:val="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635"/>
    <w:rsid w:val="000012F2"/>
    <w:rsid w:val="00025E1B"/>
    <w:rsid w:val="000368A4"/>
    <w:rsid w:val="00036FB7"/>
    <w:rsid w:val="00066319"/>
    <w:rsid w:val="00080C1D"/>
    <w:rsid w:val="00097E91"/>
    <w:rsid w:val="000B658D"/>
    <w:rsid w:val="000C73A7"/>
    <w:rsid w:val="000F138E"/>
    <w:rsid w:val="00103C88"/>
    <w:rsid w:val="001170DC"/>
    <w:rsid w:val="00131358"/>
    <w:rsid w:val="00131CEC"/>
    <w:rsid w:val="00141821"/>
    <w:rsid w:val="001533FE"/>
    <w:rsid w:val="00175D59"/>
    <w:rsid w:val="00177DD2"/>
    <w:rsid w:val="001B6875"/>
    <w:rsid w:val="001C470E"/>
    <w:rsid w:val="001C5FB1"/>
    <w:rsid w:val="001E2AEB"/>
    <w:rsid w:val="00202D34"/>
    <w:rsid w:val="002136A6"/>
    <w:rsid w:val="00226A72"/>
    <w:rsid w:val="00235727"/>
    <w:rsid w:val="00236957"/>
    <w:rsid w:val="00241E44"/>
    <w:rsid w:val="00244422"/>
    <w:rsid w:val="00260559"/>
    <w:rsid w:val="002A2B46"/>
    <w:rsid w:val="002C5A40"/>
    <w:rsid w:val="002D1B58"/>
    <w:rsid w:val="002E012B"/>
    <w:rsid w:val="002E2ABA"/>
    <w:rsid w:val="002F126F"/>
    <w:rsid w:val="00302133"/>
    <w:rsid w:val="00315288"/>
    <w:rsid w:val="00326141"/>
    <w:rsid w:val="0033188F"/>
    <w:rsid w:val="00342799"/>
    <w:rsid w:val="00361B93"/>
    <w:rsid w:val="00364200"/>
    <w:rsid w:val="003A456B"/>
    <w:rsid w:val="003C1F71"/>
    <w:rsid w:val="003F52B8"/>
    <w:rsid w:val="00401D30"/>
    <w:rsid w:val="004142BD"/>
    <w:rsid w:val="00420FE7"/>
    <w:rsid w:val="00451910"/>
    <w:rsid w:val="00464526"/>
    <w:rsid w:val="00467560"/>
    <w:rsid w:val="004A5983"/>
    <w:rsid w:val="004B5C98"/>
    <w:rsid w:val="004C32BF"/>
    <w:rsid w:val="004D349E"/>
    <w:rsid w:val="004D4D9F"/>
    <w:rsid w:val="004D5213"/>
    <w:rsid w:val="004E2807"/>
    <w:rsid w:val="004E7DF2"/>
    <w:rsid w:val="004F257D"/>
    <w:rsid w:val="004F264C"/>
    <w:rsid w:val="005101BD"/>
    <w:rsid w:val="00520649"/>
    <w:rsid w:val="005316EB"/>
    <w:rsid w:val="00544265"/>
    <w:rsid w:val="00550473"/>
    <w:rsid w:val="005521C2"/>
    <w:rsid w:val="0056319C"/>
    <w:rsid w:val="00584C50"/>
    <w:rsid w:val="005B22A9"/>
    <w:rsid w:val="005C1668"/>
    <w:rsid w:val="005C27D8"/>
    <w:rsid w:val="005F3FA6"/>
    <w:rsid w:val="005F766B"/>
    <w:rsid w:val="00605BAA"/>
    <w:rsid w:val="0061526F"/>
    <w:rsid w:val="00624B59"/>
    <w:rsid w:val="00635422"/>
    <w:rsid w:val="00692393"/>
    <w:rsid w:val="006B0B50"/>
    <w:rsid w:val="006B13E4"/>
    <w:rsid w:val="006B2B6B"/>
    <w:rsid w:val="006D1BD0"/>
    <w:rsid w:val="006D72BA"/>
    <w:rsid w:val="006F6D13"/>
    <w:rsid w:val="0071438D"/>
    <w:rsid w:val="007409C2"/>
    <w:rsid w:val="007476A3"/>
    <w:rsid w:val="007745C2"/>
    <w:rsid w:val="0078191D"/>
    <w:rsid w:val="007C0A63"/>
    <w:rsid w:val="007D0675"/>
    <w:rsid w:val="007E082D"/>
    <w:rsid w:val="00817180"/>
    <w:rsid w:val="00831D9C"/>
    <w:rsid w:val="00837DBE"/>
    <w:rsid w:val="00850E1C"/>
    <w:rsid w:val="00852555"/>
    <w:rsid w:val="00881A6D"/>
    <w:rsid w:val="00883C53"/>
    <w:rsid w:val="008966F2"/>
    <w:rsid w:val="008C00A3"/>
    <w:rsid w:val="008C4F1D"/>
    <w:rsid w:val="008D336B"/>
    <w:rsid w:val="008E34FF"/>
    <w:rsid w:val="00920985"/>
    <w:rsid w:val="009323F1"/>
    <w:rsid w:val="00986B25"/>
    <w:rsid w:val="009926FC"/>
    <w:rsid w:val="0099702F"/>
    <w:rsid w:val="009C2BBE"/>
    <w:rsid w:val="009D12D8"/>
    <w:rsid w:val="009E10F3"/>
    <w:rsid w:val="009F70E6"/>
    <w:rsid w:val="00A10E28"/>
    <w:rsid w:val="00A11635"/>
    <w:rsid w:val="00A273D6"/>
    <w:rsid w:val="00A3125E"/>
    <w:rsid w:val="00A376D5"/>
    <w:rsid w:val="00A57CD3"/>
    <w:rsid w:val="00A60721"/>
    <w:rsid w:val="00A71348"/>
    <w:rsid w:val="00AA38BE"/>
    <w:rsid w:val="00AC53F4"/>
    <w:rsid w:val="00B056EB"/>
    <w:rsid w:val="00B325D7"/>
    <w:rsid w:val="00B53D3C"/>
    <w:rsid w:val="00B610E1"/>
    <w:rsid w:val="00B72491"/>
    <w:rsid w:val="00B94E07"/>
    <w:rsid w:val="00B96AFE"/>
    <w:rsid w:val="00BC6CD7"/>
    <w:rsid w:val="00BD2410"/>
    <w:rsid w:val="00BE1068"/>
    <w:rsid w:val="00BE6385"/>
    <w:rsid w:val="00BE6B2C"/>
    <w:rsid w:val="00C0018E"/>
    <w:rsid w:val="00C86473"/>
    <w:rsid w:val="00CE4DEB"/>
    <w:rsid w:val="00CF6D83"/>
    <w:rsid w:val="00D05A90"/>
    <w:rsid w:val="00D21971"/>
    <w:rsid w:val="00D25A36"/>
    <w:rsid w:val="00D30D71"/>
    <w:rsid w:val="00D6434F"/>
    <w:rsid w:val="00D835B9"/>
    <w:rsid w:val="00DA4505"/>
    <w:rsid w:val="00DF5057"/>
    <w:rsid w:val="00E450E7"/>
    <w:rsid w:val="00E55545"/>
    <w:rsid w:val="00E80E1F"/>
    <w:rsid w:val="00E817B4"/>
    <w:rsid w:val="00E83CCC"/>
    <w:rsid w:val="00E9271D"/>
    <w:rsid w:val="00E9339C"/>
    <w:rsid w:val="00EC1E94"/>
    <w:rsid w:val="00ED5DB0"/>
    <w:rsid w:val="00F2121E"/>
    <w:rsid w:val="00F33616"/>
    <w:rsid w:val="00F54B92"/>
    <w:rsid w:val="00F644C5"/>
    <w:rsid w:val="00F849D3"/>
    <w:rsid w:val="00FF1279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EFB3B81"/>
  <w15:chartTrackingRefBased/>
  <w15:docId w15:val="{B8DF8A98-6343-974D-94F8-2A13FA28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323F1"/>
    <w:pPr>
      <w:spacing w:line="260" w:lineRule="atLeast"/>
      <w:jc w:val="both"/>
    </w:pPr>
    <w:rPr>
      <w:rFonts w:ascii="Palatino Linotype" w:hAnsi="Palatino Linotype"/>
      <w:noProof/>
      <w:color w:val="000000"/>
      <w:lang w:val="en-US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DPI11articletype">
    <w:name w:val="MDPI_1.1_article_type"/>
    <w:next w:val="Standard"/>
    <w:qFormat/>
    <w:rsid w:val="009323F1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val="en-US" w:bidi="en-US"/>
    </w:rPr>
  </w:style>
  <w:style w:type="paragraph" w:customStyle="1" w:styleId="MDPI12title">
    <w:name w:val="MDPI_1.2_title"/>
    <w:next w:val="Standard"/>
    <w:qFormat/>
    <w:rsid w:val="009323F1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val="en-US" w:bidi="en-US"/>
    </w:rPr>
  </w:style>
  <w:style w:type="paragraph" w:customStyle="1" w:styleId="MDPI13authornames">
    <w:name w:val="MDPI_1.3_authornames"/>
    <w:next w:val="Standard"/>
    <w:qFormat/>
    <w:rsid w:val="009323F1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val="en-US" w:bidi="en-US"/>
    </w:rPr>
  </w:style>
  <w:style w:type="paragraph" w:customStyle="1" w:styleId="MDPI14history">
    <w:name w:val="MDPI_1.4_history"/>
    <w:basedOn w:val="Standard"/>
    <w:next w:val="Standard"/>
    <w:qFormat/>
    <w:rsid w:val="009323F1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9323F1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val="en-US" w:bidi="en-US"/>
    </w:rPr>
  </w:style>
  <w:style w:type="paragraph" w:customStyle="1" w:styleId="MDPI17abstract">
    <w:name w:val="MDPI_1.7_abstract"/>
    <w:next w:val="Standard"/>
    <w:qFormat/>
    <w:rsid w:val="009323F1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val="en-US" w:bidi="en-US"/>
    </w:rPr>
  </w:style>
  <w:style w:type="paragraph" w:customStyle="1" w:styleId="MDPI18keywords">
    <w:name w:val="MDPI_1.8_keywords"/>
    <w:next w:val="Standard"/>
    <w:qFormat/>
    <w:rsid w:val="009323F1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val="en-US" w:bidi="en-US"/>
    </w:rPr>
  </w:style>
  <w:style w:type="paragraph" w:customStyle="1" w:styleId="MDPI19line">
    <w:name w:val="MDPI_1.9_line"/>
    <w:qFormat/>
    <w:rsid w:val="009323F1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val="en-US" w:bidi="en-US"/>
    </w:rPr>
  </w:style>
  <w:style w:type="table" w:customStyle="1" w:styleId="Mdeck5tablebodythreelines">
    <w:name w:val="M_deck_5_table_body_three_lines"/>
    <w:basedOn w:val="NormaleTabelle"/>
    <w:uiPriority w:val="99"/>
    <w:rsid w:val="00605BAA"/>
    <w:pPr>
      <w:adjustRightInd w:val="0"/>
      <w:snapToGrid w:val="0"/>
      <w:spacing w:line="300" w:lineRule="exact"/>
      <w:jc w:val="center"/>
    </w:pPr>
    <w:rPr>
      <w:rFonts w:ascii="Times New Roman" w:hAnsi="Times New Roman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nraster">
    <w:name w:val="Table Grid"/>
    <w:basedOn w:val="NormaleTabelle"/>
    <w:uiPriority w:val="59"/>
    <w:rsid w:val="009323F1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rsid w:val="009323F1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uzeileZchn">
    <w:name w:val="Fußzeile Zchn"/>
    <w:link w:val="Fuzeile"/>
    <w:uiPriority w:val="99"/>
    <w:rsid w:val="009323F1"/>
    <w:rPr>
      <w:rFonts w:ascii="Palatino Linotype" w:hAnsi="Palatino Linotype"/>
      <w:noProof/>
      <w:color w:val="000000"/>
      <w:szCs w:val="18"/>
    </w:rPr>
  </w:style>
  <w:style w:type="paragraph" w:styleId="Kopfzeile">
    <w:name w:val="header"/>
    <w:basedOn w:val="Standard"/>
    <w:link w:val="KopfzeileZchn"/>
    <w:uiPriority w:val="99"/>
    <w:rsid w:val="009323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KopfzeileZchn">
    <w:name w:val="Kopfzeile Zchn"/>
    <w:link w:val="Kopfzeile"/>
    <w:uiPriority w:val="99"/>
    <w:rsid w:val="009323F1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9323F1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9323F1"/>
    <w:pPr>
      <w:ind w:firstLine="0"/>
    </w:pPr>
  </w:style>
  <w:style w:type="paragraph" w:customStyle="1" w:styleId="MDPI31text">
    <w:name w:val="MDPI_3.1_text"/>
    <w:qFormat/>
    <w:rsid w:val="00D835B9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33textspaceafter">
    <w:name w:val="MDPI_3.3_text_space_after"/>
    <w:qFormat/>
    <w:rsid w:val="009323F1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34textspacebefore">
    <w:name w:val="MDPI_3.4_text_space_before"/>
    <w:qFormat/>
    <w:rsid w:val="009323F1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35textbeforelist">
    <w:name w:val="MDPI_3.5_text_before_list"/>
    <w:qFormat/>
    <w:rsid w:val="009323F1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36textafterlist">
    <w:name w:val="MDPI_3.6_text_after_list"/>
    <w:qFormat/>
    <w:rsid w:val="009323F1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37itemize">
    <w:name w:val="MDPI_3.7_itemize"/>
    <w:qFormat/>
    <w:rsid w:val="009323F1"/>
    <w:pPr>
      <w:numPr>
        <w:numId w:val="1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bidi="en-US"/>
    </w:rPr>
  </w:style>
  <w:style w:type="paragraph" w:customStyle="1" w:styleId="MDPI38bullet">
    <w:name w:val="MDPI_3.8_bullet"/>
    <w:qFormat/>
    <w:rsid w:val="009323F1"/>
    <w:pPr>
      <w:numPr>
        <w:numId w:val="1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bidi="en-US"/>
    </w:rPr>
  </w:style>
  <w:style w:type="paragraph" w:customStyle="1" w:styleId="MDPI39equation">
    <w:name w:val="MDPI_3.9_equation"/>
    <w:qFormat/>
    <w:rsid w:val="009323F1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3aequationnumber">
    <w:name w:val="MDPI_3.a_equation_number"/>
    <w:qFormat/>
    <w:rsid w:val="009323F1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41tablecaption">
    <w:name w:val="MDPI_4.1_table_caption"/>
    <w:qFormat/>
    <w:rsid w:val="009323F1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bidi="en-US"/>
    </w:rPr>
  </w:style>
  <w:style w:type="paragraph" w:customStyle="1" w:styleId="MDPI42tablebody">
    <w:name w:val="MDPI_4.2_table_body"/>
    <w:qFormat/>
    <w:rsid w:val="00036FB7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bidi="en-US"/>
    </w:rPr>
  </w:style>
  <w:style w:type="paragraph" w:customStyle="1" w:styleId="MDPI43tablefooter">
    <w:name w:val="MDPI_4.3_table_footer"/>
    <w:next w:val="MDPI31text"/>
    <w:qFormat/>
    <w:rsid w:val="009323F1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bidi="en-US"/>
    </w:rPr>
  </w:style>
  <w:style w:type="paragraph" w:customStyle="1" w:styleId="MDPI51figurecaption">
    <w:name w:val="MDPI_5.1_figure_caption"/>
    <w:qFormat/>
    <w:rsid w:val="009323F1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bidi="en-US"/>
    </w:rPr>
  </w:style>
  <w:style w:type="paragraph" w:customStyle="1" w:styleId="MDPI52figure">
    <w:name w:val="MDPI_5.2_figure"/>
    <w:qFormat/>
    <w:rsid w:val="009323F1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val="en-US" w:bidi="en-US"/>
    </w:rPr>
  </w:style>
  <w:style w:type="paragraph" w:customStyle="1" w:styleId="MDPI81theorem">
    <w:name w:val="MDPI_8.1_theorem"/>
    <w:qFormat/>
    <w:rsid w:val="009323F1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val="en-US" w:bidi="en-US"/>
    </w:rPr>
  </w:style>
  <w:style w:type="paragraph" w:customStyle="1" w:styleId="MDPI82proof">
    <w:name w:val="MDPI_8.2_proof"/>
    <w:qFormat/>
    <w:rsid w:val="009323F1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footerfirstpage">
    <w:name w:val="MDPI_footer_firstpage"/>
    <w:qFormat/>
    <w:rsid w:val="009323F1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val="en-US"/>
    </w:rPr>
  </w:style>
  <w:style w:type="paragraph" w:customStyle="1" w:styleId="MDPI23heading3">
    <w:name w:val="MDPI_2.3_heading3"/>
    <w:qFormat/>
    <w:rsid w:val="009323F1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21heading1">
    <w:name w:val="MDPI_2.1_heading1"/>
    <w:qFormat/>
    <w:rsid w:val="009323F1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val="en-US" w:bidi="en-US"/>
    </w:rPr>
  </w:style>
  <w:style w:type="paragraph" w:customStyle="1" w:styleId="MDPI22heading2">
    <w:name w:val="MDPI_2.2_heading2"/>
    <w:qFormat/>
    <w:rsid w:val="009323F1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val="en-US" w:bidi="en-US"/>
    </w:rPr>
  </w:style>
  <w:style w:type="paragraph" w:customStyle="1" w:styleId="MDPI71References">
    <w:name w:val="MDPI_7.1_References"/>
    <w:qFormat/>
    <w:rsid w:val="003C1F71"/>
    <w:pPr>
      <w:numPr>
        <w:numId w:val="18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val="en-US" w:bidi="en-US"/>
    </w:rPr>
  </w:style>
  <w:style w:type="paragraph" w:styleId="Sprechblasentext">
    <w:name w:val="Balloon Text"/>
    <w:basedOn w:val="Standard"/>
    <w:link w:val="SprechblasentextZchn"/>
    <w:uiPriority w:val="99"/>
    <w:rsid w:val="009323F1"/>
    <w:rPr>
      <w:rFonts w:cs="Tahoma"/>
      <w:szCs w:val="18"/>
    </w:rPr>
  </w:style>
  <w:style w:type="character" w:customStyle="1" w:styleId="SprechblasentextZchn">
    <w:name w:val="Sprechblasentext Zchn"/>
    <w:link w:val="Sprechblasentext"/>
    <w:uiPriority w:val="99"/>
    <w:rsid w:val="009323F1"/>
    <w:rPr>
      <w:rFonts w:ascii="Palatino Linotype" w:hAnsi="Palatino Linotype" w:cs="Tahoma"/>
      <w:noProof/>
      <w:color w:val="000000"/>
      <w:szCs w:val="18"/>
    </w:rPr>
  </w:style>
  <w:style w:type="character" w:styleId="Zeilennummer">
    <w:name w:val="line number"/>
    <w:uiPriority w:val="99"/>
    <w:rsid w:val="00342799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NormaleTabelle"/>
    <w:uiPriority w:val="99"/>
    <w:rsid w:val="009323F1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9323F1"/>
    <w:rPr>
      <w:color w:val="0000FF"/>
      <w:u w:val="single"/>
    </w:rPr>
  </w:style>
  <w:style w:type="character" w:styleId="NichtaufgelsteErwhnung">
    <w:name w:val="Unresolved Mention"/>
    <w:uiPriority w:val="99"/>
    <w:semiHidden/>
    <w:unhideWhenUsed/>
    <w:rsid w:val="00A10E28"/>
    <w:rPr>
      <w:color w:val="605E5C"/>
      <w:shd w:val="clear" w:color="auto" w:fill="E1DFDD"/>
    </w:rPr>
  </w:style>
  <w:style w:type="table" w:styleId="EinfacheTabelle4">
    <w:name w:val="Plain Table 4"/>
    <w:basedOn w:val="NormaleTabelle"/>
    <w:uiPriority w:val="44"/>
    <w:rsid w:val="00103C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9323F1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  <w:lang w:val="en-US" w:eastAsia="zh-CN"/>
    </w:rPr>
  </w:style>
  <w:style w:type="paragraph" w:customStyle="1" w:styleId="MDPI62BackMatter">
    <w:name w:val="MDPI_6.2_BackMatter"/>
    <w:qFormat/>
    <w:rsid w:val="009323F1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en-US" w:bidi="en-US"/>
    </w:rPr>
  </w:style>
  <w:style w:type="paragraph" w:customStyle="1" w:styleId="MDPI63Notes">
    <w:name w:val="MDPI_6.3_Notes"/>
    <w:qFormat/>
    <w:rsid w:val="009323F1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val="en-US" w:eastAsia="en-US" w:bidi="en-US"/>
    </w:rPr>
  </w:style>
  <w:style w:type="paragraph" w:customStyle="1" w:styleId="MDPI15academiceditor">
    <w:name w:val="MDPI_1.5_academic_editor"/>
    <w:qFormat/>
    <w:rsid w:val="009323F1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val="en-US" w:bidi="en-US"/>
    </w:rPr>
  </w:style>
  <w:style w:type="paragraph" w:customStyle="1" w:styleId="MDPI19classification">
    <w:name w:val="MDPI_1.9_classification"/>
    <w:qFormat/>
    <w:rsid w:val="009323F1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val="en-US" w:bidi="en-US"/>
    </w:rPr>
  </w:style>
  <w:style w:type="paragraph" w:customStyle="1" w:styleId="MDPI411onetablecaption">
    <w:name w:val="MDPI_4.1.1_one_table_caption"/>
    <w:qFormat/>
    <w:rsid w:val="009323F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val="en-US" w:eastAsia="zh-CN" w:bidi="en-US"/>
    </w:rPr>
  </w:style>
  <w:style w:type="paragraph" w:customStyle="1" w:styleId="MDPI511onefigurecaption">
    <w:name w:val="MDPI_5.1.1_one_figure_caption"/>
    <w:qFormat/>
    <w:rsid w:val="009323F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eastAsia="zh-CN" w:bidi="en-US"/>
    </w:rPr>
  </w:style>
  <w:style w:type="paragraph" w:customStyle="1" w:styleId="MDPI72Copyright">
    <w:name w:val="MDPI_7.2_Copyright"/>
    <w:qFormat/>
    <w:rsid w:val="009323F1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9323F1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val="en-US" w:eastAsia="de-CH"/>
    </w:rPr>
  </w:style>
  <w:style w:type="paragraph" w:customStyle="1" w:styleId="MDPIequationFram">
    <w:name w:val="MDPI_equationFram"/>
    <w:qFormat/>
    <w:rsid w:val="009323F1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footer">
    <w:name w:val="MDPI_footer"/>
    <w:qFormat/>
    <w:rsid w:val="009323F1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val="en-US"/>
    </w:rPr>
  </w:style>
  <w:style w:type="paragraph" w:customStyle="1" w:styleId="MDPIheader">
    <w:name w:val="MDPI_header"/>
    <w:qFormat/>
    <w:rsid w:val="009323F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val="en-US"/>
    </w:rPr>
  </w:style>
  <w:style w:type="paragraph" w:customStyle="1" w:styleId="MDPIheadercitation">
    <w:name w:val="MDPI_header_citation"/>
    <w:rsid w:val="009323F1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val="en-US" w:bidi="en-US"/>
    </w:rPr>
  </w:style>
  <w:style w:type="paragraph" w:customStyle="1" w:styleId="MDPIheadermdpilogo">
    <w:name w:val="MDPI_header_mdpi_logo"/>
    <w:qFormat/>
    <w:rsid w:val="009323F1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/>
    </w:rPr>
  </w:style>
  <w:style w:type="table" w:customStyle="1" w:styleId="MDPITable">
    <w:name w:val="MDPI_Table"/>
    <w:basedOn w:val="NormaleTabelle"/>
    <w:uiPriority w:val="99"/>
    <w:rsid w:val="009323F1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9323F1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val="en-US" w:bidi="en-US"/>
    </w:rPr>
  </w:style>
  <w:style w:type="paragraph" w:customStyle="1" w:styleId="MDPItitle">
    <w:name w:val="MDPI_title"/>
    <w:qFormat/>
    <w:rsid w:val="009323F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val="en-US" w:bidi="en-US"/>
    </w:rPr>
  </w:style>
  <w:style w:type="character" w:customStyle="1" w:styleId="apple-converted-space">
    <w:name w:val="apple-converted-space"/>
    <w:rsid w:val="009323F1"/>
  </w:style>
  <w:style w:type="paragraph" w:styleId="Literaturverzeichnis">
    <w:name w:val="Bibliography"/>
    <w:basedOn w:val="Standard"/>
    <w:next w:val="Standard"/>
    <w:uiPriority w:val="37"/>
    <w:semiHidden/>
    <w:unhideWhenUsed/>
    <w:rsid w:val="009323F1"/>
  </w:style>
  <w:style w:type="paragraph" w:styleId="Textkrper">
    <w:name w:val="Body Text"/>
    <w:link w:val="TextkrperZchn"/>
    <w:rsid w:val="009323F1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val="en-US"/>
    </w:rPr>
  </w:style>
  <w:style w:type="character" w:customStyle="1" w:styleId="TextkrperZchn">
    <w:name w:val="Textkörper Zchn"/>
    <w:link w:val="Textkrper"/>
    <w:rsid w:val="009323F1"/>
    <w:rPr>
      <w:rFonts w:ascii="Palatino Linotype" w:hAnsi="Palatino Linotype"/>
      <w:color w:val="000000"/>
      <w:sz w:val="24"/>
      <w:lang w:eastAsia="de-DE"/>
    </w:rPr>
  </w:style>
  <w:style w:type="character" w:styleId="Kommentarzeichen">
    <w:name w:val="annotation reference"/>
    <w:rsid w:val="009323F1"/>
    <w:rPr>
      <w:sz w:val="21"/>
      <w:szCs w:val="21"/>
    </w:rPr>
  </w:style>
  <w:style w:type="paragraph" w:styleId="Kommentartext">
    <w:name w:val="annotation text"/>
    <w:basedOn w:val="Standard"/>
    <w:link w:val="KommentartextZchn"/>
    <w:rsid w:val="009323F1"/>
  </w:style>
  <w:style w:type="character" w:customStyle="1" w:styleId="KommentartextZchn">
    <w:name w:val="Kommentartext Zchn"/>
    <w:link w:val="Kommentartext"/>
    <w:rsid w:val="009323F1"/>
    <w:rPr>
      <w:rFonts w:ascii="Palatino Linotype" w:hAnsi="Palatino Linotype"/>
      <w:noProof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9323F1"/>
    <w:rPr>
      <w:b/>
      <w:bCs/>
    </w:rPr>
  </w:style>
  <w:style w:type="character" w:customStyle="1" w:styleId="KommentarthemaZchn">
    <w:name w:val="Kommentarthema Zchn"/>
    <w:link w:val="Kommentarthema"/>
    <w:rsid w:val="009323F1"/>
    <w:rPr>
      <w:rFonts w:ascii="Palatino Linotype" w:hAnsi="Palatino Linotype"/>
      <w:b/>
      <w:bCs/>
      <w:noProof/>
      <w:color w:val="000000"/>
    </w:rPr>
  </w:style>
  <w:style w:type="character" w:styleId="Endnotenzeichen">
    <w:name w:val="endnote reference"/>
    <w:rsid w:val="009323F1"/>
    <w:rPr>
      <w:vertAlign w:val="superscript"/>
    </w:rPr>
  </w:style>
  <w:style w:type="paragraph" w:styleId="Endnotentext">
    <w:name w:val="endnote text"/>
    <w:basedOn w:val="Standard"/>
    <w:link w:val="EndnotentextZchn"/>
    <w:semiHidden/>
    <w:unhideWhenUsed/>
    <w:rsid w:val="009323F1"/>
    <w:pPr>
      <w:spacing w:line="240" w:lineRule="auto"/>
    </w:pPr>
  </w:style>
  <w:style w:type="character" w:customStyle="1" w:styleId="EndnotentextZchn">
    <w:name w:val="Endnotentext Zchn"/>
    <w:link w:val="Endnotentext"/>
    <w:semiHidden/>
    <w:rsid w:val="009323F1"/>
    <w:rPr>
      <w:rFonts w:ascii="Palatino Linotype" w:hAnsi="Palatino Linotype"/>
      <w:noProof/>
      <w:color w:val="000000"/>
    </w:rPr>
  </w:style>
  <w:style w:type="character" w:styleId="BesuchterLink">
    <w:name w:val="FollowedHyperlink"/>
    <w:rsid w:val="009323F1"/>
    <w:rPr>
      <w:color w:val="954F72"/>
      <w:u w:val="single"/>
    </w:rPr>
  </w:style>
  <w:style w:type="paragraph" w:styleId="Funotentext">
    <w:name w:val="footnote text"/>
    <w:basedOn w:val="Standard"/>
    <w:link w:val="FunotentextZchn"/>
    <w:semiHidden/>
    <w:unhideWhenUsed/>
    <w:rsid w:val="009323F1"/>
    <w:pPr>
      <w:spacing w:line="240" w:lineRule="auto"/>
    </w:pPr>
  </w:style>
  <w:style w:type="character" w:customStyle="1" w:styleId="FunotentextZchn">
    <w:name w:val="Fußnotentext Zchn"/>
    <w:link w:val="Funotentext"/>
    <w:semiHidden/>
    <w:rsid w:val="009323F1"/>
    <w:rPr>
      <w:rFonts w:ascii="Palatino Linotype" w:hAnsi="Palatino Linotype"/>
      <w:noProof/>
      <w:color w:val="000000"/>
    </w:rPr>
  </w:style>
  <w:style w:type="paragraph" w:styleId="StandardWeb">
    <w:name w:val="Normal (Web)"/>
    <w:basedOn w:val="Standard"/>
    <w:uiPriority w:val="99"/>
    <w:rsid w:val="009323F1"/>
    <w:rPr>
      <w:szCs w:val="24"/>
    </w:rPr>
  </w:style>
  <w:style w:type="paragraph" w:customStyle="1" w:styleId="MsoFootnoteText0">
    <w:name w:val="MsoFootnoteText"/>
    <w:basedOn w:val="StandardWeb"/>
    <w:qFormat/>
    <w:rsid w:val="009323F1"/>
    <w:rPr>
      <w:rFonts w:ascii="Times New Roman" w:hAnsi="Times New Roman"/>
    </w:rPr>
  </w:style>
  <w:style w:type="character" w:styleId="Seitenzahl">
    <w:name w:val="page number"/>
    <w:rsid w:val="009323F1"/>
  </w:style>
  <w:style w:type="character" w:styleId="Platzhaltertext">
    <w:name w:val="Placeholder Text"/>
    <w:uiPriority w:val="99"/>
    <w:semiHidden/>
    <w:rsid w:val="009323F1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A116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6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2D8D6-1792-41A0-93B6-EDE7FA294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Steffen Loke</dc:creator>
  <cp:keywords/>
  <dc:description/>
  <cp:lastModifiedBy>Parr</cp:lastModifiedBy>
  <cp:revision>5</cp:revision>
  <dcterms:created xsi:type="dcterms:W3CDTF">2021-02-03T13:50:00Z</dcterms:created>
  <dcterms:modified xsi:type="dcterms:W3CDTF">2021-02-26T14:46:00Z</dcterms:modified>
</cp:coreProperties>
</file>