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C84" w:rsidRPr="006542D3" w:rsidRDefault="006542D3" w:rsidP="00606C84">
      <w:pPr>
        <w:pStyle w:val="MDPI12title"/>
        <w:spacing w:line="240" w:lineRule="atLeast"/>
      </w:pPr>
      <w:r>
        <w:rPr>
          <w:lang w:val="ru-RU"/>
        </w:rPr>
        <w:t>S</w:t>
      </w:r>
      <w:r>
        <w:t>upplementary material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58"/>
      </w:tblGrid>
      <w:tr w:rsidR="006542D3" w:rsidRPr="002531B8" w:rsidTr="007962F2">
        <w:trPr>
          <w:jc w:val="center"/>
        </w:trPr>
        <w:tc>
          <w:tcPr>
            <w:tcW w:w="4530" w:type="dxa"/>
          </w:tcPr>
          <w:p w:rsidR="006542D3" w:rsidRPr="00606C84" w:rsidRDefault="002F1379" w:rsidP="007962F2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>
              <w:object w:dxaOrig="17235" w:dyaOrig="7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195pt" o:ole="">
                  <v:imagedata r:id="rId7" o:title=""/>
                </v:shape>
                <o:OLEObject Type="Embed" ProgID="Visio.Drawing.15" ShapeID="_x0000_i1025" DrawAspect="Content" ObjectID="_1669614558" r:id="rId8"/>
              </w:object>
            </w:r>
          </w:p>
        </w:tc>
      </w:tr>
    </w:tbl>
    <w:p w:rsidR="006542D3" w:rsidRPr="007962F2" w:rsidRDefault="006542D3" w:rsidP="007962F2">
      <w:pPr>
        <w:pStyle w:val="MDPI51figurecaption"/>
      </w:pPr>
      <w:r w:rsidRPr="007962F2">
        <w:rPr>
          <w:b/>
        </w:rPr>
        <w:t>Figure 1.</w:t>
      </w:r>
      <w:r w:rsidRPr="007962F2">
        <w:t xml:space="preserve"> </w:t>
      </w:r>
      <w:r w:rsidR="002F1379">
        <w:rPr>
          <w:vertAlign w:val="superscript"/>
        </w:rPr>
        <w:t>1</w:t>
      </w:r>
      <w:r w:rsidR="002F1379">
        <w:t>H</w:t>
      </w:r>
      <w:r w:rsidR="002F1379" w:rsidRPr="00C43829">
        <w:t xml:space="preserve"> NMR spectrum of benzoxazine based on </w:t>
      </w:r>
      <w:r w:rsidR="002F1379">
        <w:t>4,4’-diaminodiphenylmethane</w:t>
      </w:r>
      <w:r w:rsidR="002F1379" w:rsidRPr="00C43829">
        <w:t xml:space="preserve"> in toluene/isopropanol 2:1.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45"/>
      </w:tblGrid>
      <w:tr w:rsidR="007962F2" w:rsidRPr="002531B8" w:rsidTr="00720FA2">
        <w:trPr>
          <w:jc w:val="center"/>
        </w:trPr>
        <w:tc>
          <w:tcPr>
            <w:tcW w:w="4530" w:type="dxa"/>
          </w:tcPr>
          <w:p w:rsidR="007962F2" w:rsidRPr="00606C84" w:rsidRDefault="00F578E9" w:rsidP="00720FA2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>
              <w:object w:dxaOrig="18166" w:dyaOrig="12826">
                <v:shape id="_x0000_i1026" type="#_x0000_t75" style="width:441.75pt;height:312pt" o:ole="">
                  <v:imagedata r:id="rId9" o:title=""/>
                </v:shape>
                <o:OLEObject Type="Embed" ProgID="Visio.Drawing.15" ShapeID="_x0000_i1026" DrawAspect="Content" ObjectID="_1669614559" r:id="rId10"/>
              </w:object>
            </w:r>
          </w:p>
        </w:tc>
      </w:tr>
    </w:tbl>
    <w:p w:rsidR="007962F2" w:rsidRPr="007962F2" w:rsidRDefault="007962F2" w:rsidP="007962F2">
      <w:pPr>
        <w:pStyle w:val="MDPI51figurecaption"/>
      </w:pPr>
      <w:r w:rsidRPr="007962F2">
        <w:rPr>
          <w:b/>
        </w:rPr>
        <w:t>Figure 2.</w:t>
      </w:r>
      <w:r w:rsidRPr="007962F2">
        <w:t xml:space="preserve"> </w:t>
      </w:r>
      <w:r w:rsidR="00F578E9" w:rsidRPr="00C43829">
        <w:rPr>
          <w:vertAlign w:val="superscript"/>
        </w:rPr>
        <w:t>13</w:t>
      </w:r>
      <w:r w:rsidR="00F578E9" w:rsidRPr="00C43829">
        <w:t xml:space="preserve">C NMR spectrum of benzoxazine based on </w:t>
      </w:r>
      <w:r w:rsidR="00F578E9">
        <w:t xml:space="preserve">4,4’-diaminodiphenylmethane </w:t>
      </w:r>
      <w:r w:rsidR="00F578E9" w:rsidRPr="00C43829">
        <w:t>in toluene/isopropanol 2:1.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51"/>
      </w:tblGrid>
      <w:tr w:rsidR="007962F2" w:rsidRPr="002531B8" w:rsidTr="00720FA2">
        <w:trPr>
          <w:jc w:val="center"/>
        </w:trPr>
        <w:tc>
          <w:tcPr>
            <w:tcW w:w="4530" w:type="dxa"/>
          </w:tcPr>
          <w:p w:rsidR="007962F2" w:rsidRPr="00606C84" w:rsidRDefault="00630765" w:rsidP="00720FA2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>
              <w:object w:dxaOrig="15391" w:dyaOrig="9586">
                <v:shape id="_x0000_i1027" type="#_x0000_t75" style="width:441.75pt;height:275.25pt" o:ole="">
                  <v:imagedata r:id="rId11" o:title=""/>
                </v:shape>
                <o:OLEObject Type="Embed" ProgID="Visio.Drawing.15" ShapeID="_x0000_i1027" DrawAspect="Content" ObjectID="_1669614560" r:id="rId12"/>
              </w:object>
            </w:r>
          </w:p>
        </w:tc>
      </w:tr>
    </w:tbl>
    <w:p w:rsidR="007962F2" w:rsidRPr="007962F2" w:rsidRDefault="007962F2" w:rsidP="007962F2">
      <w:pPr>
        <w:pStyle w:val="MDPI51figurecaption"/>
      </w:pPr>
      <w:r>
        <w:rPr>
          <w:b/>
        </w:rPr>
        <w:t>Figure 3</w:t>
      </w:r>
      <w:r w:rsidRPr="007962F2">
        <w:rPr>
          <w:b/>
        </w:rPr>
        <w:t>.</w:t>
      </w:r>
      <w:r w:rsidRPr="007962F2">
        <w:t xml:space="preserve"> </w:t>
      </w:r>
      <w:r w:rsidR="00630765" w:rsidRPr="007524C0">
        <w:t xml:space="preserve">DSC curves of </w:t>
      </w:r>
      <w:r w:rsidR="00630765">
        <w:t>poly</w:t>
      </w:r>
      <w:r w:rsidR="00630765" w:rsidRPr="007524C0">
        <w:t>benzoxazines based on diamines (heating rate 10 deg / min).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1"/>
      </w:tblGrid>
      <w:tr w:rsidR="000A240B" w:rsidRPr="002531B8" w:rsidTr="00055A81">
        <w:trPr>
          <w:jc w:val="center"/>
        </w:trPr>
        <w:tc>
          <w:tcPr>
            <w:tcW w:w="7861" w:type="dxa"/>
          </w:tcPr>
          <w:p w:rsidR="000A240B" w:rsidRPr="00606C84" w:rsidRDefault="00B043B9" w:rsidP="004B18E4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 w:rsidRPr="00B043B9"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4854708" cy="3717235"/>
                  <wp:effectExtent l="0" t="0" r="0" b="0"/>
                  <wp:docPr id="1" name="Рисунок 1" descr="C:\Users\Виктория\Desktop\статья P-d и P-q\supplementary\TGA-MS air34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иктория\Desktop\статья P-d и P-q\supplementary\TGA-MS air34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838" cy="37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40B" w:rsidRPr="000A240B" w:rsidRDefault="00055A81" w:rsidP="000A240B">
      <w:pPr>
        <w:pStyle w:val="MDPI51figurecaption"/>
      </w:pPr>
      <w:r>
        <w:rPr>
          <w:b/>
        </w:rPr>
        <w:t>Figure 4</w:t>
      </w:r>
      <w:r w:rsidR="000A240B" w:rsidRPr="007962F2">
        <w:rPr>
          <w:b/>
        </w:rPr>
        <w:t>.</w:t>
      </w:r>
      <w:r w:rsidR="000A240B" w:rsidRPr="007962F2">
        <w:t xml:space="preserve"> </w:t>
      </w:r>
      <w:r w:rsidR="000A240B">
        <w:t>M</w:t>
      </w:r>
      <w:r w:rsidR="000A240B" w:rsidRPr="000A240B">
        <w:t>ass spectrum of de</w:t>
      </w:r>
      <w:r w:rsidR="000A240B">
        <w:t>gradation</w:t>
      </w:r>
      <w:r w:rsidR="000A240B" w:rsidRPr="000A240B">
        <w:t xml:space="preserve"> of polybenzoxazine</w:t>
      </w:r>
      <w:r w:rsidR="000A240B">
        <w:t xml:space="preserve"> P-q in the air</w:t>
      </w:r>
      <w:r w:rsidR="000A240B" w:rsidRPr="000A240B">
        <w:t xml:space="preserve"> </w:t>
      </w:r>
      <w:r w:rsidR="000A240B">
        <w:t xml:space="preserve">at 343 </w:t>
      </w:r>
      <w:r w:rsidR="000A240B" w:rsidRPr="000A240B">
        <w:rPr>
          <w:vertAlign w:val="superscript"/>
        </w:rPr>
        <w:t>o</w:t>
      </w:r>
      <w:r w:rsidR="000A240B">
        <w:t>C.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036"/>
      </w:tblGrid>
      <w:tr w:rsidR="000A240B" w:rsidRPr="002531B8" w:rsidTr="004B18E4">
        <w:trPr>
          <w:jc w:val="center"/>
        </w:trPr>
        <w:tc>
          <w:tcPr>
            <w:tcW w:w="4530" w:type="dxa"/>
          </w:tcPr>
          <w:p w:rsidR="000A240B" w:rsidRPr="00606C84" w:rsidRDefault="00B043B9" w:rsidP="004B18E4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 w:rsidRPr="00B043B9">
              <w:rPr>
                <w:noProof/>
                <w:sz w:val="20"/>
                <w:lang w:val="ru-RU" w:eastAsia="ru-RU" w:bidi="ar-SA"/>
              </w:rPr>
              <w:lastRenderedPageBreak/>
              <w:drawing>
                <wp:inline distT="0" distB="0" distL="0" distR="0">
                  <wp:extent cx="4965865" cy="3802347"/>
                  <wp:effectExtent l="0" t="0" r="0" b="0"/>
                  <wp:docPr id="2" name="Рисунок 2" descr="C:\Users\Виктория\Desktop\статья P-d и P-q\supplementary\TGA-MS argon37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иктория\Desktop\статья P-d и P-q\supplementary\TGA-MS argon37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935" cy="380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40B" w:rsidRDefault="00055A81" w:rsidP="000A240B">
      <w:pPr>
        <w:pStyle w:val="MDPI51figurecaption"/>
      </w:pPr>
      <w:r>
        <w:rPr>
          <w:b/>
        </w:rPr>
        <w:t>Figure 5</w:t>
      </w:r>
      <w:r w:rsidR="000A240B" w:rsidRPr="007962F2">
        <w:rPr>
          <w:b/>
        </w:rPr>
        <w:t>.</w:t>
      </w:r>
      <w:r w:rsidR="000A240B" w:rsidRPr="007962F2">
        <w:t xml:space="preserve"> </w:t>
      </w:r>
      <w:r w:rsidR="000A240B">
        <w:t>M</w:t>
      </w:r>
      <w:r w:rsidR="000A240B" w:rsidRPr="000A240B">
        <w:t>ass spectrum of de</w:t>
      </w:r>
      <w:r w:rsidR="000A240B">
        <w:t>gradation</w:t>
      </w:r>
      <w:r w:rsidR="000A240B" w:rsidRPr="000A240B">
        <w:t xml:space="preserve"> of polybenzoxazine</w:t>
      </w:r>
      <w:r w:rsidR="000A240B">
        <w:t xml:space="preserve"> P-q in the argon</w:t>
      </w:r>
      <w:r w:rsidR="000A240B" w:rsidRPr="000A240B">
        <w:t xml:space="preserve"> </w:t>
      </w:r>
      <w:r w:rsidR="000A240B">
        <w:t xml:space="preserve">at 373 </w:t>
      </w:r>
      <w:r w:rsidR="000A240B" w:rsidRPr="000A240B">
        <w:rPr>
          <w:vertAlign w:val="superscript"/>
        </w:rPr>
        <w:t>o</w:t>
      </w:r>
      <w:r w:rsidR="000A240B">
        <w:t>C.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78"/>
      </w:tblGrid>
      <w:tr w:rsidR="000A240B" w:rsidRPr="002531B8" w:rsidTr="004B18E4">
        <w:trPr>
          <w:jc w:val="center"/>
        </w:trPr>
        <w:tc>
          <w:tcPr>
            <w:tcW w:w="4530" w:type="dxa"/>
          </w:tcPr>
          <w:p w:rsidR="000A240B" w:rsidRPr="00606C84" w:rsidRDefault="00B043B9" w:rsidP="004B18E4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 w:rsidRPr="00B043B9"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5373928" cy="4114800"/>
                  <wp:effectExtent l="0" t="0" r="0" b="0"/>
                  <wp:docPr id="6" name="Рисунок 6" descr="C:\Users\Виктория\Desktop\статья P-d и P-q\supplementary\TGA-MS argon43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иктория\Desktop\статья P-d и P-q\supplementary\TGA-MS argon43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008" cy="411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40B" w:rsidRDefault="00055A81" w:rsidP="000A240B">
      <w:pPr>
        <w:pStyle w:val="MDPI51figurecaption"/>
      </w:pPr>
      <w:r>
        <w:rPr>
          <w:b/>
        </w:rPr>
        <w:t>Figure 6</w:t>
      </w:r>
      <w:r w:rsidR="000A240B" w:rsidRPr="007962F2">
        <w:rPr>
          <w:b/>
        </w:rPr>
        <w:t>.</w:t>
      </w:r>
      <w:r w:rsidR="000A240B" w:rsidRPr="007962F2">
        <w:t xml:space="preserve"> </w:t>
      </w:r>
      <w:r w:rsidR="000A240B">
        <w:t>M</w:t>
      </w:r>
      <w:r w:rsidR="000A240B" w:rsidRPr="000A240B">
        <w:t>ass spectrum of de</w:t>
      </w:r>
      <w:r w:rsidR="000A240B">
        <w:t>gradation</w:t>
      </w:r>
      <w:r w:rsidR="000A240B" w:rsidRPr="000A240B">
        <w:t xml:space="preserve"> of polybenzoxazine</w:t>
      </w:r>
      <w:r w:rsidR="000A240B">
        <w:t xml:space="preserve"> P-q in the argon</w:t>
      </w:r>
      <w:r w:rsidR="000A240B" w:rsidRPr="000A240B">
        <w:t xml:space="preserve"> </w:t>
      </w:r>
      <w:r w:rsidR="000A240B">
        <w:t xml:space="preserve">at 438 </w:t>
      </w:r>
      <w:r w:rsidR="000A240B" w:rsidRPr="000A240B">
        <w:rPr>
          <w:vertAlign w:val="superscript"/>
        </w:rPr>
        <w:t>o</w:t>
      </w:r>
      <w:r w:rsidR="000A240B">
        <w:t>C.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14"/>
      </w:tblGrid>
      <w:tr w:rsidR="000A240B" w:rsidRPr="002531B8" w:rsidTr="004B18E4">
        <w:trPr>
          <w:jc w:val="center"/>
        </w:trPr>
        <w:tc>
          <w:tcPr>
            <w:tcW w:w="4530" w:type="dxa"/>
          </w:tcPr>
          <w:p w:rsidR="000A240B" w:rsidRPr="00606C84" w:rsidRDefault="00B043B9" w:rsidP="004B18E4">
            <w:pPr>
              <w:pStyle w:val="MDPI52figure"/>
              <w:adjustRightInd w:val="0"/>
              <w:snapToGrid w:val="0"/>
              <w:jc w:val="both"/>
              <w:rPr>
                <w:sz w:val="20"/>
              </w:rPr>
            </w:pPr>
            <w:r w:rsidRPr="00B043B9">
              <w:rPr>
                <w:noProof/>
                <w:sz w:val="20"/>
                <w:lang w:val="ru-RU" w:eastAsia="ru-RU" w:bidi="ar-SA"/>
              </w:rPr>
              <w:lastRenderedPageBreak/>
              <w:drawing>
                <wp:inline distT="0" distB="0" distL="0" distR="0">
                  <wp:extent cx="5587039" cy="4277978"/>
                  <wp:effectExtent l="0" t="0" r="0" b="0"/>
                  <wp:docPr id="7" name="Рисунок 7" descr="C:\Users\Виктория\Desktop\статья P-d и P-q\supplementary\TGA-MS argon44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иктория\Desktop\статья P-d и P-q\supplementary\TGA-MS argon44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065" cy="428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40B" w:rsidRDefault="00055A81" w:rsidP="000A240B">
      <w:pPr>
        <w:pStyle w:val="MDPI51figurecaption"/>
      </w:pPr>
      <w:r>
        <w:rPr>
          <w:b/>
        </w:rPr>
        <w:t>Figure 7</w:t>
      </w:r>
      <w:bookmarkStart w:id="0" w:name="_GoBack"/>
      <w:bookmarkEnd w:id="0"/>
      <w:r w:rsidR="000A240B" w:rsidRPr="007962F2">
        <w:rPr>
          <w:b/>
        </w:rPr>
        <w:t>.</w:t>
      </w:r>
      <w:r w:rsidR="000A240B" w:rsidRPr="007962F2">
        <w:t xml:space="preserve"> </w:t>
      </w:r>
      <w:r w:rsidR="000A240B">
        <w:t>M</w:t>
      </w:r>
      <w:r w:rsidR="000A240B" w:rsidRPr="000A240B">
        <w:t>ass spectrum of de</w:t>
      </w:r>
      <w:r w:rsidR="000A240B">
        <w:t>gradation</w:t>
      </w:r>
      <w:r w:rsidR="000A240B" w:rsidRPr="000A240B">
        <w:t xml:space="preserve"> of polybenzoxazine</w:t>
      </w:r>
      <w:r w:rsidR="000A240B">
        <w:t xml:space="preserve"> P-q in the argon</w:t>
      </w:r>
      <w:r w:rsidR="000A240B" w:rsidRPr="000A240B">
        <w:t xml:space="preserve"> </w:t>
      </w:r>
      <w:r w:rsidR="000A240B">
        <w:t xml:space="preserve">at 445 </w:t>
      </w:r>
      <w:r w:rsidR="000A240B" w:rsidRPr="000A240B">
        <w:rPr>
          <w:vertAlign w:val="superscript"/>
        </w:rPr>
        <w:t>o</w:t>
      </w:r>
      <w:r w:rsidR="000A240B">
        <w:t>C.</w:t>
      </w:r>
    </w:p>
    <w:p w:rsidR="00606C84" w:rsidRPr="002531B8" w:rsidRDefault="00606C84" w:rsidP="00EA6FA8">
      <w:pPr>
        <w:pStyle w:val="MDPI43tablefooter"/>
        <w:spacing w:after="24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51"/>
        <w:gridCol w:w="7149"/>
      </w:tblGrid>
      <w:tr w:rsidR="00726EFA" w:rsidRPr="008529E8" w:rsidTr="00767828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26EFA" w:rsidRPr="008529E8" w:rsidRDefault="008A2409" w:rsidP="00F23FE9">
            <w:pPr>
              <w:pStyle w:val="MDPI71References"/>
              <w:numPr>
                <w:ilvl w:val="0"/>
                <w:numId w:val="0"/>
              </w:numPr>
              <w:ind w:left="-85"/>
              <w:rPr>
                <w:rFonts w:eastAsia="SimSun"/>
                <w:bCs/>
              </w:rPr>
            </w:pPr>
            <w:r>
              <w:rPr>
                <w:rFonts w:eastAsia="SimSun"/>
                <w:bCs/>
                <w:noProof/>
                <w:snapToGrid/>
                <w:lang w:val="ru-RU" w:eastAsia="ru-RU" w:bidi="ar-SA"/>
              </w:rPr>
              <w:drawing>
                <wp:inline distT="0" distB="0" distL="0" distR="0">
                  <wp:extent cx="1002030" cy="358140"/>
                  <wp:effectExtent l="19050" t="0" r="7620" b="0"/>
                  <wp:docPr id="3" name="Рисунок 3" descr="copy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py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  <w:shd w:val="clear" w:color="auto" w:fill="auto"/>
            <w:vAlign w:val="center"/>
          </w:tcPr>
          <w:p w:rsidR="00726EFA" w:rsidRPr="008529E8" w:rsidRDefault="003D5D8C" w:rsidP="00DE42DF">
            <w:pPr>
              <w:pStyle w:val="MDPI71References"/>
              <w:numPr>
                <w:ilvl w:val="0"/>
                <w:numId w:val="0"/>
              </w:numPr>
              <w:ind w:left="-85"/>
              <w:rPr>
                <w:rFonts w:eastAsia="SimSun"/>
                <w:bCs/>
              </w:rPr>
            </w:pPr>
            <w:r>
              <w:rPr>
                <w:rFonts w:eastAsia="SimSun"/>
                <w:bCs/>
              </w:rPr>
              <w:t>© 20</w:t>
            </w:r>
            <w:r w:rsidR="00DE42DF">
              <w:rPr>
                <w:rFonts w:eastAsia="SimSun"/>
                <w:bCs/>
              </w:rPr>
              <w:t>20</w:t>
            </w:r>
            <w:r w:rsidR="00726EFA" w:rsidRPr="008529E8">
              <w:rPr>
                <w:rFonts w:eastAsia="SimSun"/>
                <w:bCs/>
              </w:rPr>
              <w:t xml:space="preserve"> by the authors. Submitted for possible open access publication under the terms and conditions of the Creative Commons Attribution (CC BY) license (http://creativecommons.org/licenses/by/4.0/).</w:t>
            </w:r>
          </w:p>
        </w:tc>
      </w:tr>
    </w:tbl>
    <w:p w:rsidR="00606C84" w:rsidRPr="00A34F46" w:rsidRDefault="00606C84" w:rsidP="00726EFA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sectPr w:rsidR="00606C84" w:rsidRPr="00A34F46" w:rsidSect="00606C8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417" w:right="1531" w:bottom="1077" w:left="1531" w:header="1020" w:footer="850" w:gutter="0"/>
      <w:lnNumType w:countBy="1" w:restart="continuous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771" w:rsidRDefault="004A7771">
      <w:pPr>
        <w:spacing w:line="240" w:lineRule="auto"/>
      </w:pPr>
      <w:r>
        <w:separator/>
      </w:r>
    </w:p>
  </w:endnote>
  <w:endnote w:type="continuationSeparator" w:id="0">
    <w:p w:rsidR="004A7771" w:rsidRDefault="004A77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EA6" w:rsidRPr="00EB0F94" w:rsidRDefault="00B86EA6" w:rsidP="00B86EA6">
    <w:pPr>
      <w:pStyle w:val="a4"/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EA6" w:rsidRPr="008B308E" w:rsidRDefault="00B86EA6" w:rsidP="00DE42DF">
    <w:pPr>
      <w:pStyle w:val="MDPIfooterfirstpage"/>
      <w:spacing w:line="240" w:lineRule="auto"/>
      <w:jc w:val="both"/>
      <w:rPr>
        <w:lang w:val="fr-CH"/>
      </w:rPr>
    </w:pPr>
    <w:r w:rsidRPr="00C2521A">
      <w:rPr>
        <w:i/>
        <w:szCs w:val="16"/>
      </w:rPr>
      <w:t>Polymers</w:t>
    </w:r>
    <w:r w:rsidRPr="00A70616">
      <w:rPr>
        <w:iCs/>
        <w:szCs w:val="16"/>
      </w:rPr>
      <w:t xml:space="preserve"> </w:t>
    </w:r>
    <w:r w:rsidR="00726EFA" w:rsidRPr="00726EFA">
      <w:rPr>
        <w:b/>
        <w:bCs/>
        <w:iCs/>
        <w:szCs w:val="16"/>
      </w:rPr>
      <w:t>20</w:t>
    </w:r>
    <w:r w:rsidR="00DE42DF">
      <w:rPr>
        <w:b/>
        <w:bCs/>
        <w:iCs/>
        <w:szCs w:val="16"/>
      </w:rPr>
      <w:t>20</w:t>
    </w:r>
    <w:r w:rsidR="00726EFA" w:rsidRPr="00726EFA">
      <w:rPr>
        <w:bCs/>
        <w:iCs/>
        <w:szCs w:val="16"/>
      </w:rPr>
      <w:t xml:space="preserve">, </w:t>
    </w:r>
    <w:r w:rsidR="00726EFA" w:rsidRPr="00726EFA">
      <w:rPr>
        <w:bCs/>
        <w:i/>
        <w:iCs/>
        <w:szCs w:val="16"/>
      </w:rPr>
      <w:t>1</w:t>
    </w:r>
    <w:r w:rsidR="00DE42DF">
      <w:rPr>
        <w:bCs/>
        <w:i/>
        <w:iCs/>
        <w:szCs w:val="16"/>
      </w:rPr>
      <w:t>2</w:t>
    </w:r>
    <w:r w:rsidR="00726EFA" w:rsidRPr="00726EFA">
      <w:rPr>
        <w:bCs/>
        <w:iCs/>
        <w:szCs w:val="16"/>
      </w:rPr>
      <w:t xml:space="preserve">, </w:t>
    </w:r>
    <w:r w:rsidR="00DB3219">
      <w:rPr>
        <w:bCs/>
        <w:iCs/>
        <w:szCs w:val="16"/>
      </w:rPr>
      <w:t>x; doi: FOR PEER REVIEW</w:t>
    </w:r>
    <w:r w:rsidR="00E74800" w:rsidRPr="008B308E">
      <w:rPr>
        <w:lang w:val="fr-CH"/>
      </w:rPr>
      <w:tab/>
    </w:r>
    <w:r w:rsidRPr="008B308E">
      <w:rPr>
        <w:lang w:val="fr-CH"/>
      </w:rPr>
      <w:t>www.mdpi.com/journal/</w:t>
    </w:r>
    <w:r w:rsidRPr="00C2521A">
      <w:t>polymers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771" w:rsidRDefault="004A7771">
      <w:pPr>
        <w:spacing w:line="240" w:lineRule="auto"/>
      </w:pPr>
      <w:r>
        <w:separator/>
      </w:r>
    </w:p>
  </w:footnote>
  <w:footnote w:type="continuationSeparator" w:id="0">
    <w:p w:rsidR="004A7771" w:rsidRDefault="004A77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EA6" w:rsidRDefault="00B86EA6" w:rsidP="00B86EA6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EA6" w:rsidRPr="00CE1828" w:rsidRDefault="00B86EA6" w:rsidP="00DE42DF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Polymers </w:t>
    </w:r>
    <w:r w:rsidR="00726EFA" w:rsidRPr="00726EFA">
      <w:rPr>
        <w:rFonts w:ascii="Palatino Linotype" w:hAnsi="Palatino Linotype"/>
        <w:b/>
        <w:sz w:val="16"/>
      </w:rPr>
      <w:t>20</w:t>
    </w:r>
    <w:r w:rsidR="00DE42DF">
      <w:rPr>
        <w:rFonts w:ascii="Palatino Linotype" w:hAnsi="Palatino Linotype"/>
        <w:b/>
        <w:sz w:val="16"/>
      </w:rPr>
      <w:t>20</w:t>
    </w:r>
    <w:r w:rsidR="00726EFA" w:rsidRPr="00726EFA">
      <w:rPr>
        <w:rFonts w:ascii="Palatino Linotype" w:hAnsi="Palatino Linotype"/>
        <w:sz w:val="16"/>
      </w:rPr>
      <w:t xml:space="preserve">, </w:t>
    </w:r>
    <w:r w:rsidR="00726EFA" w:rsidRPr="00726EFA">
      <w:rPr>
        <w:rFonts w:ascii="Palatino Linotype" w:hAnsi="Palatino Linotype"/>
        <w:i/>
        <w:sz w:val="16"/>
      </w:rPr>
      <w:t>1</w:t>
    </w:r>
    <w:r w:rsidR="00DE42DF">
      <w:rPr>
        <w:rFonts w:ascii="Palatino Linotype" w:hAnsi="Palatino Linotype"/>
        <w:i/>
        <w:sz w:val="16"/>
      </w:rPr>
      <w:t>2</w:t>
    </w:r>
    <w:r w:rsidR="00DB3219">
      <w:rPr>
        <w:rFonts w:ascii="Palatino Linotype" w:hAnsi="Palatino Linotype"/>
        <w:sz w:val="16"/>
      </w:rPr>
      <w:t>, x FOR PEER REVIEW</w:t>
    </w:r>
    <w:r w:rsidR="00E74800">
      <w:rPr>
        <w:rFonts w:ascii="Palatino Linotype" w:hAnsi="Palatino Linotype"/>
        <w:sz w:val="16"/>
      </w:rPr>
      <w:tab/>
    </w:r>
    <w:r w:rsidR="00DB3219">
      <w:rPr>
        <w:rFonts w:ascii="Palatino Linotype" w:hAnsi="Palatino Linotype"/>
        <w:sz w:val="16"/>
      </w:rPr>
      <w:fldChar w:fldCharType="begin"/>
    </w:r>
    <w:r w:rsidR="00DB3219">
      <w:rPr>
        <w:rFonts w:ascii="Palatino Linotype" w:hAnsi="Palatino Linotype"/>
        <w:sz w:val="16"/>
      </w:rPr>
      <w:instrText xml:space="preserve"> PAGE   \* MERGEFORMAT </w:instrText>
    </w:r>
    <w:r w:rsidR="00DB3219">
      <w:rPr>
        <w:rFonts w:ascii="Palatino Linotype" w:hAnsi="Palatino Linotype"/>
        <w:sz w:val="16"/>
      </w:rPr>
      <w:fldChar w:fldCharType="separate"/>
    </w:r>
    <w:r w:rsidR="00055A81">
      <w:rPr>
        <w:rFonts w:ascii="Palatino Linotype" w:hAnsi="Palatino Linotype"/>
        <w:noProof/>
        <w:sz w:val="16"/>
      </w:rPr>
      <w:t>3</w:t>
    </w:r>
    <w:r w:rsidR="00DB3219">
      <w:rPr>
        <w:rFonts w:ascii="Palatino Linotype" w:hAnsi="Palatino Linotype"/>
        <w:sz w:val="16"/>
      </w:rPr>
      <w:fldChar w:fldCharType="end"/>
    </w:r>
    <w:r w:rsidR="00DB3219">
      <w:rPr>
        <w:rFonts w:ascii="Palatino Linotype" w:hAnsi="Palatino Linotype"/>
        <w:sz w:val="16"/>
      </w:rPr>
      <w:t xml:space="preserve"> of </w:t>
    </w:r>
    <w:r w:rsidR="004A7771">
      <w:fldChar w:fldCharType="begin"/>
    </w:r>
    <w:r w:rsidR="004A7771">
      <w:instrText xml:space="preserve"> NUMPAGES   \* MERGEFORMAT </w:instrText>
    </w:r>
    <w:r w:rsidR="004A7771">
      <w:fldChar w:fldCharType="separate"/>
    </w:r>
    <w:r w:rsidR="00055A81" w:rsidRPr="00055A81">
      <w:rPr>
        <w:rFonts w:ascii="Palatino Linotype" w:hAnsi="Palatino Linotype"/>
        <w:noProof/>
        <w:sz w:val="16"/>
      </w:rPr>
      <w:t>4</w:t>
    </w:r>
    <w:r w:rsidR="004A7771">
      <w:rPr>
        <w:rFonts w:ascii="Palatino Linotype" w:hAnsi="Palatino Linotype"/>
        <w:noProof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EA6" w:rsidRDefault="004A7771" w:rsidP="00B86EA6">
    <w:pPr>
      <w:pStyle w:val="MDPIheaderjournallogo"/>
    </w:pPr>
    <w:r>
      <w:rPr>
        <w:i w:val="0"/>
        <w:noProof/>
        <w:szCs w:val="16"/>
        <w:lang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474.8pt;margin-top:51pt;width:45.05pt;height:55.85pt;z-index:-251658752;visibility:visible;mso-wrap-style:non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" stroked="f">
          <v:textbox inset="0,0,0,0">
            <w:txbxContent>
              <w:p w:rsidR="00B86EA6" w:rsidRDefault="008A2409" w:rsidP="00B86EA6">
                <w:pPr>
                  <w:pStyle w:val="MDPIheaderjournallogo"/>
                  <w:jc w:val="center"/>
                  <w:textboxTightWrap w:val="allLines"/>
                  <w:rPr>
                    <w:i w:val="0"/>
                    <w:szCs w:val="16"/>
                  </w:rPr>
                </w:pPr>
                <w:r>
                  <w:rPr>
                    <w:i w:val="0"/>
                    <w:noProof/>
                    <w:szCs w:val="16"/>
                    <w:lang w:val="ru-RU" w:eastAsia="ru-RU"/>
                  </w:rPr>
                  <w:drawing>
                    <wp:inline distT="0" distB="0" distL="0" distR="0">
                      <wp:extent cx="541020" cy="358140"/>
                      <wp:effectExtent l="19050" t="0" r="0" b="0"/>
                      <wp:docPr id="4" name="Picture 3" descr="C:\Users\home\Desktop\logos\ori\png\logo-mdpi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home\Desktop\logos\ori\png\logo-mdpi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="008A2409">
      <w:rPr>
        <w:noProof/>
        <w:lang w:val="ru-RU" w:eastAsia="ru-RU"/>
      </w:rPr>
      <w:drawing>
        <wp:inline distT="0" distB="0" distL="0" distR="0">
          <wp:extent cx="1631315" cy="431800"/>
          <wp:effectExtent l="19050" t="0" r="6985" b="0"/>
          <wp:docPr id="5" name="Picture 3" descr="C:\Users\home\Desktop\logos\polym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polymers-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4CD"/>
    <w:rsid w:val="00017CD7"/>
    <w:rsid w:val="00024399"/>
    <w:rsid w:val="00030239"/>
    <w:rsid w:val="00052BF3"/>
    <w:rsid w:val="00055A81"/>
    <w:rsid w:val="00056884"/>
    <w:rsid w:val="000A240B"/>
    <w:rsid w:val="000A5348"/>
    <w:rsid w:val="000C44B3"/>
    <w:rsid w:val="000C5A75"/>
    <w:rsid w:val="000F3DCF"/>
    <w:rsid w:val="00172FE2"/>
    <w:rsid w:val="0017483E"/>
    <w:rsid w:val="001B020A"/>
    <w:rsid w:val="001C1688"/>
    <w:rsid w:val="001E2AEB"/>
    <w:rsid w:val="0024543C"/>
    <w:rsid w:val="00256FD8"/>
    <w:rsid w:val="00286179"/>
    <w:rsid w:val="002B1B9A"/>
    <w:rsid w:val="002C0F21"/>
    <w:rsid w:val="002D5AF4"/>
    <w:rsid w:val="002E3844"/>
    <w:rsid w:val="002F1379"/>
    <w:rsid w:val="00326141"/>
    <w:rsid w:val="003C22BF"/>
    <w:rsid w:val="003D5D8C"/>
    <w:rsid w:val="00401D30"/>
    <w:rsid w:val="00423D62"/>
    <w:rsid w:val="004254AB"/>
    <w:rsid w:val="004444B0"/>
    <w:rsid w:val="0049306D"/>
    <w:rsid w:val="004A7771"/>
    <w:rsid w:val="004C6AE9"/>
    <w:rsid w:val="005254CD"/>
    <w:rsid w:val="005665BB"/>
    <w:rsid w:val="00591E8B"/>
    <w:rsid w:val="005C7786"/>
    <w:rsid w:val="00606C84"/>
    <w:rsid w:val="00630765"/>
    <w:rsid w:val="006542D3"/>
    <w:rsid w:val="006626A4"/>
    <w:rsid w:val="00692393"/>
    <w:rsid w:val="006D38D3"/>
    <w:rsid w:val="00726EFA"/>
    <w:rsid w:val="00742DDE"/>
    <w:rsid w:val="00767828"/>
    <w:rsid w:val="007857BD"/>
    <w:rsid w:val="007962F2"/>
    <w:rsid w:val="008529E8"/>
    <w:rsid w:val="008852D8"/>
    <w:rsid w:val="00892865"/>
    <w:rsid w:val="00897111"/>
    <w:rsid w:val="008A2409"/>
    <w:rsid w:val="008A69A3"/>
    <w:rsid w:val="00963A8D"/>
    <w:rsid w:val="00963D3E"/>
    <w:rsid w:val="009B160F"/>
    <w:rsid w:val="009E21CC"/>
    <w:rsid w:val="009F70E6"/>
    <w:rsid w:val="00A1092B"/>
    <w:rsid w:val="00A95118"/>
    <w:rsid w:val="00AD6CBC"/>
    <w:rsid w:val="00B043B9"/>
    <w:rsid w:val="00B52F29"/>
    <w:rsid w:val="00B57BB0"/>
    <w:rsid w:val="00B71DB5"/>
    <w:rsid w:val="00B85E26"/>
    <w:rsid w:val="00B86EA6"/>
    <w:rsid w:val="00BA6C5A"/>
    <w:rsid w:val="00BB4DE0"/>
    <w:rsid w:val="00C21629"/>
    <w:rsid w:val="00C67102"/>
    <w:rsid w:val="00C742DA"/>
    <w:rsid w:val="00C92F24"/>
    <w:rsid w:val="00C93235"/>
    <w:rsid w:val="00CA50C8"/>
    <w:rsid w:val="00D51435"/>
    <w:rsid w:val="00D96CB4"/>
    <w:rsid w:val="00DB3219"/>
    <w:rsid w:val="00DE42DF"/>
    <w:rsid w:val="00E31990"/>
    <w:rsid w:val="00E374F2"/>
    <w:rsid w:val="00E74800"/>
    <w:rsid w:val="00E96F40"/>
    <w:rsid w:val="00EA189B"/>
    <w:rsid w:val="00EA6FA8"/>
    <w:rsid w:val="00EC1F67"/>
    <w:rsid w:val="00F151A9"/>
    <w:rsid w:val="00F23FE9"/>
    <w:rsid w:val="00F53C93"/>
    <w:rsid w:val="00F578E9"/>
    <w:rsid w:val="00FB436D"/>
    <w:rsid w:val="00FC2194"/>
    <w:rsid w:val="00FC2C51"/>
    <w:rsid w:val="00FD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B83356B-057A-4F62-BFAC-241A5F41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C84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val="en-US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606C84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606C84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06C84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606C84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606C84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06C84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606C84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06C84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a1"/>
    <w:uiPriority w:val="99"/>
    <w:rsid w:val="00606C84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59"/>
    <w:rsid w:val="00606C8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06C84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5">
    <w:name w:val="Нижний колонтитул Знак"/>
    <w:link w:val="a4"/>
    <w:uiPriority w:val="99"/>
    <w:rsid w:val="00606C84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6">
    <w:name w:val="header"/>
    <w:basedOn w:val="a"/>
    <w:link w:val="a7"/>
    <w:uiPriority w:val="99"/>
    <w:rsid w:val="00606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Верхний колонтитул Знак"/>
    <w:link w:val="a6"/>
    <w:uiPriority w:val="99"/>
    <w:rsid w:val="00606C84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06C84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606C84"/>
    <w:pPr>
      <w:ind w:firstLine="0"/>
    </w:pPr>
  </w:style>
  <w:style w:type="paragraph" w:customStyle="1" w:styleId="MDPI33textspaceafter">
    <w:name w:val="MDPI_3.3_text_space_after"/>
    <w:basedOn w:val="MDPI31text"/>
    <w:qFormat/>
    <w:rsid w:val="00606C84"/>
    <w:pPr>
      <w:spacing w:after="240"/>
    </w:pPr>
  </w:style>
  <w:style w:type="paragraph" w:customStyle="1" w:styleId="MDPI35textbeforelist">
    <w:name w:val="MDPI_3.5_text_before_list"/>
    <w:basedOn w:val="MDPI31text"/>
    <w:qFormat/>
    <w:rsid w:val="00606C84"/>
    <w:pPr>
      <w:spacing w:after="120"/>
    </w:pPr>
  </w:style>
  <w:style w:type="paragraph" w:customStyle="1" w:styleId="MDPI36textafterlist">
    <w:name w:val="MDPI_3.6_text_after_list"/>
    <w:basedOn w:val="MDPI31text"/>
    <w:qFormat/>
    <w:rsid w:val="00606C84"/>
    <w:pPr>
      <w:spacing w:before="120"/>
    </w:pPr>
  </w:style>
  <w:style w:type="paragraph" w:customStyle="1" w:styleId="MDPI37itemize">
    <w:name w:val="MDPI_3.7_itemize"/>
    <w:basedOn w:val="MDPI31text"/>
    <w:qFormat/>
    <w:rsid w:val="00606C84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06C84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06C84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06C84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606C84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val="en-US" w:eastAsia="de-DE" w:bidi="en-US"/>
    </w:rPr>
  </w:style>
  <w:style w:type="paragraph" w:customStyle="1" w:styleId="MDPI41tablecaption">
    <w:name w:val="MDPI_4.1_table_caption"/>
    <w:basedOn w:val="MDPI62Acknowledgments"/>
    <w:qFormat/>
    <w:rsid w:val="00606C84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EA189B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06C84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06C84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06C84"/>
    <w:pPr>
      <w:jc w:val="center"/>
    </w:pPr>
    <w:rPr>
      <w:rFonts w:ascii="Palatino Linotype" w:eastAsia="Times New Roman" w:hAnsi="Palatino Linotype"/>
      <w:snapToGrid w:val="0"/>
      <w:color w:val="000000"/>
      <w:sz w:val="24"/>
      <w:lang w:val="en-US" w:eastAsia="de-DE" w:bidi="en-US"/>
    </w:rPr>
  </w:style>
  <w:style w:type="paragraph" w:customStyle="1" w:styleId="MDPI61Supplementary">
    <w:name w:val="MDPI_6.1_Supplementary"/>
    <w:basedOn w:val="MDPI62Acknowledgments"/>
    <w:qFormat/>
    <w:rsid w:val="00606C84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06C84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606C84"/>
  </w:style>
  <w:style w:type="paragraph" w:customStyle="1" w:styleId="MDPIfooterfirstpage">
    <w:name w:val="MDPI_footer_firstpage"/>
    <w:basedOn w:val="a"/>
    <w:qFormat/>
    <w:rsid w:val="00606C84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606C84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3heading3">
    <w:name w:val="MDPI_2.3_heading3"/>
    <w:basedOn w:val="MDPI31text"/>
    <w:qFormat/>
    <w:rsid w:val="00606C84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06C84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606C84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606C84"/>
    <w:pPr>
      <w:numPr>
        <w:numId w:val="3"/>
      </w:numPr>
      <w:spacing w:before="0" w:line="260" w:lineRule="atLeast"/>
      <w:ind w:left="425" w:hanging="425"/>
    </w:pPr>
  </w:style>
  <w:style w:type="paragraph" w:styleId="a8">
    <w:name w:val="Balloon Text"/>
    <w:basedOn w:val="a"/>
    <w:link w:val="a9"/>
    <w:uiPriority w:val="99"/>
    <w:semiHidden/>
    <w:unhideWhenUsed/>
    <w:rsid w:val="00606C84"/>
    <w:pPr>
      <w:spacing w:line="240" w:lineRule="auto"/>
    </w:pPr>
    <w:rPr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606C84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a">
    <w:name w:val="line number"/>
    <w:basedOn w:val="a0"/>
    <w:uiPriority w:val="99"/>
    <w:semiHidden/>
    <w:unhideWhenUsed/>
    <w:rsid w:val="00606C84"/>
  </w:style>
  <w:style w:type="table" w:customStyle="1" w:styleId="MDPI41threelinetable">
    <w:name w:val="MDPI_4.1_three_line_table"/>
    <w:basedOn w:val="a1"/>
    <w:uiPriority w:val="99"/>
    <w:rsid w:val="00EA189B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Tahoma" w:hAnsi="Tahoma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unhideWhenUsed/>
    <w:rsid w:val="00256FD8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7483E"/>
    <w:rPr>
      <w:color w:val="605E5C"/>
      <w:shd w:val="clear" w:color="auto" w:fill="E1DFDD"/>
    </w:rPr>
  </w:style>
  <w:style w:type="table" w:customStyle="1" w:styleId="41">
    <w:name w:val="Таблица простая 41"/>
    <w:basedOn w:val="a1"/>
    <w:uiPriority w:val="44"/>
    <w:rsid w:val="00726E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13" Type="http://schemas.openxmlformats.org/officeDocument/2006/relationships/image" Target="media/image4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Visio3.vsdx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package" Target="embeddings/_________Microsoft_Visio2.vsdx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tiff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olymers-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polymers-template</Template>
  <TotalTime>32</TotalTime>
  <Pages>4</Pages>
  <Words>145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</cp:lastModifiedBy>
  <cp:revision>11</cp:revision>
  <dcterms:created xsi:type="dcterms:W3CDTF">2020-05-10T09:44:00Z</dcterms:created>
  <dcterms:modified xsi:type="dcterms:W3CDTF">2020-12-16T06:02:00Z</dcterms:modified>
</cp:coreProperties>
</file>