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FF6D75" w14:textId="40AC2E61" w:rsidR="00CA43A1" w:rsidRDefault="006820DD" w:rsidP="00CA43A1">
      <w:pPr>
        <w:spacing w:after="0" w:line="260" w:lineRule="atLeast"/>
        <w:jc w:val="both"/>
        <w:rPr>
          <w:rFonts w:ascii="Palatino Linotype" w:hAnsi="Palatino Linotype"/>
          <w:b/>
          <w:bCs/>
        </w:rPr>
      </w:pPr>
      <w:r w:rsidRPr="001118EE">
        <w:rPr>
          <w:rFonts w:ascii="Palatino Linotype" w:hAnsi="Palatino Linotype"/>
          <w:b/>
          <w:bCs/>
        </w:rPr>
        <w:t>Supplementary Information</w:t>
      </w:r>
    </w:p>
    <w:p w14:paraId="64DA2AC0" w14:textId="7F9C76CD" w:rsidR="006820DD" w:rsidRPr="00CA43A1" w:rsidRDefault="0046558F" w:rsidP="005B4528">
      <w:pPr>
        <w:pStyle w:val="ListParagraph"/>
        <w:numPr>
          <w:ilvl w:val="0"/>
          <w:numId w:val="3"/>
        </w:numPr>
        <w:spacing w:before="240" w:after="120" w:line="260" w:lineRule="atLeast"/>
        <w:ind w:left="0" w:firstLine="0"/>
        <w:contextualSpacing w:val="0"/>
        <w:outlineLvl w:val="0"/>
        <w:rPr>
          <w:rFonts w:ascii="Palatino Linotype" w:hAnsi="Palatino Linotype"/>
          <w:b/>
          <w:bCs/>
        </w:rPr>
      </w:pPr>
      <w:r>
        <w:rPr>
          <w:rFonts w:ascii="Palatino Linotype" w:hAnsi="Palatino Linotype"/>
          <w:b/>
          <w:bCs/>
        </w:rPr>
        <w:t>Compilation of h</w:t>
      </w:r>
      <w:r w:rsidR="006820DD" w:rsidRPr="00CA43A1">
        <w:rPr>
          <w:rFonts w:ascii="Palatino Linotype" w:hAnsi="Palatino Linotype"/>
          <w:b/>
          <w:bCs/>
        </w:rPr>
        <w:t>istorical animal rabies incidence in British India</w:t>
      </w:r>
    </w:p>
    <w:p w14:paraId="7B154E7E" w14:textId="6CA6DF92" w:rsidR="00104178" w:rsidRPr="00186F44" w:rsidRDefault="00104178" w:rsidP="001118EE">
      <w:pPr>
        <w:spacing w:after="0" w:line="260" w:lineRule="atLeast"/>
        <w:ind w:firstLine="425"/>
        <w:jc w:val="both"/>
        <w:rPr>
          <w:rFonts w:ascii="Palatino Linotype" w:hAnsi="Palatino Linotype"/>
          <w:sz w:val="20"/>
          <w:szCs w:val="20"/>
        </w:rPr>
      </w:pPr>
      <w:r w:rsidRPr="00186F44">
        <w:rPr>
          <w:rFonts w:ascii="Palatino Linotype" w:hAnsi="Palatino Linotype" w:cs="ArialMT"/>
          <w:sz w:val="20"/>
          <w:szCs w:val="20"/>
        </w:rPr>
        <w:t xml:space="preserve">Owing to how disease statistics were presented in annual administration reports of the Civil Veterinary Department in British India, it is not straightforward to collate animal rabies statistics. The reports include disease statistics in three possible forms – the most accessible form was a table of summary statistics (Table II) of all major infectious diseases </w:t>
      </w:r>
      <w:r w:rsidR="008A1793" w:rsidRPr="00186F44">
        <w:rPr>
          <w:rFonts w:ascii="Palatino Linotype" w:hAnsi="Palatino Linotype" w:cs="ArialMT"/>
          <w:sz w:val="20"/>
          <w:szCs w:val="20"/>
        </w:rPr>
        <w:t xml:space="preserve">of animals </w:t>
      </w:r>
      <w:r w:rsidRPr="00186F44">
        <w:rPr>
          <w:rFonts w:ascii="Palatino Linotype" w:hAnsi="Palatino Linotype" w:cs="ArialMT"/>
          <w:sz w:val="20"/>
          <w:szCs w:val="20"/>
        </w:rPr>
        <w:t>appearing at the end of annual reports; there were also descriptive summaries of individual diseases in the main text; and summaries of cases presented to or diagnosed at regional veterinary colleges, where these existed.</w:t>
      </w:r>
      <w:r w:rsidR="00747286" w:rsidRPr="00186F44">
        <w:rPr>
          <w:rFonts w:ascii="Palatino Linotype" w:hAnsi="Palatino Linotype" w:cs="ArialMT"/>
          <w:sz w:val="20"/>
          <w:szCs w:val="20"/>
        </w:rPr>
        <w:t xml:space="preserve"> In </w:t>
      </w:r>
      <w:r w:rsidR="00C07A06" w:rsidRPr="00186F44">
        <w:rPr>
          <w:rFonts w:ascii="Palatino Linotype" w:hAnsi="Palatino Linotype" w:cs="ArialMT"/>
          <w:sz w:val="20"/>
          <w:szCs w:val="20"/>
        </w:rPr>
        <w:t>later</w:t>
      </w:r>
      <w:r w:rsidR="00747286" w:rsidRPr="00186F44">
        <w:rPr>
          <w:rFonts w:ascii="Palatino Linotype" w:hAnsi="Palatino Linotype" w:cs="ArialMT"/>
          <w:sz w:val="20"/>
          <w:szCs w:val="20"/>
        </w:rPr>
        <w:t xml:space="preserve"> years, there are also reports of number of brain samples tested </w:t>
      </w:r>
      <w:r w:rsidR="00C07A06" w:rsidRPr="00186F44">
        <w:rPr>
          <w:rFonts w:ascii="Palatino Linotype" w:hAnsi="Palatino Linotype" w:cs="ArialMT"/>
          <w:sz w:val="20"/>
          <w:szCs w:val="20"/>
        </w:rPr>
        <w:t xml:space="preserve">and confirmed </w:t>
      </w:r>
      <w:r w:rsidR="00855DC7" w:rsidRPr="00186F44">
        <w:rPr>
          <w:rFonts w:ascii="Palatino Linotype" w:hAnsi="Palatino Linotype" w:cs="ArialMT"/>
          <w:sz w:val="20"/>
          <w:szCs w:val="20"/>
        </w:rPr>
        <w:t xml:space="preserve">rabies </w:t>
      </w:r>
      <w:r w:rsidR="00C07A06" w:rsidRPr="00186F44">
        <w:rPr>
          <w:rFonts w:ascii="Palatino Linotype" w:hAnsi="Palatino Linotype" w:cs="ArialMT"/>
          <w:sz w:val="20"/>
          <w:szCs w:val="20"/>
        </w:rPr>
        <w:t xml:space="preserve">positive at regional diagnostic laboratories. </w:t>
      </w:r>
    </w:p>
    <w:p w14:paraId="4B7EFFC6" w14:textId="60D52DE4" w:rsidR="00104178" w:rsidRPr="00186F44" w:rsidRDefault="00C07A06" w:rsidP="001118EE">
      <w:pPr>
        <w:spacing w:after="0" w:line="260" w:lineRule="atLeast"/>
        <w:ind w:firstLine="425"/>
        <w:jc w:val="both"/>
        <w:rPr>
          <w:rFonts w:ascii="Palatino Linotype" w:hAnsi="Palatino Linotype" w:cs="ArialMT"/>
          <w:sz w:val="20"/>
          <w:szCs w:val="20"/>
        </w:rPr>
      </w:pPr>
      <w:r w:rsidRPr="00186F44">
        <w:rPr>
          <w:rFonts w:ascii="Palatino Linotype" w:hAnsi="Palatino Linotype" w:cs="ArialMT"/>
          <w:sz w:val="20"/>
          <w:szCs w:val="20"/>
        </w:rPr>
        <w:t>S</w:t>
      </w:r>
      <w:r w:rsidR="00104178" w:rsidRPr="00186F44">
        <w:rPr>
          <w:rFonts w:ascii="Palatino Linotype" w:hAnsi="Palatino Linotype" w:cs="ArialMT"/>
          <w:sz w:val="20"/>
          <w:szCs w:val="20"/>
        </w:rPr>
        <w:t xml:space="preserve">tatistics from all sections often </w:t>
      </w:r>
      <w:r w:rsidR="00855DC7" w:rsidRPr="00186F44">
        <w:rPr>
          <w:rFonts w:ascii="Palatino Linotype" w:hAnsi="Palatino Linotype" w:cs="ArialMT"/>
          <w:sz w:val="20"/>
          <w:szCs w:val="20"/>
        </w:rPr>
        <w:t>do</w:t>
      </w:r>
      <w:r w:rsidR="00104178" w:rsidRPr="00186F44">
        <w:rPr>
          <w:rFonts w:ascii="Palatino Linotype" w:hAnsi="Palatino Linotype" w:cs="ArialMT"/>
          <w:sz w:val="20"/>
          <w:szCs w:val="20"/>
        </w:rPr>
        <w:t xml:space="preserve"> not match or are difficult to disentangle. Table II did not include rabies cases from veterinary colleges – for instance in Madras Presidency, the first case of rabies (one dog from Madras city) is reported in Table II only in 1922-23 </w:t>
      </w:r>
      <w:r w:rsidR="00104178" w:rsidRPr="00186F44">
        <w:rPr>
          <w:rFonts w:ascii="Palatino Linotype" w:hAnsi="Palatino Linotype" w:cs="ArialMT"/>
          <w:sz w:val="20"/>
          <w:szCs w:val="20"/>
        </w:rPr>
        <w:fldChar w:fldCharType="begin" w:fldLock="1"/>
      </w:r>
      <w:r w:rsidR="00CA41E1" w:rsidRPr="00186F44">
        <w:rPr>
          <w:rFonts w:ascii="Palatino Linotype" w:hAnsi="Palatino Linotype" w:cs="ArialMT"/>
          <w:sz w:val="20"/>
          <w:szCs w:val="20"/>
        </w:rPr>
        <w:instrText>ADDIN CSL_CITATION {"citationItems":[{"id":"ITEM-1","itemData":{"URL":"https://digital.nls.uk/indiapapers/browse/archive/75699817","accessed":{"date-parts":[["2020","7","21"]]},"container-title":"Annual Administration report of the Civil Veterinary Department, Madras Presidency for 1922-23","id":"ITEM-1","issued":{"date-parts":[["1923"]]},"page":"22","title":"(360) Page 12","type":"webpage"},"uris":["http://www.mendeley.com/documents/?uuid=7359db82-9d8a-3843-a39e-63b94a73ec48"]}],"mendeley":{"formattedCitation":"[1]","plainTextFormattedCitation":"[1]","previouslyFormattedCitation":"[1]"},"properties":{"noteIndex":0},"schema":"https://github.com/citation-style-language/schema/raw/master/csl-citation.json"}</w:instrText>
      </w:r>
      <w:r w:rsidR="00104178" w:rsidRPr="00186F44">
        <w:rPr>
          <w:rFonts w:ascii="Palatino Linotype" w:hAnsi="Palatino Linotype" w:cs="ArialMT"/>
          <w:sz w:val="20"/>
          <w:szCs w:val="20"/>
        </w:rPr>
        <w:fldChar w:fldCharType="separate"/>
      </w:r>
      <w:r w:rsidR="00104178" w:rsidRPr="00186F44">
        <w:rPr>
          <w:rFonts w:ascii="Palatino Linotype" w:hAnsi="Palatino Linotype" w:cs="ArialMT"/>
          <w:noProof/>
          <w:sz w:val="20"/>
          <w:szCs w:val="20"/>
        </w:rPr>
        <w:t>[1]</w:t>
      </w:r>
      <w:r w:rsidR="00104178" w:rsidRPr="00186F44">
        <w:rPr>
          <w:rFonts w:ascii="Palatino Linotype" w:hAnsi="Palatino Linotype" w:cs="ArialMT"/>
          <w:sz w:val="20"/>
          <w:szCs w:val="20"/>
        </w:rPr>
        <w:fldChar w:fldCharType="end"/>
      </w:r>
      <w:r w:rsidR="00104178" w:rsidRPr="00186F44">
        <w:rPr>
          <w:rFonts w:ascii="Palatino Linotype" w:hAnsi="Palatino Linotype" w:cs="ArialMT"/>
          <w:sz w:val="20"/>
          <w:szCs w:val="20"/>
        </w:rPr>
        <w:t xml:space="preserve">, although rabies was diagnosed at the Madras Veterinary College over a decade earlier (1911-12) </w:t>
      </w:r>
      <w:r w:rsidR="00104178" w:rsidRPr="00186F44">
        <w:rPr>
          <w:rFonts w:ascii="Palatino Linotype" w:hAnsi="Palatino Linotype" w:cs="ArialMT"/>
          <w:sz w:val="20"/>
          <w:szCs w:val="20"/>
        </w:rPr>
        <w:fldChar w:fldCharType="begin" w:fldLock="1"/>
      </w:r>
      <w:r w:rsidR="00CA41E1" w:rsidRPr="00186F44">
        <w:rPr>
          <w:rFonts w:ascii="Palatino Linotype" w:hAnsi="Palatino Linotype" w:cs="ArialMT"/>
          <w:sz w:val="20"/>
          <w:szCs w:val="20"/>
        </w:rPr>
        <w:instrText>ADDIN CSL_CITATION {"citationItems":[{"id":"ITEM-1","itemData":{"URL":"https://digital.nls.uk/indiapapers/browse/archive/75698863","accessed":{"date-parts":[["2020","7","21"]]},"container-title":"Report on the operations of the Civil Veterinary Department, Madras. Recording, with remarks, the - during 1911-12","id":"ITEM-1","issued":{"date-parts":[["1912"]]},"page":"23","title":"(48) Page 19","type":"webpage"},"uris":["http://www.mendeley.com/documents/?uuid=0aded635-03c0-328f-b5c0-b3dc85aebde4"]}],"mendeley":{"formattedCitation":"[2]","plainTextFormattedCitation":"[2]","previouslyFormattedCitation":"[2]"},"properties":{"noteIndex":0},"schema":"https://github.com/citation-style-language/schema/raw/master/csl-citation.json"}</w:instrText>
      </w:r>
      <w:r w:rsidR="00104178" w:rsidRPr="00186F44">
        <w:rPr>
          <w:rFonts w:ascii="Palatino Linotype" w:hAnsi="Palatino Linotype" w:cs="ArialMT"/>
          <w:sz w:val="20"/>
          <w:szCs w:val="20"/>
        </w:rPr>
        <w:fldChar w:fldCharType="separate"/>
      </w:r>
      <w:r w:rsidR="00104178" w:rsidRPr="00186F44">
        <w:rPr>
          <w:rFonts w:ascii="Palatino Linotype" w:hAnsi="Palatino Linotype" w:cs="ArialMT"/>
          <w:noProof/>
          <w:sz w:val="20"/>
          <w:szCs w:val="20"/>
        </w:rPr>
        <w:t>[2]</w:t>
      </w:r>
      <w:r w:rsidR="00104178" w:rsidRPr="00186F44">
        <w:rPr>
          <w:rFonts w:ascii="Palatino Linotype" w:hAnsi="Palatino Linotype" w:cs="ArialMT"/>
          <w:sz w:val="20"/>
          <w:szCs w:val="20"/>
        </w:rPr>
        <w:fldChar w:fldCharType="end"/>
      </w:r>
      <w:r w:rsidR="00104178" w:rsidRPr="00186F44">
        <w:rPr>
          <w:rFonts w:ascii="Palatino Linotype" w:hAnsi="Palatino Linotype" w:cs="ArialMT"/>
          <w:sz w:val="20"/>
          <w:szCs w:val="20"/>
        </w:rPr>
        <w:t>. Later reports further complicate matters by splitting cases into those that were confirmed by laboratory diagnosis (detection of Negri bodies in brain samples), those for which laboratory confirmation was not sought</w:t>
      </w:r>
      <w:r w:rsidR="00D84B4D" w:rsidRPr="00186F44">
        <w:rPr>
          <w:rFonts w:ascii="Palatino Linotype" w:hAnsi="Palatino Linotype" w:cs="ArialMT"/>
          <w:sz w:val="20"/>
          <w:szCs w:val="20"/>
        </w:rPr>
        <w:t xml:space="preserve"> due to characteristic</w:t>
      </w:r>
      <w:r w:rsidR="00912BBF" w:rsidRPr="00186F44">
        <w:rPr>
          <w:rFonts w:ascii="Palatino Linotype" w:hAnsi="Palatino Linotype" w:cs="ArialMT"/>
          <w:sz w:val="20"/>
          <w:szCs w:val="20"/>
        </w:rPr>
        <w:t xml:space="preserve"> rabies</w:t>
      </w:r>
      <w:r w:rsidR="00D84B4D" w:rsidRPr="00186F44">
        <w:rPr>
          <w:rFonts w:ascii="Palatino Linotype" w:hAnsi="Palatino Linotype" w:cs="ArialMT"/>
          <w:sz w:val="20"/>
          <w:szCs w:val="20"/>
        </w:rPr>
        <w:t xml:space="preserve"> symptoms</w:t>
      </w:r>
      <w:r w:rsidR="00104178" w:rsidRPr="00186F44">
        <w:rPr>
          <w:rFonts w:ascii="Palatino Linotype" w:hAnsi="Palatino Linotype" w:cs="ArialMT"/>
          <w:sz w:val="20"/>
          <w:szCs w:val="20"/>
        </w:rPr>
        <w:t>, as well as the number of animals which died during or after a course of</w:t>
      </w:r>
      <w:r w:rsidR="006366D8" w:rsidRPr="00186F44">
        <w:rPr>
          <w:rFonts w:ascii="Palatino Linotype" w:hAnsi="Palatino Linotype" w:cs="ArialMT"/>
          <w:sz w:val="20"/>
          <w:szCs w:val="20"/>
        </w:rPr>
        <w:t xml:space="preserve"> post-exposure prophylaxis</w:t>
      </w:r>
      <w:r w:rsidR="00104178" w:rsidRPr="00186F44">
        <w:rPr>
          <w:rFonts w:ascii="Palatino Linotype" w:hAnsi="Palatino Linotype" w:cs="ArialMT"/>
          <w:sz w:val="20"/>
          <w:szCs w:val="20"/>
        </w:rPr>
        <w:t xml:space="preserve"> </w:t>
      </w:r>
      <w:r w:rsidR="00104178" w:rsidRPr="00186F44">
        <w:rPr>
          <w:rFonts w:ascii="Palatino Linotype" w:hAnsi="Palatino Linotype" w:cs="ArialMT"/>
          <w:sz w:val="20"/>
          <w:szCs w:val="20"/>
        </w:rPr>
        <w:fldChar w:fldCharType="begin" w:fldLock="1"/>
      </w:r>
      <w:r w:rsidR="00CA41E1" w:rsidRPr="00186F44">
        <w:rPr>
          <w:rFonts w:ascii="Palatino Linotype" w:hAnsi="Palatino Linotype" w:cs="ArialMT"/>
          <w:sz w:val="20"/>
          <w:szCs w:val="20"/>
        </w:rPr>
        <w:instrText>ADDIN CSL_CITATION {"citationItems":[{"id":"ITEM-1","itemData":{"URL":"https://digital.nls.uk/indiapapers/browse/archive/75718016","accessed":{"date-parts":[["2020","7","21"]]},"container-title":"Annual Administration Report of the Madras Civil Veterinary Department for the year 1928-29","id":"ITEM-1","issued":{"date-parts":[["1929"]]},"page":"98","title":"(371) Page 63","type":"webpage"},"uris":["http://www.mendeley.com/documents/?uuid=0a9713dd-8565-3ebb-8787-4e1471caf076"]}],"mendeley":{"formattedCitation":"[3]","plainTextFormattedCitation":"[3]","previouslyFormattedCitation":"[3]"},"properties":{"noteIndex":0},"schema":"https://github.com/citation-style-language/schema/raw/master/csl-citation.json"}</w:instrText>
      </w:r>
      <w:r w:rsidR="00104178" w:rsidRPr="00186F44">
        <w:rPr>
          <w:rFonts w:ascii="Palatino Linotype" w:hAnsi="Palatino Linotype" w:cs="ArialMT"/>
          <w:sz w:val="20"/>
          <w:szCs w:val="20"/>
        </w:rPr>
        <w:fldChar w:fldCharType="separate"/>
      </w:r>
      <w:r w:rsidR="00104178" w:rsidRPr="00186F44">
        <w:rPr>
          <w:rFonts w:ascii="Palatino Linotype" w:hAnsi="Palatino Linotype" w:cs="ArialMT"/>
          <w:noProof/>
          <w:sz w:val="20"/>
          <w:szCs w:val="20"/>
        </w:rPr>
        <w:t>[3]</w:t>
      </w:r>
      <w:r w:rsidR="00104178" w:rsidRPr="00186F44">
        <w:rPr>
          <w:rFonts w:ascii="Palatino Linotype" w:hAnsi="Palatino Linotype" w:cs="ArialMT"/>
          <w:sz w:val="20"/>
          <w:szCs w:val="20"/>
        </w:rPr>
        <w:fldChar w:fldCharType="end"/>
      </w:r>
      <w:r w:rsidR="00104178" w:rsidRPr="00186F44">
        <w:rPr>
          <w:rFonts w:ascii="Palatino Linotype" w:hAnsi="Palatino Linotype" w:cs="ArialMT"/>
          <w:sz w:val="20"/>
          <w:szCs w:val="20"/>
        </w:rPr>
        <w:t>.</w:t>
      </w:r>
    </w:p>
    <w:p w14:paraId="384A63D7" w14:textId="0268DC1C" w:rsidR="00264280" w:rsidRPr="00186F44" w:rsidRDefault="009A3794" w:rsidP="001118EE">
      <w:pPr>
        <w:spacing w:after="0" w:line="260" w:lineRule="atLeast"/>
        <w:ind w:firstLine="425"/>
        <w:jc w:val="both"/>
        <w:rPr>
          <w:rFonts w:ascii="Palatino Linotype" w:hAnsi="Palatino Linotype" w:cs="ArialMT"/>
          <w:sz w:val="20"/>
          <w:szCs w:val="20"/>
        </w:rPr>
      </w:pPr>
      <w:r w:rsidRPr="00186F44">
        <w:rPr>
          <w:rFonts w:ascii="Palatino Linotype" w:hAnsi="Palatino Linotype" w:cs="ArialMT"/>
          <w:sz w:val="20"/>
          <w:szCs w:val="20"/>
        </w:rPr>
        <w:t xml:space="preserve">In addition, reporting of </w:t>
      </w:r>
      <w:r w:rsidR="00F649F1" w:rsidRPr="00186F44">
        <w:rPr>
          <w:rFonts w:ascii="Palatino Linotype" w:hAnsi="Palatino Linotype" w:cs="ArialMT"/>
          <w:sz w:val="20"/>
          <w:szCs w:val="20"/>
        </w:rPr>
        <w:t xml:space="preserve">animal </w:t>
      </w:r>
      <w:r w:rsidRPr="00186F44">
        <w:rPr>
          <w:rFonts w:ascii="Palatino Linotype" w:hAnsi="Palatino Linotype" w:cs="ArialMT"/>
          <w:sz w:val="20"/>
          <w:szCs w:val="20"/>
        </w:rPr>
        <w:t>rabies cases was</w:t>
      </w:r>
      <w:r w:rsidR="00F649F1" w:rsidRPr="00186F44">
        <w:rPr>
          <w:rFonts w:ascii="Palatino Linotype" w:hAnsi="Palatino Linotype" w:cs="ArialMT"/>
          <w:sz w:val="20"/>
          <w:szCs w:val="20"/>
        </w:rPr>
        <w:t xml:space="preserve"> </w:t>
      </w:r>
      <w:r w:rsidRPr="00186F44">
        <w:rPr>
          <w:rFonts w:ascii="Palatino Linotype" w:hAnsi="Palatino Linotype" w:cs="ArialMT"/>
          <w:sz w:val="20"/>
          <w:szCs w:val="20"/>
        </w:rPr>
        <w:t>not mandatory</w:t>
      </w:r>
      <w:r w:rsidR="00921FDA" w:rsidRPr="00186F44">
        <w:rPr>
          <w:rFonts w:ascii="Palatino Linotype" w:hAnsi="Palatino Linotype" w:cs="ArialMT"/>
          <w:sz w:val="20"/>
          <w:szCs w:val="20"/>
        </w:rPr>
        <w:t xml:space="preserve"> </w:t>
      </w:r>
      <w:r w:rsidR="00921FDA" w:rsidRPr="00186F44">
        <w:rPr>
          <w:rFonts w:ascii="Palatino Linotype" w:hAnsi="Palatino Linotype" w:cs="ArialMT"/>
          <w:sz w:val="20"/>
          <w:szCs w:val="20"/>
        </w:rPr>
        <w:fldChar w:fldCharType="begin" w:fldLock="1"/>
      </w:r>
      <w:r w:rsidR="00921FDA" w:rsidRPr="00186F44">
        <w:rPr>
          <w:rFonts w:ascii="Palatino Linotype" w:hAnsi="Palatino Linotype" w:cs="ArialMT"/>
          <w:sz w:val="20"/>
          <w:szCs w:val="20"/>
        </w:rPr>
        <w:instrText>ADDIN CSL_CITATION {"citationItems":[{"id":"ITEM-1","itemData":{"URL":"https://digital.nls.uk/indiapapers/browse/archive/75900869","accessed":{"date-parts":[["2020","7","23"]]},"container-title":"Annual report of the Civil Veterinary Department Bihar and Orissa for the year 1923-24","id":"ITEM-1","issued":{"date-parts":[["1924"]]},"page":"17","title":"(53) Page 7","type":"webpage"},"uris":["http://www.mendeley.com/documents/?uuid=611f56bd-5855-3fa3-9dcc-120af268e0a6"]}],"mendeley":{"formattedCitation":"[4]","plainTextFormattedCitation":"[4]"},"properties":{"noteIndex":0},"schema":"https://github.com/citation-style-language/schema/raw/master/csl-citation.json"}</w:instrText>
      </w:r>
      <w:r w:rsidR="00921FDA" w:rsidRPr="00186F44">
        <w:rPr>
          <w:rFonts w:ascii="Palatino Linotype" w:hAnsi="Palatino Linotype" w:cs="ArialMT"/>
          <w:sz w:val="20"/>
          <w:szCs w:val="20"/>
        </w:rPr>
        <w:fldChar w:fldCharType="separate"/>
      </w:r>
      <w:r w:rsidR="00921FDA" w:rsidRPr="00186F44">
        <w:rPr>
          <w:rFonts w:ascii="Palatino Linotype" w:hAnsi="Palatino Linotype" w:cs="ArialMT"/>
          <w:noProof/>
          <w:sz w:val="20"/>
          <w:szCs w:val="20"/>
        </w:rPr>
        <w:t>[4]</w:t>
      </w:r>
      <w:r w:rsidR="00921FDA" w:rsidRPr="00186F44">
        <w:rPr>
          <w:rFonts w:ascii="Palatino Linotype" w:hAnsi="Palatino Linotype" w:cs="ArialMT"/>
          <w:sz w:val="20"/>
          <w:szCs w:val="20"/>
        </w:rPr>
        <w:fldChar w:fldCharType="end"/>
      </w:r>
      <w:r w:rsidR="00F649F1" w:rsidRPr="00186F44">
        <w:rPr>
          <w:rFonts w:ascii="Palatino Linotype" w:hAnsi="Palatino Linotype" w:cs="ArialMT"/>
          <w:sz w:val="20"/>
          <w:szCs w:val="20"/>
        </w:rPr>
        <w:t xml:space="preserve">. Consequently, </w:t>
      </w:r>
      <w:r w:rsidR="0059735C" w:rsidRPr="00186F44">
        <w:rPr>
          <w:rFonts w:ascii="Palatino Linotype" w:hAnsi="Palatino Linotype" w:cs="ArialMT"/>
          <w:sz w:val="20"/>
          <w:szCs w:val="20"/>
        </w:rPr>
        <w:t>many provinces did not collect rabies statistics systematically</w:t>
      </w:r>
      <w:r w:rsidR="00D7016C" w:rsidRPr="00186F44">
        <w:rPr>
          <w:rFonts w:ascii="Palatino Linotype" w:hAnsi="Palatino Linotype" w:cs="ArialMT"/>
          <w:sz w:val="20"/>
          <w:szCs w:val="20"/>
        </w:rPr>
        <w:t xml:space="preserve"> or </w:t>
      </w:r>
      <w:r w:rsidR="001D25E0" w:rsidRPr="00186F44">
        <w:rPr>
          <w:rFonts w:ascii="Palatino Linotype" w:hAnsi="Palatino Linotype" w:cs="ArialMT"/>
          <w:sz w:val="20"/>
          <w:szCs w:val="20"/>
        </w:rPr>
        <w:t>explicitly include case numbers</w:t>
      </w:r>
      <w:r w:rsidR="0059735C" w:rsidRPr="00186F44">
        <w:rPr>
          <w:rFonts w:ascii="Palatino Linotype" w:hAnsi="Palatino Linotype" w:cs="ArialMT"/>
          <w:sz w:val="20"/>
          <w:szCs w:val="20"/>
        </w:rPr>
        <w:t xml:space="preserve">, despite </w:t>
      </w:r>
      <w:r w:rsidR="0066066F" w:rsidRPr="00186F44">
        <w:rPr>
          <w:rFonts w:ascii="Palatino Linotype" w:hAnsi="Palatino Linotype" w:cs="ArialMT"/>
          <w:sz w:val="20"/>
          <w:szCs w:val="20"/>
        </w:rPr>
        <w:t xml:space="preserve">an acknowledgement that it was a problem within their administrative boundaries. </w:t>
      </w:r>
      <w:r w:rsidR="00D7016C" w:rsidRPr="00186F44">
        <w:rPr>
          <w:rFonts w:ascii="Palatino Linotype" w:hAnsi="Palatino Linotype" w:cs="ArialMT"/>
          <w:sz w:val="20"/>
          <w:szCs w:val="20"/>
        </w:rPr>
        <w:t>In many instances,</w:t>
      </w:r>
      <w:r w:rsidR="001D25E0" w:rsidRPr="00186F44">
        <w:rPr>
          <w:rFonts w:ascii="Palatino Linotype" w:hAnsi="Palatino Linotype" w:cs="ArialMT"/>
          <w:sz w:val="20"/>
          <w:szCs w:val="20"/>
        </w:rPr>
        <w:t xml:space="preserve"> rabies cases are combined with cases of other less common animal diseases under the broad heading of ‘Other’ diseases. </w:t>
      </w:r>
      <w:r w:rsidR="00FD064D" w:rsidRPr="00186F44">
        <w:rPr>
          <w:rFonts w:ascii="Palatino Linotype" w:hAnsi="Palatino Linotype" w:cs="ArialMT"/>
          <w:sz w:val="20"/>
          <w:szCs w:val="20"/>
        </w:rPr>
        <w:t xml:space="preserve">Finally, </w:t>
      </w:r>
      <w:r w:rsidR="009050E5" w:rsidRPr="00186F44">
        <w:rPr>
          <w:rFonts w:ascii="Palatino Linotype" w:hAnsi="Palatino Linotype" w:cs="ArialMT"/>
          <w:sz w:val="20"/>
          <w:szCs w:val="20"/>
        </w:rPr>
        <w:t xml:space="preserve">entire </w:t>
      </w:r>
      <w:r w:rsidR="00FD064D" w:rsidRPr="00186F44">
        <w:rPr>
          <w:rFonts w:ascii="Palatino Linotype" w:hAnsi="Palatino Linotype" w:cs="ArialMT"/>
          <w:sz w:val="20"/>
          <w:szCs w:val="20"/>
        </w:rPr>
        <w:t>a</w:t>
      </w:r>
      <w:r w:rsidR="00E11CD3" w:rsidRPr="00186F44">
        <w:rPr>
          <w:rFonts w:ascii="Palatino Linotype" w:hAnsi="Palatino Linotype" w:cs="ArialMT"/>
          <w:sz w:val="20"/>
          <w:szCs w:val="20"/>
        </w:rPr>
        <w:t xml:space="preserve">nnual reports or </w:t>
      </w:r>
      <w:r w:rsidR="00BE0B01" w:rsidRPr="00186F44">
        <w:rPr>
          <w:rFonts w:ascii="Palatino Linotype" w:hAnsi="Palatino Linotype" w:cs="ArialMT"/>
          <w:sz w:val="20"/>
          <w:szCs w:val="20"/>
        </w:rPr>
        <w:t>statistical tables</w:t>
      </w:r>
      <w:r w:rsidR="009050E5" w:rsidRPr="00186F44">
        <w:rPr>
          <w:rFonts w:ascii="Palatino Linotype" w:hAnsi="Palatino Linotype" w:cs="ArialMT"/>
          <w:sz w:val="20"/>
          <w:szCs w:val="20"/>
        </w:rPr>
        <w:t xml:space="preserve"> from those reports were not available for some years on the </w:t>
      </w:r>
      <w:r w:rsidR="00081414" w:rsidRPr="00186F44">
        <w:rPr>
          <w:rFonts w:ascii="Palatino Linotype" w:hAnsi="Palatino Linotype" w:cs="ArialMT"/>
          <w:sz w:val="20"/>
          <w:szCs w:val="20"/>
        </w:rPr>
        <w:t xml:space="preserve">Medical History of British India website. </w:t>
      </w:r>
      <w:r w:rsidR="00BE0B01" w:rsidRPr="00186F44">
        <w:rPr>
          <w:rFonts w:ascii="Palatino Linotype" w:hAnsi="Palatino Linotype" w:cs="ArialMT"/>
          <w:sz w:val="20"/>
          <w:szCs w:val="20"/>
        </w:rPr>
        <w:t xml:space="preserve"> </w:t>
      </w:r>
    </w:p>
    <w:p w14:paraId="1793677C" w14:textId="3E7989F7" w:rsidR="00264280" w:rsidRPr="00186F44" w:rsidRDefault="006502F8" w:rsidP="001118EE">
      <w:pPr>
        <w:spacing w:after="0" w:line="260" w:lineRule="atLeast"/>
        <w:ind w:firstLine="425"/>
        <w:jc w:val="both"/>
        <w:rPr>
          <w:rFonts w:ascii="Palatino Linotype" w:hAnsi="Palatino Linotype" w:cs="ArialMT"/>
          <w:sz w:val="20"/>
          <w:szCs w:val="20"/>
        </w:rPr>
      </w:pPr>
      <w:r w:rsidRPr="00186F44">
        <w:rPr>
          <w:rFonts w:ascii="Palatino Linotype" w:hAnsi="Palatino Linotype"/>
          <w:sz w:val="20"/>
          <w:szCs w:val="20"/>
        </w:rPr>
        <w:t>Table S</w:t>
      </w:r>
      <w:r w:rsidR="00D147A1" w:rsidRPr="00186F44">
        <w:rPr>
          <w:rFonts w:ascii="Palatino Linotype" w:hAnsi="Palatino Linotype"/>
          <w:sz w:val="20"/>
          <w:szCs w:val="20"/>
        </w:rPr>
        <w:t>1</w:t>
      </w:r>
      <w:r w:rsidR="0069460E" w:rsidRPr="00186F44">
        <w:rPr>
          <w:rFonts w:ascii="Palatino Linotype" w:hAnsi="Palatino Linotype"/>
          <w:sz w:val="20"/>
          <w:szCs w:val="20"/>
        </w:rPr>
        <w:t xml:space="preserve"> </w:t>
      </w:r>
      <w:r w:rsidR="003E48D0" w:rsidRPr="00186F44">
        <w:rPr>
          <w:rFonts w:ascii="Palatino Linotype" w:hAnsi="Palatino Linotype"/>
          <w:sz w:val="20"/>
          <w:szCs w:val="20"/>
        </w:rPr>
        <w:t xml:space="preserve">presents the annual number of rabies cases </w:t>
      </w:r>
      <w:r w:rsidR="0069460E" w:rsidRPr="00186F44">
        <w:rPr>
          <w:rFonts w:ascii="Palatino Linotype" w:hAnsi="Palatino Linotype"/>
          <w:sz w:val="20"/>
          <w:szCs w:val="20"/>
        </w:rPr>
        <w:t xml:space="preserve">diagnosed in all domestic and wildlife species - </w:t>
      </w:r>
      <w:r w:rsidR="00CE5339" w:rsidRPr="00186F44">
        <w:rPr>
          <w:rFonts w:ascii="Palatino Linotype" w:hAnsi="Palatino Linotype"/>
          <w:sz w:val="20"/>
          <w:szCs w:val="20"/>
        </w:rPr>
        <w:t>dogs, cats, cattle, buffalo, goats, sheep, camels, horses, donkeys, mules, pigs, elephants, mongoose, jackals and foxes</w:t>
      </w:r>
      <w:r w:rsidR="0069460E" w:rsidRPr="00186F44">
        <w:rPr>
          <w:rFonts w:ascii="Palatino Linotype" w:hAnsi="Palatino Linotype"/>
          <w:sz w:val="20"/>
          <w:szCs w:val="20"/>
        </w:rPr>
        <w:t>.</w:t>
      </w:r>
      <w:r w:rsidR="005E4A04" w:rsidRPr="00186F44">
        <w:rPr>
          <w:rFonts w:ascii="Palatino Linotype" w:hAnsi="Palatino Linotype"/>
          <w:sz w:val="20"/>
          <w:szCs w:val="20"/>
        </w:rPr>
        <w:t xml:space="preserve"> These numbers include </w:t>
      </w:r>
      <w:r w:rsidR="00E746B5" w:rsidRPr="00186F44">
        <w:rPr>
          <w:rFonts w:ascii="Palatino Linotype" w:hAnsi="Palatino Linotype"/>
          <w:sz w:val="20"/>
          <w:szCs w:val="20"/>
        </w:rPr>
        <w:t>cases reported in Table II</w:t>
      </w:r>
      <w:r w:rsidR="002F206F" w:rsidRPr="00186F44">
        <w:rPr>
          <w:rFonts w:ascii="Palatino Linotype" w:hAnsi="Palatino Linotype"/>
          <w:sz w:val="20"/>
          <w:szCs w:val="20"/>
        </w:rPr>
        <w:t xml:space="preserve"> of CVD annual reports</w:t>
      </w:r>
      <w:r w:rsidR="00E746B5" w:rsidRPr="00186F44">
        <w:rPr>
          <w:rFonts w:ascii="Palatino Linotype" w:hAnsi="Palatino Linotype"/>
          <w:sz w:val="20"/>
          <w:szCs w:val="20"/>
        </w:rPr>
        <w:t xml:space="preserve">, additional cases mentioned in the main text of reports that have not been </w:t>
      </w:r>
      <w:r w:rsidR="002F206F" w:rsidRPr="00186F44">
        <w:rPr>
          <w:rFonts w:ascii="Palatino Linotype" w:hAnsi="Palatino Linotype"/>
          <w:sz w:val="20"/>
          <w:szCs w:val="20"/>
        </w:rPr>
        <w:t xml:space="preserve">included </w:t>
      </w:r>
      <w:r w:rsidR="00B33E82" w:rsidRPr="00186F44">
        <w:rPr>
          <w:rFonts w:ascii="Palatino Linotype" w:hAnsi="Palatino Linotype"/>
          <w:sz w:val="20"/>
          <w:szCs w:val="20"/>
        </w:rPr>
        <w:t xml:space="preserve">in Table II, </w:t>
      </w:r>
      <w:r w:rsidR="003F26D0" w:rsidRPr="00186F44">
        <w:rPr>
          <w:rFonts w:ascii="Palatino Linotype" w:hAnsi="Palatino Linotype"/>
          <w:sz w:val="20"/>
          <w:szCs w:val="20"/>
        </w:rPr>
        <w:t xml:space="preserve">number of confirmed </w:t>
      </w:r>
      <w:r w:rsidR="00BA3088" w:rsidRPr="00186F44">
        <w:rPr>
          <w:rFonts w:ascii="Palatino Linotype" w:hAnsi="Palatino Linotype"/>
          <w:sz w:val="20"/>
          <w:szCs w:val="20"/>
        </w:rPr>
        <w:t xml:space="preserve">cases </w:t>
      </w:r>
      <w:r w:rsidR="003F26D0" w:rsidRPr="00186F44">
        <w:rPr>
          <w:rFonts w:ascii="Palatino Linotype" w:hAnsi="Palatino Linotype"/>
          <w:sz w:val="20"/>
          <w:szCs w:val="20"/>
        </w:rPr>
        <w:t>(by diagnostic tests or based on symptoms)</w:t>
      </w:r>
      <w:r w:rsidR="00BA3088" w:rsidRPr="00186F44">
        <w:rPr>
          <w:rFonts w:ascii="Palatino Linotype" w:hAnsi="Palatino Linotype"/>
          <w:sz w:val="20"/>
          <w:szCs w:val="20"/>
        </w:rPr>
        <w:t xml:space="preserve"> reported from veterinary colleges</w:t>
      </w:r>
      <w:r w:rsidR="00F76F09" w:rsidRPr="00186F44">
        <w:rPr>
          <w:rFonts w:ascii="Palatino Linotype" w:hAnsi="Palatino Linotype"/>
          <w:sz w:val="20"/>
          <w:szCs w:val="20"/>
        </w:rPr>
        <w:t xml:space="preserve"> / schools</w:t>
      </w:r>
      <w:r w:rsidR="00BA3088" w:rsidRPr="00186F44">
        <w:rPr>
          <w:rFonts w:ascii="Palatino Linotype" w:hAnsi="Palatino Linotype"/>
          <w:sz w:val="20"/>
          <w:szCs w:val="20"/>
        </w:rPr>
        <w:t xml:space="preserve"> and other districts</w:t>
      </w:r>
      <w:r w:rsidR="00C25EFC" w:rsidRPr="00186F44">
        <w:rPr>
          <w:rFonts w:ascii="Palatino Linotype" w:hAnsi="Palatino Linotype"/>
          <w:sz w:val="20"/>
          <w:szCs w:val="20"/>
        </w:rPr>
        <w:t xml:space="preserve"> that have not been included in Table II, and the number of samples reported to have tested positive from diagnostic laboratories. </w:t>
      </w:r>
      <w:r w:rsidR="0069460E" w:rsidRPr="00186F44">
        <w:rPr>
          <w:rFonts w:ascii="Palatino Linotype" w:hAnsi="Palatino Linotype"/>
          <w:sz w:val="20"/>
          <w:szCs w:val="20"/>
        </w:rPr>
        <w:t>W</w:t>
      </w:r>
      <w:r w:rsidR="00700DFB" w:rsidRPr="00186F44">
        <w:rPr>
          <w:rFonts w:ascii="Palatino Linotype" w:hAnsi="Palatino Linotype" w:cs="ArialMT"/>
          <w:sz w:val="20"/>
          <w:szCs w:val="20"/>
        </w:rPr>
        <w:t xml:space="preserve">hile every attempt has been made to </w:t>
      </w:r>
      <w:r w:rsidR="00481016" w:rsidRPr="00186F44">
        <w:rPr>
          <w:rFonts w:ascii="Palatino Linotype" w:hAnsi="Palatino Linotype" w:cs="ArialMT"/>
          <w:sz w:val="20"/>
          <w:szCs w:val="20"/>
        </w:rPr>
        <w:t xml:space="preserve">avoid double-counting of cases and to include all reported cases, it is possible that </w:t>
      </w:r>
      <w:r w:rsidR="00113194" w:rsidRPr="00186F44">
        <w:rPr>
          <w:rFonts w:ascii="Palatino Linotype" w:hAnsi="Palatino Linotype" w:cs="ArialMT"/>
          <w:sz w:val="20"/>
          <w:szCs w:val="20"/>
        </w:rPr>
        <w:t xml:space="preserve">the true rabies incidence is slightly different from those presented </w:t>
      </w:r>
      <w:r w:rsidR="00F57468" w:rsidRPr="00186F44">
        <w:rPr>
          <w:rFonts w:ascii="Palatino Linotype" w:hAnsi="Palatino Linotype" w:cs="ArialMT"/>
          <w:sz w:val="20"/>
          <w:szCs w:val="20"/>
        </w:rPr>
        <w:t xml:space="preserve">in Table </w:t>
      </w:r>
      <w:r w:rsidR="00CA41E1" w:rsidRPr="00186F44">
        <w:rPr>
          <w:rFonts w:ascii="Palatino Linotype" w:hAnsi="Palatino Linotype" w:cs="ArialMT"/>
          <w:sz w:val="20"/>
          <w:szCs w:val="20"/>
        </w:rPr>
        <w:t>S1</w:t>
      </w:r>
      <w:r w:rsidR="00F57468" w:rsidRPr="00186F44">
        <w:rPr>
          <w:rFonts w:ascii="Palatino Linotype" w:hAnsi="Palatino Linotype" w:cs="ArialMT"/>
          <w:sz w:val="20"/>
          <w:szCs w:val="20"/>
        </w:rPr>
        <w:t xml:space="preserve"> (and consequently, Figures 1 and 2)</w:t>
      </w:r>
      <w:r w:rsidR="00912BBF" w:rsidRPr="00186F44">
        <w:rPr>
          <w:rFonts w:ascii="Palatino Linotype" w:hAnsi="Palatino Linotype" w:cs="ArialMT"/>
          <w:sz w:val="20"/>
          <w:szCs w:val="20"/>
        </w:rPr>
        <w:t xml:space="preserve">. </w:t>
      </w:r>
    </w:p>
    <w:p w14:paraId="1BF41EE8" w14:textId="67827B8F" w:rsidR="00FE259D" w:rsidRPr="00186F44" w:rsidRDefault="009E39A2" w:rsidP="001118EE">
      <w:pPr>
        <w:spacing w:after="0" w:line="260" w:lineRule="atLeast"/>
        <w:ind w:firstLine="425"/>
        <w:jc w:val="both"/>
        <w:rPr>
          <w:rFonts w:ascii="Palatino Linotype" w:hAnsi="Palatino Linotype" w:cs="ArialMT"/>
          <w:sz w:val="20"/>
          <w:szCs w:val="20"/>
        </w:rPr>
      </w:pPr>
      <w:r w:rsidRPr="00186F44">
        <w:rPr>
          <w:rFonts w:ascii="Palatino Linotype" w:hAnsi="Palatino Linotype" w:cs="ArialMT"/>
          <w:sz w:val="20"/>
          <w:szCs w:val="20"/>
        </w:rPr>
        <w:t>British p</w:t>
      </w:r>
      <w:r w:rsidR="00FE259D" w:rsidRPr="00186F44">
        <w:rPr>
          <w:rFonts w:ascii="Palatino Linotype" w:hAnsi="Palatino Linotype" w:cs="ArialMT"/>
          <w:sz w:val="20"/>
          <w:szCs w:val="20"/>
        </w:rPr>
        <w:t>rovinces where vet</w:t>
      </w:r>
      <w:bookmarkStart w:id="0" w:name="_GoBack"/>
      <w:bookmarkEnd w:id="0"/>
      <w:r w:rsidR="00FE259D" w:rsidRPr="00186F44">
        <w:rPr>
          <w:rFonts w:ascii="Palatino Linotype" w:hAnsi="Palatino Linotype" w:cs="ArialMT"/>
          <w:sz w:val="20"/>
          <w:szCs w:val="20"/>
        </w:rPr>
        <w:t xml:space="preserve">erinary colleges / schools functioned </w:t>
      </w:r>
      <w:r w:rsidRPr="00186F44">
        <w:rPr>
          <w:rFonts w:ascii="Palatino Linotype" w:hAnsi="Palatino Linotype" w:cs="ArialMT"/>
          <w:sz w:val="20"/>
          <w:szCs w:val="20"/>
        </w:rPr>
        <w:t xml:space="preserve">are: </w:t>
      </w:r>
    </w:p>
    <w:p w14:paraId="7F526519" w14:textId="77777777" w:rsidR="00FE259D" w:rsidRPr="00186F44" w:rsidRDefault="00FE259D" w:rsidP="001118EE">
      <w:pPr>
        <w:pStyle w:val="ListParagraph"/>
        <w:numPr>
          <w:ilvl w:val="0"/>
          <w:numId w:val="2"/>
        </w:numPr>
        <w:spacing w:after="0" w:line="260" w:lineRule="atLeast"/>
        <w:ind w:left="0" w:firstLine="425"/>
        <w:contextualSpacing w:val="0"/>
        <w:jc w:val="both"/>
        <w:rPr>
          <w:rFonts w:ascii="Palatino Linotype" w:hAnsi="Palatino Linotype" w:cs="ArialMT"/>
          <w:sz w:val="20"/>
          <w:szCs w:val="20"/>
        </w:rPr>
      </w:pPr>
      <w:r w:rsidRPr="00186F44">
        <w:rPr>
          <w:rFonts w:ascii="Palatino Linotype" w:hAnsi="Palatino Linotype" w:cs="ArialMT"/>
          <w:sz w:val="20"/>
          <w:szCs w:val="20"/>
        </w:rPr>
        <w:t>Bombay province – Bombay Veterinary College</w:t>
      </w:r>
    </w:p>
    <w:p w14:paraId="16FD607A" w14:textId="77777777" w:rsidR="00FE259D" w:rsidRPr="00186F44" w:rsidRDefault="00FE259D" w:rsidP="001118EE">
      <w:pPr>
        <w:pStyle w:val="ListParagraph"/>
        <w:numPr>
          <w:ilvl w:val="0"/>
          <w:numId w:val="2"/>
        </w:numPr>
        <w:spacing w:after="0" w:line="260" w:lineRule="atLeast"/>
        <w:ind w:left="0" w:firstLine="425"/>
        <w:contextualSpacing w:val="0"/>
        <w:jc w:val="both"/>
        <w:rPr>
          <w:rFonts w:ascii="Palatino Linotype" w:hAnsi="Palatino Linotype" w:cs="ArialMT"/>
          <w:sz w:val="20"/>
          <w:szCs w:val="20"/>
        </w:rPr>
      </w:pPr>
      <w:r w:rsidRPr="00186F44">
        <w:rPr>
          <w:rFonts w:ascii="Palatino Linotype" w:hAnsi="Palatino Linotype" w:cs="ArialMT"/>
          <w:sz w:val="20"/>
          <w:szCs w:val="20"/>
        </w:rPr>
        <w:t>Punjab province – Lahore Veterinary College</w:t>
      </w:r>
    </w:p>
    <w:p w14:paraId="116AED7B" w14:textId="77777777" w:rsidR="00FE259D" w:rsidRPr="00186F44" w:rsidRDefault="00FE259D" w:rsidP="001118EE">
      <w:pPr>
        <w:pStyle w:val="ListParagraph"/>
        <w:numPr>
          <w:ilvl w:val="0"/>
          <w:numId w:val="2"/>
        </w:numPr>
        <w:spacing w:after="0" w:line="260" w:lineRule="atLeast"/>
        <w:ind w:left="0" w:firstLine="425"/>
        <w:contextualSpacing w:val="0"/>
        <w:jc w:val="both"/>
        <w:rPr>
          <w:rFonts w:ascii="Palatino Linotype" w:hAnsi="Palatino Linotype" w:cs="ArialMT"/>
          <w:sz w:val="20"/>
          <w:szCs w:val="20"/>
        </w:rPr>
      </w:pPr>
      <w:r w:rsidRPr="00186F44">
        <w:rPr>
          <w:rFonts w:ascii="Palatino Linotype" w:hAnsi="Palatino Linotype" w:cs="ArialMT"/>
          <w:sz w:val="20"/>
          <w:szCs w:val="20"/>
        </w:rPr>
        <w:t>Madras presidency – Madras Veterinary College</w:t>
      </w:r>
    </w:p>
    <w:p w14:paraId="4E255443" w14:textId="77777777" w:rsidR="00FE259D" w:rsidRPr="00186F44" w:rsidRDefault="00FE259D" w:rsidP="001118EE">
      <w:pPr>
        <w:pStyle w:val="ListParagraph"/>
        <w:numPr>
          <w:ilvl w:val="0"/>
          <w:numId w:val="2"/>
        </w:numPr>
        <w:spacing w:after="0" w:line="260" w:lineRule="atLeast"/>
        <w:ind w:left="0" w:firstLine="425"/>
        <w:contextualSpacing w:val="0"/>
        <w:jc w:val="both"/>
        <w:rPr>
          <w:rFonts w:ascii="Palatino Linotype" w:hAnsi="Palatino Linotype" w:cs="ArialMT"/>
          <w:sz w:val="20"/>
          <w:szCs w:val="20"/>
        </w:rPr>
      </w:pPr>
      <w:r w:rsidRPr="00186F44">
        <w:rPr>
          <w:rFonts w:ascii="Palatino Linotype" w:hAnsi="Palatino Linotype" w:cs="ArialMT"/>
          <w:sz w:val="20"/>
          <w:szCs w:val="20"/>
        </w:rPr>
        <w:t>Bengal province – Bengal Veterinary College, Calcutta</w:t>
      </w:r>
    </w:p>
    <w:p w14:paraId="091E5A3F" w14:textId="77777777" w:rsidR="00FE259D" w:rsidRPr="00186F44" w:rsidRDefault="00FE259D" w:rsidP="001118EE">
      <w:pPr>
        <w:pStyle w:val="ListParagraph"/>
        <w:numPr>
          <w:ilvl w:val="0"/>
          <w:numId w:val="2"/>
        </w:numPr>
        <w:spacing w:after="0" w:line="260" w:lineRule="atLeast"/>
        <w:ind w:left="0" w:firstLine="425"/>
        <w:contextualSpacing w:val="0"/>
        <w:jc w:val="both"/>
        <w:rPr>
          <w:rFonts w:ascii="Palatino Linotype" w:hAnsi="Palatino Linotype" w:cs="ArialMT"/>
          <w:sz w:val="20"/>
          <w:szCs w:val="20"/>
        </w:rPr>
      </w:pPr>
      <w:r w:rsidRPr="00186F44">
        <w:rPr>
          <w:rFonts w:ascii="Palatino Linotype" w:hAnsi="Palatino Linotype" w:cs="ArialMT"/>
          <w:sz w:val="20"/>
          <w:szCs w:val="20"/>
        </w:rPr>
        <w:t>Bihar province – Bihar Veterinary College, Patna</w:t>
      </w:r>
    </w:p>
    <w:p w14:paraId="44CFE078" w14:textId="13CB191C" w:rsidR="00104178" w:rsidRPr="00186F44" w:rsidRDefault="00FE259D" w:rsidP="001118EE">
      <w:pPr>
        <w:pStyle w:val="ListParagraph"/>
        <w:numPr>
          <w:ilvl w:val="0"/>
          <w:numId w:val="2"/>
        </w:numPr>
        <w:spacing w:after="0" w:line="260" w:lineRule="atLeast"/>
        <w:ind w:left="0" w:firstLine="425"/>
        <w:contextualSpacing w:val="0"/>
        <w:jc w:val="both"/>
        <w:rPr>
          <w:rFonts w:ascii="Palatino Linotype" w:hAnsi="Palatino Linotype" w:cs="ArialMT"/>
          <w:sz w:val="20"/>
          <w:szCs w:val="20"/>
        </w:rPr>
      </w:pPr>
      <w:r w:rsidRPr="00186F44">
        <w:rPr>
          <w:rFonts w:ascii="Palatino Linotype" w:hAnsi="Palatino Linotype" w:cs="ArialMT"/>
          <w:sz w:val="20"/>
          <w:szCs w:val="20"/>
        </w:rPr>
        <w:t>Burma province – Insein Veterinary School, Rangoon</w:t>
      </w:r>
    </w:p>
    <w:p w14:paraId="5988CA93" w14:textId="51B1698B" w:rsidR="0031534D" w:rsidRDefault="0031534D" w:rsidP="009E39A2">
      <w:pPr>
        <w:spacing w:after="0" w:line="260" w:lineRule="atLeast"/>
        <w:jc w:val="both"/>
        <w:rPr>
          <w:rFonts w:ascii="Palatino Linotype" w:hAnsi="Palatino Linotype" w:cs="ArialMT"/>
        </w:rPr>
      </w:pPr>
    </w:p>
    <w:p w14:paraId="1E2ACC98" w14:textId="59F6CD0E" w:rsidR="005E7323" w:rsidRPr="005E7323" w:rsidRDefault="005E7323" w:rsidP="00CA4382">
      <w:pPr>
        <w:spacing w:before="240" w:after="120" w:line="260" w:lineRule="atLeast"/>
        <w:outlineLvl w:val="0"/>
        <w:rPr>
          <w:rFonts w:ascii="Palatino Linotype" w:hAnsi="Palatino Linotype" w:cs="ArialMT"/>
          <w:b/>
          <w:bCs/>
        </w:rPr>
      </w:pPr>
      <w:r w:rsidRPr="005E7323">
        <w:rPr>
          <w:rFonts w:ascii="Palatino Linotype" w:hAnsi="Palatino Linotype" w:cs="ArialMT"/>
          <w:b/>
          <w:bCs/>
        </w:rPr>
        <w:t>References</w:t>
      </w:r>
    </w:p>
    <w:p w14:paraId="60958B77" w14:textId="5299F223" w:rsidR="00921FDA" w:rsidRPr="008B7FED" w:rsidRDefault="00104178" w:rsidP="001118EE">
      <w:pPr>
        <w:widowControl w:val="0"/>
        <w:autoSpaceDE w:val="0"/>
        <w:autoSpaceDN w:val="0"/>
        <w:adjustRightInd w:val="0"/>
        <w:spacing w:after="0" w:line="260" w:lineRule="atLeast"/>
        <w:ind w:firstLine="425"/>
        <w:jc w:val="both"/>
        <w:rPr>
          <w:rFonts w:ascii="Palatino Linotype" w:hAnsi="Palatino Linotype" w:cs="Calibri"/>
          <w:noProof/>
          <w:sz w:val="18"/>
          <w:szCs w:val="18"/>
        </w:rPr>
      </w:pPr>
      <w:r w:rsidRPr="008B7FED">
        <w:rPr>
          <w:rFonts w:ascii="Palatino Linotype" w:hAnsi="Palatino Linotype" w:cs="ArialMT"/>
          <w:sz w:val="18"/>
          <w:szCs w:val="18"/>
        </w:rPr>
        <w:fldChar w:fldCharType="begin" w:fldLock="1"/>
      </w:r>
      <w:r w:rsidRPr="008B7FED">
        <w:rPr>
          <w:rFonts w:ascii="Palatino Linotype" w:hAnsi="Palatino Linotype" w:cs="ArialMT"/>
          <w:sz w:val="18"/>
          <w:szCs w:val="18"/>
        </w:rPr>
        <w:instrText xml:space="preserve">ADDIN Mendeley Bibliography CSL_BIBLIOGRAPHY </w:instrText>
      </w:r>
      <w:r w:rsidRPr="008B7FED">
        <w:rPr>
          <w:rFonts w:ascii="Palatino Linotype" w:hAnsi="Palatino Linotype" w:cs="ArialMT"/>
          <w:sz w:val="18"/>
          <w:szCs w:val="18"/>
        </w:rPr>
        <w:fldChar w:fldCharType="separate"/>
      </w:r>
      <w:r w:rsidR="00921FDA" w:rsidRPr="008B7FED">
        <w:rPr>
          <w:rFonts w:ascii="Palatino Linotype" w:hAnsi="Palatino Linotype" w:cs="Calibri"/>
          <w:noProof/>
          <w:sz w:val="18"/>
          <w:szCs w:val="18"/>
        </w:rPr>
        <w:t xml:space="preserve">1. </w:t>
      </w:r>
      <w:r w:rsidR="00921FDA" w:rsidRPr="008B7FED">
        <w:rPr>
          <w:rFonts w:ascii="Palatino Linotype" w:hAnsi="Palatino Linotype" w:cs="Calibri"/>
          <w:noProof/>
          <w:sz w:val="18"/>
          <w:szCs w:val="18"/>
        </w:rPr>
        <w:tab/>
        <w:t>(360) Page 12. In: Annual Administration report of the Civil Veterinary Department, Madras Presidency for 1922-23 [Internet]. 1923 [cited 21 Jul 2020] p. 22. Available: https://digital.nls.uk/indiapapers/browse/archive/75699817</w:t>
      </w:r>
    </w:p>
    <w:p w14:paraId="64143C61" w14:textId="77777777" w:rsidR="00921FDA" w:rsidRPr="008B7FED" w:rsidRDefault="00921FDA" w:rsidP="001118EE">
      <w:pPr>
        <w:widowControl w:val="0"/>
        <w:autoSpaceDE w:val="0"/>
        <w:autoSpaceDN w:val="0"/>
        <w:adjustRightInd w:val="0"/>
        <w:spacing w:after="0" w:line="260" w:lineRule="atLeast"/>
        <w:ind w:firstLine="425"/>
        <w:jc w:val="both"/>
        <w:rPr>
          <w:rFonts w:ascii="Palatino Linotype" w:hAnsi="Palatino Linotype" w:cs="Calibri"/>
          <w:noProof/>
          <w:sz w:val="18"/>
          <w:szCs w:val="18"/>
        </w:rPr>
      </w:pPr>
      <w:r w:rsidRPr="008B7FED">
        <w:rPr>
          <w:rFonts w:ascii="Palatino Linotype" w:hAnsi="Palatino Linotype" w:cs="Calibri"/>
          <w:noProof/>
          <w:sz w:val="18"/>
          <w:szCs w:val="18"/>
        </w:rPr>
        <w:t xml:space="preserve">2. </w:t>
      </w:r>
      <w:r w:rsidRPr="008B7FED">
        <w:rPr>
          <w:rFonts w:ascii="Palatino Linotype" w:hAnsi="Palatino Linotype" w:cs="Calibri"/>
          <w:noProof/>
          <w:sz w:val="18"/>
          <w:szCs w:val="18"/>
        </w:rPr>
        <w:tab/>
        <w:t>(48) Page 19. In: Report on the operations of the Civil Veterinary Department, Madras. Recording, with remarks, the - during 1911-12 [Internet]. 1912 [cited 21 Jul 2020] p. 23. Available: https://digital.nls.uk/indiapapers/browse/archive/75698863</w:t>
      </w:r>
    </w:p>
    <w:p w14:paraId="775D4182" w14:textId="77777777" w:rsidR="00921FDA" w:rsidRPr="008B7FED" w:rsidRDefault="00921FDA" w:rsidP="001118EE">
      <w:pPr>
        <w:widowControl w:val="0"/>
        <w:autoSpaceDE w:val="0"/>
        <w:autoSpaceDN w:val="0"/>
        <w:adjustRightInd w:val="0"/>
        <w:spacing w:after="0" w:line="260" w:lineRule="atLeast"/>
        <w:ind w:firstLine="425"/>
        <w:jc w:val="both"/>
        <w:rPr>
          <w:rFonts w:ascii="Palatino Linotype" w:hAnsi="Palatino Linotype" w:cs="Calibri"/>
          <w:noProof/>
          <w:sz w:val="18"/>
          <w:szCs w:val="18"/>
        </w:rPr>
      </w:pPr>
      <w:r w:rsidRPr="008B7FED">
        <w:rPr>
          <w:rFonts w:ascii="Palatino Linotype" w:hAnsi="Palatino Linotype" w:cs="Calibri"/>
          <w:noProof/>
          <w:sz w:val="18"/>
          <w:szCs w:val="18"/>
        </w:rPr>
        <w:lastRenderedPageBreak/>
        <w:t xml:space="preserve">3. </w:t>
      </w:r>
      <w:r w:rsidRPr="008B7FED">
        <w:rPr>
          <w:rFonts w:ascii="Palatino Linotype" w:hAnsi="Palatino Linotype" w:cs="Calibri"/>
          <w:noProof/>
          <w:sz w:val="18"/>
          <w:szCs w:val="18"/>
        </w:rPr>
        <w:tab/>
        <w:t>(371) Page 63. In: Annual Administration Report of the Madras Civil Veterinary Department for the year 1928-29 [Internet]. 1929 [cited 21 Jul 2020] p. 98. Available: https://digital.nls.uk/indiapapers/browse/archive/75718016</w:t>
      </w:r>
    </w:p>
    <w:p w14:paraId="4FA7041F" w14:textId="77777777" w:rsidR="00921FDA" w:rsidRPr="008B7FED" w:rsidRDefault="00921FDA" w:rsidP="001118EE">
      <w:pPr>
        <w:widowControl w:val="0"/>
        <w:autoSpaceDE w:val="0"/>
        <w:autoSpaceDN w:val="0"/>
        <w:adjustRightInd w:val="0"/>
        <w:spacing w:after="0" w:line="260" w:lineRule="atLeast"/>
        <w:ind w:firstLine="425"/>
        <w:jc w:val="both"/>
        <w:rPr>
          <w:rFonts w:ascii="Palatino Linotype" w:hAnsi="Palatino Linotype" w:cs="Calibri"/>
          <w:noProof/>
          <w:sz w:val="18"/>
          <w:szCs w:val="18"/>
        </w:rPr>
      </w:pPr>
      <w:r w:rsidRPr="008B7FED">
        <w:rPr>
          <w:rFonts w:ascii="Palatino Linotype" w:hAnsi="Palatino Linotype" w:cs="Calibri"/>
          <w:noProof/>
          <w:sz w:val="18"/>
          <w:szCs w:val="18"/>
        </w:rPr>
        <w:t xml:space="preserve">4. </w:t>
      </w:r>
      <w:r w:rsidRPr="008B7FED">
        <w:rPr>
          <w:rFonts w:ascii="Palatino Linotype" w:hAnsi="Palatino Linotype" w:cs="Calibri"/>
          <w:noProof/>
          <w:sz w:val="18"/>
          <w:szCs w:val="18"/>
        </w:rPr>
        <w:tab/>
        <w:t>(53) Page 7. In: Annual report of the Civil Veterinary Department Bihar and Orissa for the year 1923-24 [Internet]. 1924 [cited 23 Jul 2020] p. 17. Available: https://digital.nls.uk/indiapapers/browse/archive/75900869</w:t>
      </w:r>
    </w:p>
    <w:p w14:paraId="4C8D7F2F" w14:textId="2F21FD5C" w:rsidR="00104178" w:rsidRPr="001118EE" w:rsidRDefault="00104178" w:rsidP="001118EE">
      <w:pPr>
        <w:spacing w:after="0" w:line="260" w:lineRule="atLeast"/>
        <w:ind w:firstLine="425"/>
        <w:jc w:val="both"/>
        <w:rPr>
          <w:rFonts w:ascii="Palatino Linotype" w:hAnsi="Palatino Linotype" w:cs="ArialMT"/>
        </w:rPr>
      </w:pPr>
      <w:r w:rsidRPr="008B7FED">
        <w:rPr>
          <w:rFonts w:ascii="Palatino Linotype" w:hAnsi="Palatino Linotype" w:cs="ArialMT"/>
          <w:sz w:val="18"/>
          <w:szCs w:val="18"/>
        </w:rPr>
        <w:fldChar w:fldCharType="end"/>
      </w:r>
    </w:p>
    <w:p w14:paraId="0428E592" w14:textId="4943269F" w:rsidR="00104178" w:rsidRPr="001118EE" w:rsidRDefault="00104178" w:rsidP="001118EE">
      <w:pPr>
        <w:spacing w:after="0" w:line="260" w:lineRule="atLeast"/>
        <w:ind w:firstLine="425"/>
        <w:jc w:val="both"/>
        <w:rPr>
          <w:rFonts w:ascii="Palatino Linotype" w:hAnsi="Palatino Linotype"/>
        </w:rPr>
      </w:pPr>
    </w:p>
    <w:p w14:paraId="5CE4C652" w14:textId="4F990F74" w:rsidR="00804F1B" w:rsidRPr="001118EE" w:rsidRDefault="00804F1B" w:rsidP="001118EE">
      <w:pPr>
        <w:spacing w:after="0" w:line="260" w:lineRule="atLeast"/>
        <w:ind w:firstLine="425"/>
        <w:jc w:val="both"/>
        <w:rPr>
          <w:rFonts w:ascii="Palatino Linotype" w:hAnsi="Palatino Linotype"/>
        </w:rPr>
      </w:pPr>
    </w:p>
    <w:p w14:paraId="3DF2C2E9" w14:textId="252C4275" w:rsidR="00804F1B" w:rsidRPr="001118EE" w:rsidRDefault="00804F1B" w:rsidP="001118EE">
      <w:pPr>
        <w:spacing w:after="0" w:line="260" w:lineRule="atLeast"/>
        <w:ind w:firstLine="425"/>
        <w:jc w:val="both"/>
        <w:rPr>
          <w:rFonts w:ascii="Palatino Linotype" w:hAnsi="Palatino Linotype"/>
        </w:rPr>
      </w:pPr>
    </w:p>
    <w:p w14:paraId="2DFE45DE" w14:textId="0ECB1471" w:rsidR="00804F1B" w:rsidRPr="001118EE" w:rsidRDefault="00804F1B" w:rsidP="001118EE">
      <w:pPr>
        <w:spacing w:after="0" w:line="260" w:lineRule="atLeast"/>
        <w:ind w:firstLine="425"/>
        <w:jc w:val="both"/>
        <w:rPr>
          <w:rFonts w:ascii="Palatino Linotype" w:hAnsi="Palatino Linotype"/>
        </w:rPr>
      </w:pPr>
    </w:p>
    <w:p w14:paraId="28D5271B" w14:textId="77777777" w:rsidR="00C50AD9" w:rsidRPr="001118EE" w:rsidRDefault="00C50AD9" w:rsidP="001118EE">
      <w:pPr>
        <w:spacing w:after="0" w:line="260" w:lineRule="atLeast"/>
        <w:ind w:firstLine="425"/>
        <w:jc w:val="both"/>
        <w:rPr>
          <w:rFonts w:ascii="Palatino Linotype" w:hAnsi="Palatino Linotype"/>
        </w:rPr>
        <w:sectPr w:rsidR="00C50AD9" w:rsidRPr="001118EE">
          <w:pgSz w:w="11906" w:h="16838"/>
          <w:pgMar w:top="1440" w:right="1440" w:bottom="1440" w:left="1440" w:header="708" w:footer="708" w:gutter="0"/>
          <w:cols w:space="708"/>
          <w:docGrid w:linePitch="360"/>
        </w:sectPr>
      </w:pPr>
    </w:p>
    <w:p w14:paraId="1FDBEEC5" w14:textId="45AF174D" w:rsidR="00804F1B" w:rsidRPr="00542926" w:rsidRDefault="00E90CEB" w:rsidP="00EE481B">
      <w:pPr>
        <w:spacing w:before="240" w:after="120" w:line="260" w:lineRule="atLeast"/>
        <w:ind w:left="425" w:right="425"/>
        <w:jc w:val="center"/>
        <w:rPr>
          <w:rFonts w:ascii="Palatino Linotype" w:hAnsi="Palatino Linotype" w:cstheme="minorHAnsi"/>
          <w:sz w:val="18"/>
          <w:szCs w:val="18"/>
        </w:rPr>
      </w:pPr>
      <w:r w:rsidRPr="00EE481B">
        <w:rPr>
          <w:rFonts w:ascii="Palatino Linotype" w:hAnsi="Palatino Linotype"/>
          <w:b/>
          <w:bCs/>
          <w:sz w:val="18"/>
          <w:szCs w:val="18"/>
        </w:rPr>
        <w:lastRenderedPageBreak/>
        <w:t>Table S1</w:t>
      </w:r>
      <w:r w:rsidR="00EE481B">
        <w:rPr>
          <w:rFonts w:ascii="Palatino Linotype" w:hAnsi="Palatino Linotype"/>
          <w:b/>
          <w:bCs/>
          <w:sz w:val="18"/>
          <w:szCs w:val="18"/>
        </w:rPr>
        <w:t>.</w:t>
      </w:r>
      <w:r w:rsidRPr="00542926">
        <w:rPr>
          <w:rFonts w:ascii="Palatino Linotype" w:hAnsi="Palatino Linotype"/>
          <w:sz w:val="18"/>
          <w:szCs w:val="18"/>
        </w:rPr>
        <w:t xml:space="preserve"> </w:t>
      </w:r>
      <w:r w:rsidR="00440FF1" w:rsidRPr="00542926">
        <w:rPr>
          <w:rFonts w:ascii="Palatino Linotype" w:hAnsi="Palatino Linotype" w:cstheme="minorHAnsi"/>
          <w:sz w:val="18"/>
          <w:szCs w:val="18"/>
        </w:rPr>
        <w:t xml:space="preserve">Annual rabies incidence in all animal species between 1887-1888 and 1950-51 </w:t>
      </w:r>
      <w:r w:rsidR="00072289" w:rsidRPr="00542926">
        <w:rPr>
          <w:rFonts w:ascii="Palatino Linotype" w:hAnsi="Palatino Linotype" w:cstheme="minorHAnsi"/>
          <w:sz w:val="18"/>
          <w:szCs w:val="18"/>
        </w:rPr>
        <w:t xml:space="preserve">(denoted 1888 and 1951, respectively) </w:t>
      </w:r>
      <w:r w:rsidR="00440FF1" w:rsidRPr="00542926">
        <w:rPr>
          <w:rFonts w:ascii="Palatino Linotype" w:hAnsi="Palatino Linotype" w:cstheme="minorHAnsi"/>
          <w:sz w:val="18"/>
          <w:szCs w:val="18"/>
        </w:rPr>
        <w:t xml:space="preserve">in all British provinces in India and the princely state of Manipur. Statistics were compiled from annual reports of the Civil Veterinary Department of the colonial British Government of India, available at </w:t>
      </w:r>
      <w:hyperlink r:id="rId9" w:history="1">
        <w:r w:rsidR="00440FF1" w:rsidRPr="00542926">
          <w:rPr>
            <w:rStyle w:val="Hyperlink"/>
            <w:rFonts w:ascii="Palatino Linotype" w:hAnsi="Palatino Linotype" w:cstheme="minorHAnsi"/>
            <w:sz w:val="18"/>
            <w:szCs w:val="18"/>
          </w:rPr>
          <w:t>https://digital.nls.uk/indiapapers/</w:t>
        </w:r>
      </w:hyperlink>
    </w:p>
    <w:tbl>
      <w:tblPr>
        <w:tblW w:w="0" w:type="auto"/>
        <w:jc w:val="center"/>
        <w:tblLayout w:type="fixed"/>
        <w:tblLook w:val="04A0" w:firstRow="1" w:lastRow="0" w:firstColumn="1" w:lastColumn="0" w:noHBand="0" w:noVBand="1"/>
      </w:tblPr>
      <w:tblGrid>
        <w:gridCol w:w="1032"/>
        <w:gridCol w:w="1032"/>
        <w:gridCol w:w="1032"/>
        <w:gridCol w:w="1032"/>
        <w:gridCol w:w="1032"/>
        <w:gridCol w:w="1032"/>
        <w:gridCol w:w="1032"/>
        <w:gridCol w:w="1032"/>
        <w:gridCol w:w="1032"/>
        <w:gridCol w:w="1032"/>
        <w:gridCol w:w="1032"/>
        <w:gridCol w:w="1032"/>
        <w:gridCol w:w="1032"/>
        <w:gridCol w:w="1032"/>
        <w:gridCol w:w="1032"/>
      </w:tblGrid>
      <w:tr w:rsidR="00D25689" w:rsidRPr="00DF0824" w14:paraId="08F2CD40" w14:textId="77777777" w:rsidTr="00011CC0">
        <w:trPr>
          <w:jc w:val="center"/>
        </w:trPr>
        <w:tc>
          <w:tcPr>
            <w:tcW w:w="1032" w:type="dxa"/>
            <w:tcBorders>
              <w:top w:val="single" w:sz="8" w:space="0" w:color="auto"/>
              <w:bottom w:val="single" w:sz="8" w:space="0" w:color="auto"/>
            </w:tcBorders>
            <w:shd w:val="clear" w:color="auto" w:fill="auto"/>
            <w:noWrap/>
            <w:vAlign w:val="center"/>
            <w:hideMark/>
          </w:tcPr>
          <w:p w14:paraId="32CD45B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Year</w:t>
            </w:r>
          </w:p>
        </w:tc>
        <w:tc>
          <w:tcPr>
            <w:tcW w:w="1032" w:type="dxa"/>
            <w:tcBorders>
              <w:top w:val="single" w:sz="8" w:space="0" w:color="auto"/>
              <w:bottom w:val="single" w:sz="8" w:space="0" w:color="auto"/>
            </w:tcBorders>
            <w:shd w:val="clear" w:color="auto" w:fill="auto"/>
            <w:noWrap/>
            <w:vAlign w:val="center"/>
            <w:hideMark/>
          </w:tcPr>
          <w:p w14:paraId="07F8C5C4" w14:textId="77414174" w:rsidR="00804F1B" w:rsidRPr="00DF0824" w:rsidRDefault="009E4502" w:rsidP="00BA43BB">
            <w:pPr>
              <w:spacing w:after="0" w:line="240" w:lineRule="auto"/>
              <w:ind w:firstLine="425"/>
              <w:jc w:val="both"/>
              <w:rPr>
                <w:rFonts w:ascii="Palatino Linotype" w:eastAsia="Times New Roman" w:hAnsi="Palatino Linotype" w:cstheme="minorHAnsi"/>
                <w:color w:val="000000"/>
                <w:sz w:val="16"/>
                <w:szCs w:val="16"/>
                <w:lang w:eastAsia="en-GB"/>
              </w:rPr>
            </w:pPr>
            <w:r>
              <w:rPr>
                <w:rFonts w:ascii="Palatino Linotype" w:eastAsia="Times New Roman" w:hAnsi="Palatino Linotype" w:cstheme="minorHAnsi"/>
                <w:color w:val="000000"/>
                <w:sz w:val="16"/>
                <w:szCs w:val="16"/>
                <w:lang w:eastAsia="en-GB"/>
              </w:rPr>
              <w:t>UP</w:t>
            </w:r>
          </w:p>
        </w:tc>
        <w:tc>
          <w:tcPr>
            <w:tcW w:w="1032" w:type="dxa"/>
            <w:tcBorders>
              <w:top w:val="single" w:sz="8" w:space="0" w:color="auto"/>
              <w:bottom w:val="single" w:sz="4" w:space="0" w:color="auto"/>
            </w:tcBorders>
            <w:shd w:val="clear" w:color="auto" w:fill="auto"/>
            <w:noWrap/>
            <w:vAlign w:val="center"/>
            <w:hideMark/>
          </w:tcPr>
          <w:p w14:paraId="6DC7B7D5" w14:textId="420BD134" w:rsidR="00804F1B" w:rsidRPr="00DF0824" w:rsidRDefault="009E4502" w:rsidP="00BA43BB">
            <w:pPr>
              <w:spacing w:after="0" w:line="240" w:lineRule="auto"/>
              <w:ind w:firstLine="425"/>
              <w:jc w:val="center"/>
              <w:rPr>
                <w:rFonts w:ascii="Palatino Linotype" w:eastAsia="Times New Roman" w:hAnsi="Palatino Linotype" w:cstheme="minorHAnsi"/>
                <w:color w:val="000000"/>
                <w:sz w:val="16"/>
                <w:szCs w:val="16"/>
                <w:lang w:eastAsia="en-GB"/>
              </w:rPr>
            </w:pPr>
            <w:r>
              <w:rPr>
                <w:rFonts w:ascii="Palatino Linotype" w:eastAsia="Times New Roman" w:hAnsi="Palatino Linotype" w:cstheme="minorHAnsi"/>
                <w:color w:val="000000"/>
                <w:sz w:val="16"/>
                <w:szCs w:val="16"/>
                <w:lang w:eastAsia="en-GB"/>
              </w:rPr>
              <w:t>P</w:t>
            </w:r>
          </w:p>
        </w:tc>
        <w:tc>
          <w:tcPr>
            <w:tcW w:w="1032" w:type="dxa"/>
            <w:tcBorders>
              <w:top w:val="single" w:sz="8" w:space="0" w:color="auto"/>
              <w:bottom w:val="single" w:sz="4" w:space="0" w:color="auto"/>
            </w:tcBorders>
            <w:shd w:val="clear" w:color="auto" w:fill="auto"/>
            <w:noWrap/>
            <w:vAlign w:val="center"/>
            <w:hideMark/>
          </w:tcPr>
          <w:p w14:paraId="21E45919" w14:textId="77777777" w:rsidR="00804F1B" w:rsidRPr="00DF0824" w:rsidRDefault="00804F1B" w:rsidP="00BA43BB">
            <w:pPr>
              <w:spacing w:after="0" w:line="240" w:lineRule="auto"/>
              <w:ind w:firstLine="425"/>
              <w:jc w:val="center"/>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Sind</w:t>
            </w:r>
          </w:p>
        </w:tc>
        <w:tc>
          <w:tcPr>
            <w:tcW w:w="1032" w:type="dxa"/>
            <w:tcBorders>
              <w:top w:val="single" w:sz="8" w:space="0" w:color="auto"/>
              <w:bottom w:val="single" w:sz="4" w:space="0" w:color="auto"/>
            </w:tcBorders>
            <w:shd w:val="clear" w:color="auto" w:fill="auto"/>
            <w:noWrap/>
            <w:vAlign w:val="center"/>
            <w:hideMark/>
          </w:tcPr>
          <w:p w14:paraId="503ACB27" w14:textId="06499C76" w:rsidR="00804F1B" w:rsidRPr="00DF0824" w:rsidRDefault="009E4502" w:rsidP="00BA43BB">
            <w:pPr>
              <w:spacing w:after="0" w:line="240" w:lineRule="auto"/>
              <w:ind w:firstLine="425"/>
              <w:jc w:val="center"/>
              <w:rPr>
                <w:rFonts w:ascii="Palatino Linotype" w:eastAsia="Times New Roman" w:hAnsi="Palatino Linotype" w:cstheme="minorHAnsi"/>
                <w:color w:val="000000"/>
                <w:sz w:val="16"/>
                <w:szCs w:val="16"/>
                <w:lang w:eastAsia="en-GB"/>
              </w:rPr>
            </w:pPr>
            <w:r>
              <w:rPr>
                <w:rFonts w:ascii="Palatino Linotype" w:eastAsia="Times New Roman" w:hAnsi="Palatino Linotype" w:cstheme="minorHAnsi"/>
                <w:color w:val="000000"/>
                <w:sz w:val="16"/>
                <w:szCs w:val="16"/>
                <w:lang w:eastAsia="en-GB"/>
              </w:rPr>
              <w:t>R</w:t>
            </w:r>
          </w:p>
        </w:tc>
        <w:tc>
          <w:tcPr>
            <w:tcW w:w="1032" w:type="dxa"/>
            <w:tcBorders>
              <w:top w:val="single" w:sz="8" w:space="0" w:color="auto"/>
              <w:bottom w:val="single" w:sz="4" w:space="0" w:color="auto"/>
            </w:tcBorders>
            <w:shd w:val="clear" w:color="auto" w:fill="auto"/>
            <w:noWrap/>
            <w:vAlign w:val="center"/>
            <w:hideMark/>
          </w:tcPr>
          <w:p w14:paraId="7A908469" w14:textId="2AD4FEA0" w:rsidR="00804F1B" w:rsidRPr="00DF0824" w:rsidRDefault="009E4502" w:rsidP="00BA43BB">
            <w:pPr>
              <w:spacing w:after="0" w:line="240" w:lineRule="auto"/>
              <w:ind w:firstLine="425"/>
              <w:jc w:val="center"/>
              <w:rPr>
                <w:rFonts w:ascii="Palatino Linotype" w:eastAsia="Times New Roman" w:hAnsi="Palatino Linotype" w:cstheme="minorHAnsi"/>
                <w:color w:val="000000"/>
                <w:sz w:val="16"/>
                <w:szCs w:val="16"/>
                <w:lang w:eastAsia="en-GB"/>
              </w:rPr>
            </w:pPr>
            <w:r>
              <w:rPr>
                <w:rFonts w:ascii="Palatino Linotype" w:eastAsia="Times New Roman" w:hAnsi="Palatino Linotype" w:cstheme="minorHAnsi"/>
                <w:color w:val="000000"/>
                <w:sz w:val="16"/>
                <w:szCs w:val="16"/>
                <w:lang w:eastAsia="en-GB"/>
              </w:rPr>
              <w:t>B</w:t>
            </w:r>
            <w:r w:rsidR="00C0259D">
              <w:rPr>
                <w:rFonts w:ascii="Palatino Linotype" w:eastAsia="Times New Roman" w:hAnsi="Palatino Linotype" w:cstheme="minorHAnsi"/>
                <w:color w:val="000000"/>
                <w:sz w:val="16"/>
                <w:szCs w:val="16"/>
                <w:lang w:eastAsia="en-GB"/>
              </w:rPr>
              <w:t>e</w:t>
            </w:r>
          </w:p>
        </w:tc>
        <w:tc>
          <w:tcPr>
            <w:tcW w:w="1032" w:type="dxa"/>
            <w:tcBorders>
              <w:top w:val="single" w:sz="8" w:space="0" w:color="auto"/>
              <w:bottom w:val="single" w:sz="4" w:space="0" w:color="auto"/>
            </w:tcBorders>
            <w:shd w:val="clear" w:color="auto" w:fill="auto"/>
            <w:noWrap/>
            <w:vAlign w:val="center"/>
            <w:hideMark/>
          </w:tcPr>
          <w:p w14:paraId="1534A9E8" w14:textId="48391312" w:rsidR="00804F1B" w:rsidRPr="00DF0824" w:rsidRDefault="009E4502" w:rsidP="00BA43BB">
            <w:pPr>
              <w:spacing w:after="0" w:line="240" w:lineRule="auto"/>
              <w:ind w:firstLine="425"/>
              <w:jc w:val="center"/>
              <w:rPr>
                <w:rFonts w:ascii="Palatino Linotype" w:eastAsia="Times New Roman" w:hAnsi="Palatino Linotype" w:cstheme="minorHAnsi"/>
                <w:color w:val="000000"/>
                <w:sz w:val="16"/>
                <w:szCs w:val="16"/>
                <w:lang w:eastAsia="en-GB"/>
              </w:rPr>
            </w:pPr>
            <w:r>
              <w:rPr>
                <w:rFonts w:ascii="Palatino Linotype" w:eastAsia="Times New Roman" w:hAnsi="Palatino Linotype" w:cstheme="minorHAnsi"/>
                <w:color w:val="000000"/>
                <w:sz w:val="16"/>
                <w:szCs w:val="16"/>
                <w:lang w:eastAsia="en-GB"/>
              </w:rPr>
              <w:t>B</w:t>
            </w:r>
            <w:r w:rsidR="00C0259D">
              <w:rPr>
                <w:rFonts w:ascii="Palatino Linotype" w:eastAsia="Times New Roman" w:hAnsi="Palatino Linotype" w:cstheme="minorHAnsi"/>
                <w:color w:val="000000"/>
                <w:sz w:val="16"/>
                <w:szCs w:val="16"/>
                <w:lang w:eastAsia="en-GB"/>
              </w:rPr>
              <w:t>o</w:t>
            </w:r>
          </w:p>
        </w:tc>
        <w:tc>
          <w:tcPr>
            <w:tcW w:w="1032" w:type="dxa"/>
            <w:tcBorders>
              <w:top w:val="single" w:sz="8" w:space="0" w:color="auto"/>
              <w:bottom w:val="single" w:sz="4" w:space="0" w:color="auto"/>
            </w:tcBorders>
            <w:shd w:val="clear" w:color="auto" w:fill="auto"/>
            <w:noWrap/>
            <w:vAlign w:val="center"/>
            <w:hideMark/>
          </w:tcPr>
          <w:p w14:paraId="2066E334" w14:textId="43D03CDE" w:rsidR="00804F1B" w:rsidRPr="00DF0824" w:rsidRDefault="00C0259D" w:rsidP="00BA43BB">
            <w:pPr>
              <w:spacing w:after="0" w:line="240" w:lineRule="auto"/>
              <w:ind w:firstLine="425"/>
              <w:jc w:val="center"/>
              <w:rPr>
                <w:rFonts w:ascii="Palatino Linotype" w:eastAsia="Times New Roman" w:hAnsi="Palatino Linotype" w:cstheme="minorHAnsi"/>
                <w:color w:val="000000"/>
                <w:sz w:val="16"/>
                <w:szCs w:val="16"/>
                <w:lang w:eastAsia="en-GB"/>
              </w:rPr>
            </w:pPr>
            <w:r>
              <w:rPr>
                <w:rFonts w:ascii="Palatino Linotype" w:eastAsia="Times New Roman" w:hAnsi="Palatino Linotype" w:cstheme="minorHAnsi"/>
                <w:color w:val="000000"/>
                <w:sz w:val="16"/>
                <w:szCs w:val="16"/>
                <w:lang w:eastAsia="en-GB"/>
              </w:rPr>
              <w:t>M</w:t>
            </w:r>
          </w:p>
        </w:tc>
        <w:tc>
          <w:tcPr>
            <w:tcW w:w="1032" w:type="dxa"/>
            <w:tcBorders>
              <w:top w:val="single" w:sz="8" w:space="0" w:color="auto"/>
              <w:bottom w:val="single" w:sz="4" w:space="0" w:color="auto"/>
            </w:tcBorders>
            <w:shd w:val="clear" w:color="auto" w:fill="auto"/>
            <w:noWrap/>
            <w:vAlign w:val="center"/>
            <w:hideMark/>
          </w:tcPr>
          <w:p w14:paraId="26270507" w14:textId="016C5749" w:rsidR="00804F1B" w:rsidRPr="00DF0824" w:rsidRDefault="00C0259D" w:rsidP="00BA43BB">
            <w:pPr>
              <w:spacing w:after="0" w:line="240" w:lineRule="auto"/>
              <w:ind w:firstLine="425"/>
              <w:jc w:val="center"/>
              <w:rPr>
                <w:rFonts w:ascii="Palatino Linotype" w:eastAsia="Times New Roman" w:hAnsi="Palatino Linotype" w:cstheme="minorHAnsi"/>
                <w:color w:val="000000"/>
                <w:sz w:val="16"/>
                <w:szCs w:val="16"/>
                <w:lang w:eastAsia="en-GB"/>
              </w:rPr>
            </w:pPr>
            <w:r>
              <w:rPr>
                <w:rFonts w:ascii="Palatino Linotype" w:eastAsia="Times New Roman" w:hAnsi="Palatino Linotype" w:cstheme="minorHAnsi"/>
                <w:color w:val="000000"/>
                <w:sz w:val="16"/>
                <w:szCs w:val="16"/>
                <w:lang w:eastAsia="en-GB"/>
              </w:rPr>
              <w:t>CP</w:t>
            </w:r>
          </w:p>
        </w:tc>
        <w:tc>
          <w:tcPr>
            <w:tcW w:w="1032" w:type="dxa"/>
            <w:tcBorders>
              <w:top w:val="single" w:sz="8" w:space="0" w:color="auto"/>
              <w:bottom w:val="single" w:sz="4" w:space="0" w:color="auto"/>
            </w:tcBorders>
            <w:shd w:val="clear" w:color="auto" w:fill="auto"/>
            <w:noWrap/>
            <w:vAlign w:val="center"/>
            <w:hideMark/>
          </w:tcPr>
          <w:p w14:paraId="41F8ADCB" w14:textId="3658F6DE" w:rsidR="00804F1B" w:rsidRPr="00DF0824" w:rsidRDefault="00C0259D" w:rsidP="00BA43BB">
            <w:pPr>
              <w:spacing w:after="0" w:line="240" w:lineRule="auto"/>
              <w:ind w:firstLine="425"/>
              <w:jc w:val="center"/>
              <w:rPr>
                <w:rFonts w:ascii="Palatino Linotype" w:eastAsia="Times New Roman" w:hAnsi="Palatino Linotype" w:cstheme="minorHAnsi"/>
                <w:color w:val="000000"/>
                <w:sz w:val="16"/>
                <w:szCs w:val="16"/>
                <w:lang w:eastAsia="en-GB"/>
              </w:rPr>
            </w:pPr>
            <w:r>
              <w:rPr>
                <w:rFonts w:ascii="Palatino Linotype" w:eastAsia="Times New Roman" w:hAnsi="Palatino Linotype" w:cstheme="minorHAnsi"/>
                <w:color w:val="000000"/>
                <w:sz w:val="16"/>
                <w:szCs w:val="16"/>
                <w:lang w:eastAsia="en-GB"/>
              </w:rPr>
              <w:t>Bu</w:t>
            </w:r>
          </w:p>
        </w:tc>
        <w:tc>
          <w:tcPr>
            <w:tcW w:w="1032" w:type="dxa"/>
            <w:tcBorders>
              <w:top w:val="single" w:sz="8" w:space="0" w:color="auto"/>
              <w:bottom w:val="single" w:sz="4" w:space="0" w:color="auto"/>
            </w:tcBorders>
            <w:shd w:val="clear" w:color="auto" w:fill="auto"/>
            <w:noWrap/>
            <w:vAlign w:val="center"/>
            <w:hideMark/>
          </w:tcPr>
          <w:p w14:paraId="7C300CD3" w14:textId="13ADD4E3" w:rsidR="00804F1B" w:rsidRPr="00DF0824" w:rsidRDefault="00C0259D" w:rsidP="00BA43BB">
            <w:pPr>
              <w:spacing w:after="0" w:line="240" w:lineRule="auto"/>
              <w:ind w:firstLine="425"/>
              <w:jc w:val="center"/>
              <w:rPr>
                <w:rFonts w:ascii="Palatino Linotype" w:eastAsia="Times New Roman" w:hAnsi="Palatino Linotype" w:cstheme="minorHAnsi"/>
                <w:color w:val="000000"/>
                <w:sz w:val="16"/>
                <w:szCs w:val="16"/>
                <w:lang w:eastAsia="en-GB"/>
              </w:rPr>
            </w:pPr>
            <w:r>
              <w:rPr>
                <w:rFonts w:ascii="Palatino Linotype" w:eastAsia="Times New Roman" w:hAnsi="Palatino Linotype" w:cstheme="minorHAnsi"/>
                <w:color w:val="000000"/>
                <w:sz w:val="16"/>
                <w:szCs w:val="16"/>
                <w:lang w:eastAsia="en-GB"/>
              </w:rPr>
              <w:t>Bal</w:t>
            </w:r>
          </w:p>
        </w:tc>
        <w:tc>
          <w:tcPr>
            <w:tcW w:w="1032" w:type="dxa"/>
            <w:tcBorders>
              <w:top w:val="single" w:sz="8" w:space="0" w:color="auto"/>
              <w:bottom w:val="single" w:sz="4" w:space="0" w:color="auto"/>
            </w:tcBorders>
            <w:shd w:val="clear" w:color="auto" w:fill="auto"/>
            <w:noWrap/>
            <w:vAlign w:val="center"/>
            <w:hideMark/>
          </w:tcPr>
          <w:p w14:paraId="5A68F0D0" w14:textId="22B6D7B5" w:rsidR="00804F1B" w:rsidRPr="00DF0824" w:rsidRDefault="00ED7AB4" w:rsidP="00BA43BB">
            <w:pPr>
              <w:spacing w:after="0" w:line="240" w:lineRule="auto"/>
              <w:rPr>
                <w:rFonts w:ascii="Palatino Linotype" w:eastAsia="Times New Roman" w:hAnsi="Palatino Linotype" w:cstheme="minorHAnsi"/>
                <w:color w:val="000000"/>
                <w:sz w:val="16"/>
                <w:szCs w:val="16"/>
                <w:lang w:eastAsia="en-GB"/>
              </w:rPr>
            </w:pPr>
            <w:r>
              <w:rPr>
                <w:rFonts w:ascii="Palatino Linotype" w:eastAsia="Times New Roman" w:hAnsi="Palatino Linotype" w:cstheme="minorHAnsi"/>
                <w:color w:val="000000"/>
                <w:sz w:val="16"/>
                <w:szCs w:val="16"/>
                <w:lang w:eastAsia="en-GB"/>
              </w:rPr>
              <w:t xml:space="preserve">        </w:t>
            </w:r>
            <w:r w:rsidR="00C0259D">
              <w:rPr>
                <w:rFonts w:ascii="Palatino Linotype" w:eastAsia="Times New Roman" w:hAnsi="Palatino Linotype" w:cstheme="minorHAnsi"/>
                <w:color w:val="000000"/>
                <w:sz w:val="16"/>
                <w:szCs w:val="16"/>
                <w:lang w:eastAsia="en-GB"/>
              </w:rPr>
              <w:t>NWFP</w:t>
            </w:r>
          </w:p>
        </w:tc>
        <w:tc>
          <w:tcPr>
            <w:tcW w:w="1032" w:type="dxa"/>
            <w:tcBorders>
              <w:top w:val="single" w:sz="8" w:space="0" w:color="auto"/>
              <w:bottom w:val="single" w:sz="4" w:space="0" w:color="auto"/>
            </w:tcBorders>
            <w:shd w:val="clear" w:color="auto" w:fill="auto"/>
            <w:noWrap/>
            <w:vAlign w:val="center"/>
            <w:hideMark/>
          </w:tcPr>
          <w:p w14:paraId="06EB46A4" w14:textId="1783FA71" w:rsidR="00804F1B" w:rsidRPr="00DF0824" w:rsidRDefault="009B6941" w:rsidP="00BA43BB">
            <w:pPr>
              <w:spacing w:after="0" w:line="240" w:lineRule="auto"/>
              <w:ind w:firstLine="425"/>
              <w:jc w:val="center"/>
              <w:rPr>
                <w:rFonts w:ascii="Palatino Linotype" w:eastAsia="Times New Roman" w:hAnsi="Palatino Linotype" w:cstheme="minorHAnsi"/>
                <w:color w:val="000000"/>
                <w:sz w:val="16"/>
                <w:szCs w:val="16"/>
                <w:lang w:eastAsia="en-GB"/>
              </w:rPr>
            </w:pPr>
            <w:r>
              <w:rPr>
                <w:rFonts w:ascii="Palatino Linotype" w:eastAsia="Times New Roman" w:hAnsi="Palatino Linotype" w:cstheme="minorHAnsi"/>
                <w:color w:val="000000"/>
                <w:sz w:val="16"/>
                <w:szCs w:val="16"/>
                <w:lang w:eastAsia="en-GB"/>
              </w:rPr>
              <w:t>EBA</w:t>
            </w:r>
            <w:r w:rsidR="00D25689" w:rsidRPr="00DF0824">
              <w:rPr>
                <w:rFonts w:ascii="Palatino Linotype" w:eastAsia="Times New Roman" w:hAnsi="Palatino Linotype" w:cstheme="minorHAnsi"/>
                <w:color w:val="000000"/>
                <w:sz w:val="16"/>
                <w:szCs w:val="16"/>
                <w:lang w:eastAsia="en-GB"/>
              </w:rPr>
              <w:t>*</w:t>
            </w:r>
          </w:p>
        </w:tc>
        <w:tc>
          <w:tcPr>
            <w:tcW w:w="1032" w:type="dxa"/>
            <w:tcBorders>
              <w:top w:val="single" w:sz="8" w:space="0" w:color="auto"/>
              <w:bottom w:val="single" w:sz="4" w:space="0" w:color="auto"/>
            </w:tcBorders>
            <w:shd w:val="clear" w:color="auto" w:fill="auto"/>
            <w:noWrap/>
            <w:vAlign w:val="center"/>
            <w:hideMark/>
          </w:tcPr>
          <w:p w14:paraId="0B01A459" w14:textId="2D32E46E" w:rsidR="00804F1B" w:rsidRPr="00DF0824" w:rsidRDefault="009B6941" w:rsidP="00BA43BB">
            <w:pPr>
              <w:spacing w:after="0" w:line="240" w:lineRule="auto"/>
              <w:ind w:firstLine="425"/>
              <w:jc w:val="center"/>
              <w:rPr>
                <w:rFonts w:ascii="Palatino Linotype" w:eastAsia="Times New Roman" w:hAnsi="Palatino Linotype" w:cstheme="minorHAnsi"/>
                <w:color w:val="000000"/>
                <w:sz w:val="16"/>
                <w:szCs w:val="16"/>
                <w:lang w:eastAsia="en-GB"/>
              </w:rPr>
            </w:pPr>
            <w:r>
              <w:rPr>
                <w:rFonts w:ascii="Palatino Linotype" w:eastAsia="Times New Roman" w:hAnsi="Palatino Linotype" w:cstheme="minorHAnsi"/>
                <w:color w:val="000000"/>
                <w:sz w:val="16"/>
                <w:szCs w:val="16"/>
                <w:lang w:eastAsia="en-GB"/>
              </w:rPr>
              <w:t>MS</w:t>
            </w:r>
          </w:p>
        </w:tc>
        <w:tc>
          <w:tcPr>
            <w:tcW w:w="1032" w:type="dxa"/>
            <w:tcBorders>
              <w:top w:val="single" w:sz="8" w:space="0" w:color="auto"/>
              <w:bottom w:val="single" w:sz="4" w:space="0" w:color="auto"/>
            </w:tcBorders>
            <w:shd w:val="clear" w:color="auto" w:fill="auto"/>
            <w:noWrap/>
            <w:vAlign w:val="center"/>
            <w:hideMark/>
          </w:tcPr>
          <w:p w14:paraId="590AA899" w14:textId="7C7D8E01" w:rsidR="00804F1B" w:rsidRPr="00DF0824" w:rsidRDefault="0004124F" w:rsidP="00BA43BB">
            <w:pPr>
              <w:spacing w:after="0" w:line="240" w:lineRule="auto"/>
              <w:ind w:firstLine="425"/>
              <w:jc w:val="center"/>
              <w:rPr>
                <w:rFonts w:ascii="Palatino Linotype" w:eastAsia="Times New Roman" w:hAnsi="Palatino Linotype" w:cstheme="minorHAnsi"/>
                <w:color w:val="000000"/>
                <w:sz w:val="16"/>
                <w:szCs w:val="16"/>
                <w:lang w:eastAsia="en-GB"/>
              </w:rPr>
            </w:pPr>
            <w:r>
              <w:rPr>
                <w:rFonts w:ascii="Palatino Linotype" w:eastAsia="Times New Roman" w:hAnsi="Palatino Linotype" w:cstheme="minorHAnsi"/>
                <w:color w:val="000000"/>
                <w:sz w:val="16"/>
                <w:szCs w:val="16"/>
                <w:lang w:eastAsia="en-GB"/>
              </w:rPr>
              <w:t>BO**</w:t>
            </w:r>
          </w:p>
        </w:tc>
      </w:tr>
      <w:tr w:rsidR="00D25689" w:rsidRPr="00DF0824" w14:paraId="53301E1A" w14:textId="77777777" w:rsidTr="00011CC0">
        <w:trPr>
          <w:jc w:val="center"/>
        </w:trPr>
        <w:tc>
          <w:tcPr>
            <w:tcW w:w="1032" w:type="dxa"/>
            <w:tcBorders>
              <w:top w:val="single" w:sz="8" w:space="0" w:color="auto"/>
            </w:tcBorders>
            <w:shd w:val="clear" w:color="auto" w:fill="auto"/>
            <w:noWrap/>
            <w:vAlign w:val="center"/>
            <w:hideMark/>
          </w:tcPr>
          <w:p w14:paraId="65B8D7A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1888</w:t>
            </w:r>
          </w:p>
        </w:tc>
        <w:tc>
          <w:tcPr>
            <w:tcW w:w="1032" w:type="dxa"/>
            <w:tcBorders>
              <w:top w:val="single" w:sz="8" w:space="0" w:color="auto"/>
            </w:tcBorders>
            <w:shd w:val="clear" w:color="auto" w:fill="auto"/>
            <w:noWrap/>
            <w:vAlign w:val="center"/>
            <w:hideMark/>
          </w:tcPr>
          <w:p w14:paraId="7F3625D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top w:val="single" w:sz="4" w:space="0" w:color="auto"/>
            </w:tcBorders>
            <w:shd w:val="clear" w:color="auto" w:fill="auto"/>
            <w:noWrap/>
            <w:vAlign w:val="center"/>
            <w:hideMark/>
          </w:tcPr>
          <w:p w14:paraId="5B5692D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top w:val="single" w:sz="4" w:space="0" w:color="auto"/>
            </w:tcBorders>
            <w:shd w:val="clear" w:color="auto" w:fill="auto"/>
            <w:noWrap/>
            <w:vAlign w:val="center"/>
            <w:hideMark/>
          </w:tcPr>
          <w:p w14:paraId="234BB43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top w:val="single" w:sz="4" w:space="0" w:color="auto"/>
            </w:tcBorders>
            <w:shd w:val="clear" w:color="auto" w:fill="auto"/>
            <w:noWrap/>
            <w:vAlign w:val="center"/>
            <w:hideMark/>
          </w:tcPr>
          <w:p w14:paraId="2A4E979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top w:val="single" w:sz="4" w:space="0" w:color="auto"/>
            </w:tcBorders>
            <w:shd w:val="clear" w:color="auto" w:fill="auto"/>
            <w:noWrap/>
            <w:vAlign w:val="center"/>
            <w:hideMark/>
          </w:tcPr>
          <w:p w14:paraId="2419AF3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top w:val="single" w:sz="4" w:space="0" w:color="auto"/>
            </w:tcBorders>
            <w:shd w:val="clear" w:color="auto" w:fill="auto"/>
            <w:noWrap/>
            <w:vAlign w:val="center"/>
            <w:hideMark/>
          </w:tcPr>
          <w:p w14:paraId="08633EB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top w:val="single" w:sz="4" w:space="0" w:color="auto"/>
            </w:tcBorders>
            <w:shd w:val="clear" w:color="auto" w:fill="auto"/>
            <w:noWrap/>
            <w:vAlign w:val="center"/>
            <w:hideMark/>
          </w:tcPr>
          <w:p w14:paraId="6269269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top w:val="single" w:sz="4" w:space="0" w:color="auto"/>
            </w:tcBorders>
            <w:shd w:val="clear" w:color="auto" w:fill="auto"/>
            <w:noWrap/>
            <w:vAlign w:val="center"/>
            <w:hideMark/>
          </w:tcPr>
          <w:p w14:paraId="76F9D58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top w:val="single" w:sz="4" w:space="0" w:color="auto"/>
            </w:tcBorders>
            <w:shd w:val="clear" w:color="auto" w:fill="auto"/>
            <w:noWrap/>
            <w:vAlign w:val="center"/>
            <w:hideMark/>
          </w:tcPr>
          <w:p w14:paraId="69818D1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top w:val="single" w:sz="4" w:space="0" w:color="auto"/>
            </w:tcBorders>
            <w:shd w:val="clear" w:color="auto" w:fill="auto"/>
            <w:noWrap/>
            <w:vAlign w:val="center"/>
            <w:hideMark/>
          </w:tcPr>
          <w:p w14:paraId="2A0F48C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top w:val="single" w:sz="4" w:space="0" w:color="auto"/>
            </w:tcBorders>
            <w:shd w:val="clear" w:color="auto" w:fill="auto"/>
            <w:noWrap/>
            <w:vAlign w:val="center"/>
            <w:hideMark/>
          </w:tcPr>
          <w:p w14:paraId="27670F4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top w:val="single" w:sz="4" w:space="0" w:color="auto"/>
            </w:tcBorders>
            <w:shd w:val="clear" w:color="auto" w:fill="auto"/>
            <w:noWrap/>
            <w:vAlign w:val="center"/>
            <w:hideMark/>
          </w:tcPr>
          <w:p w14:paraId="37C2A1C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top w:val="single" w:sz="4" w:space="0" w:color="auto"/>
            </w:tcBorders>
            <w:shd w:val="clear" w:color="auto" w:fill="auto"/>
            <w:noWrap/>
            <w:vAlign w:val="center"/>
            <w:hideMark/>
          </w:tcPr>
          <w:p w14:paraId="40C496C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top w:val="single" w:sz="4" w:space="0" w:color="auto"/>
            </w:tcBorders>
            <w:shd w:val="clear" w:color="auto" w:fill="auto"/>
            <w:noWrap/>
            <w:vAlign w:val="center"/>
            <w:hideMark/>
          </w:tcPr>
          <w:p w14:paraId="50D9EB9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6D48E71E" w14:textId="77777777" w:rsidTr="00DF0824">
        <w:trPr>
          <w:jc w:val="center"/>
        </w:trPr>
        <w:tc>
          <w:tcPr>
            <w:tcW w:w="1032" w:type="dxa"/>
            <w:shd w:val="clear" w:color="auto" w:fill="auto"/>
            <w:noWrap/>
            <w:vAlign w:val="center"/>
            <w:hideMark/>
          </w:tcPr>
          <w:p w14:paraId="77FFBD4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1889</w:t>
            </w:r>
          </w:p>
        </w:tc>
        <w:tc>
          <w:tcPr>
            <w:tcW w:w="1032" w:type="dxa"/>
            <w:shd w:val="clear" w:color="auto" w:fill="auto"/>
            <w:noWrap/>
            <w:vAlign w:val="center"/>
            <w:hideMark/>
          </w:tcPr>
          <w:p w14:paraId="290C89C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10F955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DE17EA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EC4A82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973D80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C345C8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w:t>
            </w:r>
          </w:p>
        </w:tc>
        <w:tc>
          <w:tcPr>
            <w:tcW w:w="1032" w:type="dxa"/>
            <w:shd w:val="clear" w:color="auto" w:fill="auto"/>
            <w:noWrap/>
            <w:vAlign w:val="center"/>
            <w:hideMark/>
          </w:tcPr>
          <w:p w14:paraId="4FCEF09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0F10EF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AD7534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1A36E5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5CCD06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D62EBB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6FA649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EF2A24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3D6C9427" w14:textId="77777777" w:rsidTr="00DF0824">
        <w:trPr>
          <w:jc w:val="center"/>
        </w:trPr>
        <w:tc>
          <w:tcPr>
            <w:tcW w:w="1032" w:type="dxa"/>
            <w:shd w:val="clear" w:color="auto" w:fill="auto"/>
            <w:noWrap/>
            <w:vAlign w:val="center"/>
            <w:hideMark/>
          </w:tcPr>
          <w:p w14:paraId="20D75C0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1890</w:t>
            </w:r>
          </w:p>
        </w:tc>
        <w:tc>
          <w:tcPr>
            <w:tcW w:w="1032" w:type="dxa"/>
            <w:shd w:val="clear" w:color="auto" w:fill="auto"/>
            <w:noWrap/>
            <w:vAlign w:val="center"/>
            <w:hideMark/>
          </w:tcPr>
          <w:p w14:paraId="00F1D18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7FF29B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2F021E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150963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B9FC85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BD4D3C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8</w:t>
            </w:r>
          </w:p>
        </w:tc>
        <w:tc>
          <w:tcPr>
            <w:tcW w:w="1032" w:type="dxa"/>
            <w:shd w:val="clear" w:color="auto" w:fill="auto"/>
            <w:noWrap/>
            <w:vAlign w:val="center"/>
            <w:hideMark/>
          </w:tcPr>
          <w:p w14:paraId="7ECE0E9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2119D8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8D4A21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05B8E6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37389F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27FD20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CA9D4A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A4ED5C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19792E6A" w14:textId="77777777" w:rsidTr="00DF0824">
        <w:trPr>
          <w:jc w:val="center"/>
        </w:trPr>
        <w:tc>
          <w:tcPr>
            <w:tcW w:w="1032" w:type="dxa"/>
            <w:shd w:val="clear" w:color="auto" w:fill="auto"/>
            <w:noWrap/>
            <w:vAlign w:val="center"/>
            <w:hideMark/>
          </w:tcPr>
          <w:p w14:paraId="097C7A0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1891</w:t>
            </w:r>
          </w:p>
        </w:tc>
        <w:tc>
          <w:tcPr>
            <w:tcW w:w="1032" w:type="dxa"/>
            <w:shd w:val="clear" w:color="auto" w:fill="auto"/>
            <w:noWrap/>
            <w:vAlign w:val="center"/>
            <w:hideMark/>
          </w:tcPr>
          <w:p w14:paraId="0763356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405048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F8C049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998E24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92CC9C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646B6C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w:t>
            </w:r>
          </w:p>
        </w:tc>
        <w:tc>
          <w:tcPr>
            <w:tcW w:w="1032" w:type="dxa"/>
            <w:shd w:val="clear" w:color="auto" w:fill="auto"/>
            <w:noWrap/>
            <w:vAlign w:val="center"/>
            <w:hideMark/>
          </w:tcPr>
          <w:p w14:paraId="31DEF36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12D24C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BE8455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8B85DF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3FA8EC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E440FE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423FAA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35470D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6EBD48D2" w14:textId="77777777" w:rsidTr="00DF0824">
        <w:trPr>
          <w:jc w:val="center"/>
        </w:trPr>
        <w:tc>
          <w:tcPr>
            <w:tcW w:w="1032" w:type="dxa"/>
            <w:shd w:val="clear" w:color="auto" w:fill="auto"/>
            <w:noWrap/>
            <w:vAlign w:val="center"/>
            <w:hideMark/>
          </w:tcPr>
          <w:p w14:paraId="58F6513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1892</w:t>
            </w:r>
          </w:p>
        </w:tc>
        <w:tc>
          <w:tcPr>
            <w:tcW w:w="1032" w:type="dxa"/>
            <w:shd w:val="clear" w:color="auto" w:fill="auto"/>
            <w:noWrap/>
            <w:vAlign w:val="center"/>
            <w:hideMark/>
          </w:tcPr>
          <w:p w14:paraId="7C970B2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994361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18</w:t>
            </w:r>
          </w:p>
        </w:tc>
        <w:tc>
          <w:tcPr>
            <w:tcW w:w="1032" w:type="dxa"/>
            <w:shd w:val="clear" w:color="auto" w:fill="auto"/>
            <w:noWrap/>
            <w:vAlign w:val="center"/>
            <w:hideMark/>
          </w:tcPr>
          <w:p w14:paraId="55EB85C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7787F2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4B212A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E820ED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11</w:t>
            </w:r>
          </w:p>
        </w:tc>
        <w:tc>
          <w:tcPr>
            <w:tcW w:w="1032" w:type="dxa"/>
            <w:shd w:val="clear" w:color="auto" w:fill="auto"/>
            <w:noWrap/>
            <w:vAlign w:val="center"/>
            <w:hideMark/>
          </w:tcPr>
          <w:p w14:paraId="0E814D1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17646B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184980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6C9167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B6EB4F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121F4D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EBBFA3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C7BA6D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659619D6" w14:textId="77777777" w:rsidTr="00DF0824">
        <w:trPr>
          <w:jc w:val="center"/>
        </w:trPr>
        <w:tc>
          <w:tcPr>
            <w:tcW w:w="1032" w:type="dxa"/>
            <w:shd w:val="clear" w:color="auto" w:fill="auto"/>
            <w:noWrap/>
            <w:vAlign w:val="center"/>
            <w:hideMark/>
          </w:tcPr>
          <w:p w14:paraId="6E9F86A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1893</w:t>
            </w:r>
          </w:p>
        </w:tc>
        <w:tc>
          <w:tcPr>
            <w:tcW w:w="1032" w:type="dxa"/>
            <w:shd w:val="clear" w:color="auto" w:fill="auto"/>
            <w:noWrap/>
            <w:vAlign w:val="center"/>
            <w:hideMark/>
          </w:tcPr>
          <w:p w14:paraId="78FD203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1C9A15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10</w:t>
            </w:r>
          </w:p>
        </w:tc>
        <w:tc>
          <w:tcPr>
            <w:tcW w:w="1032" w:type="dxa"/>
            <w:shd w:val="clear" w:color="auto" w:fill="auto"/>
            <w:noWrap/>
            <w:vAlign w:val="center"/>
            <w:hideMark/>
          </w:tcPr>
          <w:p w14:paraId="4F3F6BD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F18B36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1A84FC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108CCA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w:t>
            </w:r>
          </w:p>
        </w:tc>
        <w:tc>
          <w:tcPr>
            <w:tcW w:w="1032" w:type="dxa"/>
            <w:shd w:val="clear" w:color="auto" w:fill="auto"/>
            <w:noWrap/>
            <w:vAlign w:val="center"/>
            <w:hideMark/>
          </w:tcPr>
          <w:p w14:paraId="399FC9D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20FBBD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0A566F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46BFF5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E2FEFA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0095F8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2A204D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CA1C88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1F967921" w14:textId="77777777" w:rsidTr="00DF0824">
        <w:trPr>
          <w:jc w:val="center"/>
        </w:trPr>
        <w:tc>
          <w:tcPr>
            <w:tcW w:w="1032" w:type="dxa"/>
            <w:shd w:val="clear" w:color="auto" w:fill="auto"/>
            <w:noWrap/>
            <w:vAlign w:val="center"/>
            <w:hideMark/>
          </w:tcPr>
          <w:p w14:paraId="4A6A154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1894</w:t>
            </w:r>
          </w:p>
        </w:tc>
        <w:tc>
          <w:tcPr>
            <w:tcW w:w="1032" w:type="dxa"/>
            <w:shd w:val="clear" w:color="auto" w:fill="auto"/>
            <w:noWrap/>
            <w:vAlign w:val="center"/>
            <w:hideMark/>
          </w:tcPr>
          <w:p w14:paraId="62BE821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1922CA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14</w:t>
            </w:r>
          </w:p>
        </w:tc>
        <w:tc>
          <w:tcPr>
            <w:tcW w:w="1032" w:type="dxa"/>
            <w:shd w:val="clear" w:color="auto" w:fill="auto"/>
            <w:noWrap/>
            <w:vAlign w:val="center"/>
            <w:hideMark/>
          </w:tcPr>
          <w:p w14:paraId="1FC91E7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1A2ED3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2720D1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C6E516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20</w:t>
            </w:r>
          </w:p>
        </w:tc>
        <w:tc>
          <w:tcPr>
            <w:tcW w:w="1032" w:type="dxa"/>
            <w:shd w:val="clear" w:color="auto" w:fill="auto"/>
            <w:noWrap/>
            <w:vAlign w:val="center"/>
            <w:hideMark/>
          </w:tcPr>
          <w:p w14:paraId="3F36AED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FDF668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86DD1E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81ADBA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96A0AE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43153A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363F52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CC1BDA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1342DB0A" w14:textId="77777777" w:rsidTr="00DF0824">
        <w:trPr>
          <w:jc w:val="center"/>
        </w:trPr>
        <w:tc>
          <w:tcPr>
            <w:tcW w:w="1032" w:type="dxa"/>
            <w:shd w:val="clear" w:color="auto" w:fill="auto"/>
            <w:noWrap/>
            <w:vAlign w:val="center"/>
            <w:hideMark/>
          </w:tcPr>
          <w:p w14:paraId="6AB1B45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1895</w:t>
            </w:r>
          </w:p>
        </w:tc>
        <w:tc>
          <w:tcPr>
            <w:tcW w:w="1032" w:type="dxa"/>
            <w:shd w:val="clear" w:color="auto" w:fill="auto"/>
            <w:noWrap/>
            <w:vAlign w:val="center"/>
            <w:hideMark/>
          </w:tcPr>
          <w:p w14:paraId="3E5F4C4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8FE639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13</w:t>
            </w:r>
          </w:p>
        </w:tc>
        <w:tc>
          <w:tcPr>
            <w:tcW w:w="1032" w:type="dxa"/>
            <w:shd w:val="clear" w:color="auto" w:fill="auto"/>
            <w:noWrap/>
            <w:vAlign w:val="center"/>
            <w:hideMark/>
          </w:tcPr>
          <w:p w14:paraId="023F4DE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19B892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6E983E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775DA2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13</w:t>
            </w:r>
          </w:p>
        </w:tc>
        <w:tc>
          <w:tcPr>
            <w:tcW w:w="1032" w:type="dxa"/>
            <w:shd w:val="clear" w:color="auto" w:fill="auto"/>
            <w:noWrap/>
            <w:vAlign w:val="center"/>
            <w:hideMark/>
          </w:tcPr>
          <w:p w14:paraId="5F3F14E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212FDF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DA5270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3D7D40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9EE9E5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23E0CA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1777B3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FBDE68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14FB9565" w14:textId="77777777" w:rsidTr="00DF0824">
        <w:trPr>
          <w:jc w:val="center"/>
        </w:trPr>
        <w:tc>
          <w:tcPr>
            <w:tcW w:w="1032" w:type="dxa"/>
            <w:shd w:val="clear" w:color="auto" w:fill="auto"/>
            <w:noWrap/>
            <w:vAlign w:val="center"/>
            <w:hideMark/>
          </w:tcPr>
          <w:p w14:paraId="06D9BA7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1896</w:t>
            </w:r>
          </w:p>
        </w:tc>
        <w:tc>
          <w:tcPr>
            <w:tcW w:w="1032" w:type="dxa"/>
            <w:shd w:val="clear" w:color="auto" w:fill="auto"/>
            <w:noWrap/>
            <w:vAlign w:val="center"/>
            <w:hideMark/>
          </w:tcPr>
          <w:p w14:paraId="69D34B0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9F2700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w:t>
            </w:r>
          </w:p>
        </w:tc>
        <w:tc>
          <w:tcPr>
            <w:tcW w:w="1032" w:type="dxa"/>
            <w:shd w:val="clear" w:color="auto" w:fill="auto"/>
            <w:noWrap/>
            <w:vAlign w:val="center"/>
            <w:hideMark/>
          </w:tcPr>
          <w:p w14:paraId="14BFF17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29F3BE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1CA907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w:t>
            </w:r>
          </w:p>
        </w:tc>
        <w:tc>
          <w:tcPr>
            <w:tcW w:w="1032" w:type="dxa"/>
            <w:shd w:val="clear" w:color="auto" w:fill="auto"/>
            <w:noWrap/>
            <w:vAlign w:val="center"/>
            <w:hideMark/>
          </w:tcPr>
          <w:p w14:paraId="63152D3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15</w:t>
            </w:r>
          </w:p>
        </w:tc>
        <w:tc>
          <w:tcPr>
            <w:tcW w:w="1032" w:type="dxa"/>
            <w:shd w:val="clear" w:color="auto" w:fill="auto"/>
            <w:noWrap/>
            <w:vAlign w:val="center"/>
            <w:hideMark/>
          </w:tcPr>
          <w:p w14:paraId="3E74D78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37DE8A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05343D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55F05B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96A4F0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E66F02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E17C08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041523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08A47383" w14:textId="77777777" w:rsidTr="00DF0824">
        <w:trPr>
          <w:jc w:val="center"/>
        </w:trPr>
        <w:tc>
          <w:tcPr>
            <w:tcW w:w="1032" w:type="dxa"/>
            <w:shd w:val="clear" w:color="auto" w:fill="auto"/>
            <w:noWrap/>
            <w:vAlign w:val="center"/>
            <w:hideMark/>
          </w:tcPr>
          <w:p w14:paraId="129F0AF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1897</w:t>
            </w:r>
          </w:p>
        </w:tc>
        <w:tc>
          <w:tcPr>
            <w:tcW w:w="1032" w:type="dxa"/>
            <w:shd w:val="clear" w:color="auto" w:fill="auto"/>
            <w:noWrap/>
            <w:vAlign w:val="center"/>
            <w:hideMark/>
          </w:tcPr>
          <w:p w14:paraId="7A73DC2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9D18FC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29</w:t>
            </w:r>
          </w:p>
        </w:tc>
        <w:tc>
          <w:tcPr>
            <w:tcW w:w="1032" w:type="dxa"/>
            <w:shd w:val="clear" w:color="auto" w:fill="auto"/>
            <w:noWrap/>
            <w:vAlign w:val="center"/>
            <w:hideMark/>
          </w:tcPr>
          <w:p w14:paraId="07855D0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24F5F1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9FFC50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w:t>
            </w:r>
          </w:p>
        </w:tc>
        <w:tc>
          <w:tcPr>
            <w:tcW w:w="1032" w:type="dxa"/>
            <w:shd w:val="clear" w:color="auto" w:fill="auto"/>
            <w:noWrap/>
            <w:vAlign w:val="center"/>
            <w:hideMark/>
          </w:tcPr>
          <w:p w14:paraId="4435946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15</w:t>
            </w:r>
          </w:p>
        </w:tc>
        <w:tc>
          <w:tcPr>
            <w:tcW w:w="1032" w:type="dxa"/>
            <w:shd w:val="clear" w:color="auto" w:fill="auto"/>
            <w:noWrap/>
            <w:vAlign w:val="center"/>
            <w:hideMark/>
          </w:tcPr>
          <w:p w14:paraId="568BE40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FB6BC0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0572A5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AFFF30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81ACF1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788BCF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3C62E5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4ED8F6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396D2F20" w14:textId="77777777" w:rsidTr="00DF0824">
        <w:trPr>
          <w:jc w:val="center"/>
        </w:trPr>
        <w:tc>
          <w:tcPr>
            <w:tcW w:w="1032" w:type="dxa"/>
            <w:shd w:val="clear" w:color="auto" w:fill="auto"/>
            <w:noWrap/>
            <w:vAlign w:val="center"/>
            <w:hideMark/>
          </w:tcPr>
          <w:p w14:paraId="27F0286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1898</w:t>
            </w:r>
          </w:p>
        </w:tc>
        <w:tc>
          <w:tcPr>
            <w:tcW w:w="1032" w:type="dxa"/>
            <w:shd w:val="clear" w:color="auto" w:fill="auto"/>
            <w:noWrap/>
            <w:vAlign w:val="center"/>
            <w:hideMark/>
          </w:tcPr>
          <w:p w14:paraId="434BD48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F24632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40</w:t>
            </w:r>
          </w:p>
        </w:tc>
        <w:tc>
          <w:tcPr>
            <w:tcW w:w="1032" w:type="dxa"/>
            <w:shd w:val="clear" w:color="auto" w:fill="auto"/>
            <w:noWrap/>
            <w:vAlign w:val="center"/>
            <w:hideMark/>
          </w:tcPr>
          <w:p w14:paraId="41FDC16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EF0DF7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9B98C4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w:t>
            </w:r>
          </w:p>
        </w:tc>
        <w:tc>
          <w:tcPr>
            <w:tcW w:w="1032" w:type="dxa"/>
            <w:shd w:val="clear" w:color="auto" w:fill="auto"/>
            <w:noWrap/>
            <w:vAlign w:val="center"/>
            <w:hideMark/>
          </w:tcPr>
          <w:p w14:paraId="1E486F6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21</w:t>
            </w:r>
          </w:p>
        </w:tc>
        <w:tc>
          <w:tcPr>
            <w:tcW w:w="1032" w:type="dxa"/>
            <w:shd w:val="clear" w:color="auto" w:fill="auto"/>
            <w:noWrap/>
            <w:vAlign w:val="center"/>
            <w:hideMark/>
          </w:tcPr>
          <w:p w14:paraId="5BE62E1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883DFC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62BEB6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DF34ED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A23BE2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842E5A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97087A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D1067D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7A5F19A5" w14:textId="77777777" w:rsidTr="00DF0824">
        <w:trPr>
          <w:jc w:val="center"/>
        </w:trPr>
        <w:tc>
          <w:tcPr>
            <w:tcW w:w="1032" w:type="dxa"/>
            <w:shd w:val="clear" w:color="auto" w:fill="auto"/>
            <w:noWrap/>
            <w:vAlign w:val="center"/>
            <w:hideMark/>
          </w:tcPr>
          <w:p w14:paraId="2CB5AE0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1899</w:t>
            </w:r>
          </w:p>
        </w:tc>
        <w:tc>
          <w:tcPr>
            <w:tcW w:w="1032" w:type="dxa"/>
            <w:shd w:val="clear" w:color="auto" w:fill="auto"/>
            <w:noWrap/>
            <w:vAlign w:val="center"/>
            <w:hideMark/>
          </w:tcPr>
          <w:p w14:paraId="50E2F0E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D3FBE8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42</w:t>
            </w:r>
          </w:p>
        </w:tc>
        <w:tc>
          <w:tcPr>
            <w:tcW w:w="1032" w:type="dxa"/>
            <w:shd w:val="clear" w:color="auto" w:fill="auto"/>
            <w:noWrap/>
            <w:vAlign w:val="center"/>
            <w:hideMark/>
          </w:tcPr>
          <w:p w14:paraId="017C41B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6F2D89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D6ACB2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w:t>
            </w:r>
          </w:p>
        </w:tc>
        <w:tc>
          <w:tcPr>
            <w:tcW w:w="1032" w:type="dxa"/>
            <w:shd w:val="clear" w:color="auto" w:fill="auto"/>
            <w:noWrap/>
            <w:vAlign w:val="center"/>
            <w:hideMark/>
          </w:tcPr>
          <w:p w14:paraId="050171E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87</w:t>
            </w:r>
          </w:p>
        </w:tc>
        <w:tc>
          <w:tcPr>
            <w:tcW w:w="1032" w:type="dxa"/>
            <w:shd w:val="clear" w:color="auto" w:fill="auto"/>
            <w:noWrap/>
            <w:vAlign w:val="center"/>
            <w:hideMark/>
          </w:tcPr>
          <w:p w14:paraId="237B600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F20578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6CA54C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B22E00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3F9844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654447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9D2D38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808F30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7644C74D" w14:textId="77777777" w:rsidTr="00DF0824">
        <w:trPr>
          <w:jc w:val="center"/>
        </w:trPr>
        <w:tc>
          <w:tcPr>
            <w:tcW w:w="1032" w:type="dxa"/>
            <w:shd w:val="clear" w:color="auto" w:fill="auto"/>
            <w:noWrap/>
            <w:vAlign w:val="center"/>
            <w:hideMark/>
          </w:tcPr>
          <w:p w14:paraId="2D67B63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1900</w:t>
            </w:r>
          </w:p>
        </w:tc>
        <w:tc>
          <w:tcPr>
            <w:tcW w:w="1032" w:type="dxa"/>
            <w:shd w:val="clear" w:color="auto" w:fill="auto"/>
            <w:noWrap/>
            <w:vAlign w:val="center"/>
            <w:hideMark/>
          </w:tcPr>
          <w:p w14:paraId="7EC55B5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44D841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CD0AFB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CF2894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F8840C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w:t>
            </w:r>
          </w:p>
        </w:tc>
        <w:tc>
          <w:tcPr>
            <w:tcW w:w="1032" w:type="dxa"/>
            <w:shd w:val="clear" w:color="auto" w:fill="auto"/>
            <w:noWrap/>
            <w:vAlign w:val="center"/>
            <w:hideMark/>
          </w:tcPr>
          <w:p w14:paraId="792AEF8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32</w:t>
            </w:r>
          </w:p>
        </w:tc>
        <w:tc>
          <w:tcPr>
            <w:tcW w:w="1032" w:type="dxa"/>
            <w:shd w:val="clear" w:color="auto" w:fill="auto"/>
            <w:noWrap/>
            <w:vAlign w:val="center"/>
            <w:hideMark/>
          </w:tcPr>
          <w:p w14:paraId="7F34264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EAE0F0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684065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1F32BC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8E3C07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45B9E8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9DC655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728E0C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516DB844" w14:textId="77777777" w:rsidTr="00DF0824">
        <w:trPr>
          <w:jc w:val="center"/>
        </w:trPr>
        <w:tc>
          <w:tcPr>
            <w:tcW w:w="1032" w:type="dxa"/>
            <w:shd w:val="clear" w:color="auto" w:fill="auto"/>
            <w:noWrap/>
            <w:vAlign w:val="center"/>
            <w:hideMark/>
          </w:tcPr>
          <w:p w14:paraId="479EC30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1901</w:t>
            </w:r>
          </w:p>
        </w:tc>
        <w:tc>
          <w:tcPr>
            <w:tcW w:w="1032" w:type="dxa"/>
            <w:shd w:val="clear" w:color="auto" w:fill="auto"/>
            <w:noWrap/>
            <w:vAlign w:val="center"/>
            <w:hideMark/>
          </w:tcPr>
          <w:p w14:paraId="30AD506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3F1EC8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30C264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4262C5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77FF3D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18</w:t>
            </w:r>
          </w:p>
        </w:tc>
        <w:tc>
          <w:tcPr>
            <w:tcW w:w="1032" w:type="dxa"/>
            <w:shd w:val="clear" w:color="auto" w:fill="auto"/>
            <w:noWrap/>
            <w:vAlign w:val="center"/>
            <w:hideMark/>
          </w:tcPr>
          <w:p w14:paraId="42B9C6E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C10A9A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648DFF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4C56D2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4F8A01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122A46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9096AD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954A42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F2960A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2A608B6A" w14:textId="77777777" w:rsidTr="00DF0824">
        <w:trPr>
          <w:jc w:val="center"/>
        </w:trPr>
        <w:tc>
          <w:tcPr>
            <w:tcW w:w="1032" w:type="dxa"/>
            <w:shd w:val="clear" w:color="auto" w:fill="auto"/>
            <w:noWrap/>
            <w:vAlign w:val="center"/>
            <w:hideMark/>
          </w:tcPr>
          <w:p w14:paraId="7942DB1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1902</w:t>
            </w:r>
          </w:p>
        </w:tc>
        <w:tc>
          <w:tcPr>
            <w:tcW w:w="1032" w:type="dxa"/>
            <w:shd w:val="clear" w:color="auto" w:fill="auto"/>
            <w:noWrap/>
            <w:vAlign w:val="center"/>
            <w:hideMark/>
          </w:tcPr>
          <w:p w14:paraId="14DD2CF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41317E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B891C1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6084F8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7E0343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w:t>
            </w:r>
          </w:p>
        </w:tc>
        <w:tc>
          <w:tcPr>
            <w:tcW w:w="1032" w:type="dxa"/>
            <w:shd w:val="clear" w:color="auto" w:fill="auto"/>
            <w:noWrap/>
            <w:vAlign w:val="center"/>
            <w:hideMark/>
          </w:tcPr>
          <w:p w14:paraId="3F407FC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872753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A07B83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532EBC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D8BE3F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AB48CA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B850FC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ABA293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2CC157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7E3531FB" w14:textId="77777777" w:rsidTr="00DF0824">
        <w:trPr>
          <w:jc w:val="center"/>
        </w:trPr>
        <w:tc>
          <w:tcPr>
            <w:tcW w:w="1032" w:type="dxa"/>
            <w:shd w:val="clear" w:color="auto" w:fill="auto"/>
            <w:noWrap/>
            <w:vAlign w:val="center"/>
            <w:hideMark/>
          </w:tcPr>
          <w:p w14:paraId="54D12DC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1903</w:t>
            </w:r>
          </w:p>
        </w:tc>
        <w:tc>
          <w:tcPr>
            <w:tcW w:w="1032" w:type="dxa"/>
            <w:shd w:val="clear" w:color="auto" w:fill="auto"/>
            <w:noWrap/>
            <w:vAlign w:val="center"/>
            <w:hideMark/>
          </w:tcPr>
          <w:p w14:paraId="77D64E6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38AFC8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60737A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15</w:t>
            </w:r>
          </w:p>
        </w:tc>
        <w:tc>
          <w:tcPr>
            <w:tcW w:w="1032" w:type="dxa"/>
            <w:shd w:val="clear" w:color="auto" w:fill="auto"/>
            <w:noWrap/>
            <w:vAlign w:val="center"/>
            <w:hideMark/>
          </w:tcPr>
          <w:p w14:paraId="4DEE4BA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9D8D43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20</w:t>
            </w:r>
          </w:p>
        </w:tc>
        <w:tc>
          <w:tcPr>
            <w:tcW w:w="1032" w:type="dxa"/>
            <w:shd w:val="clear" w:color="auto" w:fill="auto"/>
            <w:noWrap/>
            <w:vAlign w:val="center"/>
            <w:hideMark/>
          </w:tcPr>
          <w:p w14:paraId="1E51B1E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w:t>
            </w:r>
          </w:p>
        </w:tc>
        <w:tc>
          <w:tcPr>
            <w:tcW w:w="1032" w:type="dxa"/>
            <w:shd w:val="clear" w:color="auto" w:fill="auto"/>
            <w:noWrap/>
            <w:vAlign w:val="center"/>
            <w:hideMark/>
          </w:tcPr>
          <w:p w14:paraId="3F218FD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5978D5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216D7F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168EF6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1B460B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FEF055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FAD225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00C2D5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4A2DA6F5" w14:textId="77777777" w:rsidTr="00DF0824">
        <w:trPr>
          <w:jc w:val="center"/>
        </w:trPr>
        <w:tc>
          <w:tcPr>
            <w:tcW w:w="1032" w:type="dxa"/>
            <w:shd w:val="clear" w:color="auto" w:fill="auto"/>
            <w:noWrap/>
            <w:vAlign w:val="center"/>
            <w:hideMark/>
          </w:tcPr>
          <w:p w14:paraId="59CB6B4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1904</w:t>
            </w:r>
          </w:p>
        </w:tc>
        <w:tc>
          <w:tcPr>
            <w:tcW w:w="1032" w:type="dxa"/>
            <w:shd w:val="clear" w:color="auto" w:fill="auto"/>
            <w:noWrap/>
            <w:vAlign w:val="center"/>
            <w:hideMark/>
          </w:tcPr>
          <w:p w14:paraId="6BDFA82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7E43022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6BB6D40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w:t>
            </w:r>
          </w:p>
        </w:tc>
        <w:tc>
          <w:tcPr>
            <w:tcW w:w="1032" w:type="dxa"/>
            <w:shd w:val="clear" w:color="auto" w:fill="auto"/>
            <w:noWrap/>
            <w:vAlign w:val="center"/>
            <w:hideMark/>
          </w:tcPr>
          <w:p w14:paraId="5FF026F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1B13D4A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25</w:t>
            </w:r>
          </w:p>
        </w:tc>
        <w:tc>
          <w:tcPr>
            <w:tcW w:w="1032" w:type="dxa"/>
            <w:shd w:val="clear" w:color="auto" w:fill="auto"/>
            <w:noWrap/>
            <w:vAlign w:val="center"/>
            <w:hideMark/>
          </w:tcPr>
          <w:p w14:paraId="62D10AD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10</w:t>
            </w:r>
          </w:p>
        </w:tc>
        <w:tc>
          <w:tcPr>
            <w:tcW w:w="1032" w:type="dxa"/>
            <w:shd w:val="clear" w:color="auto" w:fill="auto"/>
            <w:noWrap/>
            <w:vAlign w:val="center"/>
            <w:hideMark/>
          </w:tcPr>
          <w:p w14:paraId="0899B89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C4B549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0F8251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AB43BE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F6ABE2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D0D783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8CAC47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5DF7F9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769991B4" w14:textId="77777777" w:rsidTr="00DF0824">
        <w:trPr>
          <w:jc w:val="center"/>
        </w:trPr>
        <w:tc>
          <w:tcPr>
            <w:tcW w:w="1032" w:type="dxa"/>
            <w:shd w:val="clear" w:color="auto" w:fill="auto"/>
            <w:noWrap/>
            <w:vAlign w:val="center"/>
            <w:hideMark/>
          </w:tcPr>
          <w:p w14:paraId="546AD13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1905</w:t>
            </w:r>
          </w:p>
        </w:tc>
        <w:tc>
          <w:tcPr>
            <w:tcW w:w="1032" w:type="dxa"/>
            <w:shd w:val="clear" w:color="auto" w:fill="auto"/>
            <w:noWrap/>
            <w:vAlign w:val="center"/>
            <w:hideMark/>
          </w:tcPr>
          <w:p w14:paraId="20E8ADA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195BB45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w:t>
            </w:r>
          </w:p>
        </w:tc>
        <w:tc>
          <w:tcPr>
            <w:tcW w:w="1032" w:type="dxa"/>
            <w:shd w:val="clear" w:color="auto" w:fill="auto"/>
            <w:noWrap/>
            <w:vAlign w:val="center"/>
            <w:hideMark/>
          </w:tcPr>
          <w:p w14:paraId="6E2350E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24</w:t>
            </w:r>
          </w:p>
        </w:tc>
        <w:tc>
          <w:tcPr>
            <w:tcW w:w="1032" w:type="dxa"/>
            <w:shd w:val="clear" w:color="auto" w:fill="auto"/>
            <w:noWrap/>
            <w:vAlign w:val="center"/>
            <w:hideMark/>
          </w:tcPr>
          <w:p w14:paraId="5BE407E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560F521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36</w:t>
            </w:r>
          </w:p>
        </w:tc>
        <w:tc>
          <w:tcPr>
            <w:tcW w:w="1032" w:type="dxa"/>
            <w:shd w:val="clear" w:color="auto" w:fill="auto"/>
            <w:noWrap/>
            <w:vAlign w:val="center"/>
            <w:hideMark/>
          </w:tcPr>
          <w:p w14:paraId="24CC8F1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69A970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3A01B4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w:t>
            </w:r>
          </w:p>
        </w:tc>
        <w:tc>
          <w:tcPr>
            <w:tcW w:w="1032" w:type="dxa"/>
            <w:shd w:val="clear" w:color="auto" w:fill="auto"/>
            <w:noWrap/>
            <w:vAlign w:val="center"/>
            <w:hideMark/>
          </w:tcPr>
          <w:p w14:paraId="3042DCF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024B53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B4900F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AB77CA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C35894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CE1342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758BB8AC" w14:textId="77777777" w:rsidTr="00DF0824">
        <w:trPr>
          <w:jc w:val="center"/>
        </w:trPr>
        <w:tc>
          <w:tcPr>
            <w:tcW w:w="1032" w:type="dxa"/>
            <w:shd w:val="clear" w:color="auto" w:fill="auto"/>
            <w:noWrap/>
            <w:vAlign w:val="center"/>
            <w:hideMark/>
          </w:tcPr>
          <w:p w14:paraId="7C779DA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1906</w:t>
            </w:r>
          </w:p>
        </w:tc>
        <w:tc>
          <w:tcPr>
            <w:tcW w:w="1032" w:type="dxa"/>
            <w:shd w:val="clear" w:color="auto" w:fill="auto"/>
            <w:noWrap/>
            <w:vAlign w:val="center"/>
            <w:hideMark/>
          </w:tcPr>
          <w:p w14:paraId="13E8D64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30</w:t>
            </w:r>
          </w:p>
        </w:tc>
        <w:tc>
          <w:tcPr>
            <w:tcW w:w="1032" w:type="dxa"/>
            <w:shd w:val="clear" w:color="auto" w:fill="auto"/>
            <w:noWrap/>
            <w:vAlign w:val="center"/>
            <w:hideMark/>
          </w:tcPr>
          <w:p w14:paraId="6671594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17</w:t>
            </w:r>
          </w:p>
        </w:tc>
        <w:tc>
          <w:tcPr>
            <w:tcW w:w="1032" w:type="dxa"/>
            <w:shd w:val="clear" w:color="auto" w:fill="auto"/>
            <w:noWrap/>
            <w:vAlign w:val="center"/>
            <w:hideMark/>
          </w:tcPr>
          <w:p w14:paraId="257BD45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w:t>
            </w:r>
          </w:p>
        </w:tc>
        <w:tc>
          <w:tcPr>
            <w:tcW w:w="1032" w:type="dxa"/>
            <w:shd w:val="clear" w:color="auto" w:fill="auto"/>
            <w:noWrap/>
            <w:vAlign w:val="center"/>
            <w:hideMark/>
          </w:tcPr>
          <w:p w14:paraId="1A8CC5C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w:t>
            </w:r>
          </w:p>
        </w:tc>
        <w:tc>
          <w:tcPr>
            <w:tcW w:w="1032" w:type="dxa"/>
            <w:shd w:val="clear" w:color="auto" w:fill="auto"/>
            <w:noWrap/>
            <w:vAlign w:val="center"/>
            <w:hideMark/>
          </w:tcPr>
          <w:p w14:paraId="258C061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11</w:t>
            </w:r>
          </w:p>
        </w:tc>
        <w:tc>
          <w:tcPr>
            <w:tcW w:w="1032" w:type="dxa"/>
            <w:shd w:val="clear" w:color="auto" w:fill="auto"/>
            <w:noWrap/>
            <w:vAlign w:val="center"/>
            <w:hideMark/>
          </w:tcPr>
          <w:p w14:paraId="07D1521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446A0F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498B83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1E08D3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E976D3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246EF0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64D34D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AF1E12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C5720A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438CFC1D" w14:textId="77777777" w:rsidTr="00DF0824">
        <w:trPr>
          <w:jc w:val="center"/>
        </w:trPr>
        <w:tc>
          <w:tcPr>
            <w:tcW w:w="1032" w:type="dxa"/>
            <w:shd w:val="clear" w:color="auto" w:fill="auto"/>
            <w:noWrap/>
            <w:vAlign w:val="center"/>
            <w:hideMark/>
          </w:tcPr>
          <w:p w14:paraId="0C3885D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1907</w:t>
            </w:r>
          </w:p>
        </w:tc>
        <w:tc>
          <w:tcPr>
            <w:tcW w:w="1032" w:type="dxa"/>
            <w:shd w:val="clear" w:color="auto" w:fill="auto"/>
            <w:noWrap/>
            <w:vAlign w:val="center"/>
            <w:hideMark/>
          </w:tcPr>
          <w:p w14:paraId="6F72429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12</w:t>
            </w:r>
          </w:p>
        </w:tc>
        <w:tc>
          <w:tcPr>
            <w:tcW w:w="1032" w:type="dxa"/>
            <w:shd w:val="clear" w:color="auto" w:fill="auto"/>
            <w:noWrap/>
            <w:vAlign w:val="center"/>
            <w:hideMark/>
          </w:tcPr>
          <w:p w14:paraId="0D72A13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10</w:t>
            </w:r>
          </w:p>
        </w:tc>
        <w:tc>
          <w:tcPr>
            <w:tcW w:w="1032" w:type="dxa"/>
            <w:shd w:val="clear" w:color="auto" w:fill="auto"/>
            <w:noWrap/>
            <w:vAlign w:val="center"/>
            <w:hideMark/>
          </w:tcPr>
          <w:p w14:paraId="01A03BC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w:t>
            </w:r>
          </w:p>
        </w:tc>
        <w:tc>
          <w:tcPr>
            <w:tcW w:w="1032" w:type="dxa"/>
            <w:shd w:val="clear" w:color="auto" w:fill="auto"/>
            <w:noWrap/>
            <w:vAlign w:val="center"/>
            <w:hideMark/>
          </w:tcPr>
          <w:p w14:paraId="7B216DD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w:t>
            </w:r>
          </w:p>
        </w:tc>
        <w:tc>
          <w:tcPr>
            <w:tcW w:w="1032" w:type="dxa"/>
            <w:shd w:val="clear" w:color="auto" w:fill="auto"/>
            <w:noWrap/>
            <w:vAlign w:val="center"/>
            <w:hideMark/>
          </w:tcPr>
          <w:p w14:paraId="4C7F042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55</w:t>
            </w:r>
          </w:p>
        </w:tc>
        <w:tc>
          <w:tcPr>
            <w:tcW w:w="1032" w:type="dxa"/>
            <w:shd w:val="clear" w:color="auto" w:fill="auto"/>
            <w:noWrap/>
            <w:vAlign w:val="center"/>
            <w:hideMark/>
          </w:tcPr>
          <w:p w14:paraId="3FCF431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w:t>
            </w:r>
          </w:p>
        </w:tc>
        <w:tc>
          <w:tcPr>
            <w:tcW w:w="1032" w:type="dxa"/>
            <w:shd w:val="clear" w:color="auto" w:fill="auto"/>
            <w:noWrap/>
            <w:vAlign w:val="center"/>
            <w:hideMark/>
          </w:tcPr>
          <w:p w14:paraId="0D4D3A3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6BF5C0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w:t>
            </w:r>
          </w:p>
        </w:tc>
        <w:tc>
          <w:tcPr>
            <w:tcW w:w="1032" w:type="dxa"/>
            <w:shd w:val="clear" w:color="auto" w:fill="auto"/>
            <w:noWrap/>
            <w:vAlign w:val="center"/>
            <w:hideMark/>
          </w:tcPr>
          <w:p w14:paraId="563A185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DC38F8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265048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86C9A5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96AFFB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8E1A53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1EB98715" w14:textId="77777777" w:rsidTr="00DF0824">
        <w:trPr>
          <w:jc w:val="center"/>
        </w:trPr>
        <w:tc>
          <w:tcPr>
            <w:tcW w:w="1032" w:type="dxa"/>
            <w:shd w:val="clear" w:color="auto" w:fill="auto"/>
            <w:noWrap/>
            <w:vAlign w:val="center"/>
            <w:hideMark/>
          </w:tcPr>
          <w:p w14:paraId="12B0AE0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1908</w:t>
            </w:r>
          </w:p>
        </w:tc>
        <w:tc>
          <w:tcPr>
            <w:tcW w:w="1032" w:type="dxa"/>
            <w:shd w:val="clear" w:color="auto" w:fill="auto"/>
            <w:noWrap/>
            <w:vAlign w:val="center"/>
            <w:hideMark/>
          </w:tcPr>
          <w:p w14:paraId="1F1196B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w:t>
            </w:r>
          </w:p>
        </w:tc>
        <w:tc>
          <w:tcPr>
            <w:tcW w:w="1032" w:type="dxa"/>
            <w:shd w:val="clear" w:color="auto" w:fill="auto"/>
            <w:noWrap/>
            <w:vAlign w:val="center"/>
            <w:hideMark/>
          </w:tcPr>
          <w:p w14:paraId="00D0BA1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26</w:t>
            </w:r>
          </w:p>
        </w:tc>
        <w:tc>
          <w:tcPr>
            <w:tcW w:w="1032" w:type="dxa"/>
            <w:shd w:val="clear" w:color="auto" w:fill="auto"/>
            <w:noWrap/>
            <w:vAlign w:val="center"/>
            <w:hideMark/>
          </w:tcPr>
          <w:p w14:paraId="627FA74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10</w:t>
            </w:r>
          </w:p>
        </w:tc>
        <w:tc>
          <w:tcPr>
            <w:tcW w:w="1032" w:type="dxa"/>
            <w:shd w:val="clear" w:color="auto" w:fill="auto"/>
            <w:noWrap/>
            <w:vAlign w:val="center"/>
            <w:hideMark/>
          </w:tcPr>
          <w:p w14:paraId="5640F4A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w:t>
            </w:r>
          </w:p>
        </w:tc>
        <w:tc>
          <w:tcPr>
            <w:tcW w:w="1032" w:type="dxa"/>
            <w:shd w:val="clear" w:color="auto" w:fill="auto"/>
            <w:noWrap/>
            <w:vAlign w:val="center"/>
            <w:hideMark/>
          </w:tcPr>
          <w:p w14:paraId="14F5C5B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75</w:t>
            </w:r>
          </w:p>
        </w:tc>
        <w:tc>
          <w:tcPr>
            <w:tcW w:w="1032" w:type="dxa"/>
            <w:shd w:val="clear" w:color="auto" w:fill="auto"/>
            <w:noWrap/>
            <w:vAlign w:val="center"/>
            <w:hideMark/>
          </w:tcPr>
          <w:p w14:paraId="33AFCA2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9EB735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12</w:t>
            </w:r>
          </w:p>
        </w:tc>
        <w:tc>
          <w:tcPr>
            <w:tcW w:w="1032" w:type="dxa"/>
            <w:shd w:val="clear" w:color="auto" w:fill="auto"/>
            <w:noWrap/>
            <w:vAlign w:val="center"/>
            <w:hideMark/>
          </w:tcPr>
          <w:p w14:paraId="58B3BDE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288E18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840714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B47637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CC01B4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0E287F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D86280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3A93CFAE" w14:textId="77777777" w:rsidTr="00DF0824">
        <w:trPr>
          <w:jc w:val="center"/>
        </w:trPr>
        <w:tc>
          <w:tcPr>
            <w:tcW w:w="1032" w:type="dxa"/>
            <w:shd w:val="clear" w:color="auto" w:fill="auto"/>
            <w:noWrap/>
            <w:vAlign w:val="center"/>
            <w:hideMark/>
          </w:tcPr>
          <w:p w14:paraId="4E7FE68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1909</w:t>
            </w:r>
          </w:p>
        </w:tc>
        <w:tc>
          <w:tcPr>
            <w:tcW w:w="1032" w:type="dxa"/>
            <w:shd w:val="clear" w:color="auto" w:fill="auto"/>
            <w:noWrap/>
            <w:vAlign w:val="center"/>
            <w:hideMark/>
          </w:tcPr>
          <w:p w14:paraId="1BBAAD5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22</w:t>
            </w:r>
          </w:p>
        </w:tc>
        <w:tc>
          <w:tcPr>
            <w:tcW w:w="1032" w:type="dxa"/>
            <w:shd w:val="clear" w:color="auto" w:fill="auto"/>
            <w:noWrap/>
            <w:vAlign w:val="center"/>
            <w:hideMark/>
          </w:tcPr>
          <w:p w14:paraId="6398D19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78ACCE9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54</w:t>
            </w:r>
          </w:p>
        </w:tc>
        <w:tc>
          <w:tcPr>
            <w:tcW w:w="1032" w:type="dxa"/>
            <w:shd w:val="clear" w:color="auto" w:fill="auto"/>
            <w:noWrap/>
            <w:vAlign w:val="center"/>
            <w:hideMark/>
          </w:tcPr>
          <w:p w14:paraId="187F518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w:t>
            </w:r>
          </w:p>
        </w:tc>
        <w:tc>
          <w:tcPr>
            <w:tcW w:w="1032" w:type="dxa"/>
            <w:shd w:val="clear" w:color="auto" w:fill="auto"/>
            <w:noWrap/>
            <w:vAlign w:val="center"/>
            <w:hideMark/>
          </w:tcPr>
          <w:p w14:paraId="6768531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25</w:t>
            </w:r>
          </w:p>
        </w:tc>
        <w:tc>
          <w:tcPr>
            <w:tcW w:w="1032" w:type="dxa"/>
            <w:shd w:val="clear" w:color="auto" w:fill="auto"/>
            <w:noWrap/>
            <w:vAlign w:val="center"/>
            <w:hideMark/>
          </w:tcPr>
          <w:p w14:paraId="284823B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77</w:t>
            </w:r>
          </w:p>
        </w:tc>
        <w:tc>
          <w:tcPr>
            <w:tcW w:w="1032" w:type="dxa"/>
            <w:shd w:val="clear" w:color="auto" w:fill="auto"/>
            <w:noWrap/>
            <w:vAlign w:val="center"/>
            <w:hideMark/>
          </w:tcPr>
          <w:p w14:paraId="728E400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15</w:t>
            </w:r>
          </w:p>
        </w:tc>
        <w:tc>
          <w:tcPr>
            <w:tcW w:w="1032" w:type="dxa"/>
            <w:shd w:val="clear" w:color="auto" w:fill="auto"/>
            <w:noWrap/>
            <w:vAlign w:val="center"/>
            <w:hideMark/>
          </w:tcPr>
          <w:p w14:paraId="563C0B2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884247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076DE0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B30068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C78844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6765F1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62AFF6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4E7870AA" w14:textId="77777777" w:rsidTr="00DF0824">
        <w:trPr>
          <w:jc w:val="center"/>
        </w:trPr>
        <w:tc>
          <w:tcPr>
            <w:tcW w:w="1032" w:type="dxa"/>
            <w:shd w:val="clear" w:color="auto" w:fill="auto"/>
            <w:noWrap/>
            <w:vAlign w:val="center"/>
            <w:hideMark/>
          </w:tcPr>
          <w:p w14:paraId="53931CD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1910</w:t>
            </w:r>
          </w:p>
        </w:tc>
        <w:tc>
          <w:tcPr>
            <w:tcW w:w="1032" w:type="dxa"/>
            <w:shd w:val="clear" w:color="auto" w:fill="auto"/>
            <w:noWrap/>
            <w:vAlign w:val="center"/>
            <w:hideMark/>
          </w:tcPr>
          <w:p w14:paraId="4DC5C9F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w:t>
            </w:r>
          </w:p>
        </w:tc>
        <w:tc>
          <w:tcPr>
            <w:tcW w:w="1032" w:type="dxa"/>
            <w:shd w:val="clear" w:color="auto" w:fill="auto"/>
            <w:noWrap/>
            <w:vAlign w:val="center"/>
            <w:hideMark/>
          </w:tcPr>
          <w:p w14:paraId="37E186C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61FC8B2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21</w:t>
            </w:r>
          </w:p>
        </w:tc>
        <w:tc>
          <w:tcPr>
            <w:tcW w:w="1032" w:type="dxa"/>
            <w:shd w:val="clear" w:color="auto" w:fill="auto"/>
            <w:noWrap/>
            <w:vAlign w:val="center"/>
            <w:hideMark/>
          </w:tcPr>
          <w:p w14:paraId="3072877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w:t>
            </w:r>
          </w:p>
        </w:tc>
        <w:tc>
          <w:tcPr>
            <w:tcW w:w="1032" w:type="dxa"/>
            <w:shd w:val="clear" w:color="auto" w:fill="auto"/>
            <w:noWrap/>
            <w:vAlign w:val="center"/>
            <w:hideMark/>
          </w:tcPr>
          <w:p w14:paraId="34C2F01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48</w:t>
            </w:r>
          </w:p>
        </w:tc>
        <w:tc>
          <w:tcPr>
            <w:tcW w:w="1032" w:type="dxa"/>
            <w:shd w:val="clear" w:color="auto" w:fill="auto"/>
            <w:noWrap/>
            <w:vAlign w:val="center"/>
            <w:hideMark/>
          </w:tcPr>
          <w:p w14:paraId="358072E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86</w:t>
            </w:r>
          </w:p>
        </w:tc>
        <w:tc>
          <w:tcPr>
            <w:tcW w:w="1032" w:type="dxa"/>
            <w:shd w:val="clear" w:color="auto" w:fill="auto"/>
            <w:noWrap/>
            <w:vAlign w:val="center"/>
            <w:hideMark/>
          </w:tcPr>
          <w:p w14:paraId="1BC3C5C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0874B4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1605A9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87FD3E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AF1339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254E63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0E0FEAC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3AF7DC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0DC9673C" w14:textId="77777777" w:rsidTr="00DF0824">
        <w:trPr>
          <w:jc w:val="center"/>
        </w:trPr>
        <w:tc>
          <w:tcPr>
            <w:tcW w:w="1032" w:type="dxa"/>
            <w:shd w:val="clear" w:color="auto" w:fill="auto"/>
            <w:noWrap/>
            <w:vAlign w:val="center"/>
            <w:hideMark/>
          </w:tcPr>
          <w:p w14:paraId="7D8706E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1911</w:t>
            </w:r>
          </w:p>
        </w:tc>
        <w:tc>
          <w:tcPr>
            <w:tcW w:w="1032" w:type="dxa"/>
            <w:shd w:val="clear" w:color="auto" w:fill="auto"/>
            <w:noWrap/>
            <w:vAlign w:val="center"/>
            <w:hideMark/>
          </w:tcPr>
          <w:p w14:paraId="4020509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32BF885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78DE5E4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w:t>
            </w:r>
          </w:p>
        </w:tc>
        <w:tc>
          <w:tcPr>
            <w:tcW w:w="1032" w:type="dxa"/>
            <w:shd w:val="clear" w:color="auto" w:fill="auto"/>
            <w:noWrap/>
            <w:vAlign w:val="center"/>
            <w:hideMark/>
          </w:tcPr>
          <w:p w14:paraId="05D2A5A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w:t>
            </w:r>
          </w:p>
        </w:tc>
        <w:tc>
          <w:tcPr>
            <w:tcW w:w="1032" w:type="dxa"/>
            <w:shd w:val="clear" w:color="auto" w:fill="auto"/>
            <w:noWrap/>
            <w:vAlign w:val="center"/>
            <w:hideMark/>
          </w:tcPr>
          <w:p w14:paraId="7D28C60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79</w:t>
            </w:r>
          </w:p>
        </w:tc>
        <w:tc>
          <w:tcPr>
            <w:tcW w:w="1032" w:type="dxa"/>
            <w:shd w:val="clear" w:color="auto" w:fill="auto"/>
            <w:noWrap/>
            <w:vAlign w:val="center"/>
            <w:hideMark/>
          </w:tcPr>
          <w:p w14:paraId="2041479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71</w:t>
            </w:r>
          </w:p>
        </w:tc>
        <w:tc>
          <w:tcPr>
            <w:tcW w:w="1032" w:type="dxa"/>
            <w:shd w:val="clear" w:color="auto" w:fill="auto"/>
            <w:noWrap/>
            <w:vAlign w:val="center"/>
            <w:hideMark/>
          </w:tcPr>
          <w:p w14:paraId="0364584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3B9B6F4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508448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9395A5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84C768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86C039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224</w:t>
            </w:r>
          </w:p>
        </w:tc>
        <w:tc>
          <w:tcPr>
            <w:tcW w:w="1032" w:type="dxa"/>
            <w:shd w:val="clear" w:color="auto" w:fill="auto"/>
            <w:noWrap/>
            <w:vAlign w:val="center"/>
            <w:hideMark/>
          </w:tcPr>
          <w:p w14:paraId="42D29CE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4DB57F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7F8448CC" w14:textId="77777777" w:rsidTr="00DF0824">
        <w:trPr>
          <w:jc w:val="center"/>
        </w:trPr>
        <w:tc>
          <w:tcPr>
            <w:tcW w:w="1032" w:type="dxa"/>
            <w:shd w:val="clear" w:color="auto" w:fill="auto"/>
            <w:noWrap/>
            <w:vAlign w:val="center"/>
            <w:hideMark/>
          </w:tcPr>
          <w:p w14:paraId="028A227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1912</w:t>
            </w:r>
          </w:p>
        </w:tc>
        <w:tc>
          <w:tcPr>
            <w:tcW w:w="1032" w:type="dxa"/>
            <w:shd w:val="clear" w:color="auto" w:fill="auto"/>
            <w:noWrap/>
            <w:vAlign w:val="center"/>
            <w:hideMark/>
          </w:tcPr>
          <w:p w14:paraId="085A105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41</w:t>
            </w:r>
          </w:p>
        </w:tc>
        <w:tc>
          <w:tcPr>
            <w:tcW w:w="1032" w:type="dxa"/>
            <w:shd w:val="clear" w:color="auto" w:fill="auto"/>
            <w:noWrap/>
            <w:vAlign w:val="center"/>
            <w:hideMark/>
          </w:tcPr>
          <w:p w14:paraId="0232C2C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706690C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11</w:t>
            </w:r>
          </w:p>
        </w:tc>
        <w:tc>
          <w:tcPr>
            <w:tcW w:w="1032" w:type="dxa"/>
            <w:shd w:val="clear" w:color="auto" w:fill="auto"/>
            <w:noWrap/>
            <w:vAlign w:val="center"/>
            <w:hideMark/>
          </w:tcPr>
          <w:p w14:paraId="29CD7DC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w:t>
            </w:r>
          </w:p>
        </w:tc>
        <w:tc>
          <w:tcPr>
            <w:tcW w:w="1032" w:type="dxa"/>
            <w:shd w:val="clear" w:color="auto" w:fill="auto"/>
            <w:noWrap/>
            <w:vAlign w:val="center"/>
            <w:hideMark/>
          </w:tcPr>
          <w:p w14:paraId="4B5F815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81</w:t>
            </w:r>
          </w:p>
        </w:tc>
        <w:tc>
          <w:tcPr>
            <w:tcW w:w="1032" w:type="dxa"/>
            <w:shd w:val="clear" w:color="auto" w:fill="auto"/>
            <w:noWrap/>
            <w:vAlign w:val="center"/>
            <w:hideMark/>
          </w:tcPr>
          <w:p w14:paraId="29F1504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50</w:t>
            </w:r>
          </w:p>
        </w:tc>
        <w:tc>
          <w:tcPr>
            <w:tcW w:w="1032" w:type="dxa"/>
            <w:shd w:val="clear" w:color="auto" w:fill="auto"/>
            <w:noWrap/>
            <w:vAlign w:val="center"/>
            <w:hideMark/>
          </w:tcPr>
          <w:p w14:paraId="29A188B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w:t>
            </w:r>
          </w:p>
        </w:tc>
        <w:tc>
          <w:tcPr>
            <w:tcW w:w="1032" w:type="dxa"/>
            <w:shd w:val="clear" w:color="auto" w:fill="auto"/>
            <w:noWrap/>
            <w:vAlign w:val="center"/>
            <w:hideMark/>
          </w:tcPr>
          <w:p w14:paraId="35059A0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2F40E4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7D4E26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w:t>
            </w:r>
          </w:p>
        </w:tc>
        <w:tc>
          <w:tcPr>
            <w:tcW w:w="1032" w:type="dxa"/>
            <w:shd w:val="clear" w:color="auto" w:fill="auto"/>
            <w:noWrap/>
            <w:vAlign w:val="center"/>
            <w:hideMark/>
          </w:tcPr>
          <w:p w14:paraId="1CFD979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7ADCC2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42</w:t>
            </w:r>
          </w:p>
        </w:tc>
        <w:tc>
          <w:tcPr>
            <w:tcW w:w="1032" w:type="dxa"/>
            <w:shd w:val="clear" w:color="auto" w:fill="auto"/>
            <w:noWrap/>
            <w:vAlign w:val="center"/>
            <w:hideMark/>
          </w:tcPr>
          <w:p w14:paraId="717DF2D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7DB34C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211A434B" w14:textId="77777777" w:rsidTr="00DF0824">
        <w:trPr>
          <w:jc w:val="center"/>
        </w:trPr>
        <w:tc>
          <w:tcPr>
            <w:tcW w:w="1032" w:type="dxa"/>
            <w:shd w:val="clear" w:color="auto" w:fill="auto"/>
            <w:noWrap/>
            <w:vAlign w:val="center"/>
            <w:hideMark/>
          </w:tcPr>
          <w:p w14:paraId="10E9B52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1913</w:t>
            </w:r>
          </w:p>
        </w:tc>
        <w:tc>
          <w:tcPr>
            <w:tcW w:w="1032" w:type="dxa"/>
            <w:shd w:val="clear" w:color="auto" w:fill="auto"/>
            <w:noWrap/>
            <w:vAlign w:val="center"/>
            <w:hideMark/>
          </w:tcPr>
          <w:p w14:paraId="70D709C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149</w:t>
            </w:r>
          </w:p>
        </w:tc>
        <w:tc>
          <w:tcPr>
            <w:tcW w:w="1032" w:type="dxa"/>
            <w:shd w:val="clear" w:color="auto" w:fill="auto"/>
            <w:noWrap/>
            <w:vAlign w:val="center"/>
            <w:hideMark/>
          </w:tcPr>
          <w:p w14:paraId="04A01AF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0D37951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22</w:t>
            </w:r>
          </w:p>
        </w:tc>
        <w:tc>
          <w:tcPr>
            <w:tcW w:w="1032" w:type="dxa"/>
            <w:shd w:val="clear" w:color="auto" w:fill="auto"/>
            <w:noWrap/>
            <w:vAlign w:val="center"/>
            <w:hideMark/>
          </w:tcPr>
          <w:p w14:paraId="285FEDB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w:t>
            </w:r>
          </w:p>
        </w:tc>
        <w:tc>
          <w:tcPr>
            <w:tcW w:w="1032" w:type="dxa"/>
            <w:shd w:val="clear" w:color="auto" w:fill="auto"/>
            <w:noWrap/>
            <w:vAlign w:val="center"/>
            <w:hideMark/>
          </w:tcPr>
          <w:p w14:paraId="032EAB0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60</w:t>
            </w:r>
          </w:p>
        </w:tc>
        <w:tc>
          <w:tcPr>
            <w:tcW w:w="1032" w:type="dxa"/>
            <w:shd w:val="clear" w:color="auto" w:fill="auto"/>
            <w:noWrap/>
            <w:vAlign w:val="center"/>
            <w:hideMark/>
          </w:tcPr>
          <w:p w14:paraId="3064959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75</w:t>
            </w:r>
          </w:p>
        </w:tc>
        <w:tc>
          <w:tcPr>
            <w:tcW w:w="1032" w:type="dxa"/>
            <w:shd w:val="clear" w:color="auto" w:fill="auto"/>
            <w:noWrap/>
            <w:vAlign w:val="center"/>
            <w:hideMark/>
          </w:tcPr>
          <w:p w14:paraId="1DCCB95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w:t>
            </w:r>
          </w:p>
        </w:tc>
        <w:tc>
          <w:tcPr>
            <w:tcW w:w="1032" w:type="dxa"/>
            <w:shd w:val="clear" w:color="auto" w:fill="auto"/>
            <w:noWrap/>
            <w:vAlign w:val="center"/>
            <w:hideMark/>
          </w:tcPr>
          <w:p w14:paraId="51EE775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465752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34B977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5FE31E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3CC5E6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25</w:t>
            </w:r>
          </w:p>
        </w:tc>
        <w:tc>
          <w:tcPr>
            <w:tcW w:w="1032" w:type="dxa"/>
            <w:shd w:val="clear" w:color="auto" w:fill="auto"/>
            <w:noWrap/>
            <w:vAlign w:val="center"/>
            <w:hideMark/>
          </w:tcPr>
          <w:p w14:paraId="524F7CB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E6F5B9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42F26DF7" w14:textId="77777777" w:rsidTr="00DF0824">
        <w:trPr>
          <w:jc w:val="center"/>
        </w:trPr>
        <w:tc>
          <w:tcPr>
            <w:tcW w:w="1032" w:type="dxa"/>
            <w:shd w:val="clear" w:color="auto" w:fill="auto"/>
            <w:noWrap/>
            <w:vAlign w:val="center"/>
            <w:hideMark/>
          </w:tcPr>
          <w:p w14:paraId="0794630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1914</w:t>
            </w:r>
          </w:p>
        </w:tc>
        <w:tc>
          <w:tcPr>
            <w:tcW w:w="1032" w:type="dxa"/>
            <w:shd w:val="clear" w:color="auto" w:fill="auto"/>
            <w:noWrap/>
            <w:vAlign w:val="center"/>
            <w:hideMark/>
          </w:tcPr>
          <w:p w14:paraId="62A6A6C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85</w:t>
            </w:r>
          </w:p>
        </w:tc>
        <w:tc>
          <w:tcPr>
            <w:tcW w:w="1032" w:type="dxa"/>
            <w:shd w:val="clear" w:color="auto" w:fill="auto"/>
            <w:noWrap/>
            <w:vAlign w:val="center"/>
            <w:hideMark/>
          </w:tcPr>
          <w:p w14:paraId="2E5A025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4E18340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43</w:t>
            </w:r>
          </w:p>
        </w:tc>
        <w:tc>
          <w:tcPr>
            <w:tcW w:w="1032" w:type="dxa"/>
            <w:shd w:val="clear" w:color="auto" w:fill="auto"/>
            <w:noWrap/>
            <w:vAlign w:val="center"/>
            <w:hideMark/>
          </w:tcPr>
          <w:p w14:paraId="1190860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w:t>
            </w:r>
          </w:p>
        </w:tc>
        <w:tc>
          <w:tcPr>
            <w:tcW w:w="1032" w:type="dxa"/>
            <w:shd w:val="clear" w:color="auto" w:fill="auto"/>
            <w:noWrap/>
            <w:vAlign w:val="center"/>
            <w:hideMark/>
          </w:tcPr>
          <w:p w14:paraId="7073593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95</w:t>
            </w:r>
          </w:p>
        </w:tc>
        <w:tc>
          <w:tcPr>
            <w:tcW w:w="1032" w:type="dxa"/>
            <w:shd w:val="clear" w:color="auto" w:fill="auto"/>
            <w:noWrap/>
            <w:vAlign w:val="center"/>
            <w:hideMark/>
          </w:tcPr>
          <w:p w14:paraId="1432918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72</w:t>
            </w:r>
          </w:p>
        </w:tc>
        <w:tc>
          <w:tcPr>
            <w:tcW w:w="1032" w:type="dxa"/>
            <w:shd w:val="clear" w:color="auto" w:fill="auto"/>
            <w:noWrap/>
            <w:vAlign w:val="center"/>
            <w:hideMark/>
          </w:tcPr>
          <w:p w14:paraId="730606A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12</w:t>
            </w:r>
          </w:p>
        </w:tc>
        <w:tc>
          <w:tcPr>
            <w:tcW w:w="1032" w:type="dxa"/>
            <w:shd w:val="clear" w:color="auto" w:fill="auto"/>
            <w:noWrap/>
            <w:vAlign w:val="center"/>
            <w:hideMark/>
          </w:tcPr>
          <w:p w14:paraId="493A960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79B58F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DB02F2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B0DD2F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C62575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39</w:t>
            </w:r>
          </w:p>
        </w:tc>
        <w:tc>
          <w:tcPr>
            <w:tcW w:w="1032" w:type="dxa"/>
            <w:shd w:val="clear" w:color="auto" w:fill="auto"/>
            <w:noWrap/>
            <w:vAlign w:val="center"/>
            <w:hideMark/>
          </w:tcPr>
          <w:p w14:paraId="43BDA51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D73EA5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73FD873F" w14:textId="77777777" w:rsidTr="00DF0824">
        <w:trPr>
          <w:jc w:val="center"/>
        </w:trPr>
        <w:tc>
          <w:tcPr>
            <w:tcW w:w="1032" w:type="dxa"/>
            <w:shd w:val="clear" w:color="auto" w:fill="auto"/>
            <w:noWrap/>
            <w:vAlign w:val="center"/>
            <w:hideMark/>
          </w:tcPr>
          <w:p w14:paraId="69716C7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1915</w:t>
            </w:r>
          </w:p>
        </w:tc>
        <w:tc>
          <w:tcPr>
            <w:tcW w:w="1032" w:type="dxa"/>
            <w:shd w:val="clear" w:color="auto" w:fill="auto"/>
            <w:noWrap/>
            <w:vAlign w:val="center"/>
            <w:hideMark/>
          </w:tcPr>
          <w:p w14:paraId="3F5A822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137</w:t>
            </w:r>
          </w:p>
        </w:tc>
        <w:tc>
          <w:tcPr>
            <w:tcW w:w="1032" w:type="dxa"/>
            <w:shd w:val="clear" w:color="auto" w:fill="auto"/>
            <w:noWrap/>
            <w:vAlign w:val="center"/>
            <w:hideMark/>
          </w:tcPr>
          <w:p w14:paraId="0E40984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5F1E511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50</w:t>
            </w:r>
          </w:p>
        </w:tc>
        <w:tc>
          <w:tcPr>
            <w:tcW w:w="1032" w:type="dxa"/>
            <w:shd w:val="clear" w:color="auto" w:fill="auto"/>
            <w:noWrap/>
            <w:vAlign w:val="center"/>
            <w:hideMark/>
          </w:tcPr>
          <w:p w14:paraId="2919471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21</w:t>
            </w:r>
          </w:p>
        </w:tc>
        <w:tc>
          <w:tcPr>
            <w:tcW w:w="1032" w:type="dxa"/>
            <w:shd w:val="clear" w:color="auto" w:fill="auto"/>
            <w:noWrap/>
            <w:vAlign w:val="center"/>
            <w:hideMark/>
          </w:tcPr>
          <w:p w14:paraId="49C8A9C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200</w:t>
            </w:r>
          </w:p>
        </w:tc>
        <w:tc>
          <w:tcPr>
            <w:tcW w:w="1032" w:type="dxa"/>
            <w:shd w:val="clear" w:color="auto" w:fill="auto"/>
            <w:noWrap/>
            <w:vAlign w:val="center"/>
            <w:hideMark/>
          </w:tcPr>
          <w:p w14:paraId="3226E7A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74</w:t>
            </w:r>
          </w:p>
        </w:tc>
        <w:tc>
          <w:tcPr>
            <w:tcW w:w="1032" w:type="dxa"/>
            <w:shd w:val="clear" w:color="auto" w:fill="auto"/>
            <w:noWrap/>
            <w:vAlign w:val="center"/>
            <w:hideMark/>
          </w:tcPr>
          <w:p w14:paraId="1991C4C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0836578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7C915C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85592E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5F10A9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B314EC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144</w:t>
            </w:r>
          </w:p>
        </w:tc>
        <w:tc>
          <w:tcPr>
            <w:tcW w:w="1032" w:type="dxa"/>
            <w:shd w:val="clear" w:color="auto" w:fill="auto"/>
            <w:noWrap/>
            <w:vAlign w:val="center"/>
            <w:hideMark/>
          </w:tcPr>
          <w:p w14:paraId="2DA7FA0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w:t>
            </w:r>
          </w:p>
        </w:tc>
        <w:tc>
          <w:tcPr>
            <w:tcW w:w="1032" w:type="dxa"/>
            <w:shd w:val="clear" w:color="auto" w:fill="auto"/>
            <w:noWrap/>
            <w:vAlign w:val="center"/>
            <w:hideMark/>
          </w:tcPr>
          <w:p w14:paraId="2030321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43C000BC" w14:textId="77777777" w:rsidTr="00DF0824">
        <w:trPr>
          <w:jc w:val="center"/>
        </w:trPr>
        <w:tc>
          <w:tcPr>
            <w:tcW w:w="1032" w:type="dxa"/>
            <w:shd w:val="clear" w:color="auto" w:fill="auto"/>
            <w:noWrap/>
            <w:vAlign w:val="center"/>
            <w:hideMark/>
          </w:tcPr>
          <w:p w14:paraId="603A6A4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1916</w:t>
            </w:r>
          </w:p>
        </w:tc>
        <w:tc>
          <w:tcPr>
            <w:tcW w:w="1032" w:type="dxa"/>
            <w:shd w:val="clear" w:color="auto" w:fill="auto"/>
            <w:noWrap/>
            <w:vAlign w:val="center"/>
            <w:hideMark/>
          </w:tcPr>
          <w:p w14:paraId="3C0B2EE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175</w:t>
            </w:r>
          </w:p>
        </w:tc>
        <w:tc>
          <w:tcPr>
            <w:tcW w:w="1032" w:type="dxa"/>
            <w:shd w:val="clear" w:color="auto" w:fill="auto"/>
            <w:noWrap/>
            <w:vAlign w:val="center"/>
            <w:hideMark/>
          </w:tcPr>
          <w:p w14:paraId="141263D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208C79A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51</w:t>
            </w:r>
          </w:p>
        </w:tc>
        <w:tc>
          <w:tcPr>
            <w:tcW w:w="1032" w:type="dxa"/>
            <w:shd w:val="clear" w:color="auto" w:fill="auto"/>
            <w:noWrap/>
            <w:vAlign w:val="center"/>
            <w:hideMark/>
          </w:tcPr>
          <w:p w14:paraId="4824F4D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14</w:t>
            </w:r>
          </w:p>
        </w:tc>
        <w:tc>
          <w:tcPr>
            <w:tcW w:w="1032" w:type="dxa"/>
            <w:shd w:val="clear" w:color="auto" w:fill="auto"/>
            <w:noWrap/>
            <w:vAlign w:val="center"/>
            <w:hideMark/>
          </w:tcPr>
          <w:p w14:paraId="4CD25DE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107</w:t>
            </w:r>
          </w:p>
        </w:tc>
        <w:tc>
          <w:tcPr>
            <w:tcW w:w="1032" w:type="dxa"/>
            <w:shd w:val="clear" w:color="auto" w:fill="auto"/>
            <w:noWrap/>
            <w:vAlign w:val="center"/>
            <w:hideMark/>
          </w:tcPr>
          <w:p w14:paraId="3D6A74A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59</w:t>
            </w:r>
          </w:p>
        </w:tc>
        <w:tc>
          <w:tcPr>
            <w:tcW w:w="1032" w:type="dxa"/>
            <w:shd w:val="clear" w:color="auto" w:fill="auto"/>
            <w:noWrap/>
            <w:vAlign w:val="center"/>
            <w:hideMark/>
          </w:tcPr>
          <w:p w14:paraId="380970C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37</w:t>
            </w:r>
          </w:p>
        </w:tc>
        <w:tc>
          <w:tcPr>
            <w:tcW w:w="1032" w:type="dxa"/>
            <w:shd w:val="clear" w:color="auto" w:fill="auto"/>
            <w:noWrap/>
            <w:vAlign w:val="center"/>
            <w:hideMark/>
          </w:tcPr>
          <w:p w14:paraId="5D373FE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B9C608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8</w:t>
            </w:r>
          </w:p>
        </w:tc>
        <w:tc>
          <w:tcPr>
            <w:tcW w:w="1032" w:type="dxa"/>
            <w:shd w:val="clear" w:color="auto" w:fill="auto"/>
            <w:noWrap/>
            <w:vAlign w:val="center"/>
            <w:hideMark/>
          </w:tcPr>
          <w:p w14:paraId="2931124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A97472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89235D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44</w:t>
            </w:r>
          </w:p>
        </w:tc>
        <w:tc>
          <w:tcPr>
            <w:tcW w:w="1032" w:type="dxa"/>
            <w:shd w:val="clear" w:color="auto" w:fill="auto"/>
            <w:noWrap/>
            <w:vAlign w:val="center"/>
            <w:hideMark/>
          </w:tcPr>
          <w:p w14:paraId="1C28E85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w:t>
            </w:r>
          </w:p>
        </w:tc>
        <w:tc>
          <w:tcPr>
            <w:tcW w:w="1032" w:type="dxa"/>
            <w:shd w:val="clear" w:color="auto" w:fill="auto"/>
            <w:noWrap/>
            <w:vAlign w:val="center"/>
            <w:hideMark/>
          </w:tcPr>
          <w:p w14:paraId="68669DC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1F01EAAA" w14:textId="77777777" w:rsidTr="00DF0824">
        <w:trPr>
          <w:jc w:val="center"/>
        </w:trPr>
        <w:tc>
          <w:tcPr>
            <w:tcW w:w="1032" w:type="dxa"/>
            <w:shd w:val="clear" w:color="auto" w:fill="auto"/>
            <w:noWrap/>
            <w:vAlign w:val="center"/>
            <w:hideMark/>
          </w:tcPr>
          <w:p w14:paraId="37E9088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1917</w:t>
            </w:r>
          </w:p>
        </w:tc>
        <w:tc>
          <w:tcPr>
            <w:tcW w:w="1032" w:type="dxa"/>
            <w:shd w:val="clear" w:color="auto" w:fill="auto"/>
            <w:noWrap/>
            <w:vAlign w:val="center"/>
            <w:hideMark/>
          </w:tcPr>
          <w:p w14:paraId="01F93A4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68</w:t>
            </w:r>
          </w:p>
        </w:tc>
        <w:tc>
          <w:tcPr>
            <w:tcW w:w="1032" w:type="dxa"/>
            <w:shd w:val="clear" w:color="auto" w:fill="auto"/>
            <w:noWrap/>
            <w:vAlign w:val="center"/>
            <w:hideMark/>
          </w:tcPr>
          <w:p w14:paraId="513C71D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16E8B8C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905691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w:t>
            </w:r>
          </w:p>
        </w:tc>
        <w:tc>
          <w:tcPr>
            <w:tcW w:w="1032" w:type="dxa"/>
            <w:shd w:val="clear" w:color="auto" w:fill="auto"/>
            <w:noWrap/>
            <w:vAlign w:val="center"/>
            <w:hideMark/>
          </w:tcPr>
          <w:p w14:paraId="5F9D2CB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62</w:t>
            </w:r>
          </w:p>
        </w:tc>
        <w:tc>
          <w:tcPr>
            <w:tcW w:w="1032" w:type="dxa"/>
            <w:shd w:val="clear" w:color="auto" w:fill="auto"/>
            <w:noWrap/>
            <w:vAlign w:val="center"/>
            <w:hideMark/>
          </w:tcPr>
          <w:p w14:paraId="2BC9131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BEF26E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22</w:t>
            </w:r>
          </w:p>
        </w:tc>
        <w:tc>
          <w:tcPr>
            <w:tcW w:w="1032" w:type="dxa"/>
            <w:shd w:val="clear" w:color="auto" w:fill="auto"/>
            <w:noWrap/>
            <w:vAlign w:val="center"/>
            <w:hideMark/>
          </w:tcPr>
          <w:p w14:paraId="00B5922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0B4377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11</w:t>
            </w:r>
          </w:p>
        </w:tc>
        <w:tc>
          <w:tcPr>
            <w:tcW w:w="1032" w:type="dxa"/>
            <w:shd w:val="clear" w:color="auto" w:fill="auto"/>
            <w:noWrap/>
            <w:vAlign w:val="center"/>
            <w:hideMark/>
          </w:tcPr>
          <w:p w14:paraId="2CC06F2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D75F75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19E0D2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49</w:t>
            </w:r>
          </w:p>
        </w:tc>
        <w:tc>
          <w:tcPr>
            <w:tcW w:w="1032" w:type="dxa"/>
            <w:shd w:val="clear" w:color="auto" w:fill="auto"/>
            <w:noWrap/>
            <w:vAlign w:val="center"/>
            <w:hideMark/>
          </w:tcPr>
          <w:p w14:paraId="076BA7D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w:t>
            </w:r>
          </w:p>
        </w:tc>
        <w:tc>
          <w:tcPr>
            <w:tcW w:w="1032" w:type="dxa"/>
            <w:shd w:val="clear" w:color="auto" w:fill="auto"/>
            <w:noWrap/>
            <w:vAlign w:val="center"/>
            <w:hideMark/>
          </w:tcPr>
          <w:p w14:paraId="4813146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11353113" w14:textId="77777777" w:rsidTr="00DF0824">
        <w:trPr>
          <w:jc w:val="center"/>
        </w:trPr>
        <w:tc>
          <w:tcPr>
            <w:tcW w:w="1032" w:type="dxa"/>
            <w:shd w:val="clear" w:color="auto" w:fill="auto"/>
            <w:noWrap/>
            <w:vAlign w:val="center"/>
            <w:hideMark/>
          </w:tcPr>
          <w:p w14:paraId="2794474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1918</w:t>
            </w:r>
          </w:p>
        </w:tc>
        <w:tc>
          <w:tcPr>
            <w:tcW w:w="1032" w:type="dxa"/>
            <w:shd w:val="clear" w:color="auto" w:fill="auto"/>
            <w:noWrap/>
            <w:vAlign w:val="center"/>
            <w:hideMark/>
          </w:tcPr>
          <w:p w14:paraId="7E7F98F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98</w:t>
            </w:r>
          </w:p>
        </w:tc>
        <w:tc>
          <w:tcPr>
            <w:tcW w:w="1032" w:type="dxa"/>
            <w:shd w:val="clear" w:color="auto" w:fill="auto"/>
            <w:noWrap/>
            <w:vAlign w:val="center"/>
            <w:hideMark/>
          </w:tcPr>
          <w:p w14:paraId="001BB5E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421D990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48</w:t>
            </w:r>
          </w:p>
        </w:tc>
        <w:tc>
          <w:tcPr>
            <w:tcW w:w="1032" w:type="dxa"/>
            <w:shd w:val="clear" w:color="auto" w:fill="auto"/>
            <w:noWrap/>
            <w:vAlign w:val="center"/>
            <w:hideMark/>
          </w:tcPr>
          <w:p w14:paraId="0483CFE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4FCA86B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74</w:t>
            </w:r>
          </w:p>
        </w:tc>
        <w:tc>
          <w:tcPr>
            <w:tcW w:w="1032" w:type="dxa"/>
            <w:shd w:val="clear" w:color="auto" w:fill="auto"/>
            <w:noWrap/>
            <w:vAlign w:val="center"/>
            <w:hideMark/>
          </w:tcPr>
          <w:p w14:paraId="279DDE4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73</w:t>
            </w:r>
          </w:p>
        </w:tc>
        <w:tc>
          <w:tcPr>
            <w:tcW w:w="1032" w:type="dxa"/>
            <w:shd w:val="clear" w:color="auto" w:fill="auto"/>
            <w:noWrap/>
            <w:vAlign w:val="center"/>
            <w:hideMark/>
          </w:tcPr>
          <w:p w14:paraId="6E647F6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70</w:t>
            </w:r>
          </w:p>
        </w:tc>
        <w:tc>
          <w:tcPr>
            <w:tcW w:w="1032" w:type="dxa"/>
            <w:shd w:val="clear" w:color="auto" w:fill="auto"/>
            <w:noWrap/>
            <w:vAlign w:val="center"/>
            <w:hideMark/>
          </w:tcPr>
          <w:p w14:paraId="2077EB0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37F70E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w:t>
            </w:r>
          </w:p>
        </w:tc>
        <w:tc>
          <w:tcPr>
            <w:tcW w:w="1032" w:type="dxa"/>
            <w:shd w:val="clear" w:color="auto" w:fill="auto"/>
            <w:noWrap/>
            <w:vAlign w:val="center"/>
            <w:hideMark/>
          </w:tcPr>
          <w:p w14:paraId="3B1A810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w:t>
            </w:r>
          </w:p>
        </w:tc>
        <w:tc>
          <w:tcPr>
            <w:tcW w:w="1032" w:type="dxa"/>
            <w:shd w:val="clear" w:color="auto" w:fill="auto"/>
            <w:noWrap/>
            <w:vAlign w:val="center"/>
            <w:hideMark/>
          </w:tcPr>
          <w:p w14:paraId="02D54EE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C40A77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302</w:t>
            </w:r>
          </w:p>
        </w:tc>
        <w:tc>
          <w:tcPr>
            <w:tcW w:w="1032" w:type="dxa"/>
            <w:shd w:val="clear" w:color="auto" w:fill="auto"/>
            <w:noWrap/>
            <w:vAlign w:val="center"/>
            <w:hideMark/>
          </w:tcPr>
          <w:p w14:paraId="67657F3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w:t>
            </w:r>
          </w:p>
        </w:tc>
        <w:tc>
          <w:tcPr>
            <w:tcW w:w="1032" w:type="dxa"/>
            <w:shd w:val="clear" w:color="auto" w:fill="auto"/>
            <w:noWrap/>
            <w:vAlign w:val="center"/>
            <w:hideMark/>
          </w:tcPr>
          <w:p w14:paraId="3BCF0D1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1DD580CC" w14:textId="77777777" w:rsidTr="00DF0824">
        <w:trPr>
          <w:jc w:val="center"/>
        </w:trPr>
        <w:tc>
          <w:tcPr>
            <w:tcW w:w="1032" w:type="dxa"/>
            <w:shd w:val="clear" w:color="auto" w:fill="auto"/>
            <w:noWrap/>
            <w:vAlign w:val="center"/>
            <w:hideMark/>
          </w:tcPr>
          <w:p w14:paraId="40A86EF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1919</w:t>
            </w:r>
          </w:p>
        </w:tc>
        <w:tc>
          <w:tcPr>
            <w:tcW w:w="1032" w:type="dxa"/>
            <w:shd w:val="clear" w:color="auto" w:fill="auto"/>
            <w:noWrap/>
            <w:vAlign w:val="center"/>
            <w:hideMark/>
          </w:tcPr>
          <w:p w14:paraId="18B58AA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104</w:t>
            </w:r>
          </w:p>
        </w:tc>
        <w:tc>
          <w:tcPr>
            <w:tcW w:w="1032" w:type="dxa"/>
            <w:shd w:val="clear" w:color="auto" w:fill="auto"/>
            <w:noWrap/>
            <w:vAlign w:val="center"/>
            <w:hideMark/>
          </w:tcPr>
          <w:p w14:paraId="0795778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0C17FCE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52</w:t>
            </w:r>
          </w:p>
        </w:tc>
        <w:tc>
          <w:tcPr>
            <w:tcW w:w="1032" w:type="dxa"/>
            <w:shd w:val="clear" w:color="auto" w:fill="auto"/>
            <w:noWrap/>
            <w:vAlign w:val="center"/>
            <w:hideMark/>
          </w:tcPr>
          <w:p w14:paraId="0F4D982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w:t>
            </w:r>
          </w:p>
        </w:tc>
        <w:tc>
          <w:tcPr>
            <w:tcW w:w="1032" w:type="dxa"/>
            <w:shd w:val="clear" w:color="auto" w:fill="auto"/>
            <w:noWrap/>
            <w:vAlign w:val="center"/>
            <w:hideMark/>
          </w:tcPr>
          <w:p w14:paraId="2ED334D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121</w:t>
            </w:r>
          </w:p>
        </w:tc>
        <w:tc>
          <w:tcPr>
            <w:tcW w:w="1032" w:type="dxa"/>
            <w:shd w:val="clear" w:color="auto" w:fill="auto"/>
            <w:noWrap/>
            <w:vAlign w:val="center"/>
            <w:hideMark/>
          </w:tcPr>
          <w:p w14:paraId="779FBF3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54</w:t>
            </w:r>
          </w:p>
        </w:tc>
        <w:tc>
          <w:tcPr>
            <w:tcW w:w="1032" w:type="dxa"/>
            <w:shd w:val="clear" w:color="auto" w:fill="auto"/>
            <w:noWrap/>
            <w:vAlign w:val="center"/>
            <w:hideMark/>
          </w:tcPr>
          <w:p w14:paraId="4676FB3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143</w:t>
            </w:r>
          </w:p>
        </w:tc>
        <w:tc>
          <w:tcPr>
            <w:tcW w:w="1032" w:type="dxa"/>
            <w:shd w:val="clear" w:color="auto" w:fill="auto"/>
            <w:noWrap/>
            <w:vAlign w:val="center"/>
            <w:hideMark/>
          </w:tcPr>
          <w:p w14:paraId="5D90583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59499F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13</w:t>
            </w:r>
          </w:p>
        </w:tc>
        <w:tc>
          <w:tcPr>
            <w:tcW w:w="1032" w:type="dxa"/>
            <w:shd w:val="clear" w:color="auto" w:fill="auto"/>
            <w:noWrap/>
            <w:vAlign w:val="center"/>
            <w:hideMark/>
          </w:tcPr>
          <w:p w14:paraId="30E3286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5915CB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49FCBC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42</w:t>
            </w:r>
          </w:p>
        </w:tc>
        <w:tc>
          <w:tcPr>
            <w:tcW w:w="1032" w:type="dxa"/>
            <w:shd w:val="clear" w:color="auto" w:fill="auto"/>
            <w:noWrap/>
            <w:vAlign w:val="center"/>
            <w:hideMark/>
          </w:tcPr>
          <w:p w14:paraId="01585FB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365CB69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41985DA0" w14:textId="77777777" w:rsidTr="00DF0824">
        <w:trPr>
          <w:jc w:val="center"/>
        </w:trPr>
        <w:tc>
          <w:tcPr>
            <w:tcW w:w="1032" w:type="dxa"/>
            <w:shd w:val="clear" w:color="auto" w:fill="auto"/>
            <w:noWrap/>
            <w:vAlign w:val="center"/>
            <w:hideMark/>
          </w:tcPr>
          <w:p w14:paraId="22BACB0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1920</w:t>
            </w:r>
          </w:p>
        </w:tc>
        <w:tc>
          <w:tcPr>
            <w:tcW w:w="1032" w:type="dxa"/>
            <w:shd w:val="clear" w:color="auto" w:fill="auto"/>
            <w:noWrap/>
            <w:vAlign w:val="center"/>
            <w:hideMark/>
          </w:tcPr>
          <w:p w14:paraId="730CB3B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138</w:t>
            </w:r>
          </w:p>
        </w:tc>
        <w:tc>
          <w:tcPr>
            <w:tcW w:w="1032" w:type="dxa"/>
            <w:shd w:val="clear" w:color="auto" w:fill="auto"/>
            <w:noWrap/>
            <w:vAlign w:val="center"/>
            <w:hideMark/>
          </w:tcPr>
          <w:p w14:paraId="49579FA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w:t>
            </w:r>
          </w:p>
        </w:tc>
        <w:tc>
          <w:tcPr>
            <w:tcW w:w="1032" w:type="dxa"/>
            <w:shd w:val="clear" w:color="auto" w:fill="auto"/>
            <w:noWrap/>
            <w:vAlign w:val="center"/>
            <w:hideMark/>
          </w:tcPr>
          <w:p w14:paraId="4195267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33</w:t>
            </w:r>
          </w:p>
        </w:tc>
        <w:tc>
          <w:tcPr>
            <w:tcW w:w="1032" w:type="dxa"/>
            <w:shd w:val="clear" w:color="auto" w:fill="auto"/>
            <w:noWrap/>
            <w:vAlign w:val="center"/>
            <w:hideMark/>
          </w:tcPr>
          <w:p w14:paraId="11F221D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8</w:t>
            </w:r>
          </w:p>
        </w:tc>
        <w:tc>
          <w:tcPr>
            <w:tcW w:w="1032" w:type="dxa"/>
            <w:shd w:val="clear" w:color="auto" w:fill="auto"/>
            <w:noWrap/>
            <w:vAlign w:val="center"/>
            <w:hideMark/>
          </w:tcPr>
          <w:p w14:paraId="1108F0D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96</w:t>
            </w:r>
          </w:p>
        </w:tc>
        <w:tc>
          <w:tcPr>
            <w:tcW w:w="1032" w:type="dxa"/>
            <w:shd w:val="clear" w:color="auto" w:fill="auto"/>
            <w:noWrap/>
            <w:vAlign w:val="center"/>
            <w:hideMark/>
          </w:tcPr>
          <w:p w14:paraId="1F0B9F9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76</w:t>
            </w:r>
          </w:p>
        </w:tc>
        <w:tc>
          <w:tcPr>
            <w:tcW w:w="1032" w:type="dxa"/>
            <w:shd w:val="clear" w:color="auto" w:fill="auto"/>
            <w:noWrap/>
            <w:vAlign w:val="center"/>
            <w:hideMark/>
          </w:tcPr>
          <w:p w14:paraId="1BF5AAD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105</w:t>
            </w:r>
          </w:p>
        </w:tc>
        <w:tc>
          <w:tcPr>
            <w:tcW w:w="1032" w:type="dxa"/>
            <w:shd w:val="clear" w:color="auto" w:fill="auto"/>
            <w:noWrap/>
            <w:vAlign w:val="center"/>
            <w:hideMark/>
          </w:tcPr>
          <w:p w14:paraId="3AA7A4D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C6AADE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w:t>
            </w:r>
          </w:p>
        </w:tc>
        <w:tc>
          <w:tcPr>
            <w:tcW w:w="1032" w:type="dxa"/>
            <w:shd w:val="clear" w:color="auto" w:fill="auto"/>
            <w:noWrap/>
            <w:vAlign w:val="center"/>
            <w:hideMark/>
          </w:tcPr>
          <w:p w14:paraId="339F72A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6FE5FC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7AD8A2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94</w:t>
            </w:r>
          </w:p>
        </w:tc>
        <w:tc>
          <w:tcPr>
            <w:tcW w:w="1032" w:type="dxa"/>
            <w:shd w:val="clear" w:color="auto" w:fill="auto"/>
            <w:noWrap/>
            <w:vAlign w:val="center"/>
            <w:hideMark/>
          </w:tcPr>
          <w:p w14:paraId="079A7FE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D2939B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33</w:t>
            </w:r>
          </w:p>
        </w:tc>
      </w:tr>
      <w:tr w:rsidR="00D25689" w:rsidRPr="00DF0824" w14:paraId="5D506002" w14:textId="77777777" w:rsidTr="00DF0824">
        <w:trPr>
          <w:jc w:val="center"/>
        </w:trPr>
        <w:tc>
          <w:tcPr>
            <w:tcW w:w="1032" w:type="dxa"/>
            <w:shd w:val="clear" w:color="auto" w:fill="auto"/>
            <w:noWrap/>
            <w:vAlign w:val="center"/>
            <w:hideMark/>
          </w:tcPr>
          <w:p w14:paraId="0D4CA0C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1921</w:t>
            </w:r>
          </w:p>
        </w:tc>
        <w:tc>
          <w:tcPr>
            <w:tcW w:w="1032" w:type="dxa"/>
            <w:shd w:val="clear" w:color="auto" w:fill="auto"/>
            <w:noWrap/>
            <w:vAlign w:val="center"/>
            <w:hideMark/>
          </w:tcPr>
          <w:p w14:paraId="4FC11AC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102</w:t>
            </w:r>
          </w:p>
        </w:tc>
        <w:tc>
          <w:tcPr>
            <w:tcW w:w="1032" w:type="dxa"/>
            <w:shd w:val="clear" w:color="auto" w:fill="auto"/>
            <w:noWrap/>
            <w:vAlign w:val="center"/>
            <w:hideMark/>
          </w:tcPr>
          <w:p w14:paraId="3E2E3E3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0F163EC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13</w:t>
            </w:r>
          </w:p>
        </w:tc>
        <w:tc>
          <w:tcPr>
            <w:tcW w:w="1032" w:type="dxa"/>
            <w:shd w:val="clear" w:color="auto" w:fill="auto"/>
            <w:noWrap/>
            <w:vAlign w:val="center"/>
            <w:hideMark/>
          </w:tcPr>
          <w:p w14:paraId="6372BD2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w:t>
            </w:r>
          </w:p>
        </w:tc>
        <w:tc>
          <w:tcPr>
            <w:tcW w:w="1032" w:type="dxa"/>
            <w:shd w:val="clear" w:color="auto" w:fill="auto"/>
            <w:noWrap/>
            <w:vAlign w:val="center"/>
            <w:hideMark/>
          </w:tcPr>
          <w:p w14:paraId="43CFFDE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91</w:t>
            </w:r>
          </w:p>
        </w:tc>
        <w:tc>
          <w:tcPr>
            <w:tcW w:w="1032" w:type="dxa"/>
            <w:shd w:val="clear" w:color="auto" w:fill="auto"/>
            <w:noWrap/>
            <w:vAlign w:val="center"/>
            <w:hideMark/>
          </w:tcPr>
          <w:p w14:paraId="1D4C543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48</w:t>
            </w:r>
          </w:p>
        </w:tc>
        <w:tc>
          <w:tcPr>
            <w:tcW w:w="1032" w:type="dxa"/>
            <w:shd w:val="clear" w:color="auto" w:fill="auto"/>
            <w:noWrap/>
            <w:vAlign w:val="center"/>
            <w:hideMark/>
          </w:tcPr>
          <w:p w14:paraId="1448B9C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113</w:t>
            </w:r>
          </w:p>
        </w:tc>
        <w:tc>
          <w:tcPr>
            <w:tcW w:w="1032" w:type="dxa"/>
            <w:shd w:val="clear" w:color="auto" w:fill="auto"/>
            <w:noWrap/>
            <w:vAlign w:val="center"/>
            <w:hideMark/>
          </w:tcPr>
          <w:p w14:paraId="450AAB7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5605D8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w:t>
            </w:r>
          </w:p>
        </w:tc>
        <w:tc>
          <w:tcPr>
            <w:tcW w:w="1032" w:type="dxa"/>
            <w:shd w:val="clear" w:color="auto" w:fill="auto"/>
            <w:noWrap/>
            <w:vAlign w:val="center"/>
            <w:hideMark/>
          </w:tcPr>
          <w:p w14:paraId="1CF0DC7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F465B3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926C16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192</w:t>
            </w:r>
          </w:p>
        </w:tc>
        <w:tc>
          <w:tcPr>
            <w:tcW w:w="1032" w:type="dxa"/>
            <w:shd w:val="clear" w:color="auto" w:fill="auto"/>
            <w:noWrap/>
            <w:vAlign w:val="center"/>
            <w:hideMark/>
          </w:tcPr>
          <w:p w14:paraId="4ED62D2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w:t>
            </w:r>
          </w:p>
        </w:tc>
        <w:tc>
          <w:tcPr>
            <w:tcW w:w="1032" w:type="dxa"/>
            <w:shd w:val="clear" w:color="auto" w:fill="auto"/>
            <w:noWrap/>
            <w:vAlign w:val="center"/>
            <w:hideMark/>
          </w:tcPr>
          <w:p w14:paraId="098F663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49</w:t>
            </w:r>
          </w:p>
        </w:tc>
      </w:tr>
      <w:tr w:rsidR="00D25689" w:rsidRPr="00DF0824" w14:paraId="43B233CC" w14:textId="77777777" w:rsidTr="00DF0824">
        <w:trPr>
          <w:jc w:val="center"/>
        </w:trPr>
        <w:tc>
          <w:tcPr>
            <w:tcW w:w="1032" w:type="dxa"/>
            <w:shd w:val="clear" w:color="auto" w:fill="auto"/>
            <w:noWrap/>
            <w:vAlign w:val="center"/>
            <w:hideMark/>
          </w:tcPr>
          <w:p w14:paraId="6F80106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1922</w:t>
            </w:r>
          </w:p>
        </w:tc>
        <w:tc>
          <w:tcPr>
            <w:tcW w:w="1032" w:type="dxa"/>
            <w:shd w:val="clear" w:color="auto" w:fill="auto"/>
            <w:noWrap/>
            <w:vAlign w:val="center"/>
            <w:hideMark/>
          </w:tcPr>
          <w:p w14:paraId="1F01496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126</w:t>
            </w:r>
          </w:p>
        </w:tc>
        <w:tc>
          <w:tcPr>
            <w:tcW w:w="1032" w:type="dxa"/>
            <w:shd w:val="clear" w:color="auto" w:fill="auto"/>
            <w:noWrap/>
            <w:vAlign w:val="center"/>
            <w:hideMark/>
          </w:tcPr>
          <w:p w14:paraId="0F69F17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6E618ED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15</w:t>
            </w:r>
          </w:p>
        </w:tc>
        <w:tc>
          <w:tcPr>
            <w:tcW w:w="1032" w:type="dxa"/>
            <w:shd w:val="clear" w:color="auto" w:fill="auto"/>
            <w:noWrap/>
            <w:vAlign w:val="center"/>
            <w:hideMark/>
          </w:tcPr>
          <w:p w14:paraId="2FB2A14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w:t>
            </w:r>
          </w:p>
        </w:tc>
        <w:tc>
          <w:tcPr>
            <w:tcW w:w="1032" w:type="dxa"/>
            <w:shd w:val="clear" w:color="auto" w:fill="auto"/>
            <w:noWrap/>
            <w:vAlign w:val="center"/>
            <w:hideMark/>
          </w:tcPr>
          <w:p w14:paraId="72E3124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C4087E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58</w:t>
            </w:r>
          </w:p>
        </w:tc>
        <w:tc>
          <w:tcPr>
            <w:tcW w:w="1032" w:type="dxa"/>
            <w:shd w:val="clear" w:color="auto" w:fill="auto"/>
            <w:noWrap/>
            <w:vAlign w:val="center"/>
            <w:hideMark/>
          </w:tcPr>
          <w:p w14:paraId="22A9A02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104</w:t>
            </w:r>
          </w:p>
        </w:tc>
        <w:tc>
          <w:tcPr>
            <w:tcW w:w="1032" w:type="dxa"/>
            <w:shd w:val="clear" w:color="auto" w:fill="auto"/>
            <w:noWrap/>
            <w:vAlign w:val="center"/>
            <w:hideMark/>
          </w:tcPr>
          <w:p w14:paraId="6072A53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9399BD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21BF43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575113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723258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199</w:t>
            </w:r>
          </w:p>
        </w:tc>
        <w:tc>
          <w:tcPr>
            <w:tcW w:w="1032" w:type="dxa"/>
            <w:shd w:val="clear" w:color="auto" w:fill="auto"/>
            <w:noWrap/>
            <w:vAlign w:val="center"/>
            <w:hideMark/>
          </w:tcPr>
          <w:p w14:paraId="3A639A1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w:t>
            </w:r>
          </w:p>
        </w:tc>
        <w:tc>
          <w:tcPr>
            <w:tcW w:w="1032" w:type="dxa"/>
            <w:shd w:val="clear" w:color="auto" w:fill="auto"/>
            <w:noWrap/>
            <w:vAlign w:val="center"/>
            <w:hideMark/>
          </w:tcPr>
          <w:p w14:paraId="1A1C1DD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7FC7BA07" w14:textId="77777777" w:rsidTr="00DF0824">
        <w:trPr>
          <w:jc w:val="center"/>
        </w:trPr>
        <w:tc>
          <w:tcPr>
            <w:tcW w:w="1032" w:type="dxa"/>
            <w:shd w:val="clear" w:color="auto" w:fill="auto"/>
            <w:noWrap/>
            <w:vAlign w:val="center"/>
            <w:hideMark/>
          </w:tcPr>
          <w:p w14:paraId="2679FFC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lastRenderedPageBreak/>
              <w:t>1923</w:t>
            </w:r>
          </w:p>
        </w:tc>
        <w:tc>
          <w:tcPr>
            <w:tcW w:w="1032" w:type="dxa"/>
            <w:shd w:val="clear" w:color="auto" w:fill="auto"/>
            <w:noWrap/>
            <w:vAlign w:val="center"/>
            <w:hideMark/>
          </w:tcPr>
          <w:p w14:paraId="3155AFD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132</w:t>
            </w:r>
          </w:p>
        </w:tc>
        <w:tc>
          <w:tcPr>
            <w:tcW w:w="1032" w:type="dxa"/>
            <w:shd w:val="clear" w:color="auto" w:fill="auto"/>
            <w:noWrap/>
            <w:vAlign w:val="center"/>
            <w:hideMark/>
          </w:tcPr>
          <w:p w14:paraId="3F476FF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329F650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37</w:t>
            </w:r>
          </w:p>
        </w:tc>
        <w:tc>
          <w:tcPr>
            <w:tcW w:w="1032" w:type="dxa"/>
            <w:shd w:val="clear" w:color="auto" w:fill="auto"/>
            <w:noWrap/>
            <w:vAlign w:val="center"/>
            <w:hideMark/>
          </w:tcPr>
          <w:p w14:paraId="27F3482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w:t>
            </w:r>
          </w:p>
        </w:tc>
        <w:tc>
          <w:tcPr>
            <w:tcW w:w="1032" w:type="dxa"/>
            <w:shd w:val="clear" w:color="auto" w:fill="auto"/>
            <w:noWrap/>
            <w:vAlign w:val="center"/>
            <w:hideMark/>
          </w:tcPr>
          <w:p w14:paraId="3B2504F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63C8C6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65</w:t>
            </w:r>
          </w:p>
        </w:tc>
        <w:tc>
          <w:tcPr>
            <w:tcW w:w="1032" w:type="dxa"/>
            <w:shd w:val="clear" w:color="auto" w:fill="auto"/>
            <w:noWrap/>
            <w:vAlign w:val="center"/>
            <w:hideMark/>
          </w:tcPr>
          <w:p w14:paraId="2BE29A3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103</w:t>
            </w:r>
          </w:p>
        </w:tc>
        <w:tc>
          <w:tcPr>
            <w:tcW w:w="1032" w:type="dxa"/>
            <w:shd w:val="clear" w:color="auto" w:fill="auto"/>
            <w:noWrap/>
            <w:vAlign w:val="center"/>
            <w:hideMark/>
          </w:tcPr>
          <w:p w14:paraId="2F4216A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56CD2A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w:t>
            </w:r>
          </w:p>
        </w:tc>
        <w:tc>
          <w:tcPr>
            <w:tcW w:w="1032" w:type="dxa"/>
            <w:shd w:val="clear" w:color="auto" w:fill="auto"/>
            <w:noWrap/>
            <w:vAlign w:val="center"/>
            <w:hideMark/>
          </w:tcPr>
          <w:p w14:paraId="0AD90D8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3E9DAB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D78D8C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171</w:t>
            </w:r>
          </w:p>
        </w:tc>
        <w:tc>
          <w:tcPr>
            <w:tcW w:w="1032" w:type="dxa"/>
            <w:shd w:val="clear" w:color="auto" w:fill="auto"/>
            <w:noWrap/>
            <w:vAlign w:val="center"/>
            <w:hideMark/>
          </w:tcPr>
          <w:p w14:paraId="20202D0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11</w:t>
            </w:r>
          </w:p>
        </w:tc>
        <w:tc>
          <w:tcPr>
            <w:tcW w:w="1032" w:type="dxa"/>
            <w:shd w:val="clear" w:color="auto" w:fill="auto"/>
            <w:noWrap/>
            <w:vAlign w:val="center"/>
            <w:hideMark/>
          </w:tcPr>
          <w:p w14:paraId="0D6BE89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45</w:t>
            </w:r>
          </w:p>
        </w:tc>
      </w:tr>
      <w:tr w:rsidR="00D25689" w:rsidRPr="00DF0824" w14:paraId="6FF102FA" w14:textId="77777777" w:rsidTr="00DF0824">
        <w:trPr>
          <w:jc w:val="center"/>
        </w:trPr>
        <w:tc>
          <w:tcPr>
            <w:tcW w:w="1032" w:type="dxa"/>
            <w:shd w:val="clear" w:color="auto" w:fill="auto"/>
            <w:noWrap/>
            <w:vAlign w:val="center"/>
            <w:hideMark/>
          </w:tcPr>
          <w:p w14:paraId="2C38AD6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1924</w:t>
            </w:r>
          </w:p>
        </w:tc>
        <w:tc>
          <w:tcPr>
            <w:tcW w:w="1032" w:type="dxa"/>
            <w:shd w:val="clear" w:color="auto" w:fill="auto"/>
            <w:noWrap/>
            <w:vAlign w:val="center"/>
            <w:hideMark/>
          </w:tcPr>
          <w:p w14:paraId="15623DC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134</w:t>
            </w:r>
          </w:p>
        </w:tc>
        <w:tc>
          <w:tcPr>
            <w:tcW w:w="1032" w:type="dxa"/>
            <w:shd w:val="clear" w:color="auto" w:fill="auto"/>
            <w:noWrap/>
            <w:vAlign w:val="center"/>
            <w:hideMark/>
          </w:tcPr>
          <w:p w14:paraId="74E9264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w:t>
            </w:r>
          </w:p>
        </w:tc>
        <w:tc>
          <w:tcPr>
            <w:tcW w:w="1032" w:type="dxa"/>
            <w:shd w:val="clear" w:color="auto" w:fill="auto"/>
            <w:noWrap/>
            <w:vAlign w:val="center"/>
            <w:hideMark/>
          </w:tcPr>
          <w:p w14:paraId="2F6E5EF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42</w:t>
            </w:r>
          </w:p>
        </w:tc>
        <w:tc>
          <w:tcPr>
            <w:tcW w:w="1032" w:type="dxa"/>
            <w:shd w:val="clear" w:color="auto" w:fill="auto"/>
            <w:noWrap/>
            <w:vAlign w:val="center"/>
            <w:hideMark/>
          </w:tcPr>
          <w:p w14:paraId="383DF63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w:t>
            </w:r>
          </w:p>
        </w:tc>
        <w:tc>
          <w:tcPr>
            <w:tcW w:w="1032" w:type="dxa"/>
            <w:shd w:val="clear" w:color="auto" w:fill="auto"/>
            <w:noWrap/>
            <w:vAlign w:val="center"/>
            <w:hideMark/>
          </w:tcPr>
          <w:p w14:paraId="3C1C20B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182</w:t>
            </w:r>
          </w:p>
        </w:tc>
        <w:tc>
          <w:tcPr>
            <w:tcW w:w="1032" w:type="dxa"/>
            <w:shd w:val="clear" w:color="auto" w:fill="auto"/>
            <w:noWrap/>
            <w:vAlign w:val="center"/>
            <w:hideMark/>
          </w:tcPr>
          <w:p w14:paraId="1E2083F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90</w:t>
            </w:r>
          </w:p>
        </w:tc>
        <w:tc>
          <w:tcPr>
            <w:tcW w:w="1032" w:type="dxa"/>
            <w:shd w:val="clear" w:color="auto" w:fill="auto"/>
            <w:noWrap/>
            <w:vAlign w:val="center"/>
            <w:hideMark/>
          </w:tcPr>
          <w:p w14:paraId="6073995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111</w:t>
            </w:r>
          </w:p>
        </w:tc>
        <w:tc>
          <w:tcPr>
            <w:tcW w:w="1032" w:type="dxa"/>
            <w:shd w:val="clear" w:color="auto" w:fill="auto"/>
            <w:noWrap/>
            <w:vAlign w:val="center"/>
            <w:hideMark/>
          </w:tcPr>
          <w:p w14:paraId="4DCF373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185F5D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2B34660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43A4A1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B386B3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232</w:t>
            </w:r>
          </w:p>
        </w:tc>
        <w:tc>
          <w:tcPr>
            <w:tcW w:w="1032" w:type="dxa"/>
            <w:shd w:val="clear" w:color="auto" w:fill="auto"/>
            <w:noWrap/>
            <w:vAlign w:val="center"/>
            <w:hideMark/>
          </w:tcPr>
          <w:p w14:paraId="5E76965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13</w:t>
            </w:r>
          </w:p>
        </w:tc>
        <w:tc>
          <w:tcPr>
            <w:tcW w:w="1032" w:type="dxa"/>
            <w:shd w:val="clear" w:color="auto" w:fill="auto"/>
            <w:noWrap/>
            <w:vAlign w:val="center"/>
            <w:hideMark/>
          </w:tcPr>
          <w:p w14:paraId="067274A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72</w:t>
            </w:r>
          </w:p>
        </w:tc>
      </w:tr>
      <w:tr w:rsidR="00D25689" w:rsidRPr="00DF0824" w14:paraId="61997625" w14:textId="77777777" w:rsidTr="00DF0824">
        <w:trPr>
          <w:jc w:val="center"/>
        </w:trPr>
        <w:tc>
          <w:tcPr>
            <w:tcW w:w="1032" w:type="dxa"/>
            <w:shd w:val="clear" w:color="auto" w:fill="auto"/>
            <w:noWrap/>
            <w:vAlign w:val="center"/>
            <w:hideMark/>
          </w:tcPr>
          <w:p w14:paraId="0C0C1D6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1925</w:t>
            </w:r>
          </w:p>
        </w:tc>
        <w:tc>
          <w:tcPr>
            <w:tcW w:w="1032" w:type="dxa"/>
            <w:shd w:val="clear" w:color="auto" w:fill="auto"/>
            <w:noWrap/>
            <w:vAlign w:val="center"/>
            <w:hideMark/>
          </w:tcPr>
          <w:p w14:paraId="47D066C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193</w:t>
            </w:r>
          </w:p>
        </w:tc>
        <w:tc>
          <w:tcPr>
            <w:tcW w:w="1032" w:type="dxa"/>
            <w:shd w:val="clear" w:color="auto" w:fill="auto"/>
            <w:noWrap/>
            <w:vAlign w:val="center"/>
            <w:hideMark/>
          </w:tcPr>
          <w:p w14:paraId="2104F91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56D5357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28</w:t>
            </w:r>
          </w:p>
        </w:tc>
        <w:tc>
          <w:tcPr>
            <w:tcW w:w="1032" w:type="dxa"/>
            <w:shd w:val="clear" w:color="auto" w:fill="auto"/>
            <w:noWrap/>
            <w:vAlign w:val="center"/>
            <w:hideMark/>
          </w:tcPr>
          <w:p w14:paraId="4C71A41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16</w:t>
            </w:r>
          </w:p>
        </w:tc>
        <w:tc>
          <w:tcPr>
            <w:tcW w:w="1032" w:type="dxa"/>
            <w:shd w:val="clear" w:color="auto" w:fill="auto"/>
            <w:noWrap/>
            <w:vAlign w:val="center"/>
            <w:hideMark/>
          </w:tcPr>
          <w:p w14:paraId="3EB21D7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2204C4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67</w:t>
            </w:r>
          </w:p>
        </w:tc>
        <w:tc>
          <w:tcPr>
            <w:tcW w:w="1032" w:type="dxa"/>
            <w:shd w:val="clear" w:color="auto" w:fill="auto"/>
            <w:noWrap/>
            <w:vAlign w:val="center"/>
            <w:hideMark/>
          </w:tcPr>
          <w:p w14:paraId="3C1AD33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97</w:t>
            </w:r>
          </w:p>
        </w:tc>
        <w:tc>
          <w:tcPr>
            <w:tcW w:w="1032" w:type="dxa"/>
            <w:shd w:val="clear" w:color="auto" w:fill="auto"/>
            <w:noWrap/>
            <w:vAlign w:val="center"/>
            <w:hideMark/>
          </w:tcPr>
          <w:p w14:paraId="6C25271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85975D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w:t>
            </w:r>
          </w:p>
        </w:tc>
        <w:tc>
          <w:tcPr>
            <w:tcW w:w="1032" w:type="dxa"/>
            <w:shd w:val="clear" w:color="auto" w:fill="auto"/>
            <w:noWrap/>
            <w:vAlign w:val="center"/>
            <w:hideMark/>
          </w:tcPr>
          <w:p w14:paraId="4B0ACD3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8707AF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E2A65D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232</w:t>
            </w:r>
          </w:p>
        </w:tc>
        <w:tc>
          <w:tcPr>
            <w:tcW w:w="1032" w:type="dxa"/>
            <w:shd w:val="clear" w:color="auto" w:fill="auto"/>
            <w:noWrap/>
            <w:vAlign w:val="center"/>
            <w:hideMark/>
          </w:tcPr>
          <w:p w14:paraId="0B90E82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16</w:t>
            </w:r>
          </w:p>
        </w:tc>
        <w:tc>
          <w:tcPr>
            <w:tcW w:w="1032" w:type="dxa"/>
            <w:shd w:val="clear" w:color="auto" w:fill="auto"/>
            <w:noWrap/>
            <w:vAlign w:val="center"/>
            <w:hideMark/>
          </w:tcPr>
          <w:p w14:paraId="5127093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62</w:t>
            </w:r>
          </w:p>
        </w:tc>
      </w:tr>
      <w:tr w:rsidR="00D25689" w:rsidRPr="00DF0824" w14:paraId="2B277D22" w14:textId="77777777" w:rsidTr="00DF0824">
        <w:trPr>
          <w:jc w:val="center"/>
        </w:trPr>
        <w:tc>
          <w:tcPr>
            <w:tcW w:w="1032" w:type="dxa"/>
            <w:shd w:val="clear" w:color="auto" w:fill="auto"/>
            <w:noWrap/>
            <w:vAlign w:val="center"/>
            <w:hideMark/>
          </w:tcPr>
          <w:p w14:paraId="57564A3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1926</w:t>
            </w:r>
          </w:p>
        </w:tc>
        <w:tc>
          <w:tcPr>
            <w:tcW w:w="1032" w:type="dxa"/>
            <w:shd w:val="clear" w:color="auto" w:fill="auto"/>
            <w:noWrap/>
            <w:vAlign w:val="center"/>
            <w:hideMark/>
          </w:tcPr>
          <w:p w14:paraId="246B46C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174</w:t>
            </w:r>
          </w:p>
        </w:tc>
        <w:tc>
          <w:tcPr>
            <w:tcW w:w="1032" w:type="dxa"/>
            <w:shd w:val="clear" w:color="auto" w:fill="auto"/>
            <w:noWrap/>
            <w:vAlign w:val="center"/>
            <w:hideMark/>
          </w:tcPr>
          <w:p w14:paraId="4288003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767DEED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48</w:t>
            </w:r>
          </w:p>
        </w:tc>
        <w:tc>
          <w:tcPr>
            <w:tcW w:w="1032" w:type="dxa"/>
            <w:shd w:val="clear" w:color="auto" w:fill="auto"/>
            <w:noWrap/>
            <w:vAlign w:val="center"/>
            <w:hideMark/>
          </w:tcPr>
          <w:p w14:paraId="584171C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21</w:t>
            </w:r>
          </w:p>
        </w:tc>
        <w:tc>
          <w:tcPr>
            <w:tcW w:w="1032" w:type="dxa"/>
            <w:shd w:val="clear" w:color="auto" w:fill="auto"/>
            <w:noWrap/>
            <w:vAlign w:val="center"/>
            <w:hideMark/>
          </w:tcPr>
          <w:p w14:paraId="61B76CF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94</w:t>
            </w:r>
          </w:p>
        </w:tc>
        <w:tc>
          <w:tcPr>
            <w:tcW w:w="1032" w:type="dxa"/>
            <w:shd w:val="clear" w:color="auto" w:fill="auto"/>
            <w:noWrap/>
            <w:vAlign w:val="center"/>
            <w:hideMark/>
          </w:tcPr>
          <w:p w14:paraId="54DBE8A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49</w:t>
            </w:r>
          </w:p>
        </w:tc>
        <w:tc>
          <w:tcPr>
            <w:tcW w:w="1032" w:type="dxa"/>
            <w:shd w:val="clear" w:color="auto" w:fill="auto"/>
            <w:noWrap/>
            <w:vAlign w:val="center"/>
            <w:hideMark/>
          </w:tcPr>
          <w:p w14:paraId="1378BC2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97</w:t>
            </w:r>
          </w:p>
        </w:tc>
        <w:tc>
          <w:tcPr>
            <w:tcW w:w="1032" w:type="dxa"/>
            <w:shd w:val="clear" w:color="auto" w:fill="auto"/>
            <w:noWrap/>
            <w:vAlign w:val="center"/>
            <w:hideMark/>
          </w:tcPr>
          <w:p w14:paraId="19D74FE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33</w:t>
            </w:r>
          </w:p>
        </w:tc>
        <w:tc>
          <w:tcPr>
            <w:tcW w:w="1032" w:type="dxa"/>
            <w:shd w:val="clear" w:color="auto" w:fill="auto"/>
            <w:noWrap/>
            <w:vAlign w:val="center"/>
            <w:hideMark/>
          </w:tcPr>
          <w:p w14:paraId="7421370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w:t>
            </w:r>
          </w:p>
        </w:tc>
        <w:tc>
          <w:tcPr>
            <w:tcW w:w="1032" w:type="dxa"/>
            <w:shd w:val="clear" w:color="auto" w:fill="auto"/>
            <w:noWrap/>
            <w:vAlign w:val="center"/>
            <w:hideMark/>
          </w:tcPr>
          <w:p w14:paraId="394990F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64A2F6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709C26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234</w:t>
            </w:r>
          </w:p>
        </w:tc>
        <w:tc>
          <w:tcPr>
            <w:tcW w:w="1032" w:type="dxa"/>
            <w:shd w:val="clear" w:color="auto" w:fill="auto"/>
            <w:noWrap/>
            <w:vAlign w:val="center"/>
            <w:hideMark/>
          </w:tcPr>
          <w:p w14:paraId="4C73116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24</w:t>
            </w:r>
          </w:p>
        </w:tc>
        <w:tc>
          <w:tcPr>
            <w:tcW w:w="1032" w:type="dxa"/>
            <w:shd w:val="clear" w:color="auto" w:fill="auto"/>
            <w:noWrap/>
            <w:vAlign w:val="center"/>
            <w:hideMark/>
          </w:tcPr>
          <w:p w14:paraId="756E7FB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95</w:t>
            </w:r>
          </w:p>
        </w:tc>
      </w:tr>
      <w:tr w:rsidR="00D25689" w:rsidRPr="00DF0824" w14:paraId="37CAF11F" w14:textId="77777777" w:rsidTr="00DF0824">
        <w:trPr>
          <w:jc w:val="center"/>
        </w:trPr>
        <w:tc>
          <w:tcPr>
            <w:tcW w:w="1032" w:type="dxa"/>
            <w:shd w:val="clear" w:color="auto" w:fill="auto"/>
            <w:noWrap/>
            <w:vAlign w:val="center"/>
            <w:hideMark/>
          </w:tcPr>
          <w:p w14:paraId="24F8446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1927</w:t>
            </w:r>
          </w:p>
        </w:tc>
        <w:tc>
          <w:tcPr>
            <w:tcW w:w="1032" w:type="dxa"/>
            <w:shd w:val="clear" w:color="auto" w:fill="auto"/>
            <w:noWrap/>
            <w:vAlign w:val="center"/>
            <w:hideMark/>
          </w:tcPr>
          <w:p w14:paraId="63655FC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170</w:t>
            </w:r>
          </w:p>
        </w:tc>
        <w:tc>
          <w:tcPr>
            <w:tcW w:w="1032" w:type="dxa"/>
            <w:shd w:val="clear" w:color="auto" w:fill="auto"/>
            <w:noWrap/>
            <w:vAlign w:val="center"/>
            <w:hideMark/>
          </w:tcPr>
          <w:p w14:paraId="4318949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21090DE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32</w:t>
            </w:r>
          </w:p>
        </w:tc>
        <w:tc>
          <w:tcPr>
            <w:tcW w:w="1032" w:type="dxa"/>
            <w:shd w:val="clear" w:color="auto" w:fill="auto"/>
            <w:noWrap/>
            <w:vAlign w:val="center"/>
            <w:hideMark/>
          </w:tcPr>
          <w:p w14:paraId="7367B88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w:t>
            </w:r>
          </w:p>
        </w:tc>
        <w:tc>
          <w:tcPr>
            <w:tcW w:w="1032" w:type="dxa"/>
            <w:shd w:val="clear" w:color="auto" w:fill="auto"/>
            <w:noWrap/>
            <w:vAlign w:val="center"/>
            <w:hideMark/>
          </w:tcPr>
          <w:p w14:paraId="6D1EE9C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100</w:t>
            </w:r>
          </w:p>
        </w:tc>
        <w:tc>
          <w:tcPr>
            <w:tcW w:w="1032" w:type="dxa"/>
            <w:shd w:val="clear" w:color="auto" w:fill="auto"/>
            <w:noWrap/>
            <w:vAlign w:val="center"/>
            <w:hideMark/>
          </w:tcPr>
          <w:p w14:paraId="55FC913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30</w:t>
            </w:r>
          </w:p>
        </w:tc>
        <w:tc>
          <w:tcPr>
            <w:tcW w:w="1032" w:type="dxa"/>
            <w:shd w:val="clear" w:color="auto" w:fill="auto"/>
            <w:noWrap/>
            <w:vAlign w:val="center"/>
            <w:hideMark/>
          </w:tcPr>
          <w:p w14:paraId="555C2E9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108</w:t>
            </w:r>
          </w:p>
        </w:tc>
        <w:tc>
          <w:tcPr>
            <w:tcW w:w="1032" w:type="dxa"/>
            <w:shd w:val="clear" w:color="auto" w:fill="auto"/>
            <w:noWrap/>
            <w:vAlign w:val="center"/>
            <w:hideMark/>
          </w:tcPr>
          <w:p w14:paraId="4C75475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25</w:t>
            </w:r>
          </w:p>
        </w:tc>
        <w:tc>
          <w:tcPr>
            <w:tcW w:w="1032" w:type="dxa"/>
            <w:shd w:val="clear" w:color="auto" w:fill="auto"/>
            <w:noWrap/>
            <w:vAlign w:val="center"/>
            <w:hideMark/>
          </w:tcPr>
          <w:p w14:paraId="4A3F2D5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w:t>
            </w:r>
          </w:p>
        </w:tc>
        <w:tc>
          <w:tcPr>
            <w:tcW w:w="1032" w:type="dxa"/>
            <w:shd w:val="clear" w:color="auto" w:fill="auto"/>
            <w:noWrap/>
            <w:vAlign w:val="center"/>
            <w:hideMark/>
          </w:tcPr>
          <w:p w14:paraId="74BC820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ED4612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4A06B6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297</w:t>
            </w:r>
          </w:p>
        </w:tc>
        <w:tc>
          <w:tcPr>
            <w:tcW w:w="1032" w:type="dxa"/>
            <w:shd w:val="clear" w:color="auto" w:fill="auto"/>
            <w:noWrap/>
            <w:vAlign w:val="center"/>
            <w:hideMark/>
          </w:tcPr>
          <w:p w14:paraId="09449AC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29</w:t>
            </w:r>
          </w:p>
        </w:tc>
        <w:tc>
          <w:tcPr>
            <w:tcW w:w="1032" w:type="dxa"/>
            <w:shd w:val="clear" w:color="auto" w:fill="auto"/>
            <w:noWrap/>
            <w:vAlign w:val="center"/>
            <w:hideMark/>
          </w:tcPr>
          <w:p w14:paraId="27F331D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108</w:t>
            </w:r>
          </w:p>
        </w:tc>
      </w:tr>
      <w:tr w:rsidR="00D25689" w:rsidRPr="00DF0824" w14:paraId="16315151" w14:textId="77777777" w:rsidTr="00DF0824">
        <w:trPr>
          <w:jc w:val="center"/>
        </w:trPr>
        <w:tc>
          <w:tcPr>
            <w:tcW w:w="1032" w:type="dxa"/>
            <w:shd w:val="clear" w:color="auto" w:fill="auto"/>
            <w:noWrap/>
            <w:vAlign w:val="center"/>
            <w:hideMark/>
          </w:tcPr>
          <w:p w14:paraId="7F91161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1928</w:t>
            </w:r>
          </w:p>
        </w:tc>
        <w:tc>
          <w:tcPr>
            <w:tcW w:w="1032" w:type="dxa"/>
            <w:shd w:val="clear" w:color="auto" w:fill="auto"/>
            <w:noWrap/>
            <w:vAlign w:val="center"/>
            <w:hideMark/>
          </w:tcPr>
          <w:p w14:paraId="7C0861E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162</w:t>
            </w:r>
          </w:p>
        </w:tc>
        <w:tc>
          <w:tcPr>
            <w:tcW w:w="1032" w:type="dxa"/>
            <w:shd w:val="clear" w:color="auto" w:fill="auto"/>
            <w:noWrap/>
            <w:vAlign w:val="center"/>
            <w:hideMark/>
          </w:tcPr>
          <w:p w14:paraId="68A142D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0D8D530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47</w:t>
            </w:r>
          </w:p>
        </w:tc>
        <w:tc>
          <w:tcPr>
            <w:tcW w:w="1032" w:type="dxa"/>
            <w:shd w:val="clear" w:color="auto" w:fill="auto"/>
            <w:noWrap/>
            <w:vAlign w:val="center"/>
            <w:hideMark/>
          </w:tcPr>
          <w:p w14:paraId="01B6D3C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15</w:t>
            </w:r>
          </w:p>
        </w:tc>
        <w:tc>
          <w:tcPr>
            <w:tcW w:w="1032" w:type="dxa"/>
            <w:shd w:val="clear" w:color="auto" w:fill="auto"/>
            <w:noWrap/>
            <w:vAlign w:val="center"/>
            <w:hideMark/>
          </w:tcPr>
          <w:p w14:paraId="5DE6BDB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109</w:t>
            </w:r>
          </w:p>
        </w:tc>
        <w:tc>
          <w:tcPr>
            <w:tcW w:w="1032" w:type="dxa"/>
            <w:shd w:val="clear" w:color="auto" w:fill="auto"/>
            <w:noWrap/>
            <w:vAlign w:val="center"/>
            <w:hideMark/>
          </w:tcPr>
          <w:p w14:paraId="780952E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25</w:t>
            </w:r>
          </w:p>
        </w:tc>
        <w:tc>
          <w:tcPr>
            <w:tcW w:w="1032" w:type="dxa"/>
            <w:shd w:val="clear" w:color="auto" w:fill="auto"/>
            <w:noWrap/>
            <w:vAlign w:val="center"/>
            <w:hideMark/>
          </w:tcPr>
          <w:p w14:paraId="18BE399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78</w:t>
            </w:r>
          </w:p>
        </w:tc>
        <w:tc>
          <w:tcPr>
            <w:tcW w:w="1032" w:type="dxa"/>
            <w:shd w:val="clear" w:color="auto" w:fill="auto"/>
            <w:noWrap/>
            <w:vAlign w:val="center"/>
            <w:hideMark/>
          </w:tcPr>
          <w:p w14:paraId="54B42F6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F8B11D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w:t>
            </w:r>
          </w:p>
        </w:tc>
        <w:tc>
          <w:tcPr>
            <w:tcW w:w="1032" w:type="dxa"/>
            <w:shd w:val="clear" w:color="auto" w:fill="auto"/>
            <w:noWrap/>
            <w:vAlign w:val="center"/>
            <w:hideMark/>
          </w:tcPr>
          <w:p w14:paraId="3538C21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D79F94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B5C7F8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376</w:t>
            </w:r>
          </w:p>
        </w:tc>
        <w:tc>
          <w:tcPr>
            <w:tcW w:w="1032" w:type="dxa"/>
            <w:shd w:val="clear" w:color="auto" w:fill="auto"/>
            <w:noWrap/>
            <w:vAlign w:val="center"/>
            <w:hideMark/>
          </w:tcPr>
          <w:p w14:paraId="1695C92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13</w:t>
            </w:r>
          </w:p>
        </w:tc>
        <w:tc>
          <w:tcPr>
            <w:tcW w:w="1032" w:type="dxa"/>
            <w:shd w:val="clear" w:color="auto" w:fill="auto"/>
            <w:noWrap/>
            <w:vAlign w:val="center"/>
            <w:hideMark/>
          </w:tcPr>
          <w:p w14:paraId="0B53500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64</w:t>
            </w:r>
          </w:p>
        </w:tc>
      </w:tr>
      <w:tr w:rsidR="00D25689" w:rsidRPr="00DF0824" w14:paraId="70D764E6" w14:textId="77777777" w:rsidTr="00DF0824">
        <w:trPr>
          <w:jc w:val="center"/>
        </w:trPr>
        <w:tc>
          <w:tcPr>
            <w:tcW w:w="1032" w:type="dxa"/>
            <w:shd w:val="clear" w:color="auto" w:fill="auto"/>
            <w:noWrap/>
            <w:vAlign w:val="center"/>
            <w:hideMark/>
          </w:tcPr>
          <w:p w14:paraId="7D095C2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1929</w:t>
            </w:r>
          </w:p>
        </w:tc>
        <w:tc>
          <w:tcPr>
            <w:tcW w:w="1032" w:type="dxa"/>
            <w:shd w:val="clear" w:color="auto" w:fill="auto"/>
            <w:noWrap/>
            <w:vAlign w:val="center"/>
            <w:hideMark/>
          </w:tcPr>
          <w:p w14:paraId="6B221CB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105</w:t>
            </w:r>
          </w:p>
        </w:tc>
        <w:tc>
          <w:tcPr>
            <w:tcW w:w="1032" w:type="dxa"/>
            <w:shd w:val="clear" w:color="auto" w:fill="auto"/>
            <w:noWrap/>
            <w:vAlign w:val="center"/>
            <w:hideMark/>
          </w:tcPr>
          <w:p w14:paraId="16B36CF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7C68489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41</w:t>
            </w:r>
          </w:p>
        </w:tc>
        <w:tc>
          <w:tcPr>
            <w:tcW w:w="1032" w:type="dxa"/>
            <w:shd w:val="clear" w:color="auto" w:fill="auto"/>
            <w:noWrap/>
            <w:vAlign w:val="center"/>
            <w:hideMark/>
          </w:tcPr>
          <w:p w14:paraId="47B6F67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w:t>
            </w:r>
          </w:p>
        </w:tc>
        <w:tc>
          <w:tcPr>
            <w:tcW w:w="1032" w:type="dxa"/>
            <w:shd w:val="clear" w:color="auto" w:fill="auto"/>
            <w:noWrap/>
            <w:vAlign w:val="center"/>
            <w:hideMark/>
          </w:tcPr>
          <w:p w14:paraId="511B2DF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AC04A8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28</w:t>
            </w:r>
          </w:p>
        </w:tc>
        <w:tc>
          <w:tcPr>
            <w:tcW w:w="1032" w:type="dxa"/>
            <w:shd w:val="clear" w:color="auto" w:fill="auto"/>
            <w:noWrap/>
            <w:vAlign w:val="center"/>
            <w:hideMark/>
          </w:tcPr>
          <w:p w14:paraId="5DF8146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109</w:t>
            </w:r>
          </w:p>
        </w:tc>
        <w:tc>
          <w:tcPr>
            <w:tcW w:w="1032" w:type="dxa"/>
            <w:shd w:val="clear" w:color="auto" w:fill="auto"/>
            <w:noWrap/>
            <w:vAlign w:val="center"/>
            <w:hideMark/>
          </w:tcPr>
          <w:p w14:paraId="11339AD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3C7373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w:t>
            </w:r>
          </w:p>
        </w:tc>
        <w:tc>
          <w:tcPr>
            <w:tcW w:w="1032" w:type="dxa"/>
            <w:shd w:val="clear" w:color="auto" w:fill="auto"/>
            <w:noWrap/>
            <w:vAlign w:val="center"/>
            <w:hideMark/>
          </w:tcPr>
          <w:p w14:paraId="0C9F0DE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CE5429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40</w:t>
            </w:r>
          </w:p>
        </w:tc>
        <w:tc>
          <w:tcPr>
            <w:tcW w:w="1032" w:type="dxa"/>
            <w:shd w:val="clear" w:color="auto" w:fill="auto"/>
            <w:noWrap/>
            <w:vAlign w:val="center"/>
            <w:hideMark/>
          </w:tcPr>
          <w:p w14:paraId="1238755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232</w:t>
            </w:r>
          </w:p>
        </w:tc>
        <w:tc>
          <w:tcPr>
            <w:tcW w:w="1032" w:type="dxa"/>
            <w:shd w:val="clear" w:color="auto" w:fill="auto"/>
            <w:noWrap/>
            <w:vAlign w:val="center"/>
            <w:hideMark/>
          </w:tcPr>
          <w:p w14:paraId="1AFB812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3D974FA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79</w:t>
            </w:r>
          </w:p>
        </w:tc>
      </w:tr>
      <w:tr w:rsidR="00D25689" w:rsidRPr="00DF0824" w14:paraId="328E9983" w14:textId="77777777" w:rsidTr="00DF0824">
        <w:trPr>
          <w:jc w:val="center"/>
        </w:trPr>
        <w:tc>
          <w:tcPr>
            <w:tcW w:w="1032" w:type="dxa"/>
            <w:shd w:val="clear" w:color="auto" w:fill="auto"/>
            <w:noWrap/>
            <w:vAlign w:val="center"/>
            <w:hideMark/>
          </w:tcPr>
          <w:p w14:paraId="1246C45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1930</w:t>
            </w:r>
          </w:p>
        </w:tc>
        <w:tc>
          <w:tcPr>
            <w:tcW w:w="1032" w:type="dxa"/>
            <w:shd w:val="clear" w:color="auto" w:fill="auto"/>
            <w:noWrap/>
            <w:vAlign w:val="center"/>
            <w:hideMark/>
          </w:tcPr>
          <w:p w14:paraId="3FE70FF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123</w:t>
            </w:r>
          </w:p>
        </w:tc>
        <w:tc>
          <w:tcPr>
            <w:tcW w:w="1032" w:type="dxa"/>
            <w:shd w:val="clear" w:color="auto" w:fill="auto"/>
            <w:noWrap/>
            <w:vAlign w:val="center"/>
            <w:hideMark/>
          </w:tcPr>
          <w:p w14:paraId="1E5BCF0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4321C25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51</w:t>
            </w:r>
          </w:p>
        </w:tc>
        <w:tc>
          <w:tcPr>
            <w:tcW w:w="1032" w:type="dxa"/>
            <w:shd w:val="clear" w:color="auto" w:fill="auto"/>
            <w:noWrap/>
            <w:vAlign w:val="center"/>
            <w:hideMark/>
          </w:tcPr>
          <w:p w14:paraId="01286C8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w:t>
            </w:r>
          </w:p>
        </w:tc>
        <w:tc>
          <w:tcPr>
            <w:tcW w:w="1032" w:type="dxa"/>
            <w:shd w:val="clear" w:color="auto" w:fill="auto"/>
            <w:noWrap/>
            <w:vAlign w:val="center"/>
            <w:hideMark/>
          </w:tcPr>
          <w:p w14:paraId="06D92FD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92</w:t>
            </w:r>
          </w:p>
        </w:tc>
        <w:tc>
          <w:tcPr>
            <w:tcW w:w="1032" w:type="dxa"/>
            <w:shd w:val="clear" w:color="auto" w:fill="auto"/>
            <w:noWrap/>
            <w:vAlign w:val="center"/>
            <w:hideMark/>
          </w:tcPr>
          <w:p w14:paraId="550E3EE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41</w:t>
            </w:r>
          </w:p>
        </w:tc>
        <w:tc>
          <w:tcPr>
            <w:tcW w:w="1032" w:type="dxa"/>
            <w:shd w:val="clear" w:color="auto" w:fill="auto"/>
            <w:noWrap/>
            <w:vAlign w:val="center"/>
            <w:hideMark/>
          </w:tcPr>
          <w:p w14:paraId="1E8FEE7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306</w:t>
            </w:r>
          </w:p>
        </w:tc>
        <w:tc>
          <w:tcPr>
            <w:tcW w:w="1032" w:type="dxa"/>
            <w:shd w:val="clear" w:color="auto" w:fill="auto"/>
            <w:noWrap/>
            <w:vAlign w:val="center"/>
            <w:hideMark/>
          </w:tcPr>
          <w:p w14:paraId="12BAF7A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9BADD7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0CFE3D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265A53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103</w:t>
            </w:r>
          </w:p>
        </w:tc>
        <w:tc>
          <w:tcPr>
            <w:tcW w:w="1032" w:type="dxa"/>
            <w:shd w:val="clear" w:color="auto" w:fill="auto"/>
            <w:noWrap/>
            <w:vAlign w:val="center"/>
            <w:hideMark/>
          </w:tcPr>
          <w:p w14:paraId="508052E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283</w:t>
            </w:r>
          </w:p>
        </w:tc>
        <w:tc>
          <w:tcPr>
            <w:tcW w:w="1032" w:type="dxa"/>
            <w:shd w:val="clear" w:color="auto" w:fill="auto"/>
            <w:noWrap/>
            <w:vAlign w:val="center"/>
            <w:hideMark/>
          </w:tcPr>
          <w:p w14:paraId="65FA1D8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w:t>
            </w:r>
          </w:p>
        </w:tc>
        <w:tc>
          <w:tcPr>
            <w:tcW w:w="1032" w:type="dxa"/>
            <w:shd w:val="clear" w:color="auto" w:fill="auto"/>
            <w:noWrap/>
            <w:vAlign w:val="center"/>
            <w:hideMark/>
          </w:tcPr>
          <w:p w14:paraId="474B65D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68</w:t>
            </w:r>
          </w:p>
        </w:tc>
      </w:tr>
      <w:tr w:rsidR="00D25689" w:rsidRPr="00DF0824" w14:paraId="61FE7E92" w14:textId="77777777" w:rsidTr="00DF0824">
        <w:trPr>
          <w:jc w:val="center"/>
        </w:trPr>
        <w:tc>
          <w:tcPr>
            <w:tcW w:w="1032" w:type="dxa"/>
            <w:shd w:val="clear" w:color="auto" w:fill="auto"/>
            <w:noWrap/>
            <w:vAlign w:val="center"/>
            <w:hideMark/>
          </w:tcPr>
          <w:p w14:paraId="23A3F71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1931</w:t>
            </w:r>
          </w:p>
        </w:tc>
        <w:tc>
          <w:tcPr>
            <w:tcW w:w="1032" w:type="dxa"/>
            <w:shd w:val="clear" w:color="auto" w:fill="auto"/>
            <w:noWrap/>
            <w:vAlign w:val="center"/>
            <w:hideMark/>
          </w:tcPr>
          <w:p w14:paraId="644B895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76</w:t>
            </w:r>
          </w:p>
        </w:tc>
        <w:tc>
          <w:tcPr>
            <w:tcW w:w="1032" w:type="dxa"/>
            <w:shd w:val="clear" w:color="auto" w:fill="auto"/>
            <w:noWrap/>
            <w:vAlign w:val="center"/>
            <w:hideMark/>
          </w:tcPr>
          <w:p w14:paraId="40E0DA3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0D1F993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61</w:t>
            </w:r>
          </w:p>
        </w:tc>
        <w:tc>
          <w:tcPr>
            <w:tcW w:w="1032" w:type="dxa"/>
            <w:shd w:val="clear" w:color="auto" w:fill="auto"/>
            <w:noWrap/>
            <w:vAlign w:val="center"/>
            <w:hideMark/>
          </w:tcPr>
          <w:p w14:paraId="10459FC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w:t>
            </w:r>
          </w:p>
        </w:tc>
        <w:tc>
          <w:tcPr>
            <w:tcW w:w="1032" w:type="dxa"/>
            <w:shd w:val="clear" w:color="auto" w:fill="auto"/>
            <w:noWrap/>
            <w:vAlign w:val="center"/>
            <w:hideMark/>
          </w:tcPr>
          <w:p w14:paraId="5A0F9C7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61</w:t>
            </w:r>
          </w:p>
        </w:tc>
        <w:tc>
          <w:tcPr>
            <w:tcW w:w="1032" w:type="dxa"/>
            <w:shd w:val="clear" w:color="auto" w:fill="auto"/>
            <w:noWrap/>
            <w:vAlign w:val="center"/>
            <w:hideMark/>
          </w:tcPr>
          <w:p w14:paraId="23F24EC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25</w:t>
            </w:r>
          </w:p>
        </w:tc>
        <w:tc>
          <w:tcPr>
            <w:tcW w:w="1032" w:type="dxa"/>
            <w:shd w:val="clear" w:color="auto" w:fill="auto"/>
            <w:noWrap/>
            <w:vAlign w:val="center"/>
            <w:hideMark/>
          </w:tcPr>
          <w:p w14:paraId="21C5286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187</w:t>
            </w:r>
          </w:p>
        </w:tc>
        <w:tc>
          <w:tcPr>
            <w:tcW w:w="1032" w:type="dxa"/>
            <w:shd w:val="clear" w:color="auto" w:fill="auto"/>
            <w:noWrap/>
            <w:vAlign w:val="center"/>
            <w:hideMark/>
          </w:tcPr>
          <w:p w14:paraId="23AC81F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C01B1B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80AEDE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654A00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60</w:t>
            </w:r>
          </w:p>
        </w:tc>
        <w:tc>
          <w:tcPr>
            <w:tcW w:w="1032" w:type="dxa"/>
            <w:shd w:val="clear" w:color="auto" w:fill="auto"/>
            <w:noWrap/>
            <w:vAlign w:val="center"/>
            <w:hideMark/>
          </w:tcPr>
          <w:p w14:paraId="678B73A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200</w:t>
            </w:r>
          </w:p>
        </w:tc>
        <w:tc>
          <w:tcPr>
            <w:tcW w:w="1032" w:type="dxa"/>
            <w:shd w:val="clear" w:color="auto" w:fill="auto"/>
            <w:noWrap/>
            <w:vAlign w:val="center"/>
            <w:hideMark/>
          </w:tcPr>
          <w:p w14:paraId="6BE16C7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20C03E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75</w:t>
            </w:r>
          </w:p>
        </w:tc>
      </w:tr>
      <w:tr w:rsidR="00D25689" w:rsidRPr="00DF0824" w14:paraId="43B8C46E" w14:textId="77777777" w:rsidTr="00DF0824">
        <w:trPr>
          <w:jc w:val="center"/>
        </w:trPr>
        <w:tc>
          <w:tcPr>
            <w:tcW w:w="1032" w:type="dxa"/>
            <w:shd w:val="clear" w:color="auto" w:fill="auto"/>
            <w:noWrap/>
            <w:vAlign w:val="center"/>
            <w:hideMark/>
          </w:tcPr>
          <w:p w14:paraId="7B4A961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1932</w:t>
            </w:r>
          </w:p>
        </w:tc>
        <w:tc>
          <w:tcPr>
            <w:tcW w:w="1032" w:type="dxa"/>
            <w:shd w:val="clear" w:color="auto" w:fill="auto"/>
            <w:noWrap/>
            <w:vAlign w:val="center"/>
            <w:hideMark/>
          </w:tcPr>
          <w:p w14:paraId="776C84C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138</w:t>
            </w:r>
          </w:p>
        </w:tc>
        <w:tc>
          <w:tcPr>
            <w:tcW w:w="1032" w:type="dxa"/>
            <w:shd w:val="clear" w:color="auto" w:fill="auto"/>
            <w:noWrap/>
            <w:vAlign w:val="center"/>
            <w:hideMark/>
          </w:tcPr>
          <w:p w14:paraId="192FE9A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0</w:t>
            </w:r>
          </w:p>
        </w:tc>
        <w:tc>
          <w:tcPr>
            <w:tcW w:w="1032" w:type="dxa"/>
            <w:shd w:val="clear" w:color="auto" w:fill="auto"/>
            <w:noWrap/>
            <w:vAlign w:val="center"/>
            <w:hideMark/>
          </w:tcPr>
          <w:p w14:paraId="5E24115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36</w:t>
            </w:r>
          </w:p>
        </w:tc>
        <w:tc>
          <w:tcPr>
            <w:tcW w:w="1032" w:type="dxa"/>
            <w:shd w:val="clear" w:color="auto" w:fill="auto"/>
            <w:noWrap/>
            <w:vAlign w:val="center"/>
            <w:hideMark/>
          </w:tcPr>
          <w:p w14:paraId="28B96C9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10</w:t>
            </w:r>
          </w:p>
        </w:tc>
        <w:tc>
          <w:tcPr>
            <w:tcW w:w="1032" w:type="dxa"/>
            <w:shd w:val="clear" w:color="auto" w:fill="auto"/>
            <w:noWrap/>
            <w:vAlign w:val="center"/>
            <w:hideMark/>
          </w:tcPr>
          <w:p w14:paraId="6C8731E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60</w:t>
            </w:r>
          </w:p>
        </w:tc>
        <w:tc>
          <w:tcPr>
            <w:tcW w:w="1032" w:type="dxa"/>
            <w:shd w:val="clear" w:color="auto" w:fill="auto"/>
            <w:noWrap/>
            <w:vAlign w:val="center"/>
            <w:hideMark/>
          </w:tcPr>
          <w:p w14:paraId="1993018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75</w:t>
            </w:r>
          </w:p>
        </w:tc>
        <w:tc>
          <w:tcPr>
            <w:tcW w:w="1032" w:type="dxa"/>
            <w:shd w:val="clear" w:color="auto" w:fill="auto"/>
            <w:noWrap/>
            <w:vAlign w:val="center"/>
            <w:hideMark/>
          </w:tcPr>
          <w:p w14:paraId="37AD728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138</w:t>
            </w:r>
          </w:p>
        </w:tc>
        <w:tc>
          <w:tcPr>
            <w:tcW w:w="1032" w:type="dxa"/>
            <w:shd w:val="clear" w:color="auto" w:fill="auto"/>
            <w:noWrap/>
            <w:vAlign w:val="center"/>
            <w:hideMark/>
          </w:tcPr>
          <w:p w14:paraId="140F758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01C25F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w:t>
            </w:r>
          </w:p>
        </w:tc>
        <w:tc>
          <w:tcPr>
            <w:tcW w:w="1032" w:type="dxa"/>
            <w:shd w:val="clear" w:color="auto" w:fill="auto"/>
            <w:noWrap/>
            <w:vAlign w:val="center"/>
            <w:hideMark/>
          </w:tcPr>
          <w:p w14:paraId="42E851F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59E1CA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45</w:t>
            </w:r>
          </w:p>
        </w:tc>
        <w:tc>
          <w:tcPr>
            <w:tcW w:w="1032" w:type="dxa"/>
            <w:shd w:val="clear" w:color="auto" w:fill="auto"/>
            <w:noWrap/>
            <w:vAlign w:val="center"/>
            <w:hideMark/>
          </w:tcPr>
          <w:p w14:paraId="7DBEAA1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210</w:t>
            </w:r>
          </w:p>
        </w:tc>
        <w:tc>
          <w:tcPr>
            <w:tcW w:w="1032" w:type="dxa"/>
            <w:shd w:val="clear" w:color="auto" w:fill="auto"/>
            <w:noWrap/>
            <w:vAlign w:val="center"/>
            <w:hideMark/>
          </w:tcPr>
          <w:p w14:paraId="168FB8E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2B6391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43</w:t>
            </w:r>
          </w:p>
        </w:tc>
      </w:tr>
      <w:tr w:rsidR="00D25689" w:rsidRPr="00DF0824" w14:paraId="75E7B080" w14:textId="77777777" w:rsidTr="00DF0824">
        <w:trPr>
          <w:jc w:val="center"/>
        </w:trPr>
        <w:tc>
          <w:tcPr>
            <w:tcW w:w="1032" w:type="dxa"/>
            <w:shd w:val="clear" w:color="auto" w:fill="auto"/>
            <w:noWrap/>
            <w:vAlign w:val="center"/>
            <w:hideMark/>
          </w:tcPr>
          <w:p w14:paraId="225475B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1933</w:t>
            </w:r>
          </w:p>
        </w:tc>
        <w:tc>
          <w:tcPr>
            <w:tcW w:w="1032" w:type="dxa"/>
            <w:shd w:val="clear" w:color="auto" w:fill="auto"/>
            <w:noWrap/>
            <w:vAlign w:val="center"/>
            <w:hideMark/>
          </w:tcPr>
          <w:p w14:paraId="1D34F1C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159</w:t>
            </w:r>
          </w:p>
        </w:tc>
        <w:tc>
          <w:tcPr>
            <w:tcW w:w="1032" w:type="dxa"/>
            <w:shd w:val="clear" w:color="auto" w:fill="auto"/>
            <w:noWrap/>
            <w:vAlign w:val="center"/>
            <w:hideMark/>
          </w:tcPr>
          <w:p w14:paraId="132D3D2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98F1E4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75</w:t>
            </w:r>
          </w:p>
        </w:tc>
        <w:tc>
          <w:tcPr>
            <w:tcW w:w="1032" w:type="dxa"/>
            <w:shd w:val="clear" w:color="auto" w:fill="auto"/>
            <w:noWrap/>
            <w:vAlign w:val="center"/>
            <w:hideMark/>
          </w:tcPr>
          <w:p w14:paraId="1288D32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11</w:t>
            </w:r>
          </w:p>
        </w:tc>
        <w:tc>
          <w:tcPr>
            <w:tcW w:w="1032" w:type="dxa"/>
            <w:shd w:val="clear" w:color="auto" w:fill="auto"/>
            <w:noWrap/>
            <w:vAlign w:val="center"/>
            <w:hideMark/>
          </w:tcPr>
          <w:p w14:paraId="261A08D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115</w:t>
            </w:r>
          </w:p>
        </w:tc>
        <w:tc>
          <w:tcPr>
            <w:tcW w:w="1032" w:type="dxa"/>
            <w:shd w:val="clear" w:color="auto" w:fill="auto"/>
            <w:noWrap/>
            <w:vAlign w:val="center"/>
            <w:hideMark/>
          </w:tcPr>
          <w:p w14:paraId="4FD2E3D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73</w:t>
            </w:r>
          </w:p>
        </w:tc>
        <w:tc>
          <w:tcPr>
            <w:tcW w:w="1032" w:type="dxa"/>
            <w:shd w:val="clear" w:color="auto" w:fill="auto"/>
            <w:noWrap/>
            <w:vAlign w:val="center"/>
            <w:hideMark/>
          </w:tcPr>
          <w:p w14:paraId="687CB6D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175</w:t>
            </w:r>
          </w:p>
        </w:tc>
        <w:tc>
          <w:tcPr>
            <w:tcW w:w="1032" w:type="dxa"/>
            <w:shd w:val="clear" w:color="auto" w:fill="auto"/>
            <w:noWrap/>
            <w:vAlign w:val="center"/>
            <w:hideMark/>
          </w:tcPr>
          <w:p w14:paraId="137ED48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w:t>
            </w:r>
          </w:p>
        </w:tc>
        <w:tc>
          <w:tcPr>
            <w:tcW w:w="1032" w:type="dxa"/>
            <w:shd w:val="clear" w:color="auto" w:fill="auto"/>
            <w:noWrap/>
            <w:vAlign w:val="center"/>
            <w:hideMark/>
          </w:tcPr>
          <w:p w14:paraId="03AC465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16</w:t>
            </w:r>
          </w:p>
        </w:tc>
        <w:tc>
          <w:tcPr>
            <w:tcW w:w="1032" w:type="dxa"/>
            <w:shd w:val="clear" w:color="auto" w:fill="auto"/>
            <w:noWrap/>
            <w:vAlign w:val="center"/>
            <w:hideMark/>
          </w:tcPr>
          <w:p w14:paraId="0314394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9E603F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80</w:t>
            </w:r>
          </w:p>
        </w:tc>
        <w:tc>
          <w:tcPr>
            <w:tcW w:w="1032" w:type="dxa"/>
            <w:shd w:val="clear" w:color="auto" w:fill="auto"/>
            <w:noWrap/>
            <w:vAlign w:val="center"/>
            <w:hideMark/>
          </w:tcPr>
          <w:p w14:paraId="4832731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398</w:t>
            </w:r>
          </w:p>
        </w:tc>
        <w:tc>
          <w:tcPr>
            <w:tcW w:w="1032" w:type="dxa"/>
            <w:shd w:val="clear" w:color="auto" w:fill="auto"/>
            <w:noWrap/>
            <w:vAlign w:val="center"/>
            <w:hideMark/>
          </w:tcPr>
          <w:p w14:paraId="52764D3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F7C12B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63</w:t>
            </w:r>
          </w:p>
        </w:tc>
      </w:tr>
      <w:tr w:rsidR="00D25689" w:rsidRPr="00DF0824" w14:paraId="20020631" w14:textId="77777777" w:rsidTr="00DF0824">
        <w:trPr>
          <w:jc w:val="center"/>
        </w:trPr>
        <w:tc>
          <w:tcPr>
            <w:tcW w:w="1032" w:type="dxa"/>
            <w:shd w:val="clear" w:color="auto" w:fill="auto"/>
            <w:noWrap/>
            <w:vAlign w:val="center"/>
            <w:hideMark/>
          </w:tcPr>
          <w:p w14:paraId="546B288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1934</w:t>
            </w:r>
          </w:p>
        </w:tc>
        <w:tc>
          <w:tcPr>
            <w:tcW w:w="1032" w:type="dxa"/>
            <w:shd w:val="clear" w:color="auto" w:fill="auto"/>
            <w:noWrap/>
            <w:vAlign w:val="center"/>
            <w:hideMark/>
          </w:tcPr>
          <w:p w14:paraId="2DFE404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196</w:t>
            </w:r>
          </w:p>
        </w:tc>
        <w:tc>
          <w:tcPr>
            <w:tcW w:w="1032" w:type="dxa"/>
            <w:shd w:val="clear" w:color="auto" w:fill="auto"/>
            <w:noWrap/>
            <w:vAlign w:val="center"/>
            <w:hideMark/>
          </w:tcPr>
          <w:p w14:paraId="0DF47BA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737537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67</w:t>
            </w:r>
          </w:p>
        </w:tc>
        <w:tc>
          <w:tcPr>
            <w:tcW w:w="1032" w:type="dxa"/>
            <w:shd w:val="clear" w:color="auto" w:fill="auto"/>
            <w:noWrap/>
            <w:vAlign w:val="center"/>
            <w:hideMark/>
          </w:tcPr>
          <w:p w14:paraId="2089A16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14</w:t>
            </w:r>
          </w:p>
        </w:tc>
        <w:tc>
          <w:tcPr>
            <w:tcW w:w="1032" w:type="dxa"/>
            <w:shd w:val="clear" w:color="auto" w:fill="auto"/>
            <w:noWrap/>
            <w:vAlign w:val="center"/>
            <w:hideMark/>
          </w:tcPr>
          <w:p w14:paraId="5B017D2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147</w:t>
            </w:r>
          </w:p>
        </w:tc>
        <w:tc>
          <w:tcPr>
            <w:tcW w:w="1032" w:type="dxa"/>
            <w:shd w:val="clear" w:color="auto" w:fill="auto"/>
            <w:noWrap/>
            <w:vAlign w:val="center"/>
            <w:hideMark/>
          </w:tcPr>
          <w:p w14:paraId="632A21D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37</w:t>
            </w:r>
          </w:p>
        </w:tc>
        <w:tc>
          <w:tcPr>
            <w:tcW w:w="1032" w:type="dxa"/>
            <w:shd w:val="clear" w:color="auto" w:fill="auto"/>
            <w:noWrap/>
            <w:vAlign w:val="center"/>
            <w:hideMark/>
          </w:tcPr>
          <w:p w14:paraId="62623B6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D8DE4F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796A07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20</w:t>
            </w:r>
          </w:p>
        </w:tc>
        <w:tc>
          <w:tcPr>
            <w:tcW w:w="1032" w:type="dxa"/>
            <w:shd w:val="clear" w:color="auto" w:fill="auto"/>
            <w:noWrap/>
            <w:vAlign w:val="center"/>
            <w:hideMark/>
          </w:tcPr>
          <w:p w14:paraId="6895E37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9454DE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82</w:t>
            </w:r>
          </w:p>
        </w:tc>
        <w:tc>
          <w:tcPr>
            <w:tcW w:w="1032" w:type="dxa"/>
            <w:shd w:val="clear" w:color="auto" w:fill="auto"/>
            <w:noWrap/>
            <w:vAlign w:val="center"/>
            <w:hideMark/>
          </w:tcPr>
          <w:p w14:paraId="52C9D3A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138</w:t>
            </w:r>
          </w:p>
        </w:tc>
        <w:tc>
          <w:tcPr>
            <w:tcW w:w="1032" w:type="dxa"/>
            <w:shd w:val="clear" w:color="auto" w:fill="auto"/>
            <w:noWrap/>
            <w:vAlign w:val="center"/>
            <w:hideMark/>
          </w:tcPr>
          <w:p w14:paraId="23C8C35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7FAEA7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84</w:t>
            </w:r>
          </w:p>
        </w:tc>
      </w:tr>
      <w:tr w:rsidR="00D25689" w:rsidRPr="00DF0824" w14:paraId="142DF772" w14:textId="77777777" w:rsidTr="00DF0824">
        <w:trPr>
          <w:jc w:val="center"/>
        </w:trPr>
        <w:tc>
          <w:tcPr>
            <w:tcW w:w="1032" w:type="dxa"/>
            <w:shd w:val="clear" w:color="auto" w:fill="auto"/>
            <w:noWrap/>
            <w:vAlign w:val="center"/>
            <w:hideMark/>
          </w:tcPr>
          <w:p w14:paraId="08B43E4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1935</w:t>
            </w:r>
          </w:p>
        </w:tc>
        <w:tc>
          <w:tcPr>
            <w:tcW w:w="1032" w:type="dxa"/>
            <w:shd w:val="clear" w:color="auto" w:fill="auto"/>
            <w:noWrap/>
            <w:vAlign w:val="center"/>
            <w:hideMark/>
          </w:tcPr>
          <w:p w14:paraId="05C6C1C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143</w:t>
            </w:r>
          </w:p>
        </w:tc>
        <w:tc>
          <w:tcPr>
            <w:tcW w:w="1032" w:type="dxa"/>
            <w:shd w:val="clear" w:color="auto" w:fill="auto"/>
            <w:noWrap/>
            <w:vAlign w:val="center"/>
            <w:hideMark/>
          </w:tcPr>
          <w:p w14:paraId="3505A74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4EFCF9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62</w:t>
            </w:r>
          </w:p>
        </w:tc>
        <w:tc>
          <w:tcPr>
            <w:tcW w:w="1032" w:type="dxa"/>
            <w:shd w:val="clear" w:color="auto" w:fill="auto"/>
            <w:noWrap/>
            <w:vAlign w:val="center"/>
            <w:hideMark/>
          </w:tcPr>
          <w:p w14:paraId="6EFB006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23</w:t>
            </w:r>
          </w:p>
        </w:tc>
        <w:tc>
          <w:tcPr>
            <w:tcW w:w="1032" w:type="dxa"/>
            <w:shd w:val="clear" w:color="auto" w:fill="auto"/>
            <w:noWrap/>
            <w:vAlign w:val="center"/>
            <w:hideMark/>
          </w:tcPr>
          <w:p w14:paraId="2E4AA27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88</w:t>
            </w:r>
          </w:p>
        </w:tc>
        <w:tc>
          <w:tcPr>
            <w:tcW w:w="1032" w:type="dxa"/>
            <w:shd w:val="clear" w:color="auto" w:fill="auto"/>
            <w:noWrap/>
            <w:vAlign w:val="center"/>
            <w:hideMark/>
          </w:tcPr>
          <w:p w14:paraId="00479A9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102</w:t>
            </w:r>
          </w:p>
        </w:tc>
        <w:tc>
          <w:tcPr>
            <w:tcW w:w="1032" w:type="dxa"/>
            <w:shd w:val="clear" w:color="auto" w:fill="auto"/>
            <w:noWrap/>
            <w:vAlign w:val="center"/>
            <w:hideMark/>
          </w:tcPr>
          <w:p w14:paraId="5602EAF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8FC406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04056C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36</w:t>
            </w:r>
          </w:p>
        </w:tc>
        <w:tc>
          <w:tcPr>
            <w:tcW w:w="1032" w:type="dxa"/>
            <w:shd w:val="clear" w:color="auto" w:fill="auto"/>
            <w:noWrap/>
            <w:vAlign w:val="center"/>
            <w:hideMark/>
          </w:tcPr>
          <w:p w14:paraId="0F4E37E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6C3A5C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95</w:t>
            </w:r>
          </w:p>
        </w:tc>
        <w:tc>
          <w:tcPr>
            <w:tcW w:w="1032" w:type="dxa"/>
            <w:shd w:val="clear" w:color="auto" w:fill="auto"/>
            <w:noWrap/>
            <w:vAlign w:val="center"/>
            <w:hideMark/>
          </w:tcPr>
          <w:p w14:paraId="5ABBD61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31090B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D8D637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59</w:t>
            </w:r>
          </w:p>
        </w:tc>
      </w:tr>
      <w:tr w:rsidR="00D25689" w:rsidRPr="00DF0824" w14:paraId="7ABC56DB" w14:textId="77777777" w:rsidTr="00DF0824">
        <w:trPr>
          <w:jc w:val="center"/>
        </w:trPr>
        <w:tc>
          <w:tcPr>
            <w:tcW w:w="1032" w:type="dxa"/>
            <w:shd w:val="clear" w:color="auto" w:fill="auto"/>
            <w:noWrap/>
            <w:vAlign w:val="center"/>
            <w:hideMark/>
          </w:tcPr>
          <w:p w14:paraId="427A85C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1936</w:t>
            </w:r>
          </w:p>
        </w:tc>
        <w:tc>
          <w:tcPr>
            <w:tcW w:w="1032" w:type="dxa"/>
            <w:shd w:val="clear" w:color="auto" w:fill="auto"/>
            <w:noWrap/>
            <w:vAlign w:val="center"/>
            <w:hideMark/>
          </w:tcPr>
          <w:p w14:paraId="716A704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231</w:t>
            </w:r>
          </w:p>
        </w:tc>
        <w:tc>
          <w:tcPr>
            <w:tcW w:w="1032" w:type="dxa"/>
            <w:shd w:val="clear" w:color="auto" w:fill="auto"/>
            <w:noWrap/>
            <w:vAlign w:val="center"/>
            <w:hideMark/>
          </w:tcPr>
          <w:p w14:paraId="1B61C62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0FBC44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85</w:t>
            </w:r>
          </w:p>
        </w:tc>
        <w:tc>
          <w:tcPr>
            <w:tcW w:w="1032" w:type="dxa"/>
            <w:shd w:val="clear" w:color="auto" w:fill="auto"/>
            <w:noWrap/>
            <w:vAlign w:val="center"/>
            <w:hideMark/>
          </w:tcPr>
          <w:p w14:paraId="25A57FC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29</w:t>
            </w:r>
          </w:p>
        </w:tc>
        <w:tc>
          <w:tcPr>
            <w:tcW w:w="1032" w:type="dxa"/>
            <w:shd w:val="clear" w:color="auto" w:fill="auto"/>
            <w:noWrap/>
            <w:vAlign w:val="center"/>
            <w:hideMark/>
          </w:tcPr>
          <w:p w14:paraId="5924DB8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950</w:t>
            </w:r>
          </w:p>
        </w:tc>
        <w:tc>
          <w:tcPr>
            <w:tcW w:w="1032" w:type="dxa"/>
            <w:shd w:val="clear" w:color="auto" w:fill="auto"/>
            <w:noWrap/>
            <w:vAlign w:val="center"/>
            <w:hideMark/>
          </w:tcPr>
          <w:p w14:paraId="76068DC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69</w:t>
            </w:r>
          </w:p>
        </w:tc>
        <w:tc>
          <w:tcPr>
            <w:tcW w:w="1032" w:type="dxa"/>
            <w:shd w:val="clear" w:color="auto" w:fill="auto"/>
            <w:noWrap/>
            <w:vAlign w:val="center"/>
            <w:hideMark/>
          </w:tcPr>
          <w:p w14:paraId="7479ECE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4830DA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2AF732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22</w:t>
            </w:r>
          </w:p>
        </w:tc>
        <w:tc>
          <w:tcPr>
            <w:tcW w:w="1032" w:type="dxa"/>
            <w:shd w:val="clear" w:color="auto" w:fill="auto"/>
            <w:noWrap/>
            <w:vAlign w:val="center"/>
            <w:hideMark/>
          </w:tcPr>
          <w:p w14:paraId="0FE1241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B3345E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48</w:t>
            </w:r>
          </w:p>
        </w:tc>
        <w:tc>
          <w:tcPr>
            <w:tcW w:w="1032" w:type="dxa"/>
            <w:shd w:val="clear" w:color="auto" w:fill="auto"/>
            <w:noWrap/>
            <w:vAlign w:val="center"/>
            <w:hideMark/>
          </w:tcPr>
          <w:p w14:paraId="090E635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227</w:t>
            </w:r>
          </w:p>
        </w:tc>
        <w:tc>
          <w:tcPr>
            <w:tcW w:w="1032" w:type="dxa"/>
            <w:shd w:val="clear" w:color="auto" w:fill="auto"/>
            <w:noWrap/>
            <w:vAlign w:val="center"/>
            <w:hideMark/>
          </w:tcPr>
          <w:p w14:paraId="080532E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A7EBA4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65</w:t>
            </w:r>
          </w:p>
        </w:tc>
      </w:tr>
      <w:tr w:rsidR="00D25689" w:rsidRPr="00DF0824" w14:paraId="2DA20B22" w14:textId="77777777" w:rsidTr="00DF0824">
        <w:trPr>
          <w:jc w:val="center"/>
        </w:trPr>
        <w:tc>
          <w:tcPr>
            <w:tcW w:w="1032" w:type="dxa"/>
            <w:shd w:val="clear" w:color="auto" w:fill="auto"/>
            <w:noWrap/>
            <w:vAlign w:val="center"/>
            <w:hideMark/>
          </w:tcPr>
          <w:p w14:paraId="265D0A7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1937</w:t>
            </w:r>
          </w:p>
        </w:tc>
        <w:tc>
          <w:tcPr>
            <w:tcW w:w="1032" w:type="dxa"/>
            <w:shd w:val="clear" w:color="auto" w:fill="auto"/>
            <w:noWrap/>
            <w:vAlign w:val="center"/>
            <w:hideMark/>
          </w:tcPr>
          <w:p w14:paraId="5A6666B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241</w:t>
            </w:r>
          </w:p>
        </w:tc>
        <w:tc>
          <w:tcPr>
            <w:tcW w:w="1032" w:type="dxa"/>
            <w:shd w:val="clear" w:color="auto" w:fill="auto"/>
            <w:noWrap/>
            <w:vAlign w:val="center"/>
            <w:hideMark/>
          </w:tcPr>
          <w:p w14:paraId="257E85B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1DDA40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32</w:t>
            </w:r>
          </w:p>
        </w:tc>
        <w:tc>
          <w:tcPr>
            <w:tcW w:w="1032" w:type="dxa"/>
            <w:shd w:val="clear" w:color="auto" w:fill="auto"/>
            <w:noWrap/>
            <w:vAlign w:val="center"/>
            <w:hideMark/>
          </w:tcPr>
          <w:p w14:paraId="2EE9E6B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32</w:t>
            </w:r>
          </w:p>
        </w:tc>
        <w:tc>
          <w:tcPr>
            <w:tcW w:w="1032" w:type="dxa"/>
            <w:shd w:val="clear" w:color="auto" w:fill="auto"/>
            <w:noWrap/>
            <w:vAlign w:val="center"/>
            <w:hideMark/>
          </w:tcPr>
          <w:p w14:paraId="5E44322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123</w:t>
            </w:r>
          </w:p>
        </w:tc>
        <w:tc>
          <w:tcPr>
            <w:tcW w:w="1032" w:type="dxa"/>
            <w:shd w:val="clear" w:color="auto" w:fill="auto"/>
            <w:noWrap/>
            <w:vAlign w:val="center"/>
            <w:hideMark/>
          </w:tcPr>
          <w:p w14:paraId="7945CE5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88</w:t>
            </w:r>
          </w:p>
        </w:tc>
        <w:tc>
          <w:tcPr>
            <w:tcW w:w="1032" w:type="dxa"/>
            <w:shd w:val="clear" w:color="auto" w:fill="auto"/>
            <w:noWrap/>
            <w:vAlign w:val="center"/>
            <w:hideMark/>
          </w:tcPr>
          <w:p w14:paraId="0609282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85676D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81A476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11</w:t>
            </w:r>
          </w:p>
        </w:tc>
        <w:tc>
          <w:tcPr>
            <w:tcW w:w="1032" w:type="dxa"/>
            <w:shd w:val="clear" w:color="auto" w:fill="auto"/>
            <w:noWrap/>
            <w:vAlign w:val="center"/>
            <w:hideMark/>
          </w:tcPr>
          <w:p w14:paraId="433171A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AE2524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29</w:t>
            </w:r>
          </w:p>
        </w:tc>
        <w:tc>
          <w:tcPr>
            <w:tcW w:w="1032" w:type="dxa"/>
            <w:shd w:val="clear" w:color="auto" w:fill="auto"/>
            <w:noWrap/>
            <w:vAlign w:val="center"/>
            <w:hideMark/>
          </w:tcPr>
          <w:p w14:paraId="377B97F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260</w:t>
            </w:r>
          </w:p>
        </w:tc>
        <w:tc>
          <w:tcPr>
            <w:tcW w:w="1032" w:type="dxa"/>
            <w:shd w:val="clear" w:color="auto" w:fill="auto"/>
            <w:noWrap/>
            <w:vAlign w:val="center"/>
            <w:hideMark/>
          </w:tcPr>
          <w:p w14:paraId="1B8158E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C3BCFD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65</w:t>
            </w:r>
          </w:p>
        </w:tc>
      </w:tr>
      <w:tr w:rsidR="00D25689" w:rsidRPr="00DF0824" w14:paraId="7FF2CC68" w14:textId="77777777" w:rsidTr="00DF0824">
        <w:trPr>
          <w:jc w:val="center"/>
        </w:trPr>
        <w:tc>
          <w:tcPr>
            <w:tcW w:w="1032" w:type="dxa"/>
            <w:shd w:val="clear" w:color="auto" w:fill="auto"/>
            <w:noWrap/>
            <w:vAlign w:val="center"/>
            <w:hideMark/>
          </w:tcPr>
          <w:p w14:paraId="3C91D38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1938</w:t>
            </w:r>
          </w:p>
        </w:tc>
        <w:tc>
          <w:tcPr>
            <w:tcW w:w="1032" w:type="dxa"/>
            <w:shd w:val="clear" w:color="auto" w:fill="auto"/>
            <w:noWrap/>
            <w:vAlign w:val="center"/>
            <w:hideMark/>
          </w:tcPr>
          <w:p w14:paraId="416C69B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234</w:t>
            </w:r>
          </w:p>
        </w:tc>
        <w:tc>
          <w:tcPr>
            <w:tcW w:w="1032" w:type="dxa"/>
            <w:shd w:val="clear" w:color="auto" w:fill="auto"/>
            <w:noWrap/>
            <w:vAlign w:val="center"/>
            <w:hideMark/>
          </w:tcPr>
          <w:p w14:paraId="771F4CA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6CC294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50</w:t>
            </w:r>
          </w:p>
        </w:tc>
        <w:tc>
          <w:tcPr>
            <w:tcW w:w="1032" w:type="dxa"/>
            <w:shd w:val="clear" w:color="auto" w:fill="auto"/>
            <w:noWrap/>
            <w:vAlign w:val="center"/>
            <w:hideMark/>
          </w:tcPr>
          <w:p w14:paraId="6157C89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8</w:t>
            </w:r>
          </w:p>
        </w:tc>
        <w:tc>
          <w:tcPr>
            <w:tcW w:w="1032" w:type="dxa"/>
            <w:shd w:val="clear" w:color="auto" w:fill="auto"/>
            <w:noWrap/>
            <w:vAlign w:val="center"/>
            <w:hideMark/>
          </w:tcPr>
          <w:p w14:paraId="7FB6BC6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06728D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73</w:t>
            </w:r>
          </w:p>
        </w:tc>
        <w:tc>
          <w:tcPr>
            <w:tcW w:w="1032" w:type="dxa"/>
            <w:shd w:val="clear" w:color="auto" w:fill="auto"/>
            <w:noWrap/>
            <w:vAlign w:val="center"/>
            <w:hideMark/>
          </w:tcPr>
          <w:p w14:paraId="309797F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2AD342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w:t>
            </w:r>
          </w:p>
        </w:tc>
        <w:tc>
          <w:tcPr>
            <w:tcW w:w="1032" w:type="dxa"/>
            <w:shd w:val="clear" w:color="auto" w:fill="auto"/>
            <w:noWrap/>
            <w:vAlign w:val="center"/>
            <w:hideMark/>
          </w:tcPr>
          <w:p w14:paraId="09B74F3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12</w:t>
            </w:r>
          </w:p>
        </w:tc>
        <w:tc>
          <w:tcPr>
            <w:tcW w:w="1032" w:type="dxa"/>
            <w:shd w:val="clear" w:color="auto" w:fill="auto"/>
            <w:noWrap/>
            <w:vAlign w:val="center"/>
            <w:hideMark/>
          </w:tcPr>
          <w:p w14:paraId="58675CB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05C502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57</w:t>
            </w:r>
          </w:p>
        </w:tc>
        <w:tc>
          <w:tcPr>
            <w:tcW w:w="1032" w:type="dxa"/>
            <w:shd w:val="clear" w:color="auto" w:fill="auto"/>
            <w:noWrap/>
            <w:vAlign w:val="center"/>
            <w:hideMark/>
          </w:tcPr>
          <w:p w14:paraId="407C2EE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202</w:t>
            </w:r>
          </w:p>
        </w:tc>
        <w:tc>
          <w:tcPr>
            <w:tcW w:w="1032" w:type="dxa"/>
            <w:shd w:val="clear" w:color="auto" w:fill="auto"/>
            <w:noWrap/>
            <w:vAlign w:val="center"/>
            <w:hideMark/>
          </w:tcPr>
          <w:p w14:paraId="771F3C7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4605D9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62</w:t>
            </w:r>
          </w:p>
        </w:tc>
      </w:tr>
      <w:tr w:rsidR="00D25689" w:rsidRPr="00DF0824" w14:paraId="42E7A962" w14:textId="77777777" w:rsidTr="00DF0824">
        <w:trPr>
          <w:jc w:val="center"/>
        </w:trPr>
        <w:tc>
          <w:tcPr>
            <w:tcW w:w="1032" w:type="dxa"/>
            <w:shd w:val="clear" w:color="auto" w:fill="auto"/>
            <w:noWrap/>
            <w:vAlign w:val="center"/>
            <w:hideMark/>
          </w:tcPr>
          <w:p w14:paraId="2098A33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1939</w:t>
            </w:r>
          </w:p>
        </w:tc>
        <w:tc>
          <w:tcPr>
            <w:tcW w:w="1032" w:type="dxa"/>
            <w:shd w:val="clear" w:color="auto" w:fill="auto"/>
            <w:noWrap/>
            <w:vAlign w:val="center"/>
            <w:hideMark/>
          </w:tcPr>
          <w:p w14:paraId="1ABA9BD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259</w:t>
            </w:r>
          </w:p>
        </w:tc>
        <w:tc>
          <w:tcPr>
            <w:tcW w:w="1032" w:type="dxa"/>
            <w:shd w:val="clear" w:color="auto" w:fill="auto"/>
            <w:noWrap/>
            <w:vAlign w:val="center"/>
            <w:hideMark/>
          </w:tcPr>
          <w:p w14:paraId="03F99B0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9BCB15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56</w:t>
            </w:r>
          </w:p>
        </w:tc>
        <w:tc>
          <w:tcPr>
            <w:tcW w:w="1032" w:type="dxa"/>
            <w:shd w:val="clear" w:color="auto" w:fill="auto"/>
            <w:noWrap/>
            <w:vAlign w:val="center"/>
            <w:hideMark/>
          </w:tcPr>
          <w:p w14:paraId="76ECE62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58</w:t>
            </w:r>
          </w:p>
        </w:tc>
        <w:tc>
          <w:tcPr>
            <w:tcW w:w="1032" w:type="dxa"/>
            <w:shd w:val="clear" w:color="auto" w:fill="auto"/>
            <w:noWrap/>
            <w:vAlign w:val="center"/>
            <w:hideMark/>
          </w:tcPr>
          <w:p w14:paraId="7945FD7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241</w:t>
            </w:r>
          </w:p>
        </w:tc>
        <w:tc>
          <w:tcPr>
            <w:tcW w:w="1032" w:type="dxa"/>
            <w:shd w:val="clear" w:color="auto" w:fill="auto"/>
            <w:noWrap/>
            <w:vAlign w:val="center"/>
            <w:hideMark/>
          </w:tcPr>
          <w:p w14:paraId="0D19D15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54</w:t>
            </w:r>
          </w:p>
        </w:tc>
        <w:tc>
          <w:tcPr>
            <w:tcW w:w="1032" w:type="dxa"/>
            <w:shd w:val="clear" w:color="auto" w:fill="auto"/>
            <w:noWrap/>
            <w:vAlign w:val="center"/>
            <w:hideMark/>
          </w:tcPr>
          <w:p w14:paraId="327FD97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DC7215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36</w:t>
            </w:r>
          </w:p>
        </w:tc>
        <w:tc>
          <w:tcPr>
            <w:tcW w:w="1032" w:type="dxa"/>
            <w:shd w:val="clear" w:color="auto" w:fill="auto"/>
            <w:noWrap/>
            <w:vAlign w:val="center"/>
            <w:hideMark/>
          </w:tcPr>
          <w:p w14:paraId="0B5708C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11</w:t>
            </w:r>
          </w:p>
        </w:tc>
        <w:tc>
          <w:tcPr>
            <w:tcW w:w="1032" w:type="dxa"/>
            <w:shd w:val="clear" w:color="auto" w:fill="auto"/>
            <w:noWrap/>
            <w:vAlign w:val="center"/>
            <w:hideMark/>
          </w:tcPr>
          <w:p w14:paraId="24F7C19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FCA596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98</w:t>
            </w:r>
          </w:p>
        </w:tc>
        <w:tc>
          <w:tcPr>
            <w:tcW w:w="1032" w:type="dxa"/>
            <w:shd w:val="clear" w:color="auto" w:fill="auto"/>
            <w:noWrap/>
            <w:vAlign w:val="center"/>
            <w:hideMark/>
          </w:tcPr>
          <w:p w14:paraId="20D5A4C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150</w:t>
            </w:r>
          </w:p>
        </w:tc>
        <w:tc>
          <w:tcPr>
            <w:tcW w:w="1032" w:type="dxa"/>
            <w:shd w:val="clear" w:color="auto" w:fill="auto"/>
            <w:noWrap/>
            <w:vAlign w:val="center"/>
            <w:hideMark/>
          </w:tcPr>
          <w:p w14:paraId="3F20567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6A2E99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73</w:t>
            </w:r>
          </w:p>
        </w:tc>
      </w:tr>
      <w:tr w:rsidR="00D25689" w:rsidRPr="00DF0824" w14:paraId="70C46366" w14:textId="77777777" w:rsidTr="00DF0824">
        <w:trPr>
          <w:jc w:val="center"/>
        </w:trPr>
        <w:tc>
          <w:tcPr>
            <w:tcW w:w="1032" w:type="dxa"/>
            <w:shd w:val="clear" w:color="auto" w:fill="auto"/>
            <w:noWrap/>
            <w:vAlign w:val="center"/>
            <w:hideMark/>
          </w:tcPr>
          <w:p w14:paraId="4C59ED8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1940</w:t>
            </w:r>
          </w:p>
        </w:tc>
        <w:tc>
          <w:tcPr>
            <w:tcW w:w="1032" w:type="dxa"/>
            <w:shd w:val="clear" w:color="auto" w:fill="auto"/>
            <w:noWrap/>
            <w:vAlign w:val="center"/>
            <w:hideMark/>
          </w:tcPr>
          <w:p w14:paraId="30FAB84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277</w:t>
            </w:r>
          </w:p>
        </w:tc>
        <w:tc>
          <w:tcPr>
            <w:tcW w:w="1032" w:type="dxa"/>
            <w:shd w:val="clear" w:color="auto" w:fill="auto"/>
            <w:noWrap/>
            <w:vAlign w:val="center"/>
            <w:hideMark/>
          </w:tcPr>
          <w:p w14:paraId="1D7C39E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1C6696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39</w:t>
            </w:r>
          </w:p>
        </w:tc>
        <w:tc>
          <w:tcPr>
            <w:tcW w:w="1032" w:type="dxa"/>
            <w:shd w:val="clear" w:color="auto" w:fill="auto"/>
            <w:noWrap/>
            <w:vAlign w:val="center"/>
            <w:hideMark/>
          </w:tcPr>
          <w:p w14:paraId="73C5578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37</w:t>
            </w:r>
          </w:p>
        </w:tc>
        <w:tc>
          <w:tcPr>
            <w:tcW w:w="1032" w:type="dxa"/>
            <w:shd w:val="clear" w:color="auto" w:fill="auto"/>
            <w:noWrap/>
            <w:vAlign w:val="center"/>
            <w:hideMark/>
          </w:tcPr>
          <w:p w14:paraId="74BB8CB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A131F9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54</w:t>
            </w:r>
          </w:p>
        </w:tc>
        <w:tc>
          <w:tcPr>
            <w:tcW w:w="1032" w:type="dxa"/>
            <w:shd w:val="clear" w:color="auto" w:fill="auto"/>
            <w:noWrap/>
            <w:vAlign w:val="center"/>
            <w:hideMark/>
          </w:tcPr>
          <w:p w14:paraId="2AAF406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046FF9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42</w:t>
            </w:r>
          </w:p>
        </w:tc>
        <w:tc>
          <w:tcPr>
            <w:tcW w:w="1032" w:type="dxa"/>
            <w:shd w:val="clear" w:color="auto" w:fill="auto"/>
            <w:noWrap/>
            <w:vAlign w:val="center"/>
            <w:hideMark/>
          </w:tcPr>
          <w:p w14:paraId="5EC74E7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16</w:t>
            </w:r>
          </w:p>
        </w:tc>
        <w:tc>
          <w:tcPr>
            <w:tcW w:w="1032" w:type="dxa"/>
            <w:shd w:val="clear" w:color="auto" w:fill="auto"/>
            <w:noWrap/>
            <w:vAlign w:val="center"/>
            <w:hideMark/>
          </w:tcPr>
          <w:p w14:paraId="1F192D0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3E22A0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67</w:t>
            </w:r>
          </w:p>
        </w:tc>
        <w:tc>
          <w:tcPr>
            <w:tcW w:w="1032" w:type="dxa"/>
            <w:shd w:val="clear" w:color="auto" w:fill="auto"/>
            <w:noWrap/>
            <w:vAlign w:val="center"/>
            <w:hideMark/>
          </w:tcPr>
          <w:p w14:paraId="36744F3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223</w:t>
            </w:r>
          </w:p>
        </w:tc>
        <w:tc>
          <w:tcPr>
            <w:tcW w:w="1032" w:type="dxa"/>
            <w:shd w:val="clear" w:color="auto" w:fill="auto"/>
            <w:noWrap/>
            <w:vAlign w:val="center"/>
            <w:hideMark/>
          </w:tcPr>
          <w:p w14:paraId="27102C6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283439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81</w:t>
            </w:r>
          </w:p>
        </w:tc>
      </w:tr>
      <w:tr w:rsidR="00D25689" w:rsidRPr="00DF0824" w14:paraId="5A148EA7" w14:textId="77777777" w:rsidTr="00DF0824">
        <w:trPr>
          <w:jc w:val="center"/>
        </w:trPr>
        <w:tc>
          <w:tcPr>
            <w:tcW w:w="1032" w:type="dxa"/>
            <w:shd w:val="clear" w:color="auto" w:fill="auto"/>
            <w:noWrap/>
            <w:vAlign w:val="center"/>
            <w:hideMark/>
          </w:tcPr>
          <w:p w14:paraId="392629B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1941</w:t>
            </w:r>
          </w:p>
        </w:tc>
        <w:tc>
          <w:tcPr>
            <w:tcW w:w="1032" w:type="dxa"/>
            <w:shd w:val="clear" w:color="auto" w:fill="auto"/>
            <w:noWrap/>
            <w:vAlign w:val="center"/>
            <w:hideMark/>
          </w:tcPr>
          <w:p w14:paraId="081ABCB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241</w:t>
            </w:r>
          </w:p>
        </w:tc>
        <w:tc>
          <w:tcPr>
            <w:tcW w:w="1032" w:type="dxa"/>
            <w:shd w:val="clear" w:color="auto" w:fill="auto"/>
            <w:noWrap/>
            <w:vAlign w:val="center"/>
            <w:hideMark/>
          </w:tcPr>
          <w:p w14:paraId="04C6F95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05893A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60</w:t>
            </w:r>
          </w:p>
        </w:tc>
        <w:tc>
          <w:tcPr>
            <w:tcW w:w="1032" w:type="dxa"/>
            <w:shd w:val="clear" w:color="auto" w:fill="auto"/>
            <w:noWrap/>
            <w:vAlign w:val="center"/>
            <w:hideMark/>
          </w:tcPr>
          <w:p w14:paraId="4124B8E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8D6EE0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875860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71</w:t>
            </w:r>
          </w:p>
        </w:tc>
        <w:tc>
          <w:tcPr>
            <w:tcW w:w="1032" w:type="dxa"/>
            <w:shd w:val="clear" w:color="auto" w:fill="auto"/>
            <w:noWrap/>
            <w:vAlign w:val="center"/>
            <w:hideMark/>
          </w:tcPr>
          <w:p w14:paraId="3FA2FF4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B2806A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42</w:t>
            </w:r>
          </w:p>
        </w:tc>
        <w:tc>
          <w:tcPr>
            <w:tcW w:w="1032" w:type="dxa"/>
            <w:shd w:val="clear" w:color="auto" w:fill="auto"/>
            <w:noWrap/>
            <w:vAlign w:val="center"/>
            <w:hideMark/>
          </w:tcPr>
          <w:p w14:paraId="7993456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11</w:t>
            </w:r>
          </w:p>
        </w:tc>
        <w:tc>
          <w:tcPr>
            <w:tcW w:w="1032" w:type="dxa"/>
            <w:shd w:val="clear" w:color="auto" w:fill="auto"/>
            <w:noWrap/>
            <w:vAlign w:val="center"/>
            <w:hideMark/>
          </w:tcPr>
          <w:p w14:paraId="21DA3E1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C8C985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44</w:t>
            </w:r>
          </w:p>
        </w:tc>
        <w:tc>
          <w:tcPr>
            <w:tcW w:w="1032" w:type="dxa"/>
            <w:shd w:val="clear" w:color="auto" w:fill="auto"/>
            <w:noWrap/>
            <w:vAlign w:val="center"/>
            <w:hideMark/>
          </w:tcPr>
          <w:p w14:paraId="48BD7DA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249</w:t>
            </w:r>
          </w:p>
        </w:tc>
        <w:tc>
          <w:tcPr>
            <w:tcW w:w="1032" w:type="dxa"/>
            <w:shd w:val="clear" w:color="auto" w:fill="auto"/>
            <w:noWrap/>
            <w:vAlign w:val="center"/>
            <w:hideMark/>
          </w:tcPr>
          <w:p w14:paraId="288B2C8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E388A0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41</w:t>
            </w:r>
          </w:p>
        </w:tc>
      </w:tr>
      <w:tr w:rsidR="00D25689" w:rsidRPr="00DF0824" w14:paraId="021D0F4E" w14:textId="77777777" w:rsidTr="00DF0824">
        <w:trPr>
          <w:jc w:val="center"/>
        </w:trPr>
        <w:tc>
          <w:tcPr>
            <w:tcW w:w="1032" w:type="dxa"/>
            <w:shd w:val="clear" w:color="auto" w:fill="auto"/>
            <w:noWrap/>
            <w:vAlign w:val="center"/>
            <w:hideMark/>
          </w:tcPr>
          <w:p w14:paraId="61B1819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1942</w:t>
            </w:r>
          </w:p>
        </w:tc>
        <w:tc>
          <w:tcPr>
            <w:tcW w:w="1032" w:type="dxa"/>
            <w:shd w:val="clear" w:color="auto" w:fill="auto"/>
            <w:noWrap/>
            <w:vAlign w:val="center"/>
            <w:hideMark/>
          </w:tcPr>
          <w:p w14:paraId="71C597C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284</w:t>
            </w:r>
          </w:p>
        </w:tc>
        <w:tc>
          <w:tcPr>
            <w:tcW w:w="1032" w:type="dxa"/>
            <w:shd w:val="clear" w:color="auto" w:fill="auto"/>
            <w:noWrap/>
            <w:vAlign w:val="center"/>
            <w:hideMark/>
          </w:tcPr>
          <w:p w14:paraId="445BCAC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07E7A3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53</w:t>
            </w:r>
          </w:p>
        </w:tc>
        <w:tc>
          <w:tcPr>
            <w:tcW w:w="1032" w:type="dxa"/>
            <w:shd w:val="clear" w:color="auto" w:fill="auto"/>
            <w:noWrap/>
            <w:vAlign w:val="center"/>
            <w:hideMark/>
          </w:tcPr>
          <w:p w14:paraId="5F23BF5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96F3B6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B46A20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FC1D43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9F6D8E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DEC2C7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8720E6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A9F11A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3743EA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D938AF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04715D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56</w:t>
            </w:r>
          </w:p>
        </w:tc>
      </w:tr>
      <w:tr w:rsidR="00D25689" w:rsidRPr="00DF0824" w14:paraId="37D13D7A" w14:textId="77777777" w:rsidTr="00DF0824">
        <w:trPr>
          <w:jc w:val="center"/>
        </w:trPr>
        <w:tc>
          <w:tcPr>
            <w:tcW w:w="1032" w:type="dxa"/>
            <w:shd w:val="clear" w:color="auto" w:fill="auto"/>
            <w:noWrap/>
            <w:vAlign w:val="center"/>
            <w:hideMark/>
          </w:tcPr>
          <w:p w14:paraId="2FE0DA0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1943</w:t>
            </w:r>
          </w:p>
        </w:tc>
        <w:tc>
          <w:tcPr>
            <w:tcW w:w="1032" w:type="dxa"/>
            <w:shd w:val="clear" w:color="auto" w:fill="auto"/>
            <w:noWrap/>
            <w:vAlign w:val="center"/>
            <w:hideMark/>
          </w:tcPr>
          <w:p w14:paraId="601955A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6F8A67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C17DEA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66</w:t>
            </w:r>
          </w:p>
        </w:tc>
        <w:tc>
          <w:tcPr>
            <w:tcW w:w="1032" w:type="dxa"/>
            <w:shd w:val="clear" w:color="auto" w:fill="auto"/>
            <w:noWrap/>
            <w:vAlign w:val="center"/>
            <w:hideMark/>
          </w:tcPr>
          <w:p w14:paraId="4AC687C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D54FEC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0BF8F7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FF0447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F7E65F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F1A7B8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602298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C01374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5B2810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C0CA20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BB131D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22</w:t>
            </w:r>
          </w:p>
        </w:tc>
      </w:tr>
      <w:tr w:rsidR="00D25689" w:rsidRPr="00DF0824" w14:paraId="00936ECD" w14:textId="77777777" w:rsidTr="00DF0824">
        <w:trPr>
          <w:jc w:val="center"/>
        </w:trPr>
        <w:tc>
          <w:tcPr>
            <w:tcW w:w="1032" w:type="dxa"/>
            <w:shd w:val="clear" w:color="auto" w:fill="auto"/>
            <w:noWrap/>
            <w:vAlign w:val="center"/>
            <w:hideMark/>
          </w:tcPr>
          <w:p w14:paraId="7130324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1944</w:t>
            </w:r>
          </w:p>
        </w:tc>
        <w:tc>
          <w:tcPr>
            <w:tcW w:w="1032" w:type="dxa"/>
            <w:shd w:val="clear" w:color="auto" w:fill="auto"/>
            <w:noWrap/>
            <w:vAlign w:val="center"/>
            <w:hideMark/>
          </w:tcPr>
          <w:p w14:paraId="6105E08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982818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EAF77D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55</w:t>
            </w:r>
          </w:p>
        </w:tc>
        <w:tc>
          <w:tcPr>
            <w:tcW w:w="1032" w:type="dxa"/>
            <w:shd w:val="clear" w:color="auto" w:fill="auto"/>
            <w:noWrap/>
            <w:vAlign w:val="center"/>
            <w:hideMark/>
          </w:tcPr>
          <w:p w14:paraId="0C94AF7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F1B816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D412AB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810421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2C51CA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EE88BB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A44673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D384EF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49</w:t>
            </w:r>
          </w:p>
        </w:tc>
        <w:tc>
          <w:tcPr>
            <w:tcW w:w="1032" w:type="dxa"/>
            <w:shd w:val="clear" w:color="auto" w:fill="auto"/>
            <w:noWrap/>
            <w:vAlign w:val="center"/>
            <w:hideMark/>
          </w:tcPr>
          <w:p w14:paraId="543A5D7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E20116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F490D6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35</w:t>
            </w:r>
          </w:p>
        </w:tc>
      </w:tr>
      <w:tr w:rsidR="00D25689" w:rsidRPr="00DF0824" w14:paraId="76363210" w14:textId="77777777" w:rsidTr="00DF0824">
        <w:trPr>
          <w:jc w:val="center"/>
        </w:trPr>
        <w:tc>
          <w:tcPr>
            <w:tcW w:w="1032" w:type="dxa"/>
            <w:shd w:val="clear" w:color="auto" w:fill="auto"/>
            <w:noWrap/>
            <w:vAlign w:val="center"/>
            <w:hideMark/>
          </w:tcPr>
          <w:p w14:paraId="330E6E2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1945</w:t>
            </w:r>
          </w:p>
        </w:tc>
        <w:tc>
          <w:tcPr>
            <w:tcW w:w="1032" w:type="dxa"/>
            <w:shd w:val="clear" w:color="auto" w:fill="auto"/>
            <w:noWrap/>
            <w:vAlign w:val="center"/>
            <w:hideMark/>
          </w:tcPr>
          <w:p w14:paraId="4BA503D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492535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C944A8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41</w:t>
            </w:r>
          </w:p>
        </w:tc>
        <w:tc>
          <w:tcPr>
            <w:tcW w:w="1032" w:type="dxa"/>
            <w:shd w:val="clear" w:color="auto" w:fill="auto"/>
            <w:noWrap/>
            <w:vAlign w:val="center"/>
            <w:hideMark/>
          </w:tcPr>
          <w:p w14:paraId="6FFB3A8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40092E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5105D3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FD4004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31ACDB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652312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A3593C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473A3A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37</w:t>
            </w:r>
          </w:p>
        </w:tc>
        <w:tc>
          <w:tcPr>
            <w:tcW w:w="1032" w:type="dxa"/>
            <w:shd w:val="clear" w:color="auto" w:fill="auto"/>
            <w:noWrap/>
            <w:vAlign w:val="center"/>
            <w:hideMark/>
          </w:tcPr>
          <w:p w14:paraId="735AB78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92</w:t>
            </w:r>
          </w:p>
        </w:tc>
        <w:tc>
          <w:tcPr>
            <w:tcW w:w="1032" w:type="dxa"/>
            <w:shd w:val="clear" w:color="auto" w:fill="auto"/>
            <w:noWrap/>
            <w:vAlign w:val="center"/>
            <w:hideMark/>
          </w:tcPr>
          <w:p w14:paraId="7A4093A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A6D828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43</w:t>
            </w:r>
          </w:p>
        </w:tc>
      </w:tr>
      <w:tr w:rsidR="00D25689" w:rsidRPr="00DF0824" w14:paraId="5D0F90D2" w14:textId="77777777" w:rsidTr="00DF0824">
        <w:trPr>
          <w:jc w:val="center"/>
        </w:trPr>
        <w:tc>
          <w:tcPr>
            <w:tcW w:w="1032" w:type="dxa"/>
            <w:shd w:val="clear" w:color="auto" w:fill="auto"/>
            <w:noWrap/>
            <w:vAlign w:val="center"/>
            <w:hideMark/>
          </w:tcPr>
          <w:p w14:paraId="182B7DA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1946</w:t>
            </w:r>
          </w:p>
        </w:tc>
        <w:tc>
          <w:tcPr>
            <w:tcW w:w="1032" w:type="dxa"/>
            <w:shd w:val="clear" w:color="auto" w:fill="auto"/>
            <w:noWrap/>
            <w:vAlign w:val="center"/>
            <w:hideMark/>
          </w:tcPr>
          <w:p w14:paraId="57807AF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6F9FC8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F5A3DC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48</w:t>
            </w:r>
          </w:p>
        </w:tc>
        <w:tc>
          <w:tcPr>
            <w:tcW w:w="1032" w:type="dxa"/>
            <w:shd w:val="clear" w:color="auto" w:fill="auto"/>
            <w:noWrap/>
            <w:vAlign w:val="center"/>
            <w:hideMark/>
          </w:tcPr>
          <w:p w14:paraId="7401010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591BF50"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68</w:t>
            </w:r>
          </w:p>
        </w:tc>
        <w:tc>
          <w:tcPr>
            <w:tcW w:w="1032" w:type="dxa"/>
            <w:shd w:val="clear" w:color="auto" w:fill="auto"/>
            <w:noWrap/>
            <w:vAlign w:val="center"/>
            <w:hideMark/>
          </w:tcPr>
          <w:p w14:paraId="2365427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EB2D5D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DC2B5C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1C48C4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C474D3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66A691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w:t>
            </w:r>
          </w:p>
        </w:tc>
        <w:tc>
          <w:tcPr>
            <w:tcW w:w="1032" w:type="dxa"/>
            <w:shd w:val="clear" w:color="auto" w:fill="auto"/>
            <w:noWrap/>
            <w:vAlign w:val="center"/>
            <w:hideMark/>
          </w:tcPr>
          <w:p w14:paraId="5B4E419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113</w:t>
            </w:r>
          </w:p>
        </w:tc>
        <w:tc>
          <w:tcPr>
            <w:tcW w:w="1032" w:type="dxa"/>
            <w:shd w:val="clear" w:color="auto" w:fill="auto"/>
            <w:noWrap/>
            <w:vAlign w:val="center"/>
            <w:hideMark/>
          </w:tcPr>
          <w:p w14:paraId="64380EF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5A2AE8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27</w:t>
            </w:r>
          </w:p>
        </w:tc>
      </w:tr>
      <w:tr w:rsidR="00D25689" w:rsidRPr="00DF0824" w14:paraId="17BE88E5" w14:textId="77777777" w:rsidTr="00DF0824">
        <w:trPr>
          <w:jc w:val="center"/>
        </w:trPr>
        <w:tc>
          <w:tcPr>
            <w:tcW w:w="1032" w:type="dxa"/>
            <w:shd w:val="clear" w:color="auto" w:fill="auto"/>
            <w:noWrap/>
            <w:vAlign w:val="center"/>
            <w:hideMark/>
          </w:tcPr>
          <w:p w14:paraId="39339F3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1947</w:t>
            </w:r>
          </w:p>
        </w:tc>
        <w:tc>
          <w:tcPr>
            <w:tcW w:w="1032" w:type="dxa"/>
            <w:shd w:val="clear" w:color="auto" w:fill="auto"/>
            <w:noWrap/>
            <w:vAlign w:val="center"/>
            <w:hideMark/>
          </w:tcPr>
          <w:p w14:paraId="0C6F82B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CF6140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76BF65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3D6234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913183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60</w:t>
            </w:r>
          </w:p>
        </w:tc>
        <w:tc>
          <w:tcPr>
            <w:tcW w:w="1032" w:type="dxa"/>
            <w:shd w:val="clear" w:color="auto" w:fill="auto"/>
            <w:noWrap/>
            <w:vAlign w:val="center"/>
            <w:hideMark/>
          </w:tcPr>
          <w:p w14:paraId="7C94677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451511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EA1912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749D01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25C1F80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D54D1F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A0733F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165</w:t>
            </w:r>
          </w:p>
        </w:tc>
        <w:tc>
          <w:tcPr>
            <w:tcW w:w="1032" w:type="dxa"/>
            <w:shd w:val="clear" w:color="auto" w:fill="auto"/>
            <w:noWrap/>
            <w:vAlign w:val="center"/>
            <w:hideMark/>
          </w:tcPr>
          <w:p w14:paraId="616158A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E92FB4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r w:rsidR="00D25689" w:rsidRPr="00DF0824" w14:paraId="27222AD0" w14:textId="77777777" w:rsidTr="00DF0824">
        <w:trPr>
          <w:jc w:val="center"/>
        </w:trPr>
        <w:tc>
          <w:tcPr>
            <w:tcW w:w="1032" w:type="dxa"/>
            <w:shd w:val="clear" w:color="auto" w:fill="auto"/>
            <w:noWrap/>
            <w:vAlign w:val="center"/>
            <w:hideMark/>
          </w:tcPr>
          <w:p w14:paraId="0396725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1948</w:t>
            </w:r>
          </w:p>
        </w:tc>
        <w:tc>
          <w:tcPr>
            <w:tcW w:w="1032" w:type="dxa"/>
            <w:shd w:val="clear" w:color="auto" w:fill="auto"/>
            <w:noWrap/>
            <w:vAlign w:val="center"/>
            <w:hideMark/>
          </w:tcPr>
          <w:p w14:paraId="3DAE23F7"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CA68DD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C9BC25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E7BC35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D020046"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56</w:t>
            </w:r>
          </w:p>
        </w:tc>
        <w:tc>
          <w:tcPr>
            <w:tcW w:w="1032" w:type="dxa"/>
            <w:shd w:val="clear" w:color="auto" w:fill="auto"/>
            <w:noWrap/>
            <w:vAlign w:val="center"/>
            <w:hideMark/>
          </w:tcPr>
          <w:p w14:paraId="00D180A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0407C6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4F2369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B243D4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84F2CF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07C388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8923DA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180</w:t>
            </w:r>
          </w:p>
        </w:tc>
        <w:tc>
          <w:tcPr>
            <w:tcW w:w="1032" w:type="dxa"/>
            <w:shd w:val="clear" w:color="auto" w:fill="auto"/>
            <w:noWrap/>
            <w:vAlign w:val="center"/>
            <w:hideMark/>
          </w:tcPr>
          <w:p w14:paraId="4D53438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E53279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34</w:t>
            </w:r>
          </w:p>
        </w:tc>
      </w:tr>
      <w:tr w:rsidR="00D25689" w:rsidRPr="00DF0824" w14:paraId="590E8E45" w14:textId="77777777" w:rsidTr="00DF0824">
        <w:trPr>
          <w:jc w:val="center"/>
        </w:trPr>
        <w:tc>
          <w:tcPr>
            <w:tcW w:w="1032" w:type="dxa"/>
            <w:shd w:val="clear" w:color="auto" w:fill="auto"/>
            <w:noWrap/>
            <w:vAlign w:val="center"/>
            <w:hideMark/>
          </w:tcPr>
          <w:p w14:paraId="64D1436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1949</w:t>
            </w:r>
          </w:p>
        </w:tc>
        <w:tc>
          <w:tcPr>
            <w:tcW w:w="1032" w:type="dxa"/>
            <w:shd w:val="clear" w:color="auto" w:fill="auto"/>
            <w:noWrap/>
            <w:vAlign w:val="center"/>
            <w:hideMark/>
          </w:tcPr>
          <w:p w14:paraId="4B14B2F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421BB8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D247DDD"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BFD744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563B93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69</w:t>
            </w:r>
          </w:p>
        </w:tc>
        <w:tc>
          <w:tcPr>
            <w:tcW w:w="1032" w:type="dxa"/>
            <w:shd w:val="clear" w:color="auto" w:fill="auto"/>
            <w:noWrap/>
            <w:vAlign w:val="center"/>
            <w:hideMark/>
          </w:tcPr>
          <w:p w14:paraId="2DC4530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FB1552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311BD84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44547A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0DBABE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65EF15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35DA5CB"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158</w:t>
            </w:r>
          </w:p>
        </w:tc>
        <w:tc>
          <w:tcPr>
            <w:tcW w:w="1032" w:type="dxa"/>
            <w:shd w:val="clear" w:color="auto" w:fill="auto"/>
            <w:noWrap/>
            <w:vAlign w:val="center"/>
            <w:hideMark/>
          </w:tcPr>
          <w:p w14:paraId="7AAE3B0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91A828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12</w:t>
            </w:r>
          </w:p>
        </w:tc>
      </w:tr>
      <w:tr w:rsidR="00D25689" w:rsidRPr="00DF0824" w14:paraId="3F28C075" w14:textId="77777777" w:rsidTr="00011CC0">
        <w:trPr>
          <w:jc w:val="center"/>
        </w:trPr>
        <w:tc>
          <w:tcPr>
            <w:tcW w:w="1032" w:type="dxa"/>
            <w:shd w:val="clear" w:color="auto" w:fill="auto"/>
            <w:noWrap/>
            <w:vAlign w:val="center"/>
            <w:hideMark/>
          </w:tcPr>
          <w:p w14:paraId="1E74D85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1950</w:t>
            </w:r>
          </w:p>
        </w:tc>
        <w:tc>
          <w:tcPr>
            <w:tcW w:w="1032" w:type="dxa"/>
            <w:shd w:val="clear" w:color="auto" w:fill="auto"/>
            <w:noWrap/>
            <w:vAlign w:val="center"/>
            <w:hideMark/>
          </w:tcPr>
          <w:p w14:paraId="039D45D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438C618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B875D5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13160F1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04D5EF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111</w:t>
            </w:r>
          </w:p>
        </w:tc>
        <w:tc>
          <w:tcPr>
            <w:tcW w:w="1032" w:type="dxa"/>
            <w:shd w:val="clear" w:color="auto" w:fill="auto"/>
            <w:noWrap/>
            <w:vAlign w:val="center"/>
            <w:hideMark/>
          </w:tcPr>
          <w:p w14:paraId="4341D8E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02A798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884C33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68424EBA"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52D31A6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7A98DC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0EB1F93F"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109</w:t>
            </w:r>
          </w:p>
        </w:tc>
        <w:tc>
          <w:tcPr>
            <w:tcW w:w="1032" w:type="dxa"/>
            <w:shd w:val="clear" w:color="auto" w:fill="auto"/>
            <w:noWrap/>
            <w:vAlign w:val="center"/>
            <w:hideMark/>
          </w:tcPr>
          <w:p w14:paraId="5CB39E7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shd w:val="clear" w:color="auto" w:fill="auto"/>
            <w:noWrap/>
            <w:vAlign w:val="center"/>
            <w:hideMark/>
          </w:tcPr>
          <w:p w14:paraId="71D2CDA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25</w:t>
            </w:r>
          </w:p>
        </w:tc>
      </w:tr>
      <w:tr w:rsidR="00D25689" w:rsidRPr="00DF0824" w14:paraId="77F9DDB1" w14:textId="77777777" w:rsidTr="00011CC0">
        <w:trPr>
          <w:jc w:val="center"/>
        </w:trPr>
        <w:tc>
          <w:tcPr>
            <w:tcW w:w="1032" w:type="dxa"/>
            <w:tcBorders>
              <w:bottom w:val="single" w:sz="8" w:space="0" w:color="auto"/>
            </w:tcBorders>
            <w:shd w:val="clear" w:color="auto" w:fill="auto"/>
            <w:noWrap/>
            <w:vAlign w:val="center"/>
            <w:hideMark/>
          </w:tcPr>
          <w:p w14:paraId="196C304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1951</w:t>
            </w:r>
          </w:p>
        </w:tc>
        <w:tc>
          <w:tcPr>
            <w:tcW w:w="1032" w:type="dxa"/>
            <w:tcBorders>
              <w:bottom w:val="single" w:sz="8" w:space="0" w:color="auto"/>
            </w:tcBorders>
            <w:shd w:val="clear" w:color="auto" w:fill="auto"/>
            <w:noWrap/>
            <w:vAlign w:val="center"/>
            <w:hideMark/>
          </w:tcPr>
          <w:p w14:paraId="66850395"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bottom w:val="single" w:sz="8" w:space="0" w:color="auto"/>
            </w:tcBorders>
            <w:shd w:val="clear" w:color="auto" w:fill="auto"/>
            <w:noWrap/>
            <w:vAlign w:val="center"/>
            <w:hideMark/>
          </w:tcPr>
          <w:p w14:paraId="17E76BA2"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bottom w:val="single" w:sz="8" w:space="0" w:color="auto"/>
            </w:tcBorders>
            <w:shd w:val="clear" w:color="auto" w:fill="auto"/>
            <w:noWrap/>
            <w:vAlign w:val="center"/>
            <w:hideMark/>
          </w:tcPr>
          <w:p w14:paraId="2418ED0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bottom w:val="single" w:sz="8" w:space="0" w:color="auto"/>
            </w:tcBorders>
            <w:shd w:val="clear" w:color="auto" w:fill="auto"/>
            <w:noWrap/>
            <w:vAlign w:val="center"/>
            <w:hideMark/>
          </w:tcPr>
          <w:p w14:paraId="6B4A3B2C"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bottom w:val="single" w:sz="8" w:space="0" w:color="auto"/>
            </w:tcBorders>
            <w:shd w:val="clear" w:color="auto" w:fill="auto"/>
            <w:noWrap/>
            <w:vAlign w:val="center"/>
            <w:hideMark/>
          </w:tcPr>
          <w:p w14:paraId="19CCFD1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90</w:t>
            </w:r>
          </w:p>
        </w:tc>
        <w:tc>
          <w:tcPr>
            <w:tcW w:w="1032" w:type="dxa"/>
            <w:tcBorders>
              <w:bottom w:val="single" w:sz="8" w:space="0" w:color="auto"/>
            </w:tcBorders>
            <w:shd w:val="clear" w:color="auto" w:fill="auto"/>
            <w:noWrap/>
            <w:vAlign w:val="center"/>
            <w:hideMark/>
          </w:tcPr>
          <w:p w14:paraId="68157F91"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bottom w:val="single" w:sz="8" w:space="0" w:color="auto"/>
            </w:tcBorders>
            <w:shd w:val="clear" w:color="auto" w:fill="auto"/>
            <w:noWrap/>
            <w:vAlign w:val="center"/>
            <w:hideMark/>
          </w:tcPr>
          <w:p w14:paraId="1BCBCA5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bottom w:val="single" w:sz="8" w:space="0" w:color="auto"/>
            </w:tcBorders>
            <w:shd w:val="clear" w:color="auto" w:fill="auto"/>
            <w:noWrap/>
            <w:vAlign w:val="center"/>
            <w:hideMark/>
          </w:tcPr>
          <w:p w14:paraId="741D942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bottom w:val="single" w:sz="8" w:space="0" w:color="auto"/>
            </w:tcBorders>
            <w:shd w:val="clear" w:color="auto" w:fill="auto"/>
            <w:noWrap/>
            <w:vAlign w:val="center"/>
            <w:hideMark/>
          </w:tcPr>
          <w:p w14:paraId="2DC9EA1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bottom w:val="single" w:sz="8" w:space="0" w:color="auto"/>
            </w:tcBorders>
            <w:shd w:val="clear" w:color="auto" w:fill="auto"/>
            <w:noWrap/>
            <w:vAlign w:val="center"/>
            <w:hideMark/>
          </w:tcPr>
          <w:p w14:paraId="36259413"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bottom w:val="single" w:sz="8" w:space="0" w:color="auto"/>
            </w:tcBorders>
            <w:shd w:val="clear" w:color="auto" w:fill="auto"/>
            <w:noWrap/>
            <w:vAlign w:val="center"/>
            <w:hideMark/>
          </w:tcPr>
          <w:p w14:paraId="5AAE6714"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bottom w:val="single" w:sz="8" w:space="0" w:color="auto"/>
            </w:tcBorders>
            <w:shd w:val="clear" w:color="auto" w:fill="auto"/>
            <w:noWrap/>
            <w:vAlign w:val="center"/>
            <w:hideMark/>
          </w:tcPr>
          <w:p w14:paraId="6FB563B9"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bottom w:val="single" w:sz="8" w:space="0" w:color="auto"/>
            </w:tcBorders>
            <w:shd w:val="clear" w:color="auto" w:fill="auto"/>
            <w:noWrap/>
            <w:vAlign w:val="center"/>
            <w:hideMark/>
          </w:tcPr>
          <w:p w14:paraId="1CBF9AE8"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c>
          <w:tcPr>
            <w:tcW w:w="1032" w:type="dxa"/>
            <w:tcBorders>
              <w:bottom w:val="single" w:sz="8" w:space="0" w:color="auto"/>
            </w:tcBorders>
            <w:shd w:val="clear" w:color="auto" w:fill="auto"/>
            <w:noWrap/>
            <w:vAlign w:val="center"/>
            <w:hideMark/>
          </w:tcPr>
          <w:p w14:paraId="7DA682EE" w14:textId="77777777" w:rsidR="00804F1B" w:rsidRPr="00DF0824" w:rsidRDefault="00804F1B" w:rsidP="00BA43BB">
            <w:pPr>
              <w:spacing w:after="0" w:line="240" w:lineRule="auto"/>
              <w:ind w:firstLine="425"/>
              <w:jc w:val="both"/>
              <w:rPr>
                <w:rFonts w:ascii="Palatino Linotype" w:eastAsia="Times New Roman" w:hAnsi="Palatino Linotype" w:cstheme="minorHAnsi"/>
                <w:color w:val="000000"/>
                <w:sz w:val="16"/>
                <w:szCs w:val="16"/>
                <w:lang w:eastAsia="en-GB"/>
              </w:rPr>
            </w:pPr>
            <w:r w:rsidRPr="00DF0824">
              <w:rPr>
                <w:rFonts w:ascii="Palatino Linotype" w:eastAsia="Times New Roman" w:hAnsi="Palatino Linotype" w:cstheme="minorHAnsi"/>
                <w:color w:val="000000"/>
                <w:sz w:val="16"/>
                <w:szCs w:val="16"/>
                <w:lang w:eastAsia="en-GB"/>
              </w:rPr>
              <w:t>NA</w:t>
            </w:r>
          </w:p>
        </w:tc>
      </w:tr>
    </w:tbl>
    <w:p w14:paraId="27ACB5CF" w14:textId="0354533D" w:rsidR="00D25689" w:rsidRPr="007A7598" w:rsidRDefault="00ED7AB4" w:rsidP="00A6194F">
      <w:pPr>
        <w:spacing w:after="120" w:line="260" w:lineRule="atLeast"/>
        <w:jc w:val="center"/>
        <w:rPr>
          <w:rFonts w:ascii="Palatino Linotype" w:hAnsi="Palatino Linotype" w:cstheme="minorHAnsi"/>
          <w:sz w:val="18"/>
          <w:szCs w:val="18"/>
        </w:rPr>
      </w:pPr>
      <w:r w:rsidRPr="007A7598">
        <w:rPr>
          <w:rFonts w:ascii="Palatino Linotype" w:hAnsi="Palatino Linotype" w:cstheme="minorHAnsi"/>
          <w:sz w:val="18"/>
          <w:szCs w:val="18"/>
        </w:rPr>
        <w:t xml:space="preserve">British Provinces: </w:t>
      </w:r>
      <w:r w:rsidR="0004124F" w:rsidRPr="007A7598">
        <w:rPr>
          <w:rFonts w:ascii="Palatino Linotype" w:hAnsi="Palatino Linotype" w:cstheme="minorHAnsi"/>
          <w:sz w:val="18"/>
          <w:szCs w:val="18"/>
        </w:rPr>
        <w:t>UP</w:t>
      </w:r>
      <w:r w:rsidR="001F655F" w:rsidRPr="007A7598">
        <w:rPr>
          <w:rFonts w:ascii="Palatino Linotype" w:hAnsi="Palatino Linotype" w:cstheme="minorHAnsi"/>
          <w:sz w:val="18"/>
          <w:szCs w:val="18"/>
        </w:rPr>
        <w:t xml:space="preserve"> – United Provinces, P – Punjab, R – Rajputana, Be – Bengal, Bo – Bombay, M </w:t>
      </w:r>
      <w:r w:rsidRPr="007A7598">
        <w:rPr>
          <w:rFonts w:ascii="Palatino Linotype" w:hAnsi="Palatino Linotype" w:cstheme="minorHAnsi"/>
          <w:sz w:val="18"/>
          <w:szCs w:val="18"/>
        </w:rPr>
        <w:t>–</w:t>
      </w:r>
      <w:r w:rsidR="001F655F" w:rsidRPr="007A7598">
        <w:rPr>
          <w:rFonts w:ascii="Palatino Linotype" w:hAnsi="Palatino Linotype" w:cstheme="minorHAnsi"/>
          <w:sz w:val="18"/>
          <w:szCs w:val="18"/>
        </w:rPr>
        <w:t xml:space="preserve"> Ma</w:t>
      </w:r>
      <w:r w:rsidRPr="007A7598">
        <w:rPr>
          <w:rFonts w:ascii="Palatino Linotype" w:hAnsi="Palatino Linotype" w:cstheme="minorHAnsi"/>
          <w:sz w:val="18"/>
          <w:szCs w:val="18"/>
        </w:rPr>
        <w:t xml:space="preserve">dras, CP – Central Provinces, Bu – Burma, Bal – Baluchistan,  </w:t>
      </w:r>
      <w:r w:rsidR="00927B22" w:rsidRPr="007A7598">
        <w:rPr>
          <w:rFonts w:ascii="Palatino Linotype" w:hAnsi="Palatino Linotype" w:cstheme="minorHAnsi"/>
          <w:sz w:val="18"/>
          <w:szCs w:val="18"/>
        </w:rPr>
        <w:t xml:space="preserve">NWFP – North-West Frontier Province, EBA – Eastern Bengal and Assam, </w:t>
      </w:r>
      <w:r w:rsidR="003D5237" w:rsidRPr="007A7598">
        <w:rPr>
          <w:rFonts w:ascii="Palatino Linotype" w:hAnsi="Palatino Linotype" w:cstheme="minorHAnsi"/>
          <w:sz w:val="18"/>
          <w:szCs w:val="18"/>
        </w:rPr>
        <w:t xml:space="preserve">BO – Bihar and Orissa; Princely states: MS – Manipur state; </w:t>
      </w:r>
      <w:r w:rsidR="00D25689" w:rsidRPr="007A7598">
        <w:rPr>
          <w:rFonts w:ascii="Palatino Linotype" w:hAnsi="Palatino Linotype" w:cstheme="minorHAnsi"/>
          <w:sz w:val="18"/>
          <w:szCs w:val="18"/>
        </w:rPr>
        <w:t>*1907-08 to 1910-11 – Eastern Bengal and Assam provinces; 1912-13 to 1949-50 – Assam only</w:t>
      </w:r>
      <w:r w:rsidR="00825177" w:rsidRPr="007A7598">
        <w:rPr>
          <w:rFonts w:ascii="Palatino Linotype" w:hAnsi="Palatino Linotype" w:cstheme="minorHAnsi"/>
          <w:sz w:val="18"/>
          <w:szCs w:val="18"/>
        </w:rPr>
        <w:t xml:space="preserve">; </w:t>
      </w:r>
      <w:r w:rsidR="00D25689" w:rsidRPr="007A7598">
        <w:rPr>
          <w:rFonts w:ascii="Palatino Linotype" w:hAnsi="Palatino Linotype" w:cstheme="minorHAnsi"/>
          <w:sz w:val="18"/>
          <w:szCs w:val="18"/>
        </w:rPr>
        <w:t>**1911-12 to 1935-36 – Bihar and Orissa provinces; 1936-37 to 1949-50 – Bihar only</w:t>
      </w:r>
    </w:p>
    <w:p w14:paraId="36A8B7D8" w14:textId="77777777" w:rsidR="00804F1B" w:rsidRPr="001118EE" w:rsidRDefault="00804F1B" w:rsidP="001118EE">
      <w:pPr>
        <w:spacing w:after="0" w:line="260" w:lineRule="atLeast"/>
        <w:ind w:firstLine="425"/>
        <w:jc w:val="both"/>
        <w:rPr>
          <w:rFonts w:ascii="Palatino Linotype" w:hAnsi="Palatino Linotype"/>
        </w:rPr>
      </w:pPr>
    </w:p>
    <w:sectPr w:rsidR="00804F1B" w:rsidRPr="001118EE" w:rsidSect="00C50AD9">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529FD"/>
    <w:multiLevelType w:val="hybridMultilevel"/>
    <w:tmpl w:val="F9E092D8"/>
    <w:lvl w:ilvl="0" w:tplc="BA1417B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5D717F38"/>
    <w:multiLevelType w:val="hybridMultilevel"/>
    <w:tmpl w:val="F6CA3BCC"/>
    <w:lvl w:ilvl="0" w:tplc="6AB0647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6A6741FD"/>
    <w:multiLevelType w:val="hybridMultilevel"/>
    <w:tmpl w:val="063442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0DD"/>
    <w:rsid w:val="00011CC0"/>
    <w:rsid w:val="0004124F"/>
    <w:rsid w:val="00072289"/>
    <w:rsid w:val="00081414"/>
    <w:rsid w:val="000B350C"/>
    <w:rsid w:val="00104178"/>
    <w:rsid w:val="001118EE"/>
    <w:rsid w:val="00113194"/>
    <w:rsid w:val="00135718"/>
    <w:rsid w:val="00186F44"/>
    <w:rsid w:val="001D25E0"/>
    <w:rsid w:val="001F655F"/>
    <w:rsid w:val="00236E5B"/>
    <w:rsid w:val="002536CE"/>
    <w:rsid w:val="00264280"/>
    <w:rsid w:val="002F206F"/>
    <w:rsid w:val="0031534D"/>
    <w:rsid w:val="00322CA0"/>
    <w:rsid w:val="003D5237"/>
    <w:rsid w:val="003E4722"/>
    <w:rsid w:val="003E48D0"/>
    <w:rsid w:val="003F1194"/>
    <w:rsid w:val="003F26D0"/>
    <w:rsid w:val="00413CA7"/>
    <w:rsid w:val="00440FF1"/>
    <w:rsid w:val="0044520A"/>
    <w:rsid w:val="0046558F"/>
    <w:rsid w:val="00481016"/>
    <w:rsid w:val="0048410D"/>
    <w:rsid w:val="00542926"/>
    <w:rsid w:val="00542B5A"/>
    <w:rsid w:val="0059735C"/>
    <w:rsid w:val="005A4D03"/>
    <w:rsid w:val="005B4528"/>
    <w:rsid w:val="005C5D49"/>
    <w:rsid w:val="005E4A04"/>
    <w:rsid w:val="005E7323"/>
    <w:rsid w:val="006366D8"/>
    <w:rsid w:val="006502F8"/>
    <w:rsid w:val="0066066F"/>
    <w:rsid w:val="0067288F"/>
    <w:rsid w:val="006820DD"/>
    <w:rsid w:val="0069460E"/>
    <w:rsid w:val="006A4AD2"/>
    <w:rsid w:val="00700DFB"/>
    <w:rsid w:val="00732638"/>
    <w:rsid w:val="00747286"/>
    <w:rsid w:val="00772DD9"/>
    <w:rsid w:val="007A70B3"/>
    <w:rsid w:val="007A7598"/>
    <w:rsid w:val="007C7A4A"/>
    <w:rsid w:val="00804F1B"/>
    <w:rsid w:val="00810EE2"/>
    <w:rsid w:val="00825177"/>
    <w:rsid w:val="00855DC7"/>
    <w:rsid w:val="008A1793"/>
    <w:rsid w:val="008B7FED"/>
    <w:rsid w:val="009050E5"/>
    <w:rsid w:val="00912BBF"/>
    <w:rsid w:val="00921FDA"/>
    <w:rsid w:val="00927B22"/>
    <w:rsid w:val="00933131"/>
    <w:rsid w:val="009A3794"/>
    <w:rsid w:val="009B6941"/>
    <w:rsid w:val="009E39A2"/>
    <w:rsid w:val="009E4502"/>
    <w:rsid w:val="00A148D5"/>
    <w:rsid w:val="00A520FC"/>
    <w:rsid w:val="00A6194F"/>
    <w:rsid w:val="00A80509"/>
    <w:rsid w:val="00B33E82"/>
    <w:rsid w:val="00B64030"/>
    <w:rsid w:val="00B94C6D"/>
    <w:rsid w:val="00BA3088"/>
    <w:rsid w:val="00BA43BB"/>
    <w:rsid w:val="00BE0B01"/>
    <w:rsid w:val="00C0259D"/>
    <w:rsid w:val="00C07A06"/>
    <w:rsid w:val="00C25EFC"/>
    <w:rsid w:val="00C50AD9"/>
    <w:rsid w:val="00CA41E1"/>
    <w:rsid w:val="00CA4382"/>
    <w:rsid w:val="00CA43A1"/>
    <w:rsid w:val="00CC78A8"/>
    <w:rsid w:val="00CE5339"/>
    <w:rsid w:val="00D147A1"/>
    <w:rsid w:val="00D25689"/>
    <w:rsid w:val="00D6349B"/>
    <w:rsid w:val="00D7016C"/>
    <w:rsid w:val="00D82106"/>
    <w:rsid w:val="00D84B4D"/>
    <w:rsid w:val="00DC4011"/>
    <w:rsid w:val="00DC521B"/>
    <w:rsid w:val="00DF0824"/>
    <w:rsid w:val="00E11CD3"/>
    <w:rsid w:val="00E746B5"/>
    <w:rsid w:val="00E90CEB"/>
    <w:rsid w:val="00EB0F77"/>
    <w:rsid w:val="00ED7AB4"/>
    <w:rsid w:val="00EE481B"/>
    <w:rsid w:val="00F07114"/>
    <w:rsid w:val="00F57468"/>
    <w:rsid w:val="00F649F1"/>
    <w:rsid w:val="00F76F09"/>
    <w:rsid w:val="00FA7468"/>
    <w:rsid w:val="00FD064D"/>
    <w:rsid w:val="00FD7CEE"/>
    <w:rsid w:val="00FE25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4E516"/>
  <w15:chartTrackingRefBased/>
  <w15:docId w15:val="{663FA14C-1AE1-4855-81B1-58EC84C80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4280"/>
    <w:pPr>
      <w:ind w:left="720"/>
      <w:contextualSpacing/>
    </w:pPr>
  </w:style>
  <w:style w:type="character" w:styleId="Hyperlink">
    <w:name w:val="Hyperlink"/>
    <w:basedOn w:val="DefaultParagraphFont"/>
    <w:uiPriority w:val="99"/>
    <w:semiHidden/>
    <w:unhideWhenUsed/>
    <w:rsid w:val="00804F1B"/>
    <w:rPr>
      <w:color w:val="0563C1"/>
      <w:u w:val="single"/>
    </w:rPr>
  </w:style>
  <w:style w:type="character" w:styleId="FollowedHyperlink">
    <w:name w:val="FollowedHyperlink"/>
    <w:basedOn w:val="DefaultParagraphFont"/>
    <w:uiPriority w:val="99"/>
    <w:semiHidden/>
    <w:unhideWhenUsed/>
    <w:rsid w:val="00804F1B"/>
    <w:rPr>
      <w:color w:val="954F72"/>
      <w:u w:val="single"/>
    </w:rPr>
  </w:style>
  <w:style w:type="paragraph" w:customStyle="1" w:styleId="msonormal0">
    <w:name w:val="msonormal"/>
    <w:basedOn w:val="Normal"/>
    <w:rsid w:val="00804F1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072289"/>
    <w:rPr>
      <w:sz w:val="16"/>
      <w:szCs w:val="16"/>
    </w:rPr>
  </w:style>
  <w:style w:type="paragraph" w:styleId="CommentText">
    <w:name w:val="annotation text"/>
    <w:basedOn w:val="Normal"/>
    <w:link w:val="CommentTextChar"/>
    <w:uiPriority w:val="99"/>
    <w:semiHidden/>
    <w:unhideWhenUsed/>
    <w:rsid w:val="00072289"/>
    <w:pPr>
      <w:spacing w:line="240" w:lineRule="auto"/>
    </w:pPr>
    <w:rPr>
      <w:sz w:val="20"/>
      <w:szCs w:val="20"/>
    </w:rPr>
  </w:style>
  <w:style w:type="character" w:customStyle="1" w:styleId="CommentTextChar">
    <w:name w:val="Comment Text Char"/>
    <w:basedOn w:val="DefaultParagraphFont"/>
    <w:link w:val="CommentText"/>
    <w:uiPriority w:val="99"/>
    <w:semiHidden/>
    <w:rsid w:val="00072289"/>
    <w:rPr>
      <w:sz w:val="20"/>
      <w:szCs w:val="20"/>
    </w:rPr>
  </w:style>
  <w:style w:type="paragraph" w:styleId="CommentSubject">
    <w:name w:val="annotation subject"/>
    <w:basedOn w:val="CommentText"/>
    <w:next w:val="CommentText"/>
    <w:link w:val="CommentSubjectChar"/>
    <w:uiPriority w:val="99"/>
    <w:semiHidden/>
    <w:unhideWhenUsed/>
    <w:rsid w:val="00072289"/>
    <w:rPr>
      <w:b/>
      <w:bCs/>
    </w:rPr>
  </w:style>
  <w:style w:type="character" w:customStyle="1" w:styleId="CommentSubjectChar">
    <w:name w:val="Comment Subject Char"/>
    <w:basedOn w:val="CommentTextChar"/>
    <w:link w:val="CommentSubject"/>
    <w:uiPriority w:val="99"/>
    <w:semiHidden/>
    <w:rsid w:val="00072289"/>
    <w:rPr>
      <w:b/>
      <w:bCs/>
      <w:sz w:val="20"/>
      <w:szCs w:val="20"/>
    </w:rPr>
  </w:style>
  <w:style w:type="paragraph" w:styleId="BalloonText">
    <w:name w:val="Balloon Text"/>
    <w:basedOn w:val="Normal"/>
    <w:link w:val="BalloonTextChar"/>
    <w:uiPriority w:val="99"/>
    <w:semiHidden/>
    <w:unhideWhenUsed/>
    <w:rsid w:val="000722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22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879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igital.nls.uk/indiapap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D0AE76C71A1D548A8BC6D7AE3D8C9E0" ma:contentTypeVersion="12" ma:contentTypeDescription="Create a new document." ma:contentTypeScope="" ma:versionID="4e9544344e1c553087ef95c3959e55a8">
  <xsd:schema xmlns:xsd="http://www.w3.org/2001/XMLSchema" xmlns:xs="http://www.w3.org/2001/XMLSchema" xmlns:p="http://schemas.microsoft.com/office/2006/metadata/properties" xmlns:ns3="512e8edd-cd66-469c-a7e5-a6899a5a4ba0" xmlns:ns4="64f7cbce-ac1a-4b0e-ba1e-ffdc5130ea49" targetNamespace="http://schemas.microsoft.com/office/2006/metadata/properties" ma:root="true" ma:fieldsID="684028a31c5ce68115658c74dfdcb94a" ns3:_="" ns4:_="">
    <xsd:import namespace="512e8edd-cd66-469c-a7e5-a6899a5a4ba0"/>
    <xsd:import namespace="64f7cbce-ac1a-4b0e-ba1e-ffdc5130ea49"/>
    <xsd:element name="properties">
      <xsd:complexType>
        <xsd:sequence>
          <xsd:element name="documentManagement">
            <xsd:complexType>
              <xsd:all>
                <xsd:element ref="ns3:SharedWithDetails" minOccurs="0"/>
                <xsd:element ref="ns3:SharedWithUsers" minOccurs="0"/>
                <xsd:element ref="ns3:SharingHintHash" minOccurs="0"/>
                <xsd:element ref="ns4:MediaServiceMetadata" minOccurs="0"/>
                <xsd:element ref="ns4:MediaServiceFastMetadata" minOccurs="0"/>
                <xsd:element ref="ns4:MediaServiceAutoTags" minOccurs="0"/>
                <xsd:element ref="ns4:MediaServiceAutoKeyPoints" minOccurs="0"/>
                <xsd:element ref="ns4:MediaServiceKeyPoint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2e8edd-cd66-469c-a7e5-a6899a5a4ba0" elementFormDefault="qualified">
    <xsd:import namespace="http://schemas.microsoft.com/office/2006/documentManagement/types"/>
    <xsd:import namespace="http://schemas.microsoft.com/office/infopath/2007/PartnerControls"/>
    <xsd:element name="SharedWithDetails" ma:index="8" nillable="true" ma:displayName="Shared With Details" ma:internalName="SharedWithDetails" ma:readOnly="true">
      <xsd:simpleType>
        <xsd:restriction base="dms:Note">
          <xsd:maxLength value="255"/>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f7cbce-ac1a-4b0e-ba1e-ffdc5130ea4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C8B43-476A-4BF5-AC49-69EB8A0081D0}">
  <ds:schemaRefs>
    <ds:schemaRef ds:uri="http://schemas.microsoft.com/sharepoint/v3/contenttype/forms"/>
  </ds:schemaRefs>
</ds:datastoreItem>
</file>

<file path=customXml/itemProps2.xml><?xml version="1.0" encoding="utf-8"?>
<ds:datastoreItem xmlns:ds="http://schemas.openxmlformats.org/officeDocument/2006/customXml" ds:itemID="{E495A509-4FA4-42FE-BE37-F6A1FBB8E2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2e8edd-cd66-469c-a7e5-a6899a5a4ba0"/>
    <ds:schemaRef ds:uri="64f7cbce-ac1a-4b0e-ba1e-ffdc5130ea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4B6E15-680F-4B65-BB90-3ECB4B789F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F004D2-9361-4828-A839-04CA2B269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1675</Words>
  <Characters>9548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Radhakrishnan, Sreejith</dc:creator>
  <cp:keywords/>
  <dc:description/>
  <cp:lastModifiedBy>Radhakrishnan, Sreejith</cp:lastModifiedBy>
  <cp:revision>44</cp:revision>
  <dcterms:created xsi:type="dcterms:W3CDTF">2020-09-21T09:37:00Z</dcterms:created>
  <dcterms:modified xsi:type="dcterms:W3CDTF">2020-09-22T08:55:00Z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0x0101001D0AE76C71A1D548A8BC6D7AE3D8C9E0</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http://www.zotero.org/styles/american-sociological-association</vt:lpwstr>
  </property>
  <property fmtid="{D5CDD505-2E9C-101B-9397-08002B2CF9AE}" pid="6" name="Mendeley Recent Style Name 1_1">
    <vt:lpwstr>American Sociological Association</vt:lpwstr>
  </property>
  <property fmtid="{D5CDD505-2E9C-101B-9397-08002B2CF9AE}" pid="7" name="Mendeley Recent Style Id 2_1">
    <vt:lpwstr>http://www.zotero.org/styles/chicago-author-date</vt:lpwstr>
  </property>
  <property fmtid="{D5CDD505-2E9C-101B-9397-08002B2CF9AE}" pid="8" name="Mendeley Recent Style Name 2_1">
    <vt:lpwstr>Chicago Manual of Style 17th edition (author-date)</vt:lpwstr>
  </property>
  <property fmtid="{D5CDD505-2E9C-101B-9397-08002B2CF9AE}" pid="9" name="Mendeley Recent Style Id 3_1">
    <vt:lpwstr>http://www.zotero.org/styles/harvard-cite-them-right</vt:lpwstr>
  </property>
  <property fmtid="{D5CDD505-2E9C-101B-9397-08002B2CF9AE}" pid="10" name="Mendeley Recent Style Name 3_1">
    <vt:lpwstr>Cite Them Right 10th edition - Harvard</vt:lpwstr>
  </property>
  <property fmtid="{D5CDD505-2E9C-101B-9397-08002B2CF9AE}" pid="11" name="Mendeley Recent Style Id 4_1">
    <vt:lpwstr>http://www.zotero.org/styles/ieee</vt:lpwstr>
  </property>
  <property fmtid="{D5CDD505-2E9C-101B-9397-08002B2CF9AE}" pid="12" name="Mendeley Recent Style Name 4_1">
    <vt:lpwstr>IEEE</vt:lpwstr>
  </property>
  <property fmtid="{D5CDD505-2E9C-101B-9397-08002B2CF9AE}" pid="13" name="Mendeley Recent Style Id 5_1">
    <vt:lpwstr>http://www.zotero.org/styles/modern-humanities-research-association</vt:lpwstr>
  </property>
  <property fmtid="{D5CDD505-2E9C-101B-9397-08002B2CF9AE}" pid="14" name="Mendeley Recent Style Name 5_1">
    <vt:lpwstr>Modern Humanities Research Association 3rd edition (note with bibliography)</vt:lpwstr>
  </property>
  <property fmtid="{D5CDD505-2E9C-101B-9397-08002B2CF9AE}" pid="15" name="Mendeley Recent Style Id 6_1">
    <vt:lpwstr>http://www.zotero.org/styles/modern-language-association</vt:lpwstr>
  </property>
  <property fmtid="{D5CDD505-2E9C-101B-9397-08002B2CF9AE}" pid="16" name="Mendeley Recent Style Name 6_1">
    <vt:lpwstr>Modern Language Association 8th edition</vt:lpwstr>
  </property>
  <property fmtid="{D5CDD505-2E9C-101B-9397-08002B2CF9AE}" pid="17" name="Mendeley Recent Style Id 7_1">
    <vt:lpwstr>http://www.zotero.org/styles/plos-neglected-tropical-diseases</vt:lpwstr>
  </property>
  <property fmtid="{D5CDD505-2E9C-101B-9397-08002B2CF9AE}" pid="18" name="Mendeley Recent Style Name 7_1">
    <vt:lpwstr>PLOS Neglected Tropical Diseases</vt:lpwstr>
  </property>
  <property fmtid="{D5CDD505-2E9C-101B-9397-08002B2CF9AE}" pid="19" name="Mendeley Recent Style Id 8_1">
    <vt:lpwstr>http://www.zotero.org/styles/tropical-medicine-and-infectious-disease</vt:lpwstr>
  </property>
  <property fmtid="{D5CDD505-2E9C-101B-9397-08002B2CF9AE}" pid="20" name="Mendeley Recent Style Name 8_1">
    <vt:lpwstr>Tropical Medicine and Infectious Disease</vt:lpwstr>
  </property>
  <property fmtid="{D5CDD505-2E9C-101B-9397-08002B2CF9AE}" pid="21" name="Mendeley Recent Style Id 9_1">
    <vt:lpwstr>http://www.zotero.org/styles/world-organisation-for-animal-health-scientific-and-technical-review</vt:lpwstr>
  </property>
  <property fmtid="{D5CDD505-2E9C-101B-9397-08002B2CF9AE}" pid="22" name="Mendeley Recent Style Name 9_1">
    <vt:lpwstr>World Organisation for Animal Health - Scientific and Technical Review</vt:lpwstr>
  </property>
  <property fmtid="{D5CDD505-2E9C-101B-9397-08002B2CF9AE}" pid="23" name="Mendeley Document_1">
    <vt:lpwstr>True</vt:lpwstr>
  </property>
  <property fmtid="{D5CDD505-2E9C-101B-9397-08002B2CF9AE}" pid="24" name="Mendeley Unique User Id_1">
    <vt:lpwstr>74554503-3328-3693-819c-0fde26f92268</vt:lpwstr>
  </property>
  <property fmtid="{D5CDD505-2E9C-101B-9397-08002B2CF9AE}" pid="25" name="Mendeley Citation Style_1">
    <vt:lpwstr>http://www.zotero.org/styles/tropical-medicine-and-infectious-disease</vt:lpwstr>
  </property>
</Properties>
</file>