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92D40" w14:textId="77777777" w:rsidR="00D25283" w:rsidRPr="00723992" w:rsidRDefault="00DE0254">
      <w:pPr>
        <w:rPr>
          <w:rFonts w:ascii="Palatino Linotype" w:hAnsi="Palatino Linotype"/>
          <w:b/>
          <w:bCs/>
        </w:rPr>
      </w:pPr>
      <w:r w:rsidRPr="00723992">
        <w:rPr>
          <w:rFonts w:ascii="Palatino Linotype" w:hAnsi="Palatino Linotype"/>
          <w:b/>
          <w:bCs/>
        </w:rPr>
        <w:t>Supplemental data:</w:t>
      </w:r>
    </w:p>
    <w:p w14:paraId="5CE9C238" w14:textId="77777777" w:rsidR="00DE0254" w:rsidRDefault="00DE0254"/>
    <w:p w14:paraId="0ECCD39C" w14:textId="403C92FE" w:rsidR="00DE0254" w:rsidRDefault="00723992">
      <w:r>
        <w:rPr>
          <w:noProof/>
        </w:rPr>
        <w:drawing>
          <wp:inline distT="0" distB="0" distL="0" distR="0" wp14:anchorId="6C531528" wp14:editId="786E72F1">
            <wp:extent cx="3881755" cy="342455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81755" cy="3424555"/>
                    </a:xfrm>
                    <a:prstGeom prst="rect">
                      <a:avLst/>
                    </a:prstGeom>
                    <a:noFill/>
                    <a:ln>
                      <a:noFill/>
                    </a:ln>
                  </pic:spPr>
                </pic:pic>
              </a:graphicData>
            </a:graphic>
          </wp:inline>
        </w:drawing>
      </w:r>
    </w:p>
    <w:p w14:paraId="62DEC569" w14:textId="77777777" w:rsidR="00DE0254" w:rsidRDefault="00DE0254"/>
    <w:p w14:paraId="174840C3" w14:textId="4B1F5975" w:rsidR="00DE0254" w:rsidRPr="00723992" w:rsidRDefault="00DE0254">
      <w:pPr>
        <w:rPr>
          <w:rFonts w:ascii="Palatino Linotype" w:hAnsi="Palatino Linotype"/>
          <w:sz w:val="18"/>
          <w:szCs w:val="18"/>
        </w:rPr>
      </w:pPr>
      <w:r w:rsidRPr="00DE0254">
        <w:rPr>
          <w:rFonts w:ascii="Palatino Linotype" w:hAnsi="Palatino Linotype"/>
          <w:b/>
          <w:bCs/>
          <w:sz w:val="18"/>
          <w:szCs w:val="18"/>
        </w:rPr>
        <w:t>Supplemen</w:t>
      </w:r>
      <w:r w:rsidR="004B6B39">
        <w:rPr>
          <w:rFonts w:ascii="Palatino Linotype" w:hAnsi="Palatino Linotype"/>
          <w:b/>
          <w:bCs/>
          <w:sz w:val="18"/>
          <w:szCs w:val="18"/>
        </w:rPr>
        <w:t>tary</w:t>
      </w:r>
      <w:bookmarkStart w:id="0" w:name="_GoBack"/>
      <w:bookmarkEnd w:id="0"/>
      <w:r w:rsidRPr="00DE0254">
        <w:rPr>
          <w:rFonts w:ascii="Palatino Linotype" w:hAnsi="Palatino Linotype"/>
          <w:b/>
          <w:bCs/>
          <w:sz w:val="18"/>
          <w:szCs w:val="18"/>
        </w:rPr>
        <w:t xml:space="preserve"> Figure 1:</w:t>
      </w:r>
      <w:r w:rsidRPr="00DE0254">
        <w:rPr>
          <w:rFonts w:ascii="Palatino Linotype" w:hAnsi="Palatino Linotype"/>
          <w:sz w:val="18"/>
          <w:szCs w:val="18"/>
        </w:rPr>
        <w:t xml:space="preserve"> </w:t>
      </w:r>
      <w:r w:rsidRPr="00723992">
        <w:rPr>
          <w:rFonts w:ascii="Palatino Linotype" w:hAnsi="Palatino Linotype"/>
          <w:sz w:val="18"/>
          <w:szCs w:val="18"/>
        </w:rPr>
        <w:t>Effect of curcuminoid</w:t>
      </w:r>
      <w:r w:rsidR="00820B88">
        <w:rPr>
          <w:rFonts w:ascii="Palatino Linotype" w:hAnsi="Palatino Linotype"/>
          <w:sz w:val="18"/>
          <w:szCs w:val="18"/>
        </w:rPr>
        <w:t>s</w:t>
      </w:r>
      <w:r w:rsidRPr="00723992">
        <w:rPr>
          <w:rFonts w:ascii="Palatino Linotype" w:hAnsi="Palatino Linotype"/>
          <w:sz w:val="18"/>
          <w:szCs w:val="18"/>
        </w:rPr>
        <w:t xml:space="preserve"> on HEK-293 cells. HEK-293 cells in 96-well culture plates were seeded at a density of 3x10</w:t>
      </w:r>
      <w:r w:rsidRPr="00723992">
        <w:rPr>
          <w:rFonts w:ascii="Palatino Linotype" w:hAnsi="Palatino Linotype"/>
          <w:sz w:val="18"/>
          <w:szCs w:val="18"/>
          <w:vertAlign w:val="superscript"/>
        </w:rPr>
        <w:t>5</w:t>
      </w:r>
      <w:r w:rsidRPr="00723992">
        <w:rPr>
          <w:rFonts w:ascii="Palatino Linotype" w:hAnsi="Palatino Linotype"/>
          <w:sz w:val="18"/>
          <w:szCs w:val="18"/>
        </w:rPr>
        <w:t xml:space="preserve"> cells per well and </w:t>
      </w:r>
      <w:r w:rsidR="00820B88">
        <w:rPr>
          <w:rFonts w:ascii="Palatino Linotype" w:hAnsi="Palatino Linotype"/>
          <w:sz w:val="18"/>
          <w:szCs w:val="18"/>
        </w:rPr>
        <w:t>grown</w:t>
      </w:r>
      <w:r w:rsidRPr="00723992">
        <w:rPr>
          <w:rFonts w:ascii="Palatino Linotype" w:hAnsi="Palatino Linotype"/>
          <w:sz w:val="18"/>
          <w:szCs w:val="18"/>
        </w:rPr>
        <w:t xml:space="preserve"> overnight at 37°C under 5% CO</w:t>
      </w:r>
      <w:r w:rsidRPr="00723992">
        <w:rPr>
          <w:rFonts w:ascii="Palatino Linotype" w:hAnsi="Palatino Linotype"/>
          <w:sz w:val="18"/>
          <w:szCs w:val="18"/>
          <w:vertAlign w:val="subscript"/>
        </w:rPr>
        <w:t>2</w:t>
      </w:r>
      <w:r w:rsidRPr="00820B88">
        <w:rPr>
          <w:rFonts w:ascii="Palatino Linotype" w:hAnsi="Palatino Linotype"/>
          <w:sz w:val="18"/>
          <w:szCs w:val="18"/>
        </w:rPr>
        <w:t>,</w:t>
      </w:r>
      <w:r w:rsidRPr="00723992">
        <w:rPr>
          <w:rFonts w:ascii="Palatino Linotype" w:hAnsi="Palatino Linotype"/>
          <w:sz w:val="18"/>
          <w:szCs w:val="18"/>
        </w:rPr>
        <w:t xml:space="preserve"> and 90% humidity. After 24 h, the medi</w:t>
      </w:r>
      <w:r w:rsidR="00820B88">
        <w:rPr>
          <w:rFonts w:ascii="Palatino Linotype" w:hAnsi="Palatino Linotype"/>
          <w:sz w:val="18"/>
          <w:szCs w:val="18"/>
        </w:rPr>
        <w:t>um</w:t>
      </w:r>
      <w:r w:rsidRPr="00723992">
        <w:rPr>
          <w:rFonts w:ascii="Palatino Linotype" w:hAnsi="Palatino Linotype"/>
          <w:sz w:val="18"/>
          <w:szCs w:val="18"/>
        </w:rPr>
        <w:t xml:space="preserve"> was changed</w:t>
      </w:r>
      <w:r w:rsidR="00820B88">
        <w:rPr>
          <w:rFonts w:ascii="Palatino Linotype" w:hAnsi="Palatino Linotype"/>
          <w:sz w:val="18"/>
          <w:szCs w:val="18"/>
        </w:rPr>
        <w:t>,</w:t>
      </w:r>
      <w:r w:rsidRPr="00723992">
        <w:rPr>
          <w:rFonts w:ascii="Palatino Linotype" w:hAnsi="Palatino Linotype"/>
          <w:sz w:val="18"/>
          <w:szCs w:val="18"/>
        </w:rPr>
        <w:t xml:space="preserve"> serial dilutions of curcuminoids were added </w:t>
      </w:r>
      <w:r w:rsidR="00820B88">
        <w:rPr>
          <w:rFonts w:ascii="Palatino Linotype" w:hAnsi="Palatino Linotype"/>
          <w:sz w:val="18"/>
          <w:szCs w:val="18"/>
        </w:rPr>
        <w:t xml:space="preserve">to different wells and </w:t>
      </w:r>
      <w:r w:rsidRPr="00723992">
        <w:rPr>
          <w:rFonts w:ascii="Palatino Linotype" w:hAnsi="Palatino Linotype"/>
          <w:sz w:val="18"/>
          <w:szCs w:val="18"/>
        </w:rPr>
        <w:t>incubation of cells was continued for another 24 h. After the incubation with curcuminoids, 20 µl of MTT reagent (5 mg/ml in PBS) was added into each well and the incubation was continued for another 4 h. After</w:t>
      </w:r>
      <w:r w:rsidR="00820B88">
        <w:rPr>
          <w:rFonts w:ascii="Palatino Linotype" w:hAnsi="Palatino Linotype"/>
          <w:sz w:val="18"/>
          <w:szCs w:val="18"/>
        </w:rPr>
        <w:t xml:space="preserve"> the</w:t>
      </w:r>
      <w:r w:rsidRPr="00723992">
        <w:rPr>
          <w:rFonts w:ascii="Palatino Linotype" w:hAnsi="Palatino Linotype"/>
          <w:sz w:val="18"/>
          <w:szCs w:val="18"/>
        </w:rPr>
        <w:t xml:space="preserve"> incubation with MTT reagent, culture medi</w:t>
      </w:r>
      <w:r w:rsidR="00820B88">
        <w:rPr>
          <w:rFonts w:ascii="Palatino Linotype" w:hAnsi="Palatino Linotype"/>
          <w:sz w:val="18"/>
          <w:szCs w:val="18"/>
        </w:rPr>
        <w:t>um</w:t>
      </w:r>
      <w:r w:rsidRPr="00723992">
        <w:rPr>
          <w:rFonts w:ascii="Palatino Linotype" w:hAnsi="Palatino Linotype"/>
          <w:sz w:val="18"/>
          <w:szCs w:val="18"/>
        </w:rPr>
        <w:t xml:space="preserve"> was removed, 200 µl of DMSO was added in each well, and the plate was incubated for 20 min in the dark. The absorbance in individual wells was then measured at 570 nm and calculations of cell viability were performed based on residual MTT reduction activity of cells. </w:t>
      </w:r>
      <w:r w:rsidR="00723992" w:rsidRPr="00723992">
        <w:rPr>
          <w:rFonts w:ascii="Palatino Linotype" w:hAnsi="Palatino Linotype"/>
          <w:sz w:val="18"/>
          <w:szCs w:val="18"/>
        </w:rPr>
        <w:t>Data are mean and standard deviation of three replicates</w:t>
      </w:r>
      <w:r w:rsidR="00820B88">
        <w:rPr>
          <w:rFonts w:ascii="Palatino Linotype" w:hAnsi="Palatino Linotype"/>
          <w:sz w:val="18"/>
          <w:szCs w:val="18"/>
        </w:rPr>
        <w:t xml:space="preserve"> and p values &lt; 0.05 (*) were considered significant</w:t>
      </w:r>
      <w:r w:rsidR="00723992" w:rsidRPr="00723992">
        <w:rPr>
          <w:rFonts w:ascii="Palatino Linotype" w:hAnsi="Palatino Linotype"/>
          <w:sz w:val="18"/>
          <w:szCs w:val="18"/>
        </w:rPr>
        <w:t>.</w:t>
      </w:r>
    </w:p>
    <w:sectPr w:rsidR="00DE0254" w:rsidRPr="0072399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1MTI1NjczNLY0MTVV0lEKTi0uzszPAykwrgUAt3SlZywAAAA="/>
  </w:docVars>
  <w:rsids>
    <w:rsidRoot w:val="00DE0254"/>
    <w:rsid w:val="004B6B39"/>
    <w:rsid w:val="00723992"/>
    <w:rsid w:val="00820B88"/>
    <w:rsid w:val="00D25283"/>
    <w:rsid w:val="00DE02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ED5F"/>
  <w15:chartTrackingRefBased/>
  <w15:docId w15:val="{F42DD572-C933-4FA8-991C-21A7A27E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Pandey</dc:creator>
  <cp:keywords/>
  <dc:description/>
  <cp:lastModifiedBy>Amit Pandey</cp:lastModifiedBy>
  <cp:revision>4</cp:revision>
  <dcterms:created xsi:type="dcterms:W3CDTF">2019-07-25T15:35:00Z</dcterms:created>
  <dcterms:modified xsi:type="dcterms:W3CDTF">2019-08-06T12:22:00Z</dcterms:modified>
</cp:coreProperties>
</file>