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46E" w:rsidRDefault="00752488">
      <w:pPr>
        <w:pStyle w:val="Heading1"/>
        <w:spacing w:before="76"/>
        <w:ind w:left="3273" w:right="3273"/>
        <w:jc w:val="center"/>
      </w:pPr>
      <w:r>
        <w:rPr>
          <w:u w:val="single"/>
        </w:rPr>
        <w:t>Review of Geosciences-526376</w:t>
      </w:r>
    </w:p>
    <w:p w:rsidR="0028246E" w:rsidRDefault="0028246E">
      <w:pPr>
        <w:pStyle w:val="BodyText"/>
        <w:spacing w:before="2"/>
        <w:ind w:left="0"/>
        <w:rPr>
          <w:b/>
          <w:sz w:val="16"/>
        </w:rPr>
      </w:pPr>
    </w:p>
    <w:p w:rsidR="0028246E" w:rsidRDefault="00752488">
      <w:pPr>
        <w:pStyle w:val="BodyText"/>
        <w:spacing w:before="90"/>
        <w:jc w:val="both"/>
      </w:pPr>
      <w:r>
        <w:rPr>
          <w:b/>
        </w:rPr>
        <w:t xml:space="preserve">Title: </w:t>
      </w:r>
      <w:r>
        <w:t>The College Park, Maryland Tornado of 24 September 2001</w:t>
      </w:r>
    </w:p>
    <w:p w:rsidR="0028246E" w:rsidRDefault="0028246E">
      <w:pPr>
        <w:pStyle w:val="BodyText"/>
        <w:ind w:left="0"/>
      </w:pPr>
    </w:p>
    <w:p w:rsidR="0028246E" w:rsidRDefault="00752488">
      <w:pPr>
        <w:spacing w:before="1"/>
        <w:ind w:left="160"/>
        <w:jc w:val="both"/>
        <w:rPr>
          <w:sz w:val="24"/>
        </w:rPr>
      </w:pPr>
      <w:r>
        <w:rPr>
          <w:b/>
          <w:sz w:val="24"/>
        </w:rPr>
        <w:t xml:space="preserve">Authors: </w:t>
      </w:r>
      <w:r>
        <w:rPr>
          <w:sz w:val="24"/>
        </w:rPr>
        <w:t xml:space="preserve">Pryor, </w:t>
      </w:r>
      <w:proofErr w:type="spellStart"/>
      <w:r>
        <w:rPr>
          <w:sz w:val="24"/>
        </w:rPr>
        <w:t>Wawrzyniak</w:t>
      </w:r>
      <w:proofErr w:type="spellEnd"/>
      <w:r>
        <w:rPr>
          <w:sz w:val="24"/>
        </w:rPr>
        <w:t>, and Zhang</w:t>
      </w:r>
    </w:p>
    <w:p w:rsidR="0028246E" w:rsidRDefault="0028246E">
      <w:pPr>
        <w:pStyle w:val="BodyText"/>
        <w:spacing w:before="11"/>
        <w:ind w:left="0"/>
        <w:rPr>
          <w:sz w:val="23"/>
        </w:rPr>
      </w:pPr>
    </w:p>
    <w:p w:rsidR="00CE6C0B" w:rsidRPr="00AC4E07" w:rsidRDefault="00CE6C0B" w:rsidP="00CE6C0B">
      <w:pPr>
        <w:pStyle w:val="BodyText"/>
        <w:ind w:right="158" w:hanging="54"/>
        <w:jc w:val="both"/>
        <w:rPr>
          <w:color w:val="FF0000"/>
        </w:rPr>
      </w:pPr>
      <w:r w:rsidRPr="00AC4E07">
        <w:rPr>
          <w:color w:val="FF0000"/>
        </w:rPr>
        <w:t>This study is now designated as a forensic study: see lines 76-79.</w:t>
      </w:r>
    </w:p>
    <w:p w:rsidR="00CE6C0B" w:rsidRDefault="00CE6C0B" w:rsidP="00CE6C0B">
      <w:pPr>
        <w:pStyle w:val="BodyText"/>
        <w:spacing w:before="4"/>
        <w:ind w:left="0"/>
        <w:rPr>
          <w:sz w:val="23"/>
        </w:rPr>
      </w:pPr>
    </w:p>
    <w:p w:rsidR="00581E6C" w:rsidRDefault="00581E6C" w:rsidP="00CE6C0B">
      <w:pPr>
        <w:pStyle w:val="Heading1"/>
        <w:jc w:val="both"/>
      </w:pPr>
      <w:r>
        <w:t>Reviewer #1:</w:t>
      </w:r>
    </w:p>
    <w:p w:rsidR="00CE6C0B" w:rsidRDefault="00581E6C" w:rsidP="00CE6C0B">
      <w:pPr>
        <w:pStyle w:val="Heading1"/>
        <w:jc w:val="both"/>
      </w:pPr>
      <w:r>
        <w:t xml:space="preserve">Responses to </w:t>
      </w:r>
      <w:r w:rsidR="00CE6C0B">
        <w:t>Major Comments:</w:t>
      </w:r>
    </w:p>
    <w:p w:rsidR="00CE6C0B" w:rsidRDefault="00CE6C0B" w:rsidP="00CE6C0B">
      <w:pPr>
        <w:pStyle w:val="BodyText"/>
        <w:ind w:left="0"/>
        <w:rPr>
          <w:b/>
        </w:rPr>
      </w:pPr>
    </w:p>
    <w:p w:rsidR="00CE6C0B" w:rsidRDefault="00CE6C0B" w:rsidP="00C22486">
      <w:pPr>
        <w:pStyle w:val="ListParagraph"/>
        <w:numPr>
          <w:ilvl w:val="0"/>
          <w:numId w:val="1"/>
        </w:numPr>
        <w:tabs>
          <w:tab w:val="left" w:pos="412"/>
        </w:tabs>
        <w:spacing w:line="242" w:lineRule="auto"/>
        <w:ind w:firstLine="0"/>
        <w:jc w:val="both"/>
        <w:rPr>
          <w:sz w:val="24"/>
        </w:rPr>
      </w:pPr>
      <w:r>
        <w:rPr>
          <w:sz w:val="24"/>
        </w:rPr>
        <w:t>A continued concern with this study is I still do not understand what the authors are trying to convey to the scientific</w:t>
      </w:r>
      <w:r>
        <w:rPr>
          <w:spacing w:val="-3"/>
          <w:sz w:val="24"/>
        </w:rPr>
        <w:t xml:space="preserve"> </w:t>
      </w:r>
      <w:r>
        <w:rPr>
          <w:sz w:val="24"/>
        </w:rPr>
        <w:t>community.</w:t>
      </w:r>
    </w:p>
    <w:p w:rsidR="00CE6C0B" w:rsidRDefault="00CE6C0B" w:rsidP="00C22486">
      <w:pPr>
        <w:pStyle w:val="ListParagraph"/>
        <w:numPr>
          <w:ilvl w:val="1"/>
          <w:numId w:val="1"/>
        </w:numPr>
        <w:tabs>
          <w:tab w:val="left" w:pos="880"/>
        </w:tabs>
        <w:spacing w:line="237" w:lineRule="auto"/>
        <w:rPr>
          <w:sz w:val="24"/>
        </w:rPr>
      </w:pPr>
      <w:r>
        <w:rPr>
          <w:sz w:val="24"/>
        </w:rPr>
        <w:t>This study is now claimed to be a historical study. But ultimately, not much has changed: as</w:t>
      </w:r>
      <w:r>
        <w:rPr>
          <w:spacing w:val="5"/>
          <w:sz w:val="24"/>
        </w:rPr>
        <w:t xml:space="preserve"> </w:t>
      </w:r>
      <w:r>
        <w:rPr>
          <w:sz w:val="24"/>
        </w:rPr>
        <w:t>it</w:t>
      </w:r>
      <w:r>
        <w:rPr>
          <w:spacing w:val="5"/>
          <w:sz w:val="24"/>
        </w:rPr>
        <w:t xml:space="preserve"> </w:t>
      </w:r>
      <w:r>
        <w:rPr>
          <w:sz w:val="24"/>
        </w:rPr>
        <w:t>was</w:t>
      </w:r>
      <w:r>
        <w:rPr>
          <w:spacing w:val="5"/>
          <w:sz w:val="24"/>
        </w:rPr>
        <w:t xml:space="preserve"> </w:t>
      </w:r>
      <w:r>
        <w:rPr>
          <w:sz w:val="24"/>
        </w:rPr>
        <w:t>before,</w:t>
      </w:r>
      <w:r>
        <w:rPr>
          <w:spacing w:val="5"/>
          <w:sz w:val="24"/>
        </w:rPr>
        <w:t xml:space="preserve"> </w:t>
      </w:r>
      <w:r>
        <w:rPr>
          <w:sz w:val="24"/>
        </w:rPr>
        <w:t>this</w:t>
      </w:r>
      <w:r>
        <w:rPr>
          <w:spacing w:val="5"/>
          <w:sz w:val="24"/>
        </w:rPr>
        <w:t xml:space="preserve"> </w:t>
      </w:r>
      <w:r>
        <w:rPr>
          <w:sz w:val="24"/>
        </w:rPr>
        <w:t>manuscript</w:t>
      </w:r>
      <w:r>
        <w:rPr>
          <w:spacing w:val="5"/>
          <w:sz w:val="24"/>
        </w:rPr>
        <w:t xml:space="preserve"> </w:t>
      </w:r>
      <w:r>
        <w:rPr>
          <w:sz w:val="24"/>
        </w:rPr>
        <w:t>represents</w:t>
      </w:r>
      <w:r>
        <w:rPr>
          <w:spacing w:val="5"/>
          <w:sz w:val="24"/>
        </w:rPr>
        <w:t xml:space="preserve"> </w:t>
      </w:r>
      <w:r>
        <w:rPr>
          <w:sz w:val="24"/>
        </w:rPr>
        <w:t>a</w:t>
      </w:r>
      <w:r>
        <w:rPr>
          <w:spacing w:val="5"/>
          <w:sz w:val="24"/>
          <w:shd w:val="clear" w:color="auto" w:fill="FDE67E"/>
        </w:rPr>
        <w:t xml:space="preserve"> </w:t>
      </w:r>
      <w:r>
        <w:rPr>
          <w:sz w:val="24"/>
          <w:shd w:val="clear" w:color="auto" w:fill="FDE67E"/>
        </w:rPr>
        <w:t>meteorological</w:t>
      </w:r>
      <w:r>
        <w:rPr>
          <w:spacing w:val="5"/>
          <w:sz w:val="24"/>
          <w:shd w:val="clear" w:color="auto" w:fill="FDE67E"/>
        </w:rPr>
        <w:t xml:space="preserve"> </w:t>
      </w:r>
      <w:r>
        <w:rPr>
          <w:sz w:val="24"/>
          <w:shd w:val="clear" w:color="auto" w:fill="FDE67E"/>
        </w:rPr>
        <w:t>case</w:t>
      </w:r>
      <w:r>
        <w:rPr>
          <w:spacing w:val="5"/>
          <w:sz w:val="24"/>
          <w:shd w:val="clear" w:color="auto" w:fill="FDE67E"/>
        </w:rPr>
        <w:t xml:space="preserve"> </w:t>
      </w:r>
      <w:r>
        <w:rPr>
          <w:sz w:val="24"/>
          <w:shd w:val="clear" w:color="auto" w:fill="FDE67E"/>
        </w:rPr>
        <w:t>study,</w:t>
      </w:r>
      <w:r>
        <w:rPr>
          <w:spacing w:val="6"/>
          <w:sz w:val="24"/>
          <w:shd w:val="clear" w:color="auto" w:fill="FDE67E"/>
        </w:rPr>
        <w:t xml:space="preserve"> </w:t>
      </w:r>
      <w:r>
        <w:rPr>
          <w:sz w:val="24"/>
          <w:shd w:val="clear" w:color="auto" w:fill="FDE67E"/>
        </w:rPr>
        <w:t>including</w:t>
      </w:r>
    </w:p>
    <w:p w:rsidR="00CE6C0B" w:rsidRDefault="00CE6C0B" w:rsidP="00C22486">
      <w:pPr>
        <w:pStyle w:val="BodyText"/>
        <w:spacing w:before="2" w:line="276" w:lineRule="exact"/>
        <w:ind w:left="826"/>
        <w:jc w:val="both"/>
        <w:rPr>
          <w:shd w:val="clear" w:color="auto" w:fill="FDE67E"/>
        </w:rPr>
      </w:pPr>
      <w:r>
        <w:rPr>
          <w:shd w:val="clear" w:color="auto" w:fill="FDE67E"/>
        </w:rPr>
        <w:t xml:space="preserve"> </w:t>
      </w:r>
      <w:proofErr w:type="gramStart"/>
      <w:r>
        <w:rPr>
          <w:shd w:val="clear" w:color="auto" w:fill="FDE67E"/>
        </w:rPr>
        <w:t>synoptic-scale</w:t>
      </w:r>
      <w:proofErr w:type="gramEnd"/>
      <w:r>
        <w:rPr>
          <w:shd w:val="clear" w:color="auto" w:fill="FDE67E"/>
        </w:rPr>
        <w:t xml:space="preserve"> overview and remote sensing observations.</w:t>
      </w:r>
    </w:p>
    <w:p w:rsidR="00CE6C0B" w:rsidRDefault="00CE6C0B" w:rsidP="00C22486">
      <w:pPr>
        <w:pStyle w:val="BodyText"/>
        <w:spacing w:before="2" w:line="276" w:lineRule="exact"/>
        <w:ind w:left="826"/>
        <w:jc w:val="both"/>
        <w:rPr>
          <w:shd w:val="clear" w:color="auto" w:fill="FDE67E"/>
        </w:rPr>
      </w:pPr>
    </w:p>
    <w:p w:rsidR="00CE6C0B" w:rsidRPr="00B0451C" w:rsidRDefault="00CE6C0B" w:rsidP="00C22486">
      <w:pPr>
        <w:jc w:val="both"/>
        <w:rPr>
          <w:color w:val="FF0000"/>
          <w:sz w:val="24"/>
          <w:szCs w:val="24"/>
        </w:rPr>
      </w:pPr>
      <w:r>
        <w:tab/>
        <w:t xml:space="preserve">  </w:t>
      </w:r>
      <w:r w:rsidRPr="00B0451C">
        <w:rPr>
          <w:color w:val="FF0000"/>
          <w:sz w:val="24"/>
          <w:szCs w:val="24"/>
        </w:rPr>
        <w:t>This study is now designated as a forensic study: see lines 76-79</w:t>
      </w:r>
      <w:r>
        <w:rPr>
          <w:color w:val="FF0000"/>
          <w:sz w:val="24"/>
          <w:szCs w:val="24"/>
        </w:rPr>
        <w:t>.</w:t>
      </w:r>
    </w:p>
    <w:p w:rsidR="00CE6C0B" w:rsidRPr="00B0451C" w:rsidRDefault="00CE6C0B" w:rsidP="00C22486">
      <w:pPr>
        <w:pStyle w:val="BodyText"/>
        <w:spacing w:before="2" w:line="276" w:lineRule="exact"/>
        <w:ind w:left="826"/>
        <w:jc w:val="both"/>
        <w:rPr>
          <w:color w:val="FF0000"/>
          <w:shd w:val="clear" w:color="auto" w:fill="FDE67E"/>
        </w:rPr>
      </w:pPr>
    </w:p>
    <w:p w:rsidR="00CE6C0B" w:rsidRDefault="00CE6C0B" w:rsidP="00C22486">
      <w:pPr>
        <w:pStyle w:val="ListParagraph"/>
        <w:numPr>
          <w:ilvl w:val="1"/>
          <w:numId w:val="1"/>
        </w:numPr>
        <w:tabs>
          <w:tab w:val="left" w:pos="880"/>
        </w:tabs>
        <w:rPr>
          <w:i/>
          <w:sz w:val="24"/>
        </w:rPr>
      </w:pPr>
      <w:r>
        <w:rPr>
          <w:noProof/>
        </w:rPr>
        <mc:AlternateContent>
          <mc:Choice Requires="wps">
            <w:drawing>
              <wp:anchor distT="0" distB="0" distL="114300" distR="114300" simplePos="0" relativeHeight="251659264" behindDoc="0" locked="0" layoutInCell="1" allowOverlap="1">
                <wp:simplePos x="0" y="0"/>
                <wp:positionH relativeFrom="page">
                  <wp:posOffset>1337310</wp:posOffset>
                </wp:positionH>
                <wp:positionV relativeFrom="paragraph">
                  <wp:posOffset>521335</wp:posOffset>
                </wp:positionV>
                <wp:extent cx="5554980" cy="553720"/>
                <wp:effectExtent l="3810" t="0" r="381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553720"/>
                        </a:xfrm>
                        <a:prstGeom prst="rect">
                          <a:avLst/>
                        </a:prstGeom>
                        <a:solidFill>
                          <a:srgbClr val="FDE6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C0B" w:rsidRDefault="00CE6C0B" w:rsidP="00CE6C0B">
                            <w:pPr>
                              <w:pStyle w:val="BodyText"/>
                              <w:spacing w:before="21"/>
                              <w:ind w:left="54" w:right="51"/>
                              <w:jc w:val="both"/>
                            </w:pPr>
                            <w:proofErr w:type="gramStart"/>
                            <w:r>
                              <w:rPr>
                                <w:i/>
                              </w:rPr>
                              <w:t>climates</w:t>
                            </w:r>
                            <w:proofErr w:type="gramEnd"/>
                            <w:r>
                              <w:rPr>
                                <w:i/>
                              </w:rPr>
                              <w:t xml:space="preserve"> is never mentioned again</w:t>
                            </w:r>
                            <w:r>
                              <w:t>. And no mention is made about what exactly the authors are trying to learn about tornadoes in the coastal area (e.g., are they different from other tornadoes, are they becoming more common, do they form in different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5.3pt;margin-top:41.05pt;width:437.4pt;height:4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" fillcolor="#fde67e" stroked="f">
                <v:textbox inset="0,0,0,0">
                  <w:txbxContent>
                    <w:p w:rsidR="00CE6C0B" w:rsidRDefault="00CE6C0B" w:rsidP="00CE6C0B">
                      <w:pPr>
                        <w:pStyle w:val="BodyText"/>
                        <w:spacing w:before="21"/>
                        <w:ind w:left="54" w:right="51"/>
                        <w:jc w:val="both"/>
                      </w:pPr>
                      <w:proofErr w:type="gramStart"/>
                      <w:r>
                        <w:rPr>
                          <w:i/>
                        </w:rPr>
                        <w:t>climates</w:t>
                      </w:r>
                      <w:proofErr w:type="gramEnd"/>
                      <w:r>
                        <w:rPr>
                          <w:i/>
                        </w:rPr>
                        <w:t xml:space="preserve"> is never mentioned again</w:t>
                      </w:r>
                      <w:r>
                        <w:t>. And no mention is made about what exactly the authors are trying to learn about tornadoes in the coastal area (e.g., are they different from other tornadoes, are they becoming more common, do they form in different</w:t>
                      </w:r>
                    </w:p>
                  </w:txbxContent>
                </v:textbox>
                <w10:wrap anchorx="page"/>
              </v:shape>
            </w:pict>
          </mc:Fallback>
        </mc:AlternateContent>
      </w:r>
      <w:r>
        <w:rPr>
          <w:sz w:val="24"/>
        </w:rPr>
        <w:t xml:space="preserve">It is then claimed that the paper now has a focus on tornadoes in coastal climates based on the Kent Island tornado. The motivation also included some talk about tornadoes in </w:t>
      </w:r>
      <w:proofErr w:type="gramStart"/>
      <w:r>
        <w:rPr>
          <w:sz w:val="24"/>
        </w:rPr>
        <w:t>east</w:t>
      </w:r>
      <w:proofErr w:type="gramEnd"/>
      <w:r>
        <w:rPr>
          <w:spacing w:val="15"/>
          <w:sz w:val="24"/>
        </w:rPr>
        <w:t xml:space="preserve"> </w:t>
      </w:r>
      <w:r>
        <w:rPr>
          <w:sz w:val="24"/>
        </w:rPr>
        <w:t>Asia.</w:t>
      </w:r>
      <w:r>
        <w:rPr>
          <w:spacing w:val="15"/>
          <w:sz w:val="24"/>
        </w:rPr>
        <w:t xml:space="preserve"> </w:t>
      </w:r>
      <w:r>
        <w:rPr>
          <w:sz w:val="24"/>
        </w:rPr>
        <w:t>Yet,</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first</w:t>
      </w:r>
      <w:r>
        <w:rPr>
          <w:spacing w:val="15"/>
          <w:sz w:val="24"/>
        </w:rPr>
        <w:t xml:space="preserve"> </w:t>
      </w:r>
      <w:r>
        <w:rPr>
          <w:sz w:val="24"/>
        </w:rPr>
        <w:t>section,</w:t>
      </w:r>
      <w:r>
        <w:rPr>
          <w:spacing w:val="15"/>
          <w:sz w:val="24"/>
          <w:shd w:val="clear" w:color="auto" w:fill="FDE67E"/>
        </w:rPr>
        <w:t xml:space="preserve"> </w:t>
      </w:r>
      <w:r>
        <w:rPr>
          <w:i/>
          <w:sz w:val="24"/>
          <w:shd w:val="clear" w:color="auto" w:fill="FDE67E"/>
        </w:rPr>
        <w:t>discussion</w:t>
      </w:r>
      <w:r>
        <w:rPr>
          <w:i/>
          <w:spacing w:val="2"/>
          <w:sz w:val="24"/>
          <w:shd w:val="clear" w:color="auto" w:fill="FDE67E"/>
        </w:rPr>
        <w:t xml:space="preserve"> </w:t>
      </w:r>
      <w:r>
        <w:rPr>
          <w:i/>
          <w:sz w:val="24"/>
          <w:shd w:val="clear" w:color="auto" w:fill="FDE67E"/>
        </w:rPr>
        <w:t>of</w:t>
      </w:r>
      <w:r>
        <w:rPr>
          <w:i/>
          <w:spacing w:val="2"/>
          <w:sz w:val="24"/>
          <w:shd w:val="clear" w:color="auto" w:fill="FDE67E"/>
        </w:rPr>
        <w:t xml:space="preserve"> </w:t>
      </w:r>
      <w:r>
        <w:rPr>
          <w:i/>
          <w:sz w:val="24"/>
          <w:shd w:val="clear" w:color="auto" w:fill="FDE67E"/>
        </w:rPr>
        <w:t>this</w:t>
      </w:r>
      <w:r>
        <w:rPr>
          <w:i/>
          <w:spacing w:val="2"/>
          <w:sz w:val="24"/>
          <w:shd w:val="clear" w:color="auto" w:fill="FDE67E"/>
        </w:rPr>
        <w:t xml:space="preserve"> </w:t>
      </w:r>
      <w:r>
        <w:rPr>
          <w:i/>
          <w:sz w:val="24"/>
          <w:shd w:val="clear" w:color="auto" w:fill="FDE67E"/>
        </w:rPr>
        <w:t>case</w:t>
      </w:r>
      <w:r>
        <w:rPr>
          <w:i/>
          <w:spacing w:val="2"/>
          <w:sz w:val="24"/>
          <w:shd w:val="clear" w:color="auto" w:fill="FDE67E"/>
        </w:rPr>
        <w:t xml:space="preserve"> </w:t>
      </w:r>
      <w:r>
        <w:rPr>
          <w:i/>
          <w:sz w:val="24"/>
          <w:shd w:val="clear" w:color="auto" w:fill="FDE67E"/>
        </w:rPr>
        <w:t>within</w:t>
      </w:r>
      <w:r>
        <w:rPr>
          <w:i/>
          <w:spacing w:val="2"/>
          <w:sz w:val="24"/>
          <w:shd w:val="clear" w:color="auto" w:fill="FDE67E"/>
        </w:rPr>
        <w:t xml:space="preserve"> </w:t>
      </w:r>
      <w:r>
        <w:rPr>
          <w:i/>
          <w:sz w:val="24"/>
          <w:shd w:val="clear" w:color="auto" w:fill="FDE67E"/>
        </w:rPr>
        <w:t>the</w:t>
      </w:r>
      <w:r>
        <w:rPr>
          <w:i/>
          <w:spacing w:val="2"/>
          <w:sz w:val="24"/>
          <w:shd w:val="clear" w:color="auto" w:fill="FDE67E"/>
        </w:rPr>
        <w:t xml:space="preserve"> </w:t>
      </w:r>
      <w:r>
        <w:rPr>
          <w:i/>
          <w:sz w:val="24"/>
          <w:shd w:val="clear" w:color="auto" w:fill="FDE67E"/>
        </w:rPr>
        <w:t>context</w:t>
      </w:r>
      <w:r>
        <w:rPr>
          <w:i/>
          <w:spacing w:val="2"/>
          <w:sz w:val="24"/>
          <w:shd w:val="clear" w:color="auto" w:fill="FDE67E"/>
        </w:rPr>
        <w:t xml:space="preserve"> </w:t>
      </w:r>
      <w:r>
        <w:rPr>
          <w:i/>
          <w:sz w:val="24"/>
          <w:shd w:val="clear" w:color="auto" w:fill="FDE67E"/>
        </w:rPr>
        <w:t>of</w:t>
      </w:r>
      <w:r>
        <w:rPr>
          <w:i/>
          <w:spacing w:val="2"/>
          <w:sz w:val="24"/>
          <w:shd w:val="clear" w:color="auto" w:fill="FDE67E"/>
        </w:rPr>
        <w:t xml:space="preserve"> </w:t>
      </w:r>
      <w:r>
        <w:rPr>
          <w:i/>
          <w:sz w:val="24"/>
          <w:shd w:val="clear" w:color="auto" w:fill="FDE67E"/>
        </w:rPr>
        <w:t>coastal</w:t>
      </w:r>
    </w:p>
    <w:p w:rsidR="00CE6C0B" w:rsidRDefault="00CE6C0B" w:rsidP="00C22486">
      <w:pPr>
        <w:jc w:val="both"/>
        <w:rPr>
          <w:sz w:val="24"/>
        </w:rPr>
        <w:sectPr w:rsidR="00CE6C0B" w:rsidSect="00CE6C0B">
          <w:pgSz w:w="12240" w:h="15840"/>
          <w:pgMar w:top="1360" w:right="1280" w:bottom="280" w:left="1280" w:header="720" w:footer="720" w:gutter="0"/>
          <w:cols w:space="720"/>
        </w:sectPr>
      </w:pPr>
    </w:p>
    <w:p w:rsidR="00CE6C0B" w:rsidRDefault="00CE6C0B" w:rsidP="00C22486">
      <w:pPr>
        <w:pStyle w:val="BodyText"/>
        <w:spacing w:before="76"/>
        <w:ind w:left="880" w:right="158"/>
        <w:jc w:val="both"/>
      </w:pPr>
      <w:proofErr w:type="gramStart"/>
      <w:r>
        <w:lastRenderedPageBreak/>
        <w:t>environments</w:t>
      </w:r>
      <w:proofErr w:type="gramEnd"/>
      <w:r>
        <w:t>, different structure, etc.). But no explicit comparisons are made with any cases except a non-coastal case from OK (see below). If this paper is supposed to be about</w:t>
      </w:r>
      <w:r>
        <w:rPr>
          <w:spacing w:val="16"/>
        </w:rPr>
        <w:t xml:space="preserve"> </w:t>
      </w:r>
      <w:r>
        <w:t>coastal</w:t>
      </w:r>
      <w:r>
        <w:rPr>
          <w:spacing w:val="16"/>
        </w:rPr>
        <w:t xml:space="preserve"> </w:t>
      </w:r>
      <w:r>
        <w:t>tornadoes,</w:t>
      </w:r>
      <w:r>
        <w:rPr>
          <w:spacing w:val="16"/>
        </w:rPr>
        <w:t xml:space="preserve"> </w:t>
      </w:r>
      <w:r>
        <w:t>a</w:t>
      </w:r>
      <w:r>
        <w:rPr>
          <w:spacing w:val="16"/>
        </w:rPr>
        <w:t xml:space="preserve"> </w:t>
      </w:r>
      <w:r>
        <w:t>complete</w:t>
      </w:r>
      <w:r>
        <w:rPr>
          <w:spacing w:val="16"/>
        </w:rPr>
        <w:t xml:space="preserve"> </w:t>
      </w:r>
      <w:r>
        <w:t>overhaul</w:t>
      </w:r>
      <w:r>
        <w:rPr>
          <w:spacing w:val="16"/>
        </w:rPr>
        <w:t xml:space="preserve"> </w:t>
      </w:r>
      <w:r>
        <w:t>is</w:t>
      </w:r>
      <w:r>
        <w:rPr>
          <w:spacing w:val="16"/>
        </w:rPr>
        <w:t xml:space="preserve"> </w:t>
      </w:r>
      <w:r>
        <w:t>needed</w:t>
      </w:r>
      <w:r>
        <w:rPr>
          <w:spacing w:val="16"/>
        </w:rPr>
        <w:t xml:space="preserve"> </w:t>
      </w:r>
      <w:r>
        <w:t>to</w:t>
      </w:r>
      <w:r>
        <w:rPr>
          <w:spacing w:val="16"/>
        </w:rPr>
        <w:t xml:space="preserve"> </w:t>
      </w:r>
      <w:r>
        <w:t>address</w:t>
      </w:r>
      <w:r>
        <w:rPr>
          <w:spacing w:val="16"/>
        </w:rPr>
        <w:t xml:space="preserve"> </w:t>
      </w:r>
      <w:r>
        <w:t>what</w:t>
      </w:r>
      <w:r>
        <w:rPr>
          <w:spacing w:val="17"/>
        </w:rPr>
        <w:t xml:space="preserve"> </w:t>
      </w:r>
      <w:r>
        <w:t>it</w:t>
      </w:r>
      <w:r>
        <w:rPr>
          <w:spacing w:val="16"/>
        </w:rPr>
        <w:t xml:space="preserve"> </w:t>
      </w:r>
      <w:r>
        <w:t>is</w:t>
      </w:r>
      <w:r>
        <w:rPr>
          <w:spacing w:val="16"/>
        </w:rPr>
        <w:t xml:space="preserve"> </w:t>
      </w:r>
      <w:r>
        <w:t>the</w:t>
      </w:r>
      <w:r>
        <w:rPr>
          <w:spacing w:val="16"/>
        </w:rPr>
        <w:t xml:space="preserve"> </w:t>
      </w:r>
      <w:r>
        <w:t>authors</w:t>
      </w:r>
    </w:p>
    <w:p w:rsidR="00CE6C0B" w:rsidRDefault="00CE6C0B" w:rsidP="00C22486">
      <w:pPr>
        <w:pStyle w:val="BodyText"/>
        <w:spacing w:line="274" w:lineRule="exact"/>
        <w:ind w:left="826"/>
        <w:jc w:val="both"/>
        <w:rPr>
          <w:shd w:val="clear" w:color="auto" w:fill="FDE67E"/>
        </w:rPr>
      </w:pPr>
      <w:r>
        <w:rPr>
          <w:shd w:val="clear" w:color="auto" w:fill="FDE67E"/>
        </w:rPr>
        <w:t xml:space="preserve"> </w:t>
      </w:r>
      <w:proofErr w:type="gramStart"/>
      <w:r>
        <w:rPr>
          <w:shd w:val="clear" w:color="auto" w:fill="FDE67E"/>
        </w:rPr>
        <w:t>want</w:t>
      </w:r>
      <w:proofErr w:type="gramEnd"/>
      <w:r>
        <w:rPr>
          <w:shd w:val="clear" w:color="auto" w:fill="FDE67E"/>
        </w:rPr>
        <w:t xml:space="preserve"> to learn about coastal tornadoes via a case study of the College Park tornado.</w:t>
      </w:r>
    </w:p>
    <w:p w:rsidR="00CE6C0B" w:rsidRDefault="00CE6C0B" w:rsidP="00C22486">
      <w:pPr>
        <w:pStyle w:val="BodyText"/>
        <w:spacing w:line="274" w:lineRule="exact"/>
        <w:ind w:left="826"/>
        <w:jc w:val="both"/>
        <w:rPr>
          <w:shd w:val="clear" w:color="auto" w:fill="FDE67E"/>
        </w:rPr>
      </w:pPr>
    </w:p>
    <w:p w:rsidR="00CE6C0B" w:rsidRPr="00B0451C" w:rsidRDefault="00CE6C0B" w:rsidP="00C22486">
      <w:pPr>
        <w:jc w:val="both"/>
        <w:rPr>
          <w:color w:val="FF0000"/>
          <w:sz w:val="24"/>
          <w:szCs w:val="24"/>
        </w:rPr>
      </w:pPr>
      <w:r>
        <w:tab/>
        <w:t xml:space="preserve">  </w:t>
      </w:r>
      <w:r w:rsidRPr="00B0451C">
        <w:rPr>
          <w:color w:val="FF0000"/>
          <w:sz w:val="24"/>
          <w:szCs w:val="24"/>
        </w:rPr>
        <w:t>Removed all references to coastal climates.</w:t>
      </w:r>
    </w:p>
    <w:p w:rsidR="00CE6C0B" w:rsidRDefault="00CE6C0B" w:rsidP="00C22486">
      <w:pPr>
        <w:pStyle w:val="BodyText"/>
        <w:spacing w:line="274" w:lineRule="exact"/>
        <w:ind w:left="826"/>
        <w:jc w:val="both"/>
      </w:pPr>
    </w:p>
    <w:p w:rsidR="00CE6C0B" w:rsidRDefault="00CE6C0B" w:rsidP="00C22486">
      <w:pPr>
        <w:pStyle w:val="ListParagraph"/>
        <w:numPr>
          <w:ilvl w:val="1"/>
          <w:numId w:val="1"/>
        </w:numPr>
        <w:tabs>
          <w:tab w:val="left" w:pos="879"/>
          <w:tab w:val="left" w:pos="880"/>
        </w:tabs>
        <w:spacing w:before="5" w:line="292" w:lineRule="exact"/>
        <w:ind w:right="0"/>
        <w:rPr>
          <w:sz w:val="24"/>
        </w:rPr>
      </w:pPr>
      <w:r>
        <w:rPr>
          <w:sz w:val="24"/>
        </w:rPr>
        <w:t xml:space="preserve">Then, there is a lot of discussion about comparing this event </w:t>
      </w:r>
      <w:r>
        <w:rPr>
          <w:spacing w:val="6"/>
          <w:sz w:val="24"/>
        </w:rPr>
        <w:t>to</w:t>
      </w:r>
      <w:r>
        <w:rPr>
          <w:spacing w:val="25"/>
          <w:sz w:val="24"/>
          <w:shd w:val="clear" w:color="auto" w:fill="FDE67E"/>
        </w:rPr>
        <w:t xml:space="preserve"> </w:t>
      </w:r>
      <w:r>
        <w:rPr>
          <w:sz w:val="24"/>
          <w:shd w:val="clear" w:color="auto" w:fill="FDE67E"/>
        </w:rPr>
        <w:t>the Moore-Bridge Creek,</w:t>
      </w:r>
    </w:p>
    <w:p w:rsidR="00CE6C0B" w:rsidRDefault="00CE6C0B" w:rsidP="00C22486">
      <w:pPr>
        <w:pStyle w:val="BodyText"/>
        <w:ind w:left="880" w:right="158" w:hanging="54"/>
        <w:jc w:val="both"/>
      </w:pPr>
      <w:r>
        <w:rPr>
          <w:shd w:val="clear" w:color="auto" w:fill="FDE67E"/>
        </w:rPr>
        <w:t xml:space="preserve"> OK tornado because they are both long-track tornadoes that impacted populated areas</w:t>
      </w:r>
      <w:r>
        <w:t xml:space="preserve">. However, the focus of the paper is not on how this tornado impacted populated areas (as in, for example, </w:t>
      </w:r>
      <w:proofErr w:type="spellStart"/>
      <w:r>
        <w:t>Wurman</w:t>
      </w:r>
      <w:proofErr w:type="spellEnd"/>
      <w:r>
        <w:t xml:space="preserve"> et al. 2007), and the rest of the paper discusses their</w:t>
      </w:r>
      <w:r>
        <w:rPr>
          <w:shd w:val="clear" w:color="auto" w:fill="FDE67E"/>
        </w:rPr>
        <w:t xml:space="preserve"> supposed</w:t>
      </w:r>
    </w:p>
    <w:p w:rsidR="00CE6C0B" w:rsidRDefault="00CE6C0B" w:rsidP="00C22486">
      <w:pPr>
        <w:pStyle w:val="BodyText"/>
        <w:spacing w:before="1" w:line="275" w:lineRule="exact"/>
        <w:ind w:left="826"/>
        <w:jc w:val="both"/>
      </w:pPr>
      <w:r>
        <w:rPr>
          <w:shd w:val="clear" w:color="auto" w:fill="FDE67E"/>
        </w:rPr>
        <w:t xml:space="preserve"> </w:t>
      </w:r>
      <w:proofErr w:type="gramStart"/>
      <w:r>
        <w:rPr>
          <w:shd w:val="clear" w:color="auto" w:fill="FDE67E"/>
        </w:rPr>
        <w:t>similar</w:t>
      </w:r>
      <w:proofErr w:type="gramEnd"/>
      <w:r>
        <w:rPr>
          <w:shd w:val="clear" w:color="auto" w:fill="FDE67E"/>
        </w:rPr>
        <w:t xml:space="preserve"> environments. If the focus of the paper is not on something to do with populated</w:t>
      </w:r>
    </w:p>
    <w:p w:rsidR="00CE6C0B" w:rsidRDefault="00CE6C0B" w:rsidP="00C22486">
      <w:pPr>
        <w:pStyle w:val="BodyText"/>
        <w:ind w:left="880" w:right="158" w:hanging="54"/>
        <w:jc w:val="both"/>
      </w:pPr>
      <w:r>
        <w:rPr>
          <w:shd w:val="clear" w:color="auto" w:fill="FDE67E"/>
        </w:rPr>
        <w:t xml:space="preserve"> </w:t>
      </w:r>
      <w:proofErr w:type="gramStart"/>
      <w:r>
        <w:rPr>
          <w:shd w:val="clear" w:color="auto" w:fill="FDE67E"/>
        </w:rPr>
        <w:t>areas</w:t>
      </w:r>
      <w:proofErr w:type="gramEnd"/>
      <w:r>
        <w:rPr>
          <w:shd w:val="clear" w:color="auto" w:fill="FDE67E"/>
        </w:rPr>
        <w:t>,</w:t>
      </w:r>
      <w:r>
        <w:t xml:space="preserve"> I don’t understand why the Moore case is used as a point of comparison. There is nothing dynamically different about tornadoes that hit populated areas and those that do not, it is a game of chance. In that case, why wouldn’t the authors look at other long-track supercells in the coastal region of Maryland/DC (Fig. 2 shows there are plenty to choose from) rather than a much stronger tornado that occurred in a very different geographical area?</w:t>
      </w:r>
    </w:p>
    <w:p w:rsidR="001D685E" w:rsidRDefault="001D685E" w:rsidP="00C22486">
      <w:pPr>
        <w:pStyle w:val="BodyText"/>
        <w:ind w:left="880" w:right="158" w:hanging="54"/>
        <w:jc w:val="both"/>
      </w:pPr>
    </w:p>
    <w:p w:rsidR="001D685E" w:rsidRPr="001D685E" w:rsidRDefault="001D685E" w:rsidP="00C22486">
      <w:pPr>
        <w:pStyle w:val="BodyText"/>
        <w:ind w:left="880" w:right="158" w:hanging="54"/>
        <w:jc w:val="both"/>
        <w:rPr>
          <w:color w:val="FF0000"/>
        </w:rPr>
      </w:pPr>
      <w:r w:rsidRPr="001D685E">
        <w:rPr>
          <w:color w:val="FF0000"/>
        </w:rPr>
        <w:t>Removed all references to the Moore OK tornado. This paper now focuses primarily on the College Park tornado with a brief discussion of two additional significant long-track tornadoes that occurred in the greater Washington, DC area during the following 3-year period.</w:t>
      </w:r>
    </w:p>
    <w:p w:rsidR="001D685E" w:rsidRDefault="001D685E" w:rsidP="00C22486">
      <w:pPr>
        <w:pStyle w:val="BodyText"/>
        <w:ind w:left="880" w:right="158" w:hanging="54"/>
        <w:jc w:val="both"/>
      </w:pPr>
    </w:p>
    <w:p w:rsidR="00CE6C0B" w:rsidRDefault="00CE6C0B" w:rsidP="00C22486">
      <w:pPr>
        <w:pStyle w:val="ListParagraph"/>
        <w:numPr>
          <w:ilvl w:val="1"/>
          <w:numId w:val="1"/>
        </w:numPr>
        <w:tabs>
          <w:tab w:val="left" w:pos="879"/>
          <w:tab w:val="left" w:pos="880"/>
        </w:tabs>
        <w:spacing w:before="1" w:line="292" w:lineRule="exact"/>
        <w:ind w:right="0"/>
        <w:rPr>
          <w:sz w:val="24"/>
        </w:rPr>
      </w:pPr>
      <w:r>
        <w:rPr>
          <w:sz w:val="24"/>
        </w:rPr>
        <w:t>There</w:t>
      </w:r>
      <w:r>
        <w:rPr>
          <w:spacing w:val="30"/>
          <w:sz w:val="24"/>
        </w:rPr>
        <w:t xml:space="preserve"> </w:t>
      </w:r>
      <w:r>
        <w:rPr>
          <w:sz w:val="24"/>
        </w:rPr>
        <w:t>is</w:t>
      </w:r>
      <w:r>
        <w:rPr>
          <w:spacing w:val="30"/>
          <w:sz w:val="24"/>
        </w:rPr>
        <w:t xml:space="preserve"> </w:t>
      </w:r>
      <w:r>
        <w:rPr>
          <w:sz w:val="24"/>
        </w:rPr>
        <w:t>talk</w:t>
      </w:r>
      <w:r>
        <w:rPr>
          <w:spacing w:val="30"/>
          <w:sz w:val="24"/>
        </w:rPr>
        <w:t xml:space="preserve"> </w:t>
      </w:r>
      <w:r>
        <w:rPr>
          <w:sz w:val="24"/>
        </w:rPr>
        <w:t>that</w:t>
      </w:r>
      <w:r>
        <w:rPr>
          <w:spacing w:val="30"/>
          <w:sz w:val="24"/>
        </w:rPr>
        <w:t xml:space="preserve"> </w:t>
      </w:r>
      <w:r>
        <w:rPr>
          <w:sz w:val="24"/>
        </w:rPr>
        <w:t>the</w:t>
      </w:r>
      <w:r>
        <w:rPr>
          <w:spacing w:val="30"/>
          <w:sz w:val="24"/>
        </w:rPr>
        <w:t xml:space="preserve"> </w:t>
      </w:r>
      <w:r>
        <w:rPr>
          <w:sz w:val="24"/>
        </w:rPr>
        <w:t>College</w:t>
      </w:r>
      <w:r>
        <w:rPr>
          <w:spacing w:val="30"/>
          <w:sz w:val="24"/>
        </w:rPr>
        <w:t xml:space="preserve"> </w:t>
      </w:r>
      <w:r>
        <w:rPr>
          <w:sz w:val="24"/>
        </w:rPr>
        <w:t>Park</w:t>
      </w:r>
      <w:r>
        <w:rPr>
          <w:spacing w:val="30"/>
          <w:sz w:val="24"/>
        </w:rPr>
        <w:t xml:space="preserve"> </w:t>
      </w:r>
      <w:r>
        <w:rPr>
          <w:sz w:val="24"/>
        </w:rPr>
        <w:t>tornado</w:t>
      </w:r>
      <w:r>
        <w:rPr>
          <w:spacing w:val="30"/>
          <w:sz w:val="24"/>
        </w:rPr>
        <w:t xml:space="preserve"> </w:t>
      </w:r>
      <w:r>
        <w:rPr>
          <w:sz w:val="24"/>
        </w:rPr>
        <w:t>shared</w:t>
      </w:r>
      <w:r>
        <w:rPr>
          <w:spacing w:val="30"/>
          <w:sz w:val="24"/>
        </w:rPr>
        <w:t xml:space="preserve"> </w:t>
      </w:r>
      <w:r>
        <w:rPr>
          <w:sz w:val="24"/>
        </w:rPr>
        <w:t>many</w:t>
      </w:r>
      <w:r>
        <w:rPr>
          <w:spacing w:val="30"/>
          <w:sz w:val="24"/>
        </w:rPr>
        <w:t xml:space="preserve"> </w:t>
      </w:r>
      <w:r>
        <w:rPr>
          <w:sz w:val="24"/>
        </w:rPr>
        <w:t>similarities</w:t>
      </w:r>
      <w:r>
        <w:rPr>
          <w:spacing w:val="30"/>
          <w:sz w:val="24"/>
        </w:rPr>
        <w:t xml:space="preserve"> </w:t>
      </w:r>
      <w:r>
        <w:rPr>
          <w:sz w:val="24"/>
        </w:rPr>
        <w:t>with</w:t>
      </w:r>
      <w:r>
        <w:rPr>
          <w:spacing w:val="30"/>
          <w:sz w:val="24"/>
        </w:rPr>
        <w:t xml:space="preserve"> </w:t>
      </w:r>
      <w:r>
        <w:rPr>
          <w:sz w:val="24"/>
        </w:rPr>
        <w:t>tornadoes</w:t>
      </w:r>
      <w:r>
        <w:rPr>
          <w:spacing w:val="30"/>
          <w:sz w:val="24"/>
        </w:rPr>
        <w:t xml:space="preserve"> </w:t>
      </w:r>
      <w:r>
        <w:rPr>
          <w:sz w:val="24"/>
        </w:rPr>
        <w:t>in</w:t>
      </w:r>
    </w:p>
    <w:p w:rsidR="00CE6C0B" w:rsidRDefault="00CE6C0B" w:rsidP="00C22486">
      <w:pPr>
        <w:pStyle w:val="BodyText"/>
        <w:ind w:left="880" w:right="158" w:hanging="54"/>
        <w:jc w:val="both"/>
      </w:pPr>
      <w:r>
        <w:rPr>
          <w:shd w:val="clear" w:color="auto" w:fill="FDE67E"/>
        </w:rPr>
        <w:t xml:space="preserve"> China and Japan, perhaps related to the importance of RFD surges.</w:t>
      </w:r>
      <w:r>
        <w:t xml:space="preserve"> I’m not sure if this is supposed to be a motivation too or if it’s part of the coastal tornado motivation, or if it’s just an extraneous sentence. Regardless, that possibility also is never mentioned again.</w:t>
      </w:r>
    </w:p>
    <w:p w:rsidR="00CE6C0B" w:rsidRDefault="00CE6C0B" w:rsidP="00C22486">
      <w:pPr>
        <w:pStyle w:val="BodyText"/>
        <w:spacing w:before="9"/>
        <w:ind w:left="0"/>
        <w:jc w:val="both"/>
        <w:rPr>
          <w:sz w:val="23"/>
        </w:rPr>
      </w:pPr>
    </w:p>
    <w:p w:rsidR="001D685E" w:rsidRPr="001D685E" w:rsidRDefault="001D685E" w:rsidP="00C22486">
      <w:pPr>
        <w:pStyle w:val="BodyText"/>
        <w:spacing w:before="9"/>
        <w:ind w:left="0"/>
        <w:jc w:val="both"/>
        <w:rPr>
          <w:color w:val="FF0000"/>
        </w:rPr>
      </w:pPr>
      <w:r>
        <w:rPr>
          <w:sz w:val="23"/>
        </w:rPr>
        <w:tab/>
        <w:t xml:space="preserve">  </w:t>
      </w:r>
      <w:r w:rsidRPr="001D685E">
        <w:rPr>
          <w:color w:val="FF0000"/>
        </w:rPr>
        <w:t xml:space="preserve">Removed all references to tornadoes in China and Japan. This paper now focuses primarily </w:t>
      </w:r>
      <w:r>
        <w:rPr>
          <w:color w:val="FF0000"/>
        </w:rPr>
        <w:tab/>
        <w:t xml:space="preserve">  </w:t>
      </w:r>
      <w:r w:rsidRPr="001D685E">
        <w:rPr>
          <w:color w:val="FF0000"/>
        </w:rPr>
        <w:t xml:space="preserve">on the College Park tornado with a brief discussion of two additional significant long-track </w:t>
      </w:r>
      <w:r>
        <w:rPr>
          <w:color w:val="FF0000"/>
        </w:rPr>
        <w:tab/>
        <w:t xml:space="preserve">  </w:t>
      </w:r>
      <w:r w:rsidRPr="001D685E">
        <w:rPr>
          <w:color w:val="FF0000"/>
        </w:rPr>
        <w:t xml:space="preserve">tornadoes that occurred in the greater Washington, DC area during the following 3-year </w:t>
      </w:r>
      <w:r>
        <w:rPr>
          <w:color w:val="FF0000"/>
        </w:rPr>
        <w:tab/>
        <w:t xml:space="preserve"> </w:t>
      </w:r>
      <w:r>
        <w:rPr>
          <w:color w:val="FF0000"/>
        </w:rPr>
        <w:tab/>
        <w:t xml:space="preserve">  </w:t>
      </w:r>
      <w:r w:rsidRPr="001D685E">
        <w:rPr>
          <w:color w:val="FF0000"/>
        </w:rPr>
        <w:t>period.</w:t>
      </w:r>
    </w:p>
    <w:p w:rsidR="00CE6C0B" w:rsidRDefault="00CE6C0B" w:rsidP="00C22486">
      <w:pPr>
        <w:pStyle w:val="BodyText"/>
        <w:spacing w:before="2"/>
        <w:ind w:left="106"/>
        <w:jc w:val="both"/>
        <w:rPr>
          <w:shd w:val="clear" w:color="auto" w:fill="FDE67E"/>
        </w:rPr>
      </w:pPr>
    </w:p>
    <w:p w:rsidR="00CE6C0B" w:rsidRPr="00B0451C" w:rsidRDefault="00CE6C0B" w:rsidP="00C22486">
      <w:pPr>
        <w:jc w:val="both"/>
        <w:rPr>
          <w:color w:val="FF0000"/>
          <w:sz w:val="24"/>
          <w:szCs w:val="24"/>
        </w:rPr>
      </w:pPr>
      <w:r w:rsidRPr="00B0451C">
        <w:rPr>
          <w:color w:val="FF0000"/>
          <w:sz w:val="24"/>
          <w:szCs w:val="24"/>
        </w:rPr>
        <w:t>This study is now designated as a forensic study: see lines 76-79</w:t>
      </w:r>
      <w:r>
        <w:rPr>
          <w:color w:val="FF0000"/>
          <w:sz w:val="24"/>
          <w:szCs w:val="24"/>
        </w:rPr>
        <w:t>. This now serves as the motivation for the paper.</w:t>
      </w:r>
    </w:p>
    <w:p w:rsidR="00CE6C0B" w:rsidRDefault="00CE6C0B" w:rsidP="00C22486">
      <w:pPr>
        <w:pStyle w:val="BodyText"/>
        <w:spacing w:before="3"/>
        <w:ind w:left="0"/>
        <w:jc w:val="both"/>
      </w:pPr>
      <w:bookmarkStart w:id="0" w:name="_GoBack"/>
      <w:bookmarkEnd w:id="0"/>
    </w:p>
    <w:p w:rsidR="00CE6C0B" w:rsidRDefault="00CE6C0B" w:rsidP="00C22486">
      <w:pPr>
        <w:pStyle w:val="ListParagraph"/>
        <w:numPr>
          <w:ilvl w:val="0"/>
          <w:numId w:val="1"/>
        </w:numPr>
        <w:tabs>
          <w:tab w:val="left" w:pos="420"/>
        </w:tabs>
        <w:spacing w:line="237" w:lineRule="auto"/>
        <w:ind w:firstLine="0"/>
        <w:jc w:val="both"/>
        <w:rPr>
          <w:sz w:val="24"/>
        </w:rPr>
      </w:pPr>
      <w:r>
        <w:rPr>
          <w:sz w:val="24"/>
        </w:rPr>
        <w:t>My second concern is the low quality of the analysis section, including some basic mistakes that are made and other questionable comparisons with past</w:t>
      </w:r>
      <w:r>
        <w:rPr>
          <w:spacing w:val="-8"/>
          <w:sz w:val="24"/>
        </w:rPr>
        <w:t xml:space="preserve"> </w:t>
      </w:r>
      <w:r>
        <w:rPr>
          <w:sz w:val="24"/>
        </w:rPr>
        <w:t>work.</w:t>
      </w:r>
    </w:p>
    <w:p w:rsidR="00CE6C0B" w:rsidRDefault="00CE6C0B" w:rsidP="00C22486">
      <w:pPr>
        <w:pStyle w:val="ListParagraph"/>
        <w:numPr>
          <w:ilvl w:val="1"/>
          <w:numId w:val="1"/>
        </w:numPr>
        <w:tabs>
          <w:tab w:val="left" w:pos="880"/>
        </w:tabs>
        <w:spacing w:before="7" w:line="237" w:lineRule="auto"/>
        <w:rPr>
          <w:sz w:val="24"/>
        </w:rPr>
      </w:pPr>
      <w:r>
        <w:rPr>
          <w:sz w:val="24"/>
        </w:rPr>
        <w:t>As I discussed last time, the authors cite the similarity of this supercell with a supercell in Japan without acknowledging that all of the similarities are actually ubiquitous features in supercells.</w:t>
      </w:r>
    </w:p>
    <w:p w:rsidR="00CE6C0B" w:rsidRDefault="00CE6C0B" w:rsidP="00C22486">
      <w:pPr>
        <w:pStyle w:val="ListParagraph"/>
        <w:tabs>
          <w:tab w:val="left" w:pos="880"/>
        </w:tabs>
        <w:spacing w:before="7" w:line="237" w:lineRule="auto"/>
        <w:ind w:firstLine="0"/>
        <w:rPr>
          <w:sz w:val="24"/>
        </w:rPr>
      </w:pPr>
    </w:p>
    <w:p w:rsidR="00CE6C0B" w:rsidRPr="00CE6C0B" w:rsidRDefault="00CE6C0B" w:rsidP="00C22486">
      <w:pPr>
        <w:pStyle w:val="ListParagraph"/>
        <w:tabs>
          <w:tab w:val="left" w:pos="880"/>
        </w:tabs>
        <w:spacing w:before="7" w:line="237" w:lineRule="auto"/>
        <w:ind w:firstLine="0"/>
        <w:rPr>
          <w:color w:val="FF0000"/>
          <w:sz w:val="24"/>
        </w:rPr>
      </w:pPr>
      <w:r w:rsidRPr="00CE6C0B">
        <w:rPr>
          <w:color w:val="FF0000"/>
          <w:sz w:val="24"/>
        </w:rPr>
        <w:t xml:space="preserve">Removed all references to tornadoes in China and Japan. This paper now focuses primarily on the College Park tornado with a brief discussion of two additional significant long-track tornadoes that occurred in the greater Washington, DC area during the following 3-year period. </w:t>
      </w:r>
    </w:p>
    <w:p w:rsidR="00CE6C0B" w:rsidRDefault="00CE6C0B" w:rsidP="00C22486">
      <w:pPr>
        <w:pStyle w:val="ListParagraph"/>
        <w:tabs>
          <w:tab w:val="left" w:pos="880"/>
        </w:tabs>
        <w:spacing w:before="7" w:line="237" w:lineRule="auto"/>
        <w:ind w:firstLine="0"/>
        <w:rPr>
          <w:sz w:val="24"/>
        </w:rPr>
      </w:pPr>
    </w:p>
    <w:p w:rsidR="00CE6C0B" w:rsidRDefault="00CE6C0B" w:rsidP="00C22486">
      <w:pPr>
        <w:pStyle w:val="ListParagraph"/>
        <w:numPr>
          <w:ilvl w:val="1"/>
          <w:numId w:val="1"/>
        </w:numPr>
        <w:tabs>
          <w:tab w:val="left" w:pos="879"/>
          <w:tab w:val="left" w:pos="880"/>
        </w:tabs>
        <w:spacing w:before="5" w:line="292" w:lineRule="exact"/>
        <w:ind w:right="0"/>
        <w:rPr>
          <w:sz w:val="24"/>
        </w:rPr>
      </w:pPr>
      <w:r>
        <w:rPr>
          <w:sz w:val="24"/>
        </w:rPr>
        <w:t>The</w:t>
      </w:r>
      <w:r>
        <w:rPr>
          <w:spacing w:val="37"/>
          <w:sz w:val="24"/>
          <w:shd w:val="clear" w:color="auto" w:fill="FDE67E"/>
        </w:rPr>
        <w:t xml:space="preserve"> </w:t>
      </w:r>
      <w:r>
        <w:rPr>
          <w:sz w:val="24"/>
          <w:shd w:val="clear" w:color="auto" w:fill="FDE67E"/>
        </w:rPr>
        <w:t>authors</w:t>
      </w:r>
      <w:r>
        <w:rPr>
          <w:spacing w:val="37"/>
          <w:sz w:val="24"/>
          <w:shd w:val="clear" w:color="auto" w:fill="FDE67E"/>
        </w:rPr>
        <w:t xml:space="preserve"> </w:t>
      </w:r>
      <w:r>
        <w:rPr>
          <w:sz w:val="24"/>
          <w:shd w:val="clear" w:color="auto" w:fill="FDE67E"/>
        </w:rPr>
        <w:t>ignore</w:t>
      </w:r>
      <w:r>
        <w:rPr>
          <w:spacing w:val="37"/>
          <w:sz w:val="24"/>
          <w:shd w:val="clear" w:color="auto" w:fill="FDE67E"/>
        </w:rPr>
        <w:t xml:space="preserve"> </w:t>
      </w:r>
      <w:r>
        <w:rPr>
          <w:sz w:val="24"/>
          <w:shd w:val="clear" w:color="auto" w:fill="FDE67E"/>
        </w:rPr>
        <w:t>one</w:t>
      </w:r>
      <w:r>
        <w:rPr>
          <w:spacing w:val="37"/>
          <w:sz w:val="24"/>
          <w:shd w:val="clear" w:color="auto" w:fill="FDE67E"/>
        </w:rPr>
        <w:t xml:space="preserve"> </w:t>
      </w:r>
      <w:r>
        <w:rPr>
          <w:sz w:val="24"/>
          <w:shd w:val="clear" w:color="auto" w:fill="FDE67E"/>
        </w:rPr>
        <w:t>of</w:t>
      </w:r>
      <w:r>
        <w:rPr>
          <w:spacing w:val="37"/>
          <w:sz w:val="24"/>
          <w:shd w:val="clear" w:color="auto" w:fill="FDE67E"/>
        </w:rPr>
        <w:t xml:space="preserve"> </w:t>
      </w:r>
      <w:r>
        <w:rPr>
          <w:sz w:val="24"/>
          <w:shd w:val="clear" w:color="auto" w:fill="FDE67E"/>
        </w:rPr>
        <w:t>the</w:t>
      </w:r>
      <w:r>
        <w:rPr>
          <w:spacing w:val="37"/>
          <w:sz w:val="24"/>
          <w:shd w:val="clear" w:color="auto" w:fill="FDE67E"/>
        </w:rPr>
        <w:t xml:space="preserve"> </w:t>
      </w:r>
      <w:r>
        <w:rPr>
          <w:sz w:val="24"/>
          <w:shd w:val="clear" w:color="auto" w:fill="FDE67E"/>
        </w:rPr>
        <w:t>most</w:t>
      </w:r>
      <w:r>
        <w:rPr>
          <w:spacing w:val="37"/>
          <w:sz w:val="24"/>
          <w:shd w:val="clear" w:color="auto" w:fill="FDE67E"/>
        </w:rPr>
        <w:t xml:space="preserve"> </w:t>
      </w:r>
      <w:r>
        <w:rPr>
          <w:sz w:val="24"/>
          <w:shd w:val="clear" w:color="auto" w:fill="FDE67E"/>
        </w:rPr>
        <w:t>important</w:t>
      </w:r>
      <w:r>
        <w:rPr>
          <w:spacing w:val="37"/>
          <w:sz w:val="24"/>
          <w:shd w:val="clear" w:color="auto" w:fill="FDE67E"/>
        </w:rPr>
        <w:t xml:space="preserve"> </w:t>
      </w:r>
      <w:r>
        <w:rPr>
          <w:sz w:val="24"/>
          <w:shd w:val="clear" w:color="auto" w:fill="FDE67E"/>
        </w:rPr>
        <w:t>environmental</w:t>
      </w:r>
      <w:r>
        <w:rPr>
          <w:spacing w:val="37"/>
          <w:sz w:val="24"/>
          <w:shd w:val="clear" w:color="auto" w:fill="FDE67E"/>
        </w:rPr>
        <w:t xml:space="preserve"> </w:t>
      </w:r>
      <w:r>
        <w:rPr>
          <w:sz w:val="24"/>
          <w:shd w:val="clear" w:color="auto" w:fill="FDE67E"/>
        </w:rPr>
        <w:t>conditions</w:t>
      </w:r>
      <w:r>
        <w:rPr>
          <w:spacing w:val="37"/>
          <w:sz w:val="24"/>
          <w:shd w:val="clear" w:color="auto" w:fill="FDE67E"/>
        </w:rPr>
        <w:t xml:space="preserve"> </w:t>
      </w:r>
      <w:r>
        <w:rPr>
          <w:sz w:val="24"/>
          <w:shd w:val="clear" w:color="auto" w:fill="FDE67E"/>
        </w:rPr>
        <w:t>supportive</w:t>
      </w:r>
      <w:r>
        <w:rPr>
          <w:spacing w:val="37"/>
          <w:sz w:val="24"/>
          <w:shd w:val="clear" w:color="auto" w:fill="FDE67E"/>
        </w:rPr>
        <w:t xml:space="preserve"> </w:t>
      </w:r>
      <w:r>
        <w:rPr>
          <w:sz w:val="24"/>
          <w:shd w:val="clear" w:color="auto" w:fill="FDE67E"/>
        </w:rPr>
        <w:t>of</w:t>
      </w:r>
    </w:p>
    <w:p w:rsidR="00CE6C0B" w:rsidRDefault="00CE6C0B" w:rsidP="00C22486">
      <w:pPr>
        <w:pStyle w:val="BodyText"/>
        <w:spacing w:line="273" w:lineRule="exact"/>
        <w:ind w:left="826"/>
        <w:jc w:val="both"/>
      </w:pPr>
      <w:r>
        <w:rPr>
          <w:shd w:val="clear" w:color="auto" w:fill="FDE67E"/>
        </w:rPr>
        <w:t xml:space="preserve"> </w:t>
      </w:r>
      <w:proofErr w:type="spellStart"/>
      <w:proofErr w:type="gramStart"/>
      <w:r>
        <w:rPr>
          <w:shd w:val="clear" w:color="auto" w:fill="FDE67E"/>
        </w:rPr>
        <w:t>tornadogenesis</w:t>
      </w:r>
      <w:proofErr w:type="spellEnd"/>
      <w:proofErr w:type="gramEnd"/>
      <w:r>
        <w:rPr>
          <w:shd w:val="clear" w:color="auto" w:fill="FDE67E"/>
        </w:rPr>
        <w:t>: LCLs. The sounding in Fig. 5 calculates the LCL at just 400 m AGL, a</w:t>
      </w:r>
    </w:p>
    <w:p w:rsidR="00CE6C0B" w:rsidRDefault="00CE6C0B" w:rsidP="00C22486">
      <w:pPr>
        <w:pStyle w:val="BodyText"/>
        <w:spacing w:line="275" w:lineRule="exact"/>
        <w:ind w:left="826"/>
        <w:jc w:val="both"/>
      </w:pPr>
      <w:r>
        <w:rPr>
          <w:shd w:val="clear" w:color="auto" w:fill="FDE67E"/>
        </w:rPr>
        <w:lastRenderedPageBreak/>
        <w:t xml:space="preserve"> </w:t>
      </w:r>
      <w:proofErr w:type="gramStart"/>
      <w:r>
        <w:rPr>
          <w:shd w:val="clear" w:color="auto" w:fill="FDE67E"/>
        </w:rPr>
        <w:t>very</w:t>
      </w:r>
      <w:proofErr w:type="gramEnd"/>
      <w:r>
        <w:rPr>
          <w:shd w:val="clear" w:color="auto" w:fill="FDE67E"/>
        </w:rPr>
        <w:t xml:space="preserve"> low cloud base. Many past studies have shown tornadoes are supported when LCLs</w:t>
      </w:r>
    </w:p>
    <w:p w:rsidR="00CE6C0B" w:rsidRDefault="00CE6C0B" w:rsidP="00C22486">
      <w:pPr>
        <w:pStyle w:val="BodyText"/>
        <w:spacing w:before="3" w:line="276" w:lineRule="exact"/>
        <w:ind w:left="826"/>
        <w:jc w:val="both"/>
        <w:rPr>
          <w:shd w:val="clear" w:color="auto" w:fill="FDE67E"/>
        </w:rPr>
      </w:pPr>
      <w:r>
        <w:rPr>
          <w:shd w:val="clear" w:color="auto" w:fill="FDE67E"/>
        </w:rPr>
        <w:t xml:space="preserve"> </w:t>
      </w:r>
      <w:proofErr w:type="gramStart"/>
      <w:r>
        <w:rPr>
          <w:shd w:val="clear" w:color="auto" w:fill="FDE67E"/>
        </w:rPr>
        <w:t>are</w:t>
      </w:r>
      <w:proofErr w:type="gramEnd"/>
      <w:r>
        <w:rPr>
          <w:shd w:val="clear" w:color="auto" w:fill="FDE67E"/>
        </w:rPr>
        <w:t xml:space="preserve"> low (e.g., Rasmussen and Blanchard 1998).</w:t>
      </w:r>
    </w:p>
    <w:p w:rsidR="00CE6C0B" w:rsidRDefault="00CE6C0B" w:rsidP="00C22486">
      <w:pPr>
        <w:pStyle w:val="BodyText"/>
        <w:spacing w:before="3" w:line="276" w:lineRule="exact"/>
        <w:ind w:left="826"/>
        <w:jc w:val="both"/>
        <w:rPr>
          <w:shd w:val="clear" w:color="auto" w:fill="FDE67E"/>
        </w:rPr>
      </w:pPr>
    </w:p>
    <w:p w:rsidR="00A64FBF" w:rsidRPr="00A64FBF" w:rsidRDefault="00CE6C0B" w:rsidP="00C22486">
      <w:pPr>
        <w:pStyle w:val="MDPI31text"/>
        <w:rPr>
          <w:rFonts w:ascii="Times New Roman" w:hAnsi="Times New Roman"/>
          <w:color w:val="FF0000"/>
          <w:sz w:val="24"/>
          <w:szCs w:val="24"/>
        </w:rPr>
      </w:pPr>
      <w:r>
        <w:tab/>
        <w:t xml:space="preserve">  </w:t>
      </w:r>
      <w:r w:rsidRPr="00A64FBF">
        <w:rPr>
          <w:rFonts w:ascii="Times New Roman" w:hAnsi="Times New Roman"/>
          <w:color w:val="FF0000"/>
          <w:sz w:val="24"/>
          <w:szCs w:val="24"/>
        </w:rPr>
        <w:t xml:space="preserve">Noted. We have included analysis of the LCL parameter and its importance in </w:t>
      </w:r>
      <w:r w:rsidR="00A64FBF" w:rsidRPr="00A64FBF">
        <w:rPr>
          <w:rFonts w:ascii="Times New Roman" w:hAnsi="Times New Roman"/>
          <w:color w:val="FF0000"/>
          <w:sz w:val="24"/>
          <w:szCs w:val="24"/>
        </w:rPr>
        <w:t xml:space="preserve">fostering </w:t>
      </w:r>
      <w:r w:rsidR="00A64FBF">
        <w:rPr>
          <w:rFonts w:ascii="Times New Roman" w:hAnsi="Times New Roman"/>
          <w:color w:val="FF0000"/>
          <w:sz w:val="24"/>
          <w:szCs w:val="24"/>
        </w:rPr>
        <w:tab/>
        <w:t xml:space="preserve"> </w:t>
      </w:r>
      <w:r w:rsidR="00A64FBF">
        <w:rPr>
          <w:rFonts w:ascii="Times New Roman" w:hAnsi="Times New Roman"/>
          <w:color w:val="FF0000"/>
          <w:sz w:val="24"/>
          <w:szCs w:val="24"/>
        </w:rPr>
        <w:tab/>
        <w:t xml:space="preserve"> </w:t>
      </w:r>
      <w:proofErr w:type="spellStart"/>
      <w:r w:rsidR="00A64FBF" w:rsidRPr="00A64FBF">
        <w:rPr>
          <w:rFonts w:ascii="Times New Roman" w:hAnsi="Times New Roman"/>
          <w:color w:val="FF0000"/>
          <w:sz w:val="24"/>
          <w:szCs w:val="24"/>
        </w:rPr>
        <w:t>tornadogenesis</w:t>
      </w:r>
      <w:proofErr w:type="spellEnd"/>
      <w:r w:rsidR="00A64FBF" w:rsidRPr="00A64FBF">
        <w:rPr>
          <w:rFonts w:ascii="Times New Roman" w:hAnsi="Times New Roman"/>
          <w:color w:val="FF0000"/>
          <w:sz w:val="24"/>
          <w:szCs w:val="24"/>
        </w:rPr>
        <w:t>. See lines 213-223: “</w:t>
      </w:r>
      <w:r w:rsidR="00A64FBF" w:rsidRPr="00A64FBF">
        <w:rPr>
          <w:rFonts w:ascii="Times New Roman" w:hAnsi="Times New Roman"/>
          <w:color w:val="FF0000"/>
          <w:sz w:val="24"/>
          <w:szCs w:val="24"/>
        </w:rPr>
        <w:t xml:space="preserve">In addition to the presence of an EML and PI layer, the </w:t>
      </w:r>
      <w:r w:rsidR="00A64FBF">
        <w:rPr>
          <w:rFonts w:ascii="Times New Roman" w:hAnsi="Times New Roman"/>
          <w:color w:val="FF0000"/>
          <w:sz w:val="24"/>
          <w:szCs w:val="24"/>
        </w:rPr>
        <w:tab/>
        <w:t xml:space="preserve"> </w:t>
      </w:r>
      <w:r w:rsidR="00A64FBF" w:rsidRPr="00A64FBF">
        <w:rPr>
          <w:rFonts w:ascii="Times New Roman" w:hAnsi="Times New Roman"/>
          <w:color w:val="FF0000"/>
          <w:sz w:val="24"/>
          <w:szCs w:val="24"/>
        </w:rPr>
        <w:t xml:space="preserve">lower-to-middle tropospheric lapse rate and lifted condensation level (LCL) were considered </w:t>
      </w:r>
      <w:r w:rsidR="00A64FBF">
        <w:rPr>
          <w:rFonts w:ascii="Times New Roman" w:hAnsi="Times New Roman"/>
          <w:color w:val="FF0000"/>
          <w:sz w:val="24"/>
          <w:szCs w:val="24"/>
        </w:rPr>
        <w:tab/>
      </w:r>
      <w:r w:rsidR="00A64FBF" w:rsidRPr="00A64FBF">
        <w:rPr>
          <w:rFonts w:ascii="Times New Roman" w:hAnsi="Times New Roman"/>
          <w:color w:val="FF0000"/>
          <w:sz w:val="24"/>
          <w:szCs w:val="24"/>
        </w:rPr>
        <w:t xml:space="preserve">as major factors for </w:t>
      </w:r>
      <w:proofErr w:type="spellStart"/>
      <w:r w:rsidR="00A64FBF" w:rsidRPr="00A64FBF">
        <w:rPr>
          <w:rFonts w:ascii="Times New Roman" w:hAnsi="Times New Roman"/>
          <w:color w:val="FF0000"/>
          <w:sz w:val="24"/>
          <w:szCs w:val="24"/>
        </w:rPr>
        <w:t>tornadogenesis</w:t>
      </w:r>
      <w:proofErr w:type="spellEnd"/>
      <w:r w:rsidR="00A64FBF" w:rsidRPr="00A64FBF">
        <w:rPr>
          <w:rFonts w:ascii="Times New Roman" w:hAnsi="Times New Roman"/>
          <w:color w:val="FF0000"/>
          <w:sz w:val="24"/>
          <w:szCs w:val="24"/>
        </w:rPr>
        <w:t xml:space="preserve">. Craven and Brooks (2004) noted in their study of </w:t>
      </w:r>
      <w:r w:rsidR="00A64FBF">
        <w:rPr>
          <w:rFonts w:ascii="Times New Roman" w:hAnsi="Times New Roman"/>
          <w:color w:val="FF0000"/>
          <w:sz w:val="24"/>
          <w:szCs w:val="24"/>
        </w:rPr>
        <w:tab/>
      </w:r>
      <w:r w:rsidR="00A64FBF" w:rsidRPr="00A64FBF">
        <w:rPr>
          <w:rFonts w:ascii="Times New Roman" w:hAnsi="Times New Roman"/>
          <w:color w:val="FF0000"/>
          <w:sz w:val="24"/>
          <w:szCs w:val="24"/>
        </w:rPr>
        <w:t xml:space="preserve">sounding-derived parameters associated with deep moist convection that significant tornado </w:t>
      </w:r>
      <w:r w:rsidR="00A64FBF">
        <w:rPr>
          <w:rFonts w:ascii="Times New Roman" w:hAnsi="Times New Roman"/>
          <w:color w:val="FF0000"/>
          <w:sz w:val="24"/>
          <w:szCs w:val="24"/>
        </w:rPr>
        <w:tab/>
      </w:r>
      <w:r w:rsidR="00A64FBF" w:rsidRPr="00A64FBF">
        <w:rPr>
          <w:rFonts w:ascii="Times New Roman" w:hAnsi="Times New Roman"/>
          <w:color w:val="FF0000"/>
          <w:sz w:val="24"/>
          <w:szCs w:val="24"/>
        </w:rPr>
        <w:t xml:space="preserve">environments featured 0-3 km above ground level (AGL) temperature lapse rates greater than </w:t>
      </w:r>
      <w:r w:rsidR="00A64FBF">
        <w:rPr>
          <w:rFonts w:ascii="Times New Roman" w:hAnsi="Times New Roman"/>
          <w:color w:val="FF0000"/>
          <w:sz w:val="24"/>
          <w:szCs w:val="24"/>
        </w:rPr>
        <w:tab/>
      </w:r>
      <w:r w:rsidR="00A64FBF" w:rsidRPr="00A64FBF">
        <w:rPr>
          <w:rFonts w:ascii="Times New Roman" w:hAnsi="Times New Roman"/>
          <w:color w:val="FF0000"/>
          <w:sz w:val="24"/>
          <w:szCs w:val="24"/>
        </w:rPr>
        <w:t>6 °C km</w:t>
      </w:r>
      <w:r w:rsidR="00A64FBF" w:rsidRPr="00A64FBF">
        <w:rPr>
          <w:rFonts w:ascii="Times New Roman" w:hAnsi="Times New Roman"/>
          <w:color w:val="FF0000"/>
          <w:sz w:val="24"/>
          <w:szCs w:val="24"/>
          <w:vertAlign w:val="superscript"/>
        </w:rPr>
        <w:t>-1</w:t>
      </w:r>
      <w:r w:rsidR="00A64FBF" w:rsidRPr="00A64FBF">
        <w:rPr>
          <w:rFonts w:ascii="Times New Roman" w:hAnsi="Times New Roman"/>
          <w:color w:val="FF0000"/>
          <w:sz w:val="24"/>
          <w:szCs w:val="24"/>
        </w:rPr>
        <w:t xml:space="preserve"> and mean layer LCL (MLLCL) heights below 1000 m. For the College Park tornado, </w:t>
      </w:r>
      <w:r w:rsidR="00A64FBF">
        <w:rPr>
          <w:rFonts w:ascii="Times New Roman" w:hAnsi="Times New Roman"/>
          <w:color w:val="FF0000"/>
          <w:sz w:val="24"/>
          <w:szCs w:val="24"/>
        </w:rPr>
        <w:tab/>
      </w:r>
      <w:r w:rsidR="00A64FBF" w:rsidRPr="00A64FBF">
        <w:rPr>
          <w:rFonts w:ascii="Times New Roman" w:hAnsi="Times New Roman"/>
          <w:color w:val="FF0000"/>
          <w:sz w:val="24"/>
          <w:szCs w:val="24"/>
        </w:rPr>
        <w:t>0-3 km AGL lapse rate was calculated to be 7 °C km</w:t>
      </w:r>
      <w:r w:rsidR="00A64FBF" w:rsidRPr="00A64FBF">
        <w:rPr>
          <w:rFonts w:ascii="Times New Roman" w:hAnsi="Times New Roman"/>
          <w:color w:val="FF0000"/>
          <w:sz w:val="24"/>
          <w:szCs w:val="24"/>
          <w:vertAlign w:val="superscript"/>
        </w:rPr>
        <w:t>-1</w:t>
      </w:r>
      <w:r w:rsidR="00A64FBF" w:rsidRPr="00A64FBF">
        <w:rPr>
          <w:rFonts w:ascii="Times New Roman" w:hAnsi="Times New Roman"/>
          <w:color w:val="FF0000"/>
          <w:sz w:val="24"/>
          <w:szCs w:val="24"/>
        </w:rPr>
        <w:t xml:space="preserve"> while most unstable parcel LCL </w:t>
      </w:r>
      <w:r w:rsidR="00A64FBF">
        <w:rPr>
          <w:rFonts w:ascii="Times New Roman" w:hAnsi="Times New Roman"/>
          <w:color w:val="FF0000"/>
          <w:sz w:val="24"/>
          <w:szCs w:val="24"/>
        </w:rPr>
        <w:tab/>
      </w:r>
      <w:r w:rsidR="00A64FBF" w:rsidRPr="00A64FBF">
        <w:rPr>
          <w:rFonts w:ascii="Times New Roman" w:hAnsi="Times New Roman"/>
          <w:color w:val="FF0000"/>
          <w:sz w:val="24"/>
          <w:szCs w:val="24"/>
        </w:rPr>
        <w:t xml:space="preserve">(MULCL) and MLLCL were calculated to be 353 m and 791 m, respectively. Large </w:t>
      </w:r>
      <w:r w:rsidR="00A64FBF">
        <w:rPr>
          <w:rFonts w:ascii="Times New Roman" w:hAnsi="Times New Roman"/>
          <w:color w:val="FF0000"/>
          <w:sz w:val="24"/>
          <w:szCs w:val="24"/>
        </w:rPr>
        <w:tab/>
      </w:r>
      <w:r w:rsidR="00A64FBF" w:rsidRPr="00A64FBF">
        <w:rPr>
          <w:rFonts w:ascii="Times New Roman" w:hAnsi="Times New Roman"/>
          <w:color w:val="FF0000"/>
          <w:sz w:val="24"/>
          <w:szCs w:val="24"/>
        </w:rPr>
        <w:t xml:space="preserve">temperature lapse rates are often an indicator of an EML and promote strong conditional </w:t>
      </w:r>
      <w:r w:rsidR="00A64FBF">
        <w:rPr>
          <w:rFonts w:ascii="Times New Roman" w:hAnsi="Times New Roman"/>
          <w:color w:val="FF0000"/>
          <w:sz w:val="24"/>
          <w:szCs w:val="24"/>
        </w:rPr>
        <w:tab/>
      </w:r>
      <w:r w:rsidR="00A64FBF" w:rsidRPr="00A64FBF">
        <w:rPr>
          <w:rFonts w:ascii="Times New Roman" w:hAnsi="Times New Roman"/>
          <w:color w:val="FF0000"/>
          <w:sz w:val="24"/>
          <w:szCs w:val="24"/>
        </w:rPr>
        <w:t xml:space="preserve">instability. Very low LCLs enhance tornado potential by limiting </w:t>
      </w:r>
      <w:proofErr w:type="spellStart"/>
      <w:r w:rsidR="00A64FBF" w:rsidRPr="00A64FBF">
        <w:rPr>
          <w:rFonts w:ascii="Times New Roman" w:hAnsi="Times New Roman"/>
          <w:color w:val="FF0000"/>
          <w:sz w:val="24"/>
          <w:szCs w:val="24"/>
        </w:rPr>
        <w:t>subcloud</w:t>
      </w:r>
      <w:proofErr w:type="spellEnd"/>
      <w:r w:rsidR="00A64FBF" w:rsidRPr="00A64FBF">
        <w:rPr>
          <w:rFonts w:ascii="Times New Roman" w:hAnsi="Times New Roman"/>
          <w:color w:val="FF0000"/>
          <w:sz w:val="24"/>
          <w:szCs w:val="24"/>
        </w:rPr>
        <w:t xml:space="preserve"> evaporation and </w:t>
      </w:r>
      <w:r w:rsidR="00A64FBF">
        <w:rPr>
          <w:rFonts w:ascii="Times New Roman" w:hAnsi="Times New Roman"/>
          <w:color w:val="FF0000"/>
          <w:sz w:val="24"/>
          <w:szCs w:val="24"/>
        </w:rPr>
        <w:tab/>
      </w:r>
      <w:r w:rsidR="00A64FBF" w:rsidRPr="00A64FBF">
        <w:rPr>
          <w:rFonts w:ascii="Times New Roman" w:hAnsi="Times New Roman"/>
          <w:color w:val="FF0000"/>
          <w:sz w:val="24"/>
          <w:szCs w:val="24"/>
        </w:rPr>
        <w:t xml:space="preserve">decreasing the potential for cold outflow that could interfere with the developing mesocyclone </w:t>
      </w:r>
      <w:r w:rsidR="00A64FBF">
        <w:rPr>
          <w:rFonts w:ascii="Times New Roman" w:hAnsi="Times New Roman"/>
          <w:color w:val="FF0000"/>
          <w:sz w:val="24"/>
          <w:szCs w:val="24"/>
        </w:rPr>
        <w:tab/>
      </w:r>
      <w:r w:rsidR="00A64FBF" w:rsidRPr="00A64FBF">
        <w:rPr>
          <w:rFonts w:ascii="Times New Roman" w:hAnsi="Times New Roman"/>
          <w:color w:val="FF0000"/>
          <w:sz w:val="24"/>
          <w:szCs w:val="24"/>
        </w:rPr>
        <w:t>(Craven and Brooks 2004).</w:t>
      </w:r>
      <w:r w:rsidR="00A64FBF">
        <w:rPr>
          <w:rFonts w:ascii="Times New Roman" w:hAnsi="Times New Roman"/>
          <w:color w:val="FF0000"/>
          <w:sz w:val="24"/>
          <w:szCs w:val="24"/>
        </w:rPr>
        <w:t>”</w:t>
      </w:r>
      <w:r w:rsidR="00A64FBF" w:rsidRPr="00A64FBF">
        <w:rPr>
          <w:rFonts w:ascii="Times New Roman" w:hAnsi="Times New Roman"/>
          <w:color w:val="FF0000"/>
          <w:sz w:val="24"/>
          <w:szCs w:val="24"/>
        </w:rPr>
        <w:t xml:space="preserve"> </w:t>
      </w:r>
    </w:p>
    <w:p w:rsidR="00CE6C0B" w:rsidRPr="00CE6C0B" w:rsidRDefault="00CE6C0B" w:rsidP="00C22486">
      <w:pPr>
        <w:jc w:val="both"/>
      </w:pPr>
    </w:p>
    <w:p w:rsidR="00CE6C0B" w:rsidRDefault="00CE6C0B" w:rsidP="00C22486">
      <w:pPr>
        <w:pStyle w:val="ListParagraph"/>
        <w:numPr>
          <w:ilvl w:val="1"/>
          <w:numId w:val="1"/>
        </w:numPr>
        <w:tabs>
          <w:tab w:val="left" w:pos="880"/>
        </w:tabs>
        <w:rPr>
          <w:sz w:val="24"/>
        </w:rPr>
      </w:pPr>
      <w:r>
        <w:rPr>
          <w:sz w:val="24"/>
        </w:rPr>
        <w:t>The use of the</w:t>
      </w:r>
      <w:r>
        <w:rPr>
          <w:sz w:val="24"/>
          <w:shd w:val="clear" w:color="auto" w:fill="FDE67E"/>
        </w:rPr>
        <w:t xml:space="preserve"> MWPI in this study is not justified.</w:t>
      </w:r>
      <w:r>
        <w:rPr>
          <w:sz w:val="24"/>
        </w:rPr>
        <w:t xml:space="preserve"> This is a case study of a tornadic supercell, not a microburst. There seems to be some confusion both about how supercell RFDs form and what their contributions are to </w:t>
      </w:r>
      <w:proofErr w:type="spellStart"/>
      <w:r>
        <w:rPr>
          <w:sz w:val="24"/>
        </w:rPr>
        <w:t>tornadogenesis</w:t>
      </w:r>
      <w:proofErr w:type="spellEnd"/>
      <w:r>
        <w:rPr>
          <w:sz w:val="24"/>
        </w:rPr>
        <w:t>. RFDs do not form like the convective</w:t>
      </w:r>
      <w:r>
        <w:rPr>
          <w:spacing w:val="20"/>
          <w:sz w:val="24"/>
        </w:rPr>
        <w:t xml:space="preserve"> </w:t>
      </w:r>
      <w:r>
        <w:rPr>
          <w:sz w:val="24"/>
        </w:rPr>
        <w:t>downdrafts</w:t>
      </w:r>
      <w:r>
        <w:rPr>
          <w:spacing w:val="20"/>
          <w:sz w:val="24"/>
        </w:rPr>
        <w:t xml:space="preserve"> </w:t>
      </w:r>
      <w:r>
        <w:rPr>
          <w:sz w:val="24"/>
        </w:rPr>
        <w:t>that</w:t>
      </w:r>
      <w:r>
        <w:rPr>
          <w:spacing w:val="20"/>
          <w:sz w:val="24"/>
        </w:rPr>
        <w:t xml:space="preserve"> </w:t>
      </w:r>
      <w:r>
        <w:rPr>
          <w:sz w:val="24"/>
        </w:rPr>
        <w:t>traditionally</w:t>
      </w:r>
      <w:r>
        <w:rPr>
          <w:spacing w:val="20"/>
          <w:sz w:val="24"/>
        </w:rPr>
        <w:t xml:space="preserve"> </w:t>
      </w:r>
      <w:r>
        <w:rPr>
          <w:sz w:val="24"/>
        </w:rPr>
        <w:t>lead</w:t>
      </w:r>
      <w:r>
        <w:rPr>
          <w:spacing w:val="20"/>
          <w:sz w:val="24"/>
        </w:rPr>
        <w:t xml:space="preserve"> </w:t>
      </w:r>
      <w:r>
        <w:rPr>
          <w:sz w:val="24"/>
        </w:rPr>
        <w:t>to</w:t>
      </w:r>
      <w:r>
        <w:rPr>
          <w:spacing w:val="20"/>
          <w:sz w:val="24"/>
        </w:rPr>
        <w:t xml:space="preserve"> </w:t>
      </w:r>
      <w:r>
        <w:rPr>
          <w:sz w:val="24"/>
        </w:rPr>
        <w:t>microbursts.</w:t>
      </w:r>
      <w:r>
        <w:rPr>
          <w:spacing w:val="20"/>
          <w:sz w:val="24"/>
          <w:shd w:val="clear" w:color="auto" w:fill="FDE67E"/>
        </w:rPr>
        <w:t xml:space="preserve"> </w:t>
      </w:r>
      <w:r>
        <w:rPr>
          <w:sz w:val="24"/>
          <w:shd w:val="clear" w:color="auto" w:fill="FDE67E"/>
        </w:rPr>
        <w:t>Based</w:t>
      </w:r>
      <w:r>
        <w:rPr>
          <w:spacing w:val="20"/>
          <w:sz w:val="24"/>
          <w:shd w:val="clear" w:color="auto" w:fill="FDE67E"/>
        </w:rPr>
        <w:t xml:space="preserve"> </w:t>
      </w:r>
      <w:r>
        <w:rPr>
          <w:sz w:val="24"/>
          <w:shd w:val="clear" w:color="auto" w:fill="FDE67E"/>
        </w:rPr>
        <w:t>on</w:t>
      </w:r>
      <w:r>
        <w:rPr>
          <w:spacing w:val="20"/>
          <w:sz w:val="24"/>
          <w:shd w:val="clear" w:color="auto" w:fill="FDE67E"/>
        </w:rPr>
        <w:t xml:space="preserve"> </w:t>
      </w:r>
      <w:r>
        <w:rPr>
          <w:sz w:val="24"/>
          <w:shd w:val="clear" w:color="auto" w:fill="FDE67E"/>
        </w:rPr>
        <w:t>recent</w:t>
      </w:r>
      <w:r>
        <w:rPr>
          <w:spacing w:val="20"/>
          <w:sz w:val="24"/>
          <w:shd w:val="clear" w:color="auto" w:fill="FDE67E"/>
        </w:rPr>
        <w:t xml:space="preserve"> </w:t>
      </w:r>
      <w:r>
        <w:rPr>
          <w:sz w:val="24"/>
          <w:shd w:val="clear" w:color="auto" w:fill="FDE67E"/>
        </w:rPr>
        <w:t>studies</w:t>
      </w:r>
      <w:r>
        <w:rPr>
          <w:spacing w:val="20"/>
          <w:sz w:val="24"/>
          <w:shd w:val="clear" w:color="auto" w:fill="FDE67E"/>
        </w:rPr>
        <w:t xml:space="preserve"> </w:t>
      </w:r>
      <w:r>
        <w:rPr>
          <w:sz w:val="24"/>
          <w:shd w:val="clear" w:color="auto" w:fill="FDE67E"/>
        </w:rPr>
        <w:t>of</w:t>
      </w:r>
    </w:p>
    <w:p w:rsidR="00CE6C0B" w:rsidRDefault="00CE6C0B" w:rsidP="00C22486">
      <w:pPr>
        <w:pStyle w:val="BodyText"/>
        <w:spacing w:line="274" w:lineRule="exact"/>
        <w:ind w:left="826"/>
        <w:jc w:val="both"/>
      </w:pPr>
      <w:r>
        <w:rPr>
          <w:shd w:val="clear" w:color="auto" w:fill="FDE67E"/>
        </w:rPr>
        <w:t xml:space="preserve"> </w:t>
      </w:r>
      <w:proofErr w:type="gramStart"/>
      <w:r>
        <w:rPr>
          <w:shd w:val="clear" w:color="auto" w:fill="FDE67E"/>
        </w:rPr>
        <w:t>what</w:t>
      </w:r>
      <w:proofErr w:type="gramEnd"/>
      <w:r>
        <w:rPr>
          <w:shd w:val="clear" w:color="auto" w:fill="FDE67E"/>
        </w:rPr>
        <w:t xml:space="preserve"> causes RFD surges in supercells, a large vertical dynamical perturbation pressure</w:t>
      </w:r>
    </w:p>
    <w:p w:rsidR="00CE6C0B" w:rsidRDefault="00CE6C0B" w:rsidP="00C22486">
      <w:pPr>
        <w:pStyle w:val="BodyText"/>
        <w:spacing w:line="275" w:lineRule="exact"/>
        <w:ind w:left="826"/>
        <w:jc w:val="both"/>
      </w:pPr>
      <w:r>
        <w:rPr>
          <w:shd w:val="clear" w:color="auto" w:fill="FDE67E"/>
        </w:rPr>
        <w:t xml:space="preserve"> </w:t>
      </w:r>
      <w:proofErr w:type="gramStart"/>
      <w:r>
        <w:rPr>
          <w:shd w:val="clear" w:color="auto" w:fill="FDE67E"/>
        </w:rPr>
        <w:t>gradient</w:t>
      </w:r>
      <w:proofErr w:type="gramEnd"/>
      <w:r>
        <w:rPr>
          <w:shd w:val="clear" w:color="auto" w:fill="FDE67E"/>
        </w:rPr>
        <w:t xml:space="preserve"> force contribution originates from vertical gradients in rotation (e.g., Skinner et</w:t>
      </w:r>
    </w:p>
    <w:p w:rsidR="00CE6C0B" w:rsidRDefault="00CE6C0B" w:rsidP="00C22486">
      <w:pPr>
        <w:pStyle w:val="BodyText"/>
        <w:spacing w:before="4" w:line="237" w:lineRule="auto"/>
        <w:ind w:left="880" w:right="157" w:hanging="54"/>
        <w:jc w:val="both"/>
      </w:pPr>
      <w:r>
        <w:rPr>
          <w:shd w:val="clear" w:color="auto" w:fill="FDE67E"/>
        </w:rPr>
        <w:t xml:space="preserve"> al. 2015; </w:t>
      </w:r>
      <w:proofErr w:type="spellStart"/>
      <w:r>
        <w:rPr>
          <w:shd w:val="clear" w:color="auto" w:fill="FDE67E"/>
        </w:rPr>
        <w:t>Schenkman</w:t>
      </w:r>
      <w:proofErr w:type="spellEnd"/>
      <w:r>
        <w:rPr>
          <w:shd w:val="clear" w:color="auto" w:fill="FDE67E"/>
        </w:rPr>
        <w:t xml:space="preserve"> et al. 2016).</w:t>
      </w:r>
      <w:r>
        <w:t xml:space="preserve"> This mechanism is distinctly different from traditional microburst generation driven by negative buoyancy, evaporation, and water loading.</w:t>
      </w:r>
      <w:r>
        <w:rPr>
          <w:shd w:val="clear" w:color="auto" w:fill="FDE67E"/>
        </w:rPr>
        <w:t xml:space="preserve"> RFD</w:t>
      </w:r>
    </w:p>
    <w:p w:rsidR="00CE6C0B" w:rsidRDefault="00CE6C0B" w:rsidP="00C22486">
      <w:pPr>
        <w:pStyle w:val="BodyText"/>
        <w:spacing w:before="4" w:line="275" w:lineRule="exact"/>
        <w:ind w:left="826"/>
        <w:jc w:val="both"/>
      </w:pPr>
      <w:r>
        <w:rPr>
          <w:shd w:val="clear" w:color="auto" w:fill="FDE67E"/>
        </w:rPr>
        <w:t xml:space="preserve"> </w:t>
      </w:r>
      <w:proofErr w:type="gramStart"/>
      <w:r>
        <w:rPr>
          <w:shd w:val="clear" w:color="auto" w:fill="FDE67E"/>
        </w:rPr>
        <w:t>outflow</w:t>
      </w:r>
      <w:proofErr w:type="gramEnd"/>
      <w:r>
        <w:rPr>
          <w:shd w:val="clear" w:color="auto" w:fill="FDE67E"/>
        </w:rPr>
        <w:t xml:space="preserve"> winds can be quite strong and can certainly cause damage, but they should not be</w:t>
      </w:r>
    </w:p>
    <w:p w:rsidR="00CE6C0B" w:rsidRDefault="00CE6C0B" w:rsidP="00C22486">
      <w:pPr>
        <w:pStyle w:val="BodyText"/>
        <w:spacing w:line="275" w:lineRule="exact"/>
        <w:ind w:left="826"/>
        <w:jc w:val="both"/>
      </w:pPr>
      <w:r>
        <w:rPr>
          <w:shd w:val="clear" w:color="auto" w:fill="FDE67E"/>
        </w:rPr>
        <w:t xml:space="preserve"> </w:t>
      </w:r>
      <w:proofErr w:type="gramStart"/>
      <w:r>
        <w:rPr>
          <w:shd w:val="clear" w:color="auto" w:fill="FDE67E"/>
        </w:rPr>
        <w:t>treated</w:t>
      </w:r>
      <w:proofErr w:type="gramEnd"/>
      <w:r>
        <w:rPr>
          <w:shd w:val="clear" w:color="auto" w:fill="FDE67E"/>
        </w:rPr>
        <w:t xml:space="preserve"> as microbursts. T</w:t>
      </w:r>
      <w:r>
        <w:t>his discussion should be removed.</w:t>
      </w:r>
    </w:p>
    <w:p w:rsidR="00A64FBF" w:rsidRDefault="00A64FBF" w:rsidP="00C22486">
      <w:pPr>
        <w:pStyle w:val="BodyText"/>
        <w:spacing w:line="275" w:lineRule="exact"/>
        <w:ind w:left="826"/>
        <w:jc w:val="both"/>
      </w:pPr>
    </w:p>
    <w:p w:rsidR="00CE6C0B" w:rsidRDefault="00A64FBF" w:rsidP="00C22486">
      <w:pPr>
        <w:pStyle w:val="BodyText"/>
        <w:spacing w:line="275" w:lineRule="exact"/>
        <w:ind w:left="826"/>
        <w:jc w:val="both"/>
        <w:rPr>
          <w:color w:val="FF0000"/>
        </w:rPr>
      </w:pPr>
      <w:r w:rsidRPr="000D5096">
        <w:rPr>
          <w:color w:val="FF0000"/>
        </w:rPr>
        <w:t>Removed the discussion of the MWPI. However, based on signatures apparent in the sounding profile and GOES IR BTD imagery shown in Figure 7, we still believe a general discussion o</w:t>
      </w:r>
      <w:r w:rsidR="000D5096" w:rsidRPr="000D5096">
        <w:rPr>
          <w:color w:val="FF0000"/>
        </w:rPr>
        <w:t xml:space="preserve">f the role of mid-tropospheric unsaturated air entrainment in RFD generation is still necessary for this case. </w:t>
      </w:r>
      <w:proofErr w:type="spellStart"/>
      <w:r w:rsidR="00CE6C0B" w:rsidRPr="000D5096">
        <w:rPr>
          <w:color w:val="FF0000"/>
        </w:rPr>
        <w:t>Wakimoto</w:t>
      </w:r>
      <w:proofErr w:type="spellEnd"/>
      <w:r w:rsidR="00CE6C0B" w:rsidRPr="000D5096">
        <w:rPr>
          <w:color w:val="FF0000"/>
        </w:rPr>
        <w:t xml:space="preserve"> (2001) identifies the forcing factors for RFD development that are similar to downburst forcing: condensate loading and </w:t>
      </w:r>
      <w:proofErr w:type="spellStart"/>
      <w:r w:rsidR="00CE6C0B" w:rsidRPr="000D5096">
        <w:rPr>
          <w:color w:val="FF0000"/>
        </w:rPr>
        <w:t>evaporational</w:t>
      </w:r>
      <w:proofErr w:type="spellEnd"/>
      <w:r w:rsidR="00CE6C0B" w:rsidRPr="000D5096">
        <w:rPr>
          <w:color w:val="FF0000"/>
        </w:rPr>
        <w:t xml:space="preserve"> cooling (see section 7.4a, Table 7.3). </w:t>
      </w:r>
      <w:r w:rsidR="000D5096">
        <w:rPr>
          <w:color w:val="FF0000"/>
        </w:rPr>
        <w:t>See:</w:t>
      </w:r>
    </w:p>
    <w:p w:rsidR="00CE6C0B" w:rsidRPr="00B0451C" w:rsidRDefault="00CE6C0B" w:rsidP="00C22486">
      <w:pPr>
        <w:pStyle w:val="BodyText"/>
        <w:spacing w:line="275" w:lineRule="exact"/>
        <w:ind w:left="826"/>
        <w:jc w:val="both"/>
        <w:rPr>
          <w:color w:val="FF0000"/>
        </w:rPr>
      </w:pPr>
      <w:proofErr w:type="spellStart"/>
      <w:r>
        <w:rPr>
          <w:color w:val="FF0000"/>
        </w:rPr>
        <w:t>Wakimoto</w:t>
      </w:r>
      <w:proofErr w:type="spellEnd"/>
      <w:r>
        <w:rPr>
          <w:color w:val="FF0000"/>
        </w:rPr>
        <w:t>, R.M., 2001:</w:t>
      </w:r>
      <w:r w:rsidRPr="003C01FD">
        <w:rPr>
          <w:color w:val="FF0000"/>
        </w:rPr>
        <w:t xml:space="preserve"> Convectively driven high wind events. In Severe convective storms (pp. 255-298). American Meteorological Society, Boston, MA.</w:t>
      </w:r>
    </w:p>
    <w:p w:rsidR="00CE6C0B" w:rsidRDefault="00CE6C0B" w:rsidP="00C22486">
      <w:pPr>
        <w:pStyle w:val="BodyText"/>
        <w:spacing w:line="275" w:lineRule="exact"/>
        <w:ind w:left="826"/>
        <w:jc w:val="both"/>
      </w:pPr>
    </w:p>
    <w:p w:rsidR="00CE6C0B" w:rsidRDefault="00CE6C0B" w:rsidP="00C22486">
      <w:pPr>
        <w:pStyle w:val="ListParagraph"/>
        <w:numPr>
          <w:ilvl w:val="1"/>
          <w:numId w:val="1"/>
        </w:numPr>
        <w:tabs>
          <w:tab w:val="left" w:pos="879"/>
          <w:tab w:val="left" w:pos="880"/>
        </w:tabs>
        <w:spacing w:before="4" w:line="292" w:lineRule="exact"/>
        <w:ind w:right="0"/>
        <w:rPr>
          <w:sz w:val="24"/>
        </w:rPr>
      </w:pPr>
      <w:r>
        <w:rPr>
          <w:sz w:val="24"/>
        </w:rPr>
        <w:t>Similarly, repeated claims (lines 330-31, 348-50, 391-92, 443-44),</w:t>
      </w:r>
      <w:r>
        <w:rPr>
          <w:sz w:val="24"/>
          <w:shd w:val="clear" w:color="auto" w:fill="FDE67E"/>
        </w:rPr>
        <w:t xml:space="preserve"> are made of</w:t>
      </w:r>
      <w:r>
        <w:rPr>
          <w:spacing w:val="20"/>
          <w:sz w:val="24"/>
          <w:shd w:val="clear" w:color="auto" w:fill="FDE67E"/>
        </w:rPr>
        <w:t xml:space="preserve"> </w:t>
      </w:r>
      <w:r>
        <w:rPr>
          <w:sz w:val="24"/>
          <w:shd w:val="clear" w:color="auto" w:fill="FDE67E"/>
        </w:rPr>
        <w:t>the</w:t>
      </w:r>
    </w:p>
    <w:p w:rsidR="00CE6C0B" w:rsidRDefault="00CE6C0B" w:rsidP="00C22486">
      <w:pPr>
        <w:pStyle w:val="BodyText"/>
        <w:spacing w:line="274" w:lineRule="exact"/>
        <w:ind w:left="826"/>
        <w:jc w:val="both"/>
      </w:pPr>
      <w:r>
        <w:rPr>
          <w:shd w:val="clear" w:color="auto" w:fill="FDE67E"/>
        </w:rPr>
        <w:t xml:space="preserve"> </w:t>
      </w:r>
      <w:proofErr w:type="gramStart"/>
      <w:r>
        <w:rPr>
          <w:shd w:val="clear" w:color="auto" w:fill="FDE67E"/>
        </w:rPr>
        <w:t>importance</w:t>
      </w:r>
      <w:proofErr w:type="gramEnd"/>
      <w:r>
        <w:rPr>
          <w:shd w:val="clear" w:color="auto" w:fill="FDE67E"/>
        </w:rPr>
        <w:t xml:space="preserve"> of supposed dry air intrusion into a </w:t>
      </w:r>
      <w:proofErr w:type="spellStart"/>
      <w:r>
        <w:rPr>
          <w:shd w:val="clear" w:color="auto" w:fill="FDE67E"/>
        </w:rPr>
        <w:t>precip</w:t>
      </w:r>
      <w:proofErr w:type="spellEnd"/>
      <w:r>
        <w:rPr>
          <w:shd w:val="clear" w:color="auto" w:fill="FDE67E"/>
        </w:rPr>
        <w:t xml:space="preserve">. </w:t>
      </w:r>
      <w:proofErr w:type="gramStart"/>
      <w:r>
        <w:rPr>
          <w:shd w:val="clear" w:color="auto" w:fill="FDE67E"/>
        </w:rPr>
        <w:t>core</w:t>
      </w:r>
      <w:proofErr w:type="gramEnd"/>
      <w:r>
        <w:rPr>
          <w:shd w:val="clear" w:color="auto" w:fill="FDE67E"/>
        </w:rPr>
        <w:t xml:space="preserve"> as fueling the RFD outflow</w:t>
      </w:r>
    </w:p>
    <w:p w:rsidR="00CE6C0B" w:rsidRDefault="00CE6C0B" w:rsidP="00C22486">
      <w:pPr>
        <w:pStyle w:val="BodyText"/>
        <w:spacing w:before="76" w:line="275" w:lineRule="exact"/>
        <w:ind w:left="826"/>
        <w:jc w:val="both"/>
      </w:pPr>
      <w:r>
        <w:rPr>
          <w:shd w:val="clear" w:color="auto" w:fill="FDE67E"/>
        </w:rPr>
        <w:t xml:space="preserve"> </w:t>
      </w:r>
      <w:proofErr w:type="gramStart"/>
      <w:r>
        <w:rPr>
          <w:shd w:val="clear" w:color="auto" w:fill="FDE67E"/>
        </w:rPr>
        <w:t>air</w:t>
      </w:r>
      <w:proofErr w:type="gramEnd"/>
      <w:r>
        <w:rPr>
          <w:shd w:val="clear" w:color="auto" w:fill="FDE67E"/>
        </w:rPr>
        <w:t xml:space="preserve"> “energy” that caused a  tornado to form.</w:t>
      </w:r>
      <w:r>
        <w:t xml:space="preserve"> There is no evidence to back up this claim.</w:t>
      </w:r>
      <w:r>
        <w:rPr>
          <w:shd w:val="clear" w:color="auto" w:fill="FDE67E"/>
        </w:rPr>
        <w:t xml:space="preserve"> I</w:t>
      </w:r>
    </w:p>
    <w:p w:rsidR="00CE6C0B" w:rsidRDefault="00CE6C0B" w:rsidP="00C22486">
      <w:pPr>
        <w:pStyle w:val="BodyText"/>
        <w:spacing w:line="275" w:lineRule="exact"/>
        <w:ind w:left="826"/>
        <w:jc w:val="both"/>
      </w:pPr>
      <w:r>
        <w:rPr>
          <w:shd w:val="clear" w:color="auto" w:fill="FDE67E"/>
        </w:rPr>
        <w:t xml:space="preserve"> </w:t>
      </w:r>
      <w:proofErr w:type="gramStart"/>
      <w:r>
        <w:rPr>
          <w:shd w:val="clear" w:color="auto" w:fill="FDE67E"/>
        </w:rPr>
        <w:t>don’t</w:t>
      </w:r>
      <w:proofErr w:type="gramEnd"/>
      <w:r>
        <w:rPr>
          <w:shd w:val="clear" w:color="auto" w:fill="FDE67E"/>
        </w:rPr>
        <w:t xml:space="preserve"> know how the authors can look at Figure 7 and discern any detail about processes</w:t>
      </w:r>
    </w:p>
    <w:p w:rsidR="00CE6C0B" w:rsidRDefault="00CE6C0B" w:rsidP="00C22486">
      <w:pPr>
        <w:pStyle w:val="BodyText"/>
        <w:spacing w:before="3"/>
        <w:ind w:left="880" w:right="157" w:hanging="54"/>
        <w:jc w:val="both"/>
      </w:pPr>
      <w:r>
        <w:rPr>
          <w:spacing w:val="-7"/>
          <w:shd w:val="clear" w:color="auto" w:fill="FDE67E"/>
        </w:rPr>
        <w:t xml:space="preserve"> </w:t>
      </w:r>
      <w:proofErr w:type="gramStart"/>
      <w:r>
        <w:rPr>
          <w:shd w:val="clear" w:color="auto" w:fill="FDE67E"/>
        </w:rPr>
        <w:t>that</w:t>
      </w:r>
      <w:proofErr w:type="gramEnd"/>
      <w:r>
        <w:rPr>
          <w:shd w:val="clear" w:color="auto" w:fill="FDE67E"/>
        </w:rPr>
        <w:t xml:space="preserve"> occur on the scales affecting </w:t>
      </w:r>
      <w:proofErr w:type="spellStart"/>
      <w:r>
        <w:rPr>
          <w:shd w:val="clear" w:color="auto" w:fill="FDE67E"/>
        </w:rPr>
        <w:t>tornadogenesis</w:t>
      </w:r>
      <w:proofErr w:type="spellEnd"/>
      <w:r>
        <w:rPr>
          <w:shd w:val="clear" w:color="auto" w:fill="FDE67E"/>
        </w:rPr>
        <w:t>.</w:t>
      </w:r>
      <w:r>
        <w:t xml:space="preserve"> It is true that RFD outflow air is thought to be important for </w:t>
      </w:r>
      <w:proofErr w:type="spellStart"/>
      <w:r>
        <w:t>tornadogenesis</w:t>
      </w:r>
      <w:proofErr w:type="spellEnd"/>
      <w:r>
        <w:t xml:space="preserve">, both in the kinematic contribution of surges to genesis (e.g., </w:t>
      </w:r>
      <w:proofErr w:type="spellStart"/>
      <w:r>
        <w:t>Kosiba</w:t>
      </w:r>
      <w:proofErr w:type="spellEnd"/>
      <w:r>
        <w:t xml:space="preserve"> et al. 2013) and the RFD air’s thermodynamic character (i.e., more buoyant RFD outflow air is supportive; </w:t>
      </w:r>
      <w:proofErr w:type="spellStart"/>
      <w:r>
        <w:t>Markowski</w:t>
      </w:r>
      <w:proofErr w:type="spellEnd"/>
      <w:r>
        <w:t xml:space="preserve"> et al. 2002). It is also well known that an influx of very strong outflow is often bad for tornado production or maintenance based both on the introduction of a lot of negative buoyancy at the surface and the tendency for strong outflow to lead to vertically tilted updraft structure that reduces the dynamic lifting needed for vorticity tilting and stretching (e.g., Marquis et al. 2012). There are many other possibilities contributing to tornado production, for example </w:t>
      </w:r>
      <w:proofErr w:type="spellStart"/>
      <w:r>
        <w:t>baroclinic</w:t>
      </w:r>
      <w:proofErr w:type="spellEnd"/>
      <w:r>
        <w:t xml:space="preserve"> generation along the forward (left) flank convergence zone (e.g., Beck and Weiss 2013) or even frictional </w:t>
      </w:r>
      <w:r>
        <w:lastRenderedPageBreak/>
        <w:t>generation of vorticity (</w:t>
      </w:r>
      <w:proofErr w:type="spellStart"/>
      <w:r>
        <w:t>Schenkman</w:t>
      </w:r>
      <w:proofErr w:type="spellEnd"/>
      <w:r>
        <w:t xml:space="preserve"> et al. 2014). Therefore, using 4-km satellite data to identify likely contributors to tornado formation without any other supporting evidence is not warranted given that these processes that occur rapidly over very short spatial scales (&lt; 1</w:t>
      </w:r>
      <w:r>
        <w:rPr>
          <w:spacing w:val="-5"/>
        </w:rPr>
        <w:t xml:space="preserve"> </w:t>
      </w:r>
      <w:r>
        <w:t>km).</w:t>
      </w:r>
    </w:p>
    <w:p w:rsidR="00CE6C0B" w:rsidRDefault="00CE6C0B" w:rsidP="00C22486">
      <w:pPr>
        <w:pStyle w:val="BodyText"/>
        <w:spacing w:before="3"/>
        <w:ind w:left="880" w:right="157" w:hanging="54"/>
        <w:jc w:val="both"/>
      </w:pPr>
    </w:p>
    <w:p w:rsidR="00CE6C0B" w:rsidRDefault="007E6CBD" w:rsidP="00C22486">
      <w:pPr>
        <w:pStyle w:val="BodyText"/>
        <w:spacing w:before="3"/>
        <w:ind w:left="880" w:right="157" w:hanging="54"/>
        <w:jc w:val="both"/>
        <w:rPr>
          <w:color w:val="FF0000"/>
        </w:rPr>
      </w:pPr>
      <w:r>
        <w:rPr>
          <w:color w:val="FF0000"/>
        </w:rPr>
        <w:t xml:space="preserve">See previous comment. </w:t>
      </w:r>
      <w:proofErr w:type="spellStart"/>
      <w:r w:rsidR="00CE6C0B" w:rsidRPr="003C01FD">
        <w:rPr>
          <w:color w:val="FF0000"/>
        </w:rPr>
        <w:t>Wakimoto</w:t>
      </w:r>
      <w:proofErr w:type="spellEnd"/>
      <w:r w:rsidR="00CE6C0B" w:rsidRPr="003C01FD">
        <w:rPr>
          <w:color w:val="FF0000"/>
        </w:rPr>
        <w:t xml:space="preserve"> (2001) identifies the forcing factors for RFD development that are similar to downburst forcing: condensate loading and </w:t>
      </w:r>
      <w:proofErr w:type="spellStart"/>
      <w:r w:rsidR="00CE6C0B" w:rsidRPr="003C01FD">
        <w:rPr>
          <w:color w:val="FF0000"/>
        </w:rPr>
        <w:t>evaporational</w:t>
      </w:r>
      <w:proofErr w:type="spellEnd"/>
      <w:r w:rsidR="00CE6C0B" w:rsidRPr="003C01FD">
        <w:rPr>
          <w:color w:val="FF0000"/>
        </w:rPr>
        <w:t xml:space="preserve"> cooling (see section 7.4a, Table 7.3). </w:t>
      </w:r>
      <w:r w:rsidR="00457DEF">
        <w:rPr>
          <w:color w:val="FF0000"/>
        </w:rPr>
        <w:t>In section 3, we highlight the factors that are apparent in the sounding profile and GOES IR imagery: “</w:t>
      </w:r>
      <w:r w:rsidR="00457DEF" w:rsidRPr="00457DEF">
        <w:rPr>
          <w:color w:val="FF0000"/>
        </w:rPr>
        <w:t xml:space="preserve">Facilitated by strong southwesterly winds of 20 to 25 m s-1 (40 to 49 </w:t>
      </w:r>
      <w:proofErr w:type="spellStart"/>
      <w:r w:rsidR="00457DEF" w:rsidRPr="00457DEF">
        <w:rPr>
          <w:color w:val="FF0000"/>
        </w:rPr>
        <w:t>kt</w:t>
      </w:r>
      <w:proofErr w:type="spellEnd"/>
      <w:r w:rsidR="00457DEF" w:rsidRPr="00457DEF">
        <w:rPr>
          <w:color w:val="FF0000"/>
        </w:rPr>
        <w:t xml:space="preserve">) in the EML as displayed by the hodograph in the sounding </w:t>
      </w:r>
      <w:proofErr w:type="gramStart"/>
      <w:r w:rsidR="00457DEF" w:rsidRPr="00457DEF">
        <w:rPr>
          <w:color w:val="FF0000"/>
        </w:rPr>
        <w:t>profile ,</w:t>
      </w:r>
      <w:proofErr w:type="gramEnd"/>
      <w:r w:rsidR="00457DEF" w:rsidRPr="00457DEF">
        <w:rPr>
          <w:color w:val="FF0000"/>
        </w:rPr>
        <w:t xml:space="preserve"> the interaction of unsaturated environmental air with the heavy precipitation core likely provided downdraft energy for intense storm outflow winds that initiated and sustained the tornado.</w:t>
      </w:r>
      <w:r w:rsidR="00457DEF">
        <w:rPr>
          <w:color w:val="FF0000"/>
        </w:rPr>
        <w:t>”</w:t>
      </w:r>
    </w:p>
    <w:p w:rsidR="00CE6C0B" w:rsidRDefault="00CE6C0B" w:rsidP="00C22486">
      <w:pPr>
        <w:pStyle w:val="BodyText"/>
        <w:spacing w:before="3"/>
        <w:ind w:left="880" w:right="157" w:hanging="54"/>
        <w:jc w:val="both"/>
      </w:pPr>
    </w:p>
    <w:p w:rsidR="00CE6C0B" w:rsidRDefault="00CE6C0B" w:rsidP="00C22486">
      <w:pPr>
        <w:pStyle w:val="ListParagraph"/>
        <w:numPr>
          <w:ilvl w:val="1"/>
          <w:numId w:val="1"/>
        </w:numPr>
        <w:tabs>
          <w:tab w:val="left" w:pos="880"/>
        </w:tabs>
        <w:spacing w:before="2"/>
        <w:rPr>
          <w:sz w:val="24"/>
        </w:rPr>
      </w:pPr>
      <w:r>
        <w:rPr>
          <w:sz w:val="24"/>
        </w:rPr>
        <w:t>The radar images in Figs. 9-10 show a textbook example of tornadic vortex signature (TVS). The TCS terminology cited was used in that particular 3 May 1999 study for a very large tornado and has not been adopted by the community. The College</w:t>
      </w:r>
      <w:r>
        <w:rPr>
          <w:spacing w:val="33"/>
          <w:sz w:val="24"/>
        </w:rPr>
        <w:t xml:space="preserve"> </w:t>
      </w:r>
      <w:r>
        <w:rPr>
          <w:sz w:val="24"/>
        </w:rPr>
        <w:t>Park</w:t>
      </w:r>
    </w:p>
    <w:p w:rsidR="00CE6C0B" w:rsidRDefault="00CE6C0B" w:rsidP="00C22486">
      <w:pPr>
        <w:pStyle w:val="BodyText"/>
        <w:spacing w:line="273" w:lineRule="exact"/>
        <w:ind w:left="826"/>
        <w:jc w:val="both"/>
      </w:pPr>
      <w:r>
        <w:rPr>
          <w:shd w:val="clear" w:color="auto" w:fill="FDE67E"/>
        </w:rPr>
        <w:t xml:space="preserve"> </w:t>
      </w:r>
      <w:proofErr w:type="gramStart"/>
      <w:r>
        <w:rPr>
          <w:shd w:val="clear" w:color="auto" w:fill="FDE67E"/>
        </w:rPr>
        <w:t>signature</w:t>
      </w:r>
      <w:proofErr w:type="gramEnd"/>
      <w:r>
        <w:rPr>
          <w:shd w:val="clear" w:color="auto" w:fill="FDE67E"/>
        </w:rPr>
        <w:t xml:space="preserve"> is a TVS.</w:t>
      </w:r>
      <w:r>
        <w:t xml:space="preserve"> Recommend removing all discussion about a TCS.</w:t>
      </w:r>
    </w:p>
    <w:p w:rsidR="00CE6C0B" w:rsidRDefault="00CE6C0B" w:rsidP="00C22486">
      <w:pPr>
        <w:pStyle w:val="BodyText"/>
        <w:spacing w:line="273" w:lineRule="exact"/>
        <w:ind w:left="826"/>
        <w:jc w:val="both"/>
      </w:pPr>
    </w:p>
    <w:p w:rsidR="00CE6C0B" w:rsidRPr="00C231FE" w:rsidRDefault="007E6CBD" w:rsidP="00C22486">
      <w:pPr>
        <w:pStyle w:val="BodyText"/>
        <w:spacing w:line="273" w:lineRule="exact"/>
        <w:ind w:left="826"/>
        <w:jc w:val="both"/>
        <w:rPr>
          <w:color w:val="FF0000"/>
        </w:rPr>
      </w:pPr>
      <w:r w:rsidRPr="00C231FE">
        <w:rPr>
          <w:color w:val="FF0000"/>
        </w:rPr>
        <w:t xml:space="preserve">Noted. Upon consulting Brown et al. (1978), the radial velocity couplet identified in Figures 8-9 do constitute a TVS. Thus, all references to the “TCS” have been changed to “TVS”. See lines </w:t>
      </w:r>
      <w:r w:rsidR="00C231FE" w:rsidRPr="00C231FE">
        <w:rPr>
          <w:color w:val="FF0000"/>
        </w:rPr>
        <w:t>333-337: “</w:t>
      </w:r>
      <w:r w:rsidRPr="00C231FE">
        <w:rPr>
          <w:color w:val="FF0000"/>
        </w:rPr>
        <w:t xml:space="preserve">Brown et al. (1978) identified and defined a tornado vortex signature (TVS) as a couplet of “mean Doppler velocity extrema that occur about one </w:t>
      </w:r>
      <w:proofErr w:type="spellStart"/>
      <w:r w:rsidRPr="00C231FE">
        <w:rPr>
          <w:color w:val="FF0000"/>
        </w:rPr>
        <w:t>beamwidth</w:t>
      </w:r>
      <w:proofErr w:type="spellEnd"/>
      <w:r w:rsidRPr="00C231FE">
        <w:rPr>
          <w:color w:val="FF0000"/>
        </w:rPr>
        <w:t xml:space="preserve"> apart, regardless of vortex size or strength”. In a similar manner, the associated TVS in the present case was readily apparent in radial velocity imagery between 2121 and 2146 UTC, in Figs. 8f and 9, as a couplet of azimuthally adjacent maximum outbound (red shading) and inbound (blue shading) velocities located near College Park.</w:t>
      </w:r>
      <w:r w:rsidR="00C231FE" w:rsidRPr="00C231FE">
        <w:rPr>
          <w:color w:val="FF0000"/>
        </w:rPr>
        <w:t>”</w:t>
      </w:r>
      <w:r w:rsidRPr="00C231FE">
        <w:rPr>
          <w:color w:val="FF0000"/>
        </w:rPr>
        <w:t xml:space="preserve"> </w:t>
      </w:r>
    </w:p>
    <w:p w:rsidR="007E6CBD" w:rsidRDefault="007E6CBD" w:rsidP="00C22486">
      <w:pPr>
        <w:pStyle w:val="BodyText"/>
        <w:spacing w:line="273" w:lineRule="exact"/>
        <w:ind w:left="826"/>
        <w:jc w:val="both"/>
      </w:pPr>
    </w:p>
    <w:p w:rsidR="00CE6C0B" w:rsidRDefault="00CE6C0B" w:rsidP="00C22486">
      <w:pPr>
        <w:pStyle w:val="ListParagraph"/>
        <w:numPr>
          <w:ilvl w:val="1"/>
          <w:numId w:val="1"/>
        </w:numPr>
        <w:tabs>
          <w:tab w:val="left" w:pos="880"/>
        </w:tabs>
        <w:ind w:right="159"/>
        <w:rPr>
          <w:sz w:val="24"/>
        </w:rPr>
      </w:pPr>
      <w:r>
        <w:rPr>
          <w:sz w:val="24"/>
        </w:rPr>
        <w:t>The authors claim that an asymmetric convergence signature is evidence of a downburst occurrence (lines 389-92). The radar signature of a downburst is the opposite of what is shown: a divergence signature.</w:t>
      </w:r>
      <w:r>
        <w:rPr>
          <w:sz w:val="24"/>
          <w:shd w:val="clear" w:color="auto" w:fill="FDE67E"/>
        </w:rPr>
        <w:t xml:space="preserve"> The storm was moving toward the northeast (i.e., a</w:t>
      </w:r>
      <w:r>
        <w:rPr>
          <w:sz w:val="24"/>
        </w:rPr>
        <w:t xml:space="preserve"> component of motion away from the radar). Therefore, the asymmetric ground-relative flow arises from the translational motion of the storm being added to the in-storm convergence</w:t>
      </w:r>
      <w:r>
        <w:rPr>
          <w:spacing w:val="11"/>
          <w:sz w:val="24"/>
        </w:rPr>
        <w:t xml:space="preserve"> </w:t>
      </w:r>
      <w:r>
        <w:rPr>
          <w:sz w:val="24"/>
        </w:rPr>
        <w:t>signature</w:t>
      </w:r>
      <w:r>
        <w:rPr>
          <w:spacing w:val="11"/>
          <w:sz w:val="24"/>
        </w:rPr>
        <w:t xml:space="preserve"> </w:t>
      </w:r>
      <w:r>
        <w:rPr>
          <w:sz w:val="24"/>
        </w:rPr>
        <w:t>(in</w:t>
      </w:r>
      <w:r>
        <w:rPr>
          <w:spacing w:val="11"/>
          <w:sz w:val="24"/>
        </w:rPr>
        <w:t xml:space="preserve"> </w:t>
      </w:r>
      <w:r>
        <w:rPr>
          <w:sz w:val="24"/>
        </w:rPr>
        <w:t>other</w:t>
      </w:r>
      <w:r>
        <w:rPr>
          <w:spacing w:val="11"/>
          <w:sz w:val="24"/>
        </w:rPr>
        <w:t xml:space="preserve"> </w:t>
      </w:r>
      <w:r>
        <w:rPr>
          <w:sz w:val="24"/>
        </w:rPr>
        <w:t>words,</w:t>
      </w:r>
      <w:r>
        <w:rPr>
          <w:spacing w:val="11"/>
          <w:sz w:val="24"/>
        </w:rPr>
        <w:t xml:space="preserve"> </w:t>
      </w:r>
      <w:r>
        <w:rPr>
          <w:sz w:val="24"/>
        </w:rPr>
        <w:t>the</w:t>
      </w:r>
      <w:r>
        <w:rPr>
          <w:spacing w:val="11"/>
          <w:sz w:val="24"/>
        </w:rPr>
        <w:t xml:space="preserve"> </w:t>
      </w:r>
      <w:r>
        <w:rPr>
          <w:sz w:val="24"/>
        </w:rPr>
        <w:t>storm-relative</w:t>
      </w:r>
      <w:r>
        <w:rPr>
          <w:spacing w:val="11"/>
          <w:sz w:val="24"/>
        </w:rPr>
        <w:t xml:space="preserve"> </w:t>
      </w:r>
      <w:r>
        <w:rPr>
          <w:sz w:val="24"/>
        </w:rPr>
        <w:t>flow</w:t>
      </w:r>
      <w:r>
        <w:rPr>
          <w:spacing w:val="11"/>
          <w:sz w:val="24"/>
        </w:rPr>
        <w:t xml:space="preserve"> </w:t>
      </w:r>
      <w:r>
        <w:rPr>
          <w:sz w:val="24"/>
        </w:rPr>
        <w:t>would</w:t>
      </w:r>
      <w:r>
        <w:rPr>
          <w:spacing w:val="11"/>
          <w:sz w:val="24"/>
        </w:rPr>
        <w:t xml:space="preserve"> </w:t>
      </w:r>
      <w:r>
        <w:rPr>
          <w:sz w:val="24"/>
        </w:rPr>
        <w:t>be</w:t>
      </w:r>
      <w:r>
        <w:rPr>
          <w:spacing w:val="11"/>
          <w:sz w:val="24"/>
        </w:rPr>
        <w:t xml:space="preserve"> </w:t>
      </w:r>
      <w:r>
        <w:rPr>
          <w:sz w:val="24"/>
        </w:rPr>
        <w:t>closer</w:t>
      </w:r>
      <w:r>
        <w:rPr>
          <w:spacing w:val="11"/>
          <w:sz w:val="24"/>
        </w:rPr>
        <w:t xml:space="preserve"> </w:t>
      </w:r>
      <w:r>
        <w:rPr>
          <w:sz w:val="24"/>
        </w:rPr>
        <w:t>to</w:t>
      </w:r>
    </w:p>
    <w:p w:rsidR="00CE6C0B" w:rsidRDefault="00CE6C0B" w:rsidP="00C22486">
      <w:pPr>
        <w:pStyle w:val="BodyText"/>
        <w:spacing w:line="275" w:lineRule="exact"/>
        <w:ind w:left="826"/>
        <w:jc w:val="both"/>
        <w:rPr>
          <w:shd w:val="clear" w:color="auto" w:fill="FDE67E"/>
        </w:rPr>
      </w:pPr>
      <w:r>
        <w:rPr>
          <w:shd w:val="clear" w:color="auto" w:fill="FDE67E"/>
        </w:rPr>
        <w:t xml:space="preserve"> </w:t>
      </w:r>
      <w:proofErr w:type="gramStart"/>
      <w:r>
        <w:rPr>
          <w:shd w:val="clear" w:color="auto" w:fill="FDE67E"/>
        </w:rPr>
        <w:t>symmetric</w:t>
      </w:r>
      <w:proofErr w:type="gramEnd"/>
      <w:r>
        <w:rPr>
          <w:shd w:val="clear" w:color="auto" w:fill="FDE67E"/>
        </w:rPr>
        <w:t>).</w:t>
      </w:r>
    </w:p>
    <w:p w:rsidR="00C231FE" w:rsidRPr="00C231FE" w:rsidRDefault="00C231FE" w:rsidP="00C22486">
      <w:pPr>
        <w:jc w:val="both"/>
      </w:pPr>
    </w:p>
    <w:p w:rsidR="00C231FE" w:rsidRPr="00C231FE" w:rsidRDefault="00C231FE" w:rsidP="005B6B79">
      <w:pPr>
        <w:jc w:val="both"/>
        <w:rPr>
          <w:color w:val="FF0000"/>
          <w:sz w:val="24"/>
          <w:szCs w:val="24"/>
        </w:rPr>
      </w:pPr>
      <w:r>
        <w:tab/>
        <w:t xml:space="preserve">  </w:t>
      </w:r>
      <w:r w:rsidRPr="00C231FE">
        <w:rPr>
          <w:color w:val="FF0000"/>
          <w:sz w:val="24"/>
          <w:szCs w:val="24"/>
        </w:rPr>
        <w:t xml:space="preserve">Noted. Removed this discussion of a convergence signature and included a statement </w:t>
      </w:r>
      <w:r>
        <w:rPr>
          <w:color w:val="FF0000"/>
          <w:sz w:val="24"/>
          <w:szCs w:val="24"/>
        </w:rPr>
        <w:tab/>
        <w:t xml:space="preserve">   </w:t>
      </w:r>
      <w:r>
        <w:rPr>
          <w:color w:val="FF0000"/>
          <w:sz w:val="24"/>
          <w:szCs w:val="24"/>
        </w:rPr>
        <w:tab/>
        <w:t xml:space="preserve">  </w:t>
      </w:r>
      <w:r w:rsidRPr="00C231FE">
        <w:rPr>
          <w:color w:val="FF0000"/>
          <w:sz w:val="24"/>
          <w:szCs w:val="24"/>
        </w:rPr>
        <w:t>pertaining to role of translational motion in the velocity asymmetry of the TVS.</w:t>
      </w:r>
      <w:r w:rsidR="00BC0BF4">
        <w:rPr>
          <w:color w:val="FF0000"/>
          <w:sz w:val="24"/>
          <w:szCs w:val="24"/>
        </w:rPr>
        <w:t xml:space="preserve"> See lines </w:t>
      </w:r>
      <w:r w:rsidR="00BC0BF4">
        <w:rPr>
          <w:color w:val="FF0000"/>
          <w:sz w:val="24"/>
          <w:szCs w:val="24"/>
        </w:rPr>
        <w:tab/>
        <w:t xml:space="preserve">  341-343: “</w:t>
      </w:r>
      <w:r w:rsidR="00BC0BF4" w:rsidRPr="00BC0BF4">
        <w:rPr>
          <w:color w:val="FF0000"/>
          <w:sz w:val="24"/>
          <w:szCs w:val="24"/>
        </w:rPr>
        <w:t xml:space="preserve">The asymmetry of the TVS was likely due to the increasing translational motion </w:t>
      </w:r>
      <w:r w:rsidR="00BC0BF4">
        <w:rPr>
          <w:color w:val="FF0000"/>
          <w:sz w:val="24"/>
          <w:szCs w:val="24"/>
        </w:rPr>
        <w:tab/>
        <w:t xml:space="preserve">  </w:t>
      </w:r>
      <w:r w:rsidR="00BC0BF4" w:rsidRPr="00BC0BF4">
        <w:rPr>
          <w:color w:val="FF0000"/>
          <w:sz w:val="24"/>
          <w:szCs w:val="24"/>
        </w:rPr>
        <w:t xml:space="preserve">of the parent supercell toward the northeast at 15 m s-1 (30 </w:t>
      </w:r>
      <w:proofErr w:type="spellStart"/>
      <w:r w:rsidR="00BC0BF4" w:rsidRPr="00BC0BF4">
        <w:rPr>
          <w:color w:val="FF0000"/>
          <w:sz w:val="24"/>
          <w:szCs w:val="24"/>
        </w:rPr>
        <w:t>kt</w:t>
      </w:r>
      <w:proofErr w:type="spellEnd"/>
      <w:r w:rsidR="00BC0BF4" w:rsidRPr="00BC0BF4">
        <w:rPr>
          <w:color w:val="FF0000"/>
          <w:sz w:val="24"/>
          <w:szCs w:val="24"/>
        </w:rPr>
        <w:t>).</w:t>
      </w:r>
      <w:r w:rsidR="00BC0BF4">
        <w:rPr>
          <w:color w:val="FF0000"/>
          <w:sz w:val="24"/>
          <w:szCs w:val="24"/>
        </w:rPr>
        <w:t>”</w:t>
      </w:r>
      <w:r w:rsidRPr="00C231FE">
        <w:rPr>
          <w:color w:val="FF0000"/>
          <w:sz w:val="24"/>
          <w:szCs w:val="24"/>
        </w:rPr>
        <w:tab/>
        <w:t xml:space="preserve">   </w:t>
      </w:r>
    </w:p>
    <w:p w:rsidR="00C231FE" w:rsidRPr="00C231FE" w:rsidRDefault="00C231FE" w:rsidP="00C22486">
      <w:pPr>
        <w:jc w:val="both"/>
      </w:pPr>
    </w:p>
    <w:p w:rsidR="00CE6C0B" w:rsidRDefault="00CE6C0B" w:rsidP="00C22486">
      <w:pPr>
        <w:pStyle w:val="ListParagraph"/>
        <w:numPr>
          <w:ilvl w:val="1"/>
          <w:numId w:val="1"/>
        </w:numPr>
        <w:tabs>
          <w:tab w:val="left" w:pos="880"/>
        </w:tabs>
        <w:spacing w:before="7" w:line="237" w:lineRule="auto"/>
        <w:rPr>
          <w:sz w:val="24"/>
        </w:rPr>
      </w:pPr>
      <w:r>
        <w:rPr>
          <w:sz w:val="24"/>
        </w:rPr>
        <w:t>The authors claim there is a RFD surge based on radar images Fig. 9d</w:t>
      </w:r>
      <w:proofErr w:type="gramStart"/>
      <w:r>
        <w:rPr>
          <w:sz w:val="24"/>
        </w:rPr>
        <w:t>,f</w:t>
      </w:r>
      <w:proofErr w:type="gramEnd"/>
      <w:r>
        <w:rPr>
          <w:sz w:val="24"/>
        </w:rPr>
        <w:t>. I do not see any evidence</w:t>
      </w:r>
      <w:r>
        <w:rPr>
          <w:spacing w:val="30"/>
          <w:sz w:val="24"/>
        </w:rPr>
        <w:t xml:space="preserve"> </w:t>
      </w:r>
      <w:r>
        <w:rPr>
          <w:sz w:val="24"/>
        </w:rPr>
        <w:t>that</w:t>
      </w:r>
      <w:r>
        <w:rPr>
          <w:spacing w:val="30"/>
          <w:sz w:val="24"/>
        </w:rPr>
        <w:t xml:space="preserve"> </w:t>
      </w:r>
      <w:r>
        <w:rPr>
          <w:sz w:val="24"/>
        </w:rPr>
        <w:t>this</w:t>
      </w:r>
      <w:r>
        <w:rPr>
          <w:spacing w:val="30"/>
          <w:sz w:val="24"/>
        </w:rPr>
        <w:t xml:space="preserve"> </w:t>
      </w:r>
      <w:r>
        <w:rPr>
          <w:sz w:val="24"/>
        </w:rPr>
        <w:t>is</w:t>
      </w:r>
      <w:r>
        <w:rPr>
          <w:spacing w:val="30"/>
          <w:sz w:val="24"/>
        </w:rPr>
        <w:t xml:space="preserve"> </w:t>
      </w:r>
      <w:r>
        <w:rPr>
          <w:sz w:val="24"/>
        </w:rPr>
        <w:t>accurate.</w:t>
      </w:r>
      <w:r>
        <w:rPr>
          <w:spacing w:val="30"/>
          <w:sz w:val="24"/>
          <w:shd w:val="clear" w:color="auto" w:fill="FDE67E"/>
        </w:rPr>
        <w:t xml:space="preserve"> </w:t>
      </w:r>
      <w:r>
        <w:rPr>
          <w:sz w:val="24"/>
          <w:shd w:val="clear" w:color="auto" w:fill="FDE67E"/>
        </w:rPr>
        <w:t>The</w:t>
      </w:r>
      <w:r>
        <w:rPr>
          <w:spacing w:val="30"/>
          <w:sz w:val="24"/>
          <w:shd w:val="clear" w:color="auto" w:fill="FDE67E"/>
        </w:rPr>
        <w:t xml:space="preserve"> </w:t>
      </w:r>
      <w:r>
        <w:rPr>
          <w:sz w:val="24"/>
          <w:shd w:val="clear" w:color="auto" w:fill="FDE67E"/>
        </w:rPr>
        <w:t>outbound</w:t>
      </w:r>
      <w:r>
        <w:rPr>
          <w:spacing w:val="30"/>
          <w:sz w:val="24"/>
          <w:shd w:val="clear" w:color="auto" w:fill="FDE67E"/>
        </w:rPr>
        <w:t xml:space="preserve"> </w:t>
      </w:r>
      <w:r>
        <w:rPr>
          <w:sz w:val="24"/>
          <w:shd w:val="clear" w:color="auto" w:fill="FDE67E"/>
        </w:rPr>
        <w:t>velocities</w:t>
      </w:r>
      <w:r>
        <w:rPr>
          <w:spacing w:val="30"/>
          <w:sz w:val="24"/>
          <w:shd w:val="clear" w:color="auto" w:fill="FDE67E"/>
        </w:rPr>
        <w:t xml:space="preserve"> </w:t>
      </w:r>
      <w:r>
        <w:rPr>
          <w:sz w:val="24"/>
          <w:shd w:val="clear" w:color="auto" w:fill="FDE67E"/>
        </w:rPr>
        <w:t>do</w:t>
      </w:r>
      <w:r>
        <w:rPr>
          <w:spacing w:val="30"/>
          <w:sz w:val="24"/>
          <w:shd w:val="clear" w:color="auto" w:fill="FDE67E"/>
        </w:rPr>
        <w:t xml:space="preserve"> </w:t>
      </w:r>
      <w:r>
        <w:rPr>
          <w:sz w:val="24"/>
          <w:shd w:val="clear" w:color="auto" w:fill="FDE67E"/>
        </w:rPr>
        <w:t>not</w:t>
      </w:r>
      <w:r>
        <w:rPr>
          <w:spacing w:val="30"/>
          <w:sz w:val="24"/>
          <w:shd w:val="clear" w:color="auto" w:fill="FDE67E"/>
        </w:rPr>
        <w:t xml:space="preserve"> </w:t>
      </w:r>
      <w:r>
        <w:rPr>
          <w:sz w:val="24"/>
          <w:shd w:val="clear" w:color="auto" w:fill="FDE67E"/>
        </w:rPr>
        <w:t>appear</w:t>
      </w:r>
      <w:r>
        <w:rPr>
          <w:spacing w:val="30"/>
          <w:sz w:val="24"/>
          <w:shd w:val="clear" w:color="auto" w:fill="FDE67E"/>
        </w:rPr>
        <w:t xml:space="preserve"> </w:t>
      </w:r>
      <w:r>
        <w:rPr>
          <w:sz w:val="24"/>
          <w:shd w:val="clear" w:color="auto" w:fill="FDE67E"/>
        </w:rPr>
        <w:t>to</w:t>
      </w:r>
      <w:r>
        <w:rPr>
          <w:spacing w:val="30"/>
          <w:sz w:val="24"/>
          <w:shd w:val="clear" w:color="auto" w:fill="FDE67E"/>
        </w:rPr>
        <w:t xml:space="preserve"> </w:t>
      </w:r>
      <w:r>
        <w:rPr>
          <w:sz w:val="24"/>
          <w:shd w:val="clear" w:color="auto" w:fill="FDE67E"/>
        </w:rPr>
        <w:t>change</w:t>
      </w:r>
      <w:r>
        <w:rPr>
          <w:spacing w:val="30"/>
          <w:sz w:val="24"/>
          <w:shd w:val="clear" w:color="auto" w:fill="FDE67E"/>
        </w:rPr>
        <w:t xml:space="preserve"> </w:t>
      </w:r>
      <w:r>
        <w:rPr>
          <w:sz w:val="24"/>
          <w:shd w:val="clear" w:color="auto" w:fill="FDE67E"/>
        </w:rPr>
        <w:t>much,</w:t>
      </w:r>
    </w:p>
    <w:p w:rsidR="00CE6C0B" w:rsidRDefault="00CE6C0B" w:rsidP="00C22486">
      <w:pPr>
        <w:pStyle w:val="BodyText"/>
        <w:spacing w:line="274" w:lineRule="exact"/>
        <w:ind w:left="826"/>
        <w:jc w:val="both"/>
      </w:pPr>
      <w:r>
        <w:rPr>
          <w:shd w:val="clear" w:color="auto" w:fill="FDE67E"/>
        </w:rPr>
        <w:t xml:space="preserve"> </w:t>
      </w:r>
      <w:proofErr w:type="gramStart"/>
      <w:r>
        <w:rPr>
          <w:shd w:val="clear" w:color="auto" w:fill="FDE67E"/>
        </w:rPr>
        <w:t>though</w:t>
      </w:r>
      <w:proofErr w:type="gramEnd"/>
      <w:r>
        <w:rPr>
          <w:shd w:val="clear" w:color="auto" w:fill="FDE67E"/>
        </w:rPr>
        <w:t xml:space="preserve"> it is hard to tell because the figures are zoomed out so much. The RFD gust front</w:t>
      </w:r>
    </w:p>
    <w:p w:rsidR="00CE6C0B" w:rsidRDefault="00CE6C0B" w:rsidP="00C22486">
      <w:pPr>
        <w:pStyle w:val="BodyText"/>
        <w:spacing w:before="2" w:line="275" w:lineRule="exact"/>
        <w:ind w:left="826"/>
        <w:jc w:val="both"/>
      </w:pPr>
      <w:r>
        <w:rPr>
          <w:shd w:val="clear" w:color="auto" w:fill="FDE67E"/>
        </w:rPr>
        <w:t xml:space="preserve"> </w:t>
      </w:r>
      <w:proofErr w:type="gramStart"/>
      <w:r>
        <w:rPr>
          <w:shd w:val="clear" w:color="auto" w:fill="FDE67E"/>
        </w:rPr>
        <w:t>can</w:t>
      </w:r>
      <w:proofErr w:type="gramEnd"/>
      <w:r>
        <w:rPr>
          <w:shd w:val="clear" w:color="auto" w:fill="FDE67E"/>
        </w:rPr>
        <w:t xml:space="preserve"> be very difficult to identify in single-Doppler radar data, especially using data with</w:t>
      </w:r>
    </w:p>
    <w:p w:rsidR="00CE6C0B" w:rsidRDefault="00CE6C0B" w:rsidP="00C22486">
      <w:pPr>
        <w:pStyle w:val="BodyText"/>
        <w:ind w:left="880" w:right="158" w:hanging="54"/>
        <w:jc w:val="both"/>
      </w:pPr>
      <w:r>
        <w:rPr>
          <w:shd w:val="clear" w:color="auto" w:fill="FDE67E"/>
        </w:rPr>
        <w:t xml:space="preserve"> </w:t>
      </w:r>
      <w:proofErr w:type="gramStart"/>
      <w:r>
        <w:rPr>
          <w:shd w:val="clear" w:color="auto" w:fill="FDE67E"/>
        </w:rPr>
        <w:t>poor</w:t>
      </w:r>
      <w:proofErr w:type="gramEnd"/>
      <w:r>
        <w:rPr>
          <w:shd w:val="clear" w:color="auto" w:fill="FDE67E"/>
        </w:rPr>
        <w:t xml:space="preserve"> spatial resolution</w:t>
      </w:r>
      <w:r>
        <w:t xml:space="preserve"> (~50 km away with a 1.0 degree </w:t>
      </w:r>
      <w:proofErr w:type="spellStart"/>
      <w:r>
        <w:t>beamwidth</w:t>
      </w:r>
      <w:proofErr w:type="spellEnd"/>
      <w:r>
        <w:t>). Can the authors explicitly point out where the RFD surge is in these images and provide raw radial velocity numbers to quantify it for the reader?</w:t>
      </w:r>
    </w:p>
    <w:p w:rsidR="00CE6C0B" w:rsidRDefault="00C231FE" w:rsidP="00C22486">
      <w:pPr>
        <w:pStyle w:val="BodyText"/>
        <w:spacing w:before="11"/>
        <w:ind w:left="0"/>
        <w:jc w:val="both"/>
        <w:rPr>
          <w:sz w:val="23"/>
        </w:rPr>
      </w:pPr>
      <w:r>
        <w:rPr>
          <w:sz w:val="23"/>
        </w:rPr>
        <w:tab/>
        <w:t xml:space="preserve">  </w:t>
      </w:r>
    </w:p>
    <w:p w:rsidR="00C231FE" w:rsidRPr="00C231FE" w:rsidRDefault="00C231FE" w:rsidP="00C22486">
      <w:pPr>
        <w:pStyle w:val="BodyText"/>
        <w:spacing w:before="11"/>
        <w:ind w:left="0"/>
        <w:jc w:val="both"/>
      </w:pPr>
      <w:r>
        <w:rPr>
          <w:sz w:val="23"/>
        </w:rPr>
        <w:tab/>
        <w:t xml:space="preserve">  </w:t>
      </w:r>
      <w:r w:rsidRPr="00C231FE">
        <w:rPr>
          <w:color w:val="FF0000"/>
        </w:rPr>
        <w:t>Noted. Removed all references to the RFD surge.</w:t>
      </w:r>
    </w:p>
    <w:p w:rsidR="00CE6C0B" w:rsidRDefault="00CE6C0B">
      <w:pPr>
        <w:pStyle w:val="BodyText"/>
        <w:spacing w:before="11"/>
        <w:ind w:left="0"/>
        <w:rPr>
          <w:sz w:val="23"/>
        </w:rPr>
      </w:pPr>
    </w:p>
    <w:p w:rsidR="0028246E" w:rsidRDefault="00752488">
      <w:pPr>
        <w:pStyle w:val="Heading1"/>
      </w:pPr>
      <w:r>
        <w:lastRenderedPageBreak/>
        <w:t>Minor Comments:</w:t>
      </w:r>
    </w:p>
    <w:p w:rsidR="0028246E" w:rsidRDefault="0028246E">
      <w:pPr>
        <w:pStyle w:val="BodyText"/>
        <w:ind w:left="0"/>
        <w:rPr>
          <w:b/>
        </w:rPr>
      </w:pPr>
    </w:p>
    <w:p w:rsidR="0028246E" w:rsidRDefault="00752488">
      <w:pPr>
        <w:pStyle w:val="BodyText"/>
      </w:pPr>
      <w:r>
        <w:t>Line 11: “long-track” instead of “long-tracked”</w:t>
      </w:r>
    </w:p>
    <w:p w:rsidR="00595853" w:rsidRDefault="00595853">
      <w:pPr>
        <w:pStyle w:val="BodyText"/>
      </w:pPr>
    </w:p>
    <w:p w:rsidR="00595853" w:rsidRPr="00595853" w:rsidRDefault="00595853">
      <w:pPr>
        <w:pStyle w:val="BodyText"/>
        <w:rPr>
          <w:color w:val="FF0000"/>
        </w:rPr>
      </w:pPr>
      <w:r>
        <w:rPr>
          <w:color w:val="FF0000"/>
        </w:rPr>
        <w:t>Changed</w:t>
      </w:r>
    </w:p>
    <w:p w:rsidR="0028246E" w:rsidRDefault="0028246E">
      <w:pPr>
        <w:pStyle w:val="BodyText"/>
        <w:ind w:left="0"/>
      </w:pPr>
    </w:p>
    <w:p w:rsidR="0028246E" w:rsidRDefault="00752488">
      <w:pPr>
        <w:pStyle w:val="BodyText"/>
        <w:spacing w:line="242" w:lineRule="auto"/>
      </w:pPr>
      <w:r>
        <w:t>Line 11: As I mentioned in the last review, meteorologically, “violent” tornadoes are those rated F4/5 or EF4/5 and tornadoes are described as “strong” for F2/3 or EF2/3.</w:t>
      </w:r>
    </w:p>
    <w:p w:rsidR="00595853" w:rsidRDefault="00595853">
      <w:pPr>
        <w:pStyle w:val="BodyText"/>
        <w:spacing w:line="242" w:lineRule="auto"/>
      </w:pPr>
    </w:p>
    <w:p w:rsidR="00595853" w:rsidRPr="00595853" w:rsidRDefault="00595853">
      <w:pPr>
        <w:pStyle w:val="BodyText"/>
        <w:spacing w:line="242" w:lineRule="auto"/>
        <w:rPr>
          <w:color w:val="FF0000"/>
        </w:rPr>
      </w:pPr>
      <w:r w:rsidRPr="00595853">
        <w:rPr>
          <w:color w:val="FF0000"/>
        </w:rPr>
        <w:t>Changed</w:t>
      </w:r>
      <w:r>
        <w:rPr>
          <w:color w:val="FF0000"/>
        </w:rPr>
        <w:t xml:space="preserve"> “violent” to “strong”.</w:t>
      </w:r>
    </w:p>
    <w:p w:rsidR="0028246E" w:rsidRDefault="0028246E">
      <w:pPr>
        <w:pStyle w:val="BodyText"/>
        <w:spacing w:before="10"/>
        <w:ind w:left="0"/>
        <w:rPr>
          <w:sz w:val="23"/>
        </w:rPr>
      </w:pPr>
    </w:p>
    <w:p w:rsidR="009F0A58" w:rsidRDefault="00752488">
      <w:pPr>
        <w:pStyle w:val="BodyText"/>
        <w:spacing w:line="480" w:lineRule="auto"/>
        <w:ind w:right="228"/>
      </w:pPr>
      <w:r>
        <w:t xml:space="preserve">Line 56: Why is the tornado track discontinuous? This figure shows two separate tornado tracks. </w:t>
      </w:r>
    </w:p>
    <w:p w:rsidR="009F0A58" w:rsidRDefault="009F0A58" w:rsidP="009F0A58">
      <w:pPr>
        <w:pStyle w:val="BodyText"/>
        <w:ind w:left="158" w:right="230"/>
        <w:rPr>
          <w:color w:val="FF0000"/>
        </w:rPr>
      </w:pPr>
      <w:r>
        <w:rPr>
          <w:color w:val="FF0000"/>
        </w:rPr>
        <w:t>Explained in section 3: “</w:t>
      </w:r>
      <w:r w:rsidRPr="009F0A58">
        <w:rPr>
          <w:color w:val="FF0000"/>
        </w:rPr>
        <w:t>A secondary RFD surge most likely occurred between 2136 and 2146 UTC when outbound velocities again increased to become significantly greater than inbound velocities. During this time period, non-tornadic (i.e. downburst) wind damage was observed in the Laurel area, where there was a break and subsequent westward shift in the tornado track.</w:t>
      </w:r>
      <w:r>
        <w:rPr>
          <w:color w:val="FF0000"/>
        </w:rPr>
        <w:t>”</w:t>
      </w:r>
    </w:p>
    <w:p w:rsidR="009F0A58" w:rsidRPr="009F0A58" w:rsidRDefault="009F0A58" w:rsidP="009F0A58">
      <w:pPr>
        <w:pStyle w:val="BodyText"/>
        <w:ind w:left="158" w:right="230"/>
        <w:rPr>
          <w:color w:val="FF0000"/>
        </w:rPr>
      </w:pPr>
    </w:p>
    <w:p w:rsidR="0028246E" w:rsidRDefault="00752488">
      <w:pPr>
        <w:pStyle w:val="BodyText"/>
      </w:pPr>
      <w:r>
        <w:t>Line 59: Indicate what the track is based off of. Official survey from the NWS?</w:t>
      </w:r>
    </w:p>
    <w:p w:rsidR="009F0A58" w:rsidRDefault="009F0A58">
      <w:pPr>
        <w:pStyle w:val="BodyText"/>
      </w:pPr>
    </w:p>
    <w:p w:rsidR="009F0A58" w:rsidRPr="009F0A58" w:rsidRDefault="009F0A58">
      <w:pPr>
        <w:pStyle w:val="BodyText"/>
        <w:rPr>
          <w:color w:val="FF0000"/>
        </w:rPr>
      </w:pPr>
      <w:r w:rsidRPr="009F0A58">
        <w:rPr>
          <w:color w:val="FF0000"/>
        </w:rPr>
        <w:t>Yes: National Weather Service, 2001: Storm Data and Unusual Weather Phenomena, September 2001. Available online at https://www.weather.gov/lwx/stormdata</w:t>
      </w:r>
    </w:p>
    <w:p w:rsidR="0028246E" w:rsidRDefault="0028246E">
      <w:pPr>
        <w:pStyle w:val="BodyText"/>
        <w:spacing w:before="2"/>
        <w:ind w:left="0"/>
      </w:pPr>
    </w:p>
    <w:p w:rsidR="0028246E" w:rsidRDefault="00752488">
      <w:pPr>
        <w:pStyle w:val="BodyText"/>
      </w:pPr>
      <w:r>
        <w:t>Line 74: Its nighttime occurrence made it potentially more “dangerous” than formidable.</w:t>
      </w:r>
    </w:p>
    <w:p w:rsidR="00595853" w:rsidRDefault="00595853">
      <w:pPr>
        <w:pStyle w:val="BodyText"/>
      </w:pPr>
    </w:p>
    <w:p w:rsidR="00595853" w:rsidRPr="00595853" w:rsidRDefault="00595853">
      <w:pPr>
        <w:pStyle w:val="BodyText"/>
        <w:rPr>
          <w:color w:val="FF0000"/>
        </w:rPr>
      </w:pPr>
      <w:r>
        <w:rPr>
          <w:color w:val="FF0000"/>
        </w:rPr>
        <w:t>Changed “formidable” to “dangerous”.</w:t>
      </w:r>
    </w:p>
    <w:p w:rsidR="0028246E" w:rsidRDefault="0028246E">
      <w:pPr>
        <w:pStyle w:val="BodyText"/>
        <w:ind w:left="0"/>
      </w:pPr>
    </w:p>
    <w:p w:rsidR="0028246E" w:rsidRDefault="00752488">
      <w:pPr>
        <w:pStyle w:val="BodyText"/>
      </w:pPr>
      <w:r>
        <w:t>Lines 123, 246, 276, 334, 507, etc.: “</w:t>
      </w:r>
      <w:proofErr w:type="spellStart"/>
      <w:r>
        <w:t>tornadogenesis</w:t>
      </w:r>
      <w:proofErr w:type="spellEnd"/>
      <w:r>
        <w:t>” is one word.</w:t>
      </w:r>
    </w:p>
    <w:p w:rsidR="00A72C5D" w:rsidRDefault="00A72C5D">
      <w:pPr>
        <w:pStyle w:val="BodyText"/>
      </w:pPr>
    </w:p>
    <w:p w:rsidR="00A72C5D" w:rsidRDefault="00A72C5D">
      <w:pPr>
        <w:pStyle w:val="BodyText"/>
        <w:rPr>
          <w:color w:val="FF0000"/>
        </w:rPr>
      </w:pPr>
      <w:r w:rsidRPr="00A72C5D">
        <w:rPr>
          <w:color w:val="FF0000"/>
        </w:rPr>
        <w:t>Corrected</w:t>
      </w:r>
    </w:p>
    <w:p w:rsidR="00752488" w:rsidRPr="00A72C5D" w:rsidRDefault="00752488">
      <w:pPr>
        <w:pStyle w:val="BodyText"/>
        <w:rPr>
          <w:color w:val="FF0000"/>
        </w:rPr>
      </w:pPr>
    </w:p>
    <w:p w:rsidR="00A72C5D" w:rsidRDefault="00752488">
      <w:pPr>
        <w:pStyle w:val="BodyText"/>
        <w:spacing w:line="480" w:lineRule="auto"/>
        <w:ind w:right="6220"/>
      </w:pPr>
      <w:r>
        <w:t xml:space="preserve">Line 192: typo “the equivalent…” </w:t>
      </w:r>
    </w:p>
    <w:p w:rsidR="00A72C5D" w:rsidRPr="00A72C5D" w:rsidRDefault="00A72C5D">
      <w:pPr>
        <w:pStyle w:val="BodyText"/>
        <w:spacing w:line="480" w:lineRule="auto"/>
        <w:ind w:right="6220"/>
        <w:rPr>
          <w:color w:val="FF0000"/>
        </w:rPr>
      </w:pPr>
      <w:r w:rsidRPr="00A72C5D">
        <w:rPr>
          <w:color w:val="FF0000"/>
        </w:rPr>
        <w:t>Corrected</w:t>
      </w:r>
    </w:p>
    <w:p w:rsidR="0028246E" w:rsidRDefault="00752488">
      <w:pPr>
        <w:pStyle w:val="BodyText"/>
        <w:spacing w:before="3" w:line="237" w:lineRule="auto"/>
        <w:ind w:right="228"/>
      </w:pPr>
      <w:r>
        <w:t>Lines 298-306: I’ve tried hard to identify details of the particular storm in Fig. 6 and really cannot. Please zoom in the figure so that the reader can get better detail of the supercell.</w:t>
      </w:r>
    </w:p>
    <w:p w:rsidR="00E8572E" w:rsidRDefault="00E8572E">
      <w:pPr>
        <w:pStyle w:val="BodyText"/>
        <w:spacing w:before="3" w:line="237" w:lineRule="auto"/>
        <w:ind w:right="228"/>
      </w:pPr>
    </w:p>
    <w:p w:rsidR="00E8572E" w:rsidRPr="00E8572E" w:rsidRDefault="00E8572E">
      <w:pPr>
        <w:pStyle w:val="BodyText"/>
        <w:spacing w:before="3" w:line="237" w:lineRule="auto"/>
        <w:ind w:right="228"/>
        <w:rPr>
          <w:color w:val="FF0000"/>
        </w:rPr>
      </w:pPr>
      <w:r>
        <w:rPr>
          <w:color w:val="FF0000"/>
        </w:rPr>
        <w:t>Figure</w:t>
      </w:r>
      <w:r w:rsidR="00410C82">
        <w:rPr>
          <w:color w:val="FF0000"/>
        </w:rPr>
        <w:t>s</w:t>
      </w:r>
      <w:r>
        <w:rPr>
          <w:color w:val="FF0000"/>
        </w:rPr>
        <w:t xml:space="preserve"> 6</w:t>
      </w:r>
      <w:r w:rsidR="00410C82">
        <w:rPr>
          <w:color w:val="FF0000"/>
        </w:rPr>
        <w:t xml:space="preserve"> and 7 have</w:t>
      </w:r>
      <w:r>
        <w:rPr>
          <w:color w:val="FF0000"/>
        </w:rPr>
        <w:t xml:space="preserve"> been revised: zoomed and re-calibrated to highlight the structural features of the supercell storm.</w:t>
      </w:r>
    </w:p>
    <w:p w:rsidR="0028246E" w:rsidRDefault="0028246E">
      <w:pPr>
        <w:pStyle w:val="BodyText"/>
        <w:spacing w:before="1"/>
        <w:ind w:left="0"/>
      </w:pPr>
    </w:p>
    <w:p w:rsidR="0028246E" w:rsidRDefault="00752488">
      <w:pPr>
        <w:pStyle w:val="BodyText"/>
      </w:pPr>
      <w:r>
        <w:t>Lines 303-06: Suggest adding a reference here.</w:t>
      </w:r>
    </w:p>
    <w:p w:rsidR="00410C82" w:rsidRDefault="00410C82">
      <w:pPr>
        <w:pStyle w:val="BodyText"/>
      </w:pPr>
    </w:p>
    <w:p w:rsidR="00410C82" w:rsidRPr="00410C82" w:rsidRDefault="00410C82">
      <w:pPr>
        <w:pStyle w:val="BodyText"/>
        <w:rPr>
          <w:color w:val="FF0000"/>
        </w:rPr>
      </w:pPr>
      <w:r>
        <w:rPr>
          <w:color w:val="FF0000"/>
        </w:rPr>
        <w:t>Not necessary.</w:t>
      </w:r>
    </w:p>
    <w:p w:rsidR="0028246E" w:rsidRDefault="0028246E">
      <w:pPr>
        <w:pStyle w:val="BodyText"/>
        <w:ind w:left="0"/>
      </w:pPr>
    </w:p>
    <w:p w:rsidR="0028246E" w:rsidRDefault="00752488">
      <w:pPr>
        <w:pStyle w:val="BodyText"/>
        <w:spacing w:line="242" w:lineRule="auto"/>
        <w:ind w:right="228"/>
      </w:pPr>
      <w:r>
        <w:t>Line 308: Please use a different color and size for the arrows in Fig. 6, they are very difficult to see.</w:t>
      </w:r>
    </w:p>
    <w:p w:rsidR="00410C82" w:rsidRDefault="00410C82">
      <w:pPr>
        <w:pStyle w:val="BodyText"/>
        <w:spacing w:line="242" w:lineRule="auto"/>
        <w:ind w:right="228"/>
      </w:pPr>
    </w:p>
    <w:p w:rsidR="00410C82" w:rsidRPr="00410C82" w:rsidRDefault="00410C82">
      <w:pPr>
        <w:pStyle w:val="BodyText"/>
        <w:spacing w:line="242" w:lineRule="auto"/>
        <w:ind w:right="228"/>
        <w:rPr>
          <w:color w:val="FF0000"/>
        </w:rPr>
      </w:pPr>
      <w:r w:rsidRPr="00410C82">
        <w:rPr>
          <w:color w:val="FF0000"/>
        </w:rPr>
        <w:t>Figure</w:t>
      </w:r>
      <w:r>
        <w:rPr>
          <w:color w:val="FF0000"/>
        </w:rPr>
        <w:t>s</w:t>
      </w:r>
      <w:r w:rsidRPr="00410C82">
        <w:rPr>
          <w:color w:val="FF0000"/>
        </w:rPr>
        <w:t xml:space="preserve"> 6</w:t>
      </w:r>
      <w:r>
        <w:rPr>
          <w:color w:val="FF0000"/>
        </w:rPr>
        <w:t xml:space="preserve"> and 7 have</w:t>
      </w:r>
      <w:r w:rsidRPr="00410C82">
        <w:rPr>
          <w:color w:val="FF0000"/>
        </w:rPr>
        <w:t xml:space="preserve"> been revised: zoomed and re-calibrated to highlight the structural features of the supercell storm.</w:t>
      </w:r>
    </w:p>
    <w:p w:rsidR="0028246E" w:rsidRDefault="0028246E">
      <w:pPr>
        <w:pStyle w:val="BodyText"/>
        <w:spacing w:before="8"/>
        <w:ind w:left="0"/>
        <w:rPr>
          <w:sz w:val="23"/>
        </w:rPr>
      </w:pPr>
    </w:p>
    <w:p w:rsidR="00410C82" w:rsidRDefault="00752488">
      <w:pPr>
        <w:pStyle w:val="BodyText"/>
        <w:spacing w:line="480" w:lineRule="auto"/>
        <w:ind w:right="249"/>
      </w:pPr>
      <w:r>
        <w:lastRenderedPageBreak/>
        <w:t xml:space="preserve">Line 337: I do not see a blue curve anywhere on any of these panel images marking a cold front. </w:t>
      </w:r>
    </w:p>
    <w:p w:rsidR="00410C82" w:rsidRPr="00410C82" w:rsidRDefault="00410C82">
      <w:pPr>
        <w:pStyle w:val="BodyText"/>
        <w:spacing w:line="480" w:lineRule="auto"/>
        <w:ind w:right="249"/>
        <w:rPr>
          <w:color w:val="FF0000"/>
        </w:rPr>
      </w:pPr>
      <w:r w:rsidRPr="00410C82">
        <w:rPr>
          <w:color w:val="FF0000"/>
        </w:rPr>
        <w:t>Reference to cold front has been removed.</w:t>
      </w:r>
    </w:p>
    <w:p w:rsidR="0028246E" w:rsidRDefault="00752488">
      <w:pPr>
        <w:pStyle w:val="BodyText"/>
        <w:spacing w:line="242" w:lineRule="auto"/>
        <w:ind w:right="228"/>
      </w:pPr>
      <w:r>
        <w:t>Lines 387-403: Please cite figure panels (e.g., Fig. 8c) within the discussion so the reader can easily identify which panel is being identified.</w:t>
      </w:r>
    </w:p>
    <w:p w:rsidR="00FD6D7F" w:rsidRDefault="00FD6D7F">
      <w:pPr>
        <w:pStyle w:val="BodyText"/>
        <w:spacing w:line="242" w:lineRule="auto"/>
        <w:ind w:right="228"/>
      </w:pPr>
    </w:p>
    <w:p w:rsidR="00FD6D7F" w:rsidRPr="00FD6D7F" w:rsidRDefault="00FD6D7F">
      <w:pPr>
        <w:pStyle w:val="BodyText"/>
        <w:spacing w:line="242" w:lineRule="auto"/>
        <w:ind w:right="228"/>
        <w:rPr>
          <w:color w:val="FF0000"/>
        </w:rPr>
      </w:pPr>
      <w:r w:rsidRPr="00FD6D7F">
        <w:rPr>
          <w:color w:val="FF0000"/>
        </w:rPr>
        <w:t>Figure panel citations added.</w:t>
      </w:r>
    </w:p>
    <w:p w:rsidR="00FD6D7F" w:rsidRDefault="00FD6D7F">
      <w:pPr>
        <w:pStyle w:val="BodyText"/>
        <w:spacing w:before="8"/>
        <w:ind w:left="0"/>
        <w:rPr>
          <w:sz w:val="23"/>
        </w:rPr>
      </w:pPr>
    </w:p>
    <w:p w:rsidR="00FD6D7F" w:rsidRDefault="00752488">
      <w:pPr>
        <w:pStyle w:val="BodyText"/>
        <w:spacing w:line="480" w:lineRule="auto"/>
        <w:ind w:right="5466"/>
      </w:pPr>
      <w:r>
        <w:t xml:space="preserve">Line 388: Should this time be 2120 UTC? </w:t>
      </w:r>
    </w:p>
    <w:p w:rsidR="00FD6D7F" w:rsidRPr="00FD6D7F" w:rsidRDefault="00FD6D7F">
      <w:pPr>
        <w:pStyle w:val="BodyText"/>
        <w:spacing w:line="480" w:lineRule="auto"/>
        <w:ind w:right="5466"/>
        <w:rPr>
          <w:color w:val="FF0000"/>
        </w:rPr>
      </w:pPr>
      <w:r w:rsidRPr="00FD6D7F">
        <w:rPr>
          <w:color w:val="FF0000"/>
        </w:rPr>
        <w:t>Yes- corrected.</w:t>
      </w:r>
    </w:p>
    <w:p w:rsidR="0028246E" w:rsidRDefault="00752488">
      <w:pPr>
        <w:pStyle w:val="BodyText"/>
        <w:spacing w:line="480" w:lineRule="auto"/>
        <w:ind w:right="5466"/>
      </w:pPr>
      <w:r>
        <w:t>Line 390: Should this time be 2116 UTC?</w:t>
      </w:r>
    </w:p>
    <w:p w:rsidR="00FD6D7F" w:rsidRPr="00FD6D7F" w:rsidRDefault="00FD6D7F">
      <w:pPr>
        <w:pStyle w:val="BodyText"/>
        <w:spacing w:line="480" w:lineRule="auto"/>
        <w:ind w:right="5466"/>
        <w:rPr>
          <w:color w:val="FF0000"/>
        </w:rPr>
      </w:pPr>
      <w:r w:rsidRPr="00FD6D7F">
        <w:rPr>
          <w:color w:val="FF0000"/>
        </w:rPr>
        <w:t>Yes-corrected.</w:t>
      </w:r>
    </w:p>
    <w:p w:rsidR="00752488" w:rsidRDefault="00752488" w:rsidP="00752488">
      <w:pPr>
        <w:jc w:val="center"/>
        <w:rPr>
          <w:b/>
          <w:sz w:val="24"/>
          <w:szCs w:val="24"/>
        </w:rPr>
      </w:pPr>
      <w:r w:rsidRPr="006714B7">
        <w:rPr>
          <w:b/>
          <w:sz w:val="24"/>
          <w:szCs w:val="24"/>
        </w:rPr>
        <w:t>Reviewer #2- Responses to minor comments</w:t>
      </w:r>
    </w:p>
    <w:p w:rsidR="00752488" w:rsidRPr="006714B7" w:rsidRDefault="00752488" w:rsidP="00752488">
      <w:pPr>
        <w:jc w:val="center"/>
        <w:rPr>
          <w:b/>
          <w:sz w:val="24"/>
          <w:szCs w:val="24"/>
        </w:rPr>
      </w:pPr>
    </w:p>
    <w:p w:rsidR="00752488" w:rsidRDefault="00752488" w:rsidP="00752488">
      <w:pPr>
        <w:rPr>
          <w:sz w:val="24"/>
          <w:szCs w:val="24"/>
        </w:rPr>
      </w:pPr>
      <w:r w:rsidRPr="00AF77F1">
        <w:rPr>
          <w:sz w:val="24"/>
          <w:szCs w:val="24"/>
        </w:rPr>
        <w:t>L54- There should probably be a citation for damage values, etc. (I’m guessing this is from Storm Data?).</w:t>
      </w:r>
    </w:p>
    <w:p w:rsidR="00752488" w:rsidRPr="00AF77F1" w:rsidRDefault="00752488" w:rsidP="00752488">
      <w:pPr>
        <w:rPr>
          <w:sz w:val="24"/>
          <w:szCs w:val="24"/>
        </w:rPr>
      </w:pPr>
    </w:p>
    <w:p w:rsidR="00752488" w:rsidRPr="006714B7" w:rsidRDefault="00752488" w:rsidP="00752488">
      <w:pPr>
        <w:rPr>
          <w:color w:val="FF0000"/>
          <w:sz w:val="24"/>
          <w:szCs w:val="24"/>
        </w:rPr>
      </w:pPr>
      <w:r w:rsidRPr="006714B7">
        <w:rPr>
          <w:color w:val="FF0000"/>
          <w:sz w:val="24"/>
          <w:szCs w:val="24"/>
        </w:rPr>
        <w:t xml:space="preserve">Yes- added the citation “National Weather Service 2001, available online at </w:t>
      </w:r>
      <w:hyperlink r:id="rId5" w:history="1">
        <w:r w:rsidRPr="006714B7">
          <w:rPr>
            <w:rStyle w:val="Hyperlink"/>
            <w:color w:val="FF0000"/>
            <w:sz w:val="24"/>
            <w:szCs w:val="24"/>
          </w:rPr>
          <w:t>https://www.weather.gov/lwx/stormdata</w:t>
        </w:r>
      </w:hyperlink>
      <w:r w:rsidRPr="006714B7">
        <w:rPr>
          <w:color w:val="FF0000"/>
          <w:sz w:val="24"/>
          <w:szCs w:val="24"/>
        </w:rPr>
        <w:t>”. Also added the corresponding reference:</w:t>
      </w:r>
    </w:p>
    <w:p w:rsidR="00752488" w:rsidRDefault="00752488" w:rsidP="00752488">
      <w:pPr>
        <w:rPr>
          <w:color w:val="FF0000"/>
          <w:sz w:val="24"/>
          <w:szCs w:val="24"/>
        </w:rPr>
      </w:pPr>
      <w:r w:rsidRPr="006714B7">
        <w:rPr>
          <w:color w:val="FF0000"/>
          <w:sz w:val="24"/>
          <w:szCs w:val="24"/>
        </w:rPr>
        <w:t xml:space="preserve">National Weather Service, 2001: Storm Data and Unusual Weather Phenomena, September 2001. Available online at </w:t>
      </w:r>
      <w:hyperlink r:id="rId6" w:history="1">
        <w:r w:rsidRPr="003518B1">
          <w:rPr>
            <w:rStyle w:val="Hyperlink"/>
            <w:sz w:val="24"/>
            <w:szCs w:val="24"/>
          </w:rPr>
          <w:t>https://www.weather.gov/lwx/stormdata</w:t>
        </w:r>
      </w:hyperlink>
    </w:p>
    <w:p w:rsidR="00752488" w:rsidRPr="006714B7" w:rsidRDefault="00752488" w:rsidP="00752488">
      <w:pPr>
        <w:rPr>
          <w:color w:val="FF0000"/>
          <w:sz w:val="24"/>
          <w:szCs w:val="24"/>
        </w:rPr>
      </w:pPr>
    </w:p>
    <w:p w:rsidR="00752488" w:rsidRPr="00AF77F1" w:rsidRDefault="00752488" w:rsidP="00752488">
      <w:pPr>
        <w:rPr>
          <w:sz w:val="24"/>
          <w:szCs w:val="24"/>
        </w:rPr>
      </w:pPr>
      <w:r w:rsidRPr="00AF77F1">
        <w:rPr>
          <w:sz w:val="24"/>
          <w:szCs w:val="24"/>
        </w:rPr>
        <w:t>L126: If referring to a DRC, this should be cited, see:</w:t>
      </w:r>
    </w:p>
    <w:p w:rsidR="00752488" w:rsidRDefault="00752488" w:rsidP="00752488">
      <w:pPr>
        <w:rPr>
          <w:sz w:val="24"/>
          <w:szCs w:val="24"/>
        </w:rPr>
      </w:pPr>
      <w:r w:rsidRPr="00AF77F1">
        <w:rPr>
          <w:sz w:val="24"/>
          <w:szCs w:val="24"/>
        </w:rPr>
        <w:t xml:space="preserve">Was there any evidence of DRC for this case? </w:t>
      </w:r>
    </w:p>
    <w:p w:rsidR="00752488" w:rsidRPr="00AF77F1" w:rsidRDefault="00752488" w:rsidP="00752488">
      <w:pPr>
        <w:rPr>
          <w:sz w:val="24"/>
          <w:szCs w:val="24"/>
        </w:rPr>
      </w:pPr>
    </w:p>
    <w:p w:rsidR="00752488" w:rsidRDefault="00752488" w:rsidP="00752488">
      <w:pPr>
        <w:rPr>
          <w:color w:val="FF0000"/>
          <w:sz w:val="24"/>
          <w:szCs w:val="24"/>
        </w:rPr>
      </w:pPr>
      <w:r w:rsidRPr="006714B7">
        <w:rPr>
          <w:color w:val="FF0000"/>
          <w:sz w:val="24"/>
          <w:szCs w:val="24"/>
        </w:rPr>
        <w:t>Yes- evident as an increase in reflectivity in the hook echo between 2111 and 2126 UTC as displayed in Figures 8-9. Added the citations and references to Rasmussen et al. and Kennedy et al., respectively.</w:t>
      </w:r>
    </w:p>
    <w:p w:rsidR="00752488" w:rsidRPr="006714B7" w:rsidRDefault="00752488" w:rsidP="00752488">
      <w:pPr>
        <w:rPr>
          <w:color w:val="FF0000"/>
          <w:sz w:val="24"/>
          <w:szCs w:val="24"/>
        </w:rPr>
      </w:pPr>
    </w:p>
    <w:p w:rsidR="00752488" w:rsidRDefault="00752488" w:rsidP="00752488">
      <w:pPr>
        <w:rPr>
          <w:sz w:val="24"/>
          <w:szCs w:val="24"/>
        </w:rPr>
      </w:pPr>
      <w:r w:rsidRPr="00AF77F1">
        <w:rPr>
          <w:sz w:val="24"/>
          <w:szCs w:val="24"/>
        </w:rPr>
        <w:t>L154: might be extra space prior to Doppler?</w:t>
      </w:r>
    </w:p>
    <w:p w:rsidR="00752488" w:rsidRPr="00AF77F1" w:rsidRDefault="00752488" w:rsidP="00752488">
      <w:pPr>
        <w:rPr>
          <w:sz w:val="24"/>
          <w:szCs w:val="24"/>
        </w:rPr>
      </w:pPr>
    </w:p>
    <w:p w:rsidR="00752488" w:rsidRDefault="00752488" w:rsidP="00752488">
      <w:pPr>
        <w:rPr>
          <w:color w:val="FF0000"/>
          <w:sz w:val="24"/>
          <w:szCs w:val="24"/>
        </w:rPr>
      </w:pPr>
      <w:r w:rsidRPr="006714B7">
        <w:rPr>
          <w:color w:val="FF0000"/>
          <w:sz w:val="24"/>
          <w:szCs w:val="24"/>
        </w:rPr>
        <w:t>Corrected – removed extra space.</w:t>
      </w:r>
    </w:p>
    <w:p w:rsidR="00752488" w:rsidRPr="006714B7" w:rsidRDefault="00752488" w:rsidP="00752488">
      <w:pPr>
        <w:rPr>
          <w:color w:val="FF0000"/>
          <w:sz w:val="24"/>
          <w:szCs w:val="24"/>
        </w:rPr>
      </w:pPr>
    </w:p>
    <w:p w:rsidR="00752488" w:rsidRDefault="00752488" w:rsidP="00752488">
      <w:pPr>
        <w:rPr>
          <w:sz w:val="24"/>
          <w:szCs w:val="24"/>
        </w:rPr>
      </w:pPr>
      <w:r w:rsidRPr="00AF77F1">
        <w:rPr>
          <w:sz w:val="24"/>
          <w:szCs w:val="24"/>
        </w:rPr>
        <w:t>L169-173: I would wordsmith some of this, since the description is nearly verbatim with the description on the NCAR RDA.</w:t>
      </w:r>
    </w:p>
    <w:p w:rsidR="00752488" w:rsidRPr="00AF77F1" w:rsidRDefault="00752488" w:rsidP="00752488">
      <w:pPr>
        <w:rPr>
          <w:sz w:val="24"/>
          <w:szCs w:val="24"/>
        </w:rPr>
      </w:pPr>
    </w:p>
    <w:p w:rsidR="00752488" w:rsidRDefault="00752488" w:rsidP="00752488">
      <w:pPr>
        <w:rPr>
          <w:color w:val="FF0000"/>
          <w:sz w:val="24"/>
          <w:szCs w:val="24"/>
        </w:rPr>
      </w:pPr>
      <w:r w:rsidRPr="006714B7">
        <w:rPr>
          <w:color w:val="FF0000"/>
          <w:sz w:val="24"/>
          <w:szCs w:val="24"/>
        </w:rPr>
        <w:t>Modified the text in this section to now read: “The NCEP FNL Operational Global Analysis, with 1-degree by 1-degree resolution and six hourly update cycle, is generated from the Global Data Assimilation System (GDAS). The FNL analyses are generated by the same model used in the Global Forecast System (GFS) about an hour after the GFS is initialized, resulting in the ingestion of more observational data. The GFS uses the FNL from the previous 6-h cycle as part of its initialization.”</w:t>
      </w:r>
    </w:p>
    <w:p w:rsidR="00914897" w:rsidRPr="006714B7" w:rsidRDefault="00914897" w:rsidP="00752488">
      <w:pPr>
        <w:rPr>
          <w:color w:val="FF0000"/>
          <w:sz w:val="24"/>
          <w:szCs w:val="24"/>
        </w:rPr>
      </w:pPr>
    </w:p>
    <w:p w:rsidR="00752488" w:rsidRDefault="00752488" w:rsidP="00752488">
      <w:pPr>
        <w:rPr>
          <w:sz w:val="24"/>
          <w:szCs w:val="24"/>
        </w:rPr>
      </w:pPr>
      <w:r w:rsidRPr="00AF77F1">
        <w:rPr>
          <w:sz w:val="24"/>
          <w:szCs w:val="24"/>
        </w:rPr>
        <w:t xml:space="preserve">Figure 3: Can you change the black dot to a color so it is more prominent? </w:t>
      </w:r>
    </w:p>
    <w:p w:rsidR="00752488" w:rsidRPr="00AF77F1" w:rsidRDefault="00752488" w:rsidP="00752488">
      <w:pPr>
        <w:rPr>
          <w:sz w:val="24"/>
          <w:szCs w:val="24"/>
        </w:rPr>
      </w:pPr>
    </w:p>
    <w:p w:rsidR="00752488" w:rsidRDefault="00752488" w:rsidP="00752488">
      <w:pPr>
        <w:rPr>
          <w:color w:val="FF0000"/>
          <w:sz w:val="24"/>
          <w:szCs w:val="24"/>
        </w:rPr>
      </w:pPr>
      <w:r w:rsidRPr="006714B7">
        <w:rPr>
          <w:color w:val="FF0000"/>
          <w:sz w:val="24"/>
          <w:szCs w:val="24"/>
        </w:rPr>
        <w:t xml:space="preserve">Yes – Black dot in Figure 3a has been replaced with a larger blue dot and replaced in Figure 3b with </w:t>
      </w:r>
      <w:r w:rsidRPr="006714B7">
        <w:rPr>
          <w:color w:val="FF0000"/>
          <w:sz w:val="24"/>
          <w:szCs w:val="24"/>
        </w:rPr>
        <w:lastRenderedPageBreak/>
        <w:t>a larger red dot.</w:t>
      </w:r>
    </w:p>
    <w:p w:rsidR="00752488" w:rsidRPr="006714B7" w:rsidRDefault="00752488" w:rsidP="00752488">
      <w:pPr>
        <w:rPr>
          <w:color w:val="FF0000"/>
          <w:sz w:val="24"/>
          <w:szCs w:val="24"/>
        </w:rPr>
      </w:pPr>
    </w:p>
    <w:p w:rsidR="00752488" w:rsidRDefault="00752488" w:rsidP="00752488">
      <w:pPr>
        <w:rPr>
          <w:sz w:val="24"/>
          <w:szCs w:val="24"/>
        </w:rPr>
      </w:pPr>
      <w:r w:rsidRPr="00AF77F1">
        <w:rPr>
          <w:sz w:val="24"/>
          <w:szCs w:val="24"/>
        </w:rPr>
        <w:t xml:space="preserve">L246/276 (and onward): </w:t>
      </w:r>
      <w:proofErr w:type="spellStart"/>
      <w:r w:rsidRPr="00AF77F1">
        <w:rPr>
          <w:sz w:val="24"/>
          <w:szCs w:val="24"/>
        </w:rPr>
        <w:t>tornadogenesis</w:t>
      </w:r>
      <w:proofErr w:type="spellEnd"/>
      <w:r w:rsidRPr="00AF77F1">
        <w:rPr>
          <w:sz w:val="24"/>
          <w:szCs w:val="24"/>
        </w:rPr>
        <w:t xml:space="preserve"> (one word)</w:t>
      </w:r>
    </w:p>
    <w:p w:rsidR="00752488" w:rsidRPr="00AF77F1" w:rsidRDefault="00752488" w:rsidP="00752488">
      <w:pPr>
        <w:rPr>
          <w:sz w:val="24"/>
          <w:szCs w:val="24"/>
        </w:rPr>
      </w:pPr>
    </w:p>
    <w:p w:rsidR="00752488" w:rsidRDefault="00752488" w:rsidP="00752488">
      <w:pPr>
        <w:rPr>
          <w:color w:val="FF0000"/>
          <w:sz w:val="24"/>
          <w:szCs w:val="24"/>
        </w:rPr>
      </w:pPr>
      <w:r w:rsidRPr="006714B7">
        <w:rPr>
          <w:color w:val="FF0000"/>
          <w:sz w:val="24"/>
          <w:szCs w:val="24"/>
        </w:rPr>
        <w:t>Corrected</w:t>
      </w:r>
    </w:p>
    <w:p w:rsidR="00752488" w:rsidRPr="006714B7" w:rsidRDefault="00752488" w:rsidP="00752488">
      <w:pPr>
        <w:rPr>
          <w:color w:val="FF0000"/>
          <w:sz w:val="24"/>
          <w:szCs w:val="24"/>
        </w:rPr>
      </w:pPr>
    </w:p>
    <w:p w:rsidR="00752488" w:rsidRDefault="00752488" w:rsidP="00752488">
      <w:pPr>
        <w:rPr>
          <w:sz w:val="24"/>
          <w:szCs w:val="24"/>
        </w:rPr>
      </w:pPr>
      <w:r w:rsidRPr="00AF77F1">
        <w:rPr>
          <w:sz w:val="24"/>
          <w:szCs w:val="24"/>
        </w:rPr>
        <w:t>L300: (and as evidenced by the hodograph shown in Fig. 5)</w:t>
      </w:r>
    </w:p>
    <w:p w:rsidR="00752488" w:rsidRPr="00AF77F1" w:rsidRDefault="00752488" w:rsidP="00752488">
      <w:pPr>
        <w:rPr>
          <w:sz w:val="24"/>
          <w:szCs w:val="24"/>
        </w:rPr>
      </w:pPr>
    </w:p>
    <w:p w:rsidR="00752488" w:rsidRPr="006714B7" w:rsidRDefault="00752488" w:rsidP="00752488">
      <w:pPr>
        <w:rPr>
          <w:color w:val="FF0000"/>
          <w:sz w:val="24"/>
          <w:szCs w:val="24"/>
        </w:rPr>
      </w:pPr>
      <w:r w:rsidRPr="006714B7">
        <w:rPr>
          <w:color w:val="FF0000"/>
          <w:sz w:val="24"/>
          <w:szCs w:val="24"/>
        </w:rPr>
        <w:t>Included this statement into line 301.</w:t>
      </w:r>
    </w:p>
    <w:p w:rsidR="0028246E" w:rsidRDefault="0028246E">
      <w:pPr>
        <w:pStyle w:val="BodyText"/>
        <w:ind w:right="642"/>
      </w:pPr>
    </w:p>
    <w:sectPr w:rsidR="0028246E">
      <w:pgSz w:w="12240" w:h="15840"/>
      <w:pgMar w:top="1360" w:right="12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E34DD"/>
    <w:multiLevelType w:val="hybridMultilevel"/>
    <w:tmpl w:val="A16ADCD2"/>
    <w:lvl w:ilvl="0" w:tplc="095C5B18">
      <w:start w:val="1"/>
      <w:numFmt w:val="decimal"/>
      <w:lvlText w:val="%1."/>
      <w:lvlJc w:val="left"/>
      <w:pPr>
        <w:ind w:left="160" w:hanging="252"/>
        <w:jc w:val="left"/>
      </w:pPr>
      <w:rPr>
        <w:rFonts w:ascii="Times New Roman" w:eastAsia="Times New Roman" w:hAnsi="Times New Roman" w:cs="Times New Roman" w:hint="default"/>
        <w:w w:val="100"/>
        <w:sz w:val="24"/>
        <w:szCs w:val="24"/>
      </w:rPr>
    </w:lvl>
    <w:lvl w:ilvl="1" w:tplc="1C904708">
      <w:numFmt w:val="bullet"/>
      <w:lvlText w:val=""/>
      <w:lvlJc w:val="left"/>
      <w:pPr>
        <w:ind w:left="880" w:hanging="360"/>
      </w:pPr>
      <w:rPr>
        <w:rFonts w:ascii="Symbol" w:eastAsia="Symbol" w:hAnsi="Symbol" w:cs="Symbol" w:hint="default"/>
        <w:w w:val="100"/>
        <w:sz w:val="24"/>
        <w:szCs w:val="24"/>
      </w:rPr>
    </w:lvl>
    <w:lvl w:ilvl="2" w:tplc="908499B4">
      <w:numFmt w:val="bullet"/>
      <w:lvlText w:val="•"/>
      <w:lvlJc w:val="left"/>
      <w:pPr>
        <w:ind w:left="1857" w:hanging="360"/>
      </w:pPr>
      <w:rPr>
        <w:rFonts w:hint="default"/>
      </w:rPr>
    </w:lvl>
    <w:lvl w:ilvl="3" w:tplc="132AA43A">
      <w:numFmt w:val="bullet"/>
      <w:lvlText w:val="•"/>
      <w:lvlJc w:val="left"/>
      <w:pPr>
        <w:ind w:left="2835" w:hanging="360"/>
      </w:pPr>
      <w:rPr>
        <w:rFonts w:hint="default"/>
      </w:rPr>
    </w:lvl>
    <w:lvl w:ilvl="4" w:tplc="BDC6EFB6">
      <w:numFmt w:val="bullet"/>
      <w:lvlText w:val="•"/>
      <w:lvlJc w:val="left"/>
      <w:pPr>
        <w:ind w:left="3813" w:hanging="360"/>
      </w:pPr>
      <w:rPr>
        <w:rFonts w:hint="default"/>
      </w:rPr>
    </w:lvl>
    <w:lvl w:ilvl="5" w:tplc="B7C48BC2">
      <w:numFmt w:val="bullet"/>
      <w:lvlText w:val="•"/>
      <w:lvlJc w:val="left"/>
      <w:pPr>
        <w:ind w:left="4791" w:hanging="360"/>
      </w:pPr>
      <w:rPr>
        <w:rFonts w:hint="default"/>
      </w:rPr>
    </w:lvl>
    <w:lvl w:ilvl="6" w:tplc="3626CE96">
      <w:numFmt w:val="bullet"/>
      <w:lvlText w:val="•"/>
      <w:lvlJc w:val="left"/>
      <w:pPr>
        <w:ind w:left="5768" w:hanging="360"/>
      </w:pPr>
      <w:rPr>
        <w:rFonts w:hint="default"/>
      </w:rPr>
    </w:lvl>
    <w:lvl w:ilvl="7" w:tplc="00A8977E">
      <w:numFmt w:val="bullet"/>
      <w:lvlText w:val="•"/>
      <w:lvlJc w:val="left"/>
      <w:pPr>
        <w:ind w:left="6746" w:hanging="360"/>
      </w:pPr>
      <w:rPr>
        <w:rFonts w:hint="default"/>
      </w:rPr>
    </w:lvl>
    <w:lvl w:ilvl="8" w:tplc="34C86036">
      <w:numFmt w:val="bullet"/>
      <w:lvlText w:val="•"/>
      <w:lvlJc w:val="left"/>
      <w:pPr>
        <w:ind w:left="772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46E"/>
    <w:rsid w:val="000D5096"/>
    <w:rsid w:val="001D685E"/>
    <w:rsid w:val="0028246E"/>
    <w:rsid w:val="003C01FD"/>
    <w:rsid w:val="00410C82"/>
    <w:rsid w:val="00457DEF"/>
    <w:rsid w:val="00581E6C"/>
    <w:rsid w:val="00595853"/>
    <w:rsid w:val="005B6B79"/>
    <w:rsid w:val="006630E1"/>
    <w:rsid w:val="00732E80"/>
    <w:rsid w:val="00752488"/>
    <w:rsid w:val="007E6CBD"/>
    <w:rsid w:val="00914897"/>
    <w:rsid w:val="009F0A58"/>
    <w:rsid w:val="00A64FBF"/>
    <w:rsid w:val="00A72C5D"/>
    <w:rsid w:val="00AA2D03"/>
    <w:rsid w:val="00AC4E07"/>
    <w:rsid w:val="00B0451C"/>
    <w:rsid w:val="00BC0BF4"/>
    <w:rsid w:val="00BE52D0"/>
    <w:rsid w:val="00C22486"/>
    <w:rsid w:val="00C231FE"/>
    <w:rsid w:val="00CE6C0B"/>
    <w:rsid w:val="00E8572E"/>
    <w:rsid w:val="00F573EE"/>
    <w:rsid w:val="00FD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68D2"/>
  <w15:docId w15:val="{5D7C4944-5A60-4A5E-8B03-6339DD43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0451C"/>
    <w:rPr>
      <w:rFonts w:ascii="Times New Roman" w:eastAsia="Times New Roman" w:hAnsi="Times New Roman" w:cs="Times New Roman"/>
    </w:rPr>
  </w:style>
  <w:style w:type="paragraph" w:styleId="Heading1">
    <w:name w:val="heading 1"/>
    <w:basedOn w:val="Normal"/>
    <w:link w:val="Heading1Char"/>
    <w:uiPriority w:val="1"/>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0"/>
    </w:pPr>
    <w:rPr>
      <w:sz w:val="24"/>
      <w:szCs w:val="24"/>
    </w:rPr>
  </w:style>
  <w:style w:type="paragraph" w:styleId="ListParagraph">
    <w:name w:val="List Paragraph"/>
    <w:basedOn w:val="Normal"/>
    <w:uiPriority w:val="1"/>
    <w:qFormat/>
    <w:pPr>
      <w:ind w:left="880" w:right="158"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52488"/>
    <w:rPr>
      <w:color w:val="0000FF" w:themeColor="hyperlink"/>
      <w:u w:val="single"/>
    </w:rPr>
  </w:style>
  <w:style w:type="character" w:customStyle="1" w:styleId="Heading1Char">
    <w:name w:val="Heading 1 Char"/>
    <w:basedOn w:val="DefaultParagraphFont"/>
    <w:link w:val="Heading1"/>
    <w:uiPriority w:val="1"/>
    <w:rsid w:val="00CE6C0B"/>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E6C0B"/>
    <w:rPr>
      <w:rFonts w:ascii="Times New Roman" w:eastAsia="Times New Roman" w:hAnsi="Times New Roman" w:cs="Times New Roman"/>
      <w:sz w:val="24"/>
      <w:szCs w:val="24"/>
    </w:rPr>
  </w:style>
  <w:style w:type="paragraph" w:customStyle="1" w:styleId="MDPI31text">
    <w:name w:val="MDPI_3.1_text"/>
    <w:qFormat/>
    <w:rsid w:val="00A64FBF"/>
    <w:pPr>
      <w:widowControl/>
      <w:autoSpaceDE/>
      <w:autoSpaceDN/>
      <w:adjustRightInd w:val="0"/>
      <w:snapToGrid w:val="0"/>
      <w:spacing w:line="260" w:lineRule="atLeast"/>
      <w:ind w:firstLine="425"/>
      <w:jc w:val="both"/>
    </w:pPr>
    <w:rPr>
      <w:rFonts w:ascii="Palatino Linotype" w:eastAsia="Times New Roman" w:hAnsi="Palatino Linotype" w:cs="Times New Roman"/>
      <w:snapToGrid w:val="0"/>
      <w:color w:val="000000"/>
      <w:sz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ather.gov/lwx/stormdata" TargetMode="External"/><Relationship Id="rId5" Type="http://schemas.openxmlformats.org/officeDocument/2006/relationships/hyperlink" Target="https://www.weather.gov/lwx/stormda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Microsoft Word - Atmosphere-526376_Reviewer1.docx</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Atmosphere-526376_Reviewer1.docx</dc:title>
  <dc:creator>Kenneth Pryor</dc:creator>
  <cp:lastModifiedBy>Kenneth Pryor</cp:lastModifiedBy>
  <cp:revision>13</cp:revision>
  <dcterms:created xsi:type="dcterms:W3CDTF">2019-07-13T17:12:00Z</dcterms:created>
  <dcterms:modified xsi:type="dcterms:W3CDTF">2019-08-08T16:41:00Z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2019-06-13T00:00:00Z</vt:filetime>
  </property>
  <property fmtid="{D5CDD505-2E9C-101B-9397-08002B2CF9AE}" pid="3" name="Creator">
    <vt:lpwstr>Word</vt:lpwstr>
  </property>
  <property fmtid="{D5CDD505-2E9C-101B-9397-08002B2CF9AE}" pid="4" name="LastSaved">
    <vt:filetime>2019-07-13T00:00:00Z</vt:filetime>
  </property>
</Properties>
</file>