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28E" w:rsidRPr="00154F0C" w:rsidRDefault="0071128E">
      <w:pPr>
        <w:rPr>
          <w:rFonts w:ascii="Palatino Linotype" w:eastAsia="Times New Roman" w:hAnsi="Palatino Linotype" w:cstheme="majorBidi"/>
          <w:b/>
          <w:snapToGrid w:val="0"/>
          <w:color w:val="000000"/>
          <w:sz w:val="20"/>
          <w:szCs w:val="20"/>
          <w:lang w:val="en-US" w:eastAsia="de-DE" w:bidi="en-US"/>
        </w:rPr>
      </w:pPr>
      <w:r w:rsidRPr="00154F0C">
        <w:rPr>
          <w:rFonts w:ascii="Palatino Linotype" w:eastAsia="Times New Roman" w:hAnsi="Palatino Linotype" w:cstheme="majorBidi"/>
          <w:b/>
          <w:snapToGrid w:val="0"/>
          <w:color w:val="000000"/>
          <w:sz w:val="20"/>
          <w:szCs w:val="20"/>
          <w:lang w:val="en-US" w:eastAsia="de-DE" w:bidi="en-US"/>
        </w:rPr>
        <w:t xml:space="preserve">Supplementary materials for </w:t>
      </w:r>
    </w:p>
    <w:p w:rsidR="00376325" w:rsidRPr="00154F0C" w:rsidRDefault="00376325" w:rsidP="00376325">
      <w:pPr>
        <w:pStyle w:val="MDPI12title"/>
        <w:spacing w:before="240" w:line="240" w:lineRule="atLeast"/>
        <w:rPr>
          <w:rFonts w:cstheme="majorBidi"/>
          <w:sz w:val="20"/>
        </w:rPr>
      </w:pPr>
      <w:r w:rsidRPr="00154F0C">
        <w:rPr>
          <w:rFonts w:cstheme="majorBidi"/>
          <w:sz w:val="20"/>
        </w:rPr>
        <w:t xml:space="preserve">Recognition of the </w:t>
      </w:r>
      <w:r w:rsidRPr="00154F0C">
        <w:rPr>
          <w:rFonts w:cstheme="majorBidi"/>
          <w:color w:val="auto"/>
          <w:sz w:val="20"/>
        </w:rPr>
        <w:t>Wheat Spike in 2D Images</w:t>
      </w:r>
    </w:p>
    <w:p w:rsidR="00376325" w:rsidRPr="00154F0C" w:rsidRDefault="0071128E" w:rsidP="0071128E">
      <w:pPr>
        <w:pStyle w:val="MDPI21heading1"/>
        <w:rPr>
          <w:rFonts w:cstheme="majorBidi"/>
          <w:szCs w:val="20"/>
        </w:rPr>
      </w:pPr>
      <w:r w:rsidRPr="00154F0C">
        <w:rPr>
          <w:rFonts w:cstheme="majorBidi"/>
          <w:szCs w:val="20"/>
        </w:rPr>
        <w:t>1</w:t>
      </w:r>
      <w:r w:rsidR="00AC5182" w:rsidRPr="00154F0C">
        <w:rPr>
          <w:rFonts w:cstheme="majorBidi"/>
          <w:szCs w:val="20"/>
        </w:rPr>
        <w:t>.</w:t>
      </w:r>
      <w:r w:rsidRPr="00154F0C">
        <w:rPr>
          <w:rFonts w:cstheme="majorBidi"/>
          <w:szCs w:val="20"/>
        </w:rPr>
        <w:t xml:space="preserve"> </w:t>
      </w:r>
      <w:r w:rsidR="00376325" w:rsidRPr="00154F0C">
        <w:rPr>
          <w:rFonts w:cstheme="majorBidi"/>
          <w:szCs w:val="20"/>
        </w:rPr>
        <w:t xml:space="preserve">Algorithm for Color Scale </w:t>
      </w:r>
      <w:r w:rsidR="00376325" w:rsidRPr="00154F0C">
        <w:rPr>
          <w:rFonts w:eastAsia="Newton-Regular"/>
          <w:szCs w:val="20"/>
        </w:rPr>
        <w:t>Identification</w:t>
      </w:r>
    </w:p>
    <w:p w:rsidR="0071128E" w:rsidRPr="00154F0C" w:rsidRDefault="00376325" w:rsidP="00376325">
      <w:pPr>
        <w:pStyle w:val="MDPI22heading2"/>
        <w:numPr>
          <w:ilvl w:val="1"/>
          <w:numId w:val="2"/>
        </w:numPr>
        <w:rPr>
          <w:rFonts w:cstheme="majorBidi"/>
          <w:szCs w:val="20"/>
          <w:lang w:val="ru-RU"/>
        </w:rPr>
      </w:pPr>
      <w:r w:rsidRPr="00154F0C">
        <w:rPr>
          <w:rFonts w:cstheme="majorBidi"/>
          <w:szCs w:val="20"/>
        </w:rPr>
        <w:t>Identifying Color Scale</w:t>
      </w:r>
    </w:p>
    <w:p w:rsidR="00376325" w:rsidRPr="00154F0C" w:rsidRDefault="00376325" w:rsidP="00AA06B5">
      <w:pPr>
        <w:pStyle w:val="MDPI31text"/>
        <w:rPr>
          <w:rFonts w:cstheme="majorBidi"/>
          <w:szCs w:val="20"/>
        </w:rPr>
      </w:pPr>
      <w:r w:rsidRPr="00154F0C">
        <w:rPr>
          <w:rFonts w:cstheme="majorBidi"/>
          <w:szCs w:val="20"/>
        </w:rPr>
        <w:t>The ColorChecker scale is identified by compari</w:t>
      </w:r>
      <w:r w:rsidR="00237C21" w:rsidRPr="00154F0C">
        <w:rPr>
          <w:rFonts w:cstheme="majorBidi"/>
          <w:szCs w:val="20"/>
        </w:rPr>
        <w:t xml:space="preserve">ng it in a </w:t>
      </w:r>
      <w:r w:rsidR="00A5103F" w:rsidRPr="00154F0C">
        <w:rPr>
          <w:rFonts w:cstheme="majorBidi"/>
          <w:szCs w:val="20"/>
        </w:rPr>
        <w:t xml:space="preserve">calibratable </w:t>
      </w:r>
      <w:r w:rsidR="00110988" w:rsidRPr="00154F0C">
        <w:rPr>
          <w:rFonts w:cstheme="majorBidi"/>
          <w:szCs w:val="20"/>
        </w:rPr>
        <w:t>image</w:t>
      </w:r>
      <w:r w:rsidRPr="00154F0C">
        <w:rPr>
          <w:rFonts w:cstheme="majorBidi"/>
          <w:szCs w:val="20"/>
        </w:rPr>
        <w:t xml:space="preserve"> </w:t>
      </w:r>
      <w:r w:rsidR="00A5103F" w:rsidRPr="00154F0C">
        <w:rPr>
          <w:rFonts w:cstheme="majorBidi"/>
          <w:szCs w:val="20"/>
        </w:rPr>
        <w:t xml:space="preserve">(spike </w:t>
      </w:r>
      <w:r w:rsidR="00A5103F" w:rsidRPr="00154F0C">
        <w:rPr>
          <w:rFonts w:cstheme="majorBidi"/>
          <w:bCs/>
          <w:szCs w:val="20"/>
        </w:rPr>
        <w:t>image</w:t>
      </w:r>
      <w:r w:rsidR="00A5103F" w:rsidRPr="00154F0C">
        <w:rPr>
          <w:rFonts w:cstheme="majorBidi"/>
          <w:szCs w:val="20"/>
        </w:rPr>
        <w:t>) to</w:t>
      </w:r>
      <w:r w:rsidRPr="00154F0C">
        <w:rPr>
          <w:rFonts w:cstheme="majorBidi"/>
          <w:szCs w:val="20"/>
        </w:rPr>
        <w:t xml:space="preserve"> a reference image</w:t>
      </w:r>
      <w:r w:rsidR="005D0212" w:rsidRPr="00154F0C">
        <w:rPr>
          <w:rFonts w:cstheme="majorBidi"/>
          <w:szCs w:val="20"/>
        </w:rPr>
        <w:t xml:space="preserve">. Initially, key points are found in the calibrated </w:t>
      </w:r>
      <w:r w:rsidR="005D0212" w:rsidRPr="00154F0C">
        <w:rPr>
          <w:rFonts w:cstheme="majorBidi"/>
          <w:bCs/>
          <w:szCs w:val="20"/>
        </w:rPr>
        <w:t>image using ORB algorithm (</w:t>
      </w:r>
      <w:r w:rsidR="005D0212" w:rsidRPr="00154F0C">
        <w:rPr>
          <w:rFonts w:cstheme="majorBidi"/>
          <w:szCs w:val="20"/>
        </w:rPr>
        <w:t>Oriented FAST and Rotated BRIEF, Feature2D::detect</w:t>
      </w:r>
      <w:r w:rsidR="00AA06B5" w:rsidRPr="00154F0C">
        <w:rPr>
          <w:rFonts w:cstheme="majorBidi"/>
          <w:szCs w:val="20"/>
        </w:rPr>
        <w:t xml:space="preserve"> method</w:t>
      </w:r>
      <w:r w:rsidR="005D0212" w:rsidRPr="00154F0C">
        <w:rPr>
          <w:rFonts w:cstheme="majorBidi"/>
          <w:szCs w:val="20"/>
        </w:rPr>
        <w:t xml:space="preserve">; see the </w:t>
      </w:r>
      <w:r w:rsidR="008C7978" w:rsidRPr="00154F0C">
        <w:rPr>
          <w:rFonts w:cstheme="majorBidi"/>
          <w:szCs w:val="20"/>
        </w:rPr>
        <w:t xml:space="preserve">manual to OpenCV </w:t>
      </w:r>
      <w:r w:rsidR="008C7978" w:rsidRPr="00154F0C">
        <w:rPr>
          <w:rFonts w:cstheme="majorBidi"/>
          <w:szCs w:val="20"/>
          <w:lang w:eastAsia="zh-CN"/>
        </w:rPr>
        <w:t>library</w:t>
      </w:r>
      <w:r w:rsidR="008C7978" w:rsidRPr="00154F0C">
        <w:rPr>
          <w:rFonts w:cstheme="majorBidi"/>
          <w:szCs w:val="20"/>
        </w:rPr>
        <w:t xml:space="preserve">, https://opencv.org, [1]). The key points are transformed to a form invariant relative to scaling and rotation, i.e., descriptors (Feature2D::extract). Each descriptor is a </w:t>
      </w:r>
      <w:r w:rsidR="005E1B22" w:rsidRPr="00154F0C">
        <w:rPr>
          <w:rFonts w:cstheme="majorBidi"/>
          <w:szCs w:val="20"/>
        </w:rPr>
        <w:t>numerical vector.</w:t>
      </w:r>
    </w:p>
    <w:p w:rsidR="00376325" w:rsidRPr="00154F0C" w:rsidRDefault="005E1B22" w:rsidP="00AA06B5">
      <w:pPr>
        <w:pStyle w:val="MDPI31text"/>
        <w:rPr>
          <w:rFonts w:cstheme="majorBidi"/>
          <w:szCs w:val="20"/>
        </w:rPr>
      </w:pPr>
      <w:r w:rsidRPr="00154F0C">
        <w:rPr>
          <w:rFonts w:cstheme="majorBidi"/>
          <w:szCs w:val="20"/>
        </w:rPr>
        <w:t xml:space="preserve">Then, two descriptors </w:t>
      </w:r>
      <w:r w:rsidR="003922F1" w:rsidRPr="00154F0C">
        <w:rPr>
          <w:rFonts w:cstheme="majorBidi"/>
          <w:szCs w:val="20"/>
        </w:rPr>
        <w:t>of the calibrated image closest in the Hamming distance (</w:t>
      </w:r>
      <m:oMath>
        <m:r>
          <w:rPr>
            <w:rFonts w:ascii="Cambria Math" w:hAnsi="Cambria Math" w:cstheme="majorBidi"/>
            <w:szCs w:val="20"/>
          </w:rPr>
          <m:t>firstDescriptor</m:t>
        </m:r>
      </m:oMath>
      <w:r w:rsidR="003922F1" w:rsidRPr="00154F0C">
        <w:rPr>
          <w:rFonts w:cstheme="majorBidi"/>
          <w:szCs w:val="20"/>
        </w:rPr>
        <w:t xml:space="preserve"> and </w:t>
      </w:r>
      <m:oMath>
        <m:r>
          <w:rPr>
            <w:rFonts w:ascii="Cambria Math" w:hAnsi="Cambria Math" w:cstheme="majorBidi"/>
            <w:szCs w:val="20"/>
          </w:rPr>
          <m:t>secondDescriptor</m:t>
        </m:r>
      </m:oMath>
      <w:r w:rsidR="003922F1" w:rsidRPr="00154F0C">
        <w:rPr>
          <w:rFonts w:cstheme="majorBidi"/>
          <w:szCs w:val="20"/>
        </w:rPr>
        <w:t xml:space="preserve">) are selected for each descriptor of the reference </w:t>
      </w:r>
      <w:r w:rsidR="003922F1" w:rsidRPr="00154F0C">
        <w:rPr>
          <w:rFonts w:cstheme="majorBidi"/>
          <w:bCs/>
          <w:szCs w:val="20"/>
        </w:rPr>
        <w:t>image</w:t>
      </w:r>
      <w:r w:rsidR="003922F1" w:rsidRPr="00154F0C">
        <w:rPr>
          <w:rFonts w:cstheme="majorBidi"/>
          <w:szCs w:val="20"/>
        </w:rPr>
        <w:t xml:space="preserve"> (</w:t>
      </w:r>
      <m:oMath>
        <m:r>
          <w:rPr>
            <w:rFonts w:ascii="Cambria Math" w:hAnsi="Cambria Math" w:cstheme="majorBidi"/>
            <w:szCs w:val="20"/>
          </w:rPr>
          <m:t>refDescriptor</m:t>
        </m:r>
      </m:oMath>
      <w:r w:rsidR="003922F1" w:rsidRPr="00154F0C">
        <w:rPr>
          <w:rFonts w:cstheme="majorBidi"/>
          <w:szCs w:val="20"/>
        </w:rPr>
        <w:t>) using DescriptorMatcher::knnMatch method. The pairs of (</w:t>
      </w:r>
      <m:oMath>
        <m:r>
          <w:rPr>
            <w:rFonts w:ascii="Cambria Math" w:hAnsi="Cambria Math" w:cstheme="majorBidi"/>
            <w:szCs w:val="20"/>
          </w:rPr>
          <m:t>refDescriptor</m:t>
        </m:r>
      </m:oMath>
      <w:r w:rsidR="003922F1" w:rsidRPr="00154F0C">
        <w:rPr>
          <w:rFonts w:cstheme="majorBidi"/>
          <w:szCs w:val="20"/>
        </w:rPr>
        <w:t xml:space="preserve">, </w:t>
      </w:r>
      <m:oMath>
        <m:r>
          <w:rPr>
            <w:rFonts w:ascii="Cambria Math" w:hAnsi="Cambria Math" w:cstheme="majorBidi"/>
            <w:szCs w:val="20"/>
          </w:rPr>
          <m:t>firstDescriptor</m:t>
        </m:r>
      </m:oMath>
      <w:r w:rsidR="003922F1" w:rsidRPr="00154F0C">
        <w:rPr>
          <w:rFonts w:cstheme="majorBidi"/>
          <w:szCs w:val="20"/>
        </w:rPr>
        <w:t>) type that meet the below condition are selected from the obtained pairs:</w:t>
      </w:r>
    </w:p>
    <w:p w:rsidR="0071128E" w:rsidRPr="00154F0C" w:rsidRDefault="0071128E" w:rsidP="0071128E">
      <w:pPr>
        <w:pStyle w:val="MDPI31text"/>
        <w:rPr>
          <w:rFonts w:cstheme="majorBidi"/>
          <w:szCs w:val="20"/>
        </w:rPr>
      </w:pPr>
      <m:oMathPara>
        <m:oMath>
          <m:r>
            <w:rPr>
              <w:rFonts w:ascii="Cambria Math" w:hAnsi="Cambria Math" w:cstheme="majorBidi"/>
              <w:szCs w:val="20"/>
            </w:rPr>
            <m:t>distance</m:t>
          </m:r>
          <m:d>
            <m:dPr>
              <m:begChr m:val="["/>
              <m:endChr m:val="]"/>
              <m:ctrlPr>
                <w:rPr>
                  <w:rFonts w:ascii="Cambria Math" w:hAnsi="Cambria Math" w:cstheme="majorBidi"/>
                  <w:szCs w:val="20"/>
                  <w:lang w:val="ru-RU"/>
                </w:rPr>
              </m:ctrlPr>
            </m:dPr>
            <m:e>
              <m:r>
                <w:rPr>
                  <w:rFonts w:ascii="Cambria Math" w:hAnsi="Cambria Math" w:cstheme="majorBidi"/>
                  <w:szCs w:val="20"/>
                </w:rPr>
                <m:t>refDescriptor</m:t>
              </m:r>
              <m:r>
                <m:rPr>
                  <m:sty m:val="p"/>
                </m:rPr>
                <w:rPr>
                  <w:rFonts w:ascii="Cambria Math" w:cstheme="majorBidi"/>
                  <w:szCs w:val="20"/>
                  <w:lang w:val="ru-RU"/>
                </w:rPr>
                <m:t xml:space="preserve">, </m:t>
              </m:r>
              <m:r>
                <w:rPr>
                  <w:rFonts w:ascii="Cambria Math" w:hAnsi="Cambria Math" w:cstheme="majorBidi"/>
                  <w:szCs w:val="20"/>
                </w:rPr>
                <m:t>firstDescriptor</m:t>
              </m:r>
            </m:e>
          </m:d>
          <m:r>
            <m:rPr>
              <m:sty m:val="p"/>
            </m:rPr>
            <w:rPr>
              <w:rFonts w:ascii="Cambria Math" w:cstheme="majorBidi"/>
              <w:szCs w:val="20"/>
              <w:lang w:val="ru-RU"/>
            </w:rPr>
            <m:t>&lt;</m:t>
          </m:r>
          <m:r>
            <w:rPr>
              <w:rFonts w:ascii="Cambria Math" w:hAnsi="Cambria Math" w:cstheme="majorBidi"/>
              <w:szCs w:val="20"/>
            </w:rPr>
            <m:t>t</m:t>
          </m:r>
          <m:r>
            <w:rPr>
              <w:rFonts w:hAnsi="Cambria Math" w:cstheme="majorBidi"/>
              <w:szCs w:val="20"/>
              <w:lang w:val="ru-RU"/>
            </w:rPr>
            <m:t>h</m:t>
          </m:r>
          <m:r>
            <w:rPr>
              <w:rFonts w:ascii="Cambria Math" w:hAnsi="Cambria Math" w:cstheme="majorBidi"/>
              <w:szCs w:val="20"/>
            </w:rPr>
            <m:t>res</m:t>
          </m:r>
          <m:r>
            <w:rPr>
              <w:rFonts w:hAnsi="Cambria Math" w:cstheme="majorBidi"/>
              <w:szCs w:val="20"/>
              <w:lang w:val="ru-RU"/>
            </w:rPr>
            <m:t>h</m:t>
          </m:r>
          <m:r>
            <w:rPr>
              <w:rFonts w:ascii="Cambria Math" w:hAnsi="Cambria Math" w:cstheme="majorBidi"/>
              <w:szCs w:val="20"/>
            </w:rPr>
            <m:t>old</m:t>
          </m:r>
          <m:r>
            <w:rPr>
              <w:rFonts w:ascii="Cambria Math" w:cstheme="majorBidi"/>
              <w:szCs w:val="20"/>
            </w:rPr>
            <m:t>_</m:t>
          </m:r>
          <m:r>
            <w:rPr>
              <w:rFonts w:ascii="Cambria Math" w:hAnsi="Cambria Math" w:cstheme="majorBidi"/>
              <w:szCs w:val="20"/>
            </w:rPr>
            <m:t>of</m:t>
          </m:r>
          <m:r>
            <w:rPr>
              <w:rFonts w:ascii="Cambria Math" w:cstheme="majorBidi"/>
              <w:szCs w:val="20"/>
            </w:rPr>
            <m:t>_</m:t>
          </m:r>
          <m:r>
            <w:rPr>
              <w:rFonts w:ascii="Cambria Math" w:hAnsi="Cambria Math" w:cstheme="majorBidi"/>
              <w:szCs w:val="20"/>
            </w:rPr>
            <m:t>distance</m:t>
          </m:r>
          <m:d>
            <m:dPr>
              <m:begChr m:val="["/>
              <m:endChr m:val="]"/>
              <m:ctrlPr>
                <w:rPr>
                  <w:rFonts w:ascii="Cambria Math" w:hAnsi="Cambria Math" w:cstheme="majorBidi"/>
                  <w:szCs w:val="20"/>
                  <w:lang w:val="ru-RU"/>
                </w:rPr>
              </m:ctrlPr>
            </m:dPr>
            <m:e>
              <m:r>
                <w:rPr>
                  <w:rFonts w:ascii="Cambria Math" w:hAnsi="Cambria Math" w:cstheme="majorBidi"/>
                  <w:szCs w:val="20"/>
                </w:rPr>
                <m:t>refDescriptor</m:t>
              </m:r>
              <m:r>
                <m:rPr>
                  <m:sty m:val="p"/>
                </m:rPr>
                <w:rPr>
                  <w:rFonts w:ascii="Cambria Math" w:cstheme="majorBidi"/>
                  <w:szCs w:val="20"/>
                  <w:lang w:val="ru-RU"/>
                </w:rPr>
                <m:t>,</m:t>
              </m:r>
              <m:r>
                <w:rPr>
                  <w:rFonts w:ascii="Cambria Math" w:hAnsi="Cambria Math" w:cstheme="majorBidi"/>
                  <w:szCs w:val="20"/>
                </w:rPr>
                <m:t>secondDescriptor</m:t>
              </m:r>
            </m:e>
          </m:d>
        </m:oMath>
      </m:oMathPara>
    </w:p>
    <w:p w:rsidR="003922F1" w:rsidRPr="00154F0C" w:rsidRDefault="00BA5AB3" w:rsidP="009964DD">
      <w:pPr>
        <w:pStyle w:val="MDPI31text"/>
        <w:rPr>
          <w:rFonts w:cstheme="majorBidi"/>
          <w:szCs w:val="20"/>
        </w:rPr>
      </w:pPr>
      <w:r w:rsidRPr="00154F0C">
        <w:rPr>
          <w:rFonts w:cstheme="majorBidi"/>
          <w:szCs w:val="20"/>
        </w:rPr>
        <w:t xml:space="preserve">The following </w:t>
      </w:r>
      <w:r w:rsidRPr="00154F0C">
        <w:rPr>
          <w:rFonts w:cstheme="majorBidi"/>
          <w:iCs/>
          <w:szCs w:val="20"/>
        </w:rPr>
        <w:t>project</w:t>
      </w:r>
      <w:r w:rsidRPr="00154F0C">
        <w:rPr>
          <w:rFonts w:cstheme="majorBidi"/>
          <w:szCs w:val="20"/>
        </w:rPr>
        <w:t xml:space="preserve">ive transformation between the key points is constructed </w:t>
      </w:r>
      <w:r w:rsidRPr="00154F0C">
        <w:rPr>
          <w:rFonts w:cstheme="majorBidi"/>
          <w:iCs/>
          <w:szCs w:val="20"/>
        </w:rPr>
        <w:t>according to</w:t>
      </w:r>
      <w:r w:rsidRPr="00154F0C">
        <w:rPr>
          <w:rFonts w:cstheme="majorBidi"/>
          <w:szCs w:val="20"/>
        </w:rPr>
        <w:t xml:space="preserve"> the obtained pairs of descriptors </w:t>
      </w:r>
      <w:r w:rsidR="009964DD" w:rsidRPr="00154F0C">
        <w:rPr>
          <w:rFonts w:cstheme="majorBidi"/>
          <w:szCs w:val="20"/>
        </w:rPr>
        <w:t>with the help of RANSAC algorithm implemented Calib3d.findHomography:</w:t>
      </w:r>
    </w:p>
    <w:p w:rsidR="003922F1" w:rsidRPr="00154F0C" w:rsidRDefault="003922F1" w:rsidP="0071128E">
      <w:pPr>
        <w:pStyle w:val="MDPI31text"/>
        <w:rPr>
          <w:rFonts w:cstheme="majorBidi"/>
          <w:szCs w:val="20"/>
        </w:rPr>
      </w:pPr>
    </w:p>
    <w:p w:rsidR="0071128E" w:rsidRPr="00154F0C" w:rsidRDefault="007A3B8C" w:rsidP="0071128E">
      <w:pPr>
        <w:pStyle w:val="MDPI31text"/>
        <w:rPr>
          <w:rFonts w:cstheme="majorBidi"/>
          <w:szCs w:val="20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 w:cstheme="majorBidi"/>
                  <w:szCs w:val="20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theme="majorBidi"/>
                      <w:szCs w:val="20"/>
                    </w:rPr>
                  </m:ctrlPr>
                </m:mPr>
                <m:mr>
                  <m:e>
                    <m:r>
                      <w:rPr>
                        <w:rFonts w:ascii="Cambria Math" w:hAnsi="Cambria Math" w:cstheme="majorBidi"/>
                        <w:szCs w:val="20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Cs w:val="20"/>
                      </w:rPr>
                      <m:t>'</m:t>
                    </m:r>
                  </m:e>
                </m:mr>
                <m:mr>
                  <m:e>
                    <m:r>
                      <w:rPr>
                        <w:rFonts w:ascii="Cambria Math" w:hAnsi="Cambria Math" w:cstheme="majorBidi"/>
                        <w:szCs w:val="20"/>
                      </w:rPr>
                      <m:t>y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Cs w:val="20"/>
                      </w:rPr>
                      <m:t>'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cstheme="majorBidi"/>
                        <w:szCs w:val="20"/>
                      </w:rPr>
                      <m:t>1</m:t>
                    </m:r>
                  </m:e>
                </m:mr>
              </m:m>
            </m:e>
          </m:d>
          <m:r>
            <m:rPr>
              <m:sty m:val="p"/>
            </m:rPr>
            <w:rPr>
              <w:rFonts w:ascii="Cambria Math" w:cstheme="majorBidi"/>
              <w:szCs w:val="20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theme="majorBidi"/>
                  <w:szCs w:val="20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theme="majorBidi"/>
                      <w:szCs w:val="20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 w:cstheme="majorBidi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Cs w:val="20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cstheme="majorBidi"/>
                            <w:szCs w:val="20"/>
                          </w:rPr>
                          <m:t>11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 w:cstheme="majorBidi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Cs w:val="20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cstheme="majorBidi"/>
                            <w:szCs w:val="20"/>
                          </w:rPr>
                          <m:t>12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 w:cstheme="majorBidi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Cs w:val="20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cstheme="majorBidi"/>
                            <w:szCs w:val="20"/>
                          </w:rPr>
                          <m:t>13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theme="majorBidi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Cs w:val="20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cstheme="majorBidi"/>
                            <w:szCs w:val="20"/>
                          </w:rPr>
                          <m:t>21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 w:cstheme="majorBidi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Cs w:val="20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cstheme="majorBidi"/>
                            <w:szCs w:val="20"/>
                          </w:rPr>
                          <m:t>22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 w:cstheme="majorBidi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Cs w:val="20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cstheme="majorBidi"/>
                            <w:szCs w:val="20"/>
                          </w:rPr>
                          <m:t>23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theme="majorBidi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Cs w:val="20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cstheme="majorBidi"/>
                            <w:szCs w:val="20"/>
                          </w:rPr>
                          <m:t>31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 w:cstheme="majorBidi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Cs w:val="20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cstheme="majorBidi"/>
                            <w:szCs w:val="20"/>
                          </w:rPr>
                          <m:t>32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 w:cstheme="majorBidi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Cs w:val="20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cstheme="majorBidi"/>
                            <w:szCs w:val="20"/>
                          </w:rPr>
                          <m:t>33</m:t>
                        </m:r>
                      </m:sub>
                    </m:sSub>
                  </m:e>
                </m:mr>
              </m:m>
            </m:e>
          </m:d>
          <m:d>
            <m:dPr>
              <m:begChr m:val="["/>
              <m:endChr m:val="]"/>
              <m:ctrlPr>
                <w:rPr>
                  <w:rFonts w:ascii="Cambria Math" w:hAnsi="Cambria Math" w:cstheme="majorBidi"/>
                  <w:szCs w:val="20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theme="majorBidi"/>
                      <w:szCs w:val="20"/>
                    </w:rPr>
                  </m:ctrlPr>
                </m:mPr>
                <m:mr>
                  <m:e>
                    <m:r>
                      <w:rPr>
                        <w:rFonts w:ascii="Cambria Math" w:hAnsi="Cambria Math" w:cstheme="majorBidi"/>
                        <w:szCs w:val="20"/>
                      </w:rPr>
                      <m:t>x</m:t>
                    </m:r>
                  </m:e>
                </m:mr>
                <m:mr>
                  <m:e>
                    <m:r>
                      <w:rPr>
                        <w:rFonts w:ascii="Cambria Math" w:hAnsi="Cambria Math" w:cstheme="majorBidi"/>
                        <w:szCs w:val="20"/>
                      </w:rPr>
                      <m:t>y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cstheme="majorBidi"/>
                        <w:szCs w:val="20"/>
                      </w:rPr>
                      <m:t>1</m:t>
                    </m:r>
                  </m:e>
                </m:mr>
              </m:m>
            </m:e>
          </m:d>
        </m:oMath>
      </m:oMathPara>
    </w:p>
    <w:p w:rsidR="009964DD" w:rsidRPr="00154F0C" w:rsidRDefault="009964DD" w:rsidP="009964DD">
      <w:pPr>
        <w:pStyle w:val="MDPI31text"/>
        <w:rPr>
          <w:rFonts w:cstheme="majorBidi"/>
          <w:bCs/>
          <w:szCs w:val="20"/>
        </w:rPr>
      </w:pPr>
      <w:r w:rsidRPr="00154F0C">
        <w:rPr>
          <w:rFonts w:cstheme="majorBidi"/>
          <w:szCs w:val="20"/>
        </w:rPr>
        <w:t xml:space="preserve">The transformation is applied to the known angles of the reference </w:t>
      </w:r>
      <w:r w:rsidRPr="00154F0C">
        <w:rPr>
          <w:rFonts w:cstheme="majorBidi"/>
          <w:bCs/>
          <w:szCs w:val="20"/>
        </w:rPr>
        <w:t>image</w:t>
      </w:r>
      <w:r w:rsidRPr="00154F0C">
        <w:rPr>
          <w:rFonts w:cstheme="majorBidi"/>
          <w:szCs w:val="20"/>
        </w:rPr>
        <w:t>; this give</w:t>
      </w:r>
      <w:r w:rsidR="00FB20D0" w:rsidRPr="00154F0C">
        <w:rPr>
          <w:rFonts w:cstheme="majorBidi"/>
          <w:szCs w:val="20"/>
        </w:rPr>
        <w:t>s</w:t>
      </w:r>
      <w:r w:rsidRPr="00154F0C">
        <w:rPr>
          <w:rFonts w:cstheme="majorBidi"/>
          <w:szCs w:val="20"/>
        </w:rPr>
        <w:t xml:space="preserve"> the angles of the region that contained the color scale on the calibrated </w:t>
      </w:r>
      <w:r w:rsidRPr="00154F0C">
        <w:rPr>
          <w:rFonts w:cstheme="majorBidi"/>
          <w:bCs/>
          <w:szCs w:val="20"/>
        </w:rPr>
        <w:t>image</w:t>
      </w:r>
      <w:r w:rsidRPr="00154F0C">
        <w:rPr>
          <w:rFonts w:cstheme="majorBidi"/>
          <w:szCs w:val="20"/>
        </w:rPr>
        <w:t xml:space="preserve"> (Core.perspectiveTransform). The region is cut off from the </w:t>
      </w:r>
      <w:r w:rsidRPr="00154F0C">
        <w:rPr>
          <w:rFonts w:cstheme="majorBidi"/>
          <w:bCs/>
          <w:szCs w:val="20"/>
        </w:rPr>
        <w:t>image</w:t>
      </w:r>
      <w:r w:rsidRPr="00154F0C">
        <w:rPr>
          <w:rFonts w:cstheme="majorBidi"/>
          <w:szCs w:val="20"/>
        </w:rPr>
        <w:t xml:space="preserve"> and is rotated so to match the reference </w:t>
      </w:r>
      <w:r w:rsidRPr="00154F0C">
        <w:rPr>
          <w:rFonts w:cstheme="majorBidi"/>
          <w:bCs/>
          <w:szCs w:val="20"/>
        </w:rPr>
        <w:t>image.</w:t>
      </w:r>
    </w:p>
    <w:p w:rsidR="009964DD" w:rsidRPr="00154F0C" w:rsidRDefault="009964DD" w:rsidP="00074BB6">
      <w:pPr>
        <w:pStyle w:val="MDPI31text"/>
        <w:rPr>
          <w:rFonts w:cstheme="majorBidi"/>
          <w:szCs w:val="20"/>
        </w:rPr>
      </w:pPr>
      <w:r w:rsidRPr="00154F0C">
        <w:rPr>
          <w:rFonts w:cstheme="majorBidi"/>
          <w:bCs/>
          <w:szCs w:val="20"/>
        </w:rPr>
        <w:t xml:space="preserve">The scale of image (pixel size in mm) </w:t>
      </w:r>
      <w:r w:rsidR="00074BB6" w:rsidRPr="00154F0C">
        <w:rPr>
          <w:rFonts w:cstheme="majorBidi"/>
          <w:bCs/>
          <w:szCs w:val="20"/>
        </w:rPr>
        <w:t>is computed from the ratio of the known color scale area and its area in the image (taking into account the correction for orientation).</w:t>
      </w:r>
    </w:p>
    <w:p w:rsidR="0071128E" w:rsidRPr="00154F0C" w:rsidRDefault="0071128E" w:rsidP="00FB20D0">
      <w:pPr>
        <w:pStyle w:val="MDPI22heading2"/>
        <w:rPr>
          <w:rFonts w:cstheme="majorBidi"/>
          <w:szCs w:val="20"/>
        </w:rPr>
      </w:pPr>
      <w:r w:rsidRPr="00154F0C">
        <w:rPr>
          <w:rFonts w:cstheme="majorBidi"/>
          <w:szCs w:val="20"/>
        </w:rPr>
        <w:t>1.2</w:t>
      </w:r>
      <w:r w:rsidR="00AC5182" w:rsidRPr="00154F0C">
        <w:rPr>
          <w:rFonts w:cstheme="majorBidi"/>
          <w:szCs w:val="20"/>
        </w:rPr>
        <w:t xml:space="preserve">. </w:t>
      </w:r>
      <w:r w:rsidR="00FB20D0" w:rsidRPr="00154F0C">
        <w:rPr>
          <w:rFonts w:cstheme="majorBidi"/>
          <w:szCs w:val="20"/>
        </w:rPr>
        <w:t>Correcting</w:t>
      </w:r>
      <w:r w:rsidR="00AC5182" w:rsidRPr="00154F0C">
        <w:rPr>
          <w:rFonts w:cstheme="majorBidi"/>
          <w:szCs w:val="20"/>
        </w:rPr>
        <w:t xml:space="preserve"> Colors</w:t>
      </w:r>
    </w:p>
    <w:p w:rsidR="00074BB6" w:rsidRPr="00154F0C" w:rsidRDefault="00074BB6" w:rsidP="00697FED">
      <w:pPr>
        <w:pStyle w:val="MDPI31text"/>
        <w:rPr>
          <w:rFonts w:cstheme="majorBidi"/>
          <w:szCs w:val="20"/>
        </w:rPr>
      </w:pPr>
      <w:r w:rsidRPr="00154F0C">
        <w:rPr>
          <w:rFonts w:cstheme="majorBidi"/>
          <w:szCs w:val="20"/>
        </w:rPr>
        <w:t xml:space="preserve">The </w:t>
      </w:r>
      <w:r w:rsidRPr="00154F0C">
        <w:rPr>
          <w:rFonts w:cstheme="majorBidi"/>
          <w:bCs/>
          <w:szCs w:val="20"/>
        </w:rPr>
        <w:t>image</w:t>
      </w:r>
      <w:r w:rsidRPr="00154F0C">
        <w:rPr>
          <w:rFonts w:cstheme="majorBidi"/>
          <w:szCs w:val="20"/>
        </w:rPr>
        <w:t xml:space="preserve"> color was calibrated </w:t>
      </w:r>
      <w:r w:rsidR="00697FED" w:rsidRPr="00154F0C">
        <w:rPr>
          <w:rFonts w:cstheme="majorBidi"/>
          <w:szCs w:val="20"/>
        </w:rPr>
        <w:t>with the color correction method used in epi</w:t>
      </w:r>
      <w:r w:rsidR="00697FED" w:rsidRPr="00154F0C">
        <w:rPr>
          <w:rFonts w:cstheme="majorBidi"/>
          <w:iCs/>
          <w:szCs w:val="20"/>
        </w:rPr>
        <w:t>luminescence [</w:t>
      </w:r>
      <w:r w:rsidR="00697FED" w:rsidRPr="00154F0C">
        <w:rPr>
          <w:rFonts w:cstheme="majorBidi"/>
          <w:szCs w:val="20"/>
        </w:rPr>
        <w:t>2].</w:t>
      </w:r>
    </w:p>
    <w:p w:rsidR="00074BB6" w:rsidRPr="00154F0C" w:rsidRDefault="00697FED" w:rsidP="00992291">
      <w:pPr>
        <w:pStyle w:val="MDPI31text"/>
        <w:rPr>
          <w:rFonts w:cstheme="majorBidi"/>
          <w:szCs w:val="20"/>
        </w:rPr>
      </w:pPr>
      <w:r w:rsidRPr="00154F0C">
        <w:rPr>
          <w:rFonts w:cstheme="majorBidi"/>
          <w:szCs w:val="20"/>
        </w:rPr>
        <w:t xml:space="preserve">Nine points are </w:t>
      </w:r>
      <w:r w:rsidR="00FC363A" w:rsidRPr="00154F0C">
        <w:rPr>
          <w:rFonts w:cstheme="majorBidi"/>
          <w:szCs w:val="20"/>
        </w:rPr>
        <w:t>selected</w:t>
      </w:r>
      <w:r w:rsidRPr="00154F0C">
        <w:rPr>
          <w:rFonts w:cstheme="majorBidi"/>
          <w:szCs w:val="20"/>
        </w:rPr>
        <w:t xml:space="preserve"> in each</w:t>
      </w:r>
      <w:r w:rsidR="00FC363A" w:rsidRPr="00154F0C">
        <w:rPr>
          <w:rFonts w:cstheme="majorBidi"/>
          <w:szCs w:val="20"/>
        </w:rPr>
        <w:t xml:space="preserve"> square of the </w:t>
      </w:r>
      <w:r w:rsidR="00FB20D0" w:rsidRPr="00154F0C">
        <w:rPr>
          <w:rFonts w:cstheme="majorBidi"/>
          <w:szCs w:val="20"/>
        </w:rPr>
        <w:t>palette in the cut-</w:t>
      </w:r>
      <w:r w:rsidR="00852C96" w:rsidRPr="00154F0C">
        <w:rPr>
          <w:rFonts w:cstheme="majorBidi"/>
          <w:szCs w:val="20"/>
        </w:rPr>
        <w:t xml:space="preserve">off and rotated </w:t>
      </w:r>
      <w:r w:rsidR="00852C96" w:rsidRPr="00154F0C">
        <w:rPr>
          <w:rFonts w:cstheme="majorBidi"/>
          <w:bCs/>
          <w:szCs w:val="20"/>
        </w:rPr>
        <w:t>image</w:t>
      </w:r>
      <w:r w:rsidR="00852C96" w:rsidRPr="00154F0C">
        <w:rPr>
          <w:rFonts w:cstheme="majorBidi"/>
          <w:szCs w:val="20"/>
        </w:rPr>
        <w:t xml:space="preserve"> to be used in further calibration. For each point, the</w:t>
      </w:r>
      <w:r w:rsidR="00992291" w:rsidRPr="00154F0C">
        <w:rPr>
          <w:rFonts w:cstheme="majorBidi"/>
          <w:szCs w:val="20"/>
        </w:rPr>
        <w:t xml:space="preserve"> feature</w:t>
      </w:r>
      <w:r w:rsidR="00852C96" w:rsidRPr="00154F0C">
        <w:rPr>
          <w:rFonts w:cstheme="majorBidi"/>
          <w:szCs w:val="20"/>
        </w:rPr>
        <w:t xml:space="preserve"> vector </w:t>
      </w:r>
      <w:r w:rsidR="00992291" w:rsidRPr="00154F0C">
        <w:rPr>
          <w:rFonts w:cstheme="majorBidi"/>
          <w:szCs w:val="20"/>
        </w:rPr>
        <w:t>is constructed using one of the polynomial regression methods:</w:t>
      </w:r>
    </w:p>
    <w:p w:rsidR="0071128E" w:rsidRPr="00154F0C" w:rsidRDefault="0071128E" w:rsidP="009964DD">
      <w:pPr>
        <w:pStyle w:val="Equation"/>
        <w:rPr>
          <w:rFonts w:ascii="Palatino Linotype" w:hAnsi="Palatino Linotype" w:cstheme="majorBidi"/>
          <w:lang w:val="en-US"/>
        </w:rPr>
      </w:pPr>
      <m:oMath>
        <m:r>
          <w:rPr>
            <w:rFonts w:ascii="Cambria Math" w:hAnsi="Cambria Math" w:cstheme="majorBidi"/>
          </w:rPr>
          <m:t>x</m:t>
        </m:r>
        <m:r>
          <m:rPr>
            <m:sty m:val="p"/>
          </m:rPr>
          <w:rPr>
            <w:rFonts w:ascii="Cambria Math" w:hAnsi="Palatino Linotype" w:cstheme="majorBidi"/>
            <w:lang w:val="en-US"/>
          </w:rPr>
          <m:t>=</m:t>
        </m:r>
        <m:d>
          <m:dPr>
            <m:begChr m:val="["/>
            <m:endChr m:val="]"/>
            <m:ctrlPr>
              <w:rPr>
                <w:rFonts w:ascii="Cambria Math" w:hAnsi="Palatino Linotype" w:cstheme="majorBidi"/>
              </w:rPr>
            </m:ctrlPr>
          </m:dPr>
          <m:e>
            <m:r>
              <w:rPr>
                <w:rFonts w:ascii="Cambria Math" w:hAnsi="Cambria Math" w:cstheme="majorBidi"/>
              </w:rPr>
              <m:t>R</m:t>
            </m:r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r>
              <w:rPr>
                <w:rFonts w:ascii="Cambria Math" w:hAnsi="Cambria Math" w:cstheme="majorBidi"/>
              </w:rPr>
              <m:t>G</m:t>
            </m:r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r>
              <w:rPr>
                <w:rFonts w:ascii="Cambria Math" w:hAnsi="Cambria Math" w:cstheme="majorBidi"/>
              </w:rPr>
              <m:t>B</m:t>
            </m:r>
          </m:e>
        </m:d>
      </m:oMath>
      <w:r w:rsidRPr="00154F0C">
        <w:rPr>
          <w:rFonts w:ascii="Palatino Linotype" w:eastAsiaTheme="minorEastAsia" w:hAnsi="Palatino Linotype" w:cstheme="majorBidi"/>
          <w:lang w:val="en-US"/>
        </w:rPr>
        <w:t xml:space="preserve"> </w:t>
      </w:r>
      <w:r w:rsidRPr="00154F0C">
        <w:rPr>
          <w:rFonts w:ascii="Palatino Linotype" w:hAnsi="Palatino Linotype" w:cstheme="majorBidi"/>
          <w:lang w:val="en-US"/>
        </w:rPr>
        <w:tab/>
      </w:r>
      <w:r w:rsidRPr="00154F0C">
        <w:rPr>
          <w:rFonts w:ascii="Palatino Linotype" w:eastAsiaTheme="minorEastAsia" w:hAnsi="Palatino Linotype" w:cstheme="majorBidi"/>
          <w:lang w:val="en-US"/>
        </w:rPr>
        <w:t>(1)</w:t>
      </w:r>
    </w:p>
    <w:p w:rsidR="0071128E" w:rsidRPr="00154F0C" w:rsidRDefault="0071128E" w:rsidP="0071128E">
      <w:pPr>
        <w:pStyle w:val="Equation"/>
        <w:rPr>
          <w:rFonts w:ascii="Palatino Linotype" w:hAnsi="Palatino Linotype" w:cstheme="majorBidi"/>
          <w:lang w:val="en-US"/>
        </w:rPr>
      </w:pPr>
      <m:oMath>
        <m:r>
          <w:rPr>
            <w:rFonts w:ascii="Cambria Math" w:hAnsi="Cambria Math" w:cstheme="majorBidi"/>
          </w:rPr>
          <m:t>x</m:t>
        </m:r>
        <m:r>
          <m:rPr>
            <m:sty m:val="p"/>
          </m:rPr>
          <w:rPr>
            <w:rFonts w:ascii="Cambria Math" w:hAnsi="Palatino Linotype" w:cstheme="majorBidi"/>
            <w:lang w:val="en-US"/>
          </w:rPr>
          <m:t>=</m:t>
        </m:r>
        <m:d>
          <m:dPr>
            <m:begChr m:val="["/>
            <m:endChr m:val="]"/>
            <m:ctrlPr>
              <w:rPr>
                <w:rFonts w:ascii="Cambria Math" w:hAnsi="Palatino Linotype" w:cstheme="majorBidi"/>
              </w:rPr>
            </m:ctrlPr>
          </m:dPr>
          <m:e>
            <m:r>
              <w:rPr>
                <w:rFonts w:ascii="Cambria Math" w:hAnsi="Cambria Math" w:cstheme="majorBidi"/>
              </w:rPr>
              <m:t>R</m:t>
            </m:r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r>
              <w:rPr>
                <w:rFonts w:ascii="Cambria Math" w:hAnsi="Cambria Math" w:cstheme="majorBidi"/>
              </w:rPr>
              <m:t>G</m:t>
            </m:r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r>
              <w:rPr>
                <w:rFonts w:ascii="Cambria Math" w:hAnsi="Cambria Math" w:cstheme="majorBidi"/>
              </w:rPr>
              <m:t>B</m:t>
            </m:r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1</m:t>
            </m:r>
          </m:e>
        </m:d>
      </m:oMath>
      <w:r w:rsidRPr="00154F0C">
        <w:rPr>
          <w:rFonts w:ascii="Palatino Linotype" w:eastAsiaTheme="minorEastAsia" w:hAnsi="Palatino Linotype" w:cstheme="majorBidi"/>
          <w:lang w:val="en-US"/>
        </w:rPr>
        <w:t xml:space="preserve"> </w:t>
      </w:r>
      <w:r w:rsidRPr="00154F0C">
        <w:rPr>
          <w:rFonts w:ascii="Palatino Linotype" w:hAnsi="Palatino Linotype" w:cstheme="majorBidi"/>
          <w:lang w:val="en-US"/>
        </w:rPr>
        <w:tab/>
      </w:r>
      <w:r w:rsidRPr="00154F0C">
        <w:rPr>
          <w:rFonts w:ascii="Palatino Linotype" w:eastAsiaTheme="minorEastAsia" w:hAnsi="Palatino Linotype" w:cstheme="majorBidi"/>
          <w:lang w:val="en-US"/>
        </w:rPr>
        <w:t>(2)</w:t>
      </w:r>
    </w:p>
    <w:p w:rsidR="0071128E" w:rsidRPr="00154F0C" w:rsidRDefault="0071128E" w:rsidP="0071128E">
      <w:pPr>
        <w:pStyle w:val="Equation"/>
        <w:rPr>
          <w:rFonts w:ascii="Palatino Linotype" w:hAnsi="Palatino Linotype" w:cstheme="majorBidi"/>
          <w:lang w:val="en-US"/>
        </w:rPr>
      </w:pPr>
      <m:oMath>
        <m:r>
          <w:rPr>
            <w:rFonts w:ascii="Cambria Math" w:hAnsi="Cambria Math" w:cstheme="majorBidi"/>
          </w:rPr>
          <m:t>x</m:t>
        </m:r>
        <m:r>
          <m:rPr>
            <m:sty m:val="p"/>
          </m:rPr>
          <w:rPr>
            <w:rFonts w:ascii="Cambria Math" w:hAnsi="Palatino Linotype" w:cstheme="majorBidi"/>
            <w:lang w:val="en-US"/>
          </w:rPr>
          <m:t>=</m:t>
        </m:r>
        <m:d>
          <m:dPr>
            <m:begChr m:val="["/>
            <m:endChr m:val="]"/>
            <m:ctrlPr>
              <w:rPr>
                <w:rFonts w:ascii="Cambria Math" w:hAnsi="Palatino Linotype" w:cstheme="majorBidi"/>
              </w:rPr>
            </m:ctrlPr>
          </m:dPr>
          <m:e>
            <m:r>
              <w:rPr>
                <w:rFonts w:ascii="Cambria Math" w:hAnsi="Cambria Math" w:cstheme="majorBidi"/>
              </w:rPr>
              <m:t>R</m:t>
            </m:r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r>
              <w:rPr>
                <w:rFonts w:ascii="Cambria Math" w:hAnsi="Cambria Math" w:cstheme="majorBidi"/>
              </w:rPr>
              <m:t>G</m:t>
            </m:r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r>
              <w:rPr>
                <w:rFonts w:ascii="Cambria Math" w:hAnsi="Cambria Math" w:cstheme="majorBidi"/>
              </w:rPr>
              <m:t>B</m:t>
            </m:r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sSup>
              <m:sSupPr>
                <m:ctrlPr>
                  <w:rPr>
                    <w:rFonts w:ascii="Cambria Math" w:hAnsi="Palatino Linotype" w:cstheme="majorBidi"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>R</m:t>
                </m:r>
              </m:e>
              <m:sup>
                <m:r>
                  <m:rPr>
                    <m:sty m:val="p"/>
                  </m:rPr>
                  <w:rPr>
                    <w:rFonts w:ascii="Cambria Math" w:hAnsi="Palatino Linotype" w:cstheme="majorBidi"/>
                    <w:lang w:val="en-US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r>
              <w:rPr>
                <w:rFonts w:ascii="Cambria Math" w:hAnsi="Cambria Math" w:cstheme="majorBidi"/>
              </w:rPr>
              <m:t>RG</m:t>
            </m:r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r>
              <w:rPr>
                <w:rFonts w:ascii="Cambria Math" w:hAnsi="Cambria Math" w:cstheme="majorBidi"/>
              </w:rPr>
              <m:t>RB</m:t>
            </m:r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sSup>
              <m:sSupPr>
                <m:ctrlPr>
                  <w:rPr>
                    <w:rFonts w:ascii="Cambria Math" w:hAnsi="Palatino Linotype" w:cstheme="majorBidi"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>G</m:t>
                </m:r>
              </m:e>
              <m:sup>
                <m:r>
                  <m:rPr>
                    <m:sty m:val="p"/>
                  </m:rPr>
                  <w:rPr>
                    <w:rFonts w:ascii="Cambria Math" w:hAnsi="Palatino Linotype" w:cstheme="majorBidi"/>
                    <w:lang w:val="en-US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r>
              <w:rPr>
                <w:rFonts w:ascii="Cambria Math" w:hAnsi="Cambria Math" w:cstheme="majorBidi"/>
              </w:rPr>
              <m:t>GB</m:t>
            </m:r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sSup>
              <m:sSupPr>
                <m:ctrlPr>
                  <w:rPr>
                    <w:rFonts w:ascii="Cambria Math" w:hAnsi="Palatino Linotype" w:cstheme="majorBidi"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Palatino Linotype" w:cstheme="majorBidi"/>
                    <w:lang w:val="en-US"/>
                  </w:rPr>
                  <m:t>2</m:t>
                </m:r>
              </m:sup>
            </m:sSup>
          </m:e>
        </m:d>
      </m:oMath>
      <w:r w:rsidRPr="00154F0C">
        <w:rPr>
          <w:rFonts w:ascii="Palatino Linotype" w:eastAsiaTheme="minorEastAsia" w:hAnsi="Palatino Linotype" w:cstheme="majorBidi"/>
          <w:lang w:val="en-US"/>
        </w:rPr>
        <w:t xml:space="preserve"> </w:t>
      </w:r>
      <w:r w:rsidRPr="00154F0C">
        <w:rPr>
          <w:rFonts w:ascii="Palatino Linotype" w:hAnsi="Palatino Linotype" w:cstheme="majorBidi"/>
          <w:lang w:val="en-US"/>
        </w:rPr>
        <w:tab/>
      </w:r>
      <w:r w:rsidRPr="00154F0C">
        <w:rPr>
          <w:rFonts w:ascii="Palatino Linotype" w:eastAsiaTheme="minorEastAsia" w:hAnsi="Palatino Linotype" w:cstheme="majorBidi"/>
          <w:lang w:val="en-US"/>
        </w:rPr>
        <w:t>(3)</w:t>
      </w:r>
    </w:p>
    <w:p w:rsidR="0071128E" w:rsidRPr="00154F0C" w:rsidRDefault="0071128E" w:rsidP="0071128E">
      <w:pPr>
        <w:pStyle w:val="Equation"/>
        <w:rPr>
          <w:rFonts w:ascii="Palatino Linotype" w:hAnsi="Palatino Linotype" w:cstheme="majorBidi"/>
          <w:lang w:val="en-US"/>
        </w:rPr>
      </w:pPr>
      <m:oMath>
        <m:r>
          <w:rPr>
            <w:rFonts w:ascii="Cambria Math" w:hAnsi="Cambria Math" w:cstheme="majorBidi"/>
          </w:rPr>
          <m:t>x</m:t>
        </m:r>
        <m:r>
          <m:rPr>
            <m:sty m:val="p"/>
          </m:rPr>
          <w:rPr>
            <w:rFonts w:ascii="Cambria Math" w:hAnsi="Palatino Linotype" w:cstheme="majorBidi"/>
            <w:lang w:val="en-US"/>
          </w:rPr>
          <m:t>=</m:t>
        </m:r>
        <m:d>
          <m:dPr>
            <m:begChr m:val="["/>
            <m:endChr m:val="]"/>
            <m:ctrlPr>
              <w:rPr>
                <w:rFonts w:ascii="Cambria Math" w:hAnsi="Palatino Linotype" w:cstheme="majorBidi"/>
              </w:rPr>
            </m:ctrlPr>
          </m:dPr>
          <m:e>
            <m:r>
              <w:rPr>
                <w:rFonts w:ascii="Cambria Math" w:hAnsi="Cambria Math" w:cstheme="majorBidi"/>
              </w:rPr>
              <m:t>R</m:t>
            </m:r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r>
              <w:rPr>
                <w:rFonts w:ascii="Cambria Math" w:hAnsi="Cambria Math" w:cstheme="majorBidi"/>
              </w:rPr>
              <m:t>G</m:t>
            </m:r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r>
              <w:rPr>
                <w:rFonts w:ascii="Cambria Math" w:hAnsi="Cambria Math" w:cstheme="majorBidi"/>
              </w:rPr>
              <m:t>B</m:t>
            </m:r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sSup>
              <m:sSupPr>
                <m:ctrlPr>
                  <w:rPr>
                    <w:rFonts w:ascii="Cambria Math" w:hAnsi="Palatino Linotype" w:cstheme="majorBidi"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>R</m:t>
                </m:r>
              </m:e>
              <m:sup>
                <m:r>
                  <m:rPr>
                    <m:sty m:val="p"/>
                  </m:rPr>
                  <w:rPr>
                    <w:rFonts w:ascii="Cambria Math" w:hAnsi="Palatino Linotype" w:cstheme="majorBidi"/>
                    <w:lang w:val="en-US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r>
              <w:rPr>
                <w:rFonts w:ascii="Cambria Math" w:hAnsi="Cambria Math" w:cstheme="majorBidi"/>
              </w:rPr>
              <m:t>RG</m:t>
            </m:r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r>
              <w:rPr>
                <w:rFonts w:ascii="Cambria Math" w:hAnsi="Cambria Math" w:cstheme="majorBidi"/>
              </w:rPr>
              <m:t>RB</m:t>
            </m:r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sSup>
              <m:sSupPr>
                <m:ctrlPr>
                  <w:rPr>
                    <w:rFonts w:ascii="Cambria Math" w:hAnsi="Palatino Linotype" w:cstheme="majorBidi"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>G</m:t>
                </m:r>
              </m:e>
              <m:sup>
                <m:r>
                  <m:rPr>
                    <m:sty m:val="p"/>
                  </m:rPr>
                  <w:rPr>
                    <w:rFonts w:ascii="Cambria Math" w:hAnsi="Palatino Linotype" w:cstheme="majorBidi"/>
                    <w:lang w:val="en-US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r>
              <w:rPr>
                <w:rFonts w:ascii="Cambria Math" w:hAnsi="Cambria Math" w:cstheme="majorBidi"/>
              </w:rPr>
              <m:t>GB</m:t>
            </m:r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sSup>
              <m:sSupPr>
                <m:ctrlPr>
                  <w:rPr>
                    <w:rFonts w:ascii="Cambria Math" w:hAnsi="Palatino Linotype" w:cstheme="majorBidi"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Palatino Linotype" w:cstheme="majorBidi"/>
                    <w:lang w:val="en-US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1</m:t>
            </m:r>
          </m:e>
        </m:d>
      </m:oMath>
      <w:r w:rsidRPr="00154F0C">
        <w:rPr>
          <w:rFonts w:ascii="Palatino Linotype" w:eastAsiaTheme="minorEastAsia" w:hAnsi="Palatino Linotype" w:cstheme="majorBidi"/>
          <w:lang w:val="en-US"/>
        </w:rPr>
        <w:t xml:space="preserve"> </w:t>
      </w:r>
      <w:r w:rsidRPr="00154F0C">
        <w:rPr>
          <w:rFonts w:ascii="Palatino Linotype" w:hAnsi="Palatino Linotype" w:cstheme="majorBidi"/>
          <w:lang w:val="en-US"/>
        </w:rPr>
        <w:tab/>
      </w:r>
      <w:r w:rsidRPr="00154F0C">
        <w:rPr>
          <w:rFonts w:ascii="Palatino Linotype" w:eastAsiaTheme="minorEastAsia" w:hAnsi="Palatino Linotype" w:cstheme="majorBidi"/>
          <w:lang w:val="en-US"/>
        </w:rPr>
        <w:t>(4)</w:t>
      </w:r>
    </w:p>
    <w:p w:rsidR="0071128E" w:rsidRPr="00154F0C" w:rsidRDefault="0071128E" w:rsidP="0071128E">
      <w:pPr>
        <w:pStyle w:val="Equation"/>
        <w:rPr>
          <w:rFonts w:ascii="Palatino Linotype" w:hAnsi="Palatino Linotype" w:cstheme="majorBidi"/>
          <w:lang w:val="en-US"/>
        </w:rPr>
      </w:pPr>
      <m:oMath>
        <m:r>
          <w:rPr>
            <w:rFonts w:ascii="Cambria Math" w:hAnsi="Cambria Math" w:cstheme="majorBidi"/>
          </w:rPr>
          <m:t>x</m:t>
        </m:r>
        <m:r>
          <m:rPr>
            <m:sty m:val="p"/>
          </m:rPr>
          <w:rPr>
            <w:rFonts w:ascii="Cambria Math" w:hAnsi="Palatino Linotype" w:cstheme="majorBidi"/>
            <w:lang w:val="en-US"/>
          </w:rPr>
          <m:t>=</m:t>
        </m:r>
        <m:d>
          <m:dPr>
            <m:begChr m:val="["/>
            <m:endChr m:val="]"/>
            <m:ctrlPr>
              <w:rPr>
                <w:rFonts w:ascii="Cambria Math" w:hAnsi="Palatino Linotype" w:cstheme="majorBidi"/>
              </w:rPr>
            </m:ctrlPr>
          </m:dPr>
          <m:e>
            <m:r>
              <w:rPr>
                <w:rFonts w:ascii="Cambria Math" w:hAnsi="Cambria Math" w:cstheme="majorBidi"/>
              </w:rPr>
              <m:t>R</m:t>
            </m:r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r>
              <w:rPr>
                <w:rFonts w:ascii="Cambria Math" w:hAnsi="Cambria Math" w:cstheme="majorBidi"/>
              </w:rPr>
              <m:t>G</m:t>
            </m:r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r>
              <w:rPr>
                <w:rFonts w:ascii="Cambria Math" w:hAnsi="Cambria Math" w:cstheme="majorBidi"/>
              </w:rPr>
              <m:t>B</m:t>
            </m:r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sSup>
              <m:sSupPr>
                <m:ctrlPr>
                  <w:rPr>
                    <w:rFonts w:ascii="Cambria Math" w:hAnsi="Palatino Linotype" w:cstheme="majorBidi"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>R</m:t>
                </m:r>
              </m:e>
              <m:sup>
                <m:r>
                  <m:rPr>
                    <m:sty m:val="p"/>
                  </m:rPr>
                  <w:rPr>
                    <w:rFonts w:ascii="Cambria Math" w:hAnsi="Palatino Linotype" w:cstheme="majorBidi"/>
                    <w:lang w:val="en-US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r>
              <w:rPr>
                <w:rFonts w:ascii="Cambria Math" w:hAnsi="Cambria Math" w:cstheme="majorBidi"/>
              </w:rPr>
              <m:t>RG</m:t>
            </m:r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r>
              <w:rPr>
                <w:rFonts w:ascii="Cambria Math" w:hAnsi="Cambria Math" w:cstheme="majorBidi"/>
              </w:rPr>
              <m:t>RB</m:t>
            </m:r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sSup>
              <m:sSupPr>
                <m:ctrlPr>
                  <w:rPr>
                    <w:rFonts w:ascii="Cambria Math" w:hAnsi="Palatino Linotype" w:cstheme="majorBidi"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>G</m:t>
                </m:r>
              </m:e>
              <m:sup>
                <m:r>
                  <m:rPr>
                    <m:sty m:val="p"/>
                  </m:rPr>
                  <w:rPr>
                    <w:rFonts w:ascii="Cambria Math" w:hAnsi="Palatino Linotype" w:cstheme="majorBidi"/>
                    <w:lang w:val="en-US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r>
              <w:rPr>
                <w:rFonts w:ascii="Cambria Math" w:hAnsi="Cambria Math" w:cstheme="majorBidi"/>
              </w:rPr>
              <m:t>GB</m:t>
            </m:r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sSup>
              <m:sSupPr>
                <m:ctrlPr>
                  <w:rPr>
                    <w:rFonts w:ascii="Cambria Math" w:hAnsi="Palatino Linotype" w:cstheme="majorBidi"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Palatino Linotype" w:cstheme="majorBidi"/>
                    <w:lang w:val="en-US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sSup>
              <m:sSupPr>
                <m:ctrlPr>
                  <w:rPr>
                    <w:rFonts w:ascii="Cambria Math" w:hAnsi="Palatino Linotype" w:cstheme="majorBidi"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>R</m:t>
                </m:r>
              </m:e>
              <m:sup>
                <m:r>
                  <m:rPr>
                    <m:sty m:val="p"/>
                  </m:rPr>
                  <w:rPr>
                    <w:rFonts w:ascii="Cambria Math" w:hAnsi="Palatino Linotype" w:cstheme="majorBidi"/>
                    <w:lang w:val="en-US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sSup>
              <m:sSupPr>
                <m:ctrlPr>
                  <w:rPr>
                    <w:rFonts w:ascii="Cambria Math" w:hAnsi="Palatino Linotype" w:cstheme="majorBidi"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>R</m:t>
                </m:r>
              </m:e>
              <m:sup>
                <m:r>
                  <m:rPr>
                    <m:sty m:val="p"/>
                  </m:rPr>
                  <w:rPr>
                    <w:rFonts w:ascii="Cambria Math" w:hAnsi="Palatino Linotype" w:cstheme="majorBidi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theme="majorBidi"/>
              </w:rPr>
              <m:t>G</m:t>
            </m:r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sSup>
              <m:sSupPr>
                <m:ctrlPr>
                  <w:rPr>
                    <w:rFonts w:ascii="Cambria Math" w:hAnsi="Palatino Linotype" w:cstheme="majorBidi"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>R</m:t>
                </m:r>
              </m:e>
              <m:sup>
                <m:r>
                  <m:rPr>
                    <m:sty m:val="p"/>
                  </m:rPr>
                  <w:rPr>
                    <w:rFonts w:ascii="Cambria Math" w:hAnsi="Palatino Linotype" w:cstheme="majorBidi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theme="majorBidi"/>
              </w:rPr>
              <m:t>B</m:t>
            </m:r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r>
              <w:rPr>
                <w:rFonts w:ascii="Cambria Math" w:hAnsi="Cambria Math" w:cstheme="majorBidi"/>
              </w:rPr>
              <m:t>R</m:t>
            </m:r>
            <m:sSup>
              <m:sSupPr>
                <m:ctrlPr>
                  <w:rPr>
                    <w:rFonts w:ascii="Cambria Math" w:hAnsi="Palatino Linotype" w:cstheme="majorBidi"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>G</m:t>
                </m:r>
              </m:e>
              <m:sup>
                <m:r>
                  <m:rPr>
                    <m:sty m:val="p"/>
                  </m:rPr>
                  <w:rPr>
                    <w:rFonts w:ascii="Cambria Math" w:hAnsi="Palatino Linotype" w:cstheme="majorBidi"/>
                    <w:lang w:val="en-US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r>
              <w:rPr>
                <w:rFonts w:ascii="Cambria Math" w:hAnsi="Cambria Math" w:cstheme="majorBidi"/>
              </w:rPr>
              <m:t>RGB</m:t>
            </m:r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r>
              <w:rPr>
                <w:rFonts w:ascii="Cambria Math" w:hAnsi="Cambria Math" w:cstheme="majorBidi"/>
              </w:rPr>
              <m:t>R</m:t>
            </m:r>
            <m:sSup>
              <m:sSupPr>
                <m:ctrlPr>
                  <w:rPr>
                    <w:rFonts w:ascii="Cambria Math" w:hAnsi="Palatino Linotype" w:cstheme="majorBidi"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Palatino Linotype" w:cstheme="majorBidi"/>
                    <w:lang w:val="en-US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sSup>
              <m:sSupPr>
                <m:ctrlPr>
                  <w:rPr>
                    <w:rFonts w:ascii="Cambria Math" w:hAnsi="Palatino Linotype" w:cstheme="majorBidi"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>G</m:t>
                </m:r>
              </m:e>
              <m:sup>
                <m:r>
                  <m:rPr>
                    <m:sty m:val="p"/>
                  </m:rPr>
                  <w:rPr>
                    <w:rFonts w:ascii="Cambria Math" w:hAnsi="Palatino Linotype" w:cstheme="majorBidi"/>
                    <w:lang w:val="en-US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sSup>
              <m:sSupPr>
                <m:ctrlPr>
                  <w:rPr>
                    <w:rFonts w:ascii="Cambria Math" w:hAnsi="Palatino Linotype" w:cstheme="majorBidi"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>G</m:t>
                </m:r>
              </m:e>
              <m:sup>
                <m:r>
                  <m:rPr>
                    <m:sty m:val="p"/>
                  </m:rPr>
                  <w:rPr>
                    <w:rFonts w:ascii="Cambria Math" w:hAnsi="Palatino Linotype" w:cstheme="majorBidi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theme="majorBidi"/>
              </w:rPr>
              <m:t>B</m:t>
            </m:r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r>
              <w:rPr>
                <w:rFonts w:ascii="Cambria Math" w:hAnsi="Cambria Math" w:cstheme="majorBidi"/>
              </w:rPr>
              <m:t>G</m:t>
            </m:r>
            <m:sSup>
              <m:sSupPr>
                <m:ctrlPr>
                  <w:rPr>
                    <w:rFonts w:ascii="Cambria Math" w:hAnsi="Palatino Linotype" w:cstheme="majorBidi"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Palatino Linotype" w:cstheme="majorBidi"/>
                    <w:lang w:val="en-US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sSup>
              <m:sSupPr>
                <m:ctrlPr>
                  <w:rPr>
                    <w:rFonts w:ascii="Cambria Math" w:hAnsi="Palatino Linotype" w:cstheme="majorBidi"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Palatino Linotype" w:cstheme="majorBidi"/>
                    <w:lang w:val="en-US"/>
                  </w:rPr>
                  <m:t>3</m:t>
                </m:r>
              </m:sup>
            </m:sSup>
          </m:e>
        </m:d>
      </m:oMath>
      <w:r w:rsidRPr="00154F0C">
        <w:rPr>
          <w:rFonts w:ascii="Palatino Linotype" w:eastAsiaTheme="minorEastAsia" w:hAnsi="Palatino Linotype" w:cstheme="majorBidi"/>
          <w:lang w:val="en-US"/>
        </w:rPr>
        <w:t xml:space="preserve"> </w:t>
      </w:r>
      <w:r w:rsidRPr="00154F0C">
        <w:rPr>
          <w:rFonts w:ascii="Palatino Linotype" w:hAnsi="Palatino Linotype" w:cstheme="majorBidi"/>
          <w:lang w:val="en-US"/>
        </w:rPr>
        <w:tab/>
      </w:r>
      <w:r w:rsidRPr="00154F0C">
        <w:rPr>
          <w:rFonts w:ascii="Palatino Linotype" w:eastAsiaTheme="minorEastAsia" w:hAnsi="Palatino Linotype" w:cstheme="majorBidi"/>
          <w:lang w:val="en-US"/>
        </w:rPr>
        <w:t>(5)</w:t>
      </w:r>
    </w:p>
    <w:p w:rsidR="0071128E" w:rsidRPr="00154F0C" w:rsidRDefault="0071128E" w:rsidP="009964DD">
      <w:pPr>
        <w:pStyle w:val="Equation"/>
        <w:rPr>
          <w:rFonts w:ascii="Palatino Linotype" w:hAnsi="Palatino Linotype" w:cstheme="majorBidi"/>
          <w:lang w:val="en-US"/>
        </w:rPr>
      </w:pPr>
      <m:oMath>
        <m:r>
          <w:rPr>
            <w:rFonts w:ascii="Cambria Math" w:hAnsi="Cambria Math" w:cstheme="majorBidi"/>
          </w:rPr>
          <m:t>x</m:t>
        </m:r>
        <m:r>
          <m:rPr>
            <m:sty m:val="p"/>
          </m:rPr>
          <w:rPr>
            <w:rFonts w:ascii="Cambria Math" w:hAnsi="Palatino Linotype" w:cstheme="majorBidi"/>
            <w:lang w:val="en-US"/>
          </w:rPr>
          <m:t>=</m:t>
        </m:r>
        <m:d>
          <m:dPr>
            <m:begChr m:val="["/>
            <m:endChr m:val="]"/>
            <m:ctrlPr>
              <w:rPr>
                <w:rFonts w:ascii="Cambria Math" w:hAnsi="Palatino Linotype" w:cstheme="majorBidi"/>
              </w:rPr>
            </m:ctrlPr>
          </m:dPr>
          <m:e>
            <m:r>
              <w:rPr>
                <w:rFonts w:ascii="Cambria Math" w:hAnsi="Cambria Math" w:cstheme="majorBidi"/>
              </w:rPr>
              <m:t>R</m:t>
            </m:r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r>
              <w:rPr>
                <w:rFonts w:ascii="Cambria Math" w:hAnsi="Cambria Math" w:cstheme="majorBidi"/>
              </w:rPr>
              <m:t>G</m:t>
            </m:r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r>
              <w:rPr>
                <w:rFonts w:ascii="Cambria Math" w:hAnsi="Cambria Math" w:cstheme="majorBidi"/>
              </w:rPr>
              <m:t>B</m:t>
            </m:r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sSup>
              <m:sSupPr>
                <m:ctrlPr>
                  <w:rPr>
                    <w:rFonts w:ascii="Cambria Math" w:hAnsi="Palatino Linotype" w:cstheme="majorBidi"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>R</m:t>
                </m:r>
              </m:e>
              <m:sup>
                <m:r>
                  <m:rPr>
                    <m:sty m:val="p"/>
                  </m:rPr>
                  <w:rPr>
                    <w:rFonts w:ascii="Cambria Math" w:hAnsi="Palatino Linotype" w:cstheme="majorBidi"/>
                    <w:lang w:val="en-US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r>
              <w:rPr>
                <w:rFonts w:ascii="Cambria Math" w:hAnsi="Cambria Math" w:cstheme="majorBidi"/>
              </w:rPr>
              <m:t>RG</m:t>
            </m:r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r>
              <w:rPr>
                <w:rFonts w:ascii="Cambria Math" w:hAnsi="Cambria Math" w:cstheme="majorBidi"/>
              </w:rPr>
              <m:t>RB</m:t>
            </m:r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sSup>
              <m:sSupPr>
                <m:ctrlPr>
                  <w:rPr>
                    <w:rFonts w:ascii="Cambria Math" w:hAnsi="Palatino Linotype" w:cstheme="majorBidi"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>G</m:t>
                </m:r>
              </m:e>
              <m:sup>
                <m:r>
                  <m:rPr>
                    <m:sty m:val="p"/>
                  </m:rPr>
                  <w:rPr>
                    <w:rFonts w:ascii="Cambria Math" w:hAnsi="Palatino Linotype" w:cstheme="majorBidi"/>
                    <w:lang w:val="en-US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r>
              <w:rPr>
                <w:rFonts w:ascii="Cambria Math" w:hAnsi="Cambria Math" w:cstheme="majorBidi"/>
              </w:rPr>
              <m:t>GB</m:t>
            </m:r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sSup>
              <m:sSupPr>
                <m:ctrlPr>
                  <w:rPr>
                    <w:rFonts w:ascii="Cambria Math" w:hAnsi="Palatino Linotype" w:cstheme="majorBidi"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Palatino Linotype" w:cstheme="majorBidi"/>
                    <w:lang w:val="en-US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sSup>
              <m:sSupPr>
                <m:ctrlPr>
                  <w:rPr>
                    <w:rFonts w:ascii="Cambria Math" w:hAnsi="Palatino Linotype" w:cstheme="majorBidi"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>R</m:t>
                </m:r>
              </m:e>
              <m:sup>
                <m:r>
                  <m:rPr>
                    <m:sty m:val="p"/>
                  </m:rPr>
                  <w:rPr>
                    <w:rFonts w:ascii="Cambria Math" w:hAnsi="Palatino Linotype" w:cstheme="majorBidi"/>
                    <w:lang w:val="en-US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sSup>
              <m:sSupPr>
                <m:ctrlPr>
                  <w:rPr>
                    <w:rFonts w:ascii="Cambria Math" w:hAnsi="Palatino Linotype" w:cstheme="majorBidi"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>R</m:t>
                </m:r>
              </m:e>
              <m:sup>
                <m:r>
                  <m:rPr>
                    <m:sty m:val="p"/>
                  </m:rPr>
                  <w:rPr>
                    <w:rFonts w:ascii="Cambria Math" w:hAnsi="Palatino Linotype" w:cstheme="majorBidi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theme="majorBidi"/>
              </w:rPr>
              <m:t>G</m:t>
            </m:r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sSup>
              <m:sSupPr>
                <m:ctrlPr>
                  <w:rPr>
                    <w:rFonts w:ascii="Cambria Math" w:hAnsi="Palatino Linotype" w:cstheme="majorBidi"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>R</m:t>
                </m:r>
              </m:e>
              <m:sup>
                <m:r>
                  <m:rPr>
                    <m:sty m:val="p"/>
                  </m:rPr>
                  <w:rPr>
                    <w:rFonts w:ascii="Cambria Math" w:hAnsi="Palatino Linotype" w:cstheme="majorBidi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theme="majorBidi"/>
              </w:rPr>
              <m:t>B</m:t>
            </m:r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r>
              <w:rPr>
                <w:rFonts w:ascii="Cambria Math" w:hAnsi="Cambria Math" w:cstheme="majorBidi"/>
              </w:rPr>
              <m:t>R</m:t>
            </m:r>
            <m:sSup>
              <m:sSupPr>
                <m:ctrlPr>
                  <w:rPr>
                    <w:rFonts w:ascii="Cambria Math" w:hAnsi="Palatino Linotype" w:cstheme="majorBidi"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>G</m:t>
                </m:r>
              </m:e>
              <m:sup>
                <m:r>
                  <m:rPr>
                    <m:sty m:val="p"/>
                  </m:rPr>
                  <w:rPr>
                    <w:rFonts w:ascii="Cambria Math" w:hAnsi="Palatino Linotype" w:cstheme="majorBidi"/>
                    <w:lang w:val="en-US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r>
              <w:rPr>
                <w:rFonts w:ascii="Cambria Math" w:hAnsi="Cambria Math" w:cstheme="majorBidi"/>
              </w:rPr>
              <m:t>RGB</m:t>
            </m:r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r>
              <w:rPr>
                <w:rFonts w:ascii="Cambria Math" w:hAnsi="Cambria Math" w:cstheme="majorBidi"/>
              </w:rPr>
              <m:t>R</m:t>
            </m:r>
            <m:sSup>
              <m:sSupPr>
                <m:ctrlPr>
                  <w:rPr>
                    <w:rFonts w:ascii="Cambria Math" w:hAnsi="Palatino Linotype" w:cstheme="majorBidi"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Palatino Linotype" w:cstheme="majorBidi"/>
                    <w:lang w:val="en-US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sSup>
              <m:sSupPr>
                <m:ctrlPr>
                  <w:rPr>
                    <w:rFonts w:ascii="Cambria Math" w:hAnsi="Palatino Linotype" w:cstheme="majorBidi"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>G</m:t>
                </m:r>
              </m:e>
              <m:sup>
                <m:r>
                  <m:rPr>
                    <m:sty m:val="p"/>
                  </m:rPr>
                  <w:rPr>
                    <w:rFonts w:ascii="Cambria Math" w:hAnsi="Palatino Linotype" w:cstheme="majorBidi"/>
                    <w:lang w:val="en-US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sSup>
              <m:sSupPr>
                <m:ctrlPr>
                  <w:rPr>
                    <w:rFonts w:ascii="Cambria Math" w:hAnsi="Palatino Linotype" w:cstheme="majorBidi"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>G</m:t>
                </m:r>
              </m:e>
              <m:sup>
                <m:r>
                  <m:rPr>
                    <m:sty m:val="p"/>
                  </m:rPr>
                  <w:rPr>
                    <w:rFonts w:ascii="Cambria Math" w:hAnsi="Palatino Linotype" w:cstheme="majorBidi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theme="majorBidi"/>
              </w:rPr>
              <m:t>B</m:t>
            </m:r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r>
              <w:rPr>
                <w:rFonts w:ascii="Cambria Math" w:hAnsi="Cambria Math" w:cstheme="majorBidi"/>
              </w:rPr>
              <m:t>G</m:t>
            </m:r>
            <m:sSup>
              <m:sSupPr>
                <m:ctrlPr>
                  <w:rPr>
                    <w:rFonts w:ascii="Cambria Math" w:hAnsi="Palatino Linotype" w:cstheme="majorBidi"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Palatino Linotype" w:cstheme="majorBidi"/>
                    <w:lang w:val="en-US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</m:t>
            </m:r>
            <m:sSup>
              <m:sSupPr>
                <m:ctrlPr>
                  <w:rPr>
                    <w:rFonts w:ascii="Cambria Math" w:hAnsi="Palatino Linotype" w:cstheme="majorBidi"/>
                  </w:rPr>
                </m:ctrlPr>
              </m:sSupPr>
              <m:e>
                <m:r>
                  <w:rPr>
                    <w:rFonts w:ascii="Cambria Math" w:hAnsi="Cambria Math" w:cstheme="majorBidi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Palatino Linotype" w:cstheme="majorBidi"/>
                    <w:lang w:val="en-US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 xml:space="preserve"> 1</m:t>
            </m:r>
          </m:e>
        </m:d>
      </m:oMath>
      <w:r w:rsidRPr="00154F0C">
        <w:rPr>
          <w:rFonts w:ascii="Palatino Linotype" w:eastAsiaTheme="minorEastAsia" w:hAnsi="Palatino Linotype" w:cstheme="majorBidi"/>
          <w:lang w:val="en-US"/>
        </w:rPr>
        <w:t xml:space="preserve">, </w:t>
      </w:r>
      <w:r w:rsidRPr="00154F0C">
        <w:rPr>
          <w:rFonts w:ascii="Palatino Linotype" w:hAnsi="Palatino Linotype" w:cstheme="majorBidi"/>
          <w:lang w:val="en-US"/>
        </w:rPr>
        <w:tab/>
      </w:r>
      <w:r w:rsidRPr="00154F0C">
        <w:rPr>
          <w:rFonts w:ascii="Palatino Linotype" w:eastAsiaTheme="minorEastAsia" w:hAnsi="Palatino Linotype" w:cstheme="majorBidi"/>
          <w:lang w:val="en-US"/>
        </w:rPr>
        <w:t>(6)</w:t>
      </w:r>
    </w:p>
    <w:p w:rsidR="00992291" w:rsidRPr="00154F0C" w:rsidRDefault="00992291" w:rsidP="00992291">
      <w:pPr>
        <w:pStyle w:val="NextEq"/>
        <w:rPr>
          <w:rFonts w:ascii="Palatino Linotype" w:hAnsi="Palatino Linotype" w:cstheme="majorBidi"/>
          <w:lang w:val="en-US"/>
        </w:rPr>
      </w:pPr>
      <w:r w:rsidRPr="00154F0C">
        <w:rPr>
          <w:rFonts w:ascii="Palatino Linotype" w:hAnsi="Palatino Linotype" w:cstheme="majorBidi"/>
          <w:lang w:val="en-US"/>
        </w:rPr>
        <w:t xml:space="preserve">where </w:t>
      </w:r>
      <w:r w:rsidRPr="00154F0C">
        <w:rPr>
          <w:rFonts w:ascii="Palatino Linotype" w:hAnsi="Palatino Linotype" w:cstheme="majorBidi"/>
          <w:i/>
          <w:iCs/>
          <w:lang w:val="en-US"/>
        </w:rPr>
        <w:t>R, G,</w:t>
      </w:r>
      <w:r w:rsidRPr="00154F0C">
        <w:rPr>
          <w:rFonts w:ascii="Palatino Linotype" w:hAnsi="Palatino Linotype" w:cstheme="majorBidi"/>
          <w:lang w:val="en-US"/>
        </w:rPr>
        <w:t xml:space="preserve"> and </w:t>
      </w:r>
      <w:r w:rsidRPr="00154F0C">
        <w:rPr>
          <w:rFonts w:ascii="Palatino Linotype" w:hAnsi="Palatino Linotype" w:cstheme="majorBidi"/>
          <w:i/>
          <w:iCs/>
          <w:lang w:val="en-US"/>
        </w:rPr>
        <w:t>B</w:t>
      </w:r>
      <w:r w:rsidRPr="00154F0C">
        <w:rPr>
          <w:rFonts w:ascii="Palatino Linotype" w:hAnsi="Palatino Linotype" w:cstheme="majorBidi"/>
          <w:lang w:val="en-US"/>
        </w:rPr>
        <w:t xml:space="preserve"> are the values of color components and </w:t>
      </w:r>
      <w:r w:rsidRPr="00154F0C">
        <w:rPr>
          <w:rFonts w:ascii="Palatino Linotype" w:hAnsi="Palatino Linotype" w:cstheme="majorBidi"/>
          <w:i/>
          <w:iCs/>
          <w:lang w:val="en-US"/>
        </w:rPr>
        <w:t>y</w:t>
      </w:r>
      <w:r w:rsidRPr="00154F0C">
        <w:rPr>
          <w:rFonts w:ascii="Palatino Linotype" w:hAnsi="Palatino Linotype" w:cstheme="majorBidi"/>
          <w:lang w:val="en-US"/>
        </w:rPr>
        <w:t> = </w:t>
      </w:r>
      <m:oMath>
        <m:r>
          <w:rPr>
            <w:rFonts w:ascii="Cambria Math" w:hAnsi="Palatino Linotype" w:cstheme="majorBidi"/>
            <w:lang w:val="en-US"/>
          </w:rPr>
          <m:t>[</m:t>
        </m:r>
        <m:r>
          <w:rPr>
            <w:rFonts w:ascii="Cambria Math" w:hAnsi="Cambria Math" w:cstheme="majorBidi"/>
            <w:lang w:val="en-US"/>
          </w:rPr>
          <m:t>R</m:t>
        </m:r>
        <m:r>
          <w:rPr>
            <w:rFonts w:ascii="Cambria Math" w:hAnsi="Palatino Linotype" w:cstheme="majorBidi"/>
            <w:lang w:val="en-US"/>
          </w:rPr>
          <m:t xml:space="preserve"> </m:t>
        </m:r>
        <m:r>
          <w:rPr>
            <w:rFonts w:ascii="Cambria Math" w:hAnsi="Cambria Math" w:cstheme="majorBidi"/>
            <w:lang w:val="en-US"/>
          </w:rPr>
          <m:t>G</m:t>
        </m:r>
        <m:r>
          <w:rPr>
            <w:rFonts w:ascii="Cambria Math" w:hAnsi="Palatino Linotype" w:cstheme="majorBidi"/>
            <w:lang w:val="en-US"/>
          </w:rPr>
          <m:t xml:space="preserve"> </m:t>
        </m:r>
        <m:r>
          <w:rPr>
            <w:rFonts w:ascii="Cambria Math" w:hAnsi="Cambria Math" w:cstheme="majorBidi"/>
            <w:lang w:val="en-US"/>
          </w:rPr>
          <m:t>B</m:t>
        </m:r>
        <m:r>
          <w:rPr>
            <w:rFonts w:ascii="Cambria Math" w:hAnsi="Palatino Linotype" w:cstheme="majorBidi"/>
            <w:lang w:val="en-US"/>
          </w:rPr>
          <m:t>]</m:t>
        </m:r>
      </m:oMath>
      <w:r w:rsidRPr="00154F0C">
        <w:rPr>
          <w:rFonts w:ascii="Palatino Linotype" w:hAnsi="Palatino Linotype" w:cstheme="majorBidi"/>
          <w:lang w:val="en-US"/>
        </w:rPr>
        <w:t xml:space="preserve"> is the vector of components from the color scale </w:t>
      </w:r>
      <w:r w:rsidRPr="00154F0C">
        <w:rPr>
          <w:rFonts w:ascii="Palatino Linotype" w:hAnsi="Palatino Linotype" w:cstheme="majorBidi"/>
          <w:iCs/>
          <w:lang w:val="en-US"/>
        </w:rPr>
        <w:t>specific</w:t>
      </w:r>
      <w:r w:rsidRPr="00154F0C">
        <w:rPr>
          <w:rFonts w:ascii="Palatino Linotype" w:hAnsi="Palatino Linotype" w:cstheme="majorBidi"/>
          <w:lang w:val="en-US"/>
        </w:rPr>
        <w:t>ation.</w:t>
      </w:r>
    </w:p>
    <w:p w:rsidR="00992291" w:rsidRPr="00154F0C" w:rsidRDefault="00992291" w:rsidP="00992291">
      <w:pPr>
        <w:pStyle w:val="MDPI31text"/>
        <w:rPr>
          <w:rFonts w:cstheme="majorBidi"/>
          <w:szCs w:val="20"/>
        </w:rPr>
      </w:pPr>
      <w:r w:rsidRPr="00154F0C">
        <w:rPr>
          <w:rFonts w:cstheme="majorBidi"/>
          <w:szCs w:val="20"/>
        </w:rPr>
        <w:t xml:space="preserve">The values of RGB components for the feature vectors in this case is transferred from a standard RGB </w:t>
      </w:r>
      <w:bookmarkStart w:id="0" w:name="_GoBack"/>
      <w:bookmarkEnd w:id="0"/>
      <w:r w:rsidRPr="00154F0C">
        <w:rPr>
          <w:rFonts w:cstheme="majorBidi"/>
          <w:szCs w:val="20"/>
        </w:rPr>
        <w:t xml:space="preserve">space to </w:t>
      </w:r>
      <w:r w:rsidR="00FB20D0" w:rsidRPr="00154F0C">
        <w:rPr>
          <w:rFonts w:cstheme="majorBidi"/>
          <w:szCs w:val="20"/>
        </w:rPr>
        <w:t xml:space="preserve">a </w:t>
      </w:r>
      <w:r w:rsidRPr="00154F0C">
        <w:rPr>
          <w:rFonts w:cstheme="majorBidi"/>
          <w:szCs w:val="20"/>
        </w:rPr>
        <w:t>linear RGB space by the following transformations:</w:t>
      </w:r>
    </w:p>
    <w:p w:rsidR="0071128E" w:rsidRPr="00154F0C" w:rsidRDefault="0071128E" w:rsidP="00336B39">
      <w:pPr>
        <w:pStyle w:val="Equation"/>
        <w:jc w:val="center"/>
        <w:rPr>
          <w:rFonts w:ascii="Palatino Linotype" w:hAnsi="Palatino Linotype" w:cstheme="majorBidi"/>
          <w:lang w:val="en-US"/>
        </w:rPr>
      </w:pPr>
      <m:oMathPara>
        <m:oMath>
          <m:r>
            <m:rPr>
              <m:sty m:val="p"/>
            </m:rPr>
            <w:rPr>
              <w:rFonts w:ascii="Cambria Math" w:hAnsi="Palatino Linotype" w:cstheme="majorBidi"/>
              <w:lang w:val="en-US"/>
            </w:rPr>
            <m:t>if color</m:t>
          </m:r>
          <m:r>
            <w:rPr>
              <w:rFonts w:ascii="Cambria Math" w:hAnsi="Palatino Linotype" w:cstheme="majorBidi"/>
              <w:lang w:val="en-US"/>
            </w:rPr>
            <m:t>&lt;0.04045:</m:t>
          </m:r>
          <m:r>
            <m:rPr>
              <m:sty m:val="p"/>
            </m:rPr>
            <w:rPr>
              <w:rFonts w:ascii="Cambria Math" w:hAnsi="Palatino Linotype" w:cstheme="majorBidi"/>
              <w:lang w:val="en-US"/>
            </w:rPr>
            <m:t>linearColor=color / 12.92</m:t>
          </m:r>
          <m:r>
            <m:rPr>
              <m:sty m:val="p"/>
            </m:rPr>
            <w:rPr>
              <w:rFonts w:ascii="Cambria Math" w:hAnsi="Palatino Linotype" w:cstheme="majorBidi"/>
              <w:lang w:val="en-US"/>
            </w:rPr>
            <w:br/>
          </m:r>
        </m:oMath>
      </m:oMathPara>
      <m:oMath>
        <m:r>
          <m:rPr>
            <m:sty m:val="p"/>
          </m:rPr>
          <w:rPr>
            <w:rFonts w:ascii="Cambria Math" w:hAnsi="Palatino Linotype" w:cstheme="majorBidi"/>
            <w:lang w:val="en-US"/>
          </w:rPr>
          <m:t xml:space="preserve">else:linearColor=  </m:t>
        </m:r>
        <m:sSup>
          <m:sSupPr>
            <m:ctrlPr>
              <w:rPr>
                <w:rFonts w:ascii="Cambria Math" w:hAnsi="Palatino Linotype" w:cstheme="majorBidi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Palatino Linotype" w:cstheme="majorBidi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Palatino Linotype" w:cstheme="majorBidi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Palatino Linotype" w:cstheme="majorBidi"/>
                        <w:lang w:val="en-US"/>
                      </w:rPr>
                      <m:t>color+0.055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Palatino Linotype" w:cstheme="majorBidi"/>
                        <w:lang w:val="en-US"/>
                      </w:rPr>
                      <m:t>1.055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Palatino Linotype" w:cstheme="majorBidi"/>
                <w:lang w:val="en-US"/>
              </w:rPr>
              <m:t>2,4</m:t>
            </m:r>
          </m:sup>
        </m:sSup>
      </m:oMath>
      <w:r w:rsidR="00336B39" w:rsidRPr="00154F0C">
        <w:rPr>
          <w:rFonts w:ascii="Palatino Linotype" w:hAnsi="Palatino Linotype" w:cstheme="majorBidi"/>
          <w:lang w:val="en-US"/>
        </w:rPr>
        <w:t xml:space="preserve"> </w:t>
      </w:r>
    </w:p>
    <w:p w:rsidR="00992291" w:rsidRPr="00154F0C" w:rsidRDefault="00F268F7" w:rsidP="0071128E">
      <w:pPr>
        <w:pStyle w:val="MDPI31text"/>
        <w:rPr>
          <w:rFonts w:cstheme="majorBidi"/>
          <w:szCs w:val="20"/>
        </w:rPr>
      </w:pPr>
      <w:r w:rsidRPr="00154F0C">
        <w:rPr>
          <w:rFonts w:cstheme="majorBidi"/>
          <w:szCs w:val="20"/>
        </w:rPr>
        <w:t xml:space="preserve">The </w:t>
      </w:r>
      <w:r w:rsidR="00992291" w:rsidRPr="00154F0C">
        <w:rPr>
          <w:rFonts w:cstheme="majorBidi"/>
          <w:szCs w:val="20"/>
        </w:rPr>
        <w:t xml:space="preserve">estimates of transformation </w:t>
      </w:r>
      <w:r w:rsidR="00992291" w:rsidRPr="00154F0C">
        <w:rPr>
          <w:szCs w:val="20"/>
        </w:rPr>
        <w:t>coefficient</w:t>
      </w:r>
      <w:r w:rsidR="00992291" w:rsidRPr="00154F0C">
        <w:rPr>
          <w:rFonts w:cstheme="majorBidi"/>
          <w:szCs w:val="20"/>
        </w:rPr>
        <w:t>s</w:t>
      </w:r>
      <w:r w:rsidRPr="00154F0C">
        <w:rPr>
          <w:rFonts w:cstheme="majorBidi"/>
          <w:szCs w:val="20"/>
        </w:rPr>
        <w:t xml:space="preserve"> </w:t>
      </w:r>
      <m:oMath>
        <m:r>
          <w:rPr>
            <w:rFonts w:ascii="Cambria Math" w:cstheme="majorBidi"/>
            <w:szCs w:val="20"/>
          </w:rPr>
          <m:t xml:space="preserve"> </m:t>
        </m:r>
        <m:r>
          <w:rPr>
            <w:rFonts w:ascii="Cambria Math" w:hAnsi="Cambria Math" w:cstheme="majorBidi"/>
            <w:szCs w:val="20"/>
          </w:rPr>
          <m:t>β</m:t>
        </m:r>
      </m:oMath>
      <w:r w:rsidRPr="00154F0C">
        <w:rPr>
          <w:rFonts w:cstheme="majorBidi"/>
          <w:szCs w:val="20"/>
        </w:rPr>
        <w:t xml:space="preserve"> </w:t>
      </w:r>
      <w:proofErr w:type="gramStart"/>
      <w:r w:rsidRPr="00154F0C">
        <w:rPr>
          <w:rFonts w:cstheme="majorBidi"/>
          <w:szCs w:val="20"/>
        </w:rPr>
        <w:t>are selected</w:t>
      </w:r>
      <w:proofErr w:type="gramEnd"/>
      <w:r w:rsidRPr="00154F0C">
        <w:rPr>
          <w:rFonts w:cstheme="majorBidi"/>
          <w:szCs w:val="20"/>
        </w:rPr>
        <w:t xml:space="preserve"> by solving the following system of equations:</w:t>
      </w:r>
    </w:p>
    <w:p w:rsidR="0071128E" w:rsidRPr="00154F0C" w:rsidRDefault="007A3B8C" w:rsidP="0071128E">
      <w:pPr>
        <w:pStyle w:val="MDPI31text"/>
        <w:rPr>
          <w:rFonts w:cstheme="majorBidi"/>
          <w:szCs w:val="20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 w:cstheme="majorBidi"/>
                  <w:szCs w:val="20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theme="majorBidi"/>
                      <w:szCs w:val="20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 w:cstheme="majorBidi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Cs w:val="20"/>
                          </w:rPr>
                          <m:t>y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cstheme="majorBidi"/>
                            <w:szCs w:val="20"/>
                          </w:rPr>
                          <m:t>1</m:t>
                        </m:r>
                      </m:sub>
                    </m:sSub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Cs w:val="20"/>
                      </w:rPr>
                      <m:t>⋯</m:t>
                    </m: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theme="majorBidi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Cs w:val="20"/>
                          </w:rPr>
                          <m:t>y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cstheme="majorBidi"/>
                            <w:szCs w:val="20"/>
                          </w:rPr>
                          <m:t>9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szCs w:val="20"/>
                          </w:rPr>
                          <m:t>⋅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cstheme="majorBidi"/>
                            <w:szCs w:val="20"/>
                          </w:rPr>
                          <m:t>24</m:t>
                        </m:r>
                      </m:sub>
                    </m:sSub>
                  </m:e>
                </m:mr>
              </m:m>
            </m:e>
          </m:d>
          <m:r>
            <m:rPr>
              <m:sty m:val="p"/>
            </m:rPr>
            <w:rPr>
              <w:rFonts w:ascii="Cambria Math" w:cstheme="majorBidi"/>
              <w:szCs w:val="20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theme="majorBidi"/>
                  <w:szCs w:val="20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theme="majorBidi"/>
                      <w:szCs w:val="20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 w:cstheme="majorBidi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Cs w:val="20"/>
                          </w:rPr>
                          <m:t>x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cstheme="majorBidi"/>
                            <w:szCs w:val="20"/>
                          </w:rPr>
                          <m:t>1</m:t>
                        </m:r>
                      </m:sub>
                    </m:sSub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Cs w:val="20"/>
                      </w:rPr>
                      <m:t>⋯</m:t>
                    </m: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theme="majorBidi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Cs w:val="20"/>
                          </w:rPr>
                          <m:t>x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cstheme="majorBidi"/>
                            <w:szCs w:val="20"/>
                          </w:rPr>
                          <m:t>9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szCs w:val="20"/>
                          </w:rPr>
                          <m:t>⋅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cstheme="majorBidi"/>
                            <w:szCs w:val="20"/>
                          </w:rPr>
                          <m:t>24</m:t>
                        </m:r>
                      </m:sub>
                    </m:sSub>
                  </m:e>
                </m:mr>
              </m:m>
            </m:e>
          </m:d>
          <m:d>
            <m:dPr>
              <m:begChr m:val="["/>
              <m:endChr m:val="]"/>
              <m:ctrlPr>
                <w:rPr>
                  <w:rFonts w:ascii="Cambria Math" w:hAnsi="Cambria Math" w:cstheme="majorBidi"/>
                  <w:szCs w:val="20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theme="majorBidi"/>
                      <w:szCs w:val="20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 w:cstheme="majorBidi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Cs w:val="20"/>
                          </w:rPr>
                          <m:t>β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cstheme="majorBidi"/>
                            <w:szCs w:val="20"/>
                          </w:rPr>
                          <m:t>11</m:t>
                        </m:r>
                      </m:sub>
                    </m:sSub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Cs w:val="20"/>
                      </w:rPr>
                      <m:t>⋯</m:t>
                    </m:r>
                  </m:e>
                  <m:e>
                    <m:sSub>
                      <m:sSubPr>
                        <m:ctrlPr>
                          <w:rPr>
                            <w:rFonts w:ascii="Cambria Math" w:hAnsi="Cambria Math" w:cstheme="majorBidi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Cs w:val="20"/>
                          </w:rPr>
                          <m:t>β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cstheme="majorBidi"/>
                            <w:szCs w:val="20"/>
                          </w:rPr>
                          <m:t>13</m:t>
                        </m:r>
                      </m:sub>
                    </m:sSub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Cs w:val="20"/>
                      </w:rPr>
                      <m:t>⋮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Cs w:val="20"/>
                      </w:rPr>
                      <m:t>⋱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Cs w:val="20"/>
                      </w:rPr>
                      <m:t>⋮</m:t>
                    </m: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theme="majorBidi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Cs w:val="20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Cs w:val="20"/>
                          </w:rPr>
                          <m:t>n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cstheme="majorBidi"/>
                            <w:szCs w:val="20"/>
                          </w:rPr>
                          <m:t>1</m:t>
                        </m:r>
                      </m:sub>
                    </m:sSub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Cs w:val="20"/>
                      </w:rPr>
                      <m:t>⋯</m:t>
                    </m:r>
                  </m:e>
                  <m:e>
                    <m:sSub>
                      <m:sSubPr>
                        <m:ctrlPr>
                          <w:rPr>
                            <w:rFonts w:ascii="Cambria Math" w:hAnsi="Cambria Math" w:cstheme="majorBidi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Cs w:val="20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Cs w:val="20"/>
                          </w:rPr>
                          <m:t>n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cstheme="majorBidi"/>
                            <w:szCs w:val="20"/>
                          </w:rPr>
                          <m:t>3</m:t>
                        </m:r>
                      </m:sub>
                    </m:sSub>
                  </m:e>
                </m:mr>
              </m:m>
            </m:e>
          </m:d>
        </m:oMath>
      </m:oMathPara>
    </w:p>
    <w:p w:rsidR="00F268F7" w:rsidRPr="00154F0C" w:rsidRDefault="00F268F7" w:rsidP="00F268F7">
      <w:pPr>
        <w:pStyle w:val="MDPI31text"/>
        <w:rPr>
          <w:rFonts w:cstheme="majorBidi"/>
          <w:szCs w:val="20"/>
        </w:rPr>
      </w:pPr>
      <w:r w:rsidRPr="00154F0C">
        <w:rPr>
          <w:rFonts w:cstheme="majorBidi"/>
          <w:szCs w:val="20"/>
        </w:rPr>
        <w:lastRenderedPageBreak/>
        <w:t xml:space="preserve">The resulting </w:t>
      </w:r>
      <w:r w:rsidRPr="00154F0C">
        <w:rPr>
          <w:szCs w:val="20"/>
        </w:rPr>
        <w:t>coefficient</w:t>
      </w:r>
      <w:r w:rsidRPr="00154F0C">
        <w:rPr>
          <w:rFonts w:cstheme="majorBidi"/>
          <w:szCs w:val="20"/>
        </w:rPr>
        <w:t>s are then used to transform the color components</w:t>
      </w:r>
      <w:r w:rsidR="00336B39" w:rsidRPr="00154F0C">
        <w:rPr>
          <w:rFonts w:cstheme="majorBidi"/>
          <w:szCs w:val="20"/>
        </w:rPr>
        <w:t xml:space="preserve"> </w:t>
      </w:r>
      <w:r w:rsidRPr="00154F0C">
        <w:rPr>
          <w:rFonts w:cstheme="majorBidi"/>
          <w:szCs w:val="20"/>
        </w:rPr>
        <w:t xml:space="preserve">of the </w:t>
      </w:r>
      <w:r w:rsidR="00336B39" w:rsidRPr="00154F0C">
        <w:rPr>
          <w:rFonts w:cstheme="majorBidi"/>
          <w:szCs w:val="20"/>
        </w:rPr>
        <w:t>pixels</w:t>
      </w:r>
      <w:r w:rsidRPr="00154F0C">
        <w:rPr>
          <w:rFonts w:cstheme="majorBidi"/>
          <w:szCs w:val="20"/>
        </w:rPr>
        <w:t xml:space="preserve"> of the overall </w:t>
      </w:r>
      <w:r w:rsidRPr="00154F0C">
        <w:rPr>
          <w:rFonts w:cstheme="majorBidi"/>
          <w:bCs/>
          <w:szCs w:val="20"/>
        </w:rPr>
        <w:t>image</w:t>
      </w:r>
      <w:r w:rsidRPr="00154F0C">
        <w:rPr>
          <w:rFonts w:cstheme="majorBidi"/>
          <w:szCs w:val="20"/>
        </w:rPr>
        <w:t>.</w:t>
      </w:r>
    </w:p>
    <w:p w:rsidR="00F268F7" w:rsidRPr="00154F0C" w:rsidRDefault="00F268F7" w:rsidP="00336B39">
      <w:pPr>
        <w:pStyle w:val="MDPI31text"/>
        <w:rPr>
          <w:rFonts w:cstheme="majorBidi"/>
          <w:szCs w:val="20"/>
        </w:rPr>
      </w:pPr>
      <w:r w:rsidRPr="00154F0C">
        <w:rPr>
          <w:rFonts w:cstheme="majorBidi"/>
          <w:szCs w:val="20"/>
        </w:rPr>
        <w:t xml:space="preserve">To assess the </w:t>
      </w:r>
      <w:r w:rsidR="00336B39" w:rsidRPr="00154F0C">
        <w:rPr>
          <w:rFonts w:cstheme="majorBidi"/>
          <w:szCs w:val="20"/>
        </w:rPr>
        <w:t xml:space="preserve">differences between the color components of the initial and corrected </w:t>
      </w:r>
      <w:r w:rsidR="00336B39" w:rsidRPr="00154F0C">
        <w:rPr>
          <w:rFonts w:cstheme="majorBidi"/>
          <w:bCs/>
          <w:szCs w:val="20"/>
        </w:rPr>
        <w:t>image</w:t>
      </w:r>
      <w:r w:rsidR="00336B39" w:rsidRPr="00154F0C">
        <w:rPr>
          <w:rFonts w:cstheme="majorBidi"/>
          <w:szCs w:val="20"/>
        </w:rPr>
        <w:t xml:space="preserve">s, we used a parameter, </w:t>
      </w:r>
      <w:r w:rsidR="00336B39" w:rsidRPr="00154F0C">
        <w:rPr>
          <w:rFonts w:cstheme="majorBidi"/>
          <w:i/>
          <w:iCs/>
          <w:szCs w:val="20"/>
        </w:rPr>
        <w:t>D</w:t>
      </w:r>
      <w:r w:rsidR="00336B39" w:rsidRPr="00154F0C">
        <w:rPr>
          <w:rFonts w:cstheme="majorBidi"/>
          <w:szCs w:val="20"/>
          <w:vertAlign w:val="subscript"/>
        </w:rPr>
        <w:t>col</w:t>
      </w:r>
      <w:r w:rsidR="00336B39" w:rsidRPr="00154F0C">
        <w:rPr>
          <w:rFonts w:cstheme="majorBidi"/>
          <w:szCs w:val="20"/>
        </w:rPr>
        <w:t>, calculated as</w:t>
      </w:r>
    </w:p>
    <w:p w:rsidR="0071128E" w:rsidRPr="00154F0C" w:rsidRDefault="007A3B8C" w:rsidP="0071128E">
      <w:pPr>
        <w:pStyle w:val="Equation"/>
        <w:rPr>
          <w:rFonts w:ascii="Palatino Linotype" w:hAnsi="Palatino Linotype" w:cstheme="majorBidi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Palatino Linotype" w:cstheme="majorBidi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Palatino Linotype" w:cstheme="majorBidi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Palatino Linotype" w:cstheme="majorBidi"/>
                          </w:rPr>
                        </m:ctrlPr>
                      </m:sSubPr>
                      <m:e>
                        <m:acc>
                          <m:accPr>
                            <m:chr m:val="̃"/>
                            <m:ctrlPr>
                              <w:rPr>
                                <w:rFonts w:ascii="Cambria Math" w:hAnsi="Palatino Linotype" w:cstheme="majorBidi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ajorBidi"/>
                              </w:rPr>
                              <m:t>y</m:t>
                            </m:r>
                          </m:e>
                        </m:acc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Palatino Linotype" w:cstheme="majorBidi"/>
                          </w:rPr>
                          <m:t>1</m:t>
                        </m:r>
                      </m:sub>
                    </m:sSub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</w:rPr>
                      <m:t>⋯</m:t>
                    </m: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Palatino Linotype" w:cstheme="majorBidi"/>
                          </w:rPr>
                        </m:ctrlPr>
                      </m:sSubPr>
                      <m:e>
                        <m:acc>
                          <m:accPr>
                            <m:chr m:val="̃"/>
                            <m:ctrlPr>
                              <w:rPr>
                                <w:rFonts w:ascii="Cambria Math" w:hAnsi="Palatino Linotype" w:cstheme="majorBidi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ajorBidi"/>
                              </w:rPr>
                              <m:t>y</m:t>
                            </m:r>
                          </m:e>
                        </m:acc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Palatino Linotype" w:cstheme="majorBidi"/>
                          </w:rPr>
                          <m:t>9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</w:rPr>
                          <m:t>⋅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Palatino Linotype" w:cstheme="majorBidi"/>
                          </w:rPr>
                          <m:t>24</m:t>
                        </m:r>
                      </m:sub>
                    </m:sSub>
                  </m:e>
                </m:mr>
              </m:m>
            </m:e>
          </m:d>
          <m:r>
            <m:rPr>
              <m:sty m:val="p"/>
            </m:rPr>
            <w:rPr>
              <w:rFonts w:ascii="Cambria Math" w:hAnsi="Palatino Linotype" w:cstheme="majorBidi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Palatino Linotype" w:cstheme="majorBidi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Palatino Linotype" w:cstheme="majorBidi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Palatino Linotype" w:cstheme="majorBid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</w:rPr>
                          <m:t>x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Palatino Linotype" w:cstheme="majorBidi"/>
                          </w:rPr>
                          <m:t>1</m:t>
                        </m:r>
                      </m:sub>
                    </m:sSub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</w:rPr>
                      <m:t>⋯</m:t>
                    </m: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Palatino Linotype" w:cstheme="majorBid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</w:rPr>
                          <m:t>x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Palatino Linotype" w:cstheme="majorBidi"/>
                          </w:rPr>
                          <m:t>9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</w:rPr>
                          <m:t>⋅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Palatino Linotype" w:cstheme="majorBidi"/>
                          </w:rPr>
                          <m:t>24</m:t>
                        </m:r>
                      </m:sub>
                    </m:sSub>
                  </m:e>
                </m:mr>
              </m:m>
            </m:e>
          </m:d>
          <m:d>
            <m:dPr>
              <m:begChr m:val="["/>
              <m:endChr m:val="]"/>
              <m:ctrlPr>
                <w:rPr>
                  <w:rFonts w:ascii="Cambria Math" w:hAnsi="Palatino Linotype" w:cstheme="majorBidi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Palatino Linotype" w:cstheme="majorBidi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Palatino Linotype" w:cstheme="majorBidi"/>
                          </w:rPr>
                        </m:ctrlPr>
                      </m:sSubPr>
                      <m:e>
                        <m:acc>
                          <m:accPr>
                            <m:chr m:val="̃"/>
                            <m:ctrlPr>
                              <w:rPr>
                                <w:rFonts w:ascii="Cambria Math" w:hAnsi="Palatino Linotype" w:cstheme="majorBidi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ajorBidi"/>
                              </w:rPr>
                              <m:t>β</m:t>
                            </m:r>
                          </m:e>
                        </m:acc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Palatino Linotype" w:cstheme="majorBidi"/>
                          </w:rPr>
                          <m:t>11</m:t>
                        </m:r>
                      </m:sub>
                    </m:sSub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</w:rPr>
                      <m:t>⋯</m:t>
                    </m:r>
                  </m:e>
                  <m:e>
                    <m:sSub>
                      <m:sSubPr>
                        <m:ctrlPr>
                          <w:rPr>
                            <w:rFonts w:ascii="Cambria Math" w:hAnsi="Palatino Linotype" w:cstheme="majorBidi"/>
                          </w:rPr>
                        </m:ctrlPr>
                      </m:sSubPr>
                      <m:e>
                        <m:acc>
                          <m:accPr>
                            <m:chr m:val="̃"/>
                            <m:ctrlPr>
                              <w:rPr>
                                <w:rFonts w:ascii="Cambria Math" w:hAnsi="Palatino Linotype" w:cstheme="majorBidi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ajorBidi"/>
                              </w:rPr>
                              <m:t>β</m:t>
                            </m:r>
                          </m:e>
                        </m:acc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Palatino Linotype" w:cstheme="majorBidi"/>
                          </w:rPr>
                          <m:t>1</m:t>
                        </m:r>
                        <m:r>
                          <w:rPr>
                            <w:rFonts w:ascii="Cambria Math" w:hAnsi="Cambria Math" w:cstheme="majorBidi"/>
                          </w:rPr>
                          <m:t>n</m:t>
                        </m:r>
                      </m:sub>
                    </m:sSub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</w:rPr>
                      <m:t>⋮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</w:rPr>
                      <m:t>⋱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</w:rPr>
                      <m:t>⋮</m:t>
                    </m: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Palatino Linotype" w:cstheme="majorBidi"/>
                          </w:rPr>
                        </m:ctrlPr>
                      </m:sSubPr>
                      <m:e>
                        <m:acc>
                          <m:accPr>
                            <m:chr m:val="̃"/>
                            <m:ctrlPr>
                              <w:rPr>
                                <w:rFonts w:ascii="Cambria Math" w:hAnsi="Palatino Linotype" w:cstheme="majorBidi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ajorBidi"/>
                              </w:rPr>
                              <m:t>β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 w:cstheme="majorBidi"/>
                          </w:rPr>
                          <m:t>n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Palatino Linotype" w:cstheme="majorBidi"/>
                          </w:rPr>
                          <m:t>1</m:t>
                        </m:r>
                      </m:sub>
                    </m:sSub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</w:rPr>
                      <m:t>⋯</m:t>
                    </m:r>
                  </m:e>
                  <m:e>
                    <m:sSub>
                      <m:sSubPr>
                        <m:ctrlPr>
                          <w:rPr>
                            <w:rFonts w:ascii="Cambria Math" w:hAnsi="Palatino Linotype" w:cstheme="majorBidi"/>
                          </w:rPr>
                        </m:ctrlPr>
                      </m:sSubPr>
                      <m:e>
                        <m:acc>
                          <m:accPr>
                            <m:chr m:val="̃"/>
                            <m:ctrlPr>
                              <w:rPr>
                                <w:rFonts w:ascii="Cambria Math" w:hAnsi="Palatino Linotype" w:cstheme="majorBidi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ajorBidi"/>
                              </w:rPr>
                              <m:t>β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 w:cstheme="majorBidi"/>
                          </w:rPr>
                          <m:t>nn</m:t>
                        </m:r>
                      </m:sub>
                    </m:sSub>
                  </m:e>
                </m:mr>
              </m:m>
            </m:e>
          </m:d>
        </m:oMath>
      </m:oMathPara>
    </w:p>
    <w:p w:rsidR="0071128E" w:rsidRPr="00154F0C" w:rsidRDefault="007A3B8C" w:rsidP="0071128E">
      <w:pPr>
        <w:pStyle w:val="Equation"/>
        <w:rPr>
          <w:rFonts w:ascii="Palatino Linotype" w:hAnsi="Palatino Linotype" w:cstheme="majorBidi"/>
        </w:rPr>
      </w:pPr>
      <m:oMathPara>
        <m:oMath>
          <m:sSub>
            <m:sSubPr>
              <m:ctrlPr>
                <w:rPr>
                  <w:rFonts w:ascii="Cambria Math" w:hAnsi="Palatino Linotype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D</m:t>
              </m:r>
            </m:e>
            <m:sub>
              <m:r>
                <w:rPr>
                  <w:rFonts w:ascii="Cambria Math" w:hAnsi="Cambria Math" w:cstheme="majorBidi"/>
                </w:rPr>
                <m:t>col</m:t>
              </m:r>
            </m:sub>
          </m:sSub>
          <m:r>
            <m:rPr>
              <m:sty m:val="p"/>
            </m:rPr>
            <w:rPr>
              <w:rFonts w:ascii="Cambria Math" w:hAnsi="Palatino Linotype" w:cstheme="majorBidi"/>
            </w:rPr>
            <m:t>=1</m:t>
          </m:r>
          <m:r>
            <m:rPr>
              <m:sty m:val="p"/>
            </m:rPr>
            <w:rPr>
              <w:rFonts w:ascii="Palatino Linotype" w:hAnsi="Palatino Linotype" w:cstheme="majorBidi"/>
            </w:rPr>
            <m:t>-</m:t>
          </m:r>
          <m:r>
            <m:rPr>
              <m:sty m:val="p"/>
            </m:rPr>
            <w:rPr>
              <w:rFonts w:ascii="Cambria Math" w:hAnsi="Palatino Linotype" w:cstheme="majorBidi"/>
            </w:rPr>
            <m:t>det</m:t>
          </m:r>
          <m:r>
            <m:rPr>
              <m:sty m:val="p"/>
            </m:rPr>
            <w:rPr>
              <w:rFonts w:ascii="Cambria Math" w:hAnsi="Cambria Math" w:cstheme="majorBidi"/>
            </w:rPr>
            <m:t>⁡</m:t>
          </m:r>
          <m:r>
            <m:rPr>
              <m:sty m:val="p"/>
            </m:rPr>
            <w:rPr>
              <w:rFonts w:ascii="Cambria Math" w:hAnsi="Palatino Linotype" w:cstheme="majorBidi"/>
            </w:rPr>
            <m:t>[</m:t>
          </m:r>
          <m:acc>
            <m:accPr>
              <m:chr m:val="̃"/>
              <m:ctrlPr>
                <w:rPr>
                  <w:rFonts w:ascii="Cambria Math" w:hAnsi="Palatino Linotype" w:cstheme="majorBidi"/>
                </w:rPr>
              </m:ctrlPr>
            </m:accPr>
            <m:e>
              <m:r>
                <w:rPr>
                  <w:rFonts w:ascii="Cambria Math" w:hAnsi="Cambria Math" w:cstheme="majorBidi"/>
                </w:rPr>
                <m:t>β</m:t>
              </m:r>
            </m:e>
          </m:acc>
          <m:r>
            <m:rPr>
              <m:sty m:val="p"/>
            </m:rPr>
            <w:rPr>
              <w:rFonts w:ascii="Cambria Math" w:hAnsi="Palatino Linotype" w:cstheme="majorBidi"/>
            </w:rPr>
            <m:t>]</m:t>
          </m:r>
        </m:oMath>
      </m:oMathPara>
    </w:p>
    <w:p w:rsidR="00336B39" w:rsidRPr="00154F0C" w:rsidRDefault="002E358B" w:rsidP="00EB680E">
      <w:pPr>
        <w:pStyle w:val="MDPI31text"/>
        <w:rPr>
          <w:rFonts w:cstheme="majorBidi"/>
          <w:szCs w:val="20"/>
        </w:rPr>
      </w:pPr>
      <w:r w:rsidRPr="00154F0C">
        <w:rPr>
          <w:rFonts w:cstheme="majorBidi"/>
          <w:iCs/>
          <w:szCs w:val="20"/>
        </w:rPr>
        <w:t>Correspondingly</w:t>
      </w:r>
      <w:r w:rsidRPr="00154F0C">
        <w:rPr>
          <w:rFonts w:cstheme="majorBidi"/>
          <w:szCs w:val="20"/>
        </w:rPr>
        <w:t xml:space="preserve">, the feature vectors constructed analogously to </w:t>
      </w:r>
      <w:r w:rsidRPr="00154F0C">
        <w:rPr>
          <w:rFonts w:cstheme="majorBidi"/>
          <w:i/>
          <w:iCs/>
          <w:szCs w:val="20"/>
        </w:rPr>
        <w:t>x</w:t>
      </w:r>
      <w:r w:rsidR="00FB20D0" w:rsidRPr="00154F0C">
        <w:rPr>
          <w:rFonts w:cstheme="majorBidi"/>
          <w:i/>
          <w:iCs/>
          <w:szCs w:val="20"/>
        </w:rPr>
        <w:t>,</w:t>
      </w:r>
      <w:r w:rsidRPr="00154F0C">
        <w:rPr>
          <w:rFonts w:cstheme="majorBidi"/>
          <w:szCs w:val="20"/>
        </w:rPr>
        <w:t xml:space="preserve"> rather than just colors</w:t>
      </w:r>
      <w:r w:rsidR="00FB20D0" w:rsidRPr="00154F0C">
        <w:rPr>
          <w:rFonts w:cstheme="majorBidi"/>
          <w:szCs w:val="20"/>
        </w:rPr>
        <w:t>,</w:t>
      </w:r>
      <w:r w:rsidRPr="00154F0C">
        <w:rPr>
          <w:rFonts w:cstheme="majorBidi"/>
          <w:szCs w:val="20"/>
        </w:rPr>
        <w:t xml:space="preserve"> </w:t>
      </w:r>
      <w:proofErr w:type="gramStart"/>
      <w:r w:rsidRPr="00154F0C">
        <w:rPr>
          <w:rFonts w:cstheme="majorBidi"/>
          <w:szCs w:val="20"/>
        </w:rPr>
        <w:t>are used</w:t>
      </w:r>
      <w:proofErr w:type="gramEnd"/>
      <w:r w:rsidRPr="00154F0C">
        <w:rPr>
          <w:rFonts w:cstheme="majorBidi"/>
          <w:szCs w:val="20"/>
        </w:rPr>
        <w:t xml:space="preserve"> as </w:t>
      </w:r>
      <m:oMath>
        <m:acc>
          <m:accPr>
            <m:chr m:val="̃"/>
            <m:ctrlPr>
              <w:rPr>
                <w:rFonts w:ascii="Cambria Math" w:hAnsi="Cambria Math" w:cstheme="majorBidi"/>
                <w:i/>
                <w:szCs w:val="20"/>
                <w:lang w:val="ru-RU"/>
              </w:rPr>
            </m:ctrlPr>
          </m:accPr>
          <m:e>
            <m:r>
              <w:rPr>
                <w:rFonts w:ascii="Cambria Math" w:hAnsi="Cambria Math" w:cstheme="majorBidi"/>
                <w:szCs w:val="20"/>
                <w:lang w:val="ru-RU"/>
              </w:rPr>
              <m:t>y</m:t>
            </m:r>
          </m:e>
        </m:acc>
      </m:oMath>
      <w:r w:rsidRPr="00154F0C">
        <w:rPr>
          <w:rFonts w:cstheme="majorBidi"/>
          <w:szCs w:val="20"/>
        </w:rPr>
        <w:t xml:space="preserve"> and the resulting matrix </w:t>
      </w:r>
      <m:oMath>
        <m:acc>
          <m:accPr>
            <m:chr m:val="̃"/>
            <m:ctrlPr>
              <w:rPr>
                <w:rFonts w:ascii="Cambria Math" w:hAnsi="Cambria Math" w:cstheme="majorBidi"/>
                <w:i/>
                <w:szCs w:val="20"/>
                <w:lang w:val="ru-RU"/>
              </w:rPr>
            </m:ctrlPr>
          </m:accPr>
          <m:e>
            <m:r>
              <w:rPr>
                <w:rFonts w:ascii="Cambria Math" w:hAnsi="Cambria Math" w:cstheme="majorBidi"/>
                <w:szCs w:val="20"/>
                <w:lang w:val="ru-RU"/>
              </w:rPr>
              <m:t>β</m:t>
            </m:r>
          </m:e>
        </m:acc>
      </m:oMath>
      <w:r w:rsidRPr="00154F0C">
        <w:rPr>
          <w:rFonts w:cstheme="majorBidi"/>
          <w:szCs w:val="20"/>
        </w:rPr>
        <w:t xml:space="preserve"> is square. The closer the corrected color values to the initial ones, the close</w:t>
      </w:r>
      <w:r w:rsidR="00FB20D0" w:rsidRPr="00154F0C">
        <w:rPr>
          <w:rFonts w:cstheme="majorBidi"/>
          <w:szCs w:val="20"/>
        </w:rPr>
        <w:t>r</w:t>
      </w:r>
      <w:r w:rsidRPr="00154F0C">
        <w:rPr>
          <w:rFonts w:cstheme="majorBidi"/>
          <w:szCs w:val="20"/>
        </w:rPr>
        <w:t xml:space="preserve"> is </w:t>
      </w:r>
      <m:oMath>
        <m:acc>
          <m:accPr>
            <m:chr m:val="̃"/>
            <m:ctrlPr>
              <w:rPr>
                <w:rFonts w:ascii="Cambria Math" w:hAnsi="Cambria Math" w:cstheme="majorBidi"/>
                <w:i/>
                <w:szCs w:val="20"/>
                <w:lang w:val="ru-RU"/>
              </w:rPr>
            </m:ctrlPr>
          </m:accPr>
          <m:e>
            <m:r>
              <w:rPr>
                <w:rFonts w:ascii="Cambria Math" w:hAnsi="Cambria Math" w:cstheme="majorBidi"/>
                <w:szCs w:val="20"/>
                <w:lang w:val="ru-RU"/>
              </w:rPr>
              <m:t>β</m:t>
            </m:r>
          </m:e>
        </m:acc>
      </m:oMath>
      <w:r w:rsidRPr="00154F0C">
        <w:rPr>
          <w:rFonts w:cstheme="majorBidi"/>
          <w:szCs w:val="20"/>
        </w:rPr>
        <w:t xml:space="preserve"> to unit matrix and, </w:t>
      </w:r>
      <w:r w:rsidRPr="00154F0C">
        <w:rPr>
          <w:rFonts w:cstheme="majorBidi"/>
          <w:iCs/>
          <w:szCs w:val="20"/>
        </w:rPr>
        <w:t>correspondingly</w:t>
      </w:r>
      <w:r w:rsidRPr="00154F0C">
        <w:rPr>
          <w:rFonts w:cstheme="majorBidi"/>
          <w:szCs w:val="20"/>
        </w:rPr>
        <w:t>, the close</w:t>
      </w:r>
      <w:r w:rsidR="00FB20D0" w:rsidRPr="00154F0C">
        <w:rPr>
          <w:rFonts w:cstheme="majorBidi"/>
          <w:szCs w:val="20"/>
        </w:rPr>
        <w:t>r</w:t>
      </w:r>
      <w:r w:rsidRPr="00154F0C">
        <w:rPr>
          <w:rFonts w:cstheme="majorBidi"/>
          <w:szCs w:val="20"/>
        </w:rPr>
        <w:t xml:space="preserve"> is </w:t>
      </w:r>
      <w:r w:rsidRPr="00154F0C">
        <w:rPr>
          <w:rFonts w:cstheme="majorBidi"/>
          <w:i/>
          <w:szCs w:val="20"/>
        </w:rPr>
        <w:t>D</w:t>
      </w:r>
      <w:r w:rsidRPr="00154F0C">
        <w:rPr>
          <w:rFonts w:cstheme="majorBidi"/>
          <w:szCs w:val="20"/>
          <w:vertAlign w:val="subscript"/>
        </w:rPr>
        <w:t>col</w:t>
      </w:r>
      <w:r w:rsidRPr="00154F0C">
        <w:rPr>
          <w:rFonts w:cstheme="majorBidi"/>
          <w:szCs w:val="20"/>
        </w:rPr>
        <w:t xml:space="preserve"> to zero.</w:t>
      </w:r>
    </w:p>
    <w:p w:rsidR="002257D3" w:rsidRPr="00154F0C" w:rsidRDefault="00056670" w:rsidP="00697FED">
      <w:pPr>
        <w:pStyle w:val="MDPI21heading1"/>
        <w:rPr>
          <w:rFonts w:cstheme="majorBidi"/>
          <w:szCs w:val="20"/>
        </w:rPr>
      </w:pPr>
      <w:r w:rsidRPr="00154F0C">
        <w:rPr>
          <w:rFonts w:cstheme="majorBidi"/>
          <w:szCs w:val="20"/>
        </w:rPr>
        <w:t>2</w:t>
      </w:r>
      <w:r w:rsidR="00697FED" w:rsidRPr="00154F0C">
        <w:rPr>
          <w:rFonts w:cstheme="majorBidi"/>
          <w:szCs w:val="20"/>
        </w:rPr>
        <w:t>. Calculated Model Parameters</w:t>
      </w:r>
    </w:p>
    <w:p w:rsidR="002E358B" w:rsidRPr="00154F0C" w:rsidRDefault="00056670" w:rsidP="00660082">
      <w:pPr>
        <w:pStyle w:val="MDPI41tablecaption"/>
        <w:rPr>
          <w:rFonts w:cstheme="majorBidi"/>
          <w:sz w:val="20"/>
          <w:szCs w:val="20"/>
        </w:rPr>
      </w:pPr>
      <w:r w:rsidRPr="00154F0C">
        <w:rPr>
          <w:rFonts w:cstheme="majorBidi"/>
          <w:b/>
          <w:sz w:val="20"/>
          <w:szCs w:val="20"/>
        </w:rPr>
        <w:t>Table</w:t>
      </w:r>
      <w:r w:rsidR="00992291" w:rsidRPr="00154F0C">
        <w:rPr>
          <w:rFonts w:cstheme="majorBidi"/>
          <w:b/>
          <w:sz w:val="20"/>
          <w:szCs w:val="20"/>
        </w:rPr>
        <w:t> </w:t>
      </w:r>
      <w:r w:rsidRPr="00154F0C">
        <w:rPr>
          <w:rFonts w:cstheme="majorBidi"/>
          <w:b/>
          <w:sz w:val="20"/>
          <w:szCs w:val="20"/>
        </w:rPr>
        <w:t>S1.</w:t>
      </w:r>
      <w:r w:rsidRPr="00154F0C">
        <w:rPr>
          <w:rFonts w:cstheme="majorBidi"/>
          <w:sz w:val="20"/>
          <w:szCs w:val="20"/>
        </w:rPr>
        <w:t xml:space="preserve"> </w:t>
      </w:r>
      <w:r w:rsidR="002E358B" w:rsidRPr="00154F0C">
        <w:rPr>
          <w:rFonts w:cstheme="majorBidi"/>
          <w:sz w:val="20"/>
          <w:szCs w:val="20"/>
        </w:rPr>
        <w:t>Parameters determined by the application for recognizing spike shape.</w:t>
      </w:r>
    </w:p>
    <w:tbl>
      <w:tblPr>
        <w:tblW w:w="9072" w:type="dxa"/>
        <w:jc w:val="center"/>
        <w:tblBorders>
          <w:top w:val="single" w:sz="8" w:space="0" w:color="auto"/>
          <w:bottom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2127"/>
        <w:gridCol w:w="4818"/>
      </w:tblGrid>
      <w:tr w:rsidR="00056670" w:rsidRPr="00154F0C" w:rsidTr="00992291">
        <w:trPr>
          <w:jc w:val="center"/>
        </w:trPr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56670" w:rsidRPr="00154F0C" w:rsidRDefault="00992291" w:rsidP="00336B39">
            <w:pPr>
              <w:pStyle w:val="MDPI42tablebody"/>
              <w:spacing w:line="240" w:lineRule="auto"/>
              <w:rPr>
                <w:rFonts w:cstheme="majorBidi"/>
                <w:b/>
              </w:rPr>
            </w:pPr>
            <w:r w:rsidRPr="00154F0C">
              <w:rPr>
                <w:rFonts w:cstheme="majorBidi"/>
                <w:b/>
              </w:rPr>
              <w:t>Parameter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56670" w:rsidRPr="00154F0C" w:rsidRDefault="00992291" w:rsidP="00336B39">
            <w:pPr>
              <w:pStyle w:val="MDPI42tablebody"/>
              <w:spacing w:line="240" w:lineRule="auto"/>
              <w:rPr>
                <w:rFonts w:cstheme="majorBidi"/>
                <w:b/>
              </w:rPr>
            </w:pPr>
            <w:r w:rsidRPr="00154F0C">
              <w:rPr>
                <w:rFonts w:cstheme="majorBidi"/>
                <w:b/>
              </w:rPr>
              <w:t>Measurement unit</w:t>
            </w:r>
          </w:p>
        </w:tc>
        <w:tc>
          <w:tcPr>
            <w:tcW w:w="48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56670" w:rsidRPr="00154F0C" w:rsidRDefault="00992291" w:rsidP="00336B39">
            <w:pPr>
              <w:pStyle w:val="MDPI42tablebody"/>
              <w:spacing w:line="240" w:lineRule="auto"/>
              <w:rPr>
                <w:rFonts w:cstheme="majorBidi"/>
                <w:b/>
              </w:rPr>
            </w:pPr>
            <w:r w:rsidRPr="00154F0C">
              <w:rPr>
                <w:rFonts w:cstheme="majorBidi"/>
                <w:b/>
              </w:rPr>
              <w:t>Description</w:t>
            </w:r>
          </w:p>
        </w:tc>
      </w:tr>
      <w:tr w:rsidR="00056670" w:rsidRPr="007A3B8C" w:rsidTr="00992291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056670" w:rsidRPr="00154F0C" w:rsidRDefault="00056670" w:rsidP="00336B39">
            <w:pPr>
              <w:pStyle w:val="MDPI42tablebody"/>
              <w:spacing w:line="240" w:lineRule="auto"/>
              <w:rPr>
                <w:rFonts w:cstheme="majorBidi"/>
                <w:i/>
                <w:iCs/>
              </w:rPr>
            </w:pPr>
            <w:r w:rsidRPr="00154F0C">
              <w:rPr>
                <w:rFonts w:cstheme="majorBidi"/>
                <w:i/>
                <w:iCs/>
              </w:rPr>
              <w:t>L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056670" w:rsidRPr="00154F0C" w:rsidRDefault="00056670" w:rsidP="00336B39">
            <w:pPr>
              <w:pStyle w:val="MDPI42tablebody"/>
              <w:spacing w:line="240" w:lineRule="auto"/>
              <w:rPr>
                <w:rFonts w:cstheme="majorBidi"/>
                <w:lang w:val="de-DE"/>
              </w:rPr>
            </w:pPr>
            <w:r w:rsidRPr="00154F0C">
              <w:rPr>
                <w:rFonts w:cstheme="majorBidi"/>
                <w:lang w:val="de-DE"/>
              </w:rPr>
              <w:t>mm</w:t>
            </w:r>
          </w:p>
        </w:tc>
        <w:tc>
          <w:tcPr>
            <w:tcW w:w="4818" w:type="dxa"/>
            <w:shd w:val="clear" w:color="auto" w:fill="auto"/>
            <w:vAlign w:val="center"/>
          </w:tcPr>
          <w:p w:rsidR="00056670" w:rsidRPr="00154F0C" w:rsidRDefault="002E358B" w:rsidP="00473D7B">
            <w:pPr>
              <w:pStyle w:val="MDPI42tablebody"/>
              <w:spacing w:line="240" w:lineRule="auto"/>
              <w:rPr>
                <w:rFonts w:cstheme="majorBidi"/>
                <w:lang w:val="de-DE"/>
              </w:rPr>
            </w:pPr>
            <w:r w:rsidRPr="00154F0C">
              <w:rPr>
                <w:rFonts w:cstheme="majorBidi"/>
                <w:lang w:val="de-DE"/>
              </w:rPr>
              <w:t>Length of the broken line along the</w:t>
            </w:r>
            <w:r w:rsidR="00850D44" w:rsidRPr="00154F0C">
              <w:rPr>
                <w:rFonts w:cstheme="majorBidi"/>
                <w:lang w:val="de-DE"/>
              </w:rPr>
              <w:t xml:space="preserve"> </w:t>
            </w:r>
            <w:r w:rsidR="00473D7B" w:rsidRPr="00154F0C">
              <w:rPr>
                <w:rFonts w:cstheme="majorBidi"/>
                <w:lang w:val="de-DE"/>
              </w:rPr>
              <w:t>spike axial line</w:t>
            </w:r>
          </w:p>
        </w:tc>
      </w:tr>
      <w:tr w:rsidR="00056670" w:rsidRPr="007A3B8C" w:rsidTr="00992291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056670" w:rsidRPr="00154F0C" w:rsidRDefault="00056670" w:rsidP="00336B39">
            <w:pPr>
              <w:pStyle w:val="MDPI42tablebody"/>
              <w:spacing w:line="240" w:lineRule="auto"/>
              <w:rPr>
                <w:rFonts w:cstheme="majorBidi"/>
                <w:i/>
                <w:iCs/>
                <w:lang w:val="de-DE"/>
              </w:rPr>
            </w:pPr>
            <w:r w:rsidRPr="00154F0C">
              <w:rPr>
                <w:rFonts w:cstheme="majorBidi"/>
                <w:i/>
                <w:iCs/>
                <w:lang w:val="de-DE"/>
              </w:rPr>
              <w:t>P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056670" w:rsidRPr="00154F0C" w:rsidRDefault="00056670" w:rsidP="00336B39">
            <w:pPr>
              <w:pStyle w:val="MDPI42tablebody"/>
              <w:spacing w:line="240" w:lineRule="auto"/>
              <w:rPr>
                <w:rFonts w:cstheme="majorBidi"/>
                <w:lang w:val="de-DE"/>
              </w:rPr>
            </w:pPr>
            <w:r w:rsidRPr="00154F0C">
              <w:rPr>
                <w:rFonts w:cstheme="majorBidi"/>
                <w:lang w:val="de-DE"/>
              </w:rPr>
              <w:t>mm</w:t>
            </w:r>
          </w:p>
        </w:tc>
        <w:tc>
          <w:tcPr>
            <w:tcW w:w="4818" w:type="dxa"/>
            <w:shd w:val="clear" w:color="auto" w:fill="auto"/>
            <w:vAlign w:val="center"/>
          </w:tcPr>
          <w:p w:rsidR="002E358B" w:rsidRPr="00154F0C" w:rsidRDefault="002E358B" w:rsidP="00A5036F">
            <w:pPr>
              <w:pStyle w:val="MDPI42tablebody"/>
              <w:spacing w:line="240" w:lineRule="auto"/>
              <w:rPr>
                <w:rFonts w:cstheme="majorBidi"/>
              </w:rPr>
            </w:pPr>
            <w:r w:rsidRPr="00154F0C">
              <w:rPr>
                <w:rFonts w:cstheme="majorBidi"/>
              </w:rPr>
              <w:t>Perimeter of spike contour without awns</w:t>
            </w:r>
          </w:p>
        </w:tc>
      </w:tr>
      <w:tr w:rsidR="00056670" w:rsidRPr="007A3B8C" w:rsidTr="00992291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056670" w:rsidRPr="00154F0C" w:rsidRDefault="00056670" w:rsidP="00336B39">
            <w:pPr>
              <w:pStyle w:val="MDPI42tablebody"/>
              <w:spacing w:line="240" w:lineRule="auto"/>
              <w:rPr>
                <w:rFonts w:cstheme="majorBidi"/>
                <w:lang w:val="de-DE"/>
              </w:rPr>
            </w:pPr>
            <w:proofErr w:type="spellStart"/>
            <w:r w:rsidRPr="00154F0C">
              <w:rPr>
                <w:rFonts w:cstheme="majorBidi"/>
                <w:i/>
                <w:iCs/>
                <w:lang w:val="de-DE"/>
              </w:rPr>
              <w:t>E</w:t>
            </w:r>
            <w:r w:rsidRPr="00154F0C">
              <w:rPr>
                <w:rFonts w:cstheme="majorBidi"/>
                <w:vertAlign w:val="subscript"/>
                <w:lang w:val="de-DE"/>
              </w:rPr>
              <w:t>a</w:t>
            </w:r>
            <w:proofErr w:type="spellEnd"/>
          </w:p>
        </w:tc>
        <w:tc>
          <w:tcPr>
            <w:tcW w:w="2127" w:type="dxa"/>
            <w:shd w:val="clear" w:color="auto" w:fill="auto"/>
            <w:vAlign w:val="center"/>
          </w:tcPr>
          <w:p w:rsidR="00056670" w:rsidRPr="00154F0C" w:rsidRDefault="00056670" w:rsidP="00336B39">
            <w:pPr>
              <w:pStyle w:val="MDPI42tablebody"/>
              <w:spacing w:line="240" w:lineRule="auto"/>
              <w:rPr>
                <w:rFonts w:cstheme="majorBidi"/>
                <w:lang w:val="de-DE"/>
              </w:rPr>
            </w:pPr>
            <w:r w:rsidRPr="00154F0C">
              <w:rPr>
                <w:rFonts w:cstheme="majorBidi"/>
                <w:lang w:val="de-DE"/>
              </w:rPr>
              <w:t>mm</w:t>
            </w:r>
            <w:r w:rsidRPr="00154F0C">
              <w:rPr>
                <w:rFonts w:cstheme="majorBidi"/>
                <w:vertAlign w:val="superscript"/>
                <w:lang w:val="de-DE"/>
              </w:rPr>
              <w:t>2</w:t>
            </w:r>
          </w:p>
        </w:tc>
        <w:tc>
          <w:tcPr>
            <w:tcW w:w="4818" w:type="dxa"/>
            <w:shd w:val="clear" w:color="auto" w:fill="auto"/>
            <w:vAlign w:val="center"/>
          </w:tcPr>
          <w:p w:rsidR="00056670" w:rsidRPr="00154F0C" w:rsidRDefault="002E358B" w:rsidP="002E358B">
            <w:pPr>
              <w:pStyle w:val="MDPI42tablebody"/>
              <w:spacing w:line="240" w:lineRule="auto"/>
              <w:rPr>
                <w:rFonts w:cstheme="majorBidi"/>
                <w:lang w:val="de-DE"/>
              </w:rPr>
            </w:pPr>
            <w:r w:rsidRPr="00154F0C">
              <w:rPr>
                <w:rFonts w:cstheme="majorBidi"/>
              </w:rPr>
              <w:t>Area of spike contour without awns</w:t>
            </w:r>
            <w:r w:rsidR="00056670" w:rsidRPr="00154F0C">
              <w:rPr>
                <w:rFonts w:cstheme="majorBidi"/>
                <w:lang w:val="de-DE"/>
              </w:rPr>
              <w:t xml:space="preserve"> </w:t>
            </w:r>
          </w:p>
        </w:tc>
      </w:tr>
      <w:tr w:rsidR="00056670" w:rsidRPr="00154F0C" w:rsidTr="00992291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056670" w:rsidRPr="00154F0C" w:rsidRDefault="00056670" w:rsidP="00336B39">
            <w:pPr>
              <w:pStyle w:val="MDPI42tablebody"/>
              <w:spacing w:line="240" w:lineRule="auto"/>
              <w:rPr>
                <w:rFonts w:cstheme="majorBidi"/>
                <w:lang w:val="de-DE"/>
              </w:rPr>
            </w:pPr>
            <w:r w:rsidRPr="00154F0C">
              <w:rPr>
                <w:rFonts w:cstheme="majorBidi"/>
                <w:i/>
                <w:iCs/>
                <w:lang w:val="de-DE"/>
              </w:rPr>
              <w:t>A</w:t>
            </w:r>
            <w:r w:rsidRPr="00154F0C">
              <w:rPr>
                <w:rFonts w:cstheme="majorBidi"/>
                <w:vertAlign w:val="subscript"/>
                <w:lang w:val="de-DE"/>
              </w:rPr>
              <w:t>a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056670" w:rsidRPr="00154F0C" w:rsidRDefault="00056670" w:rsidP="00336B39">
            <w:pPr>
              <w:pStyle w:val="MDPI42tablebody"/>
              <w:spacing w:line="240" w:lineRule="auto"/>
              <w:rPr>
                <w:rFonts w:cstheme="majorBidi"/>
                <w:lang w:val="de-DE"/>
              </w:rPr>
            </w:pPr>
            <w:r w:rsidRPr="00154F0C">
              <w:rPr>
                <w:rFonts w:cstheme="majorBidi"/>
                <w:lang w:val="de-DE"/>
              </w:rPr>
              <w:t>mm</w:t>
            </w:r>
            <w:r w:rsidRPr="00154F0C">
              <w:rPr>
                <w:rFonts w:cstheme="majorBidi"/>
                <w:vertAlign w:val="superscript"/>
                <w:lang w:val="de-DE"/>
              </w:rPr>
              <w:t>2</w:t>
            </w:r>
          </w:p>
        </w:tc>
        <w:tc>
          <w:tcPr>
            <w:tcW w:w="4818" w:type="dxa"/>
            <w:shd w:val="clear" w:color="auto" w:fill="auto"/>
            <w:vAlign w:val="center"/>
          </w:tcPr>
          <w:p w:rsidR="00056670" w:rsidRPr="00154F0C" w:rsidRDefault="002E358B" w:rsidP="002E358B">
            <w:pPr>
              <w:pStyle w:val="MDPI42tablebody"/>
              <w:spacing w:line="240" w:lineRule="auto"/>
              <w:rPr>
                <w:rFonts w:cstheme="majorBidi"/>
                <w:lang w:val="ru-RU"/>
              </w:rPr>
            </w:pPr>
            <w:r w:rsidRPr="00154F0C">
              <w:rPr>
                <w:rFonts w:cstheme="majorBidi"/>
              </w:rPr>
              <w:t>Total awn area</w:t>
            </w:r>
          </w:p>
        </w:tc>
      </w:tr>
      <w:tr w:rsidR="00056670" w:rsidRPr="007A3B8C" w:rsidTr="00992291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056670" w:rsidRPr="00154F0C" w:rsidRDefault="00056670" w:rsidP="00336B39">
            <w:pPr>
              <w:pStyle w:val="MDPI42tablebody"/>
              <w:spacing w:line="240" w:lineRule="auto"/>
              <w:rPr>
                <w:rFonts w:cstheme="majorBidi"/>
              </w:rPr>
            </w:pPr>
            <w:r w:rsidRPr="00154F0C">
              <w:rPr>
                <w:rFonts w:cstheme="majorBidi"/>
                <w:i/>
                <w:iCs/>
              </w:rPr>
              <w:t>E</w:t>
            </w:r>
            <w:r w:rsidRPr="00154F0C">
              <w:rPr>
                <w:rFonts w:cstheme="majorBidi"/>
                <w:vertAlign w:val="subscript"/>
              </w:rPr>
              <w:t>a</w:t>
            </w:r>
            <w:r w:rsidRPr="00154F0C">
              <w:rPr>
                <w:rFonts w:cstheme="majorBidi"/>
              </w:rPr>
              <w:t>/</w:t>
            </w:r>
            <w:r w:rsidRPr="00154F0C">
              <w:rPr>
                <w:rFonts w:cstheme="majorBidi"/>
                <w:i/>
                <w:iCs/>
              </w:rPr>
              <w:t>L</w:t>
            </w:r>
            <w:r w:rsidRPr="00154F0C">
              <w:rPr>
                <w:rFonts w:cstheme="majorBidi"/>
                <w:vertAlign w:val="superscript"/>
              </w:rPr>
              <w:t>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056670" w:rsidRPr="00154F0C" w:rsidRDefault="00992291" w:rsidP="00336B39">
            <w:pPr>
              <w:pStyle w:val="MDPI42tablebody"/>
              <w:spacing w:line="240" w:lineRule="auto"/>
              <w:rPr>
                <w:rFonts w:cstheme="majorBidi"/>
                <w:lang w:val="de-DE"/>
              </w:rPr>
            </w:pPr>
            <w:r w:rsidRPr="00154F0C">
              <w:rPr>
                <w:rFonts w:cstheme="majorBidi"/>
                <w:lang w:val="de-DE"/>
              </w:rPr>
              <w:t>–</w:t>
            </w:r>
          </w:p>
        </w:tc>
        <w:tc>
          <w:tcPr>
            <w:tcW w:w="4818" w:type="dxa"/>
            <w:shd w:val="clear" w:color="auto" w:fill="auto"/>
            <w:vAlign w:val="center"/>
          </w:tcPr>
          <w:p w:rsidR="00056670" w:rsidRPr="00154F0C" w:rsidRDefault="002E358B" w:rsidP="002E358B">
            <w:pPr>
              <w:pStyle w:val="MDPI42tablebody"/>
              <w:spacing w:line="240" w:lineRule="auto"/>
              <w:rPr>
                <w:rFonts w:cstheme="majorBidi"/>
              </w:rPr>
            </w:pPr>
            <w:r w:rsidRPr="00154F0C">
              <w:rPr>
                <w:rFonts w:cstheme="majorBidi"/>
              </w:rPr>
              <w:t>Ratio of spike area to its squared length</w:t>
            </w:r>
          </w:p>
        </w:tc>
      </w:tr>
      <w:tr w:rsidR="00056670" w:rsidRPr="007A3B8C" w:rsidTr="00992291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056670" w:rsidRPr="00154F0C" w:rsidRDefault="00992291" w:rsidP="00336B39">
            <w:pPr>
              <w:pStyle w:val="MDPI42tablebody"/>
              <w:spacing w:line="240" w:lineRule="auto"/>
              <w:rPr>
                <w:rFonts w:cstheme="majorBidi"/>
                <w:i/>
                <w:iCs/>
              </w:rPr>
            </w:pPr>
            <w:r w:rsidRPr="00154F0C">
              <w:rPr>
                <w:rFonts w:cstheme="majorBidi"/>
                <w:i/>
                <w:iCs/>
              </w:rPr>
              <w:t>C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056670" w:rsidRPr="00154F0C" w:rsidRDefault="00992291" w:rsidP="00336B39">
            <w:pPr>
              <w:pStyle w:val="MDPI42tablebody"/>
              <w:spacing w:line="240" w:lineRule="auto"/>
              <w:rPr>
                <w:rFonts w:cstheme="majorBidi"/>
                <w:lang w:val="de-DE"/>
              </w:rPr>
            </w:pPr>
            <w:r w:rsidRPr="00154F0C">
              <w:rPr>
                <w:rFonts w:cstheme="majorBidi"/>
                <w:lang w:val="de-DE"/>
              </w:rPr>
              <w:t>–</w:t>
            </w:r>
          </w:p>
        </w:tc>
        <w:tc>
          <w:tcPr>
            <w:tcW w:w="4818" w:type="dxa"/>
            <w:shd w:val="clear" w:color="auto" w:fill="auto"/>
            <w:vAlign w:val="center"/>
          </w:tcPr>
          <w:p w:rsidR="00056670" w:rsidRPr="00154F0C" w:rsidRDefault="00495E96" w:rsidP="00473D7B">
            <w:pPr>
              <w:pStyle w:val="MDPI42tablebody"/>
              <w:spacing w:line="240" w:lineRule="auto"/>
              <w:rPr>
                <w:rFonts w:cstheme="majorBidi"/>
              </w:rPr>
            </w:pPr>
            <w:r w:rsidRPr="00154F0C">
              <w:rPr>
                <w:rFonts w:cstheme="majorBidi"/>
              </w:rPr>
              <w:t xml:space="preserve">Circularity index, the ratio </w:t>
            </w:r>
            <w:r w:rsidR="00473D7B" w:rsidRPr="00154F0C">
              <w:rPr>
                <w:rFonts w:cstheme="majorBidi"/>
              </w:rPr>
              <w:t xml:space="preserve">of the </w:t>
            </w:r>
            <w:r w:rsidRPr="00154F0C">
              <w:rPr>
                <w:rFonts w:cstheme="majorBidi"/>
              </w:rPr>
              <w:t xml:space="preserve">perimeter of the circle with </w:t>
            </w:r>
            <w:r w:rsidR="00E17854" w:rsidRPr="00154F0C">
              <w:rPr>
                <w:rFonts w:cstheme="majorBidi"/>
              </w:rPr>
              <w:t>the</w:t>
            </w:r>
            <w:r w:rsidRPr="00154F0C">
              <w:rPr>
                <w:rFonts w:cstheme="majorBidi"/>
              </w:rPr>
              <w:t xml:space="preserve"> </w:t>
            </w:r>
            <w:r w:rsidR="00E17854" w:rsidRPr="00154F0C">
              <w:rPr>
                <w:rFonts w:cstheme="majorBidi"/>
              </w:rPr>
              <w:t xml:space="preserve">area equal to the area of spike contour to perimeter of the contour; this index </w:t>
            </w:r>
            <w:r w:rsidR="00473D7B" w:rsidRPr="00154F0C">
              <w:rPr>
                <w:rFonts w:cstheme="majorBidi"/>
              </w:rPr>
              <w:t>shows</w:t>
            </w:r>
            <w:r w:rsidR="00E17854" w:rsidRPr="00154F0C">
              <w:rPr>
                <w:rFonts w:cstheme="majorBidi"/>
              </w:rPr>
              <w:t xml:space="preserve"> the degree to which the contour shape is close to a circle and ranges from 0 to 1</w:t>
            </w:r>
          </w:p>
        </w:tc>
      </w:tr>
      <w:tr w:rsidR="00056670" w:rsidRPr="007A3B8C" w:rsidTr="00992291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056670" w:rsidRPr="00154F0C" w:rsidRDefault="00056670" w:rsidP="00336B39">
            <w:pPr>
              <w:pStyle w:val="MDPI42tablebody"/>
              <w:spacing w:line="240" w:lineRule="auto"/>
              <w:rPr>
                <w:rFonts w:cstheme="majorBidi"/>
                <w:i/>
                <w:iCs/>
                <w:lang w:val="de-DE"/>
              </w:rPr>
            </w:pPr>
            <w:r w:rsidRPr="00154F0C">
              <w:rPr>
                <w:rFonts w:cstheme="majorBidi"/>
                <w:i/>
                <w:iCs/>
                <w:lang w:val="de-DE"/>
              </w:rPr>
              <w:t>R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056670" w:rsidRPr="00154F0C" w:rsidRDefault="00992291" w:rsidP="00336B39">
            <w:pPr>
              <w:pStyle w:val="MDPI42tablebody"/>
              <w:spacing w:line="240" w:lineRule="auto"/>
              <w:rPr>
                <w:rFonts w:cstheme="majorBidi"/>
                <w:lang w:val="de-DE"/>
              </w:rPr>
            </w:pPr>
            <w:r w:rsidRPr="00154F0C">
              <w:rPr>
                <w:rFonts w:cstheme="majorBidi"/>
                <w:lang w:val="de-DE"/>
              </w:rPr>
              <w:t>–</w:t>
            </w:r>
          </w:p>
        </w:tc>
        <w:tc>
          <w:tcPr>
            <w:tcW w:w="4818" w:type="dxa"/>
            <w:shd w:val="clear" w:color="auto" w:fill="auto"/>
            <w:vAlign w:val="center"/>
          </w:tcPr>
          <w:p w:rsidR="00056670" w:rsidRPr="00154F0C" w:rsidRDefault="00E17854" w:rsidP="00473D7B">
            <w:pPr>
              <w:pStyle w:val="MDPI42tablebody"/>
              <w:spacing w:line="240" w:lineRule="auto"/>
              <w:rPr>
                <w:rFonts w:cstheme="majorBidi"/>
              </w:rPr>
            </w:pPr>
            <w:r w:rsidRPr="00154F0C">
              <w:rPr>
                <w:rFonts w:cstheme="majorBidi"/>
              </w:rPr>
              <w:t>Roundness, the ratio of spike contour area</w:t>
            </w:r>
            <w:r w:rsidR="006A7428" w:rsidRPr="00154F0C">
              <w:rPr>
                <w:rFonts w:cstheme="majorBidi"/>
              </w:rPr>
              <w:t xml:space="preserve"> to the area of the circle with a diameter equal to the </w:t>
            </w:r>
            <w:r w:rsidR="00A5036F" w:rsidRPr="00154F0C">
              <w:rPr>
                <w:rFonts w:cstheme="majorBidi"/>
              </w:rPr>
              <w:t>rotation axis of the contour (major axis)</w:t>
            </w:r>
          </w:p>
        </w:tc>
      </w:tr>
      <w:tr w:rsidR="00056670" w:rsidRPr="007A3B8C" w:rsidTr="00992291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056670" w:rsidRPr="00154F0C" w:rsidRDefault="00056670" w:rsidP="00336B39">
            <w:pPr>
              <w:pStyle w:val="MDPI42tablebody"/>
              <w:spacing w:line="240" w:lineRule="auto"/>
              <w:rPr>
                <w:rFonts w:cstheme="majorBidi"/>
                <w:lang w:val="de-DE"/>
              </w:rPr>
            </w:pPr>
            <w:proofErr w:type="spellStart"/>
            <w:r w:rsidRPr="00154F0C">
              <w:rPr>
                <w:rFonts w:cstheme="majorBidi"/>
                <w:i/>
                <w:iCs/>
                <w:lang w:val="de-DE"/>
              </w:rPr>
              <w:t>R</w:t>
            </w:r>
            <w:r w:rsidRPr="00154F0C">
              <w:rPr>
                <w:rFonts w:cstheme="majorBidi"/>
                <w:lang w:val="de-DE"/>
              </w:rPr>
              <w:t>g</w:t>
            </w:r>
            <w:proofErr w:type="spellEnd"/>
          </w:p>
        </w:tc>
        <w:tc>
          <w:tcPr>
            <w:tcW w:w="2127" w:type="dxa"/>
            <w:shd w:val="clear" w:color="auto" w:fill="auto"/>
            <w:vAlign w:val="center"/>
          </w:tcPr>
          <w:p w:rsidR="00056670" w:rsidRPr="00154F0C" w:rsidRDefault="00992291" w:rsidP="00336B39">
            <w:pPr>
              <w:pStyle w:val="MDPI42tablebody"/>
              <w:spacing w:line="240" w:lineRule="auto"/>
              <w:rPr>
                <w:rFonts w:cstheme="majorBidi"/>
                <w:lang w:val="de-DE"/>
              </w:rPr>
            </w:pPr>
            <w:r w:rsidRPr="00154F0C">
              <w:rPr>
                <w:rFonts w:cstheme="majorBidi"/>
                <w:lang w:val="de-DE"/>
              </w:rPr>
              <w:t>–</w:t>
            </w:r>
          </w:p>
        </w:tc>
        <w:tc>
          <w:tcPr>
            <w:tcW w:w="4818" w:type="dxa"/>
            <w:shd w:val="clear" w:color="auto" w:fill="auto"/>
            <w:vAlign w:val="center"/>
          </w:tcPr>
          <w:p w:rsidR="00056670" w:rsidRPr="00154F0C" w:rsidRDefault="00A5036F" w:rsidP="00A5036F">
            <w:pPr>
              <w:pStyle w:val="MDPI42tablebody"/>
              <w:spacing w:line="240" w:lineRule="auto"/>
              <w:rPr>
                <w:rFonts w:cstheme="majorBidi"/>
              </w:rPr>
            </w:pPr>
            <w:r w:rsidRPr="00154F0C">
              <w:rPr>
                <w:rFonts w:cstheme="majorBidi"/>
              </w:rPr>
              <w:t>Rugosity index, the ratio of contour perimeter to convex perimeter</w:t>
            </w:r>
          </w:p>
        </w:tc>
      </w:tr>
      <w:tr w:rsidR="00056670" w:rsidRPr="007A3B8C" w:rsidTr="00992291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056670" w:rsidRPr="00154F0C" w:rsidRDefault="00056670" w:rsidP="00336B39">
            <w:pPr>
              <w:pStyle w:val="MDPI42tablebody"/>
              <w:spacing w:line="240" w:lineRule="auto"/>
              <w:rPr>
                <w:rFonts w:cstheme="majorBidi"/>
                <w:i/>
                <w:iCs/>
                <w:lang w:val="de-DE"/>
              </w:rPr>
            </w:pPr>
            <w:r w:rsidRPr="00154F0C">
              <w:rPr>
                <w:rFonts w:cstheme="majorBidi"/>
                <w:i/>
                <w:iCs/>
                <w:lang w:val="de-DE"/>
              </w:rPr>
              <w:t>S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056670" w:rsidRPr="00154F0C" w:rsidRDefault="00336B39" w:rsidP="00336B39">
            <w:pPr>
              <w:pStyle w:val="MDPI42tablebody"/>
              <w:spacing w:line="240" w:lineRule="auto"/>
              <w:rPr>
                <w:rFonts w:cstheme="majorBidi"/>
                <w:lang w:val="de-DE"/>
              </w:rPr>
            </w:pPr>
            <w:r w:rsidRPr="00154F0C">
              <w:rPr>
                <w:rFonts w:cstheme="majorBidi"/>
                <w:lang w:val="de-DE"/>
              </w:rPr>
              <w:t>–</w:t>
            </w:r>
          </w:p>
        </w:tc>
        <w:tc>
          <w:tcPr>
            <w:tcW w:w="4818" w:type="dxa"/>
            <w:shd w:val="clear" w:color="auto" w:fill="auto"/>
            <w:vAlign w:val="center"/>
          </w:tcPr>
          <w:p w:rsidR="00056670" w:rsidRPr="00154F0C" w:rsidRDefault="00A5036F" w:rsidP="00473D7B">
            <w:pPr>
              <w:pStyle w:val="MDPI42tablebody"/>
              <w:spacing w:line="240" w:lineRule="auto"/>
              <w:rPr>
                <w:rFonts w:cstheme="majorBidi"/>
              </w:rPr>
            </w:pPr>
            <w:r w:rsidRPr="00154F0C">
              <w:rPr>
                <w:rFonts w:cstheme="majorBidi"/>
              </w:rPr>
              <w:t xml:space="preserve">Solidity index, the ratio of contour area to the area of its convex </w:t>
            </w:r>
            <w:r w:rsidR="00473D7B" w:rsidRPr="00154F0C">
              <w:rPr>
                <w:rFonts w:cstheme="majorBidi"/>
              </w:rPr>
              <w:t>hull</w:t>
            </w:r>
          </w:p>
        </w:tc>
      </w:tr>
      <w:tr w:rsidR="008F2D74" w:rsidRPr="007A3B8C" w:rsidTr="00992291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8F2D74" w:rsidRPr="00154F0C" w:rsidRDefault="008F2D74" w:rsidP="00336B39">
            <w:pPr>
              <w:pStyle w:val="MDPI42tablebody"/>
              <w:spacing w:line="240" w:lineRule="auto"/>
              <w:rPr>
                <w:rFonts w:cstheme="majorBidi"/>
              </w:rPr>
            </w:pPr>
            <w:r w:rsidRPr="00154F0C">
              <w:rPr>
                <w:rFonts w:cstheme="majorBidi"/>
                <w:i/>
                <w:iCs/>
              </w:rPr>
              <w:t>x</w:t>
            </w:r>
            <w:r w:rsidR="00336DB6" w:rsidRPr="00154F0C">
              <w:rPr>
                <w:rFonts w:cstheme="majorBidi"/>
                <w:vertAlign w:val="subscript"/>
              </w:rPr>
              <w:t>u1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8F2D74" w:rsidRPr="00154F0C" w:rsidRDefault="007B2540" w:rsidP="00336B39">
            <w:pPr>
              <w:pStyle w:val="MDPI42tablebody"/>
              <w:spacing w:line="240" w:lineRule="auto"/>
              <w:rPr>
                <w:rFonts w:cstheme="majorBidi"/>
              </w:rPr>
            </w:pPr>
            <w:r w:rsidRPr="00154F0C">
              <w:rPr>
                <w:rFonts w:cstheme="majorBidi"/>
              </w:rPr>
              <w:t>mm</w:t>
            </w:r>
          </w:p>
        </w:tc>
        <w:tc>
          <w:tcPr>
            <w:tcW w:w="4818" w:type="dxa"/>
            <w:shd w:val="clear" w:color="auto" w:fill="auto"/>
            <w:vAlign w:val="center"/>
          </w:tcPr>
          <w:p w:rsidR="008F2D74" w:rsidRPr="00154F0C" w:rsidRDefault="00A5036F" w:rsidP="007D40FE">
            <w:pPr>
              <w:pStyle w:val="MDPI42tablebody"/>
              <w:spacing w:line="240" w:lineRule="auto"/>
              <w:rPr>
                <w:rFonts w:cstheme="majorBidi"/>
              </w:rPr>
            </w:pPr>
            <w:r w:rsidRPr="00154F0C">
              <w:rPr>
                <w:rFonts w:cstheme="majorBidi"/>
              </w:rPr>
              <w:t xml:space="preserve">Distance from the spike tip to </w:t>
            </w:r>
            <w:r w:rsidR="007D40FE" w:rsidRPr="00154F0C">
              <w:rPr>
                <w:rFonts w:cstheme="majorBidi"/>
                <w:iCs/>
              </w:rPr>
              <w:t>project</w:t>
            </w:r>
            <w:r w:rsidR="007D40FE" w:rsidRPr="00154F0C">
              <w:rPr>
                <w:rFonts w:cstheme="majorBidi"/>
              </w:rPr>
              <w:t>ion</w:t>
            </w:r>
            <w:r w:rsidR="007D40FE" w:rsidRPr="00154F0C">
              <w:rPr>
                <w:rFonts w:cstheme="majorBidi"/>
                <w:i/>
                <w:iCs/>
              </w:rPr>
              <w:t xml:space="preserve"> </w:t>
            </w:r>
            <w:r w:rsidRPr="00154F0C">
              <w:rPr>
                <w:rFonts w:cstheme="majorBidi"/>
                <w:i/>
                <w:iCs/>
              </w:rPr>
              <w:t>B</w:t>
            </w:r>
            <w:r w:rsidRPr="00154F0C">
              <w:rPr>
                <w:rFonts w:cstheme="majorBidi"/>
              </w:rPr>
              <w:t xml:space="preserve">’ of top </w:t>
            </w:r>
            <w:r w:rsidRPr="00154F0C">
              <w:rPr>
                <w:rFonts w:cstheme="majorBidi"/>
                <w:i/>
                <w:iCs/>
              </w:rPr>
              <w:t>B</w:t>
            </w:r>
            <w:r w:rsidRPr="00154F0C">
              <w:rPr>
                <w:rFonts w:cstheme="majorBidi"/>
              </w:rPr>
              <w:t xml:space="preserve"> onto base </w:t>
            </w:r>
            <w:r w:rsidRPr="00154F0C">
              <w:rPr>
                <w:rFonts w:cstheme="majorBidi"/>
                <w:i/>
                <w:iCs/>
              </w:rPr>
              <w:t>AD</w:t>
            </w:r>
          </w:p>
        </w:tc>
      </w:tr>
      <w:tr w:rsidR="008F2D74" w:rsidRPr="007A3B8C" w:rsidTr="00992291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8F2D74" w:rsidRPr="00154F0C" w:rsidRDefault="008F2D74" w:rsidP="00336B39">
            <w:pPr>
              <w:pStyle w:val="MDPI42tablebody"/>
              <w:spacing w:line="240" w:lineRule="auto"/>
              <w:rPr>
                <w:rFonts w:cstheme="majorBidi"/>
                <w:lang w:val="de-DE"/>
              </w:rPr>
            </w:pPr>
            <w:r w:rsidRPr="00154F0C">
              <w:rPr>
                <w:rFonts w:cstheme="majorBidi"/>
                <w:i/>
                <w:iCs/>
                <w:lang w:val="de-DE"/>
              </w:rPr>
              <w:t>x</w:t>
            </w:r>
            <w:r w:rsidR="00336DB6" w:rsidRPr="00154F0C">
              <w:rPr>
                <w:rFonts w:cstheme="majorBidi"/>
                <w:vertAlign w:val="subscript"/>
                <w:lang w:val="de-DE"/>
              </w:rPr>
              <w:t>u2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8F2D74" w:rsidRPr="00154F0C" w:rsidRDefault="007B2540" w:rsidP="00336B39">
            <w:pPr>
              <w:pStyle w:val="MDPI42tablebody"/>
              <w:spacing w:line="240" w:lineRule="auto"/>
              <w:rPr>
                <w:rFonts w:cstheme="majorBidi"/>
                <w:lang w:val="de-DE"/>
              </w:rPr>
            </w:pPr>
            <w:r w:rsidRPr="00154F0C">
              <w:rPr>
                <w:rFonts w:cstheme="majorBidi"/>
                <w:lang w:val="de-DE"/>
              </w:rPr>
              <w:t>mm</w:t>
            </w:r>
          </w:p>
        </w:tc>
        <w:tc>
          <w:tcPr>
            <w:tcW w:w="4818" w:type="dxa"/>
            <w:shd w:val="clear" w:color="auto" w:fill="auto"/>
            <w:vAlign w:val="center"/>
          </w:tcPr>
          <w:p w:rsidR="008F2D74" w:rsidRPr="00154F0C" w:rsidRDefault="007D40FE" w:rsidP="007D40FE">
            <w:pPr>
              <w:pStyle w:val="MDPI42tablebody"/>
              <w:spacing w:line="240" w:lineRule="auto"/>
              <w:rPr>
                <w:rFonts w:cstheme="majorBidi"/>
                <w:lang w:val="de-DE"/>
              </w:rPr>
            </w:pPr>
            <w:r w:rsidRPr="00154F0C">
              <w:rPr>
                <w:rFonts w:cstheme="majorBidi"/>
              </w:rPr>
              <w:t xml:space="preserve">Distance from </w:t>
            </w:r>
            <w:r w:rsidRPr="00154F0C">
              <w:rPr>
                <w:rFonts w:cstheme="majorBidi"/>
                <w:i/>
                <w:iCs/>
              </w:rPr>
              <w:t>B’</w:t>
            </w:r>
            <w:r w:rsidRPr="00154F0C">
              <w:rPr>
                <w:rFonts w:cstheme="majorBidi"/>
              </w:rPr>
              <w:t xml:space="preserve"> to </w:t>
            </w:r>
            <w:r w:rsidRPr="00154F0C">
              <w:rPr>
                <w:rFonts w:cstheme="majorBidi"/>
                <w:iCs/>
              </w:rPr>
              <w:t>project</w:t>
            </w:r>
            <w:r w:rsidRPr="00154F0C">
              <w:rPr>
                <w:rFonts w:cstheme="majorBidi"/>
              </w:rPr>
              <w:t xml:space="preserve">ion </w:t>
            </w:r>
            <w:r w:rsidRPr="00154F0C">
              <w:rPr>
                <w:rFonts w:cstheme="majorBidi"/>
                <w:i/>
                <w:iCs/>
              </w:rPr>
              <w:t>C’</w:t>
            </w:r>
            <w:r w:rsidRPr="00154F0C">
              <w:rPr>
                <w:rFonts w:cstheme="majorBidi"/>
              </w:rPr>
              <w:t xml:space="preserve"> of top </w:t>
            </w:r>
            <w:r w:rsidRPr="00154F0C">
              <w:rPr>
                <w:rFonts w:cstheme="majorBidi"/>
                <w:i/>
                <w:iCs/>
              </w:rPr>
              <w:t>C</w:t>
            </w:r>
            <w:r w:rsidRPr="00154F0C">
              <w:rPr>
                <w:rFonts w:cstheme="majorBidi"/>
              </w:rPr>
              <w:t xml:space="preserve"> onto base </w:t>
            </w:r>
            <w:r w:rsidRPr="00154F0C">
              <w:rPr>
                <w:rFonts w:cstheme="majorBidi"/>
                <w:i/>
                <w:iCs/>
              </w:rPr>
              <w:t>AD</w:t>
            </w:r>
          </w:p>
        </w:tc>
      </w:tr>
      <w:tr w:rsidR="008F2D74" w:rsidRPr="007A3B8C" w:rsidTr="00992291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8F2D74" w:rsidRPr="00154F0C" w:rsidRDefault="008F2D74" w:rsidP="00336B39">
            <w:pPr>
              <w:pStyle w:val="MDPI42tablebody"/>
              <w:spacing w:line="240" w:lineRule="auto"/>
              <w:rPr>
                <w:rFonts w:cstheme="majorBidi"/>
                <w:lang w:val="de-DE"/>
              </w:rPr>
            </w:pPr>
            <w:r w:rsidRPr="00154F0C">
              <w:rPr>
                <w:rFonts w:cstheme="majorBidi"/>
                <w:i/>
                <w:iCs/>
                <w:lang w:val="de-DE"/>
              </w:rPr>
              <w:t>y</w:t>
            </w:r>
            <w:r w:rsidR="00336DB6" w:rsidRPr="00154F0C">
              <w:rPr>
                <w:rFonts w:cstheme="majorBidi"/>
                <w:vertAlign w:val="subscript"/>
                <w:lang w:val="de-DE"/>
              </w:rPr>
              <w:t>u1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8F2D74" w:rsidRPr="00154F0C" w:rsidRDefault="007B2540" w:rsidP="00336B39">
            <w:pPr>
              <w:pStyle w:val="MDPI42tablebody"/>
              <w:spacing w:line="240" w:lineRule="auto"/>
              <w:rPr>
                <w:rFonts w:cstheme="majorBidi"/>
                <w:lang w:val="de-DE"/>
              </w:rPr>
            </w:pPr>
            <w:r w:rsidRPr="00154F0C">
              <w:rPr>
                <w:rFonts w:cstheme="majorBidi"/>
                <w:lang w:val="de-DE"/>
              </w:rPr>
              <w:t>mm</w:t>
            </w:r>
          </w:p>
        </w:tc>
        <w:tc>
          <w:tcPr>
            <w:tcW w:w="4818" w:type="dxa"/>
            <w:shd w:val="clear" w:color="auto" w:fill="auto"/>
            <w:vAlign w:val="center"/>
          </w:tcPr>
          <w:p w:rsidR="008F2D74" w:rsidRPr="00154F0C" w:rsidRDefault="007D40FE" w:rsidP="007A7738">
            <w:pPr>
              <w:pStyle w:val="MDPI42tablebody"/>
              <w:spacing w:line="240" w:lineRule="auto"/>
              <w:rPr>
                <w:rFonts w:cstheme="majorBidi"/>
              </w:rPr>
            </w:pPr>
            <w:r w:rsidRPr="00154F0C">
              <w:rPr>
                <w:rFonts w:cstheme="majorBidi"/>
              </w:rPr>
              <w:t xml:space="preserve">Distance from top </w:t>
            </w:r>
            <w:r w:rsidRPr="00154F0C">
              <w:rPr>
                <w:rFonts w:cstheme="majorBidi"/>
                <w:i/>
                <w:iCs/>
              </w:rPr>
              <w:t>B</w:t>
            </w:r>
            <w:r w:rsidRPr="00154F0C">
              <w:rPr>
                <w:rFonts w:cstheme="majorBidi"/>
              </w:rPr>
              <w:t xml:space="preserve"> to its </w:t>
            </w:r>
            <w:r w:rsidRPr="00154F0C">
              <w:rPr>
                <w:rFonts w:cstheme="majorBidi"/>
                <w:iCs/>
              </w:rPr>
              <w:t>project</w:t>
            </w:r>
            <w:r w:rsidRPr="00154F0C">
              <w:rPr>
                <w:rFonts w:cstheme="majorBidi"/>
              </w:rPr>
              <w:t xml:space="preserve">ion </w:t>
            </w:r>
            <w:r w:rsidRPr="00154F0C">
              <w:rPr>
                <w:rFonts w:cstheme="majorBidi"/>
                <w:i/>
                <w:iCs/>
              </w:rPr>
              <w:t>B</w:t>
            </w:r>
            <w:r w:rsidR="007A7738" w:rsidRPr="00154F0C">
              <w:rPr>
                <w:rFonts w:cstheme="majorBidi"/>
                <w:i/>
                <w:iCs/>
              </w:rPr>
              <w:t>’</w:t>
            </w:r>
            <w:r w:rsidRPr="00154F0C">
              <w:rPr>
                <w:rFonts w:cstheme="majorBidi"/>
              </w:rPr>
              <w:t xml:space="preserve"> onto base </w:t>
            </w:r>
            <w:r w:rsidRPr="00154F0C">
              <w:rPr>
                <w:rFonts w:cstheme="majorBidi"/>
                <w:i/>
                <w:iCs/>
              </w:rPr>
              <w:t>AD</w:t>
            </w:r>
          </w:p>
        </w:tc>
      </w:tr>
      <w:tr w:rsidR="008F2D74" w:rsidRPr="007A3B8C" w:rsidTr="00992291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8F2D74" w:rsidRPr="00154F0C" w:rsidRDefault="008F2D74" w:rsidP="00336B39">
            <w:pPr>
              <w:pStyle w:val="MDPI42tablebody"/>
              <w:spacing w:line="240" w:lineRule="auto"/>
              <w:rPr>
                <w:rFonts w:cstheme="majorBidi"/>
                <w:lang w:val="de-DE"/>
              </w:rPr>
            </w:pPr>
            <w:r w:rsidRPr="00154F0C">
              <w:rPr>
                <w:rFonts w:cstheme="majorBidi"/>
                <w:i/>
                <w:iCs/>
                <w:lang w:val="de-DE"/>
              </w:rPr>
              <w:t>y</w:t>
            </w:r>
            <w:r w:rsidR="00336DB6" w:rsidRPr="00154F0C">
              <w:rPr>
                <w:rFonts w:cstheme="majorBidi"/>
                <w:vertAlign w:val="subscript"/>
                <w:lang w:val="de-DE"/>
              </w:rPr>
              <w:t>u2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8F2D74" w:rsidRPr="00154F0C" w:rsidRDefault="007B2540" w:rsidP="00336B39">
            <w:pPr>
              <w:pStyle w:val="MDPI42tablebody"/>
              <w:spacing w:line="240" w:lineRule="auto"/>
              <w:rPr>
                <w:rFonts w:cstheme="majorBidi"/>
                <w:lang w:val="de-DE"/>
              </w:rPr>
            </w:pPr>
            <w:r w:rsidRPr="00154F0C">
              <w:rPr>
                <w:rFonts w:cstheme="majorBidi"/>
                <w:lang w:val="de-DE"/>
              </w:rPr>
              <w:t>mm</w:t>
            </w:r>
          </w:p>
        </w:tc>
        <w:tc>
          <w:tcPr>
            <w:tcW w:w="4818" w:type="dxa"/>
            <w:shd w:val="clear" w:color="auto" w:fill="auto"/>
            <w:vAlign w:val="center"/>
          </w:tcPr>
          <w:p w:rsidR="008F2D74" w:rsidRPr="00154F0C" w:rsidRDefault="007D40FE" w:rsidP="007D40FE">
            <w:pPr>
              <w:pStyle w:val="MDPI42tablebody"/>
              <w:spacing w:line="240" w:lineRule="auto"/>
              <w:rPr>
                <w:rFonts w:cstheme="majorBidi"/>
              </w:rPr>
            </w:pPr>
            <w:r w:rsidRPr="00154F0C">
              <w:rPr>
                <w:rFonts w:cstheme="majorBidi"/>
              </w:rPr>
              <w:t xml:space="preserve">Distance from top </w:t>
            </w:r>
            <w:r w:rsidRPr="00154F0C">
              <w:rPr>
                <w:rFonts w:cstheme="majorBidi"/>
                <w:i/>
                <w:iCs/>
              </w:rPr>
              <w:t>C</w:t>
            </w:r>
            <w:r w:rsidRPr="00154F0C">
              <w:rPr>
                <w:rFonts w:cstheme="majorBidi"/>
              </w:rPr>
              <w:t xml:space="preserve"> to its </w:t>
            </w:r>
            <w:r w:rsidRPr="00154F0C">
              <w:rPr>
                <w:rFonts w:cstheme="majorBidi"/>
                <w:iCs/>
              </w:rPr>
              <w:t>project</w:t>
            </w:r>
            <w:r w:rsidRPr="00154F0C">
              <w:rPr>
                <w:rFonts w:cstheme="majorBidi"/>
              </w:rPr>
              <w:t xml:space="preserve">ion </w:t>
            </w:r>
            <w:r w:rsidRPr="00154F0C">
              <w:rPr>
                <w:rFonts w:cstheme="majorBidi"/>
                <w:i/>
                <w:iCs/>
              </w:rPr>
              <w:t>C’</w:t>
            </w:r>
            <w:r w:rsidRPr="00154F0C">
              <w:rPr>
                <w:rFonts w:cstheme="majorBidi"/>
              </w:rPr>
              <w:t xml:space="preserve"> onto base </w:t>
            </w:r>
            <w:r w:rsidRPr="00154F0C">
              <w:rPr>
                <w:rFonts w:cstheme="majorBidi"/>
                <w:i/>
                <w:iCs/>
              </w:rPr>
              <w:t>AD</w:t>
            </w:r>
          </w:p>
        </w:tc>
      </w:tr>
      <w:tr w:rsidR="00056670" w:rsidRPr="007A3B8C" w:rsidTr="00992291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056670" w:rsidRPr="00154F0C" w:rsidRDefault="00056670" w:rsidP="00336B39">
            <w:pPr>
              <w:pStyle w:val="MDPI42tablebody"/>
              <w:spacing w:line="240" w:lineRule="auto"/>
              <w:rPr>
                <w:rFonts w:cstheme="majorBidi"/>
                <w:lang w:val="de-DE"/>
              </w:rPr>
            </w:pPr>
            <w:r w:rsidRPr="00154F0C">
              <w:rPr>
                <w:rFonts w:cstheme="majorBidi"/>
                <w:i/>
                <w:lang w:val="ru-RU"/>
              </w:rPr>
              <w:t>α</w:t>
            </w:r>
            <w:r w:rsidRPr="00154F0C">
              <w:rPr>
                <w:rFonts w:cstheme="majorBidi"/>
                <w:vertAlign w:val="subscript"/>
                <w:lang w:val="ru-RU"/>
              </w:rPr>
              <w:t>u1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056670" w:rsidRPr="00154F0C" w:rsidRDefault="007D40FE" w:rsidP="00336B39">
            <w:pPr>
              <w:pStyle w:val="MDPI42tablebody"/>
              <w:spacing w:line="240" w:lineRule="auto"/>
              <w:rPr>
                <w:rFonts w:cstheme="majorBidi"/>
              </w:rPr>
            </w:pPr>
            <w:r w:rsidRPr="00154F0C">
              <w:rPr>
                <w:rFonts w:cstheme="majorBidi"/>
              </w:rPr>
              <w:t>Degrees</w:t>
            </w:r>
          </w:p>
        </w:tc>
        <w:tc>
          <w:tcPr>
            <w:tcW w:w="4818" w:type="dxa"/>
            <w:shd w:val="clear" w:color="auto" w:fill="auto"/>
            <w:vAlign w:val="center"/>
          </w:tcPr>
          <w:p w:rsidR="00056670" w:rsidRPr="00154F0C" w:rsidRDefault="007D40FE" w:rsidP="007D40FE">
            <w:pPr>
              <w:pStyle w:val="MDPI42tablebody"/>
              <w:spacing w:line="240" w:lineRule="auto"/>
              <w:rPr>
                <w:rFonts w:cstheme="majorBidi"/>
                <w:lang w:val="de-DE"/>
              </w:rPr>
            </w:pPr>
            <w:r w:rsidRPr="00154F0C">
              <w:rPr>
                <w:rFonts w:cstheme="majorBidi"/>
              </w:rPr>
              <w:t xml:space="preserve">Inclination of edge </w:t>
            </w:r>
            <w:r w:rsidRPr="00154F0C">
              <w:rPr>
                <w:rFonts w:cstheme="majorBidi"/>
                <w:i/>
                <w:iCs/>
              </w:rPr>
              <w:t>AB</w:t>
            </w:r>
            <w:r w:rsidRPr="00154F0C">
              <w:rPr>
                <w:rFonts w:cstheme="majorBidi"/>
              </w:rPr>
              <w:t xml:space="preserve"> relative to the base of the upper quadrilateral</w:t>
            </w:r>
          </w:p>
        </w:tc>
      </w:tr>
      <w:tr w:rsidR="00056670" w:rsidRPr="00154F0C" w:rsidTr="00992291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056670" w:rsidRPr="00154F0C" w:rsidRDefault="00056670" w:rsidP="00336B39">
            <w:pPr>
              <w:pStyle w:val="MDPI42tablebody"/>
              <w:spacing w:line="240" w:lineRule="auto"/>
              <w:rPr>
                <w:rFonts w:cstheme="majorBidi"/>
                <w:lang w:val="de-DE"/>
              </w:rPr>
            </w:pPr>
            <w:r w:rsidRPr="00154F0C">
              <w:rPr>
                <w:rFonts w:cstheme="majorBidi"/>
                <w:i/>
                <w:lang w:val="ru-RU"/>
              </w:rPr>
              <w:t>α</w:t>
            </w:r>
            <w:r w:rsidRPr="00154F0C">
              <w:rPr>
                <w:rFonts w:cstheme="majorBidi"/>
                <w:vertAlign w:val="subscript"/>
                <w:lang w:val="ru-RU"/>
              </w:rPr>
              <w:t>u2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056670" w:rsidRPr="00154F0C" w:rsidRDefault="007D40FE" w:rsidP="00336B39">
            <w:pPr>
              <w:pStyle w:val="MDPI42tablebody"/>
              <w:spacing w:line="240" w:lineRule="auto"/>
              <w:rPr>
                <w:rFonts w:cstheme="majorBidi"/>
                <w:lang w:val="de-DE"/>
              </w:rPr>
            </w:pPr>
            <w:r w:rsidRPr="00154F0C">
              <w:rPr>
                <w:rFonts w:cstheme="majorBidi"/>
              </w:rPr>
              <w:t>Degrees</w:t>
            </w:r>
          </w:p>
        </w:tc>
        <w:tc>
          <w:tcPr>
            <w:tcW w:w="4818" w:type="dxa"/>
            <w:shd w:val="clear" w:color="auto" w:fill="auto"/>
            <w:vAlign w:val="center"/>
          </w:tcPr>
          <w:p w:rsidR="00056670" w:rsidRPr="00154F0C" w:rsidRDefault="007D40FE" w:rsidP="007D40FE">
            <w:pPr>
              <w:pStyle w:val="MDPI42tablebody"/>
              <w:spacing w:line="240" w:lineRule="auto"/>
              <w:rPr>
                <w:rFonts w:cstheme="majorBidi"/>
                <w:lang w:val="de-DE"/>
              </w:rPr>
            </w:pPr>
            <w:r w:rsidRPr="00154F0C">
              <w:rPr>
                <w:rFonts w:cstheme="majorBidi"/>
              </w:rPr>
              <w:t xml:space="preserve">Inclination of edge </w:t>
            </w:r>
            <w:r w:rsidRPr="00154F0C">
              <w:rPr>
                <w:rFonts w:cstheme="majorBidi"/>
                <w:i/>
                <w:iCs/>
              </w:rPr>
              <w:t>BC</w:t>
            </w:r>
            <w:r w:rsidRPr="00154F0C">
              <w:rPr>
                <w:rFonts w:cstheme="majorBidi"/>
              </w:rPr>
              <w:t xml:space="preserve"> </w:t>
            </w:r>
          </w:p>
        </w:tc>
      </w:tr>
      <w:tr w:rsidR="00056670" w:rsidRPr="007A3B8C" w:rsidTr="00992291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056670" w:rsidRPr="00154F0C" w:rsidRDefault="00056670" w:rsidP="00336B39">
            <w:pPr>
              <w:pStyle w:val="MDPI42tablebody"/>
              <w:spacing w:line="240" w:lineRule="auto"/>
              <w:rPr>
                <w:rFonts w:cstheme="majorBidi"/>
                <w:i/>
                <w:lang w:val="ru-RU"/>
              </w:rPr>
            </w:pPr>
            <w:r w:rsidRPr="00154F0C">
              <w:rPr>
                <w:rFonts w:cstheme="majorBidi"/>
                <w:i/>
                <w:lang w:val="ru-RU"/>
              </w:rPr>
              <w:t>α</w:t>
            </w:r>
            <w:r w:rsidRPr="00154F0C">
              <w:rPr>
                <w:rFonts w:cstheme="majorBidi"/>
                <w:vertAlign w:val="subscript"/>
                <w:lang w:val="ru-RU"/>
              </w:rPr>
              <w:t>u3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056670" w:rsidRPr="00154F0C" w:rsidRDefault="007D40FE" w:rsidP="00336B39">
            <w:pPr>
              <w:pStyle w:val="MDPI42tablebody"/>
              <w:spacing w:line="240" w:lineRule="auto"/>
              <w:rPr>
                <w:rFonts w:cstheme="majorBidi"/>
                <w:lang w:val="ru-RU"/>
              </w:rPr>
            </w:pPr>
            <w:r w:rsidRPr="00154F0C">
              <w:rPr>
                <w:rFonts w:cstheme="majorBidi"/>
              </w:rPr>
              <w:t>Degrees</w:t>
            </w:r>
          </w:p>
        </w:tc>
        <w:tc>
          <w:tcPr>
            <w:tcW w:w="4818" w:type="dxa"/>
            <w:shd w:val="clear" w:color="auto" w:fill="auto"/>
            <w:vAlign w:val="center"/>
          </w:tcPr>
          <w:p w:rsidR="00056670" w:rsidRPr="00154F0C" w:rsidDel="00814D97" w:rsidRDefault="007D40FE" w:rsidP="00911A22">
            <w:pPr>
              <w:pStyle w:val="MDPI42tablebody"/>
              <w:spacing w:line="240" w:lineRule="auto"/>
              <w:rPr>
                <w:rFonts w:cstheme="majorBidi"/>
                <w:lang w:val="de-DE"/>
              </w:rPr>
            </w:pPr>
            <w:r w:rsidRPr="00154F0C">
              <w:rPr>
                <w:rFonts w:cstheme="majorBidi"/>
              </w:rPr>
              <w:t xml:space="preserve">Inclination of edge </w:t>
            </w:r>
            <w:r w:rsidR="007A7738" w:rsidRPr="002F38FB">
              <w:rPr>
                <w:rFonts w:cstheme="majorBidi"/>
                <w:i/>
                <w:iCs/>
                <w:color w:val="auto"/>
              </w:rPr>
              <w:t>CD</w:t>
            </w:r>
            <w:r w:rsidR="007A7738" w:rsidRPr="00154F0C">
              <w:rPr>
                <w:rFonts w:cstheme="majorBidi"/>
              </w:rPr>
              <w:t xml:space="preserve"> </w:t>
            </w:r>
            <w:r w:rsidRPr="00154F0C">
              <w:rPr>
                <w:rFonts w:cstheme="majorBidi"/>
              </w:rPr>
              <w:t>relative to the base of the upper quadrilateral</w:t>
            </w:r>
          </w:p>
        </w:tc>
      </w:tr>
      <w:tr w:rsidR="00056670" w:rsidRPr="00154F0C" w:rsidTr="00992291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056670" w:rsidRPr="00154F0C" w:rsidRDefault="00056670">
            <w:pPr>
              <w:pStyle w:val="MDPI42tablebody"/>
              <w:spacing w:line="240" w:lineRule="auto"/>
              <w:rPr>
                <w:rFonts w:cstheme="majorBidi"/>
                <w:i/>
                <w:lang w:val="ru-RU"/>
              </w:rPr>
            </w:pPr>
            <w:r w:rsidRPr="00154F0C">
              <w:rPr>
                <w:rFonts w:cstheme="majorBidi"/>
                <w:i/>
                <w:lang w:val="ru-RU"/>
              </w:rPr>
              <w:t>t</w:t>
            </w:r>
            <w:r w:rsidRPr="00154F0C">
              <w:rPr>
                <w:rFonts w:cstheme="majorBidi"/>
                <w:vertAlign w:val="subscript"/>
                <w:lang w:val="ru-RU"/>
              </w:rPr>
              <w:t>u</w:t>
            </w:r>
            <w:r w:rsidR="001F0BF4" w:rsidRPr="00154F0C">
              <w:rPr>
                <w:rFonts w:cstheme="majorBidi"/>
                <w:vertAlign w:val="subscript"/>
                <w:lang w:val="ru-RU"/>
              </w:rPr>
              <w:t>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056670" w:rsidRPr="00154F0C" w:rsidRDefault="00336B39" w:rsidP="00336B39">
            <w:pPr>
              <w:pStyle w:val="MDPI42tablebody"/>
              <w:spacing w:line="240" w:lineRule="auto"/>
              <w:rPr>
                <w:rFonts w:cstheme="majorBidi"/>
                <w:lang w:val="ru-RU"/>
              </w:rPr>
            </w:pPr>
            <w:r w:rsidRPr="00154F0C">
              <w:rPr>
                <w:rFonts w:cstheme="majorBidi"/>
                <w:lang w:val="de-DE"/>
              </w:rPr>
              <w:t>–</w:t>
            </w:r>
          </w:p>
        </w:tc>
        <w:tc>
          <w:tcPr>
            <w:tcW w:w="4818" w:type="dxa"/>
            <w:shd w:val="clear" w:color="auto" w:fill="auto"/>
            <w:vAlign w:val="center"/>
          </w:tcPr>
          <w:p w:rsidR="00056670" w:rsidRPr="00154F0C" w:rsidDel="00814D97" w:rsidRDefault="007D40FE" w:rsidP="007D40FE">
            <w:pPr>
              <w:pStyle w:val="MDPI42tablebody"/>
              <w:spacing w:line="240" w:lineRule="auto"/>
              <w:rPr>
                <w:rFonts w:cstheme="majorBidi"/>
                <w:lang w:val="de-DE"/>
              </w:rPr>
            </w:pPr>
            <w:r w:rsidRPr="00154F0C">
              <w:rPr>
                <w:rFonts w:cstheme="majorBidi"/>
              </w:rPr>
              <w:t xml:space="preserve">Tangent of angle </w:t>
            </w:r>
            <w:r w:rsidR="00056670" w:rsidRPr="00154F0C">
              <w:rPr>
                <w:rFonts w:cstheme="majorBidi"/>
                <w:lang w:val="ru-RU"/>
              </w:rPr>
              <w:t>α</w:t>
            </w:r>
            <w:r w:rsidR="00056670" w:rsidRPr="00154F0C">
              <w:rPr>
                <w:rFonts w:cstheme="majorBidi"/>
                <w:vertAlign w:val="subscript"/>
              </w:rPr>
              <w:t>u1</w:t>
            </w:r>
          </w:p>
        </w:tc>
      </w:tr>
      <w:tr w:rsidR="00056670" w:rsidRPr="00154F0C" w:rsidTr="00992291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056670" w:rsidRPr="00154F0C" w:rsidRDefault="00056670">
            <w:pPr>
              <w:pStyle w:val="MDPI42tablebody"/>
              <w:spacing w:line="240" w:lineRule="auto"/>
              <w:rPr>
                <w:rFonts w:cstheme="majorBidi"/>
                <w:i/>
                <w:lang w:val="ru-RU"/>
              </w:rPr>
            </w:pPr>
            <w:r w:rsidRPr="00154F0C">
              <w:rPr>
                <w:rFonts w:cstheme="majorBidi"/>
                <w:i/>
                <w:lang w:val="ru-RU"/>
              </w:rPr>
              <w:t>t</w:t>
            </w:r>
            <w:r w:rsidRPr="00154F0C">
              <w:rPr>
                <w:rFonts w:cstheme="majorBidi"/>
                <w:vertAlign w:val="subscript"/>
                <w:lang w:val="ru-RU"/>
              </w:rPr>
              <w:t>u</w:t>
            </w:r>
            <w:r w:rsidR="001F0BF4" w:rsidRPr="00154F0C">
              <w:rPr>
                <w:rFonts w:cstheme="majorBidi"/>
                <w:vertAlign w:val="subscript"/>
                <w:lang w:val="ru-RU"/>
              </w:rPr>
              <w:t>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056670" w:rsidRPr="00154F0C" w:rsidRDefault="00336B39" w:rsidP="00336B39">
            <w:pPr>
              <w:pStyle w:val="MDPI42tablebody"/>
              <w:spacing w:line="240" w:lineRule="auto"/>
              <w:rPr>
                <w:rFonts w:cstheme="majorBidi"/>
              </w:rPr>
            </w:pPr>
            <w:r w:rsidRPr="00154F0C">
              <w:rPr>
                <w:rFonts w:cstheme="majorBidi"/>
                <w:lang w:val="de-DE"/>
              </w:rPr>
              <w:t>–</w:t>
            </w:r>
          </w:p>
        </w:tc>
        <w:tc>
          <w:tcPr>
            <w:tcW w:w="4818" w:type="dxa"/>
            <w:shd w:val="clear" w:color="auto" w:fill="auto"/>
            <w:vAlign w:val="center"/>
          </w:tcPr>
          <w:p w:rsidR="00056670" w:rsidRPr="00154F0C" w:rsidDel="00814D97" w:rsidRDefault="007D40FE" w:rsidP="007D40FE">
            <w:pPr>
              <w:pStyle w:val="MDPI42tablebody"/>
              <w:spacing w:line="240" w:lineRule="auto"/>
              <w:rPr>
                <w:rFonts w:cstheme="majorBidi"/>
                <w:lang w:val="de-DE"/>
              </w:rPr>
            </w:pPr>
            <w:r w:rsidRPr="00154F0C">
              <w:rPr>
                <w:rFonts w:cstheme="majorBidi"/>
              </w:rPr>
              <w:t>Tangent of angle</w:t>
            </w:r>
            <w:r w:rsidR="00056670" w:rsidRPr="00154F0C">
              <w:rPr>
                <w:rFonts w:cstheme="majorBidi"/>
                <w:lang w:val="ru-RU"/>
              </w:rPr>
              <w:t xml:space="preserve"> α</w:t>
            </w:r>
            <w:r w:rsidR="00056670" w:rsidRPr="00154F0C">
              <w:rPr>
                <w:rFonts w:cstheme="majorBidi"/>
                <w:vertAlign w:val="subscript"/>
                <w:lang w:val="ru-RU"/>
              </w:rPr>
              <w:t>u2</w:t>
            </w:r>
          </w:p>
        </w:tc>
      </w:tr>
      <w:tr w:rsidR="00056670" w:rsidRPr="00154F0C" w:rsidTr="00992291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056670" w:rsidRPr="00154F0C" w:rsidRDefault="00056670">
            <w:pPr>
              <w:pStyle w:val="MDPI42tablebody"/>
              <w:spacing w:line="240" w:lineRule="auto"/>
              <w:rPr>
                <w:rFonts w:cstheme="majorBidi"/>
                <w:i/>
                <w:lang w:val="ru-RU"/>
              </w:rPr>
            </w:pPr>
            <w:r w:rsidRPr="00154F0C">
              <w:rPr>
                <w:rFonts w:cstheme="majorBidi"/>
                <w:i/>
                <w:lang w:val="ru-RU"/>
              </w:rPr>
              <w:t>t</w:t>
            </w:r>
            <w:r w:rsidRPr="00154F0C">
              <w:rPr>
                <w:rFonts w:cstheme="majorBidi"/>
                <w:vertAlign w:val="subscript"/>
                <w:lang w:val="ru-RU"/>
              </w:rPr>
              <w:t>u</w:t>
            </w:r>
            <w:r w:rsidR="001F0BF4" w:rsidRPr="00154F0C">
              <w:rPr>
                <w:rFonts w:cstheme="majorBidi"/>
                <w:vertAlign w:val="subscript"/>
                <w:lang w:val="ru-RU"/>
              </w:rPr>
              <w:t>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056670" w:rsidRPr="00154F0C" w:rsidRDefault="00336B39" w:rsidP="00336B39">
            <w:pPr>
              <w:pStyle w:val="MDPI42tablebody"/>
              <w:spacing w:line="240" w:lineRule="auto"/>
              <w:rPr>
                <w:rFonts w:cstheme="majorBidi"/>
              </w:rPr>
            </w:pPr>
            <w:r w:rsidRPr="00154F0C">
              <w:rPr>
                <w:rFonts w:cstheme="majorBidi"/>
                <w:lang w:val="de-DE"/>
              </w:rPr>
              <w:t>–</w:t>
            </w:r>
          </w:p>
        </w:tc>
        <w:tc>
          <w:tcPr>
            <w:tcW w:w="4818" w:type="dxa"/>
            <w:shd w:val="clear" w:color="auto" w:fill="auto"/>
            <w:vAlign w:val="center"/>
          </w:tcPr>
          <w:p w:rsidR="00056670" w:rsidRPr="00154F0C" w:rsidDel="00814D97" w:rsidRDefault="007D40FE" w:rsidP="007D40FE">
            <w:pPr>
              <w:pStyle w:val="MDPI42tablebody"/>
              <w:spacing w:line="240" w:lineRule="auto"/>
              <w:rPr>
                <w:rFonts w:cstheme="majorBidi"/>
                <w:lang w:val="de-DE"/>
              </w:rPr>
            </w:pPr>
            <w:r w:rsidRPr="00154F0C">
              <w:rPr>
                <w:rFonts w:cstheme="majorBidi"/>
              </w:rPr>
              <w:t>Tangent of angle</w:t>
            </w:r>
            <w:r w:rsidR="00056670" w:rsidRPr="00154F0C">
              <w:rPr>
                <w:rFonts w:cstheme="majorBidi"/>
                <w:lang w:val="ru-RU"/>
              </w:rPr>
              <w:t xml:space="preserve"> α</w:t>
            </w:r>
            <w:r w:rsidR="00056670" w:rsidRPr="00154F0C">
              <w:rPr>
                <w:rFonts w:cstheme="majorBidi"/>
                <w:vertAlign w:val="subscript"/>
                <w:lang w:val="ru-RU"/>
              </w:rPr>
              <w:t>u3</w:t>
            </w:r>
          </w:p>
        </w:tc>
      </w:tr>
      <w:tr w:rsidR="00056670" w:rsidRPr="00154F0C" w:rsidTr="00992291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056670" w:rsidRPr="00154F0C" w:rsidRDefault="00056670" w:rsidP="00336B39">
            <w:pPr>
              <w:pStyle w:val="MDPI42tablebody"/>
              <w:spacing w:line="240" w:lineRule="auto"/>
              <w:rPr>
                <w:rFonts w:cstheme="majorBidi"/>
                <w:i/>
                <w:lang w:val="ru-RU"/>
              </w:rPr>
            </w:pPr>
            <w:r w:rsidRPr="00154F0C">
              <w:rPr>
                <w:rFonts w:cstheme="majorBidi"/>
                <w:i/>
                <w:lang w:val="ru-RU"/>
              </w:rPr>
              <w:t>S</w:t>
            </w:r>
            <w:r w:rsidRPr="00154F0C">
              <w:rPr>
                <w:rFonts w:cstheme="majorBidi"/>
                <w:vertAlign w:val="subscript"/>
                <w:lang w:val="ru-RU"/>
              </w:rPr>
              <w:t>u1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056670" w:rsidRPr="00154F0C" w:rsidRDefault="00056670" w:rsidP="00336B39">
            <w:pPr>
              <w:pStyle w:val="MDPI42tablebody"/>
              <w:spacing w:line="240" w:lineRule="auto"/>
              <w:rPr>
                <w:rFonts w:cstheme="majorBidi"/>
                <w:lang w:val="ru-RU"/>
              </w:rPr>
            </w:pPr>
            <w:r w:rsidRPr="00154F0C">
              <w:rPr>
                <w:rFonts w:cstheme="majorBidi"/>
              </w:rPr>
              <w:t>mm</w:t>
            </w:r>
            <w:r w:rsidRPr="00154F0C">
              <w:rPr>
                <w:rFonts w:cstheme="majorBidi"/>
                <w:vertAlign w:val="superscript"/>
                <w:lang w:val="ru-RU"/>
              </w:rPr>
              <w:t>2</w:t>
            </w:r>
          </w:p>
        </w:tc>
        <w:tc>
          <w:tcPr>
            <w:tcW w:w="4818" w:type="dxa"/>
            <w:shd w:val="clear" w:color="auto" w:fill="auto"/>
            <w:vAlign w:val="center"/>
          </w:tcPr>
          <w:p w:rsidR="00056670" w:rsidRPr="00154F0C" w:rsidDel="00814D97" w:rsidRDefault="007D40FE" w:rsidP="007D40FE">
            <w:pPr>
              <w:pStyle w:val="MDPI42tablebody"/>
              <w:spacing w:line="240" w:lineRule="auto"/>
              <w:rPr>
                <w:rFonts w:cstheme="majorBidi"/>
                <w:lang w:val="de-DE"/>
              </w:rPr>
            </w:pPr>
            <w:r w:rsidRPr="00154F0C">
              <w:rPr>
                <w:rFonts w:cstheme="majorBidi"/>
              </w:rPr>
              <w:t>Area of triangle</w:t>
            </w:r>
            <w:r w:rsidR="00056670" w:rsidRPr="00154F0C">
              <w:rPr>
                <w:rFonts w:cstheme="majorBidi"/>
                <w:lang w:val="ru-RU"/>
              </w:rPr>
              <w:t xml:space="preserve"> </w:t>
            </w:r>
            <w:r w:rsidR="00056670" w:rsidRPr="00154F0C">
              <w:rPr>
                <w:rFonts w:cstheme="majorBidi"/>
                <w:i/>
                <w:iCs/>
              </w:rPr>
              <w:t>ABB</w:t>
            </w:r>
            <w:r w:rsidR="00056670" w:rsidRPr="00154F0C">
              <w:rPr>
                <w:rFonts w:cstheme="majorBidi"/>
                <w:i/>
                <w:iCs/>
                <w:lang w:val="ru-RU"/>
              </w:rPr>
              <w:t>’</w:t>
            </w:r>
          </w:p>
        </w:tc>
      </w:tr>
      <w:tr w:rsidR="00056670" w:rsidRPr="00154F0C" w:rsidTr="00992291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056670" w:rsidRPr="00154F0C" w:rsidRDefault="00056670" w:rsidP="00336B39">
            <w:pPr>
              <w:pStyle w:val="MDPI42tablebody"/>
              <w:spacing w:line="240" w:lineRule="auto"/>
              <w:rPr>
                <w:rFonts w:cstheme="majorBidi"/>
                <w:i/>
                <w:lang w:val="ru-RU"/>
              </w:rPr>
            </w:pPr>
            <w:r w:rsidRPr="00154F0C">
              <w:rPr>
                <w:rFonts w:cstheme="majorBidi"/>
                <w:i/>
                <w:lang w:val="ru-RU"/>
              </w:rPr>
              <w:t>S</w:t>
            </w:r>
            <w:r w:rsidRPr="00154F0C">
              <w:rPr>
                <w:rFonts w:cstheme="majorBidi"/>
                <w:vertAlign w:val="subscript"/>
                <w:lang w:val="ru-RU"/>
              </w:rPr>
              <w:t>u2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056670" w:rsidRPr="00154F0C" w:rsidRDefault="00056670" w:rsidP="00336B39">
            <w:pPr>
              <w:pStyle w:val="MDPI42tablebody"/>
              <w:spacing w:line="240" w:lineRule="auto"/>
              <w:rPr>
                <w:rFonts w:cstheme="majorBidi"/>
                <w:lang w:val="ru-RU"/>
              </w:rPr>
            </w:pPr>
            <w:r w:rsidRPr="00154F0C">
              <w:rPr>
                <w:rFonts w:cstheme="majorBidi"/>
              </w:rPr>
              <w:t>mm</w:t>
            </w:r>
            <w:r w:rsidRPr="00154F0C">
              <w:rPr>
                <w:rFonts w:cstheme="majorBidi"/>
                <w:vertAlign w:val="superscript"/>
                <w:lang w:val="ru-RU"/>
              </w:rPr>
              <w:t>2</w:t>
            </w:r>
          </w:p>
        </w:tc>
        <w:tc>
          <w:tcPr>
            <w:tcW w:w="4818" w:type="dxa"/>
            <w:shd w:val="clear" w:color="auto" w:fill="auto"/>
            <w:vAlign w:val="center"/>
          </w:tcPr>
          <w:p w:rsidR="00056670" w:rsidRPr="00154F0C" w:rsidDel="00814D97" w:rsidRDefault="007D40FE" w:rsidP="005014E1">
            <w:pPr>
              <w:pStyle w:val="MDPI42tablebody"/>
              <w:spacing w:line="240" w:lineRule="auto"/>
              <w:rPr>
                <w:rFonts w:cstheme="majorBidi"/>
              </w:rPr>
            </w:pPr>
            <w:r w:rsidRPr="00154F0C">
              <w:rPr>
                <w:rFonts w:cstheme="majorBidi"/>
              </w:rPr>
              <w:t xml:space="preserve">Area of trapezium </w:t>
            </w:r>
            <w:r w:rsidR="00056670" w:rsidRPr="00154F0C">
              <w:rPr>
                <w:rFonts w:cstheme="majorBidi"/>
                <w:i/>
                <w:iCs/>
              </w:rPr>
              <w:t>BB</w:t>
            </w:r>
            <w:r w:rsidR="00056670" w:rsidRPr="00154F0C">
              <w:rPr>
                <w:rFonts w:cstheme="majorBidi"/>
                <w:i/>
                <w:iCs/>
                <w:lang w:val="ru-RU"/>
              </w:rPr>
              <w:t>’</w:t>
            </w:r>
            <w:r w:rsidR="005014E1" w:rsidRPr="00154F0C">
              <w:rPr>
                <w:rFonts w:cstheme="majorBidi"/>
                <w:i/>
                <w:iCs/>
              </w:rPr>
              <w:t>C</w:t>
            </w:r>
            <w:r w:rsidR="00056670" w:rsidRPr="00154F0C">
              <w:rPr>
                <w:rFonts w:cstheme="majorBidi"/>
                <w:i/>
                <w:iCs/>
                <w:lang w:val="ru-RU"/>
              </w:rPr>
              <w:t>’</w:t>
            </w:r>
            <w:r w:rsidR="005014E1" w:rsidRPr="00154F0C">
              <w:rPr>
                <w:rFonts w:cstheme="majorBidi"/>
                <w:i/>
                <w:iCs/>
              </w:rPr>
              <w:t>C</w:t>
            </w:r>
          </w:p>
        </w:tc>
      </w:tr>
      <w:tr w:rsidR="00056670" w:rsidRPr="00154F0C" w:rsidTr="00992291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056670" w:rsidRPr="00154F0C" w:rsidRDefault="00056670" w:rsidP="00336B39">
            <w:pPr>
              <w:pStyle w:val="MDPI42tablebody"/>
              <w:spacing w:line="240" w:lineRule="auto"/>
              <w:rPr>
                <w:rFonts w:cstheme="majorBidi"/>
                <w:i/>
                <w:lang w:val="ru-RU"/>
              </w:rPr>
            </w:pPr>
            <w:r w:rsidRPr="00154F0C">
              <w:rPr>
                <w:rFonts w:cstheme="majorBidi"/>
                <w:i/>
                <w:lang w:val="ru-RU"/>
              </w:rPr>
              <w:t>S</w:t>
            </w:r>
            <w:r w:rsidRPr="00154F0C">
              <w:rPr>
                <w:rFonts w:cstheme="majorBidi"/>
                <w:vertAlign w:val="subscript"/>
                <w:lang w:val="ru-RU"/>
              </w:rPr>
              <w:t>u3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056670" w:rsidRPr="00154F0C" w:rsidRDefault="00056670" w:rsidP="00336B39">
            <w:pPr>
              <w:pStyle w:val="MDPI42tablebody"/>
              <w:spacing w:line="240" w:lineRule="auto"/>
              <w:rPr>
                <w:rFonts w:cstheme="majorBidi"/>
                <w:lang w:val="ru-RU"/>
              </w:rPr>
            </w:pPr>
            <w:r w:rsidRPr="00154F0C">
              <w:rPr>
                <w:rFonts w:cstheme="majorBidi"/>
              </w:rPr>
              <w:t>mm</w:t>
            </w:r>
            <w:r w:rsidRPr="00154F0C">
              <w:rPr>
                <w:rFonts w:cstheme="majorBidi"/>
                <w:vertAlign w:val="superscript"/>
                <w:lang w:val="ru-RU"/>
              </w:rPr>
              <w:t>2</w:t>
            </w:r>
          </w:p>
        </w:tc>
        <w:tc>
          <w:tcPr>
            <w:tcW w:w="4818" w:type="dxa"/>
            <w:shd w:val="clear" w:color="auto" w:fill="auto"/>
            <w:vAlign w:val="center"/>
          </w:tcPr>
          <w:p w:rsidR="00056670" w:rsidRPr="00154F0C" w:rsidRDefault="007D40FE" w:rsidP="007A7738">
            <w:pPr>
              <w:pStyle w:val="MDPI42tablebody"/>
              <w:spacing w:line="240" w:lineRule="auto"/>
              <w:rPr>
                <w:rFonts w:cstheme="majorBidi"/>
              </w:rPr>
            </w:pPr>
            <w:r w:rsidRPr="00154F0C">
              <w:rPr>
                <w:rFonts w:cstheme="majorBidi"/>
              </w:rPr>
              <w:t>Area of triangle</w:t>
            </w:r>
            <w:r w:rsidR="00056670" w:rsidRPr="00154F0C">
              <w:rPr>
                <w:rFonts w:cstheme="majorBidi"/>
              </w:rPr>
              <w:t xml:space="preserve"> </w:t>
            </w:r>
            <w:r w:rsidR="007A7738" w:rsidRPr="00154F0C">
              <w:rPr>
                <w:rFonts w:cstheme="majorBidi"/>
                <w:i/>
                <w:iCs/>
              </w:rPr>
              <w:t>DCC’</w:t>
            </w:r>
          </w:p>
        </w:tc>
      </w:tr>
      <w:tr w:rsidR="00056670" w:rsidRPr="00154F0C" w:rsidTr="00992291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056670" w:rsidRPr="00154F0C" w:rsidRDefault="00056670" w:rsidP="00336B39">
            <w:pPr>
              <w:pStyle w:val="MDPI42tablebody"/>
              <w:spacing w:line="240" w:lineRule="auto"/>
              <w:rPr>
                <w:rFonts w:cstheme="majorBidi"/>
                <w:i/>
                <w:lang w:val="ru-RU"/>
              </w:rPr>
            </w:pPr>
            <w:r w:rsidRPr="00154F0C">
              <w:rPr>
                <w:rFonts w:cstheme="majorBidi"/>
                <w:i/>
                <w:lang w:val="ru-RU"/>
              </w:rPr>
              <w:t>S</w:t>
            </w:r>
            <w:r w:rsidRPr="00154F0C">
              <w:rPr>
                <w:rFonts w:cstheme="majorBidi"/>
                <w:vertAlign w:val="subscript"/>
                <w:lang w:val="ru-RU"/>
              </w:rPr>
              <w:t>u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056670" w:rsidRPr="00154F0C" w:rsidRDefault="00056670" w:rsidP="00336B39">
            <w:pPr>
              <w:pStyle w:val="MDPI42tablebody"/>
              <w:spacing w:line="240" w:lineRule="auto"/>
              <w:rPr>
                <w:rFonts w:cstheme="majorBidi"/>
                <w:lang w:val="ru-RU"/>
              </w:rPr>
            </w:pPr>
            <w:r w:rsidRPr="00154F0C">
              <w:rPr>
                <w:rFonts w:cstheme="majorBidi"/>
              </w:rPr>
              <w:t>mm</w:t>
            </w:r>
            <w:r w:rsidRPr="00154F0C">
              <w:rPr>
                <w:rFonts w:cstheme="majorBidi"/>
                <w:vertAlign w:val="superscript"/>
                <w:lang w:val="ru-RU"/>
              </w:rPr>
              <w:t>2</w:t>
            </w:r>
          </w:p>
        </w:tc>
        <w:tc>
          <w:tcPr>
            <w:tcW w:w="4818" w:type="dxa"/>
            <w:shd w:val="clear" w:color="auto" w:fill="auto"/>
            <w:vAlign w:val="center"/>
          </w:tcPr>
          <w:p w:rsidR="00056670" w:rsidRPr="00154F0C" w:rsidRDefault="00284E55" w:rsidP="00284E55">
            <w:pPr>
              <w:pStyle w:val="MDPI42tablebody"/>
              <w:spacing w:line="240" w:lineRule="auto"/>
              <w:rPr>
                <w:rFonts w:cstheme="majorBidi"/>
                <w:lang w:val="ru-RU"/>
              </w:rPr>
            </w:pPr>
            <w:r w:rsidRPr="00154F0C">
              <w:rPr>
                <w:rFonts w:cstheme="majorBidi"/>
              </w:rPr>
              <w:t>Area of upper quadrilateral</w:t>
            </w:r>
            <w:r w:rsidR="00056670" w:rsidRPr="00154F0C">
              <w:rPr>
                <w:rFonts w:cstheme="majorBidi"/>
                <w:lang w:val="ru-RU"/>
              </w:rPr>
              <w:t xml:space="preserve"> </w:t>
            </w:r>
          </w:p>
        </w:tc>
      </w:tr>
      <w:tr w:rsidR="00056670" w:rsidRPr="007A3B8C" w:rsidTr="00992291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056670" w:rsidRPr="00154F0C" w:rsidRDefault="00056670" w:rsidP="00336B39">
            <w:pPr>
              <w:pStyle w:val="MDPI42tablebody"/>
              <w:spacing w:line="240" w:lineRule="auto"/>
              <w:rPr>
                <w:rFonts w:cstheme="majorBidi"/>
                <w:i/>
                <w:lang w:val="ru-RU"/>
              </w:rPr>
            </w:pPr>
            <w:r w:rsidRPr="00154F0C">
              <w:rPr>
                <w:rFonts w:cstheme="majorBidi"/>
                <w:i/>
                <w:lang w:val="ru-RU"/>
              </w:rPr>
              <w:lastRenderedPageBreak/>
              <w:t>y</w:t>
            </w:r>
            <w:r w:rsidRPr="00154F0C">
              <w:rPr>
                <w:rFonts w:cstheme="majorBidi"/>
                <w:vertAlign w:val="subscript"/>
                <w:lang w:val="ru-RU"/>
              </w:rPr>
              <w:t>um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056670" w:rsidRPr="00154F0C" w:rsidRDefault="00056670" w:rsidP="00336B39">
            <w:pPr>
              <w:pStyle w:val="MDPI42tablebody"/>
              <w:spacing w:line="240" w:lineRule="auto"/>
              <w:rPr>
                <w:rFonts w:cstheme="majorBidi"/>
                <w:lang w:val="ru-RU"/>
              </w:rPr>
            </w:pPr>
            <w:r w:rsidRPr="00154F0C">
              <w:rPr>
                <w:rFonts w:cstheme="majorBidi"/>
              </w:rPr>
              <w:t>mm</w:t>
            </w:r>
          </w:p>
        </w:tc>
        <w:tc>
          <w:tcPr>
            <w:tcW w:w="4818" w:type="dxa"/>
            <w:shd w:val="clear" w:color="auto" w:fill="auto"/>
            <w:vAlign w:val="center"/>
          </w:tcPr>
          <w:p w:rsidR="00056670" w:rsidRPr="00154F0C" w:rsidRDefault="00284E55" w:rsidP="00284E55">
            <w:pPr>
              <w:pStyle w:val="MDPI42tablebody"/>
              <w:spacing w:line="240" w:lineRule="auto"/>
              <w:rPr>
                <w:rFonts w:cstheme="majorBidi"/>
              </w:rPr>
            </w:pPr>
            <w:r w:rsidRPr="00154F0C">
              <w:rPr>
                <w:rFonts w:cstheme="majorBidi"/>
              </w:rPr>
              <w:t>Mean height of the upper quadrilateral</w:t>
            </w:r>
          </w:p>
        </w:tc>
      </w:tr>
      <w:tr w:rsidR="00056670" w:rsidRPr="007A3B8C" w:rsidTr="00992291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056670" w:rsidRPr="00154F0C" w:rsidRDefault="00E157FB" w:rsidP="00336B39">
            <w:pPr>
              <w:pStyle w:val="MDPI42tablebody"/>
              <w:spacing w:line="240" w:lineRule="auto"/>
              <w:rPr>
                <w:rFonts w:cstheme="majorBidi"/>
                <w:i/>
                <w:lang w:val="ru-RU"/>
              </w:rPr>
            </w:pPr>
            <w:r w:rsidRPr="00154F0C">
              <w:rPr>
                <w:rFonts w:cstheme="majorBidi"/>
                <w:i/>
                <w:iCs/>
                <w:lang w:val="ru-RU"/>
              </w:rPr>
              <w:t>A</w:t>
            </w:r>
            <w:r w:rsidRPr="00154F0C">
              <w:rPr>
                <w:rFonts w:cstheme="majorBidi"/>
                <w:i/>
                <w:iCs/>
                <w:vertAlign w:val="subscript"/>
                <w:lang w:val="ru-RU"/>
              </w:rPr>
              <w:t>Ix</w:t>
            </w:r>
            <w:r w:rsidRPr="00154F0C">
              <w:rPr>
                <w:rFonts w:cstheme="majorBidi"/>
                <w:vertAlign w:val="subscript"/>
                <w:lang w:val="ru-RU"/>
              </w:rPr>
              <w:t>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056670" w:rsidRPr="00154F0C" w:rsidRDefault="00056670" w:rsidP="00336B39">
            <w:pPr>
              <w:pStyle w:val="MDPI42tablebody"/>
              <w:spacing w:line="240" w:lineRule="auto"/>
              <w:rPr>
                <w:rFonts w:cstheme="majorBidi"/>
                <w:lang w:val="ru-RU"/>
              </w:rPr>
            </w:pPr>
            <w:r w:rsidRPr="00154F0C">
              <w:rPr>
                <w:rFonts w:cstheme="majorBidi"/>
              </w:rPr>
              <w:t>mm</w:t>
            </w:r>
          </w:p>
        </w:tc>
        <w:tc>
          <w:tcPr>
            <w:tcW w:w="4818" w:type="dxa"/>
            <w:shd w:val="clear" w:color="auto" w:fill="auto"/>
            <w:vAlign w:val="center"/>
          </w:tcPr>
          <w:p w:rsidR="00056670" w:rsidRPr="00154F0C" w:rsidRDefault="009E0781" w:rsidP="009E0781">
            <w:pPr>
              <w:pStyle w:val="MDPI42tablebody"/>
              <w:spacing w:line="240" w:lineRule="auto"/>
              <w:rPr>
                <w:rFonts w:cstheme="majorBidi"/>
              </w:rPr>
            </w:pPr>
            <w:r w:rsidRPr="00154F0C">
              <w:rPr>
                <w:rFonts w:cstheme="majorBidi"/>
              </w:rPr>
              <w:t xml:space="preserve">Asymmetry index for the lengths of </w:t>
            </w:r>
            <w:r w:rsidRPr="00154F0C">
              <w:rPr>
                <w:rFonts w:cstheme="majorBidi"/>
                <w:iCs/>
              </w:rPr>
              <w:t>segment</w:t>
            </w:r>
            <w:r w:rsidRPr="00154F0C">
              <w:rPr>
                <w:rFonts w:cstheme="majorBidi"/>
              </w:rPr>
              <w:t>s</w:t>
            </w:r>
          </w:p>
        </w:tc>
      </w:tr>
      <w:tr w:rsidR="009E0781" w:rsidRPr="007A3B8C" w:rsidTr="00992291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9E0781" w:rsidRPr="00154F0C" w:rsidRDefault="009E0781" w:rsidP="00336B39">
            <w:pPr>
              <w:pStyle w:val="MDPI42tablebody"/>
              <w:spacing w:line="240" w:lineRule="auto"/>
              <w:rPr>
                <w:rFonts w:cstheme="majorBidi"/>
                <w:i/>
              </w:rPr>
            </w:pPr>
            <w:r w:rsidRPr="00154F0C">
              <w:rPr>
                <w:rFonts w:cstheme="majorBidi"/>
                <w:i/>
                <w:iCs/>
              </w:rPr>
              <w:t>A</w:t>
            </w:r>
            <w:r w:rsidRPr="00154F0C">
              <w:rPr>
                <w:rFonts w:cstheme="majorBidi"/>
                <w:i/>
                <w:iCs/>
                <w:vertAlign w:val="subscript"/>
              </w:rPr>
              <w:t>Iy</w:t>
            </w:r>
            <w:r w:rsidRPr="00154F0C">
              <w:rPr>
                <w:rFonts w:cstheme="majorBidi"/>
                <w:vertAlign w:val="subscript"/>
              </w:rPr>
              <w:t>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E0781" w:rsidRPr="00154F0C" w:rsidRDefault="009E0781" w:rsidP="00336B39">
            <w:pPr>
              <w:pStyle w:val="MDPI42tablebody"/>
              <w:spacing w:line="240" w:lineRule="auto"/>
              <w:rPr>
                <w:rFonts w:cstheme="majorBidi"/>
              </w:rPr>
            </w:pPr>
            <w:r w:rsidRPr="00154F0C">
              <w:rPr>
                <w:rFonts w:cstheme="majorBidi"/>
              </w:rPr>
              <w:t>mm</w:t>
            </w:r>
          </w:p>
        </w:tc>
        <w:tc>
          <w:tcPr>
            <w:tcW w:w="4818" w:type="dxa"/>
            <w:shd w:val="clear" w:color="auto" w:fill="auto"/>
            <w:vAlign w:val="center"/>
          </w:tcPr>
          <w:p w:rsidR="009E0781" w:rsidRPr="00154F0C" w:rsidRDefault="009E0781" w:rsidP="009E0781">
            <w:pPr>
              <w:pStyle w:val="MDPI42tablebody"/>
              <w:spacing w:line="240" w:lineRule="auto"/>
              <w:rPr>
                <w:rFonts w:cstheme="majorBidi"/>
              </w:rPr>
            </w:pPr>
            <w:r w:rsidRPr="00154F0C">
              <w:rPr>
                <w:rFonts w:cstheme="majorBidi"/>
              </w:rPr>
              <w:t xml:space="preserve">Asymmetry index for the heights of </w:t>
            </w:r>
            <w:r w:rsidRPr="00154F0C">
              <w:rPr>
                <w:rFonts w:cstheme="majorBidi"/>
                <w:iCs/>
              </w:rPr>
              <w:t>segment</w:t>
            </w:r>
            <w:r w:rsidRPr="00154F0C">
              <w:rPr>
                <w:rFonts w:cstheme="majorBidi"/>
              </w:rPr>
              <w:t>s</w:t>
            </w:r>
          </w:p>
        </w:tc>
      </w:tr>
      <w:tr w:rsidR="00056670" w:rsidRPr="00154F0C" w:rsidTr="00992291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056670" w:rsidRPr="00154F0C" w:rsidRDefault="00056670" w:rsidP="00336B39">
            <w:pPr>
              <w:pStyle w:val="MDPI42tablebody"/>
              <w:spacing w:line="240" w:lineRule="auto"/>
              <w:rPr>
                <w:rFonts w:cstheme="majorBidi"/>
                <w:i/>
                <w:lang w:val="ru-RU"/>
              </w:rPr>
            </w:pPr>
            <w:r w:rsidRPr="00154F0C">
              <w:rPr>
                <w:rFonts w:cstheme="majorBidi"/>
                <w:i/>
                <w:iCs/>
                <w:lang w:val="ru-RU"/>
              </w:rPr>
              <w:t>A</w:t>
            </w:r>
            <w:r w:rsidRPr="00154F0C">
              <w:rPr>
                <w:rFonts w:cstheme="majorBidi"/>
                <w:i/>
                <w:iCs/>
                <w:vertAlign w:val="subscript"/>
                <w:lang w:val="ru-RU"/>
              </w:rPr>
              <w:t>Ixy</w:t>
            </w:r>
            <w:r w:rsidRPr="00154F0C">
              <w:rPr>
                <w:rFonts w:cstheme="majorBidi"/>
                <w:vertAlign w:val="subscript"/>
                <w:lang w:val="ru-RU"/>
              </w:rPr>
              <w:t>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056670" w:rsidRPr="00154F0C" w:rsidRDefault="00056670" w:rsidP="00336B39">
            <w:pPr>
              <w:pStyle w:val="MDPI42tablebody"/>
              <w:spacing w:line="240" w:lineRule="auto"/>
              <w:rPr>
                <w:rFonts w:cstheme="majorBidi"/>
              </w:rPr>
            </w:pPr>
            <w:r w:rsidRPr="00154F0C">
              <w:rPr>
                <w:rFonts w:cstheme="majorBidi"/>
              </w:rPr>
              <w:t>mm</w:t>
            </w:r>
          </w:p>
        </w:tc>
        <w:tc>
          <w:tcPr>
            <w:tcW w:w="4818" w:type="dxa"/>
            <w:shd w:val="clear" w:color="auto" w:fill="auto"/>
            <w:vAlign w:val="center"/>
          </w:tcPr>
          <w:p w:rsidR="00056670" w:rsidRPr="00154F0C" w:rsidRDefault="009E0781" w:rsidP="00336B39">
            <w:pPr>
              <w:pStyle w:val="MDPI42tablebody"/>
              <w:spacing w:line="240" w:lineRule="auto"/>
              <w:rPr>
                <w:rFonts w:cstheme="majorBidi"/>
                <w:lang w:val="ru-RU"/>
              </w:rPr>
            </w:pPr>
            <w:r w:rsidRPr="00154F0C">
              <w:rPr>
                <w:rFonts w:cstheme="majorBidi"/>
              </w:rPr>
              <w:t>Total asymmetry index</w:t>
            </w:r>
          </w:p>
        </w:tc>
      </w:tr>
      <w:tr w:rsidR="00056670" w:rsidRPr="007A3B8C" w:rsidTr="00992291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056670" w:rsidRPr="00154F0C" w:rsidRDefault="009E0781" w:rsidP="009E0781">
            <w:pPr>
              <w:pStyle w:val="MDPI42tablebody"/>
              <w:spacing w:line="240" w:lineRule="auto"/>
              <w:rPr>
                <w:rFonts w:cstheme="majorBidi"/>
              </w:rPr>
            </w:pPr>
            <w:r w:rsidRPr="00154F0C">
              <w:rPr>
                <w:rFonts w:cstheme="majorBidi"/>
              </w:rPr>
              <w:t xml:space="preserve">Sections of spike contour </w:t>
            </w:r>
            <w:r w:rsidRPr="00154F0C">
              <w:rPr>
                <w:rFonts w:cstheme="majorBidi"/>
              </w:rPr>
              <w:br/>
            </w:r>
            <w:r w:rsidR="0040569F" w:rsidRPr="00154F0C">
              <w:rPr>
                <w:rFonts w:cstheme="majorBidi"/>
              </w:rPr>
              <w:t>(20 + 20 </w:t>
            </w:r>
            <w:r w:rsidRPr="00154F0C">
              <w:rPr>
                <w:rFonts w:cstheme="majorBidi"/>
              </w:rPr>
              <w:t>sections</w:t>
            </w:r>
            <w:r w:rsidR="00056670" w:rsidRPr="00154F0C">
              <w:rPr>
                <w:rFonts w:cstheme="majorBidi"/>
              </w:rPr>
              <w:t>)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056670" w:rsidRPr="00154F0C" w:rsidRDefault="00056670" w:rsidP="00336B39">
            <w:pPr>
              <w:pStyle w:val="MDPI42tablebody"/>
              <w:spacing w:line="240" w:lineRule="auto"/>
              <w:rPr>
                <w:rFonts w:cstheme="majorBidi"/>
                <w:lang w:val="ru-RU"/>
              </w:rPr>
            </w:pPr>
            <w:r w:rsidRPr="00154F0C">
              <w:rPr>
                <w:rFonts w:cstheme="majorBidi"/>
              </w:rPr>
              <w:t>mm</w:t>
            </w:r>
          </w:p>
        </w:tc>
        <w:tc>
          <w:tcPr>
            <w:tcW w:w="4818" w:type="dxa"/>
            <w:shd w:val="clear" w:color="auto" w:fill="auto"/>
            <w:vAlign w:val="center"/>
          </w:tcPr>
          <w:p w:rsidR="00056670" w:rsidRPr="00154F0C" w:rsidRDefault="009E0781" w:rsidP="00FF7798">
            <w:pPr>
              <w:pStyle w:val="MDPI42tablebody"/>
              <w:spacing w:line="240" w:lineRule="auto"/>
              <w:rPr>
                <w:rFonts w:cstheme="majorBidi"/>
              </w:rPr>
            </w:pPr>
            <w:r w:rsidRPr="00154F0C">
              <w:rPr>
                <w:rFonts w:cstheme="majorBidi"/>
              </w:rPr>
              <w:t>Lengths of contour sections from the</w:t>
            </w:r>
            <w:r w:rsidR="00FF7798" w:rsidRPr="00154F0C">
              <w:rPr>
                <w:rFonts w:cstheme="majorBidi"/>
              </w:rPr>
              <w:t xml:space="preserve"> spike</w:t>
            </w:r>
            <w:r w:rsidRPr="00154F0C">
              <w:rPr>
                <w:rFonts w:cstheme="majorBidi"/>
              </w:rPr>
              <w:t xml:space="preserve"> </w:t>
            </w:r>
            <w:r w:rsidR="00FF7798" w:rsidRPr="00154F0C">
              <w:rPr>
                <w:rFonts w:cstheme="majorBidi"/>
              </w:rPr>
              <w:t>axial line</w:t>
            </w:r>
            <w:r w:rsidRPr="00154F0C">
              <w:rPr>
                <w:rFonts w:cstheme="majorBidi"/>
              </w:rPr>
              <w:t>:</w:t>
            </w:r>
            <w:r w:rsidR="00891AFF" w:rsidRPr="00154F0C">
              <w:rPr>
                <w:rFonts w:cstheme="majorBidi"/>
              </w:rPr>
              <w:t xml:space="preserve"> profile_1, profile_2, profile_3</w:t>
            </w:r>
            <w:r w:rsidR="00E4411C" w:rsidRPr="00154F0C">
              <w:rPr>
                <w:rFonts w:cstheme="majorBidi"/>
              </w:rPr>
              <w:t xml:space="preserve">, </w:t>
            </w:r>
            <w:r w:rsidR="00336DB6" w:rsidRPr="00154F0C">
              <w:rPr>
                <w:rFonts w:cstheme="majorBidi"/>
              </w:rPr>
              <w:t>…</w:t>
            </w:r>
            <w:r w:rsidR="00891AFF" w:rsidRPr="00154F0C">
              <w:rPr>
                <w:rFonts w:cstheme="majorBidi"/>
              </w:rPr>
              <w:t>, profile_40</w:t>
            </w:r>
          </w:p>
        </w:tc>
      </w:tr>
      <w:tr w:rsidR="00056670" w:rsidRPr="007A3B8C" w:rsidTr="00992291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056670" w:rsidRPr="00154F0C" w:rsidRDefault="009E0781" w:rsidP="009E0781">
            <w:pPr>
              <w:pStyle w:val="MDPI42tablebody"/>
              <w:spacing w:line="240" w:lineRule="auto"/>
              <w:rPr>
                <w:rFonts w:cstheme="majorBidi"/>
              </w:rPr>
            </w:pPr>
            <w:r w:rsidRPr="00154F0C">
              <w:rPr>
                <w:rFonts w:cstheme="majorBidi"/>
              </w:rPr>
              <w:t>Radial spike model (360 length of intervals)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056670" w:rsidRPr="00154F0C" w:rsidRDefault="009350BA" w:rsidP="00336B39">
            <w:pPr>
              <w:pStyle w:val="MDPI42tablebody"/>
              <w:spacing w:line="240" w:lineRule="auto"/>
              <w:rPr>
                <w:rFonts w:cstheme="majorBidi"/>
                <w:lang w:val="ru-RU"/>
              </w:rPr>
            </w:pPr>
            <w:r w:rsidRPr="00154F0C">
              <w:rPr>
                <w:rFonts w:cstheme="majorBidi"/>
              </w:rPr>
              <w:t>mm</w:t>
            </w:r>
          </w:p>
        </w:tc>
        <w:tc>
          <w:tcPr>
            <w:tcW w:w="4818" w:type="dxa"/>
            <w:shd w:val="clear" w:color="auto" w:fill="auto"/>
            <w:vAlign w:val="center"/>
          </w:tcPr>
          <w:p w:rsidR="00056670" w:rsidRPr="00154F0C" w:rsidRDefault="009E0781" w:rsidP="009E0781">
            <w:pPr>
              <w:pStyle w:val="MDPI42tablebody"/>
              <w:spacing w:line="240" w:lineRule="auto"/>
              <w:rPr>
                <w:rFonts w:cstheme="majorBidi"/>
              </w:rPr>
            </w:pPr>
            <w:r w:rsidRPr="00154F0C">
              <w:rPr>
                <w:rFonts w:cstheme="majorBidi"/>
              </w:rPr>
              <w:t xml:space="preserve">Intervals from the center of mass to the nearest point of contour in </w:t>
            </w:r>
            <w:r w:rsidR="00A41E93" w:rsidRPr="00154F0C">
              <w:rPr>
                <w:rFonts w:cstheme="majorBidi"/>
              </w:rPr>
              <w:t>360 directions with a step of 1 </w:t>
            </w:r>
            <w:r w:rsidRPr="00154F0C">
              <w:rPr>
                <w:rFonts w:cstheme="majorBidi"/>
              </w:rPr>
              <w:t>degree starting from the major axis of the contour:</w:t>
            </w:r>
            <w:r w:rsidR="00891AFF" w:rsidRPr="00154F0C">
              <w:rPr>
                <w:rFonts w:cstheme="majorBidi"/>
              </w:rPr>
              <w:t xml:space="preserve"> radial_1, radial_2, radial_3</w:t>
            </w:r>
            <w:r w:rsidR="00506AE0" w:rsidRPr="00154F0C">
              <w:rPr>
                <w:rFonts w:cstheme="majorBidi"/>
              </w:rPr>
              <w:t xml:space="preserve">, </w:t>
            </w:r>
            <w:r w:rsidR="00891AFF" w:rsidRPr="00154F0C">
              <w:rPr>
                <w:rFonts w:cstheme="majorBidi"/>
              </w:rPr>
              <w:t>…</w:t>
            </w:r>
            <w:r w:rsidR="00506AE0" w:rsidRPr="00154F0C">
              <w:rPr>
                <w:rFonts w:cstheme="majorBidi"/>
              </w:rPr>
              <w:t>, radial_360</w:t>
            </w:r>
          </w:p>
        </w:tc>
      </w:tr>
    </w:tbl>
    <w:p w:rsidR="001F0BF4" w:rsidRPr="00154F0C" w:rsidRDefault="009E0781" w:rsidP="00A41E93">
      <w:pPr>
        <w:pStyle w:val="MDPI31text"/>
        <w:spacing w:before="240"/>
        <w:rPr>
          <w:rFonts w:cstheme="majorBidi"/>
          <w:szCs w:val="20"/>
        </w:rPr>
      </w:pPr>
      <w:r w:rsidRPr="00154F0C">
        <w:rPr>
          <w:rFonts w:cstheme="majorBidi"/>
          <w:szCs w:val="20"/>
        </w:rPr>
        <w:t>Table S1 lists the parameters of the quadrilateral model only for the upper quadrilateral. The parameters for the lower quadrilateral correspond to those of the upper one</w:t>
      </w:r>
      <w:r w:rsidR="00336DB6" w:rsidRPr="00154F0C">
        <w:rPr>
          <w:rFonts w:cstheme="majorBidi"/>
          <w:szCs w:val="20"/>
        </w:rPr>
        <w:t xml:space="preserve">: </w:t>
      </w:r>
      <w:r w:rsidR="001F0BF4" w:rsidRPr="00154F0C">
        <w:rPr>
          <w:rFonts w:cstheme="majorBidi"/>
          <w:i/>
          <w:iCs/>
          <w:szCs w:val="20"/>
        </w:rPr>
        <w:t>x</w:t>
      </w:r>
      <w:r w:rsidR="00336DB6" w:rsidRPr="00154F0C">
        <w:rPr>
          <w:rFonts w:cstheme="majorBidi"/>
          <w:szCs w:val="20"/>
          <w:vertAlign w:val="subscript"/>
        </w:rPr>
        <w:t>b1</w:t>
      </w:r>
      <w:r w:rsidR="00336DB6" w:rsidRPr="00154F0C">
        <w:rPr>
          <w:rFonts w:cstheme="majorBidi"/>
          <w:szCs w:val="20"/>
        </w:rPr>
        <w:t xml:space="preserve">, </w:t>
      </w:r>
      <w:r w:rsidR="001F0BF4" w:rsidRPr="00154F0C">
        <w:rPr>
          <w:rFonts w:cstheme="majorBidi"/>
          <w:i/>
          <w:iCs/>
          <w:szCs w:val="20"/>
        </w:rPr>
        <w:t>x</w:t>
      </w:r>
      <w:r w:rsidR="00336DB6" w:rsidRPr="00154F0C">
        <w:rPr>
          <w:rFonts w:cstheme="majorBidi"/>
          <w:szCs w:val="20"/>
          <w:vertAlign w:val="subscript"/>
        </w:rPr>
        <w:t>b2</w:t>
      </w:r>
      <w:r w:rsidR="00336DB6" w:rsidRPr="00154F0C">
        <w:rPr>
          <w:rFonts w:cstheme="majorBidi"/>
          <w:szCs w:val="20"/>
        </w:rPr>
        <w:t>,</w:t>
      </w:r>
      <w:r w:rsidR="00336DB6" w:rsidRPr="00154F0C">
        <w:rPr>
          <w:rFonts w:cstheme="majorBidi"/>
          <w:i/>
          <w:iCs/>
          <w:szCs w:val="20"/>
        </w:rPr>
        <w:t xml:space="preserve"> </w:t>
      </w:r>
      <w:r w:rsidR="001F0BF4" w:rsidRPr="00154F0C">
        <w:rPr>
          <w:rFonts w:cstheme="majorBidi"/>
          <w:i/>
          <w:iCs/>
          <w:szCs w:val="20"/>
        </w:rPr>
        <w:t>y</w:t>
      </w:r>
      <w:r w:rsidR="00336DB6" w:rsidRPr="00154F0C">
        <w:rPr>
          <w:rFonts w:cstheme="majorBidi"/>
          <w:szCs w:val="20"/>
          <w:vertAlign w:val="subscript"/>
        </w:rPr>
        <w:t>b1</w:t>
      </w:r>
      <w:r w:rsidR="00336DB6" w:rsidRPr="00154F0C">
        <w:rPr>
          <w:rFonts w:cstheme="majorBidi"/>
          <w:szCs w:val="20"/>
        </w:rPr>
        <w:t xml:space="preserve">, </w:t>
      </w:r>
      <w:r w:rsidR="001F0BF4" w:rsidRPr="00154F0C">
        <w:rPr>
          <w:rFonts w:cstheme="majorBidi"/>
          <w:i/>
          <w:iCs/>
          <w:szCs w:val="20"/>
        </w:rPr>
        <w:t>y</w:t>
      </w:r>
      <w:r w:rsidR="00336DB6" w:rsidRPr="00154F0C">
        <w:rPr>
          <w:rFonts w:cstheme="majorBidi"/>
          <w:szCs w:val="20"/>
          <w:vertAlign w:val="subscript"/>
        </w:rPr>
        <w:t>b2</w:t>
      </w:r>
      <w:r w:rsidR="00336DB6" w:rsidRPr="00154F0C">
        <w:rPr>
          <w:rFonts w:cstheme="majorBidi"/>
          <w:szCs w:val="20"/>
        </w:rPr>
        <w:t xml:space="preserve">, </w:t>
      </w:r>
      <w:r w:rsidR="001F0BF4" w:rsidRPr="00154F0C">
        <w:rPr>
          <w:rFonts w:cstheme="majorBidi"/>
          <w:i/>
          <w:iCs/>
          <w:szCs w:val="20"/>
        </w:rPr>
        <w:t>a</w:t>
      </w:r>
      <w:r w:rsidR="00336DB6" w:rsidRPr="00154F0C">
        <w:rPr>
          <w:rFonts w:cstheme="majorBidi"/>
          <w:szCs w:val="20"/>
          <w:vertAlign w:val="subscript"/>
        </w:rPr>
        <w:t>b1</w:t>
      </w:r>
      <w:r w:rsidR="00336DB6" w:rsidRPr="00154F0C">
        <w:rPr>
          <w:rFonts w:cstheme="majorBidi"/>
          <w:szCs w:val="20"/>
        </w:rPr>
        <w:t xml:space="preserve">, </w:t>
      </w:r>
      <w:r w:rsidR="001F0BF4" w:rsidRPr="00154F0C">
        <w:rPr>
          <w:rFonts w:cstheme="majorBidi"/>
          <w:i/>
          <w:iCs/>
          <w:szCs w:val="20"/>
        </w:rPr>
        <w:t>a</w:t>
      </w:r>
      <w:r w:rsidR="00336DB6" w:rsidRPr="00154F0C">
        <w:rPr>
          <w:rFonts w:cstheme="majorBidi"/>
          <w:szCs w:val="20"/>
          <w:vertAlign w:val="subscript"/>
        </w:rPr>
        <w:t>b2</w:t>
      </w:r>
      <w:r w:rsidR="00336DB6" w:rsidRPr="00154F0C">
        <w:rPr>
          <w:rFonts w:cstheme="majorBidi"/>
          <w:szCs w:val="20"/>
        </w:rPr>
        <w:t xml:space="preserve">, </w:t>
      </w:r>
      <w:r w:rsidR="001F0BF4" w:rsidRPr="00154F0C">
        <w:rPr>
          <w:rFonts w:cstheme="majorBidi"/>
          <w:i/>
          <w:iCs/>
          <w:szCs w:val="20"/>
        </w:rPr>
        <w:t>a</w:t>
      </w:r>
      <w:r w:rsidR="00336DB6" w:rsidRPr="00154F0C">
        <w:rPr>
          <w:rFonts w:cstheme="majorBidi"/>
          <w:szCs w:val="20"/>
          <w:vertAlign w:val="subscript"/>
        </w:rPr>
        <w:t>b3</w:t>
      </w:r>
      <w:r w:rsidR="00336DB6" w:rsidRPr="00154F0C">
        <w:rPr>
          <w:rFonts w:cstheme="majorBidi"/>
          <w:szCs w:val="20"/>
        </w:rPr>
        <w:t xml:space="preserve">, </w:t>
      </w:r>
      <w:r w:rsidR="001F0BF4" w:rsidRPr="00154F0C">
        <w:rPr>
          <w:rFonts w:cstheme="majorBidi"/>
          <w:i/>
          <w:iCs/>
          <w:szCs w:val="20"/>
        </w:rPr>
        <w:t>t</w:t>
      </w:r>
      <w:r w:rsidR="00336DB6" w:rsidRPr="00154F0C">
        <w:rPr>
          <w:rFonts w:cstheme="majorBidi"/>
          <w:szCs w:val="20"/>
          <w:vertAlign w:val="subscript"/>
        </w:rPr>
        <w:t>b1</w:t>
      </w:r>
      <w:r w:rsidR="00336DB6" w:rsidRPr="00154F0C">
        <w:rPr>
          <w:rFonts w:cstheme="majorBidi"/>
          <w:szCs w:val="20"/>
        </w:rPr>
        <w:t xml:space="preserve">, </w:t>
      </w:r>
      <w:r w:rsidR="001F0BF4" w:rsidRPr="00154F0C">
        <w:rPr>
          <w:rFonts w:cstheme="majorBidi"/>
          <w:i/>
          <w:iCs/>
          <w:szCs w:val="20"/>
        </w:rPr>
        <w:t>t</w:t>
      </w:r>
      <w:r w:rsidR="00336DB6" w:rsidRPr="00154F0C">
        <w:rPr>
          <w:rFonts w:cstheme="majorBidi"/>
          <w:szCs w:val="20"/>
          <w:vertAlign w:val="subscript"/>
        </w:rPr>
        <w:t>b2</w:t>
      </w:r>
      <w:r w:rsidR="00336DB6" w:rsidRPr="00154F0C">
        <w:rPr>
          <w:rFonts w:cstheme="majorBidi"/>
          <w:szCs w:val="20"/>
        </w:rPr>
        <w:t xml:space="preserve">, </w:t>
      </w:r>
      <w:r w:rsidR="001F0BF4" w:rsidRPr="00154F0C">
        <w:rPr>
          <w:rFonts w:cstheme="majorBidi"/>
          <w:i/>
          <w:iCs/>
          <w:szCs w:val="20"/>
        </w:rPr>
        <w:t>t</w:t>
      </w:r>
      <w:r w:rsidR="00336DB6" w:rsidRPr="00154F0C">
        <w:rPr>
          <w:rFonts w:cstheme="majorBidi"/>
          <w:szCs w:val="20"/>
          <w:vertAlign w:val="subscript"/>
        </w:rPr>
        <w:t>b3</w:t>
      </w:r>
      <w:r w:rsidR="001F0BF4" w:rsidRPr="00154F0C">
        <w:rPr>
          <w:rFonts w:cstheme="majorBidi"/>
          <w:szCs w:val="20"/>
        </w:rPr>
        <w:t xml:space="preserve">, </w:t>
      </w:r>
      <w:r w:rsidR="001F0BF4" w:rsidRPr="00154F0C">
        <w:rPr>
          <w:rFonts w:cstheme="majorBidi"/>
          <w:i/>
          <w:iCs/>
          <w:szCs w:val="20"/>
        </w:rPr>
        <w:t>S</w:t>
      </w:r>
      <w:r w:rsidR="00336DB6" w:rsidRPr="00154F0C">
        <w:rPr>
          <w:rFonts w:cstheme="majorBidi"/>
          <w:szCs w:val="20"/>
          <w:vertAlign w:val="subscript"/>
        </w:rPr>
        <w:t>b1</w:t>
      </w:r>
      <w:r w:rsidR="001F0BF4" w:rsidRPr="00154F0C">
        <w:rPr>
          <w:rFonts w:cstheme="majorBidi"/>
          <w:szCs w:val="20"/>
        </w:rPr>
        <w:t xml:space="preserve">, </w:t>
      </w:r>
      <w:r w:rsidR="001F0BF4" w:rsidRPr="00154F0C">
        <w:rPr>
          <w:rFonts w:cstheme="majorBidi"/>
          <w:i/>
          <w:iCs/>
          <w:szCs w:val="20"/>
        </w:rPr>
        <w:t>S</w:t>
      </w:r>
      <w:r w:rsidR="00336DB6" w:rsidRPr="00154F0C">
        <w:rPr>
          <w:rFonts w:cstheme="majorBidi"/>
          <w:szCs w:val="20"/>
          <w:vertAlign w:val="subscript"/>
        </w:rPr>
        <w:t>b2</w:t>
      </w:r>
      <w:r w:rsidR="001F0BF4" w:rsidRPr="00154F0C">
        <w:rPr>
          <w:rFonts w:cstheme="majorBidi"/>
          <w:szCs w:val="20"/>
        </w:rPr>
        <w:t>,</w:t>
      </w:r>
      <w:r w:rsidR="001F0BF4" w:rsidRPr="00154F0C">
        <w:rPr>
          <w:rFonts w:cstheme="majorBidi"/>
          <w:i/>
          <w:iCs/>
          <w:szCs w:val="20"/>
        </w:rPr>
        <w:t xml:space="preserve"> S</w:t>
      </w:r>
      <w:r w:rsidR="00336DB6" w:rsidRPr="00154F0C">
        <w:rPr>
          <w:rFonts w:cstheme="majorBidi"/>
          <w:szCs w:val="20"/>
          <w:vertAlign w:val="subscript"/>
        </w:rPr>
        <w:t>b3</w:t>
      </w:r>
      <w:r w:rsidR="001F0BF4" w:rsidRPr="00154F0C">
        <w:rPr>
          <w:rFonts w:cstheme="majorBidi"/>
          <w:szCs w:val="20"/>
        </w:rPr>
        <w:t xml:space="preserve">, </w:t>
      </w:r>
      <w:r w:rsidR="001F0BF4" w:rsidRPr="00154F0C">
        <w:rPr>
          <w:rFonts w:cstheme="majorBidi"/>
          <w:i/>
          <w:iCs/>
          <w:szCs w:val="20"/>
        </w:rPr>
        <w:t>S</w:t>
      </w:r>
      <w:r w:rsidR="00336DB6" w:rsidRPr="00154F0C">
        <w:rPr>
          <w:rFonts w:cstheme="majorBidi"/>
          <w:szCs w:val="20"/>
          <w:vertAlign w:val="subscript"/>
        </w:rPr>
        <w:t>b</w:t>
      </w:r>
      <w:r w:rsidR="001F0BF4" w:rsidRPr="00154F0C">
        <w:rPr>
          <w:rFonts w:cstheme="majorBidi"/>
          <w:szCs w:val="20"/>
        </w:rPr>
        <w:t>,</w:t>
      </w:r>
      <w:r w:rsidR="00A41E93" w:rsidRPr="00154F0C">
        <w:rPr>
          <w:rFonts w:cstheme="majorBidi"/>
          <w:szCs w:val="20"/>
        </w:rPr>
        <w:t xml:space="preserve"> and</w:t>
      </w:r>
      <w:r w:rsidR="001F0BF4" w:rsidRPr="00154F0C">
        <w:rPr>
          <w:rFonts w:cstheme="majorBidi"/>
          <w:szCs w:val="20"/>
        </w:rPr>
        <w:t xml:space="preserve"> </w:t>
      </w:r>
      <w:r w:rsidR="001F0BF4" w:rsidRPr="00154F0C">
        <w:rPr>
          <w:rFonts w:cstheme="majorBidi"/>
          <w:i/>
          <w:iCs/>
          <w:szCs w:val="20"/>
        </w:rPr>
        <w:t>y</w:t>
      </w:r>
      <w:r w:rsidR="00336DB6" w:rsidRPr="00154F0C">
        <w:rPr>
          <w:rFonts w:cstheme="majorBidi"/>
          <w:szCs w:val="20"/>
          <w:vertAlign w:val="subscript"/>
        </w:rPr>
        <w:t>bm</w:t>
      </w:r>
      <w:r w:rsidR="00336DB6" w:rsidRPr="00154F0C">
        <w:rPr>
          <w:rFonts w:cstheme="majorBidi"/>
          <w:szCs w:val="20"/>
        </w:rPr>
        <w:t>.</w:t>
      </w:r>
    </w:p>
    <w:p w:rsidR="00403EA7" w:rsidRPr="00154F0C" w:rsidRDefault="00260A7A" w:rsidP="00336B39">
      <w:pPr>
        <w:pStyle w:val="MDPI21heading1"/>
        <w:rPr>
          <w:rFonts w:cstheme="majorBidi"/>
          <w:szCs w:val="20"/>
        </w:rPr>
      </w:pPr>
      <w:r w:rsidRPr="00154F0C">
        <w:rPr>
          <w:rFonts w:cstheme="majorBidi"/>
          <w:szCs w:val="20"/>
        </w:rPr>
        <w:t>3</w:t>
      </w:r>
      <w:r w:rsidR="00336B39" w:rsidRPr="00154F0C">
        <w:rPr>
          <w:rFonts w:cstheme="majorBidi"/>
          <w:szCs w:val="20"/>
        </w:rPr>
        <w:t>.</w:t>
      </w:r>
      <w:r w:rsidRPr="00154F0C">
        <w:rPr>
          <w:rFonts w:cstheme="majorBidi"/>
          <w:szCs w:val="20"/>
        </w:rPr>
        <w:t xml:space="preserve"> </w:t>
      </w:r>
      <w:r w:rsidR="00336B39" w:rsidRPr="00154F0C">
        <w:rPr>
          <w:rFonts w:cstheme="majorBidi"/>
          <w:szCs w:val="20"/>
        </w:rPr>
        <w:t>Illustration</w:t>
      </w:r>
    </w:p>
    <w:p w:rsidR="00403EA7" w:rsidRPr="00BD0EDD" w:rsidRDefault="00BD0EDD" w:rsidP="00403EA7">
      <w:pPr>
        <w:pStyle w:val="MDPI31text"/>
        <w:rPr>
          <w:rFonts w:cstheme="majorBidi"/>
          <w:szCs w:val="20"/>
        </w:rPr>
      </w:pPr>
      <w:r>
        <w:rPr>
          <w:noProof/>
          <w:lang w:eastAsia="en-US" w:bidi="ar-SA"/>
        </w:rPr>
        <w:drawing>
          <wp:inline distT="0" distB="0" distL="0" distR="0" wp14:anchorId="12F6C088" wp14:editId="7A6339AE">
            <wp:extent cx="5199797" cy="3166281"/>
            <wp:effectExtent l="0" t="0" r="127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9E0781" w:rsidRPr="00154F0C" w:rsidRDefault="00403EA7" w:rsidP="00B76F66">
      <w:pPr>
        <w:pStyle w:val="MDPI31text"/>
        <w:spacing w:before="240"/>
        <w:ind w:firstLine="0"/>
        <w:rPr>
          <w:rFonts w:cstheme="majorBidi"/>
          <w:szCs w:val="20"/>
        </w:rPr>
      </w:pPr>
      <w:r w:rsidRPr="00154F0C">
        <w:rPr>
          <w:rFonts w:cstheme="majorBidi"/>
          <w:b/>
          <w:szCs w:val="20"/>
        </w:rPr>
        <w:t>Figure</w:t>
      </w:r>
      <w:r w:rsidR="0052484A" w:rsidRPr="00154F0C">
        <w:rPr>
          <w:rFonts w:cstheme="majorBidi"/>
          <w:b/>
          <w:szCs w:val="20"/>
        </w:rPr>
        <w:t> </w:t>
      </w:r>
      <w:r w:rsidR="005E3906" w:rsidRPr="00154F0C">
        <w:rPr>
          <w:rFonts w:cstheme="majorBidi"/>
          <w:b/>
          <w:szCs w:val="20"/>
        </w:rPr>
        <w:t>S1</w:t>
      </w:r>
      <w:r w:rsidRPr="00154F0C">
        <w:rPr>
          <w:rFonts w:cstheme="majorBidi"/>
          <w:b/>
          <w:szCs w:val="20"/>
        </w:rPr>
        <w:t>.</w:t>
      </w:r>
      <w:r w:rsidRPr="00154F0C">
        <w:rPr>
          <w:rFonts w:cstheme="majorBidi"/>
          <w:szCs w:val="20"/>
        </w:rPr>
        <w:t xml:space="preserve"> </w:t>
      </w:r>
      <w:r w:rsidR="009E0781" w:rsidRPr="00154F0C">
        <w:rPr>
          <w:rFonts w:cstheme="majorBidi"/>
          <w:szCs w:val="20"/>
        </w:rPr>
        <w:t>Ratio of the total pixels of awns to the total awn area (mm</w:t>
      </w:r>
      <w:r w:rsidR="009E0781" w:rsidRPr="00154F0C">
        <w:rPr>
          <w:rFonts w:cstheme="majorBidi"/>
          <w:szCs w:val="20"/>
          <w:vertAlign w:val="superscript"/>
        </w:rPr>
        <w:t>2</w:t>
      </w:r>
      <w:r w:rsidR="009E0781" w:rsidRPr="00154F0C">
        <w:rPr>
          <w:rFonts w:cstheme="majorBidi"/>
          <w:szCs w:val="20"/>
        </w:rPr>
        <w:t xml:space="preserve">) grouped </w:t>
      </w:r>
      <w:r w:rsidR="00190700" w:rsidRPr="00154F0C">
        <w:rPr>
          <w:rFonts w:cstheme="majorBidi"/>
          <w:iCs/>
          <w:szCs w:val="20"/>
        </w:rPr>
        <w:t>according to</w:t>
      </w:r>
      <w:r w:rsidR="00190700" w:rsidRPr="00154F0C">
        <w:rPr>
          <w:rFonts w:cstheme="majorBidi"/>
          <w:szCs w:val="20"/>
        </w:rPr>
        <w:t xml:space="preserve"> imaging scale. The values of linear regression</w:t>
      </w:r>
      <w:r w:rsidR="00B76F66" w:rsidRPr="00154F0C">
        <w:rPr>
          <w:rFonts w:cstheme="majorBidi"/>
          <w:szCs w:val="20"/>
        </w:rPr>
        <w:t xml:space="preserve"> are α = 0.00526 for scale 1, α = 0.00277 for scale 2, α = 0.00213 for scale 3, and α = 0.00146 for scale 4.</w:t>
      </w:r>
    </w:p>
    <w:p w:rsidR="002257D3" w:rsidRPr="00154F0C" w:rsidRDefault="002257D3" w:rsidP="0071128E">
      <w:pPr>
        <w:pStyle w:val="MDPI31text"/>
        <w:rPr>
          <w:rFonts w:cstheme="majorBidi"/>
          <w:szCs w:val="20"/>
        </w:rPr>
      </w:pPr>
    </w:p>
    <w:p w:rsidR="002257D3" w:rsidRPr="00154F0C" w:rsidRDefault="00DC7F49" w:rsidP="00BF5688">
      <w:pPr>
        <w:pStyle w:val="MDPI31text"/>
        <w:jc w:val="center"/>
        <w:rPr>
          <w:rFonts w:cstheme="majorBidi"/>
          <w:szCs w:val="20"/>
        </w:rPr>
      </w:pPr>
      <w:r w:rsidRPr="00DC7F49">
        <w:rPr>
          <w:rFonts w:cstheme="majorBidi"/>
          <w:noProof/>
          <w:szCs w:val="20"/>
          <w:lang w:eastAsia="en-US" w:bidi="ar-SA"/>
        </w:rPr>
        <w:lastRenderedPageBreak/>
        <w:drawing>
          <wp:inline distT="0" distB="0" distL="0" distR="0">
            <wp:extent cx="3875964" cy="3226280"/>
            <wp:effectExtent l="0" t="0" r="0" b="0"/>
            <wp:docPr id="5" name="Рисунок 5" descr="E:\2019\Agronomy_2019_Spike_06.03.19\imgs\s_typical_illustration_18.02.19\results4\7057_2_{IX-16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9\Agronomy_2019_Spike_06.03.19\imgs\s_typical_illustration_18.02.19\results4\7057_2_{IX-16}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499" cy="32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D0B" w:rsidRPr="00154F0C" w:rsidRDefault="00820D0B" w:rsidP="00820D0B">
      <w:pPr>
        <w:pStyle w:val="MDPI31text"/>
        <w:spacing w:before="240"/>
        <w:ind w:firstLine="0"/>
        <w:rPr>
          <w:rFonts w:cstheme="majorBidi"/>
          <w:szCs w:val="20"/>
        </w:rPr>
      </w:pPr>
      <w:r w:rsidRPr="00154F0C">
        <w:rPr>
          <w:rFonts w:cstheme="majorBidi"/>
          <w:b/>
          <w:szCs w:val="20"/>
        </w:rPr>
        <w:t>Figure S2.</w:t>
      </w:r>
      <w:r w:rsidRPr="00154F0C">
        <w:rPr>
          <w:rFonts w:cstheme="majorBidi"/>
          <w:szCs w:val="20"/>
        </w:rPr>
        <w:t xml:space="preserve"> Stages of algorithm operation for compact spike type: (</w:t>
      </w:r>
      <w:r w:rsidR="003D5FE0">
        <w:rPr>
          <w:rFonts w:cstheme="majorBidi"/>
          <w:b/>
          <w:bCs/>
          <w:szCs w:val="20"/>
        </w:rPr>
        <w:t>a</w:t>
      </w:r>
      <w:r w:rsidRPr="00154F0C">
        <w:rPr>
          <w:rFonts w:cstheme="majorBidi"/>
          <w:szCs w:val="20"/>
        </w:rPr>
        <w:t>) initial spike image; (</w:t>
      </w:r>
      <w:r w:rsidR="003D5FE0">
        <w:rPr>
          <w:rFonts w:cstheme="majorBidi"/>
          <w:b/>
          <w:bCs/>
          <w:szCs w:val="20"/>
        </w:rPr>
        <w:t>b</w:t>
      </w:r>
      <w:r w:rsidRPr="00154F0C">
        <w:rPr>
          <w:rFonts w:cstheme="majorBidi"/>
          <w:szCs w:val="20"/>
        </w:rPr>
        <w:t>) the recognized spike body is highlighted with green; awn regions, with red; and sections, with blue; spike axis is denoted with red; and (</w:t>
      </w:r>
      <w:r w:rsidR="003D5FE0">
        <w:rPr>
          <w:rFonts w:cstheme="majorBidi"/>
          <w:b/>
          <w:bCs/>
          <w:szCs w:val="20"/>
        </w:rPr>
        <w:t>c</w:t>
      </w:r>
      <w:r w:rsidRPr="00154F0C">
        <w:rPr>
          <w:rFonts w:cstheme="majorBidi"/>
          <w:szCs w:val="20"/>
        </w:rPr>
        <w:t xml:space="preserve">) Model of two </w:t>
      </w:r>
      <w:r w:rsidRPr="00154F0C">
        <w:rPr>
          <w:rFonts w:cstheme="majorBidi"/>
          <w:iCs/>
          <w:szCs w:val="20"/>
        </w:rPr>
        <w:t>adjacent</w:t>
      </w:r>
      <w:r w:rsidRPr="00154F0C">
        <w:rPr>
          <w:rFonts w:cstheme="majorBidi"/>
          <w:szCs w:val="20"/>
        </w:rPr>
        <w:t xml:space="preserve"> quadrilaterals constructed based on extracted parameters.</w:t>
      </w:r>
    </w:p>
    <w:p w:rsidR="00820D0B" w:rsidRPr="00154F0C" w:rsidRDefault="00820D0B" w:rsidP="00BF5688">
      <w:pPr>
        <w:pStyle w:val="MDPI31text"/>
        <w:jc w:val="center"/>
        <w:rPr>
          <w:rFonts w:cstheme="majorBidi"/>
          <w:szCs w:val="20"/>
        </w:rPr>
      </w:pPr>
    </w:p>
    <w:p w:rsidR="00B35BB6" w:rsidRPr="00154F0C" w:rsidRDefault="00DC7F49" w:rsidP="00BF5688">
      <w:pPr>
        <w:pStyle w:val="MDPI31text"/>
        <w:jc w:val="center"/>
        <w:rPr>
          <w:rFonts w:cstheme="majorBidi"/>
          <w:szCs w:val="20"/>
          <w:lang w:val="ru-RU"/>
        </w:rPr>
      </w:pPr>
      <w:r w:rsidRPr="00DC7F49">
        <w:rPr>
          <w:rFonts w:cstheme="majorBidi"/>
          <w:noProof/>
          <w:szCs w:val="20"/>
          <w:lang w:eastAsia="en-US" w:bidi="ar-SA"/>
        </w:rPr>
        <w:drawing>
          <wp:inline distT="0" distB="0" distL="0" distR="0">
            <wp:extent cx="3807725" cy="4296509"/>
            <wp:effectExtent l="0" t="0" r="2540" b="8890"/>
            <wp:docPr id="7" name="Рисунок 7" descr="E:\2019\Agronomy_2019_Spike_06.03.19\imgs\s_typical_illustration_18.02.19\results4\96.6_2_{V-16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9\Agronomy_2019_Spike_06.03.19\imgs\s_typical_illustration_18.02.19\results4\96.6_2_{V-16}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996" cy="43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D0B" w:rsidRPr="00154F0C" w:rsidRDefault="00820D0B" w:rsidP="00820D0B">
      <w:pPr>
        <w:pStyle w:val="MDPI31text"/>
        <w:spacing w:before="240"/>
        <w:ind w:firstLine="0"/>
        <w:rPr>
          <w:rFonts w:cstheme="majorBidi"/>
          <w:szCs w:val="20"/>
        </w:rPr>
      </w:pPr>
      <w:r w:rsidRPr="00154F0C">
        <w:rPr>
          <w:rFonts w:cstheme="majorBidi"/>
          <w:b/>
          <w:szCs w:val="20"/>
        </w:rPr>
        <w:t>Figure S3.</w:t>
      </w:r>
      <w:r w:rsidRPr="00154F0C">
        <w:rPr>
          <w:rFonts w:cstheme="majorBidi"/>
          <w:szCs w:val="20"/>
        </w:rPr>
        <w:t xml:space="preserve"> Stages of algorithm operation for normal spike types: (</w:t>
      </w:r>
      <w:r w:rsidR="003D5FE0">
        <w:rPr>
          <w:rFonts w:cstheme="majorBidi"/>
          <w:b/>
          <w:bCs/>
          <w:szCs w:val="20"/>
        </w:rPr>
        <w:t>a</w:t>
      </w:r>
      <w:r w:rsidRPr="00154F0C">
        <w:rPr>
          <w:rFonts w:cstheme="majorBidi"/>
          <w:szCs w:val="20"/>
        </w:rPr>
        <w:t>) initial spike image; (</w:t>
      </w:r>
      <w:r w:rsidR="003D5FE0">
        <w:rPr>
          <w:rFonts w:cstheme="majorBidi"/>
          <w:b/>
          <w:bCs/>
          <w:szCs w:val="20"/>
        </w:rPr>
        <w:t>b</w:t>
      </w:r>
      <w:r w:rsidRPr="00154F0C">
        <w:rPr>
          <w:rFonts w:cstheme="majorBidi"/>
          <w:szCs w:val="20"/>
        </w:rPr>
        <w:t>) the recognized spike body is highlighted with green; awn regions, with red; and sections, with blue; spike axis is denoted with red; and (</w:t>
      </w:r>
      <w:r w:rsidR="003D5FE0">
        <w:rPr>
          <w:rFonts w:cstheme="majorBidi"/>
          <w:b/>
          <w:bCs/>
          <w:szCs w:val="20"/>
        </w:rPr>
        <w:t>c</w:t>
      </w:r>
      <w:r w:rsidRPr="00154F0C">
        <w:rPr>
          <w:rFonts w:cstheme="majorBidi"/>
          <w:szCs w:val="20"/>
        </w:rPr>
        <w:t xml:space="preserve">) Model of two </w:t>
      </w:r>
      <w:r w:rsidRPr="00154F0C">
        <w:rPr>
          <w:rFonts w:cstheme="majorBidi"/>
          <w:iCs/>
          <w:szCs w:val="20"/>
        </w:rPr>
        <w:t>adjacent</w:t>
      </w:r>
      <w:r w:rsidRPr="00154F0C">
        <w:rPr>
          <w:rFonts w:cstheme="majorBidi"/>
          <w:szCs w:val="20"/>
        </w:rPr>
        <w:t xml:space="preserve"> quadrilaterals constructed based on extracted parameters.</w:t>
      </w:r>
    </w:p>
    <w:p w:rsidR="00820D0B" w:rsidRPr="00154F0C" w:rsidRDefault="00820D0B" w:rsidP="00BF5688">
      <w:pPr>
        <w:pStyle w:val="MDPI31text"/>
        <w:jc w:val="center"/>
        <w:rPr>
          <w:rFonts w:cstheme="majorBidi"/>
          <w:szCs w:val="20"/>
        </w:rPr>
      </w:pPr>
    </w:p>
    <w:p w:rsidR="00B35BB6" w:rsidRPr="00154F0C" w:rsidRDefault="00DC7F49" w:rsidP="00BF5688">
      <w:pPr>
        <w:pStyle w:val="MDPI31text"/>
        <w:jc w:val="center"/>
        <w:rPr>
          <w:rFonts w:cstheme="majorBidi"/>
          <w:szCs w:val="20"/>
          <w:lang w:val="ru-RU"/>
        </w:rPr>
      </w:pPr>
      <w:r w:rsidRPr="00DC7F49">
        <w:rPr>
          <w:rFonts w:cstheme="majorBidi"/>
          <w:noProof/>
          <w:szCs w:val="20"/>
          <w:lang w:eastAsia="en-US" w:bidi="ar-SA"/>
        </w:rPr>
        <w:lastRenderedPageBreak/>
        <w:drawing>
          <wp:inline distT="0" distB="0" distL="0" distR="0">
            <wp:extent cx="3496499" cy="4353636"/>
            <wp:effectExtent l="0" t="0" r="8890" b="8890"/>
            <wp:docPr id="9" name="Рисунок 9" descr="E:\2019\Agronomy_2019_Spike_06.03.19\imgs\s_typical_illustration_18.02.19\results4\8443_3_{II-18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9\Agronomy_2019_Spike_06.03.19\imgs\s_typical_illustration_18.02.19\results4\8443_3_{II-18}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578" cy="435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F66" w:rsidRPr="00154F0C" w:rsidRDefault="00B35BB6" w:rsidP="00A628F8">
      <w:pPr>
        <w:pStyle w:val="MDPI31text"/>
        <w:spacing w:before="240"/>
        <w:ind w:firstLine="0"/>
        <w:rPr>
          <w:rFonts w:cstheme="majorBidi"/>
          <w:szCs w:val="20"/>
        </w:rPr>
      </w:pPr>
      <w:r w:rsidRPr="00154F0C">
        <w:rPr>
          <w:rFonts w:cstheme="majorBidi"/>
          <w:b/>
          <w:szCs w:val="20"/>
        </w:rPr>
        <w:t>Figure</w:t>
      </w:r>
      <w:r w:rsidR="00E446B6" w:rsidRPr="00154F0C">
        <w:rPr>
          <w:rFonts w:cstheme="majorBidi"/>
          <w:b/>
          <w:szCs w:val="20"/>
        </w:rPr>
        <w:t> </w:t>
      </w:r>
      <w:r w:rsidRPr="00154F0C">
        <w:rPr>
          <w:rFonts w:cstheme="majorBidi"/>
          <w:b/>
          <w:szCs w:val="20"/>
        </w:rPr>
        <w:t>S</w:t>
      </w:r>
      <w:r w:rsidR="00820D0B" w:rsidRPr="00154F0C">
        <w:rPr>
          <w:rFonts w:cstheme="majorBidi"/>
          <w:b/>
          <w:szCs w:val="20"/>
        </w:rPr>
        <w:t>4</w:t>
      </w:r>
      <w:r w:rsidRPr="00154F0C">
        <w:rPr>
          <w:rFonts w:cstheme="majorBidi"/>
          <w:b/>
          <w:szCs w:val="20"/>
        </w:rPr>
        <w:t>.</w:t>
      </w:r>
      <w:r w:rsidRPr="00154F0C">
        <w:rPr>
          <w:rFonts w:cstheme="majorBidi"/>
          <w:szCs w:val="20"/>
        </w:rPr>
        <w:t xml:space="preserve"> </w:t>
      </w:r>
      <w:r w:rsidR="00B76F66" w:rsidRPr="00154F0C">
        <w:rPr>
          <w:rFonts w:cstheme="majorBidi"/>
          <w:szCs w:val="20"/>
        </w:rPr>
        <w:t>Stages of algorithm operation for spelt spike types: (</w:t>
      </w:r>
      <w:r w:rsidR="003D5FE0">
        <w:rPr>
          <w:rFonts w:cstheme="majorBidi"/>
          <w:b/>
          <w:bCs/>
          <w:szCs w:val="20"/>
        </w:rPr>
        <w:t>a</w:t>
      </w:r>
      <w:r w:rsidR="00B76F66" w:rsidRPr="00154F0C">
        <w:rPr>
          <w:rFonts w:cstheme="majorBidi"/>
          <w:szCs w:val="20"/>
        </w:rPr>
        <w:t>) initial spike image; (</w:t>
      </w:r>
      <w:r w:rsidR="003D5FE0">
        <w:rPr>
          <w:rFonts w:cstheme="majorBidi"/>
          <w:b/>
          <w:bCs/>
          <w:szCs w:val="20"/>
        </w:rPr>
        <w:t>b</w:t>
      </w:r>
      <w:r w:rsidR="00B76F66" w:rsidRPr="00154F0C">
        <w:rPr>
          <w:rFonts w:cstheme="majorBidi"/>
          <w:szCs w:val="20"/>
        </w:rPr>
        <w:t>) the recognized spike body is highlighted with green</w:t>
      </w:r>
      <w:r w:rsidR="00A628F8" w:rsidRPr="00154F0C">
        <w:rPr>
          <w:rFonts w:cstheme="majorBidi"/>
          <w:szCs w:val="20"/>
        </w:rPr>
        <w:t>; awn regions, with red; and sections, with blue; spike axis is denoted with red; and (</w:t>
      </w:r>
      <w:r w:rsidR="003D5FE0">
        <w:rPr>
          <w:rFonts w:cstheme="majorBidi"/>
          <w:b/>
          <w:bCs/>
          <w:szCs w:val="20"/>
        </w:rPr>
        <w:t>c</w:t>
      </w:r>
      <w:r w:rsidR="00A628F8" w:rsidRPr="00154F0C">
        <w:rPr>
          <w:rFonts w:cstheme="majorBidi"/>
          <w:szCs w:val="20"/>
        </w:rPr>
        <w:t xml:space="preserve">) Model of two </w:t>
      </w:r>
      <w:r w:rsidR="00A628F8" w:rsidRPr="00154F0C">
        <w:rPr>
          <w:rFonts w:cstheme="majorBidi"/>
          <w:iCs/>
          <w:szCs w:val="20"/>
        </w:rPr>
        <w:t>adjacent</w:t>
      </w:r>
      <w:r w:rsidR="00A628F8" w:rsidRPr="00154F0C">
        <w:rPr>
          <w:rFonts w:cstheme="majorBidi"/>
          <w:szCs w:val="20"/>
        </w:rPr>
        <w:t xml:space="preserve"> quadrilaterals constructed based on extracted parameters.</w:t>
      </w:r>
    </w:p>
    <w:p w:rsidR="008249CF" w:rsidRPr="00154F0C" w:rsidRDefault="008249CF">
      <w:pPr>
        <w:rPr>
          <w:rFonts w:ascii="Palatino Linotype" w:hAnsi="Palatino Linotype" w:cstheme="majorBidi"/>
          <w:sz w:val="20"/>
          <w:szCs w:val="20"/>
          <w:lang w:val="en-US"/>
        </w:rPr>
      </w:pPr>
    </w:p>
    <w:p w:rsidR="008249CF" w:rsidRPr="00154F0C" w:rsidRDefault="008C4E91" w:rsidP="008249CF">
      <w:pPr>
        <w:pStyle w:val="MDPI31text"/>
        <w:jc w:val="center"/>
        <w:rPr>
          <w:rFonts w:cstheme="majorBidi"/>
          <w:szCs w:val="20"/>
          <w:lang w:eastAsia="zh-CN"/>
        </w:rPr>
      </w:pPr>
      <w:r w:rsidRPr="00154F0C">
        <w:rPr>
          <w:rFonts w:cstheme="majorBidi"/>
          <w:noProof/>
          <w:szCs w:val="20"/>
          <w:lang w:eastAsia="en-US" w:bidi="ar-SA"/>
        </w:rPr>
        <w:lastRenderedPageBreak/>
        <w:drawing>
          <wp:inline distT="0" distB="0" distL="0" distR="0">
            <wp:extent cx="5533466" cy="4490885"/>
            <wp:effectExtent l="0" t="0" r="0" b="5080"/>
            <wp:docPr id="8" name="Рисунок 8" descr="E:\2019\Agronomy_2019_Spike_18.02.19\imgs\genaev\mae_vs_featNumb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9\Agronomy_2019_Spike_18.02.19\imgs\genaev\mae_vs_featNumb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2" t="8667" r="7716" b="4208"/>
                    <a:stretch/>
                  </pic:blipFill>
                  <pic:spPr bwMode="auto">
                    <a:xfrm>
                      <a:off x="0" y="0"/>
                      <a:ext cx="5555482" cy="450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2A9D" w:rsidRPr="00154F0C" w:rsidRDefault="001B0031" w:rsidP="00E73284">
      <w:pPr>
        <w:pStyle w:val="MDPI31text"/>
        <w:spacing w:before="240"/>
        <w:ind w:firstLine="0"/>
        <w:rPr>
          <w:rFonts w:cstheme="majorBidi"/>
          <w:szCs w:val="20"/>
          <w:lang w:eastAsia="zh-CN"/>
        </w:rPr>
      </w:pPr>
      <w:r w:rsidRPr="00154F0C">
        <w:rPr>
          <w:rFonts w:cstheme="majorBidi"/>
          <w:b/>
          <w:szCs w:val="20"/>
          <w:lang w:eastAsia="zh-CN"/>
        </w:rPr>
        <w:t>Figure</w:t>
      </w:r>
      <w:r w:rsidR="00E446B6" w:rsidRPr="00154F0C">
        <w:rPr>
          <w:rFonts w:cstheme="majorBidi"/>
          <w:b/>
          <w:szCs w:val="20"/>
          <w:lang w:eastAsia="zh-CN"/>
        </w:rPr>
        <w:t> </w:t>
      </w:r>
      <w:r w:rsidRPr="00154F0C">
        <w:rPr>
          <w:rFonts w:cstheme="majorBidi"/>
          <w:b/>
          <w:szCs w:val="20"/>
          <w:lang w:eastAsia="zh-CN"/>
        </w:rPr>
        <w:t>S</w:t>
      </w:r>
      <w:r w:rsidR="00820D0B" w:rsidRPr="00154F0C">
        <w:rPr>
          <w:rFonts w:cstheme="majorBidi"/>
          <w:b/>
          <w:szCs w:val="20"/>
          <w:lang w:eastAsia="zh-CN"/>
        </w:rPr>
        <w:t>5</w:t>
      </w:r>
      <w:r w:rsidR="008249CF" w:rsidRPr="00154F0C">
        <w:rPr>
          <w:rFonts w:cstheme="majorBidi"/>
          <w:szCs w:val="20"/>
          <w:lang w:eastAsia="zh-CN"/>
        </w:rPr>
        <w:t xml:space="preserve">. </w:t>
      </w:r>
      <w:r w:rsidR="005C2A9D" w:rsidRPr="00154F0C">
        <w:rPr>
          <w:rFonts w:cstheme="majorBidi"/>
          <w:szCs w:val="20"/>
          <w:lang w:eastAsia="zh-CN"/>
        </w:rPr>
        <w:t xml:space="preserve">Dependence of the mean absolute error (MAE) in predicting spike density index on the number of best </w:t>
      </w:r>
      <w:r w:rsidR="00E73284" w:rsidRPr="00154F0C">
        <w:rPr>
          <w:rFonts w:cstheme="majorBidi"/>
          <w:szCs w:val="20"/>
          <w:lang w:eastAsia="zh-CN"/>
        </w:rPr>
        <w:t xml:space="preserve">parameters </w:t>
      </w:r>
      <w:r w:rsidR="005C2A9D" w:rsidRPr="00154F0C">
        <w:rPr>
          <w:rFonts w:cstheme="majorBidi"/>
          <w:szCs w:val="20"/>
          <w:lang w:eastAsia="zh-CN"/>
        </w:rPr>
        <w:t xml:space="preserve">used for training </w:t>
      </w:r>
      <w:r w:rsidR="00E73284" w:rsidRPr="00154F0C">
        <w:rPr>
          <w:rFonts w:cstheme="majorBidi"/>
          <w:szCs w:val="20"/>
          <w:lang w:eastAsia="zh-CN"/>
        </w:rPr>
        <w:t>with</w:t>
      </w:r>
      <w:r w:rsidR="005C2A9D" w:rsidRPr="00154F0C">
        <w:rPr>
          <w:rFonts w:cstheme="majorBidi"/>
          <w:szCs w:val="20"/>
          <w:lang w:eastAsia="zh-CN"/>
        </w:rPr>
        <w:t xml:space="preserve"> random forest method</w:t>
      </w:r>
      <w:r w:rsidR="00DD56A7" w:rsidRPr="00154F0C">
        <w:rPr>
          <w:rFonts w:cstheme="majorBidi"/>
          <w:szCs w:val="20"/>
          <w:lang w:eastAsia="zh-CN"/>
        </w:rPr>
        <w:t>.</w:t>
      </w:r>
    </w:p>
    <w:p w:rsidR="00820D0B" w:rsidRPr="00154F0C" w:rsidRDefault="00820D0B" w:rsidP="00E73284">
      <w:pPr>
        <w:pStyle w:val="MDPI31text"/>
        <w:spacing w:before="240"/>
        <w:ind w:firstLine="0"/>
        <w:rPr>
          <w:rFonts w:cstheme="majorBidi"/>
          <w:szCs w:val="20"/>
          <w:lang w:eastAsia="zh-CN"/>
        </w:rPr>
      </w:pPr>
    </w:p>
    <w:p w:rsidR="00820D0B" w:rsidRPr="00154F0C" w:rsidRDefault="000A0656" w:rsidP="00E73284">
      <w:pPr>
        <w:pStyle w:val="MDPI31text"/>
        <w:spacing w:before="240"/>
        <w:ind w:firstLine="0"/>
        <w:rPr>
          <w:rFonts w:cstheme="majorBidi"/>
          <w:szCs w:val="20"/>
          <w:lang w:eastAsia="zh-CN"/>
        </w:rPr>
      </w:pPr>
      <w:r>
        <w:rPr>
          <w:rFonts w:cstheme="majorBidi"/>
          <w:noProof/>
          <w:snapToGrid/>
          <w:szCs w:val="20"/>
          <w:lang w:eastAsia="en-US" w:bidi="ar-SA"/>
        </w:rPr>
        <w:lastRenderedPageBreak/>
        <w:drawing>
          <wp:inline distT="0" distB="0" distL="0" distR="0">
            <wp:extent cx="5867400" cy="4623766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gplot_length_L2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" t="8218" r="6361" b="4596"/>
                    <a:stretch/>
                  </pic:blipFill>
                  <pic:spPr bwMode="auto">
                    <a:xfrm>
                      <a:off x="0" y="0"/>
                      <a:ext cx="5873066" cy="4628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D0B" w:rsidRPr="00154F0C" w:rsidRDefault="00820D0B" w:rsidP="00820D0B">
      <w:pPr>
        <w:pStyle w:val="MDPI31text"/>
        <w:spacing w:before="240"/>
        <w:ind w:firstLine="0"/>
        <w:rPr>
          <w:rFonts w:cstheme="majorBidi"/>
          <w:szCs w:val="20"/>
          <w:lang w:eastAsia="zh-CN"/>
        </w:rPr>
      </w:pPr>
      <w:r w:rsidRPr="00154F0C">
        <w:rPr>
          <w:rFonts w:cstheme="majorBidi"/>
          <w:b/>
          <w:szCs w:val="20"/>
          <w:lang w:eastAsia="zh-CN"/>
        </w:rPr>
        <w:t>Figure S6</w:t>
      </w:r>
      <w:r w:rsidRPr="00154F0C">
        <w:rPr>
          <w:rFonts w:cstheme="majorBidi"/>
          <w:szCs w:val="20"/>
          <w:lang w:eastAsia="zh-CN"/>
        </w:rPr>
        <w:t xml:space="preserve">. </w:t>
      </w:r>
      <w:r w:rsidR="007A3B8C" w:rsidRPr="00FB2C13">
        <w:rPr>
          <w:rFonts w:cstheme="majorBidi"/>
          <w:color w:val="auto"/>
        </w:rPr>
        <w:t>Scatterplot diagram for the main spike length for Triple Dirk B × KU506 F</w:t>
      </w:r>
      <w:r w:rsidR="007A3B8C" w:rsidRPr="00FB2C13">
        <w:rPr>
          <w:rFonts w:cstheme="majorBidi"/>
          <w:color w:val="auto"/>
          <w:vertAlign w:val="subscript"/>
        </w:rPr>
        <w:t>2</w:t>
      </w:r>
      <w:r w:rsidR="007A3B8C" w:rsidRPr="00FB2C13">
        <w:rPr>
          <w:rFonts w:cstheme="majorBidi"/>
          <w:color w:val="auto"/>
        </w:rPr>
        <w:t xml:space="preserve"> hybrid plants estimated manually (</w:t>
      </w:r>
      <w:proofErr w:type="gramStart"/>
      <w:r w:rsidR="007A3B8C" w:rsidRPr="00FB2C13">
        <w:rPr>
          <w:rFonts w:cstheme="majorBidi"/>
          <w:color w:val="auto"/>
        </w:rPr>
        <w:t>X axis</w:t>
      </w:r>
      <w:proofErr w:type="gramEnd"/>
      <w:r w:rsidR="007A3B8C" w:rsidRPr="00FB2C13">
        <w:rPr>
          <w:rFonts w:cstheme="majorBidi"/>
          <w:color w:val="auto"/>
        </w:rPr>
        <w:t>) and from the 2D image analysis (Y axis).</w:t>
      </w:r>
      <w:r w:rsidR="00154F0C">
        <w:rPr>
          <w:rFonts w:cstheme="majorBidi"/>
          <w:szCs w:val="20"/>
          <w:lang w:eastAsia="zh-CN"/>
        </w:rPr>
        <w:t xml:space="preserve"> The solid line is Y=X line. </w:t>
      </w:r>
    </w:p>
    <w:p w:rsidR="00820D0B" w:rsidRPr="00154F0C" w:rsidRDefault="00820D0B" w:rsidP="00E73284">
      <w:pPr>
        <w:pStyle w:val="MDPI31text"/>
        <w:spacing w:before="240"/>
        <w:ind w:firstLine="0"/>
        <w:rPr>
          <w:rFonts w:cstheme="majorBidi"/>
          <w:szCs w:val="20"/>
          <w:lang w:eastAsia="zh-CN"/>
        </w:rPr>
      </w:pPr>
    </w:p>
    <w:p w:rsidR="008A1FB5" w:rsidRPr="00154F0C" w:rsidRDefault="008A1FB5" w:rsidP="008A1FB5">
      <w:pPr>
        <w:pStyle w:val="MDPI21heading1"/>
        <w:rPr>
          <w:rFonts w:cstheme="majorBidi"/>
          <w:szCs w:val="20"/>
        </w:rPr>
      </w:pPr>
      <w:r w:rsidRPr="00154F0C">
        <w:rPr>
          <w:rFonts w:cstheme="majorBidi"/>
          <w:szCs w:val="20"/>
        </w:rPr>
        <w:t>References</w:t>
      </w:r>
    </w:p>
    <w:p w:rsidR="008A1FB5" w:rsidRPr="00154F0C" w:rsidRDefault="00351BEF" w:rsidP="008A1FB5">
      <w:pPr>
        <w:pStyle w:val="MDPI71References"/>
        <w:rPr>
          <w:rFonts w:cstheme="majorBidi"/>
          <w:sz w:val="20"/>
        </w:rPr>
      </w:pPr>
      <w:proofErr w:type="spellStart"/>
      <w:r w:rsidRPr="003E67C8">
        <w:t>Kaehler</w:t>
      </w:r>
      <w:proofErr w:type="spellEnd"/>
      <w:r w:rsidRPr="003E67C8">
        <w:t xml:space="preserve">, A.; </w:t>
      </w:r>
      <w:proofErr w:type="spellStart"/>
      <w:r w:rsidRPr="003E67C8">
        <w:t>Bradski</w:t>
      </w:r>
      <w:proofErr w:type="spellEnd"/>
      <w:r w:rsidRPr="003E67C8">
        <w:t xml:space="preserve">, G. Learning </w:t>
      </w:r>
      <w:proofErr w:type="spellStart"/>
      <w:r w:rsidRPr="003E67C8">
        <w:t>OpenCV</w:t>
      </w:r>
      <w:proofErr w:type="spellEnd"/>
      <w:r w:rsidRPr="003E67C8">
        <w:t xml:space="preserve"> 3: computer vision in C++ with the </w:t>
      </w:r>
      <w:proofErr w:type="spellStart"/>
      <w:r w:rsidRPr="003E67C8">
        <w:t>OpenCV</w:t>
      </w:r>
      <w:proofErr w:type="spellEnd"/>
      <w:r w:rsidRPr="003E67C8">
        <w:t xml:space="preserve"> library. </w:t>
      </w:r>
      <w:r w:rsidRPr="00963D4A">
        <w:rPr>
          <w:i/>
        </w:rPr>
        <w:t>O'Reilly Media, Inc.</w:t>
      </w:r>
      <w:r w:rsidRPr="003E67C8">
        <w:t xml:space="preserve"> </w:t>
      </w:r>
      <w:r w:rsidRPr="00963D4A">
        <w:rPr>
          <w:b/>
        </w:rPr>
        <w:t>2016</w:t>
      </w:r>
      <w:r w:rsidRPr="003E67C8">
        <w:t>.</w:t>
      </w:r>
    </w:p>
    <w:p w:rsidR="008A1FB5" w:rsidRPr="00154F0C" w:rsidRDefault="00351BEF" w:rsidP="008A1FB5">
      <w:pPr>
        <w:pStyle w:val="MDPI71References"/>
        <w:rPr>
          <w:rFonts w:cstheme="majorBidi"/>
          <w:sz w:val="20"/>
        </w:rPr>
      </w:pPr>
      <w:r w:rsidRPr="00F646A1">
        <w:t xml:space="preserve">Quintana, J.; Garcia, R.; Neumann, L.A novel method for color correction in </w:t>
      </w:r>
      <w:proofErr w:type="spellStart"/>
      <w:r w:rsidRPr="00F646A1">
        <w:t>epiluminescence</w:t>
      </w:r>
      <w:proofErr w:type="spellEnd"/>
      <w:r w:rsidRPr="00F646A1">
        <w:t xml:space="preserve"> microscopy. </w:t>
      </w:r>
      <w:proofErr w:type="spellStart"/>
      <w:r w:rsidRPr="003C763E">
        <w:rPr>
          <w:i/>
        </w:rPr>
        <w:t>C</w:t>
      </w:r>
      <w:r>
        <w:rPr>
          <w:i/>
        </w:rPr>
        <w:t>omput</w:t>
      </w:r>
      <w:proofErr w:type="spellEnd"/>
      <w:r>
        <w:rPr>
          <w:i/>
        </w:rPr>
        <w:t xml:space="preserve">. Med. </w:t>
      </w:r>
      <w:proofErr w:type="spellStart"/>
      <w:r>
        <w:rPr>
          <w:i/>
        </w:rPr>
        <w:t>Imag</w:t>
      </w:r>
      <w:proofErr w:type="spellEnd"/>
      <w:r>
        <w:rPr>
          <w:i/>
        </w:rPr>
        <w:t>.</w:t>
      </w:r>
      <w:r w:rsidRPr="003C763E">
        <w:rPr>
          <w:i/>
        </w:rPr>
        <w:t xml:space="preserve"> </w:t>
      </w:r>
      <w:proofErr w:type="spellStart"/>
      <w:r>
        <w:rPr>
          <w:i/>
        </w:rPr>
        <w:t>Grap</w:t>
      </w:r>
      <w:proofErr w:type="spellEnd"/>
      <w:r>
        <w:rPr>
          <w:i/>
        </w:rPr>
        <w:t>.</w:t>
      </w:r>
      <w:r w:rsidRPr="00F646A1">
        <w:t xml:space="preserve"> </w:t>
      </w:r>
      <w:proofErr w:type="gramStart"/>
      <w:r w:rsidRPr="003C763E">
        <w:rPr>
          <w:b/>
        </w:rPr>
        <w:t>2011</w:t>
      </w:r>
      <w:proofErr w:type="gramEnd"/>
      <w:r w:rsidRPr="00F646A1">
        <w:t>, 35 (7-8), 646-652</w:t>
      </w:r>
      <w:r>
        <w:t xml:space="preserve"> </w:t>
      </w:r>
      <w:r w:rsidRPr="003C763E">
        <w:t>[</w:t>
      </w:r>
      <w:proofErr w:type="spellStart"/>
      <w:r>
        <w:fldChar w:fldCharType="begin"/>
      </w:r>
      <w:r>
        <w:instrText xml:space="preserve"> HYPERLINK "https://dx.doi.org/10.1016/j.compmedimag.2011.03.006" </w:instrText>
      </w:r>
      <w:r>
        <w:fldChar w:fldCharType="separate"/>
      </w:r>
      <w:r w:rsidRPr="00F352D3">
        <w:rPr>
          <w:rStyle w:val="Hyperlink"/>
        </w:rPr>
        <w:t>CrossRef</w:t>
      </w:r>
      <w:proofErr w:type="spellEnd"/>
      <w:r>
        <w:fldChar w:fldCharType="end"/>
      </w:r>
      <w:r w:rsidRPr="003C763E">
        <w:t>] [</w:t>
      </w:r>
      <w:hyperlink r:id="rId11" w:history="1">
        <w:r w:rsidRPr="009A3BEC">
          <w:rPr>
            <w:rStyle w:val="Hyperlink"/>
          </w:rPr>
          <w:t>PubMed</w:t>
        </w:r>
      </w:hyperlink>
      <w:r w:rsidRPr="003C763E">
        <w:t>]</w:t>
      </w:r>
      <w:r w:rsidRPr="00F646A1">
        <w:t>.</w:t>
      </w:r>
    </w:p>
    <w:sectPr w:rsidR="008A1FB5" w:rsidRPr="00154F0C" w:rsidSect="00336D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Newton-Regular">
    <w:altName w:val="MS Gothic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0A245F"/>
    <w:multiLevelType w:val="hybridMultilevel"/>
    <w:tmpl w:val="5E625E5C"/>
    <w:lvl w:ilvl="0" w:tplc="4C2A673E">
      <w:start w:val="1"/>
      <w:numFmt w:val="decimal"/>
      <w:pStyle w:val="MDPI71References"/>
      <w:lvlText w:val="%1."/>
      <w:lvlJc w:val="left"/>
      <w:pPr>
        <w:ind w:left="780" w:hanging="420"/>
      </w:pPr>
      <w:rPr>
        <w:rFonts w:hint="default"/>
        <w:lang w:val="ru-RU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E532C3"/>
    <w:multiLevelType w:val="multilevel"/>
    <w:tmpl w:val="2BB410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A8B"/>
    <w:rsid w:val="00027915"/>
    <w:rsid w:val="00056670"/>
    <w:rsid w:val="0006331F"/>
    <w:rsid w:val="00074BB6"/>
    <w:rsid w:val="00092C2B"/>
    <w:rsid w:val="000A0656"/>
    <w:rsid w:val="00104C6A"/>
    <w:rsid w:val="00110988"/>
    <w:rsid w:val="001243CB"/>
    <w:rsid w:val="00154F0C"/>
    <w:rsid w:val="00171E39"/>
    <w:rsid w:val="00190700"/>
    <w:rsid w:val="00191E1E"/>
    <w:rsid w:val="001A1C28"/>
    <w:rsid w:val="001B0031"/>
    <w:rsid w:val="001D0EB1"/>
    <w:rsid w:val="001F0BF4"/>
    <w:rsid w:val="001F2AE6"/>
    <w:rsid w:val="00202B46"/>
    <w:rsid w:val="002257D3"/>
    <w:rsid w:val="00232014"/>
    <w:rsid w:val="00237C21"/>
    <w:rsid w:val="00260A7A"/>
    <w:rsid w:val="00261A34"/>
    <w:rsid w:val="00284E55"/>
    <w:rsid w:val="002E358B"/>
    <w:rsid w:val="002F38FB"/>
    <w:rsid w:val="00304400"/>
    <w:rsid w:val="003137C3"/>
    <w:rsid w:val="00336B39"/>
    <w:rsid w:val="00336DB6"/>
    <w:rsid w:val="00351BEF"/>
    <w:rsid w:val="00376325"/>
    <w:rsid w:val="003922F1"/>
    <w:rsid w:val="003D5FE0"/>
    <w:rsid w:val="00403EA7"/>
    <w:rsid w:val="0040569F"/>
    <w:rsid w:val="00446A24"/>
    <w:rsid w:val="00455B20"/>
    <w:rsid w:val="00473D7B"/>
    <w:rsid w:val="004774B7"/>
    <w:rsid w:val="00495E96"/>
    <w:rsid w:val="005014E1"/>
    <w:rsid w:val="00506AE0"/>
    <w:rsid w:val="0052484A"/>
    <w:rsid w:val="005376D0"/>
    <w:rsid w:val="005509DF"/>
    <w:rsid w:val="005779AA"/>
    <w:rsid w:val="005C2A9D"/>
    <w:rsid w:val="005D0212"/>
    <w:rsid w:val="005E1B22"/>
    <w:rsid w:val="005E3906"/>
    <w:rsid w:val="00660082"/>
    <w:rsid w:val="00690AD1"/>
    <w:rsid w:val="00697FED"/>
    <w:rsid w:val="006A7428"/>
    <w:rsid w:val="006B0D3F"/>
    <w:rsid w:val="0071128E"/>
    <w:rsid w:val="00720E95"/>
    <w:rsid w:val="00724227"/>
    <w:rsid w:val="007547DD"/>
    <w:rsid w:val="00755808"/>
    <w:rsid w:val="007A3B8C"/>
    <w:rsid w:val="007A7738"/>
    <w:rsid w:val="007B2540"/>
    <w:rsid w:val="007D40FE"/>
    <w:rsid w:val="00820D0B"/>
    <w:rsid w:val="008249CF"/>
    <w:rsid w:val="00850D44"/>
    <w:rsid w:val="00852C96"/>
    <w:rsid w:val="00891AFF"/>
    <w:rsid w:val="008A1FB5"/>
    <w:rsid w:val="008A6EBE"/>
    <w:rsid w:val="008C4E91"/>
    <w:rsid w:val="008C7978"/>
    <w:rsid w:val="008E7567"/>
    <w:rsid w:val="008F2D74"/>
    <w:rsid w:val="00911A22"/>
    <w:rsid w:val="00913516"/>
    <w:rsid w:val="0092012C"/>
    <w:rsid w:val="009350BA"/>
    <w:rsid w:val="00954F2E"/>
    <w:rsid w:val="009865F4"/>
    <w:rsid w:val="00992291"/>
    <w:rsid w:val="009964DD"/>
    <w:rsid w:val="009E0066"/>
    <w:rsid w:val="009E00F5"/>
    <w:rsid w:val="009E0781"/>
    <w:rsid w:val="00A41E93"/>
    <w:rsid w:val="00A5036F"/>
    <w:rsid w:val="00A5103F"/>
    <w:rsid w:val="00A628F8"/>
    <w:rsid w:val="00A874FD"/>
    <w:rsid w:val="00AA06B5"/>
    <w:rsid w:val="00AA610F"/>
    <w:rsid w:val="00AC5182"/>
    <w:rsid w:val="00AC7D6D"/>
    <w:rsid w:val="00B35BB6"/>
    <w:rsid w:val="00B37925"/>
    <w:rsid w:val="00B5462B"/>
    <w:rsid w:val="00B61E17"/>
    <w:rsid w:val="00B65096"/>
    <w:rsid w:val="00B76F66"/>
    <w:rsid w:val="00BA43A2"/>
    <w:rsid w:val="00BA5AB3"/>
    <w:rsid w:val="00BC7872"/>
    <w:rsid w:val="00BD0EDD"/>
    <w:rsid w:val="00BF5688"/>
    <w:rsid w:val="00C06C1D"/>
    <w:rsid w:val="00C23137"/>
    <w:rsid w:val="00C7186B"/>
    <w:rsid w:val="00C74161"/>
    <w:rsid w:val="00CC0A54"/>
    <w:rsid w:val="00CE2797"/>
    <w:rsid w:val="00D50CCA"/>
    <w:rsid w:val="00D927F6"/>
    <w:rsid w:val="00D936F5"/>
    <w:rsid w:val="00DC570F"/>
    <w:rsid w:val="00DC7F49"/>
    <w:rsid w:val="00DD0938"/>
    <w:rsid w:val="00DD56A7"/>
    <w:rsid w:val="00E157FB"/>
    <w:rsid w:val="00E17854"/>
    <w:rsid w:val="00E205A0"/>
    <w:rsid w:val="00E4411C"/>
    <w:rsid w:val="00E446B6"/>
    <w:rsid w:val="00E73284"/>
    <w:rsid w:val="00E84846"/>
    <w:rsid w:val="00EB5F30"/>
    <w:rsid w:val="00EB680E"/>
    <w:rsid w:val="00ED3446"/>
    <w:rsid w:val="00EE6264"/>
    <w:rsid w:val="00F207CA"/>
    <w:rsid w:val="00F268F7"/>
    <w:rsid w:val="00F35A8B"/>
    <w:rsid w:val="00F36D86"/>
    <w:rsid w:val="00FB20D0"/>
    <w:rsid w:val="00FC363A"/>
    <w:rsid w:val="00FE69C8"/>
    <w:rsid w:val="00FF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29A3CB-1723-4246-B03E-2A0D3ABA6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6D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31text">
    <w:name w:val="MDPI_3.1_text"/>
    <w:qFormat/>
    <w:rsid w:val="0071128E"/>
    <w:pPr>
      <w:adjustRightInd w:val="0"/>
      <w:snapToGrid w:val="0"/>
      <w:spacing w:after="0" w:line="260" w:lineRule="atLeast"/>
      <w:ind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customStyle="1" w:styleId="MDPI22heading2">
    <w:name w:val="MDPI_2.2_heading2"/>
    <w:basedOn w:val="Normal"/>
    <w:qFormat/>
    <w:rsid w:val="0071128E"/>
    <w:pPr>
      <w:kinsoku w:val="0"/>
      <w:overflowPunct w:val="0"/>
      <w:autoSpaceDE w:val="0"/>
      <w:autoSpaceDN w:val="0"/>
      <w:adjustRightInd w:val="0"/>
      <w:snapToGrid w:val="0"/>
      <w:spacing w:before="240" w:after="120" w:line="260" w:lineRule="atLeast"/>
      <w:outlineLvl w:val="1"/>
    </w:pPr>
    <w:rPr>
      <w:rFonts w:ascii="Palatino Linotype" w:eastAsia="Times New Roman" w:hAnsi="Palatino Linotype" w:cs="Times New Roman"/>
      <w:i/>
      <w:noProof/>
      <w:snapToGrid w:val="0"/>
      <w:color w:val="000000"/>
      <w:sz w:val="20"/>
      <w:lang w:val="en-US" w:eastAsia="de-DE" w:bidi="en-US"/>
    </w:rPr>
  </w:style>
  <w:style w:type="paragraph" w:customStyle="1" w:styleId="Equation">
    <w:name w:val="Equation"/>
    <w:basedOn w:val="Normal"/>
    <w:next w:val="Normal"/>
    <w:rsid w:val="0071128E"/>
    <w:pPr>
      <w:tabs>
        <w:tab w:val="right" w:pos="4649"/>
      </w:tabs>
      <w:spacing w:before="60" w:after="60" w:line="240" w:lineRule="auto"/>
      <w:ind w:left="284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extEq">
    <w:name w:val="Next_Eq"/>
    <w:basedOn w:val="Normal"/>
    <w:rsid w:val="0071128E"/>
    <w:pPr>
      <w:tabs>
        <w:tab w:val="right" w:pos="4649"/>
      </w:tabs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MDPI21heading1">
    <w:name w:val="MDPI_2.1_heading1"/>
    <w:basedOn w:val="Normal"/>
    <w:qFormat/>
    <w:rsid w:val="0071128E"/>
    <w:pPr>
      <w:adjustRightInd w:val="0"/>
      <w:snapToGrid w:val="0"/>
      <w:spacing w:before="240" w:after="120" w:line="260" w:lineRule="atLeast"/>
      <w:outlineLvl w:val="0"/>
    </w:pPr>
    <w:rPr>
      <w:rFonts w:ascii="Palatino Linotype" w:eastAsia="Times New Roman" w:hAnsi="Palatino Linotype" w:cs="Times New Roman"/>
      <w:b/>
      <w:snapToGrid w:val="0"/>
      <w:color w:val="000000"/>
      <w:sz w:val="20"/>
      <w:lang w:val="en-US" w:eastAsia="de-DE" w:bidi="en-US"/>
    </w:rPr>
  </w:style>
  <w:style w:type="paragraph" w:customStyle="1" w:styleId="MDPI12title">
    <w:name w:val="MDPI_1.2_title"/>
    <w:next w:val="Normal"/>
    <w:qFormat/>
    <w:rsid w:val="0071128E"/>
    <w:pPr>
      <w:adjustRightInd w:val="0"/>
      <w:snapToGrid w:val="0"/>
      <w:spacing w:after="240" w:line="400" w:lineRule="exac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val="en-US" w:eastAsia="de-DE" w:bidi="en-US"/>
    </w:rPr>
  </w:style>
  <w:style w:type="character" w:styleId="Hyperlink">
    <w:name w:val="Hyperlink"/>
    <w:basedOn w:val="DefaultParagraphFont"/>
    <w:uiPriority w:val="99"/>
    <w:unhideWhenUsed/>
    <w:rsid w:val="0071128E"/>
    <w:rPr>
      <w:color w:val="0563C1" w:themeColor="hyperlink"/>
      <w:u w:val="single"/>
    </w:rPr>
  </w:style>
  <w:style w:type="paragraph" w:customStyle="1" w:styleId="MDPI71References">
    <w:name w:val="MDPI_7.1_References"/>
    <w:basedOn w:val="Normal"/>
    <w:qFormat/>
    <w:rsid w:val="008A1FB5"/>
    <w:pPr>
      <w:numPr>
        <w:numId w:val="1"/>
      </w:numPr>
      <w:adjustRightInd w:val="0"/>
      <w:snapToGrid w:val="0"/>
      <w:spacing w:after="0" w:line="260" w:lineRule="atLeast"/>
      <w:ind w:left="425" w:hanging="425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val="en-US" w:eastAsia="de-DE" w:bidi="en-US"/>
    </w:rPr>
  </w:style>
  <w:style w:type="paragraph" w:customStyle="1" w:styleId="MDPI41tablecaption">
    <w:name w:val="MDPI_4.1_table_caption"/>
    <w:basedOn w:val="Normal"/>
    <w:qFormat/>
    <w:rsid w:val="0092012C"/>
    <w:pPr>
      <w:adjustRightInd w:val="0"/>
      <w:snapToGrid w:val="0"/>
      <w:spacing w:before="240" w:after="120" w:line="260" w:lineRule="atLeast"/>
      <w:ind w:left="425" w:right="425"/>
      <w:jc w:val="both"/>
    </w:pPr>
    <w:rPr>
      <w:rFonts w:ascii="Palatino Linotype" w:eastAsia="Times New Roman" w:hAnsi="Palatino Linotype" w:cs="Times New Roman"/>
      <w:color w:val="000000"/>
      <w:sz w:val="18"/>
      <w:lang w:val="en-US" w:eastAsia="de-DE" w:bidi="en-US"/>
    </w:rPr>
  </w:style>
  <w:style w:type="paragraph" w:customStyle="1" w:styleId="MDPI42tablebody">
    <w:name w:val="MDPI_4.2_table_body"/>
    <w:qFormat/>
    <w:rsid w:val="0092012C"/>
    <w:pPr>
      <w:adjustRightInd w:val="0"/>
      <w:snapToGrid w:val="0"/>
      <w:spacing w:after="0"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val="en-US" w:eastAsia="de-DE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58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8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ncbi.nlm.nih.gov/pubmed/21531539" TargetMode="External"/><Relationship Id="rId5" Type="http://schemas.openxmlformats.org/officeDocument/2006/relationships/chart" Target="charts/chart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E:\2019\Agronomy_2019_Spike_06.03.19\imgs\diagrams\s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391165869776781"/>
          <c:y val="3.6429872495446269E-2"/>
          <c:w val="0.83475722105327943"/>
          <c:h val="0.73970740119578915"/>
        </c:manualLayout>
      </c:layout>
      <c:scatterChart>
        <c:scatterStyle val="lineMarker"/>
        <c:varyColors val="0"/>
        <c:ser>
          <c:idx val="0"/>
          <c:order val="0"/>
          <c:tx>
            <c:v>Scale 1</c:v>
          </c:tx>
          <c:spPr>
            <a:ln w="28575" cap="rnd">
              <a:noFill/>
              <a:round/>
            </a:ln>
            <a:effectLst/>
          </c:spPr>
          <c:marker>
            <c:symbol val="diamond"/>
            <c:size val="5"/>
            <c:spPr>
              <a:solidFill>
                <a:schemeClr val="bg1">
                  <a:lumMod val="50000"/>
                </a:schemeClr>
              </a:solidFill>
              <a:ln w="9525">
                <a:solidFill>
                  <a:schemeClr val="bg1">
                    <a:lumMod val="50000"/>
                  </a:schemeClr>
                </a:solidFill>
              </a:ln>
              <a:effectLst/>
            </c:spPr>
          </c:marker>
          <c:trendline>
            <c:spPr>
              <a:ln w="3175" cap="rnd">
                <a:solidFill>
                  <a:schemeClr val="tx2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xVal>
            <c:numRef>
              <c:f>'E:\wwork\Статья_Computer_optics_12.11.18\Статья_Computer_optics\calc_graphics_temp\[4, 5.1, 5.2.xlsx]Sheet1'!$C$2:$C$19</c:f>
              <c:numCache>
                <c:formatCode>General</c:formatCode>
                <c:ptCount val="18"/>
                <c:pt idx="0">
                  <c:v>18821</c:v>
                </c:pt>
                <c:pt idx="1">
                  <c:v>18744</c:v>
                </c:pt>
                <c:pt idx="2">
                  <c:v>47743</c:v>
                </c:pt>
                <c:pt idx="3">
                  <c:v>49291</c:v>
                </c:pt>
                <c:pt idx="4">
                  <c:v>17500</c:v>
                </c:pt>
                <c:pt idx="5">
                  <c:v>44264</c:v>
                </c:pt>
                <c:pt idx="6">
                  <c:v>10654</c:v>
                </c:pt>
                <c:pt idx="7">
                  <c:v>21082</c:v>
                </c:pt>
                <c:pt idx="8">
                  <c:v>17526</c:v>
                </c:pt>
                <c:pt idx="9">
                  <c:v>82811</c:v>
                </c:pt>
                <c:pt idx="10">
                  <c:v>39170</c:v>
                </c:pt>
                <c:pt idx="11">
                  <c:v>22087</c:v>
                </c:pt>
                <c:pt idx="12">
                  <c:v>43570</c:v>
                </c:pt>
                <c:pt idx="13">
                  <c:v>38086</c:v>
                </c:pt>
                <c:pt idx="14">
                  <c:v>13921</c:v>
                </c:pt>
                <c:pt idx="15">
                  <c:v>11073</c:v>
                </c:pt>
                <c:pt idx="16">
                  <c:v>14092</c:v>
                </c:pt>
                <c:pt idx="17">
                  <c:v>79336</c:v>
                </c:pt>
              </c:numCache>
            </c:numRef>
          </c:xVal>
          <c:yVal>
            <c:numRef>
              <c:f>'E:\wwork\Статья_Computer_optics_12.11.18\Статья_Computer_optics\calc_graphics_temp\[4, 5.1, 5.2.xlsx]Sheet1'!$I$2:$I$19</c:f>
              <c:numCache>
                <c:formatCode>General</c:formatCode>
                <c:ptCount val="18"/>
                <c:pt idx="0">
                  <c:v>96.431051957608005</c:v>
                </c:pt>
                <c:pt idx="1">
                  <c:v>95.992018077476274</c:v>
                </c:pt>
                <c:pt idx="2">
                  <c:v>247.88175265942172</c:v>
                </c:pt>
                <c:pt idx="3">
                  <c:v>256.11489293401667</c:v>
                </c:pt>
                <c:pt idx="4">
                  <c:v>92.958267420463898</c:v>
                </c:pt>
                <c:pt idx="5">
                  <c:v>240.10078175054537</c:v>
                </c:pt>
                <c:pt idx="6">
                  <c:v>55.953310892606346</c:v>
                </c:pt>
                <c:pt idx="7">
                  <c:v>113.86554133487449</c:v>
                </c:pt>
                <c:pt idx="8">
                  <c:v>95.508811715342205</c:v>
                </c:pt>
                <c:pt idx="9">
                  <c:v>430.57743156886647</c:v>
                </c:pt>
                <c:pt idx="10">
                  <c:v>210.47129558359194</c:v>
                </c:pt>
                <c:pt idx="11">
                  <c:v>116.53601598645655</c:v>
                </c:pt>
                <c:pt idx="12">
                  <c:v>225.99140520661419</c:v>
                </c:pt>
                <c:pt idx="13">
                  <c:v>204.75431073256823</c:v>
                </c:pt>
                <c:pt idx="14">
                  <c:v>71.092132705236679</c:v>
                </c:pt>
                <c:pt idx="15">
                  <c:v>57.198277003549798</c:v>
                </c:pt>
                <c:pt idx="16">
                  <c:v>73.965333955297396</c:v>
                </c:pt>
                <c:pt idx="17">
                  <c:v>413.37517926314871</c:v>
                </c:pt>
              </c:numCache>
            </c:numRef>
          </c:yVal>
          <c:smooth val="0"/>
        </c:ser>
        <c:ser>
          <c:idx val="1"/>
          <c:order val="1"/>
          <c:tx>
            <c:v>Scale 2</c:v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solidFill>
                <a:srgbClr val="BCBD22"/>
              </a:solidFill>
              <a:ln w="9525">
                <a:solidFill>
                  <a:srgbClr val="BCBD22"/>
                </a:solidFill>
              </a:ln>
              <a:effectLst/>
            </c:spPr>
          </c:marker>
          <c:trendline>
            <c:spPr>
              <a:ln w="3175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xVal>
            <c:numRef>
              <c:f>'E:\wwork\Статья_Computer_optics_12.11.18\Статья_Computer_optics\calc_graphics_temp\[4, 5.1, 5.2.xlsx]Sheet1'!$C$20:$C$47</c:f>
              <c:numCache>
                <c:formatCode>General</c:formatCode>
                <c:ptCount val="28"/>
                <c:pt idx="0">
                  <c:v>53773</c:v>
                </c:pt>
                <c:pt idx="1">
                  <c:v>76863</c:v>
                </c:pt>
                <c:pt idx="2">
                  <c:v>74034</c:v>
                </c:pt>
                <c:pt idx="3">
                  <c:v>80813</c:v>
                </c:pt>
                <c:pt idx="4">
                  <c:v>63803</c:v>
                </c:pt>
                <c:pt idx="5">
                  <c:v>79963</c:v>
                </c:pt>
                <c:pt idx="6">
                  <c:v>89552</c:v>
                </c:pt>
                <c:pt idx="7">
                  <c:v>101311</c:v>
                </c:pt>
                <c:pt idx="8">
                  <c:v>102497</c:v>
                </c:pt>
                <c:pt idx="9">
                  <c:v>119729</c:v>
                </c:pt>
                <c:pt idx="10">
                  <c:v>66506</c:v>
                </c:pt>
                <c:pt idx="11">
                  <c:v>70608</c:v>
                </c:pt>
                <c:pt idx="12">
                  <c:v>21320</c:v>
                </c:pt>
                <c:pt idx="13">
                  <c:v>22563</c:v>
                </c:pt>
                <c:pt idx="14">
                  <c:v>18517</c:v>
                </c:pt>
                <c:pt idx="15">
                  <c:v>21279</c:v>
                </c:pt>
                <c:pt idx="16">
                  <c:v>56031</c:v>
                </c:pt>
                <c:pt idx="17">
                  <c:v>65650</c:v>
                </c:pt>
                <c:pt idx="18">
                  <c:v>71663</c:v>
                </c:pt>
                <c:pt idx="19">
                  <c:v>86411</c:v>
                </c:pt>
                <c:pt idx="20">
                  <c:v>70566</c:v>
                </c:pt>
                <c:pt idx="21">
                  <c:v>74870</c:v>
                </c:pt>
                <c:pt idx="22">
                  <c:v>80845</c:v>
                </c:pt>
                <c:pt idx="23">
                  <c:v>84462</c:v>
                </c:pt>
                <c:pt idx="24">
                  <c:v>121710</c:v>
                </c:pt>
                <c:pt idx="25">
                  <c:v>116658</c:v>
                </c:pt>
                <c:pt idx="26">
                  <c:v>58015</c:v>
                </c:pt>
                <c:pt idx="27">
                  <c:v>59074</c:v>
                </c:pt>
              </c:numCache>
            </c:numRef>
          </c:xVal>
          <c:yVal>
            <c:numRef>
              <c:f>'E:\wwork\Статья_Computer_optics_12.11.18\Статья_Computer_optics\calc_graphics_temp\[4, 5.1, 5.2.xlsx]Sheet1'!$I$20:$I$47</c:f>
              <c:numCache>
                <c:formatCode>General</c:formatCode>
                <c:ptCount val="28"/>
                <c:pt idx="0">
                  <c:v>148.60438520214322</c:v>
                </c:pt>
                <c:pt idx="1">
                  <c:v>207.24156708285506</c:v>
                </c:pt>
                <c:pt idx="2">
                  <c:v>199.35719120819832</c:v>
                </c:pt>
                <c:pt idx="3">
                  <c:v>218.24475320230437</c:v>
                </c:pt>
                <c:pt idx="4">
                  <c:v>171.53398599910329</c:v>
                </c:pt>
                <c:pt idx="5">
                  <c:v>219.11923258911193</c:v>
                </c:pt>
                <c:pt idx="6">
                  <c:v>245.92224765494154</c:v>
                </c:pt>
                <c:pt idx="7">
                  <c:v>281.19056449591426</c:v>
                </c:pt>
                <c:pt idx="8">
                  <c:v>287.08408319533675</c:v>
                </c:pt>
                <c:pt idx="9">
                  <c:v>334.30377905667848</c:v>
                </c:pt>
                <c:pt idx="10">
                  <c:v>185.85403403519226</c:v>
                </c:pt>
                <c:pt idx="11">
                  <c:v>198.3686731390801</c:v>
                </c:pt>
                <c:pt idx="12">
                  <c:v>61.570820384594555</c:v>
                </c:pt>
                <c:pt idx="13">
                  <c:v>65.635140308318086</c:v>
                </c:pt>
                <c:pt idx="14">
                  <c:v>52.348958969579009</c:v>
                </c:pt>
                <c:pt idx="15">
                  <c:v>60.027810794697672</c:v>
                </c:pt>
                <c:pt idx="16">
                  <c:v>157.19926574229822</c:v>
                </c:pt>
                <c:pt idx="17">
                  <c:v>180.87820957893325</c:v>
                </c:pt>
                <c:pt idx="18">
                  <c:v>200.66291885699607</c:v>
                </c:pt>
                <c:pt idx="19">
                  <c:v>233.82723684157406</c:v>
                </c:pt>
                <c:pt idx="20">
                  <c:v>189.04939488773903</c:v>
                </c:pt>
                <c:pt idx="21">
                  <c:v>201.63194978252469</c:v>
                </c:pt>
                <c:pt idx="22">
                  <c:v>221.66618753482825</c:v>
                </c:pt>
                <c:pt idx="23">
                  <c:v>232.08596854169042</c:v>
                </c:pt>
                <c:pt idx="24">
                  <c:v>334.33080541765298</c:v>
                </c:pt>
                <c:pt idx="25">
                  <c:v>321.3666122994963</c:v>
                </c:pt>
                <c:pt idx="26">
                  <c:v>163.02151919275991</c:v>
                </c:pt>
                <c:pt idx="27">
                  <c:v>166.86910105269075</c:v>
                </c:pt>
              </c:numCache>
            </c:numRef>
          </c:yVal>
          <c:smooth val="0"/>
        </c:ser>
        <c:ser>
          <c:idx val="2"/>
          <c:order val="2"/>
          <c:tx>
            <c:v>Scale 3</c:v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rgbClr val="1F77B4"/>
              </a:solidFill>
              <a:ln w="9525">
                <a:solidFill>
                  <a:srgbClr val="1F77B4"/>
                </a:solidFill>
              </a:ln>
              <a:effectLst/>
            </c:spPr>
          </c:marker>
          <c:trendline>
            <c:spPr>
              <a:ln w="3175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xVal>
            <c:numRef>
              <c:f>'E:\wwork\Статья_Computer_optics_12.11.18\Статья_Computer_optics\calc_graphics_temp\[4, 5.1, 5.2.xlsx]Sheet1'!$C$48:$C$67</c:f>
              <c:numCache>
                <c:formatCode>General</c:formatCode>
                <c:ptCount val="20"/>
                <c:pt idx="0">
                  <c:v>59781</c:v>
                </c:pt>
                <c:pt idx="1">
                  <c:v>27542</c:v>
                </c:pt>
                <c:pt idx="2">
                  <c:v>26949</c:v>
                </c:pt>
                <c:pt idx="3">
                  <c:v>53749</c:v>
                </c:pt>
                <c:pt idx="4">
                  <c:v>35123</c:v>
                </c:pt>
                <c:pt idx="5">
                  <c:v>61919</c:v>
                </c:pt>
                <c:pt idx="6">
                  <c:v>17862</c:v>
                </c:pt>
                <c:pt idx="7">
                  <c:v>31415</c:v>
                </c:pt>
                <c:pt idx="8">
                  <c:v>27774</c:v>
                </c:pt>
                <c:pt idx="9">
                  <c:v>22748</c:v>
                </c:pt>
                <c:pt idx="10">
                  <c:v>110819</c:v>
                </c:pt>
                <c:pt idx="11">
                  <c:v>72291</c:v>
                </c:pt>
                <c:pt idx="12">
                  <c:v>35693</c:v>
                </c:pt>
                <c:pt idx="13">
                  <c:v>32247</c:v>
                </c:pt>
                <c:pt idx="14">
                  <c:v>36482</c:v>
                </c:pt>
                <c:pt idx="15">
                  <c:v>81201</c:v>
                </c:pt>
                <c:pt idx="16">
                  <c:v>48122</c:v>
                </c:pt>
                <c:pt idx="17">
                  <c:v>20835</c:v>
                </c:pt>
                <c:pt idx="18">
                  <c:v>29078</c:v>
                </c:pt>
                <c:pt idx="19">
                  <c:v>84803</c:v>
                </c:pt>
              </c:numCache>
            </c:numRef>
          </c:xVal>
          <c:yVal>
            <c:numRef>
              <c:f>'E:\wwork\Статья_Computer_optics_12.11.18\Статья_Computer_optics\calc_graphics_temp\[4, 5.1, 5.2.xlsx]Sheet1'!$I$48:$I$67</c:f>
              <c:numCache>
                <c:formatCode>General</c:formatCode>
                <c:ptCount val="20"/>
                <c:pt idx="0">
                  <c:v>132.77191461345629</c:v>
                </c:pt>
                <c:pt idx="1">
                  <c:v>60.58081240774068</c:v>
                </c:pt>
                <c:pt idx="2">
                  <c:v>58.1264523744819</c:v>
                </c:pt>
                <c:pt idx="3">
                  <c:v>113.73998378346268</c:v>
                </c:pt>
                <c:pt idx="4">
                  <c:v>76.497691083977088</c:v>
                </c:pt>
                <c:pt idx="5">
                  <c:v>138.34701691670938</c:v>
                </c:pt>
                <c:pt idx="6">
                  <c:v>38.128110273589201</c:v>
                </c:pt>
                <c:pt idx="7">
                  <c:v>67.301722845711865</c:v>
                </c:pt>
                <c:pt idx="8">
                  <c:v>59.440331608918555</c:v>
                </c:pt>
                <c:pt idx="9">
                  <c:v>51.268258209364461</c:v>
                </c:pt>
                <c:pt idx="10">
                  <c:v>196.66885421464659</c:v>
                </c:pt>
                <c:pt idx="11">
                  <c:v>144.79533698982462</c:v>
                </c:pt>
                <c:pt idx="12">
                  <c:v>76.85579695669287</c:v>
                </c:pt>
                <c:pt idx="13">
                  <c:v>69.464250821387097</c:v>
                </c:pt>
                <c:pt idx="14">
                  <c:v>76.477079290719274</c:v>
                </c:pt>
                <c:pt idx="15">
                  <c:v>182.43451381253851</c:v>
                </c:pt>
                <c:pt idx="16">
                  <c:v>102.17338263878024</c:v>
                </c:pt>
                <c:pt idx="17">
                  <c:v>43.016377924316153</c:v>
                </c:pt>
                <c:pt idx="18">
                  <c:v>61.888412875388482</c:v>
                </c:pt>
                <c:pt idx="19">
                  <c:v>182.02078553235029</c:v>
                </c:pt>
              </c:numCache>
            </c:numRef>
          </c:yVal>
          <c:smooth val="0"/>
        </c:ser>
        <c:ser>
          <c:idx val="3"/>
          <c:order val="3"/>
          <c:tx>
            <c:v>Scale 4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FF7F0E"/>
              </a:solidFill>
              <a:ln w="9525">
                <a:solidFill>
                  <a:srgbClr val="FF7F0E"/>
                </a:solidFill>
              </a:ln>
              <a:effectLst/>
            </c:spPr>
          </c:marker>
          <c:trendline>
            <c:spPr>
              <a:ln w="3175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xVal>
            <c:numRef>
              <c:f>'E:\wwork\Статья_Computer_optics_12.11.18\Статья_Computer_optics\calc_graphics_temp\[4, 5.1, 5.2.xlsx]Sheet1'!$C$68:$C$94</c:f>
              <c:numCache>
                <c:formatCode>General</c:formatCode>
                <c:ptCount val="27"/>
                <c:pt idx="0">
                  <c:v>121073</c:v>
                </c:pt>
                <c:pt idx="1">
                  <c:v>124574</c:v>
                </c:pt>
                <c:pt idx="2">
                  <c:v>140093</c:v>
                </c:pt>
                <c:pt idx="3">
                  <c:v>202818</c:v>
                </c:pt>
                <c:pt idx="4">
                  <c:v>196171</c:v>
                </c:pt>
                <c:pt idx="5">
                  <c:v>110886</c:v>
                </c:pt>
                <c:pt idx="6">
                  <c:v>37339</c:v>
                </c:pt>
                <c:pt idx="7">
                  <c:v>30490</c:v>
                </c:pt>
                <c:pt idx="8">
                  <c:v>149841</c:v>
                </c:pt>
                <c:pt idx="9">
                  <c:v>41215</c:v>
                </c:pt>
                <c:pt idx="10">
                  <c:v>124453</c:v>
                </c:pt>
                <c:pt idx="11">
                  <c:v>31561</c:v>
                </c:pt>
                <c:pt idx="12">
                  <c:v>60881</c:v>
                </c:pt>
                <c:pt idx="13">
                  <c:v>251794</c:v>
                </c:pt>
                <c:pt idx="14">
                  <c:v>34194</c:v>
                </c:pt>
                <c:pt idx="15">
                  <c:v>133399</c:v>
                </c:pt>
                <c:pt idx="16">
                  <c:v>71938</c:v>
                </c:pt>
                <c:pt idx="17">
                  <c:v>39181</c:v>
                </c:pt>
                <c:pt idx="18">
                  <c:v>120973</c:v>
                </c:pt>
                <c:pt idx="19">
                  <c:v>82058</c:v>
                </c:pt>
                <c:pt idx="20">
                  <c:v>46667</c:v>
                </c:pt>
                <c:pt idx="21">
                  <c:v>175197</c:v>
                </c:pt>
                <c:pt idx="22">
                  <c:v>88088</c:v>
                </c:pt>
                <c:pt idx="23">
                  <c:v>287399</c:v>
                </c:pt>
                <c:pt idx="24">
                  <c:v>34566</c:v>
                </c:pt>
                <c:pt idx="25">
                  <c:v>60191</c:v>
                </c:pt>
                <c:pt idx="26">
                  <c:v>261755</c:v>
                </c:pt>
              </c:numCache>
            </c:numRef>
          </c:xVal>
          <c:yVal>
            <c:numRef>
              <c:f>'E:\wwork\Статья_Computer_optics_12.11.18\Статья_Computer_optics\calc_graphics_temp\[4, 5.1, 5.2.xlsx]Sheet1'!$I$68:$I$94</c:f>
              <c:numCache>
                <c:formatCode>General</c:formatCode>
                <c:ptCount val="27"/>
                <c:pt idx="0">
                  <c:v>160.48186853057922</c:v>
                </c:pt>
                <c:pt idx="1">
                  <c:v>181.97314158814891</c:v>
                </c:pt>
                <c:pt idx="2">
                  <c:v>205.69062052212939</c:v>
                </c:pt>
                <c:pt idx="3">
                  <c:v>267.94354148525389</c:v>
                </c:pt>
                <c:pt idx="4">
                  <c:v>243.0456683892229</c:v>
                </c:pt>
                <c:pt idx="5">
                  <c:v>159.48877331202902</c:v>
                </c:pt>
                <c:pt idx="6">
                  <c:v>43.997660258545039</c:v>
                </c:pt>
                <c:pt idx="7">
                  <c:v>37.753942650231302</c:v>
                </c:pt>
                <c:pt idx="8">
                  <c:v>225.84127364058892</c:v>
                </c:pt>
                <c:pt idx="9">
                  <c:v>62.07234808799776</c:v>
                </c:pt>
                <c:pt idx="10">
                  <c:v>187.6033520081634</c:v>
                </c:pt>
                <c:pt idx="11">
                  <c:v>47.553982471515965</c:v>
                </c:pt>
                <c:pt idx="12">
                  <c:v>91.706478989557127</c:v>
                </c:pt>
                <c:pt idx="13">
                  <c:v>379.39679148028273</c:v>
                </c:pt>
                <c:pt idx="14">
                  <c:v>52.429383291952256</c:v>
                </c:pt>
                <c:pt idx="15">
                  <c:v>204.23731674298691</c:v>
                </c:pt>
                <c:pt idx="16">
                  <c:v>110.03045457610247</c:v>
                </c:pt>
                <c:pt idx="17">
                  <c:v>58.977643097195283</c:v>
                </c:pt>
                <c:pt idx="18">
                  <c:v>182.22496239700953</c:v>
                </c:pt>
                <c:pt idx="19">
                  <c:v>123.54677621896928</c:v>
                </c:pt>
                <c:pt idx="20">
                  <c:v>70.302285905363149</c:v>
                </c:pt>
                <c:pt idx="21">
                  <c:v>264.67843464518268</c:v>
                </c:pt>
                <c:pt idx="22">
                  <c:v>132.6089366342585</c:v>
                </c:pt>
                <c:pt idx="23">
                  <c:v>432.95226601919165</c:v>
                </c:pt>
                <c:pt idx="24">
                  <c:v>52.122091310739819</c:v>
                </c:pt>
                <c:pt idx="25">
                  <c:v>90.534185980729106</c:v>
                </c:pt>
                <c:pt idx="26">
                  <c:v>394.24685913908661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88094872"/>
        <c:axId val="388096048"/>
      </c:scatterChart>
      <c:valAx>
        <c:axId val="3880948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sz="1000" i="0" baseline="0">
                    <a:solidFill>
                      <a:schemeClr val="tx1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Total awn area (pixels)</a:t>
                </a:r>
                <a:endParaRPr lang="ru-RU" sz="1000" i="0" baseline="0">
                  <a:solidFill>
                    <a:schemeClr val="tx1"/>
                  </a:solidFill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layout>
            <c:manualLayout>
              <c:xMode val="edge"/>
              <c:yMode val="edge"/>
              <c:x val="0.43836919017267451"/>
              <c:y val="0.8594530828050825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388096048"/>
        <c:crosses val="autoZero"/>
        <c:crossBetween val="midCat"/>
      </c:valAx>
      <c:valAx>
        <c:axId val="38809604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1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sz="1000" b="0" i="0" baseline="0">
                    <a:solidFill>
                      <a:schemeClr val="tx1"/>
                    </a:solidFill>
                    <a:effectLst/>
                    <a:latin typeface="Arial" panose="020B0604020202020204" pitchFamily="34" charset="0"/>
                    <a:cs typeface="Arial" panose="020B0604020202020204" pitchFamily="34" charset="0"/>
                  </a:rPr>
                  <a:t>Total awn area, S</a:t>
                </a:r>
                <a:r>
                  <a:rPr lang="en-US" sz="1000" b="0" i="0" baseline="-25000">
                    <a:solidFill>
                      <a:schemeClr val="tx1"/>
                    </a:solidFill>
                    <a:effectLst/>
                    <a:latin typeface="Arial" panose="020B0604020202020204" pitchFamily="34" charset="0"/>
                    <a:cs typeface="Arial" panose="020B0604020202020204" pitchFamily="34" charset="0"/>
                  </a:rPr>
                  <a:t>a</a:t>
                </a:r>
                <a:r>
                  <a:rPr lang="ru-RU" sz="1000" b="0" i="0" baseline="0">
                    <a:solidFill>
                      <a:schemeClr val="tx1"/>
                    </a:solidFill>
                    <a:effectLst/>
                    <a:latin typeface="Arial" panose="020B0604020202020204" pitchFamily="34" charset="0"/>
                    <a:cs typeface="Arial" panose="020B0604020202020204" pitchFamily="34" charset="0"/>
                  </a:rPr>
                  <a:t>  (</a:t>
                </a:r>
                <a:r>
                  <a:rPr lang="en-US" sz="1000" b="0" i="0" baseline="0">
                    <a:solidFill>
                      <a:schemeClr val="tx1"/>
                    </a:solidFill>
                    <a:effectLst/>
                    <a:latin typeface="Arial" panose="020B0604020202020204" pitchFamily="34" charset="0"/>
                    <a:cs typeface="Arial" panose="020B0604020202020204" pitchFamily="34" charset="0"/>
                  </a:rPr>
                  <a:t>mm</a:t>
                </a:r>
                <a:r>
                  <a:rPr lang="ru-RU" sz="1000" b="0" i="0" baseline="30000">
                    <a:solidFill>
                      <a:schemeClr val="tx1"/>
                    </a:solidFill>
                    <a:effectLst/>
                    <a:latin typeface="Arial" panose="020B0604020202020204" pitchFamily="34" charset="0"/>
                    <a:cs typeface="Arial" panose="020B0604020202020204" pitchFamily="34" charset="0"/>
                  </a:rPr>
                  <a:t>2</a:t>
                </a:r>
                <a:r>
                  <a:rPr lang="ru-RU" sz="1000" b="0" i="0" baseline="0">
                    <a:solidFill>
                      <a:schemeClr val="tx1"/>
                    </a:solidFill>
                    <a:effectLst/>
                    <a:latin typeface="Arial" panose="020B0604020202020204" pitchFamily="34" charset="0"/>
                    <a:cs typeface="Arial" panose="020B0604020202020204" pitchFamily="34" charset="0"/>
                  </a:rPr>
                  <a:t>)</a:t>
                </a:r>
                <a:endParaRPr lang="ru-RU" sz="1000" i="0">
                  <a:solidFill>
                    <a:schemeClr val="tx1"/>
                  </a:solidFill>
                  <a:effectLst/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layout>
            <c:manualLayout>
              <c:xMode val="edge"/>
              <c:yMode val="edge"/>
              <c:x val="8.3415714950628734E-3"/>
              <c:y val="0.1402765538784186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1" u="none" strike="noStrike" kern="1200" baseline="0">
                  <a:solidFill>
                    <a:schemeClr val="tx1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388094872"/>
        <c:crosses val="autoZero"/>
        <c:crossBetween val="midCat"/>
      </c:valAx>
      <c:spPr>
        <a:noFill/>
        <a:ln w="12700">
          <a:solidFill>
            <a:schemeClr val="tx1"/>
          </a:solidFill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</c:legendEntry>
      <c:legendEntry>
        <c:idx val="4"/>
        <c:delete val="1"/>
      </c:legendEntry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0.10973212190684274"/>
          <c:y val="0.93847664805396602"/>
          <c:w val="0.79552408171743549"/>
          <c:h val="4.758084294872428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1259</Words>
  <Characters>7178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</dc:creator>
  <cp:lastModifiedBy>mag</cp:lastModifiedBy>
  <cp:revision>11</cp:revision>
  <dcterms:created xsi:type="dcterms:W3CDTF">2019-03-05T11:36:00Z</dcterms:created>
  <dcterms:modified xsi:type="dcterms:W3CDTF">2019-03-06T11:05:00Z</dcterms:modified>
</cp:coreProperties>
</file>