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CC" w:rsidRDefault="00F94FCC" w:rsidP="00480E33">
      <w:pPr>
        <w:adjustRightInd w:val="0"/>
        <w:snapToGrid w:val="0"/>
        <w:spacing w:after="240" w:line="240" w:lineRule="atLeast"/>
        <w:jc w:val="left"/>
        <w:rPr>
          <w:rFonts w:ascii="Times New Roman" w:hAnsi="Times New Roman" w:cs="Times New Roman"/>
          <w:b/>
          <w:sz w:val="36"/>
          <w:szCs w:val="24"/>
        </w:rPr>
      </w:pPr>
    </w:p>
    <w:p w:rsidR="00F94FCC" w:rsidRDefault="00F94FCC" w:rsidP="00FC7631">
      <w:pPr>
        <w:adjustRightInd w:val="0"/>
        <w:snapToGrid w:val="0"/>
        <w:spacing w:after="24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 w:hint="eastAsia"/>
          <w:b/>
          <w:sz w:val="36"/>
          <w:szCs w:val="24"/>
        </w:rPr>
        <w:t>Su</w:t>
      </w:r>
      <w:r>
        <w:rPr>
          <w:rFonts w:ascii="Times New Roman" w:hAnsi="Times New Roman" w:cs="Times New Roman"/>
          <w:b/>
          <w:sz w:val="36"/>
          <w:szCs w:val="24"/>
        </w:rPr>
        <w:t>pporting Information</w:t>
      </w:r>
    </w:p>
    <w:p w:rsidR="00F94FCC" w:rsidRDefault="00F94FCC" w:rsidP="00480E33">
      <w:pPr>
        <w:adjustRightInd w:val="0"/>
        <w:snapToGrid w:val="0"/>
        <w:spacing w:after="240" w:line="240" w:lineRule="atLeast"/>
        <w:jc w:val="left"/>
        <w:rPr>
          <w:rFonts w:ascii="Times New Roman" w:hAnsi="Times New Roman" w:cs="Times New Roman"/>
          <w:b/>
          <w:sz w:val="36"/>
          <w:szCs w:val="24"/>
        </w:rPr>
      </w:pPr>
    </w:p>
    <w:p w:rsidR="0001675F" w:rsidRDefault="0001675F" w:rsidP="00480E33">
      <w:pPr>
        <w:adjustRightInd w:val="0"/>
        <w:snapToGrid w:val="0"/>
        <w:spacing w:after="240" w:line="240" w:lineRule="atLeast"/>
        <w:jc w:val="left"/>
        <w:rPr>
          <w:rFonts w:ascii="Times New Roman" w:hAnsi="Times New Roman" w:cs="Times New Roman" w:hint="eastAsia"/>
          <w:b/>
          <w:sz w:val="36"/>
          <w:szCs w:val="24"/>
        </w:rPr>
      </w:pPr>
    </w:p>
    <w:p w:rsidR="00480E33" w:rsidRPr="00B25C01" w:rsidRDefault="00480E33" w:rsidP="00FC7631">
      <w:pPr>
        <w:adjustRightInd w:val="0"/>
        <w:snapToGrid w:val="0"/>
        <w:spacing w:after="240" w:line="360" w:lineRule="auto"/>
        <w:rPr>
          <w:rFonts w:ascii="Times New Roman" w:hAnsi="Times New Roman" w:cs="Times New Roman"/>
          <w:b/>
          <w:sz w:val="30"/>
          <w:szCs w:val="30"/>
        </w:rPr>
      </w:pPr>
      <w:r w:rsidRPr="00B25C01">
        <w:rPr>
          <w:rFonts w:ascii="Times New Roman" w:hAnsi="Times New Roman" w:cs="Times New Roman"/>
          <w:b/>
          <w:sz w:val="30"/>
          <w:szCs w:val="30"/>
        </w:rPr>
        <w:t>Up-Conversion Luminescence Properties of Lanthanide-Gold Hybrid Nanoparticles as Analyzed with Discrete Dipole Approximation</w:t>
      </w:r>
    </w:p>
    <w:p w:rsidR="00480E33" w:rsidRPr="00F94FCC" w:rsidRDefault="00480E33" w:rsidP="00F94FCC">
      <w:pPr>
        <w:pStyle w:val="MDPI16affiliation"/>
        <w:spacing w:line="36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proofErr w:type="spellStart"/>
      <w:r w:rsidRPr="00F94FCC">
        <w:rPr>
          <w:rFonts w:ascii="Times New Roman" w:hAnsi="Times New Roman"/>
          <w:b/>
          <w:sz w:val="24"/>
          <w:szCs w:val="24"/>
        </w:rPr>
        <w:t>Ruichan</w:t>
      </w:r>
      <w:proofErr w:type="spellEnd"/>
      <w:r w:rsidRPr="00F94FC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4FCC">
        <w:rPr>
          <w:rFonts w:ascii="Times New Roman" w:hAnsi="Times New Roman"/>
          <w:b/>
          <w:sz w:val="24"/>
          <w:szCs w:val="24"/>
        </w:rPr>
        <w:t>Lv</w:t>
      </w:r>
      <w:proofErr w:type="spellEnd"/>
      <w:r w:rsidRPr="00F94FCC">
        <w:rPr>
          <w:rFonts w:ascii="Times New Roman" w:hAnsi="Times New Roman"/>
          <w:b/>
          <w:sz w:val="24"/>
          <w:szCs w:val="24"/>
        </w:rPr>
        <w:t xml:space="preserve"> </w:t>
      </w:r>
      <w:r w:rsidRPr="00F94FCC">
        <w:rPr>
          <w:rFonts w:ascii="Times New Roman" w:hAnsi="Times New Roman"/>
          <w:b/>
          <w:sz w:val="24"/>
          <w:szCs w:val="24"/>
          <w:vertAlign w:val="superscript"/>
        </w:rPr>
        <w:t>1</w:t>
      </w:r>
      <w:proofErr w:type="gramStart"/>
      <w:r w:rsidRPr="00F94FCC">
        <w:rPr>
          <w:rFonts w:ascii="Times New Roman" w:hAnsi="Times New Roman"/>
          <w:b/>
          <w:sz w:val="24"/>
          <w:szCs w:val="24"/>
          <w:vertAlign w:val="superscript"/>
        </w:rPr>
        <w:t>,2</w:t>
      </w:r>
      <w:proofErr w:type="gramEnd"/>
      <w:r w:rsidRPr="00F94FCC">
        <w:rPr>
          <w:rFonts w:ascii="Times New Roman" w:hAnsi="Times New Roman"/>
          <w:b/>
          <w:sz w:val="24"/>
          <w:szCs w:val="24"/>
          <w:vertAlign w:val="superscript"/>
        </w:rPr>
        <w:t>,</w:t>
      </w:r>
      <w:r w:rsidRPr="00F94FCC">
        <w:rPr>
          <w:rFonts w:ascii="Times New Roman" w:hAnsi="Times New Roman"/>
          <w:b/>
          <w:sz w:val="24"/>
          <w:szCs w:val="24"/>
        </w:rPr>
        <w:t xml:space="preserve">*, Miao Feng </w:t>
      </w:r>
      <w:r w:rsidRPr="00F94FCC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F94FCC">
        <w:rPr>
          <w:rFonts w:ascii="Times New Roman" w:hAnsi="Times New Roman"/>
          <w:b/>
          <w:sz w:val="24"/>
          <w:szCs w:val="24"/>
        </w:rPr>
        <w:t xml:space="preserve"> and Wolfgang J. </w:t>
      </w:r>
      <w:proofErr w:type="spellStart"/>
      <w:r w:rsidRPr="00F94FCC">
        <w:rPr>
          <w:rFonts w:ascii="Times New Roman" w:hAnsi="Times New Roman"/>
          <w:b/>
          <w:sz w:val="24"/>
          <w:szCs w:val="24"/>
        </w:rPr>
        <w:t>Parak</w:t>
      </w:r>
      <w:proofErr w:type="spellEnd"/>
      <w:r w:rsidRPr="00F94FCC">
        <w:rPr>
          <w:rFonts w:ascii="Times New Roman" w:hAnsi="Times New Roman"/>
          <w:b/>
          <w:sz w:val="24"/>
          <w:szCs w:val="24"/>
        </w:rPr>
        <w:t xml:space="preserve"> </w:t>
      </w:r>
      <w:r w:rsidRPr="00F94FCC">
        <w:rPr>
          <w:rFonts w:ascii="Times New Roman" w:hAnsi="Times New Roman"/>
          <w:b/>
          <w:sz w:val="24"/>
          <w:szCs w:val="24"/>
          <w:vertAlign w:val="superscript"/>
        </w:rPr>
        <w:t>2,3</w:t>
      </w:r>
    </w:p>
    <w:p w:rsidR="00F94FCC" w:rsidRDefault="00F94FCC" w:rsidP="00F94FCC">
      <w:pPr>
        <w:pStyle w:val="MDPI16affiliation"/>
        <w:spacing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480E33" w:rsidRPr="00480E33" w:rsidRDefault="00480E33" w:rsidP="00F94FCC">
      <w:pPr>
        <w:pStyle w:val="MDPI16affiliation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0E33">
        <w:rPr>
          <w:rFonts w:ascii="Times New Roman" w:hAnsi="Times New Roman"/>
          <w:sz w:val="24"/>
          <w:szCs w:val="24"/>
          <w:vertAlign w:val="superscript"/>
        </w:rPr>
        <w:t>1</w:t>
      </w:r>
      <w:r w:rsidRPr="00480E33">
        <w:rPr>
          <w:rFonts w:ascii="Times New Roman" w:hAnsi="Times New Roman"/>
          <w:sz w:val="24"/>
          <w:szCs w:val="24"/>
        </w:rPr>
        <w:tab/>
        <w:t xml:space="preserve">Engineering Research Center of Molecular and Neuro Imaging, Ministry of Education, School of Life Science and Technology, </w:t>
      </w:r>
      <w:proofErr w:type="spellStart"/>
      <w:r w:rsidRPr="00480E33">
        <w:rPr>
          <w:rFonts w:ascii="Times New Roman" w:hAnsi="Times New Roman"/>
          <w:sz w:val="24"/>
          <w:szCs w:val="24"/>
        </w:rPr>
        <w:t>Xidian</w:t>
      </w:r>
      <w:proofErr w:type="spellEnd"/>
      <w:r w:rsidRPr="00480E33">
        <w:rPr>
          <w:rFonts w:ascii="Times New Roman" w:hAnsi="Times New Roman"/>
          <w:sz w:val="24"/>
          <w:szCs w:val="24"/>
        </w:rPr>
        <w:t xml:space="preserve"> University, Xi’an, Shanxi 710071, China</w:t>
      </w:r>
    </w:p>
    <w:p w:rsidR="00480E33" w:rsidRPr="00480E33" w:rsidRDefault="00480E33" w:rsidP="00F94FCC">
      <w:pPr>
        <w:pStyle w:val="MDPI16affiliation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0E33">
        <w:rPr>
          <w:rFonts w:ascii="Times New Roman" w:hAnsi="Times New Roman"/>
          <w:sz w:val="24"/>
          <w:szCs w:val="24"/>
          <w:vertAlign w:val="superscript"/>
        </w:rPr>
        <w:t>2</w:t>
      </w:r>
      <w:r w:rsidRPr="00480E33">
        <w:rPr>
          <w:rFonts w:ascii="Times New Roman" w:hAnsi="Times New Roman"/>
          <w:sz w:val="24"/>
          <w:szCs w:val="24"/>
        </w:rPr>
        <w:tab/>
      </w:r>
      <w:proofErr w:type="spellStart"/>
      <w:r w:rsidRPr="00480E33">
        <w:rPr>
          <w:rFonts w:ascii="Times New Roman" w:hAnsi="Times New Roman"/>
          <w:sz w:val="24"/>
          <w:szCs w:val="24"/>
        </w:rPr>
        <w:t>Fachbereich</w:t>
      </w:r>
      <w:proofErr w:type="spellEnd"/>
      <w:r w:rsidRPr="00480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0E33">
        <w:rPr>
          <w:rFonts w:ascii="Times New Roman" w:hAnsi="Times New Roman"/>
          <w:sz w:val="24"/>
          <w:szCs w:val="24"/>
        </w:rPr>
        <w:t>Physik</w:t>
      </w:r>
      <w:proofErr w:type="spellEnd"/>
      <w:r w:rsidRPr="00480E33">
        <w:rPr>
          <w:rFonts w:ascii="Times New Roman" w:hAnsi="Times New Roman"/>
          <w:sz w:val="24"/>
          <w:szCs w:val="24"/>
        </w:rPr>
        <w:t xml:space="preserve">, Philipps </w:t>
      </w:r>
      <w:proofErr w:type="spellStart"/>
      <w:r w:rsidRPr="00480E33">
        <w:rPr>
          <w:rFonts w:ascii="Times New Roman" w:hAnsi="Times New Roman"/>
          <w:sz w:val="24"/>
          <w:szCs w:val="24"/>
        </w:rPr>
        <w:t>Universitat</w:t>
      </w:r>
      <w:proofErr w:type="spellEnd"/>
      <w:r w:rsidRPr="00480E33">
        <w:rPr>
          <w:rFonts w:ascii="Times New Roman" w:hAnsi="Times New Roman"/>
          <w:sz w:val="24"/>
          <w:szCs w:val="24"/>
        </w:rPr>
        <w:t xml:space="preserve"> Marburg, 35037 Marburg, Germany</w:t>
      </w:r>
    </w:p>
    <w:p w:rsidR="00480E33" w:rsidRDefault="00480E33" w:rsidP="00F94FCC">
      <w:pPr>
        <w:pStyle w:val="MDPI16affiliation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0E33">
        <w:rPr>
          <w:rFonts w:ascii="Times New Roman" w:hAnsi="Times New Roman"/>
          <w:sz w:val="24"/>
          <w:szCs w:val="24"/>
          <w:vertAlign w:val="superscript"/>
          <w:lang w:eastAsia="zh-CN"/>
        </w:rPr>
        <w:t>3</w:t>
      </w:r>
      <w:r w:rsidRPr="00480E33">
        <w:rPr>
          <w:rFonts w:ascii="Times New Roman" w:hAnsi="Times New Roman"/>
          <w:sz w:val="24"/>
          <w:szCs w:val="24"/>
        </w:rPr>
        <w:tab/>
      </w:r>
      <w:proofErr w:type="spellStart"/>
      <w:r w:rsidRPr="00480E33">
        <w:rPr>
          <w:rFonts w:ascii="Times New Roman" w:hAnsi="Times New Roman"/>
          <w:sz w:val="24"/>
          <w:szCs w:val="24"/>
        </w:rPr>
        <w:t>CHyN</w:t>
      </w:r>
      <w:proofErr w:type="spellEnd"/>
      <w:r w:rsidRPr="00480E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0E33">
        <w:rPr>
          <w:rFonts w:ascii="Times New Roman" w:hAnsi="Times New Roman"/>
          <w:sz w:val="24"/>
          <w:szCs w:val="24"/>
        </w:rPr>
        <w:t>Universität</w:t>
      </w:r>
      <w:proofErr w:type="spellEnd"/>
      <w:r w:rsidRPr="00480E33">
        <w:rPr>
          <w:rFonts w:ascii="Times New Roman" w:hAnsi="Times New Roman"/>
          <w:sz w:val="24"/>
          <w:szCs w:val="24"/>
        </w:rPr>
        <w:t xml:space="preserve"> Hamburg, 22607 Hamburg, Germany </w:t>
      </w:r>
    </w:p>
    <w:p w:rsidR="00D739DB" w:rsidRPr="00480E33" w:rsidRDefault="00D739DB" w:rsidP="00F94FCC">
      <w:pPr>
        <w:pStyle w:val="MDPI16affiliation"/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80E33" w:rsidRPr="00480E33" w:rsidRDefault="00480E33" w:rsidP="00F94FCC">
      <w:pPr>
        <w:pStyle w:val="MDPI14history"/>
        <w:spacing w:before="0" w:line="360" w:lineRule="auto"/>
        <w:ind w:left="311" w:hanging="198"/>
        <w:jc w:val="both"/>
        <w:rPr>
          <w:rFonts w:ascii="Times New Roman" w:hAnsi="Times New Roman"/>
          <w:sz w:val="24"/>
          <w:szCs w:val="24"/>
        </w:rPr>
      </w:pPr>
      <w:r w:rsidRPr="00480E33">
        <w:rPr>
          <w:rFonts w:ascii="Times New Roman" w:hAnsi="Times New Roman"/>
          <w:b/>
          <w:sz w:val="24"/>
          <w:szCs w:val="24"/>
        </w:rPr>
        <w:t>*</w:t>
      </w:r>
      <w:r w:rsidRPr="00480E33">
        <w:rPr>
          <w:rFonts w:ascii="Times New Roman" w:hAnsi="Times New Roman"/>
          <w:sz w:val="24"/>
          <w:szCs w:val="24"/>
        </w:rPr>
        <w:tab/>
        <w:t xml:space="preserve">Correspondence: </w:t>
      </w:r>
      <w:hyperlink r:id="rId4" w:history="1">
        <w:r w:rsidRPr="00480E33">
          <w:rPr>
            <w:rStyle w:val="Hyperlink"/>
            <w:rFonts w:ascii="Times New Roman" w:hAnsi="Times New Roman"/>
            <w:sz w:val="24"/>
            <w:szCs w:val="24"/>
          </w:rPr>
          <w:t>rclv@xidian.edu.cn</w:t>
        </w:r>
      </w:hyperlink>
    </w:p>
    <w:p w:rsidR="00480E33" w:rsidRPr="00480E33" w:rsidRDefault="00480E33">
      <w:pPr>
        <w:widowControl/>
        <w:jc w:val="left"/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20"/>
          <w:lang w:eastAsia="de-DE" w:bidi="en-US"/>
        </w:rPr>
      </w:pPr>
      <w:r w:rsidRPr="00480E33"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20"/>
          <w:lang w:eastAsia="de-DE" w:bidi="en-US"/>
        </w:rPr>
        <w:br w:type="page"/>
      </w:r>
    </w:p>
    <w:p w:rsidR="00480E33" w:rsidRPr="00480E33" w:rsidRDefault="00480E33" w:rsidP="00480E33">
      <w:pPr>
        <w:rPr>
          <w:lang w:eastAsia="de-DE" w:bidi="en-US"/>
        </w:rPr>
      </w:pPr>
    </w:p>
    <w:p w:rsidR="00E1246F" w:rsidRPr="002F3A56" w:rsidRDefault="00E1246F" w:rsidP="00E1246F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F3A5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Table S1.</w:t>
      </w:r>
      <w:r w:rsidRPr="002F3A5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The refractive index of NaYF</w:t>
      </w:r>
      <w:r w:rsidRPr="002F3A56">
        <w:rPr>
          <w:rFonts w:ascii="Times New Roman" w:eastAsia="宋体" w:hAnsi="Times New Roman" w:cs="Times New Roman"/>
          <w:color w:val="000000"/>
          <w:kern w:val="0"/>
          <w:sz w:val="24"/>
          <w:szCs w:val="24"/>
          <w:vertAlign w:val="subscript"/>
        </w:rPr>
        <w:t>4</w:t>
      </w:r>
      <w:r w:rsidRPr="002F3A5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. (Re means the real part, and </w:t>
      </w:r>
      <w:proofErr w:type="spellStart"/>
      <w:r w:rsidRPr="002F3A5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Im</w:t>
      </w:r>
      <w:proofErr w:type="spellEnd"/>
      <w:r w:rsidRPr="002F3A5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means the </w:t>
      </w:r>
      <w:proofErr w:type="gramStart"/>
      <w:r w:rsidRPr="002F3A5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imaginary</w:t>
      </w:r>
      <w:proofErr w:type="gramEnd"/>
      <w:r w:rsidRPr="002F3A5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part.)</w:t>
      </w:r>
    </w:p>
    <w:p w:rsidR="00E1246F" w:rsidRPr="002F3A56" w:rsidRDefault="00E1246F" w:rsidP="00E1246F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tbl>
      <w:tblPr>
        <w:tblW w:w="4371" w:type="dxa"/>
        <w:jc w:val="center"/>
        <w:tblLook w:val="04A0" w:firstRow="1" w:lastRow="0" w:firstColumn="1" w:lastColumn="0" w:noHBand="0" w:noVBand="1"/>
      </w:tblPr>
      <w:tblGrid>
        <w:gridCol w:w="1413"/>
        <w:gridCol w:w="496"/>
        <w:gridCol w:w="1116"/>
        <w:gridCol w:w="1376"/>
      </w:tblGrid>
      <w:tr w:rsidR="00435ADE" w:rsidRPr="002F3A56" w:rsidTr="00AB5638">
        <w:trPr>
          <w:trHeight w:val="28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DE" w:rsidRPr="00630737" w:rsidRDefault="00435ADE" w:rsidP="00435AD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Wavelength (nm)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5ADE" w:rsidRPr="00630737" w:rsidRDefault="00435ADE" w:rsidP="00435AD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 (n)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DE" w:rsidRPr="00630737" w:rsidRDefault="00435ADE" w:rsidP="00435AD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Im</w:t>
            </w:r>
            <w:proofErr w:type="spellEnd"/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(n)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ADE" w:rsidRPr="00630737" w:rsidRDefault="00435ADE" w:rsidP="00435AD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Wavelength (nm)</w:t>
            </w:r>
          </w:p>
        </w:tc>
      </w:tr>
      <w:tr w:rsidR="008636C9" w:rsidRPr="002F3A56" w:rsidTr="00AB5638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8636C9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636C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F3A5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1.497505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F3A5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36C9" w:rsidRPr="002F3A56" w:rsidTr="00AB5638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8636C9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636C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F3A5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1.486588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F3A5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36C9" w:rsidRPr="002F3A56" w:rsidTr="00AB5638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8636C9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636C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F3A5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1.479867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F3A5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36C9" w:rsidRPr="002F3A56" w:rsidTr="00AB5638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8636C9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636C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F3A5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1.475527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F3A5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36C9" w:rsidRPr="002F3A56" w:rsidTr="00AB5638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8636C9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636C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F3A5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1.472612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F3A5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36C9" w:rsidRPr="002F3A56" w:rsidTr="00AB5638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8636C9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636C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F3A5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1.470586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F3A5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36C9" w:rsidRPr="002F3A56" w:rsidTr="00AB5638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8636C9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636C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F3A5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1.469138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F3A5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36C9" w:rsidRPr="002F3A56" w:rsidTr="00AB5638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8636C9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636C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F3A5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1.468075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F3A5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36C9" w:rsidRPr="002F3A56" w:rsidTr="00AB5638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8636C9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636C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F3A5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1.467279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F3A5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36C9" w:rsidRPr="002F3A56" w:rsidTr="00AB5638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8636C9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636C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F3A5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1.46667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F3A5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36C9" w:rsidRPr="002F3A56" w:rsidTr="00AB5638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8636C9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636C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F3A5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1.466197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F3A5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36C9" w:rsidRPr="002F3A56" w:rsidTr="00AB5638">
        <w:trPr>
          <w:trHeight w:val="28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8636C9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8636C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F3A5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1.465823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6C9" w:rsidRPr="002F3A56" w:rsidRDefault="008636C9" w:rsidP="008636C9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F3A5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630737" w:rsidRPr="002F3A56" w:rsidRDefault="00630737" w:rsidP="00E1246F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630737" w:rsidRPr="002F3A56" w:rsidRDefault="00630737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F3A5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 w:type="page"/>
      </w:r>
    </w:p>
    <w:p w:rsidR="00DF0A14" w:rsidRPr="002F3A56" w:rsidRDefault="00DF0A14" w:rsidP="00DF0A14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F3A5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lastRenderedPageBreak/>
        <w:t>Table S</w:t>
      </w:r>
      <w:r w:rsidR="00630737" w:rsidRPr="002F3A5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2</w:t>
      </w:r>
      <w:r w:rsidRPr="002F3A5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.</w:t>
      </w:r>
      <w:r w:rsidRPr="002F3A5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The refractive index of SiO</w:t>
      </w:r>
      <w:r w:rsidRPr="002F3A56">
        <w:rPr>
          <w:rFonts w:ascii="Times New Roman" w:eastAsia="宋体" w:hAnsi="Times New Roman" w:cs="Times New Roman"/>
          <w:color w:val="000000"/>
          <w:kern w:val="0"/>
          <w:sz w:val="24"/>
          <w:szCs w:val="24"/>
          <w:vertAlign w:val="subscript"/>
        </w:rPr>
        <w:t>2</w:t>
      </w:r>
      <w:r w:rsidRPr="002F3A5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. (Re means the real part, and </w:t>
      </w:r>
      <w:proofErr w:type="spellStart"/>
      <w:r w:rsidRPr="002F3A5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Im</w:t>
      </w:r>
      <w:proofErr w:type="spellEnd"/>
      <w:r w:rsidRPr="002F3A5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means the imaginary part.)</w:t>
      </w:r>
    </w:p>
    <w:p w:rsidR="00861F6C" w:rsidRPr="002F3A56" w:rsidRDefault="00861F6C" w:rsidP="00DF0A14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tbl>
      <w:tblPr>
        <w:tblW w:w="6520" w:type="dxa"/>
        <w:jc w:val="center"/>
        <w:tblLook w:val="04A0" w:firstRow="1" w:lastRow="0" w:firstColumn="1" w:lastColumn="0" w:noHBand="0" w:noVBand="1"/>
      </w:tblPr>
      <w:tblGrid>
        <w:gridCol w:w="1376"/>
        <w:gridCol w:w="1063"/>
        <w:gridCol w:w="824"/>
        <w:gridCol w:w="1376"/>
        <w:gridCol w:w="1115"/>
        <w:gridCol w:w="842"/>
      </w:tblGrid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Wavelength (nm)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 (n)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Im</w:t>
            </w:r>
            <w:proofErr w:type="spellEnd"/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(n)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Wavelength (nm)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 (n)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Im</w:t>
            </w:r>
            <w:proofErr w:type="spellEnd"/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(n)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1.4587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1.4864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1.4586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1.4851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1.4584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1.4839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1.4579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1.4796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1.4576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1.4787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1.4574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1.4572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1.4571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1.4568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1.4567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1.4565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1.4564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1.4563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1.4561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1.4559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1.4558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1.4696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1.4556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1.4555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1.4686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1.4554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1.4553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1.4676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1.4672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1.4549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1.4668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1.4546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1.4663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1.4544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1.4542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1.4656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1.4652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1.4539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1.4648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1.4537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1.4535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1.4533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1.4629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1.4527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1.4523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1.4509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1.4597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1.4595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1.4507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1.4593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861F6C" w:rsidRPr="002F3A56" w:rsidTr="00AB5638">
        <w:trPr>
          <w:trHeight w:val="285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1.4589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37" w:rsidRPr="00630737" w:rsidRDefault="00630737" w:rsidP="0063073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30737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737" w:rsidRPr="00630737" w:rsidRDefault="00630737" w:rsidP="0063073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737" w:rsidRPr="00630737" w:rsidRDefault="00630737" w:rsidP="0063073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737" w:rsidRPr="00630737" w:rsidRDefault="00630737" w:rsidP="0063073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2B108F" w:rsidRPr="002F3A56" w:rsidRDefault="002B108F" w:rsidP="00DF0A14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2B108F" w:rsidRPr="002F3A56" w:rsidRDefault="002B108F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F3A5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 w:type="page"/>
      </w:r>
    </w:p>
    <w:p w:rsidR="008636C9" w:rsidRPr="002F3A56" w:rsidRDefault="008636C9" w:rsidP="008636C9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F3A5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lastRenderedPageBreak/>
        <w:t>Table S</w:t>
      </w:r>
      <w:r w:rsidR="006813D4" w:rsidRPr="002F3A5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3</w:t>
      </w:r>
      <w:r w:rsidRPr="002F3A5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.</w:t>
      </w:r>
      <w:r w:rsidRPr="002F3A5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The refractive index of </w:t>
      </w:r>
      <w:r w:rsidR="006813D4" w:rsidRPr="002F3A5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Au</w:t>
      </w:r>
      <w:r w:rsidRPr="002F3A5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. (Re means the real part, and </w:t>
      </w:r>
      <w:proofErr w:type="spellStart"/>
      <w:r w:rsidRPr="002F3A5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Im</w:t>
      </w:r>
      <w:proofErr w:type="spellEnd"/>
      <w:r w:rsidRPr="002F3A5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means the imaginary part.)</w:t>
      </w:r>
    </w:p>
    <w:p w:rsidR="005C325E" w:rsidRPr="002F3A56" w:rsidRDefault="005C325E" w:rsidP="00AB5638">
      <w:pPr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tbl>
      <w:tblPr>
        <w:tblW w:w="3536" w:type="dxa"/>
        <w:jc w:val="center"/>
        <w:tblLook w:val="04A0" w:firstRow="1" w:lastRow="0" w:firstColumn="1" w:lastColumn="0" w:noHBand="0" w:noVBand="1"/>
      </w:tblPr>
      <w:tblGrid>
        <w:gridCol w:w="1376"/>
        <w:gridCol w:w="1080"/>
        <w:gridCol w:w="1080"/>
      </w:tblGrid>
      <w:tr w:rsidR="006813D4" w:rsidRPr="006813D4" w:rsidTr="0036669E">
        <w:trPr>
          <w:trHeight w:val="285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D4" w:rsidRPr="006813D4" w:rsidRDefault="006813D4" w:rsidP="00AB563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813D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Wavelength (nm)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D4" w:rsidRPr="006813D4" w:rsidRDefault="006813D4" w:rsidP="00AB563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813D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 (n)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3D4" w:rsidRPr="006813D4" w:rsidRDefault="006813D4" w:rsidP="00AB563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813D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Im</w:t>
            </w:r>
            <w:proofErr w:type="spellEnd"/>
            <w:r w:rsidRPr="006813D4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(n)</w:t>
            </w:r>
          </w:p>
        </w:tc>
      </w:tr>
      <w:tr w:rsidR="0036669E" w:rsidRPr="0036669E" w:rsidTr="0036669E">
        <w:trPr>
          <w:trHeight w:val="285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1.883</w:t>
            </w:r>
          </w:p>
        </w:tc>
      </w:tr>
      <w:tr w:rsidR="0036669E" w:rsidRPr="0036669E" w:rsidTr="0036669E">
        <w:trPr>
          <w:trHeight w:val="285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1.871</w:t>
            </w:r>
          </w:p>
        </w:tc>
      </w:tr>
      <w:tr w:rsidR="0036669E" w:rsidRPr="0036669E" w:rsidTr="0036669E">
        <w:trPr>
          <w:trHeight w:val="285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1.866</w:t>
            </w:r>
          </w:p>
        </w:tc>
      </w:tr>
      <w:tr w:rsidR="0036669E" w:rsidRPr="0036669E" w:rsidTr="0036669E">
        <w:trPr>
          <w:trHeight w:val="285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1.895</w:t>
            </w:r>
          </w:p>
        </w:tc>
      </w:tr>
      <w:tr w:rsidR="0036669E" w:rsidRPr="0036669E" w:rsidTr="0036669E">
        <w:trPr>
          <w:trHeight w:val="285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1.933</w:t>
            </w:r>
          </w:p>
        </w:tc>
      </w:tr>
      <w:tr w:rsidR="0036669E" w:rsidRPr="0036669E" w:rsidTr="0036669E">
        <w:trPr>
          <w:trHeight w:val="285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1.952</w:t>
            </w:r>
          </w:p>
        </w:tc>
      </w:tr>
      <w:tr w:rsidR="0036669E" w:rsidRPr="0036669E" w:rsidTr="0036669E">
        <w:trPr>
          <w:trHeight w:val="285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1.958</w:t>
            </w:r>
          </w:p>
        </w:tc>
      </w:tr>
      <w:tr w:rsidR="0036669E" w:rsidRPr="0036669E" w:rsidTr="0036669E">
        <w:trPr>
          <w:trHeight w:val="285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1.948</w:t>
            </w:r>
          </w:p>
        </w:tc>
      </w:tr>
      <w:tr w:rsidR="0036669E" w:rsidRPr="0036669E" w:rsidTr="0036669E">
        <w:trPr>
          <w:trHeight w:val="285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1.914</w:t>
            </w:r>
          </w:p>
        </w:tc>
      </w:tr>
      <w:tr w:rsidR="0036669E" w:rsidRPr="0036669E" w:rsidTr="0036669E">
        <w:trPr>
          <w:trHeight w:val="285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1.849</w:t>
            </w:r>
          </w:p>
        </w:tc>
      </w:tr>
      <w:tr w:rsidR="0036669E" w:rsidRPr="0036669E" w:rsidTr="0036669E">
        <w:trPr>
          <w:trHeight w:val="285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1.833</w:t>
            </w:r>
          </w:p>
        </w:tc>
      </w:tr>
      <w:tr w:rsidR="0036669E" w:rsidRPr="0036669E" w:rsidTr="0036669E">
        <w:trPr>
          <w:trHeight w:val="285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2.081</w:t>
            </w:r>
          </w:p>
        </w:tc>
      </w:tr>
      <w:tr w:rsidR="0036669E" w:rsidRPr="0036669E" w:rsidTr="0036669E">
        <w:trPr>
          <w:trHeight w:val="285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2.455</w:t>
            </w:r>
          </w:p>
        </w:tc>
      </w:tr>
      <w:tr w:rsidR="0036669E" w:rsidRPr="0036669E" w:rsidTr="0036669E">
        <w:trPr>
          <w:trHeight w:val="285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2.863</w:t>
            </w:r>
          </w:p>
        </w:tc>
      </w:tr>
      <w:tr w:rsidR="0036669E" w:rsidRPr="0036669E" w:rsidTr="0036669E">
        <w:trPr>
          <w:trHeight w:val="285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3.272</w:t>
            </w:r>
          </w:p>
        </w:tc>
      </w:tr>
      <w:tr w:rsidR="0036669E" w:rsidRPr="0036669E" w:rsidTr="0036669E">
        <w:trPr>
          <w:trHeight w:val="285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3.697</w:t>
            </w:r>
          </w:p>
        </w:tc>
      </w:tr>
      <w:tr w:rsidR="0036669E" w:rsidRPr="0036669E" w:rsidTr="0036669E">
        <w:trPr>
          <w:trHeight w:val="285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4.103</w:t>
            </w:r>
          </w:p>
        </w:tc>
      </w:tr>
      <w:tr w:rsidR="0036669E" w:rsidRPr="0036669E" w:rsidTr="0036669E">
        <w:trPr>
          <w:trHeight w:val="285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4.542</w:t>
            </w:r>
          </w:p>
        </w:tc>
      </w:tr>
      <w:tr w:rsidR="0036669E" w:rsidRPr="0036669E" w:rsidTr="0036669E">
        <w:trPr>
          <w:trHeight w:val="285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821.1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5.083</w:t>
            </w:r>
          </w:p>
        </w:tc>
      </w:tr>
      <w:tr w:rsidR="0036669E" w:rsidRPr="0036669E" w:rsidTr="0036669E">
        <w:trPr>
          <w:trHeight w:val="285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5.663</w:t>
            </w:r>
          </w:p>
        </w:tc>
      </w:tr>
      <w:tr w:rsidR="0036669E" w:rsidRPr="0036669E" w:rsidTr="0036669E">
        <w:trPr>
          <w:trHeight w:val="285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69E" w:rsidRPr="0036669E" w:rsidRDefault="0036669E" w:rsidP="0036669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3666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6.35</w:t>
            </w:r>
          </w:p>
        </w:tc>
      </w:tr>
    </w:tbl>
    <w:p w:rsidR="00F26B18" w:rsidRPr="002F3A56" w:rsidRDefault="00F26B18" w:rsidP="00AB56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B18" w:rsidRPr="002F3A56" w:rsidRDefault="00F26B18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2F3A56">
        <w:rPr>
          <w:rFonts w:ascii="Times New Roman" w:hAnsi="Times New Roman" w:cs="Times New Roman"/>
          <w:sz w:val="24"/>
          <w:szCs w:val="24"/>
        </w:rPr>
        <w:br w:type="page"/>
      </w:r>
    </w:p>
    <w:p w:rsidR="00C23464" w:rsidRPr="002F3A56" w:rsidRDefault="00C23464" w:rsidP="00AB56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B18" w:rsidRPr="002F3A56" w:rsidRDefault="00F26B18" w:rsidP="00AB5638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A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4310" cy="3984576"/>
            <wp:effectExtent l="0" t="0" r="2540" b="0"/>
            <wp:docPr id="1" name="Picture 1" descr="D:\吕锐婵看文献\xidian\paper论文\3包覆sio2\ms-nanomaterials\ms-一审\折射率\refrac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吕锐婵看文献\xidian\paper论文\3包覆sio2\ms-nanomaterials\ms-一审\折射率\refractiv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8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217" w:rsidRDefault="005E4217" w:rsidP="00AB56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EFD" w:rsidRPr="002F3A56" w:rsidRDefault="00C53EFD" w:rsidP="00AB5638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A56">
        <w:rPr>
          <w:rFonts w:ascii="Times New Roman" w:hAnsi="Times New Roman" w:cs="Times New Roman"/>
          <w:b/>
          <w:sz w:val="24"/>
          <w:szCs w:val="24"/>
        </w:rPr>
        <w:t xml:space="preserve">Figure S1. </w:t>
      </w:r>
      <w:r w:rsidRPr="002F3A56">
        <w:rPr>
          <w:rFonts w:ascii="Times New Roman" w:hAnsi="Times New Roman" w:cs="Times New Roman"/>
          <w:sz w:val="24"/>
          <w:szCs w:val="24"/>
        </w:rPr>
        <w:t>The refractive index of NaYF</w:t>
      </w:r>
      <w:r w:rsidRPr="002F3A56">
        <w:rPr>
          <w:rFonts w:ascii="Times New Roman" w:hAnsi="Times New Roman" w:cs="Times New Roman"/>
          <w:sz w:val="24"/>
          <w:szCs w:val="24"/>
          <w:vertAlign w:val="subscript"/>
        </w:rPr>
        <w:t>4,</w:t>
      </w:r>
      <w:r w:rsidRPr="002F3A56">
        <w:rPr>
          <w:rFonts w:ascii="Times New Roman" w:hAnsi="Times New Roman" w:cs="Times New Roman"/>
          <w:sz w:val="24"/>
          <w:szCs w:val="24"/>
        </w:rPr>
        <w:t xml:space="preserve"> SiO</w:t>
      </w:r>
      <w:r w:rsidRPr="002F3A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F3A56">
        <w:rPr>
          <w:rFonts w:ascii="Times New Roman" w:hAnsi="Times New Roman" w:cs="Times New Roman"/>
          <w:sz w:val="24"/>
          <w:szCs w:val="24"/>
        </w:rPr>
        <w:t>, and Au.</w:t>
      </w:r>
    </w:p>
    <w:sectPr w:rsidR="00C53EFD" w:rsidRPr="002F3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24"/>
    <w:rsid w:val="0001675F"/>
    <w:rsid w:val="000F24DD"/>
    <w:rsid w:val="00225E1C"/>
    <w:rsid w:val="002B108F"/>
    <w:rsid w:val="002B2024"/>
    <w:rsid w:val="002F3A56"/>
    <w:rsid w:val="003476B4"/>
    <w:rsid w:val="0036669E"/>
    <w:rsid w:val="003A2E2F"/>
    <w:rsid w:val="003D55D1"/>
    <w:rsid w:val="00435ADE"/>
    <w:rsid w:val="00480E33"/>
    <w:rsid w:val="00502F1C"/>
    <w:rsid w:val="0050596B"/>
    <w:rsid w:val="005269F2"/>
    <w:rsid w:val="005C325E"/>
    <w:rsid w:val="005E4217"/>
    <w:rsid w:val="00621C41"/>
    <w:rsid w:val="0062309F"/>
    <w:rsid w:val="00630737"/>
    <w:rsid w:val="006813D4"/>
    <w:rsid w:val="0076130F"/>
    <w:rsid w:val="0080532D"/>
    <w:rsid w:val="00807164"/>
    <w:rsid w:val="008332AA"/>
    <w:rsid w:val="00861F6C"/>
    <w:rsid w:val="008636C9"/>
    <w:rsid w:val="008C537B"/>
    <w:rsid w:val="008F0EEA"/>
    <w:rsid w:val="0097060D"/>
    <w:rsid w:val="00A850DA"/>
    <w:rsid w:val="00AB5638"/>
    <w:rsid w:val="00B25C01"/>
    <w:rsid w:val="00B3610A"/>
    <w:rsid w:val="00BB760E"/>
    <w:rsid w:val="00C23464"/>
    <w:rsid w:val="00C53EFD"/>
    <w:rsid w:val="00CA10B2"/>
    <w:rsid w:val="00D739DB"/>
    <w:rsid w:val="00DF0A14"/>
    <w:rsid w:val="00E1246F"/>
    <w:rsid w:val="00E44D09"/>
    <w:rsid w:val="00EA1152"/>
    <w:rsid w:val="00F26B18"/>
    <w:rsid w:val="00F74A1B"/>
    <w:rsid w:val="00F94FCC"/>
    <w:rsid w:val="00FC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51ACC"/>
  <w15:chartTrackingRefBased/>
  <w15:docId w15:val="{0FC5E0B2-EA8E-4321-8A52-669F0290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46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4history">
    <w:name w:val="MDPI_1.4_history"/>
    <w:basedOn w:val="Normal"/>
    <w:next w:val="Normal"/>
    <w:qFormat/>
    <w:rsid w:val="00480E33"/>
    <w:pPr>
      <w:widowControl/>
      <w:adjustRightInd w:val="0"/>
      <w:snapToGrid w:val="0"/>
      <w:spacing w:before="120" w:line="200" w:lineRule="atLeast"/>
      <w:ind w:left="113"/>
      <w:jc w:val="left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  <w:style w:type="paragraph" w:customStyle="1" w:styleId="MDPI13authornames">
    <w:name w:val="MDPI_1.3_authornames"/>
    <w:basedOn w:val="Normal"/>
    <w:next w:val="MDPI14history"/>
    <w:qFormat/>
    <w:rsid w:val="00480E33"/>
    <w:pPr>
      <w:widowControl/>
      <w:adjustRightInd w:val="0"/>
      <w:snapToGrid w:val="0"/>
      <w:spacing w:after="120" w:line="260" w:lineRule="atLeast"/>
      <w:jc w:val="left"/>
    </w:pPr>
    <w:rPr>
      <w:rFonts w:ascii="Palatino Linotype" w:eastAsia="Times New Roman" w:hAnsi="Palatino Linotype" w:cs="Times New Roman"/>
      <w:b/>
      <w:color w:val="000000"/>
      <w:kern w:val="0"/>
      <w:sz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480E33"/>
    <w:pPr>
      <w:widowControl/>
      <w:adjustRightInd w:val="0"/>
      <w:snapToGrid w:val="0"/>
      <w:spacing w:line="200" w:lineRule="atLeast"/>
      <w:ind w:left="311" w:hanging="198"/>
      <w:jc w:val="left"/>
    </w:pPr>
    <w:rPr>
      <w:rFonts w:ascii="Palatino Linotype" w:eastAsia="Times New Roman" w:hAnsi="Palatino Linotype" w:cs="Times New Roman"/>
      <w:color w:val="000000"/>
      <w:kern w:val="0"/>
      <w:sz w:val="18"/>
      <w:szCs w:val="18"/>
      <w:lang w:eastAsia="de-DE" w:bidi="en-US"/>
    </w:rPr>
  </w:style>
  <w:style w:type="character" w:styleId="Hyperlink">
    <w:name w:val="Hyperlink"/>
    <w:basedOn w:val="DefaultParagraphFont"/>
    <w:uiPriority w:val="99"/>
    <w:unhideWhenUsed/>
    <w:rsid w:val="00480E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rclv@xidian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472</Words>
  <Characters>2694</Characters>
  <Application>Microsoft Office Word</Application>
  <DocSecurity>0</DocSecurity>
  <Lines>22</Lines>
  <Paragraphs>6</Paragraphs>
  <ScaleCrop>false</ScaleCrop>
  <Company>University at Buffalo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39</cp:revision>
  <dcterms:created xsi:type="dcterms:W3CDTF">2018-11-05T08:46:00Z</dcterms:created>
  <dcterms:modified xsi:type="dcterms:W3CDTF">2018-11-06T02:53:00Z</dcterms:modified>
</cp:coreProperties>
</file>