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EC" w:rsidRPr="0092566A" w:rsidRDefault="00883CEC" w:rsidP="009256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2566A">
        <w:rPr>
          <w:rFonts w:ascii="Times New Roman" w:hAnsi="Times New Roman" w:cs="Times New Roman"/>
          <w:b/>
          <w:sz w:val="24"/>
          <w:szCs w:val="24"/>
        </w:rPr>
        <w:t>Clinical significance of Nectin-4 expression in metastasis and angiogenesis for tumor relapse</w:t>
      </w:r>
    </w:p>
    <w:p w:rsidR="00883CEC" w:rsidRPr="0092566A" w:rsidRDefault="00883CEC" w:rsidP="00925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6A">
        <w:rPr>
          <w:rFonts w:ascii="Times New Roman" w:hAnsi="Times New Roman" w:cs="Times New Roman"/>
          <w:sz w:val="24"/>
          <w:szCs w:val="24"/>
        </w:rPr>
        <w:t>Chinmayee Sethy</w:t>
      </w:r>
      <w:r w:rsidRPr="009256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256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66A">
        <w:rPr>
          <w:rFonts w:ascii="Times New Roman" w:hAnsi="Times New Roman" w:cs="Times New Roman"/>
          <w:sz w:val="24"/>
          <w:szCs w:val="24"/>
        </w:rPr>
        <w:t>Kunal</w:t>
      </w:r>
      <w:proofErr w:type="spellEnd"/>
      <w:r w:rsidRPr="0092566A">
        <w:rPr>
          <w:rFonts w:ascii="Times New Roman" w:hAnsi="Times New Roman" w:cs="Times New Roman"/>
          <w:sz w:val="24"/>
          <w:szCs w:val="24"/>
        </w:rPr>
        <w:t xml:space="preserve"> G</w:t>
      </w:r>
      <w:r w:rsidR="004D2918">
        <w:rPr>
          <w:rFonts w:ascii="Times New Roman" w:hAnsi="Times New Roman" w:cs="Times New Roman"/>
          <w:sz w:val="24"/>
          <w:szCs w:val="24"/>
        </w:rPr>
        <w:t>o</w:t>
      </w:r>
      <w:r w:rsidRPr="0092566A">
        <w:rPr>
          <w:rFonts w:ascii="Times New Roman" w:hAnsi="Times New Roman" w:cs="Times New Roman"/>
          <w:sz w:val="24"/>
          <w:szCs w:val="24"/>
        </w:rPr>
        <w:t>utam</w:t>
      </w:r>
      <w:r w:rsidRPr="009256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256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66A">
        <w:rPr>
          <w:rFonts w:ascii="Times New Roman" w:hAnsi="Times New Roman" w:cs="Times New Roman"/>
          <w:sz w:val="24"/>
          <w:szCs w:val="24"/>
        </w:rPr>
        <w:t>Deepika</w:t>
      </w:r>
      <w:proofErr w:type="spellEnd"/>
      <w:r w:rsidRPr="0092566A">
        <w:rPr>
          <w:rFonts w:ascii="Times New Roman" w:hAnsi="Times New Roman" w:cs="Times New Roman"/>
          <w:sz w:val="24"/>
          <w:szCs w:val="24"/>
        </w:rPr>
        <w:t xml:space="preserve"> Nayak</w:t>
      </w:r>
      <w:r w:rsidRPr="009256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256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66A">
        <w:rPr>
          <w:rFonts w:ascii="Times New Roman" w:hAnsi="Times New Roman" w:cs="Times New Roman"/>
          <w:sz w:val="24"/>
          <w:szCs w:val="24"/>
        </w:rPr>
        <w:t>Rajalaxmi</w:t>
      </w:r>
      <w:proofErr w:type="spellEnd"/>
      <w:r w:rsidRPr="0092566A">
        <w:rPr>
          <w:rFonts w:ascii="Times New Roman" w:hAnsi="Times New Roman" w:cs="Times New Roman"/>
          <w:sz w:val="24"/>
          <w:szCs w:val="24"/>
        </w:rPr>
        <w:t xml:space="preserve"> Pradhan</w:t>
      </w:r>
      <w:r w:rsidRPr="009256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256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66A">
        <w:rPr>
          <w:rFonts w:ascii="Times New Roman" w:hAnsi="Times New Roman" w:cs="Times New Roman"/>
          <w:sz w:val="24"/>
          <w:szCs w:val="24"/>
        </w:rPr>
        <w:t>Sefinew</w:t>
      </w:r>
      <w:proofErr w:type="spellEnd"/>
      <w:r w:rsidRPr="0092566A">
        <w:rPr>
          <w:rFonts w:ascii="Times New Roman" w:hAnsi="Times New Roman" w:cs="Times New Roman"/>
          <w:sz w:val="24"/>
          <w:szCs w:val="24"/>
        </w:rPr>
        <w:t xml:space="preserve"> Molla</w:t>
      </w:r>
      <w:r w:rsidRPr="009256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256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66A">
        <w:rPr>
          <w:rFonts w:ascii="Times New Roman" w:hAnsi="Times New Roman" w:cs="Times New Roman"/>
          <w:sz w:val="24"/>
          <w:szCs w:val="24"/>
        </w:rPr>
        <w:t>Subhajit</w:t>
      </w:r>
      <w:proofErr w:type="spellEnd"/>
      <w:r w:rsidRPr="0092566A">
        <w:rPr>
          <w:rFonts w:ascii="Times New Roman" w:hAnsi="Times New Roman" w:cs="Times New Roman"/>
          <w:sz w:val="24"/>
          <w:szCs w:val="24"/>
        </w:rPr>
        <w:t xml:space="preserve"> Chatterjee</w:t>
      </w:r>
      <w:r w:rsidRPr="009256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256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66A">
        <w:rPr>
          <w:rFonts w:ascii="Times New Roman" w:hAnsi="Times New Roman" w:cs="Times New Roman"/>
          <w:sz w:val="24"/>
          <w:szCs w:val="24"/>
        </w:rPr>
        <w:t>Niranjan</w:t>
      </w:r>
      <w:proofErr w:type="spellEnd"/>
      <w:r w:rsidRPr="0092566A">
        <w:rPr>
          <w:rFonts w:ascii="Times New Roman" w:hAnsi="Times New Roman" w:cs="Times New Roman"/>
          <w:sz w:val="24"/>
          <w:szCs w:val="24"/>
        </w:rPr>
        <w:t xml:space="preserve"> Rout</w:t>
      </w:r>
      <w:r w:rsidRPr="009256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2566A">
        <w:rPr>
          <w:rFonts w:ascii="Times New Roman" w:hAnsi="Times New Roman" w:cs="Times New Roman"/>
          <w:sz w:val="24"/>
          <w:szCs w:val="24"/>
        </w:rPr>
        <w:t>, Michael D Wyatt</w:t>
      </w:r>
      <w:r w:rsidRPr="0092566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256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66A">
        <w:rPr>
          <w:rFonts w:ascii="Times New Roman" w:hAnsi="Times New Roman" w:cs="Times New Roman"/>
          <w:sz w:val="24"/>
          <w:szCs w:val="24"/>
        </w:rPr>
        <w:t>Satya</w:t>
      </w:r>
      <w:proofErr w:type="spellEnd"/>
      <w:r w:rsidRPr="0092566A">
        <w:rPr>
          <w:rFonts w:ascii="Times New Roman" w:hAnsi="Times New Roman" w:cs="Times New Roman"/>
          <w:sz w:val="24"/>
          <w:szCs w:val="24"/>
        </w:rPr>
        <w:t xml:space="preserve"> Narayan</w:t>
      </w:r>
      <w:r w:rsidRPr="0092566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2566A">
        <w:rPr>
          <w:rFonts w:ascii="Times New Roman" w:hAnsi="Times New Roman" w:cs="Times New Roman"/>
          <w:sz w:val="24"/>
          <w:szCs w:val="24"/>
        </w:rPr>
        <w:t>, Chanakya Nath Kundu</w:t>
      </w:r>
      <w:r w:rsidRPr="009256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2566A">
        <w:rPr>
          <w:rFonts w:ascii="Times New Roman" w:hAnsi="Times New Roman" w:cs="Times New Roman"/>
          <w:sz w:val="24"/>
          <w:szCs w:val="24"/>
        </w:rPr>
        <w:t>*</w:t>
      </w:r>
    </w:p>
    <w:p w:rsidR="00883CEC" w:rsidRPr="0092566A" w:rsidRDefault="00883CEC" w:rsidP="00925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CEC" w:rsidRPr="0092566A" w:rsidRDefault="00883CEC" w:rsidP="00925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N"/>
        </w:rPr>
      </w:pPr>
      <w:r w:rsidRPr="0092566A">
        <w:rPr>
          <w:rFonts w:ascii="Times New Roman" w:hAnsi="Times New Roman" w:cs="Times New Roman"/>
          <w:bCs/>
          <w:sz w:val="24"/>
          <w:szCs w:val="24"/>
          <w:vertAlign w:val="superscript"/>
          <w:lang w:eastAsia="en-IN"/>
        </w:rPr>
        <w:t>1</w:t>
      </w:r>
      <w:r w:rsidRPr="0092566A">
        <w:rPr>
          <w:rFonts w:ascii="Times New Roman" w:hAnsi="Times New Roman" w:cs="Times New Roman"/>
          <w:sz w:val="24"/>
          <w:szCs w:val="24"/>
          <w:lang w:eastAsia="en-IN"/>
        </w:rPr>
        <w:t xml:space="preserve">Cancer Biology Division, KIIT School of Biotechnology, Kalinga Institute of Industrial Technology, Campus-11, </w:t>
      </w:r>
      <w:proofErr w:type="spellStart"/>
      <w:r w:rsidRPr="0092566A">
        <w:rPr>
          <w:rFonts w:ascii="Times New Roman" w:hAnsi="Times New Roman" w:cs="Times New Roman"/>
          <w:sz w:val="24"/>
          <w:szCs w:val="24"/>
          <w:lang w:eastAsia="en-IN"/>
        </w:rPr>
        <w:t>Patia</w:t>
      </w:r>
      <w:proofErr w:type="spellEnd"/>
      <w:r w:rsidRPr="0092566A">
        <w:rPr>
          <w:rFonts w:ascii="Times New Roman" w:hAnsi="Times New Roman" w:cs="Times New Roman"/>
          <w:sz w:val="24"/>
          <w:szCs w:val="24"/>
          <w:lang w:eastAsia="en-IN"/>
        </w:rPr>
        <w:t>, Bhubaneswar, Odisha, 751024, India.</w:t>
      </w:r>
    </w:p>
    <w:p w:rsidR="00883CEC" w:rsidRPr="0092566A" w:rsidRDefault="00883CEC" w:rsidP="00925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6A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92566A">
        <w:rPr>
          <w:rFonts w:ascii="Times New Roman" w:hAnsi="Times New Roman" w:cs="Times New Roman"/>
          <w:sz w:val="24"/>
          <w:szCs w:val="24"/>
        </w:rPr>
        <w:t>Department of Surgical Oncology, Acharya Harihar Regional Cancer Centre, Cuttack, Odisha, 753007, India.</w:t>
      </w:r>
    </w:p>
    <w:p w:rsidR="00883CEC" w:rsidRPr="0092566A" w:rsidRDefault="00883CEC" w:rsidP="00925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2566A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Pr="0092566A">
        <w:rPr>
          <w:rFonts w:ascii="Times New Roman" w:hAnsi="Times New Roman" w:cs="Times New Roman"/>
          <w:sz w:val="24"/>
          <w:szCs w:val="24"/>
        </w:rPr>
        <w:t>Oncopathology</w:t>
      </w:r>
      <w:proofErr w:type="spellEnd"/>
      <w:r w:rsidRPr="0092566A">
        <w:rPr>
          <w:rFonts w:ascii="Times New Roman" w:hAnsi="Times New Roman" w:cs="Times New Roman"/>
          <w:sz w:val="24"/>
          <w:szCs w:val="24"/>
        </w:rPr>
        <w:t>, Acharya Harihar Regional Cancer Centre, Cuttack, Odisha, 753007, India.</w:t>
      </w:r>
    </w:p>
    <w:p w:rsidR="00883CEC" w:rsidRPr="0092566A" w:rsidRDefault="00883CEC" w:rsidP="00925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IN"/>
        </w:rPr>
      </w:pPr>
      <w:r w:rsidRPr="0092566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2566A">
        <w:rPr>
          <w:rFonts w:ascii="Times New Roman" w:hAnsi="Times New Roman" w:cs="Times New Roman"/>
          <w:sz w:val="24"/>
          <w:szCs w:val="24"/>
        </w:rPr>
        <w:t>Department of  Drug Discovery and Biomedical Sciences, South Carolina College of Pharmacy, University of South Carolina, Columbia, SC, USA.</w:t>
      </w:r>
    </w:p>
    <w:p w:rsidR="00883CEC" w:rsidRPr="0092566A" w:rsidRDefault="00883CEC" w:rsidP="00925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6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2566A">
        <w:rPr>
          <w:rFonts w:ascii="Times New Roman" w:hAnsi="Times New Roman" w:cs="Times New Roman"/>
          <w:sz w:val="24"/>
          <w:szCs w:val="24"/>
        </w:rPr>
        <w:t>Department of Anatomy and Cell Biology, College of Medicine, University of Florida, Gainesville, FL 32610, USA</w:t>
      </w:r>
    </w:p>
    <w:p w:rsidR="00883CEC" w:rsidRPr="0092566A" w:rsidRDefault="00883CEC" w:rsidP="00925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CEC" w:rsidRPr="0092566A" w:rsidRDefault="00883CEC" w:rsidP="009256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66A">
        <w:rPr>
          <w:rFonts w:ascii="Times New Roman" w:hAnsi="Times New Roman" w:cs="Times New Roman"/>
          <w:b/>
          <w:sz w:val="24"/>
          <w:szCs w:val="24"/>
        </w:rPr>
        <w:t xml:space="preserve">Running tile – </w:t>
      </w:r>
      <w:r w:rsidRPr="0092566A">
        <w:rPr>
          <w:rFonts w:ascii="Times New Roman" w:hAnsi="Times New Roman" w:cs="Times New Roman"/>
          <w:bCs/>
          <w:sz w:val="24"/>
          <w:szCs w:val="24"/>
        </w:rPr>
        <w:t>Nectin-4 expression in metastasis and angiogenesis</w:t>
      </w:r>
    </w:p>
    <w:p w:rsidR="00883CEC" w:rsidRPr="0092566A" w:rsidRDefault="00883CEC" w:rsidP="00925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IN"/>
        </w:rPr>
      </w:pPr>
    </w:p>
    <w:p w:rsidR="00883CEC" w:rsidRPr="0092566A" w:rsidRDefault="00883CEC" w:rsidP="0092566A">
      <w:pPr>
        <w:spacing w:after="0" w:line="36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92566A">
        <w:rPr>
          <w:rFonts w:ascii="Times New Roman" w:eastAsia="Times-Roman" w:hAnsi="Times New Roman" w:cs="Times New Roman"/>
          <w:b/>
          <w:sz w:val="24"/>
          <w:szCs w:val="24"/>
        </w:rPr>
        <w:t>To whom correspondence should be addressed –</w:t>
      </w:r>
      <w:r w:rsidRPr="0092566A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92566A">
        <w:rPr>
          <w:rFonts w:ascii="Times New Roman" w:eastAsia="Times-Roman" w:hAnsi="Times New Roman" w:cs="Times New Roman"/>
          <w:sz w:val="24"/>
          <w:szCs w:val="24"/>
          <w:vertAlign w:val="superscript"/>
        </w:rPr>
        <w:t>*</w:t>
      </w:r>
      <w:r w:rsidRPr="0092566A">
        <w:rPr>
          <w:rFonts w:ascii="Times New Roman" w:eastAsia="Times-Roman" w:hAnsi="Times New Roman" w:cs="Times New Roman"/>
          <w:sz w:val="24"/>
          <w:szCs w:val="24"/>
        </w:rPr>
        <w:t xml:space="preserve">Chanakya Nath </w:t>
      </w:r>
      <w:proofErr w:type="spellStart"/>
      <w:r w:rsidRPr="0092566A">
        <w:rPr>
          <w:rFonts w:ascii="Times New Roman" w:eastAsia="Times-Roman" w:hAnsi="Times New Roman" w:cs="Times New Roman"/>
          <w:sz w:val="24"/>
          <w:szCs w:val="24"/>
        </w:rPr>
        <w:t>Kundu</w:t>
      </w:r>
      <w:proofErr w:type="spellEnd"/>
      <w:r w:rsidRPr="0092566A">
        <w:rPr>
          <w:rFonts w:ascii="Times New Roman" w:eastAsia="Times-Roman" w:hAnsi="Times New Roman" w:cs="Times New Roman"/>
          <w:sz w:val="24"/>
          <w:szCs w:val="24"/>
        </w:rPr>
        <w:t xml:space="preserve">, Cancer Biology Division, KIIT School of Biotechnology, Kalinga Institute of Industrial Technology, Campus-11, </w:t>
      </w:r>
      <w:proofErr w:type="spellStart"/>
      <w:r w:rsidRPr="0092566A">
        <w:rPr>
          <w:rFonts w:ascii="Times New Roman" w:eastAsia="Times-Roman" w:hAnsi="Times New Roman" w:cs="Times New Roman"/>
          <w:sz w:val="24"/>
          <w:szCs w:val="24"/>
        </w:rPr>
        <w:t>Patia</w:t>
      </w:r>
      <w:proofErr w:type="spellEnd"/>
      <w:r w:rsidRPr="0092566A">
        <w:rPr>
          <w:rFonts w:ascii="Times New Roman" w:eastAsia="Times-Roman" w:hAnsi="Times New Roman" w:cs="Times New Roman"/>
          <w:sz w:val="24"/>
          <w:szCs w:val="24"/>
        </w:rPr>
        <w:t>, Bhubaneswar, Orissa, 751024, India.</w:t>
      </w:r>
      <w:r w:rsidRPr="0092566A">
        <w:rPr>
          <w:rFonts w:ascii="Times New Roman" w:eastAsia="Times-Roman" w:hAnsi="Times New Roman" w:cs="Times New Roman"/>
          <w:sz w:val="24"/>
          <w:szCs w:val="24"/>
          <w:lang w:val="fr-FR"/>
        </w:rPr>
        <w:t xml:space="preserve"> Tel. : +91-0674-272-5466; Fax: +91-0674-272-5732; E-mail: </w:t>
      </w:r>
      <w:hyperlink r:id="rId5" w:history="1">
        <w:r w:rsidRPr="0092566A">
          <w:rPr>
            <w:rStyle w:val="Hyperlink"/>
            <w:rFonts w:ascii="Times New Roman" w:hAnsi="Times New Roman" w:cs="Times New Roman"/>
            <w:sz w:val="24"/>
            <w:szCs w:val="24"/>
          </w:rPr>
          <w:t>cnkundu@gmail.com</w:t>
        </w:r>
      </w:hyperlink>
    </w:p>
    <w:p w:rsidR="0060289A" w:rsidRPr="0092566A" w:rsidRDefault="0060289A" w:rsidP="009256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A" w:rsidRPr="0092566A" w:rsidRDefault="0060289A" w:rsidP="009256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A" w:rsidRPr="0092566A" w:rsidRDefault="0060289A" w:rsidP="009256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1CA" w:rsidRPr="0092566A" w:rsidRDefault="00F511CA" w:rsidP="009256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CAE" w:rsidRPr="0092566A" w:rsidRDefault="002F7CAE" w:rsidP="0092566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7CAE" w:rsidRPr="0092566A" w:rsidRDefault="002F7CAE" w:rsidP="0092566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7CAE" w:rsidRPr="0092566A" w:rsidRDefault="002F7CAE" w:rsidP="0092566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11CA" w:rsidRPr="0092566A" w:rsidRDefault="00F511CA" w:rsidP="0092566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56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Material</w:t>
      </w:r>
      <w:r w:rsidR="00CC0A8E" w:rsidRPr="009256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9256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</w:t>
      </w:r>
      <w:r w:rsidR="008E6DDE" w:rsidRPr="009256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Methods:</w:t>
      </w:r>
    </w:p>
    <w:p w:rsidR="00F511CA" w:rsidRPr="0092566A" w:rsidRDefault="00F511CA" w:rsidP="0092566A">
      <w:pPr>
        <w:tabs>
          <w:tab w:val="left" w:pos="90"/>
        </w:tabs>
        <w:spacing w:after="0" w:line="360" w:lineRule="auto"/>
        <w:ind w:right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66A">
        <w:rPr>
          <w:rFonts w:ascii="Times New Roman" w:hAnsi="Times New Roman" w:cs="Times New Roman"/>
          <w:b/>
          <w:sz w:val="24"/>
          <w:szCs w:val="24"/>
        </w:rPr>
        <w:t>Histopathological study (H&amp;E staining) and Immunohistochemical (IHC) analysis</w:t>
      </w:r>
    </w:p>
    <w:p w:rsidR="00F511CA" w:rsidRPr="0092566A" w:rsidRDefault="00F511CA" w:rsidP="009256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6A">
        <w:rPr>
          <w:rFonts w:ascii="Times New Roman" w:hAnsi="Times New Roman" w:cs="Times New Roman"/>
          <w:sz w:val="24"/>
          <w:szCs w:val="24"/>
        </w:rPr>
        <w:t xml:space="preserve">Paraffin-embedded specimens were sectioned at 5 µm </w:t>
      </w:r>
      <w:r w:rsidR="0084265A" w:rsidRPr="0092566A">
        <w:rPr>
          <w:rFonts w:ascii="Times New Roman" w:hAnsi="Times New Roman" w:cs="Times New Roman"/>
          <w:sz w:val="24"/>
          <w:szCs w:val="24"/>
        </w:rPr>
        <w:t>thickness</w:t>
      </w:r>
      <w:r w:rsidRPr="0092566A">
        <w:rPr>
          <w:rFonts w:ascii="Times New Roman" w:hAnsi="Times New Roman" w:cs="Times New Roman"/>
          <w:sz w:val="24"/>
          <w:szCs w:val="24"/>
        </w:rPr>
        <w:t>, mounted on slides, heated at 60˚C for 30-40 min, dewaxed with xylene and subjected to rehydration by immersing in graded series of alcohols (100%, 90% and 70%, respectively). The sections were dipped into haematoxylin followed by eosin stain and rinsed in water. The sections were dehydrated by immersing in increasing conc</w:t>
      </w:r>
      <w:r w:rsidR="004D2918">
        <w:rPr>
          <w:rFonts w:ascii="Times New Roman" w:hAnsi="Times New Roman" w:cs="Times New Roman"/>
          <w:sz w:val="24"/>
          <w:szCs w:val="24"/>
        </w:rPr>
        <w:t>entrations of alcohol (70%, 90%</w:t>
      </w:r>
      <w:proofErr w:type="gramStart"/>
      <w:r w:rsidR="004D2918">
        <w:rPr>
          <w:rFonts w:ascii="Times New Roman" w:hAnsi="Times New Roman" w:cs="Times New Roman"/>
          <w:sz w:val="24"/>
          <w:szCs w:val="24"/>
        </w:rPr>
        <w:t>,</w:t>
      </w:r>
      <w:r w:rsidRPr="0092566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92566A">
        <w:rPr>
          <w:rFonts w:ascii="Times New Roman" w:hAnsi="Times New Roman" w:cs="Times New Roman"/>
          <w:sz w:val="24"/>
          <w:szCs w:val="24"/>
        </w:rPr>
        <w:t xml:space="preserve"> 100%). following xylene and acetone for 2 min each. The images were captured in bright-field microscope at 20X magnification (Leica DM200, USA).</w:t>
      </w:r>
    </w:p>
    <w:p w:rsidR="00B27554" w:rsidRDefault="00B27554" w:rsidP="0092566A">
      <w:pPr>
        <w:tabs>
          <w:tab w:val="left" w:pos="90"/>
        </w:tabs>
        <w:spacing w:after="0" w:line="36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:rsidR="00F511CA" w:rsidRPr="0092566A" w:rsidRDefault="00037462" w:rsidP="0092566A">
      <w:pPr>
        <w:tabs>
          <w:tab w:val="left" w:pos="90"/>
        </w:tabs>
        <w:spacing w:after="0" w:line="36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F511CA" w:rsidRPr="0092566A">
        <w:rPr>
          <w:rFonts w:ascii="Times New Roman" w:hAnsi="Times New Roman" w:cs="Times New Roman"/>
          <w:sz w:val="24"/>
          <w:szCs w:val="24"/>
        </w:rPr>
        <w:t>IHC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11CA" w:rsidRPr="0092566A">
        <w:rPr>
          <w:rFonts w:ascii="Times New Roman" w:hAnsi="Times New Roman" w:cs="Times New Roman"/>
          <w:sz w:val="24"/>
          <w:szCs w:val="24"/>
        </w:rPr>
        <w:t xml:space="preserve"> Rehydrated tissue section</w:t>
      </w:r>
      <w:r w:rsidR="00A6561B">
        <w:rPr>
          <w:rFonts w:ascii="Times New Roman" w:hAnsi="Times New Roman" w:cs="Times New Roman"/>
          <w:sz w:val="24"/>
          <w:szCs w:val="24"/>
        </w:rPr>
        <w:t>s (3 µm thick) were washed in 1</w:t>
      </w:r>
      <w:r w:rsidR="00F511CA" w:rsidRPr="0092566A">
        <w:rPr>
          <w:rFonts w:ascii="Times New Roman" w:hAnsi="Times New Roman" w:cs="Times New Roman"/>
          <w:sz w:val="24"/>
          <w:szCs w:val="24"/>
        </w:rPr>
        <w:t>X PBS, and then the antigen was retrieved by citric acid buffer (pH 6). Non-specific site blocking and endogenous peroxide activity blocking was done by 5% fetal bovine serum (FBS) and hydrogen peroxide, respectively. Next, sections were incubated with primary antibody overnight at</w:t>
      </w:r>
      <w:r w:rsidR="00A6561B">
        <w:rPr>
          <w:rFonts w:ascii="Times New Roman" w:hAnsi="Times New Roman" w:cs="Times New Roman"/>
          <w:sz w:val="24"/>
          <w:szCs w:val="24"/>
        </w:rPr>
        <w:t xml:space="preserve"> 4ºC. After three washes with 1X </w:t>
      </w:r>
      <w:r w:rsidR="00F511CA" w:rsidRPr="0092566A">
        <w:rPr>
          <w:rFonts w:ascii="Times New Roman" w:hAnsi="Times New Roman" w:cs="Times New Roman"/>
          <w:sz w:val="24"/>
          <w:szCs w:val="24"/>
        </w:rPr>
        <w:t>PBS, sections were incubated with Horseradish peroxidase (HRP)-conjugated secondary antibody for 30-60 min at room temperature. Section</w:t>
      </w:r>
      <w:r w:rsidR="00A6561B">
        <w:rPr>
          <w:rFonts w:ascii="Times New Roman" w:hAnsi="Times New Roman" w:cs="Times New Roman"/>
          <w:sz w:val="24"/>
          <w:szCs w:val="24"/>
        </w:rPr>
        <w:t xml:space="preserve">s were washed in 1X </w:t>
      </w:r>
      <w:r w:rsidR="00F511CA" w:rsidRPr="0092566A">
        <w:rPr>
          <w:rFonts w:ascii="Times New Roman" w:hAnsi="Times New Roman" w:cs="Times New Roman"/>
          <w:sz w:val="24"/>
          <w:szCs w:val="24"/>
        </w:rPr>
        <w:t>PBS and immunoreactivity was visualized using 3,3̍-Diaminobenzidine (DAB) peroxidase substrate kit (SK-4100, Vector Laboratories, CA,USA) and haematoxylin counter stain. Images were captured at 20X magnification using bright-field microscope (Leica DM2000, USA).</w:t>
      </w:r>
    </w:p>
    <w:p w:rsidR="008E6DDE" w:rsidRPr="0092566A" w:rsidRDefault="008E6DDE" w:rsidP="0092566A">
      <w:pPr>
        <w:tabs>
          <w:tab w:val="left" w:pos="90"/>
        </w:tabs>
        <w:spacing w:after="0" w:line="360" w:lineRule="auto"/>
        <w:ind w:right="1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DDE" w:rsidRPr="0092566A" w:rsidRDefault="008E6DDE" w:rsidP="0092566A">
      <w:pPr>
        <w:tabs>
          <w:tab w:val="left" w:pos="90"/>
        </w:tabs>
        <w:spacing w:after="0" w:line="360" w:lineRule="auto"/>
        <w:ind w:right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66A">
        <w:rPr>
          <w:rFonts w:ascii="Times New Roman" w:hAnsi="Times New Roman" w:cs="Times New Roman"/>
          <w:b/>
          <w:sz w:val="24"/>
          <w:szCs w:val="24"/>
        </w:rPr>
        <w:t xml:space="preserve">Cell culture and reagents </w:t>
      </w:r>
    </w:p>
    <w:p w:rsidR="004D7B90" w:rsidRPr="0092566A" w:rsidRDefault="008D4A22" w:rsidP="008D4A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Breast cancer cell lines MDA-MB-231, MCF-7, cigarette smoke transformed (MCF-10A-Tr)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colorectal cancer cell line, HCT-116 were cultured in DMEM supplemented with 10% FBS, 1.5 mM L-glutamine and 1% antibiotics (100 U/ml of penicillin, 10 mg/ml of streptomycin) in a humidified incubator in 5% CO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37˚C.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Chemo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resistant cell line, 5-FU-R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Sensitive (H-357) and cisplatin-resistant (CIS-R) oral cancer cell lines were maintained according to the protocol described earlier </w:t>
      </w:r>
      <w:r w:rsidR="002B12D2"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ldData xml:space="preserve">PEVuZE5vdGU+PENpdGU+PEF1dGhvcj5TYXRhcGF0aHk8L0F1dGhvcj48WWVhcj4yMDE1PC9ZZWFy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==
</w:fldData>
        </w:fldChar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ADDIN EN.CITE </w:instrText>
      </w:r>
      <w:r w:rsidR="002B12D2"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ldData xml:space="preserve">PEVuZE5vdGU+PENpdGU+PEF1dGhvcj5TYXRhcGF0aHk8L0F1dGhvcj48WWVhcj4yMDE1PC9ZZWFy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==
</w:fldData>
        </w:fldChar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ADDIN EN.CITE.DATA </w:instrText>
      </w:r>
      <w:r w:rsidR="002B12D2" w:rsidRPr="002B6C8A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2B12D2"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2B12D2" w:rsidRPr="002B6C8A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2B12D2"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2B6C8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24,</w:t>
      </w:r>
      <w:r w:rsidRPr="002B6C8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43)</w:t>
      </w:r>
      <w:r w:rsidR="002B12D2"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A10A6"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Ficoll-400 (F4375) was obtained from Sigma-Aldrich (</w:t>
      </w:r>
      <w:r w:rsidR="003C6DD0"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C6DD0">
        <w:rPr>
          <w:rFonts w:ascii="Times New Roman" w:hAnsi="Times New Roman" w:cs="Times New Roman"/>
          <w:color w:val="000000" w:themeColor="text1"/>
          <w:sz w:val="24"/>
          <w:szCs w:val="24"/>
        </w:rPr>
        <w:t>t.</w:t>
      </w:r>
      <w:r w:rsidR="003C6DD0"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10A6"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Louis, USA).</w:t>
      </w:r>
      <w:r w:rsidR="00A65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DDE" w:rsidRPr="0092566A">
        <w:rPr>
          <w:rFonts w:ascii="Times New Roman" w:hAnsi="Times New Roman" w:cs="Times New Roman"/>
          <w:color w:val="000000" w:themeColor="text1"/>
          <w:sz w:val="24"/>
          <w:szCs w:val="24"/>
        </w:rPr>
        <w:t>Anti-Nectin-4 (#ab57873), anti-CD-44 (#ab23557), anti-Oct4 (#ab109183) and anti-Afadin (#ab90809) antibodies were purchased from Abcam (MA, USA).</w:t>
      </w:r>
      <w:r w:rsidR="003C6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DDE" w:rsidRPr="00925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Anti-Akt (#9272), anti-PI3K (#4292), anti-β-catenin (#9587), anti-c-</w:t>
      </w:r>
      <w:proofErr w:type="spellStart"/>
      <w:r w:rsidR="008E6DDE" w:rsidRPr="0092566A">
        <w:rPr>
          <w:rFonts w:ascii="Times New Roman" w:hAnsi="Times New Roman" w:cs="Times New Roman"/>
          <w:color w:val="000000" w:themeColor="text1"/>
          <w:sz w:val="24"/>
          <w:szCs w:val="24"/>
        </w:rPr>
        <w:t>myc</w:t>
      </w:r>
      <w:proofErr w:type="spellEnd"/>
      <w:r w:rsidR="008E6DDE" w:rsidRPr="00925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(#9402), anti-</w:t>
      </w:r>
      <w:proofErr w:type="spellStart"/>
      <w:r w:rsidR="008E6DDE" w:rsidRPr="0092566A">
        <w:rPr>
          <w:rFonts w:ascii="Times New Roman" w:hAnsi="Times New Roman" w:cs="Times New Roman"/>
          <w:color w:val="000000" w:themeColor="text1"/>
          <w:sz w:val="24"/>
          <w:szCs w:val="24"/>
        </w:rPr>
        <w:t>cyclin</w:t>
      </w:r>
      <w:proofErr w:type="spellEnd"/>
      <w:r w:rsidR="008E6DDE" w:rsidRPr="00925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D1 (#2922), anti-p53 (#9282) and anti-</w:t>
      </w:r>
      <w:proofErr w:type="spellStart"/>
      <w:r w:rsidR="008E6DDE" w:rsidRPr="0092566A">
        <w:rPr>
          <w:rFonts w:ascii="Times New Roman" w:hAnsi="Times New Roman" w:cs="Times New Roman"/>
          <w:color w:val="000000" w:themeColor="text1"/>
          <w:sz w:val="24"/>
          <w:szCs w:val="24"/>
        </w:rPr>
        <w:t>Ang</w:t>
      </w:r>
      <w:proofErr w:type="spellEnd"/>
      <w:r w:rsidR="008E6DDE" w:rsidRPr="0092566A">
        <w:rPr>
          <w:rFonts w:ascii="Times New Roman" w:hAnsi="Times New Roman" w:cs="Times New Roman"/>
          <w:color w:val="000000" w:themeColor="text1"/>
          <w:sz w:val="24"/>
          <w:szCs w:val="24"/>
        </w:rPr>
        <w:t>-II (#2948) antibodies were purchased from Cell Signaling Technology (MA, USA). Anti-VEGFA (MAA143HU21) and anti-</w:t>
      </w:r>
      <w:proofErr w:type="spellStart"/>
      <w:r w:rsidR="008E6DDE" w:rsidRPr="0092566A">
        <w:rPr>
          <w:rFonts w:ascii="Times New Roman" w:hAnsi="Times New Roman" w:cs="Times New Roman"/>
          <w:color w:val="000000" w:themeColor="text1"/>
          <w:sz w:val="24"/>
          <w:szCs w:val="24"/>
        </w:rPr>
        <w:t>Ang</w:t>
      </w:r>
      <w:proofErr w:type="spellEnd"/>
      <w:r w:rsidR="008E6DDE" w:rsidRPr="0092566A">
        <w:rPr>
          <w:rFonts w:ascii="Times New Roman" w:hAnsi="Times New Roman" w:cs="Times New Roman"/>
          <w:color w:val="000000" w:themeColor="text1"/>
          <w:sz w:val="24"/>
          <w:szCs w:val="24"/>
        </w:rPr>
        <w:t>-I (MAA008HU21) antibodies were obtained from Cloud-Clone Corp. (TX, USA). Anti-</w:t>
      </w:r>
      <w:proofErr w:type="spellStart"/>
      <w:r w:rsidR="008E6DDE" w:rsidRPr="0092566A">
        <w:rPr>
          <w:rFonts w:ascii="Times New Roman" w:hAnsi="Times New Roman" w:cs="Times New Roman"/>
          <w:color w:val="000000" w:themeColor="text1"/>
          <w:sz w:val="24"/>
          <w:szCs w:val="24"/>
        </w:rPr>
        <w:t>Nanog</w:t>
      </w:r>
      <w:proofErr w:type="spellEnd"/>
      <w:r w:rsidR="008E6DDE" w:rsidRPr="00925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(sc-293121), anti-ALDH1 (sc-166362) and anti-GAPDH (sc-25778) antibodies were purchased from Santa Cruz Biotechnology Inc. (CA, USA).</w:t>
      </w:r>
    </w:p>
    <w:p w:rsidR="00B27554" w:rsidRDefault="00B27554" w:rsidP="0092566A">
      <w:pPr>
        <w:tabs>
          <w:tab w:val="left" w:pos="90"/>
        </w:tabs>
        <w:spacing w:after="0" w:line="360" w:lineRule="auto"/>
        <w:ind w:right="1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7B90" w:rsidRPr="0092566A" w:rsidRDefault="004D7B90" w:rsidP="0092566A">
      <w:pPr>
        <w:tabs>
          <w:tab w:val="left" w:pos="90"/>
        </w:tabs>
        <w:spacing w:after="0" w:line="36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92566A">
        <w:rPr>
          <w:rFonts w:ascii="Times New Roman" w:hAnsi="Times New Roman" w:cs="Times New Roman"/>
          <w:b/>
          <w:bCs/>
          <w:sz w:val="24"/>
          <w:szCs w:val="24"/>
        </w:rPr>
        <w:t>Western Blot analysis</w:t>
      </w:r>
    </w:p>
    <w:p w:rsidR="004D7B90" w:rsidRPr="0092566A" w:rsidRDefault="004D7B90" w:rsidP="0092566A">
      <w:pPr>
        <w:tabs>
          <w:tab w:val="left" w:pos="90"/>
        </w:tabs>
        <w:spacing w:after="0" w:line="360" w:lineRule="auto"/>
        <w:ind w:right="1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66A">
        <w:rPr>
          <w:rFonts w:ascii="Times New Roman" w:hAnsi="Times New Roman" w:cs="Times New Roman"/>
          <w:bCs/>
          <w:sz w:val="24"/>
          <w:szCs w:val="24"/>
        </w:rPr>
        <w:t xml:space="preserve">Tumor and normal tissue samples were lysed by modified RIPA lysis buffer using tissue homogenizer. Following lysis, western blot analysis was performed as described in our earlier studies </w:t>
      </w:r>
      <w:r w:rsidR="002B12D2" w:rsidRPr="0092566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92566A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&lt;EndNote&gt;&lt;Cite&gt;&lt;Author&gt;Das&lt;/Author&gt;&lt;Year&gt;2017&lt;/Year&gt;&lt;RecNum&gt;1552&lt;/RecNum&gt;&lt;DisplayText&gt;(41)&lt;/DisplayText&gt;&lt;record&gt;&lt;rec-number&gt;1552&lt;/rec-number&gt;&lt;foreign-keys&gt;&lt;key app="EN" db-id="stt2xaxfkw5w56erv2jvx956x9zspvt5apde" timestamp="1521056378"&gt;1552&lt;/key&gt;&lt;/foreign-keys&gt;&lt;ref-type name="Journal Article"&gt;17&lt;/ref-type&gt;&lt;contributors&gt;&lt;authors&gt;&lt;author&gt;Das, S.&lt;/author&gt;&lt;author&gt;Tripathi, N.&lt;/author&gt;&lt;author&gt;Siddharth, S.&lt;/author&gt;&lt;author&gt;Nayak, A.&lt;/author&gt;&lt;author&gt;Nayak, D.&lt;/author&gt;&lt;author&gt;Sethy, C.&lt;/author&gt;&lt;author&gt;Bharatam, P. V.&lt;/author&gt;&lt;author&gt;Kundu, C. N.&lt;/author&gt;&lt;/authors&gt;&lt;/contributors&gt;&lt;auth-address&gt;Cancer Biology Division, KIIT School of Biotechnology, KIIT University, Campus-11, Patia, Bhubaneswar, Odisha, 751024, India.&amp;#xD;National Institute of Pharmaceutical Education and Research (NIPER), Sector 67, SAS Nagar, Mohali, Punjab, 160062, India.&amp;#xD;Cancer Biology Division, KIIT School of Biotechnology, KIIT University, Campus-11, Patia, Bhubaneswar, Odisha, 751024, India. cnkundu@gmail.com.&lt;/auth-address&gt;&lt;titles&gt;&lt;title&gt;Etoposide and doxorubicin enhance the sensitivity of triple negative breast cancers through modulation of TRAIL-DR5 axis&lt;/title&gt;&lt;secondary-title&gt;Apoptosis&lt;/secondary-title&gt;&lt;/titles&gt;&lt;periodical&gt;&lt;full-title&gt;Apoptosis&lt;/full-title&gt;&lt;abbr-1&gt;Apoptosis : an international journal on programmed cell death&lt;/abbr-1&gt;&lt;/periodical&gt;&lt;pages&gt;1205-1224&lt;/pages&gt;&lt;volume&gt;22&lt;/volume&gt;&lt;number&gt;10&lt;/number&gt;&lt;keywords&gt;&lt;keyword&gt;Death receptor&lt;/keyword&gt;&lt;keyword&gt;Doxorubicin&lt;/keyword&gt;&lt;keyword&gt;Etoposide&lt;/keyword&gt;&lt;keyword&gt;Molecular docking&lt;/keyword&gt;&lt;keyword&gt;Molecular dynamics&lt;/keyword&gt;&lt;keyword&gt;Tnbc&lt;/keyword&gt;&lt;keyword&gt;Trail&lt;/keyword&gt;&lt;/keywords&gt;&lt;dates&gt;&lt;year&gt;2017&lt;/year&gt;&lt;pub-dates&gt;&lt;date&gt;Oct&lt;/date&gt;&lt;/pub-dates&gt;&lt;/dates&gt;&lt;isbn&gt;1573-675X (Electronic)&amp;#xD;1360-8185 (Linking)&lt;/isbn&gt;&lt;accession-num&gt;28702823&lt;/accession-num&gt;&lt;urls&gt;&lt;related-urls&gt;&lt;url&gt;https://www.ncbi.nlm.nih.gov/pubmed/28702823&lt;/url&gt;&lt;/related-urls&gt;&lt;/urls&gt;&lt;electronic-resource-num&gt;10.1007/s10495-017-1400-4&lt;/electronic-resource-num&gt;&lt;/record&gt;&lt;/Cite&gt;&lt;/EndNote&gt;</w:instrText>
      </w:r>
      <w:r w:rsidR="002B12D2" w:rsidRPr="0092566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2566A">
        <w:rPr>
          <w:rFonts w:ascii="Times New Roman" w:hAnsi="Times New Roman" w:cs="Times New Roman"/>
          <w:bCs/>
          <w:noProof/>
          <w:sz w:val="24"/>
          <w:szCs w:val="24"/>
        </w:rPr>
        <w:t>(</w:t>
      </w:r>
      <w:r w:rsidR="00435CB9">
        <w:rPr>
          <w:rFonts w:ascii="Times New Roman" w:hAnsi="Times New Roman" w:cs="Times New Roman"/>
          <w:bCs/>
          <w:noProof/>
          <w:sz w:val="24"/>
          <w:szCs w:val="24"/>
        </w:rPr>
        <w:t>38</w:t>
      </w:r>
      <w:r w:rsidRPr="0092566A">
        <w:rPr>
          <w:rFonts w:ascii="Times New Roman" w:hAnsi="Times New Roman" w:cs="Times New Roman"/>
          <w:bCs/>
          <w:noProof/>
          <w:sz w:val="24"/>
          <w:szCs w:val="24"/>
        </w:rPr>
        <w:t>)</w:t>
      </w:r>
      <w:r w:rsidR="002B12D2" w:rsidRPr="0092566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2566A">
        <w:rPr>
          <w:rFonts w:ascii="Times New Roman" w:hAnsi="Times New Roman" w:cs="Times New Roman"/>
          <w:bCs/>
          <w:sz w:val="24"/>
          <w:szCs w:val="24"/>
        </w:rPr>
        <w:t>. Briefly, 60 µg of protein was loaded and separated by SDS-PAGE. Proteins were transferred onto PVDF membrane and probed with specific antibodies as per manufacturer’s protocol. Each blot is a representative of three independent experiments. The band intensity of each lane was measured using UVPGelDoc-It®310 and represented by numerical values above proteins band in each panel.</w:t>
      </w:r>
    </w:p>
    <w:p w:rsidR="004D7B90" w:rsidRPr="0092566A" w:rsidRDefault="004D7B90" w:rsidP="0092566A">
      <w:pPr>
        <w:tabs>
          <w:tab w:val="left" w:pos="90"/>
        </w:tabs>
        <w:spacing w:after="0" w:line="36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:rsidR="002F7CAE" w:rsidRPr="0092566A" w:rsidRDefault="002F7CAE" w:rsidP="0092566A">
      <w:pPr>
        <w:pStyle w:val="NoSpacing"/>
        <w:spacing w:line="360" w:lineRule="auto"/>
        <w:ind w:right="153"/>
        <w:jc w:val="both"/>
        <w:rPr>
          <w:rFonts w:cs="Times New Roman"/>
          <w:b/>
          <w:bCs/>
          <w:sz w:val="24"/>
          <w:szCs w:val="24"/>
        </w:rPr>
      </w:pPr>
      <w:r w:rsidRPr="0092566A">
        <w:rPr>
          <w:rFonts w:cs="Times New Roman"/>
          <w:b/>
          <w:bCs/>
          <w:sz w:val="24"/>
          <w:szCs w:val="24"/>
        </w:rPr>
        <w:t>Enzyme-linked immunosorbent assay (ELISA)</w:t>
      </w:r>
    </w:p>
    <w:p w:rsidR="00F511CA" w:rsidRDefault="002F7CAE" w:rsidP="0092566A">
      <w:pPr>
        <w:tabs>
          <w:tab w:val="left" w:pos="90"/>
        </w:tabs>
        <w:spacing w:after="0" w:line="36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92566A">
        <w:rPr>
          <w:rFonts w:ascii="Times New Roman" w:hAnsi="Times New Roman" w:cs="Times New Roman"/>
          <w:bCs/>
          <w:sz w:val="24"/>
          <w:szCs w:val="24"/>
        </w:rPr>
        <w:t xml:space="preserve">Expression of Nectin-4 and other proteins were assayed in circulating tumor cells (CTCs) using indirect ELISA. The experiment was performed as per the protocol mentioned earlier </w:t>
      </w:r>
      <w:r w:rsidR="002B12D2" w:rsidRPr="0092566A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PEVuZE5vdGU+PENpdGU+PEF1dGhvcj5TaWRkaGFydGg8L0F1dGhvcj48WWVhcj4yMDE2PC9ZZWFy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</w:fldData>
        </w:fldChar>
      </w:r>
      <w:r w:rsidRPr="0092566A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2B12D2" w:rsidRPr="0092566A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PEVuZE5vdGU+PENpdGU+PEF1dGhvcj5TaWRkaGFydGg8L0F1dGhvcj48WWVhcj4yMDE2PC9ZZWFy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</w:fldData>
        </w:fldChar>
      </w:r>
      <w:r w:rsidRPr="0092566A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2B12D2" w:rsidRPr="0092566A">
        <w:rPr>
          <w:rFonts w:ascii="Times New Roman" w:hAnsi="Times New Roman" w:cs="Times New Roman"/>
          <w:bCs/>
          <w:sz w:val="24"/>
          <w:szCs w:val="24"/>
        </w:rPr>
      </w:r>
      <w:r w:rsidR="002B12D2" w:rsidRPr="0092566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2B12D2" w:rsidRPr="0092566A">
        <w:rPr>
          <w:rFonts w:ascii="Times New Roman" w:hAnsi="Times New Roman" w:cs="Times New Roman"/>
          <w:bCs/>
          <w:sz w:val="24"/>
          <w:szCs w:val="24"/>
        </w:rPr>
      </w:r>
      <w:r w:rsidR="002B12D2" w:rsidRPr="0092566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92566A">
        <w:rPr>
          <w:rFonts w:ascii="Times New Roman" w:hAnsi="Times New Roman" w:cs="Times New Roman"/>
          <w:bCs/>
          <w:noProof/>
          <w:sz w:val="24"/>
          <w:szCs w:val="24"/>
        </w:rPr>
        <w:t>(5)</w:t>
      </w:r>
      <w:r w:rsidR="002B12D2" w:rsidRPr="0092566A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92566A">
        <w:rPr>
          <w:rFonts w:ascii="Times New Roman" w:hAnsi="Times New Roman" w:cs="Times New Roman"/>
          <w:bCs/>
          <w:sz w:val="24"/>
          <w:szCs w:val="24"/>
        </w:rPr>
        <w:t>.</w:t>
      </w:r>
      <w:r w:rsidR="003C6D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566A">
        <w:rPr>
          <w:rFonts w:ascii="Times New Roman" w:hAnsi="Times New Roman" w:cs="Times New Roman"/>
          <w:bCs/>
          <w:sz w:val="24"/>
          <w:szCs w:val="24"/>
        </w:rPr>
        <w:t>Briefly, the protein antigen was mixed with coupling buffer, coated onto 96-well microplates and incubated overnight at 4</w:t>
      </w:r>
      <w:r w:rsidRPr="0092566A">
        <w:rPr>
          <w:rFonts w:ascii="Times New Roman" w:hAnsi="Times New Roman" w:cs="Times New Roman"/>
          <w:sz w:val="24"/>
          <w:szCs w:val="24"/>
        </w:rPr>
        <w:t>˚C</w:t>
      </w:r>
      <w:r w:rsidRPr="0092566A">
        <w:rPr>
          <w:rFonts w:ascii="Times New Roman" w:hAnsi="Times New Roman" w:cs="Times New Roman"/>
          <w:bCs/>
          <w:sz w:val="24"/>
          <w:szCs w:val="24"/>
        </w:rPr>
        <w:t>. Then, cells in each well were washed with wash buffer followed by blocking with blocking solution (1% BSA in PBST) and incubated at room temperature for 30 min. Cells were washed with PBST and incubated with HRP conjugated secondary antibody for 1 h. After washing with</w:t>
      </w:r>
      <w:r w:rsidRPr="0092566A">
        <w:rPr>
          <w:rFonts w:ascii="Times New Roman" w:hAnsi="Times New Roman" w:cs="Times New Roman"/>
          <w:sz w:val="24"/>
          <w:szCs w:val="24"/>
        </w:rPr>
        <w:t xml:space="preserve"> PBST, substrate solution (2, 2’-azinobis-(3-ethylbenzthiazoline-6-sulphonic acid) was added and the absorbance of the </w:t>
      </w:r>
      <w:proofErr w:type="spellStart"/>
      <w:r w:rsidRPr="0092566A">
        <w:rPr>
          <w:rFonts w:ascii="Times New Roman" w:hAnsi="Times New Roman" w:cs="Times New Roman"/>
          <w:sz w:val="24"/>
          <w:szCs w:val="24"/>
        </w:rPr>
        <w:t>colored</w:t>
      </w:r>
      <w:proofErr w:type="spellEnd"/>
      <w:r w:rsidRPr="0092566A">
        <w:rPr>
          <w:rFonts w:ascii="Times New Roman" w:hAnsi="Times New Roman" w:cs="Times New Roman"/>
          <w:sz w:val="24"/>
          <w:szCs w:val="24"/>
        </w:rPr>
        <w:t xml:space="preserve"> product was measured using microplate reader at 405 nm</w:t>
      </w:r>
      <w:r w:rsidR="009C5A18" w:rsidRPr="0092566A">
        <w:rPr>
          <w:rFonts w:ascii="Times New Roman" w:hAnsi="Times New Roman" w:cs="Times New Roman"/>
          <w:sz w:val="24"/>
          <w:szCs w:val="24"/>
        </w:rPr>
        <w:t>.</w:t>
      </w:r>
    </w:p>
    <w:p w:rsidR="00B27554" w:rsidRDefault="00B27554" w:rsidP="008D4A22">
      <w:pPr>
        <w:pStyle w:val="NoSpacing"/>
        <w:spacing w:line="480" w:lineRule="auto"/>
        <w:ind w:right="153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8D4A22" w:rsidRDefault="008D4A22" w:rsidP="008D4A22">
      <w:pPr>
        <w:pStyle w:val="NoSpacing"/>
        <w:spacing w:line="480" w:lineRule="auto"/>
        <w:ind w:right="153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2B6C8A">
        <w:rPr>
          <w:rFonts w:cs="Times New Roman"/>
          <w:b/>
          <w:bCs/>
          <w:color w:val="000000" w:themeColor="text1"/>
          <w:sz w:val="24"/>
          <w:szCs w:val="24"/>
        </w:rPr>
        <w:t>Reverse transcriptase polymerase chain reaction (RT-PCR)</w:t>
      </w: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8D4A22" w:rsidRDefault="008D4A22" w:rsidP="008D4A22">
      <w:pPr>
        <w:tabs>
          <w:tab w:val="left" w:pos="9356"/>
        </w:tabs>
        <w:autoSpaceDE w:val="0"/>
        <w:autoSpaceDN w:val="0"/>
        <w:adjustRightInd w:val="0"/>
        <w:spacing w:after="0" w:line="480" w:lineRule="auto"/>
        <w:ind w:right="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Total cellular RNA was extracted from cell lines, frozen tumors and adjacent non-tumor tissues using </w:t>
      </w:r>
      <w:proofErr w:type="spellStart"/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TRIzol</w:t>
      </w:r>
      <w:proofErr w:type="spellEnd"/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reagent (</w:t>
      </w:r>
      <w:proofErr w:type="spellStart"/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Invitrogen</w:t>
      </w:r>
      <w:proofErr w:type="spellEnd"/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CA, USA) according to the manufacturer’s instructions. The cDNA was synthesized from 1 µg of total RNA using the R2D First Strand cDNA Synthesis Kit (GCC Biotech, Kolkata, India). Amplification of a 144-base pair sequence and 266-base pair sequence analogous to </w:t>
      </w:r>
      <w:r w:rsidRPr="002B6C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Nectin-4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2B6C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GAPDH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respectively, was performed with the following primers: </w:t>
      </w:r>
      <w:r w:rsidRPr="002B6C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Nectin-4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forward 5’-TGCTCAAGTGCCTGAGTGAA-3’ and reverse 5’-AGACGTAGATGCCGCTGTG-3’ and </w:t>
      </w:r>
      <w:r w:rsidRPr="002B6C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GAPDH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forward 5’-GAAGGTGAAGGAGTC-3’ and reverse 5’-GAAGATGGTGATGGGATTTC-3’. Messenger RNA (mRNA) expression of Nectin-4 was performed using Hi-G9 </w:t>
      </w:r>
      <w:proofErr w:type="spellStart"/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taq</w:t>
      </w:r>
      <w:proofErr w:type="spellEnd"/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DNA polymerase. The cycling conditions were as follows: an initial denaturation step of 95˚C for 5 min, followed by 35 amplification cycles involving denaturation at 95˚C for 30 sec, annealing at 50˚C for 45 sec, extension at 72˚C for 30 sec, and final extension at 72˚C for 5 min. Expression of </w:t>
      </w:r>
      <w:r w:rsidRPr="002B6C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GAPDH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used as loading control to check the equal loading of sample in each lane. The fold-change in the expression of mRNA levels of </w:t>
      </w:r>
      <w:r w:rsidRPr="002B6C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Nectin-4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calculated with respect to </w:t>
      </w:r>
      <w:r w:rsidRPr="002B6C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GAPDH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. The amplified product was separated on 1% agarose gel and the intensity of each sample was measured using UVP imaging system (UVP, Cambridge, UK).</w:t>
      </w:r>
    </w:p>
    <w:p w:rsidR="00B27554" w:rsidRDefault="00B27554" w:rsidP="008D4A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D4A22" w:rsidRPr="002B6C8A" w:rsidRDefault="008D4A22" w:rsidP="008D4A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6C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Isolation of circulating tumor cells</w:t>
      </w:r>
    </w:p>
    <w:p w:rsidR="008D4A22" w:rsidRPr="002B6C8A" w:rsidRDefault="008D4A22" w:rsidP="008D4A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Circulating tumor cells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</w:t>
      </w:r>
      <w:r w:rsidR="00B27554">
        <w:rPr>
          <w:rFonts w:ascii="Times New Roman" w:hAnsi="Times New Roman" w:cs="Times New Roman"/>
          <w:color w:val="000000" w:themeColor="text1"/>
          <w:sz w:val="24"/>
          <w:szCs w:val="24"/>
        </w:rPr>
        <w:t>patient’s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blood 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isolated as per the protocol described earlier </w:t>
      </w:r>
      <w:r w:rsidR="002B12D2"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ADDIN EN.CITE &lt;EndNote&gt;&lt;Cite&gt;&lt;Author&gt;Kallergi&lt;/Author&gt;&lt;Year&gt;2016&lt;/Year&gt;&lt;RecNum&gt;1635&lt;/RecNum&gt;&lt;DisplayText&gt;(44)&lt;/DisplayText&gt;&lt;record&gt;&lt;rec-number&gt;1635&lt;/rec-number&gt;&lt;foreign-keys&gt;&lt;key app="EN" db-id="stt2xaxfkw5w56erv2jvx956x9zspvt5apde" timestamp="1525964094"&gt;1635&lt;/key&gt;&lt;/foreign-keys&gt;&lt;ref-type name="Journal Article"&gt;17&lt;/ref-type&gt;&lt;contributors&gt;&lt;authors&gt;&lt;author&gt;Kallergi, G.&lt;/author&gt;&lt;author&gt;Politaki, E.&lt;/author&gt;&lt;author&gt;Alkahtani, S.&lt;/author&gt;&lt;author&gt;Stournaras, C.&lt;/author&gt;&lt;author&gt;Georgoulias, V.&lt;/author&gt;&lt;/authors&gt;&lt;/contributors&gt;&lt;auth-address&gt;Laboratory of Tauumor Cell Biology, School of Medicine, University of Crete, Heraklion, Greece.&lt;/auth-address&gt;&lt;titles&gt;&lt;title&gt;Evaluation of Isolation Methods for Circulating Tumor Cells (CTCs)&lt;/title&gt;&lt;secondary-title&gt;Cell Physiol Biochem&lt;/secondary-title&gt;&lt;/titles&gt;&lt;periodical&gt;&lt;full-title&gt;Cell Physiol Biochem&lt;/full-title&gt;&lt;/periodical&gt;&lt;pages&gt;411-419&lt;/pages&gt;&lt;volume&gt;40&lt;/volume&gt;&lt;number&gt;3-4&lt;/number&gt;&lt;keywords&gt;&lt;keyword&gt;Cell Line, Tumor&lt;/keyword&gt;&lt;keyword&gt;Cell Separation/*methods&lt;/keyword&gt;&lt;keyword&gt;Centrifugation, Density Gradient&lt;/keyword&gt;&lt;keyword&gt;Epithelial Cell Adhesion Molecule/metabolism&lt;/keyword&gt;&lt;keyword&gt;Erythrocytes/metabolism&lt;/keyword&gt;&lt;keyword&gt;Hemolysis&lt;/keyword&gt;&lt;keyword&gt;Humans&lt;/keyword&gt;&lt;keyword&gt;Leukocyte Common Antigens/metabolism&lt;/keyword&gt;&lt;keyword&gt;Magnetics&lt;/keyword&gt;&lt;keyword&gt;Microspheres&lt;/keyword&gt;&lt;keyword&gt;Neoplastic Cells, Circulating/*pathology&lt;/keyword&gt;&lt;/keywords&gt;&lt;dates&gt;&lt;year&gt;2016&lt;/year&gt;&lt;/dates&gt;&lt;isbn&gt;1421-9778 (Electronic)&amp;#xD;1015-8987 (Linking)&lt;/isbn&gt;&lt;accession-num&gt;27889762&lt;/accession-num&gt;&lt;urls&gt;&lt;related-urls&gt;&lt;url&gt;https://www.ncbi.nlm.nih.gov/pubmed/27889762&lt;/url&gt;&lt;/related-urls&gt;&lt;/urls&gt;&lt;electronic-resource-num&gt;10.1159/000452556&lt;/electronic-resource-num&gt;&lt;/record&gt;&lt;/Cite&gt;&lt;/EndNote&gt;</w:instrText>
      </w:r>
      <w:r w:rsidR="002B12D2"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2B6C8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(4</w:t>
      </w:r>
      <w:r w:rsidR="00435CB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Pr="002B6C8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</w:t>
      </w:r>
      <w:r w:rsidR="002B12D2"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Briefly, blood was drawn into EDTA-containing tube and subjected to </w:t>
      </w:r>
      <w:proofErr w:type="spellStart"/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Ficoll</w:t>
      </w:r>
      <w:proofErr w:type="spellEnd"/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(1.077 g/ml) density gradient centrifugation at 200×g for 20 min at RT (15˚C - 25˚C). The upper plasma layer was carefully removed and discarded. The mononuclear/lymphocyte cell layer at the plasma-</w:t>
      </w:r>
      <w:proofErr w:type="spellStart"/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Ficoll</w:t>
      </w:r>
      <w:proofErr w:type="spellEnd"/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interface was transferred to a new tube, washed twice in 1 X PBS and re-diluted with 1 X PBS and centrifuged at 230×g for 10 min at room temperature. The supernatant was discarded and the cells were resuspended with RBC </w:t>
      </w:r>
      <w:proofErr w:type="spellStart"/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lysis</w:t>
      </w:r>
      <w:proofErr w:type="spellEnd"/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buffer (NH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Cl, NaHCO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EDTA) and incubated for 10 min at room temperature to lyse erythrocytes. Then, diluted with 1 X PBS and centrifuged at 230×g for</w:t>
      </w:r>
      <w:r w:rsidR="003C6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6C8A">
        <w:rPr>
          <w:rFonts w:ascii="Times New Roman" w:hAnsi="Times New Roman" w:cs="Times New Roman"/>
          <w:color w:val="000000" w:themeColor="text1"/>
          <w:sz w:val="24"/>
          <w:szCs w:val="24"/>
        </w:rPr>
        <w:t>10 min. The supernatant was discarded and the pellet was resuspended in 1 X PBS.</w:t>
      </w:r>
    </w:p>
    <w:p w:rsidR="008D4A22" w:rsidRPr="002B6C8A" w:rsidRDefault="008D4A22" w:rsidP="008D4A22">
      <w:pPr>
        <w:tabs>
          <w:tab w:val="left" w:pos="9356"/>
        </w:tabs>
        <w:autoSpaceDE w:val="0"/>
        <w:autoSpaceDN w:val="0"/>
        <w:adjustRightInd w:val="0"/>
        <w:spacing w:after="0" w:line="480" w:lineRule="auto"/>
        <w:ind w:right="2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4A22" w:rsidRPr="0092566A" w:rsidRDefault="008D4A22" w:rsidP="0092566A">
      <w:pPr>
        <w:tabs>
          <w:tab w:val="left" w:pos="90"/>
        </w:tabs>
        <w:spacing w:after="0" w:line="36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:rsidR="00F511CA" w:rsidRPr="0092566A" w:rsidRDefault="00B27554" w:rsidP="009256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6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137374" cy="3871784"/>
            <wp:effectExtent l="19050" t="0" r="6126" b="0"/>
            <wp:docPr id="1" name="Picture 1" descr="C:\Users\CHINMAYEE\Desktop\supplementary fig.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NMAYEE\Desktop\supplementary fig.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693" cy="3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89A" w:rsidRPr="0092566A" w:rsidRDefault="0060289A" w:rsidP="009256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A" w:rsidRPr="0092566A" w:rsidRDefault="0060289A" w:rsidP="00925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566A">
        <w:rPr>
          <w:rFonts w:ascii="Times New Roman" w:hAnsi="Times New Roman" w:cs="Times New Roman"/>
          <w:b/>
          <w:sz w:val="24"/>
          <w:szCs w:val="24"/>
        </w:rPr>
        <w:t>Supplementary Fig</w:t>
      </w:r>
      <w:r w:rsidR="00EE3A7E">
        <w:rPr>
          <w:rFonts w:ascii="Times New Roman" w:hAnsi="Times New Roman" w:cs="Times New Roman"/>
          <w:b/>
          <w:sz w:val="24"/>
          <w:szCs w:val="24"/>
        </w:rPr>
        <w:t>.</w:t>
      </w:r>
      <w:r w:rsidRPr="0092566A">
        <w:rPr>
          <w:rFonts w:ascii="Times New Roman" w:hAnsi="Times New Roman" w:cs="Times New Roman"/>
          <w:b/>
          <w:sz w:val="24"/>
          <w:szCs w:val="24"/>
        </w:rPr>
        <w:t>1.</w:t>
      </w:r>
      <w:proofErr w:type="gramEnd"/>
      <w:r w:rsidRPr="009256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566A">
        <w:rPr>
          <w:rFonts w:ascii="Times New Roman" w:hAnsi="Times New Roman" w:cs="Times New Roman"/>
          <w:sz w:val="24"/>
          <w:szCs w:val="24"/>
        </w:rPr>
        <w:t xml:space="preserve">Fold-change expression of tumor-associated proteins in all three grades of IDC determined by western blot analysis is shown. Bar Graphs (A-G) represent the expression of Nectin-4, PI3K, Akt, NFκβ, GSK-3β, Gli-1 and β-catenin, in paired adjacent normal tissues and tumor samples of different grades from I-III, respectively. Data are the mean ± SD of three independent experiments. Statistical significance was determined by paired </w:t>
      </w:r>
      <w:r w:rsidRPr="0092566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2566A">
        <w:rPr>
          <w:rFonts w:ascii="Times New Roman" w:hAnsi="Times New Roman" w:cs="Times New Roman"/>
          <w:sz w:val="24"/>
          <w:szCs w:val="24"/>
        </w:rPr>
        <w:t>-test (*p&lt;0.05), (**p&lt;0.01), (***p&lt;0.001).</w:t>
      </w:r>
    </w:p>
    <w:p w:rsidR="00477DFF" w:rsidRPr="0092566A" w:rsidRDefault="00477DFF" w:rsidP="00925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DFF" w:rsidRPr="0092566A" w:rsidRDefault="00477DFF" w:rsidP="00925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A" w:rsidRPr="0092566A" w:rsidRDefault="0060289A" w:rsidP="00925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DFF" w:rsidRPr="0092566A" w:rsidRDefault="00477DFF" w:rsidP="009256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66A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>
            <wp:extent cx="5150597" cy="4721412"/>
            <wp:effectExtent l="19050" t="0" r="0" b="0"/>
            <wp:docPr id="2" name="Picture 2" descr="C:\Users\CHINMAYEE\Desktop\supplementary fig.2.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NMAYEE\Desktop\supplementary fig.2.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88" cy="472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89A" w:rsidRPr="0092566A" w:rsidRDefault="0060289A" w:rsidP="00B125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566A">
        <w:rPr>
          <w:rFonts w:ascii="Times New Roman" w:hAnsi="Times New Roman" w:cs="Times New Roman"/>
          <w:b/>
          <w:sz w:val="24"/>
          <w:szCs w:val="24"/>
        </w:rPr>
        <w:t>Supplementary</w:t>
      </w:r>
      <w:r w:rsidR="0047461D" w:rsidRPr="00925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66A">
        <w:rPr>
          <w:rFonts w:ascii="Times New Roman" w:hAnsi="Times New Roman" w:cs="Times New Roman"/>
          <w:b/>
          <w:sz w:val="24"/>
          <w:szCs w:val="24"/>
        </w:rPr>
        <w:t>Fig</w:t>
      </w:r>
      <w:r w:rsidR="00EE3A7E">
        <w:rPr>
          <w:rFonts w:ascii="Times New Roman" w:hAnsi="Times New Roman" w:cs="Times New Roman"/>
          <w:b/>
          <w:sz w:val="24"/>
          <w:szCs w:val="24"/>
        </w:rPr>
        <w:t>.</w:t>
      </w:r>
      <w:r w:rsidRPr="0092566A">
        <w:rPr>
          <w:rFonts w:ascii="Times New Roman" w:hAnsi="Times New Roman" w:cs="Times New Roman"/>
          <w:b/>
          <w:sz w:val="24"/>
          <w:szCs w:val="24"/>
        </w:rPr>
        <w:t xml:space="preserve"> 2.</w:t>
      </w:r>
      <w:proofErr w:type="gramEnd"/>
      <w:r w:rsidRPr="009256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566A">
        <w:rPr>
          <w:rFonts w:ascii="Times New Roman" w:hAnsi="Times New Roman" w:cs="Times New Roman"/>
          <w:sz w:val="24"/>
          <w:szCs w:val="24"/>
        </w:rPr>
        <w:t>Comparison of</w:t>
      </w:r>
      <w:r w:rsidR="0084265A" w:rsidRPr="0092566A">
        <w:rPr>
          <w:rFonts w:ascii="Times New Roman" w:hAnsi="Times New Roman" w:cs="Times New Roman"/>
          <w:sz w:val="24"/>
          <w:szCs w:val="24"/>
        </w:rPr>
        <w:t xml:space="preserve"> </w:t>
      </w:r>
      <w:r w:rsidRPr="0092566A">
        <w:rPr>
          <w:rFonts w:ascii="Times New Roman" w:hAnsi="Times New Roman" w:cs="Times New Roman"/>
          <w:sz w:val="24"/>
          <w:szCs w:val="24"/>
        </w:rPr>
        <w:t>fold-change in the expression of tumor-associated proteins among different histological grades of IDC by western blot analysis. Bar Graphs (A-C) show the expression of Nectin-4, PI3K, Akt, NFκβ, GSK-3β, Gli-1 and β-catenin, in tumor samples with different grades from I-III, respectively. Statistical significance was determined by</w:t>
      </w:r>
      <w:r w:rsidR="003C6DD0">
        <w:rPr>
          <w:rFonts w:ascii="Times New Roman" w:hAnsi="Times New Roman" w:cs="Times New Roman"/>
          <w:sz w:val="24"/>
          <w:szCs w:val="24"/>
        </w:rPr>
        <w:t xml:space="preserve"> </w:t>
      </w:r>
      <w:r w:rsidRPr="0092566A">
        <w:rPr>
          <w:rFonts w:ascii="Times New Roman" w:hAnsi="Times New Roman" w:cs="Times New Roman"/>
          <w:sz w:val="24"/>
          <w:szCs w:val="24"/>
        </w:rPr>
        <w:t xml:space="preserve">paired </w:t>
      </w:r>
      <w:r w:rsidRPr="0092566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2566A">
        <w:rPr>
          <w:rFonts w:ascii="Times New Roman" w:hAnsi="Times New Roman" w:cs="Times New Roman"/>
          <w:sz w:val="24"/>
          <w:szCs w:val="24"/>
        </w:rPr>
        <w:t>-test (*p&lt;0.05), (**p&lt;0.01), (***p&lt;0.001).</w:t>
      </w:r>
      <w:r w:rsidR="009C5A18" w:rsidRPr="0092566A">
        <w:rPr>
          <w:rFonts w:ascii="Times New Roman" w:hAnsi="Times New Roman" w:cs="Times New Roman"/>
          <w:sz w:val="24"/>
          <w:szCs w:val="24"/>
        </w:rPr>
        <w:br/>
      </w:r>
    </w:p>
    <w:p w:rsidR="009C5A18" w:rsidRPr="0092566A" w:rsidRDefault="009C5A18" w:rsidP="00925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CEC" w:rsidRPr="0092566A" w:rsidRDefault="00883CEC" w:rsidP="00925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A" w:rsidRPr="0092566A" w:rsidRDefault="00883CEC" w:rsidP="00925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6A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3085859" cy="4187952"/>
            <wp:effectExtent l="19050" t="0" r="241" b="0"/>
            <wp:docPr id="4" name="Picture 3" descr="C:\Users\CHINMAYEE\Desktop\supplemenatary fig.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INMAYEE\Desktop\supplemenatary fig.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735" cy="419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89A" w:rsidRPr="0092566A" w:rsidRDefault="00BF1752" w:rsidP="00925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762D88">
        <w:rPr>
          <w:rFonts w:ascii="Times New Roman" w:hAnsi="Times New Roman" w:cs="Times New Roman"/>
          <w:b/>
          <w:sz w:val="24"/>
          <w:szCs w:val="24"/>
        </w:rPr>
        <w:t>Fig</w:t>
      </w:r>
      <w:r w:rsidR="00EE3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89A" w:rsidRPr="0092566A">
        <w:rPr>
          <w:rFonts w:ascii="Times New Roman" w:hAnsi="Times New Roman" w:cs="Times New Roman"/>
          <w:b/>
          <w:sz w:val="24"/>
          <w:szCs w:val="24"/>
        </w:rPr>
        <w:t>3.</w:t>
      </w:r>
      <w:proofErr w:type="gramEnd"/>
      <w:r w:rsidR="0060289A" w:rsidRPr="0092566A">
        <w:rPr>
          <w:rFonts w:ascii="Times New Roman" w:hAnsi="Times New Roman" w:cs="Times New Roman"/>
          <w:sz w:val="24"/>
          <w:szCs w:val="24"/>
        </w:rPr>
        <w:t xml:space="preserve"> </w:t>
      </w:r>
      <w:r w:rsidR="00762D88">
        <w:rPr>
          <w:rFonts w:ascii="Times New Roman" w:hAnsi="Times New Roman" w:cs="Times New Roman"/>
          <w:b/>
          <w:sz w:val="24"/>
          <w:szCs w:val="24"/>
        </w:rPr>
        <w:t xml:space="preserve">Expression of </w:t>
      </w:r>
      <w:r w:rsidR="0060289A" w:rsidRPr="0092566A">
        <w:rPr>
          <w:rFonts w:ascii="Times New Roman" w:hAnsi="Times New Roman" w:cs="Times New Roman"/>
          <w:b/>
          <w:sz w:val="24"/>
          <w:szCs w:val="24"/>
        </w:rPr>
        <w:t>representative markers of PI3K-Akt-NFκβ signaling pathway.</w:t>
      </w:r>
      <w:r w:rsidR="0060289A" w:rsidRPr="0092566A">
        <w:rPr>
          <w:rFonts w:ascii="Times New Roman" w:hAnsi="Times New Roman" w:cs="Times New Roman"/>
          <w:sz w:val="24"/>
          <w:szCs w:val="24"/>
        </w:rPr>
        <w:t xml:space="preserve"> Autoradiographs show the expression level of Nectin-4, Afadin, NFκβ, Akt, p53, cyclin-D1 and c-</w:t>
      </w:r>
      <w:proofErr w:type="spellStart"/>
      <w:r w:rsidR="0060289A" w:rsidRPr="0092566A">
        <w:rPr>
          <w:rFonts w:ascii="Times New Roman" w:hAnsi="Times New Roman" w:cs="Times New Roman"/>
          <w:sz w:val="24"/>
          <w:szCs w:val="24"/>
        </w:rPr>
        <w:t>myc</w:t>
      </w:r>
      <w:proofErr w:type="spellEnd"/>
      <w:r w:rsidR="0060289A" w:rsidRPr="0092566A">
        <w:rPr>
          <w:rFonts w:ascii="Times New Roman" w:hAnsi="Times New Roman" w:cs="Times New Roman"/>
          <w:sz w:val="24"/>
          <w:szCs w:val="24"/>
        </w:rPr>
        <w:t xml:space="preserve"> in paired adjacent normal tissues and tumors of breast, colon, recurrent tongue, ovary, stomach and renal. GAPDH serves as a </w:t>
      </w:r>
      <w:r w:rsidR="00883CEC" w:rsidRPr="0092566A">
        <w:rPr>
          <w:rFonts w:ascii="Times New Roman" w:hAnsi="Times New Roman" w:cs="Times New Roman"/>
          <w:sz w:val="24"/>
          <w:szCs w:val="24"/>
        </w:rPr>
        <w:t xml:space="preserve">loading control. The </w:t>
      </w:r>
      <w:r w:rsidR="0060289A" w:rsidRPr="0092566A">
        <w:rPr>
          <w:rFonts w:ascii="Times New Roman" w:hAnsi="Times New Roman" w:cs="Times New Roman"/>
          <w:sz w:val="24"/>
          <w:szCs w:val="24"/>
        </w:rPr>
        <w:t>numerical values above each blot as determined by densitometer represent a relative fold-change with respect to the control. Data are the mean ± SD of three independent experiments.</w:t>
      </w:r>
    </w:p>
    <w:p w:rsidR="009C5A18" w:rsidRPr="0092566A" w:rsidRDefault="009C5A18" w:rsidP="00925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89A" w:rsidRPr="0092566A" w:rsidRDefault="0060289A" w:rsidP="009256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289A" w:rsidRPr="0092566A" w:rsidRDefault="0060289A" w:rsidP="009256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289A" w:rsidRPr="0092566A" w:rsidSect="00594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oNotDisplayPageBoundaries/>
  <w:proofState w:spelling="clean" w:grammar="clean"/>
  <w:defaultTabStop w:val="720"/>
  <w:characterSpacingControl w:val="doNotCompress"/>
  <w:compat/>
  <w:rsids>
    <w:rsidRoot w:val="0060289A"/>
    <w:rsid w:val="00007023"/>
    <w:rsid w:val="00037462"/>
    <w:rsid w:val="000903B5"/>
    <w:rsid w:val="0012492B"/>
    <w:rsid w:val="00240962"/>
    <w:rsid w:val="00263321"/>
    <w:rsid w:val="002A10A6"/>
    <w:rsid w:val="002B12D2"/>
    <w:rsid w:val="002F7CAE"/>
    <w:rsid w:val="0031390C"/>
    <w:rsid w:val="00322D27"/>
    <w:rsid w:val="003667B0"/>
    <w:rsid w:val="003C6DD0"/>
    <w:rsid w:val="00411D5A"/>
    <w:rsid w:val="00435CB9"/>
    <w:rsid w:val="0047461D"/>
    <w:rsid w:val="00477DFF"/>
    <w:rsid w:val="004D2918"/>
    <w:rsid w:val="004D7B90"/>
    <w:rsid w:val="00570BE8"/>
    <w:rsid w:val="00594472"/>
    <w:rsid w:val="0060289A"/>
    <w:rsid w:val="006C4E08"/>
    <w:rsid w:val="00762D88"/>
    <w:rsid w:val="007D0595"/>
    <w:rsid w:val="00835F4A"/>
    <w:rsid w:val="0084265A"/>
    <w:rsid w:val="00883CEC"/>
    <w:rsid w:val="008B160D"/>
    <w:rsid w:val="008B6906"/>
    <w:rsid w:val="008D4A22"/>
    <w:rsid w:val="008E6DDE"/>
    <w:rsid w:val="0092566A"/>
    <w:rsid w:val="00951E40"/>
    <w:rsid w:val="009C5A18"/>
    <w:rsid w:val="00A04624"/>
    <w:rsid w:val="00A6561B"/>
    <w:rsid w:val="00B12569"/>
    <w:rsid w:val="00B27554"/>
    <w:rsid w:val="00B931F2"/>
    <w:rsid w:val="00BF1752"/>
    <w:rsid w:val="00CC0A8E"/>
    <w:rsid w:val="00ED00AA"/>
    <w:rsid w:val="00ED01D7"/>
    <w:rsid w:val="00EE3A7E"/>
    <w:rsid w:val="00F511CA"/>
    <w:rsid w:val="00F5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CEC"/>
    <w:rPr>
      <w:color w:val="0000FF"/>
      <w:u w:val="single"/>
    </w:rPr>
  </w:style>
  <w:style w:type="paragraph" w:styleId="NoSpacing">
    <w:name w:val="No Spacing"/>
    <w:uiPriority w:val="1"/>
    <w:qFormat/>
    <w:rsid w:val="002F7CAE"/>
    <w:pPr>
      <w:spacing w:after="0" w:line="240" w:lineRule="auto"/>
    </w:pPr>
    <w:rPr>
      <w:rFonts w:ascii="Times New Roman" w:eastAsia="Times New Roman" w:hAnsi="Times New Roman" w:cs="Mangal"/>
      <w:sz w:val="20"/>
      <w:szCs w:val="18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hyperlink" Target="mailto:cnkundu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90443-4900-43C4-AFD1-C0D2972C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7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KIIT School Of Biotechnology</Company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CHINMAYEE</dc:creator>
  <cp:lastModifiedBy>CHINMAYEE</cp:lastModifiedBy>
  <cp:revision>5</cp:revision>
  <dcterms:created xsi:type="dcterms:W3CDTF">2018-06-26T12:14:00Z</dcterms:created>
  <dcterms:modified xsi:type="dcterms:W3CDTF">2018-10-08T09:21:00Z</dcterms:modified>
</cp:coreProperties>
</file>