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588BE" w14:textId="21F680CA" w:rsidR="009E1ABC" w:rsidRPr="002B3C46" w:rsidRDefault="009E1ABC"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sz w:val="24"/>
          <w:szCs w:val="24"/>
        </w:rPr>
        <w:t>Title:</w:t>
      </w:r>
      <w:r w:rsidRPr="002B3C46">
        <w:rPr>
          <w:rFonts w:ascii="Times New Roman" w:hAnsi="Times New Roman" w:cs="Times New Roman"/>
          <w:b/>
          <w:bCs/>
          <w:sz w:val="24"/>
          <w:szCs w:val="24"/>
        </w:rPr>
        <w:t xml:space="preserve"> </w:t>
      </w:r>
      <w:r w:rsidR="00591815" w:rsidRPr="00591815">
        <w:rPr>
          <w:rFonts w:ascii="Times New Roman" w:hAnsi="Times New Roman"/>
          <w:b/>
          <w:bCs/>
          <w:sz w:val="24"/>
          <w:szCs w:val="24"/>
        </w:rPr>
        <w:t>Efficient bioprocess for mixed PET waste depolymerization using crude cutinase</w:t>
      </w:r>
    </w:p>
    <w:p w14:paraId="104BC19C" w14:textId="77777777" w:rsidR="009E1ABC" w:rsidRPr="002B3C46" w:rsidRDefault="009E1ABC"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Authors</w:t>
      </w:r>
      <w:r w:rsidRPr="002B3C46">
        <w:rPr>
          <w:rFonts w:ascii="Times New Roman" w:hAnsi="Times New Roman" w:cs="Times New Roman"/>
          <w:sz w:val="24"/>
          <w:szCs w:val="24"/>
        </w:rPr>
        <w:t>: Virender Kumar</w:t>
      </w:r>
      <w:r w:rsidRPr="002B3C46">
        <w:rPr>
          <w:rFonts w:ascii="Times New Roman" w:hAnsi="Times New Roman" w:cs="Times New Roman"/>
          <w:sz w:val="24"/>
          <w:szCs w:val="24"/>
          <w:vertAlign w:val="superscript"/>
        </w:rPr>
        <w:t xml:space="preserve"> a</w:t>
      </w:r>
      <w:r w:rsidRPr="002B3C46">
        <w:rPr>
          <w:rFonts w:ascii="Times New Roman" w:hAnsi="Times New Roman" w:cs="Times New Roman"/>
          <w:sz w:val="24"/>
          <w:szCs w:val="24"/>
        </w:rPr>
        <w:t>, Reinhard Wimmer</w:t>
      </w:r>
      <w:r w:rsidRPr="002B3C46">
        <w:rPr>
          <w:rFonts w:ascii="Times New Roman" w:hAnsi="Times New Roman" w:cs="Times New Roman"/>
          <w:sz w:val="24"/>
          <w:szCs w:val="24"/>
          <w:vertAlign w:val="superscript"/>
        </w:rPr>
        <w:t xml:space="preserve"> a</w:t>
      </w:r>
      <w:r w:rsidRPr="002B3C46">
        <w:rPr>
          <w:rFonts w:ascii="Times New Roman" w:hAnsi="Times New Roman" w:cs="Times New Roman"/>
          <w:sz w:val="24"/>
          <w:szCs w:val="24"/>
        </w:rPr>
        <w:t>, Cristiano Varrone</w:t>
      </w:r>
      <w:r w:rsidRPr="002B3C46">
        <w:rPr>
          <w:rFonts w:ascii="Times New Roman" w:hAnsi="Times New Roman" w:cs="Times New Roman"/>
          <w:sz w:val="24"/>
          <w:szCs w:val="24"/>
          <w:vertAlign w:val="superscript"/>
        </w:rPr>
        <w:t xml:space="preserve"> a*</w:t>
      </w:r>
    </w:p>
    <w:p w14:paraId="454F3651" w14:textId="77777777" w:rsidR="009E1ABC" w:rsidRPr="002B3C46" w:rsidRDefault="009E1ABC"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vertAlign w:val="superscript"/>
        </w:rPr>
        <w:t>a</w:t>
      </w:r>
      <w:r w:rsidRPr="002B3C46">
        <w:rPr>
          <w:rFonts w:ascii="Times New Roman" w:hAnsi="Times New Roman" w:cs="Times New Roman"/>
          <w:sz w:val="24"/>
          <w:szCs w:val="24"/>
        </w:rPr>
        <w:t xml:space="preserve"> Department of Chemistry and Bioscience, Aalborg University, Fredrik Bajers Vej 7H, 9220 Aalborg, Denmark</w:t>
      </w:r>
    </w:p>
    <w:p w14:paraId="0AE3A78E" w14:textId="77777777" w:rsidR="009E1ABC" w:rsidRPr="002B3C46" w:rsidRDefault="009E1ABC"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*Corresponding author:</w:t>
      </w:r>
    </w:p>
    <w:p w14:paraId="5A9FBC2A" w14:textId="77777777" w:rsidR="009E1ABC" w:rsidRPr="002B3C46" w:rsidRDefault="009E1ABC"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 xml:space="preserve">Email: </w:t>
      </w:r>
      <w:hyperlink r:id="rId5" w:history="1">
        <w:r w:rsidRPr="002B3C46">
          <w:rPr>
            <w:rStyle w:val="Hyperlink"/>
            <w:rFonts w:ascii="Times New Roman" w:hAnsi="Times New Roman" w:cs="Times New Roman"/>
            <w:color w:val="auto"/>
            <w:sz w:val="24"/>
            <w:szCs w:val="24"/>
          </w:rPr>
          <w:t>cva@bio.aau.dk</w:t>
        </w:r>
      </w:hyperlink>
      <w:r w:rsidRPr="002B3C46">
        <w:rPr>
          <w:rFonts w:ascii="Times New Roman" w:hAnsi="Times New Roman" w:cs="Times New Roman"/>
          <w:sz w:val="24"/>
          <w:szCs w:val="24"/>
        </w:rPr>
        <w:t xml:space="preserve">  (C. Varrone)</w:t>
      </w:r>
    </w:p>
    <w:p w14:paraId="0D3A1451" w14:textId="77777777" w:rsidR="009E1ABC" w:rsidRPr="002B3C46" w:rsidRDefault="009E1ABC" w:rsidP="00444AA2">
      <w:pPr>
        <w:spacing w:line="360" w:lineRule="auto"/>
        <w:jc w:val="both"/>
        <w:rPr>
          <w:rFonts w:ascii="Times New Roman" w:hAnsi="Times New Roman" w:cs="Times New Roman"/>
          <w:sz w:val="24"/>
          <w:szCs w:val="24"/>
        </w:rPr>
      </w:pPr>
    </w:p>
    <w:p w14:paraId="53ACF233" w14:textId="77777777" w:rsidR="009E1ABC" w:rsidRPr="002B3C46" w:rsidRDefault="009E1ABC" w:rsidP="00444AA2">
      <w:pPr>
        <w:spacing w:line="360" w:lineRule="auto"/>
        <w:jc w:val="both"/>
        <w:rPr>
          <w:rFonts w:ascii="Times New Roman" w:hAnsi="Times New Roman" w:cs="Times New Roman"/>
          <w:sz w:val="24"/>
          <w:szCs w:val="24"/>
        </w:rPr>
      </w:pPr>
    </w:p>
    <w:p w14:paraId="6CE2823D" w14:textId="77777777" w:rsidR="009E1ABC" w:rsidRPr="002B3C46" w:rsidRDefault="009E1ABC" w:rsidP="00444AA2">
      <w:pPr>
        <w:spacing w:line="360" w:lineRule="auto"/>
        <w:jc w:val="both"/>
        <w:rPr>
          <w:rFonts w:ascii="Times New Roman" w:hAnsi="Times New Roman" w:cs="Times New Roman"/>
          <w:sz w:val="24"/>
          <w:szCs w:val="24"/>
        </w:rPr>
      </w:pPr>
    </w:p>
    <w:p w14:paraId="6FA39AE0" w14:textId="2D99B2F2" w:rsidR="009E1ABC" w:rsidRPr="002B3C46" w:rsidRDefault="009E1ABC"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Supplementary Information</w:t>
      </w:r>
    </w:p>
    <w:p w14:paraId="72E426E8" w14:textId="77777777" w:rsidR="009E1ABC" w:rsidRPr="002B3C46" w:rsidRDefault="009E1ABC" w:rsidP="00444AA2">
      <w:pPr>
        <w:spacing w:line="360" w:lineRule="auto"/>
        <w:jc w:val="both"/>
        <w:rPr>
          <w:rFonts w:ascii="Times New Roman" w:hAnsi="Times New Roman" w:cs="Times New Roman"/>
          <w:b/>
          <w:bCs/>
          <w:sz w:val="24"/>
          <w:szCs w:val="24"/>
        </w:rPr>
      </w:pPr>
    </w:p>
    <w:p w14:paraId="3A8233E7" w14:textId="77777777" w:rsidR="007A0D07" w:rsidRPr="002B3C46" w:rsidRDefault="007A0D07" w:rsidP="00444AA2">
      <w:pPr>
        <w:spacing w:line="360" w:lineRule="auto"/>
        <w:jc w:val="both"/>
        <w:rPr>
          <w:rFonts w:ascii="Times New Roman" w:hAnsi="Times New Roman" w:cs="Times New Roman"/>
          <w:b/>
          <w:bCs/>
          <w:sz w:val="24"/>
          <w:szCs w:val="24"/>
        </w:rPr>
      </w:pPr>
    </w:p>
    <w:p w14:paraId="23C52C38" w14:textId="77777777" w:rsidR="007A0D07" w:rsidRPr="002B3C46" w:rsidRDefault="007A0D07" w:rsidP="00444AA2">
      <w:pPr>
        <w:spacing w:line="360" w:lineRule="auto"/>
        <w:jc w:val="both"/>
        <w:rPr>
          <w:rFonts w:ascii="Times New Roman" w:hAnsi="Times New Roman" w:cs="Times New Roman"/>
          <w:b/>
          <w:bCs/>
          <w:sz w:val="24"/>
          <w:szCs w:val="24"/>
        </w:rPr>
      </w:pPr>
    </w:p>
    <w:p w14:paraId="129BC226" w14:textId="77777777" w:rsidR="007A0D07" w:rsidRPr="002B3C46" w:rsidRDefault="007A0D07" w:rsidP="00444AA2">
      <w:pPr>
        <w:spacing w:line="360" w:lineRule="auto"/>
        <w:jc w:val="both"/>
        <w:rPr>
          <w:rFonts w:ascii="Times New Roman" w:hAnsi="Times New Roman" w:cs="Times New Roman"/>
          <w:b/>
          <w:bCs/>
          <w:sz w:val="24"/>
          <w:szCs w:val="24"/>
        </w:rPr>
      </w:pPr>
    </w:p>
    <w:p w14:paraId="04DF181B" w14:textId="77777777" w:rsidR="007A0D07" w:rsidRPr="002B3C46" w:rsidRDefault="007A0D07" w:rsidP="00444AA2">
      <w:pPr>
        <w:spacing w:line="360" w:lineRule="auto"/>
        <w:jc w:val="both"/>
        <w:rPr>
          <w:rFonts w:ascii="Times New Roman" w:hAnsi="Times New Roman" w:cs="Times New Roman"/>
          <w:b/>
          <w:bCs/>
          <w:sz w:val="24"/>
          <w:szCs w:val="24"/>
        </w:rPr>
      </w:pPr>
    </w:p>
    <w:p w14:paraId="5EBEE24A" w14:textId="77777777" w:rsidR="007A0D07" w:rsidRPr="002B3C46" w:rsidRDefault="007A0D07" w:rsidP="00444AA2">
      <w:pPr>
        <w:spacing w:line="360" w:lineRule="auto"/>
        <w:jc w:val="both"/>
        <w:rPr>
          <w:rFonts w:ascii="Times New Roman" w:hAnsi="Times New Roman" w:cs="Times New Roman"/>
          <w:b/>
          <w:bCs/>
          <w:sz w:val="24"/>
          <w:szCs w:val="24"/>
        </w:rPr>
      </w:pPr>
    </w:p>
    <w:p w14:paraId="72EE81F1" w14:textId="77777777" w:rsidR="007A0D07" w:rsidRPr="002B3C46" w:rsidRDefault="007A0D07" w:rsidP="00444AA2">
      <w:pPr>
        <w:spacing w:line="360" w:lineRule="auto"/>
        <w:jc w:val="both"/>
        <w:rPr>
          <w:rFonts w:ascii="Times New Roman" w:hAnsi="Times New Roman" w:cs="Times New Roman"/>
          <w:b/>
          <w:bCs/>
          <w:sz w:val="24"/>
          <w:szCs w:val="24"/>
        </w:rPr>
      </w:pPr>
    </w:p>
    <w:p w14:paraId="53ECFC9B" w14:textId="77777777" w:rsidR="007A0D07" w:rsidRPr="002B3C46" w:rsidRDefault="007A0D07" w:rsidP="00444AA2">
      <w:pPr>
        <w:spacing w:line="360" w:lineRule="auto"/>
        <w:jc w:val="both"/>
        <w:rPr>
          <w:rFonts w:ascii="Times New Roman" w:hAnsi="Times New Roman" w:cs="Times New Roman"/>
          <w:b/>
          <w:bCs/>
          <w:sz w:val="24"/>
          <w:szCs w:val="24"/>
        </w:rPr>
      </w:pPr>
    </w:p>
    <w:p w14:paraId="3334ED1B" w14:textId="77777777" w:rsidR="007A0D07" w:rsidRPr="002B3C46" w:rsidRDefault="007A0D07" w:rsidP="00444AA2">
      <w:pPr>
        <w:spacing w:line="360" w:lineRule="auto"/>
        <w:jc w:val="both"/>
        <w:rPr>
          <w:rFonts w:ascii="Times New Roman" w:hAnsi="Times New Roman" w:cs="Times New Roman"/>
          <w:b/>
          <w:bCs/>
          <w:sz w:val="24"/>
          <w:szCs w:val="24"/>
        </w:rPr>
      </w:pPr>
    </w:p>
    <w:p w14:paraId="09613F6D" w14:textId="77777777" w:rsidR="007A0D07" w:rsidRPr="002B3C46" w:rsidRDefault="007A0D07" w:rsidP="00444AA2">
      <w:pPr>
        <w:spacing w:line="360" w:lineRule="auto"/>
        <w:jc w:val="both"/>
        <w:rPr>
          <w:rFonts w:ascii="Times New Roman" w:hAnsi="Times New Roman" w:cs="Times New Roman"/>
          <w:b/>
          <w:bCs/>
          <w:sz w:val="24"/>
          <w:szCs w:val="24"/>
        </w:rPr>
      </w:pPr>
    </w:p>
    <w:p w14:paraId="6C6256FF" w14:textId="77777777" w:rsidR="007A0D07" w:rsidRPr="002B3C46" w:rsidRDefault="007A0D07" w:rsidP="00444AA2">
      <w:pPr>
        <w:spacing w:line="360" w:lineRule="auto"/>
        <w:jc w:val="both"/>
        <w:rPr>
          <w:rFonts w:ascii="Times New Roman" w:hAnsi="Times New Roman" w:cs="Times New Roman"/>
          <w:b/>
          <w:bCs/>
          <w:sz w:val="24"/>
          <w:szCs w:val="24"/>
        </w:rPr>
      </w:pPr>
    </w:p>
    <w:p w14:paraId="7162C62A" w14:textId="77777777" w:rsidR="007A0D07" w:rsidRPr="002B3C46" w:rsidRDefault="007A0D07" w:rsidP="00444AA2">
      <w:pPr>
        <w:spacing w:line="360" w:lineRule="auto"/>
        <w:jc w:val="both"/>
        <w:rPr>
          <w:rFonts w:ascii="Times New Roman" w:hAnsi="Times New Roman" w:cs="Times New Roman"/>
          <w:b/>
          <w:bCs/>
          <w:sz w:val="24"/>
          <w:szCs w:val="24"/>
        </w:rPr>
      </w:pPr>
    </w:p>
    <w:p w14:paraId="7757FFB7" w14:textId="77777777" w:rsidR="007A0D07" w:rsidRPr="002B3C46" w:rsidRDefault="007A0D07" w:rsidP="00444AA2">
      <w:pPr>
        <w:spacing w:line="360" w:lineRule="auto"/>
        <w:jc w:val="both"/>
        <w:rPr>
          <w:rFonts w:ascii="Times New Roman" w:hAnsi="Times New Roman" w:cs="Times New Roman"/>
          <w:b/>
          <w:bCs/>
          <w:sz w:val="24"/>
          <w:szCs w:val="24"/>
        </w:rPr>
      </w:pPr>
    </w:p>
    <w:p w14:paraId="66BF6CBB" w14:textId="77777777" w:rsidR="007A0D07" w:rsidRPr="002B3C46" w:rsidRDefault="007A0D07" w:rsidP="00444AA2">
      <w:pPr>
        <w:spacing w:line="360" w:lineRule="auto"/>
        <w:jc w:val="both"/>
        <w:rPr>
          <w:rFonts w:ascii="Times New Roman" w:hAnsi="Times New Roman" w:cs="Times New Roman"/>
          <w:b/>
          <w:bCs/>
          <w:sz w:val="24"/>
          <w:szCs w:val="24"/>
        </w:rPr>
      </w:pPr>
    </w:p>
    <w:p w14:paraId="1ABD31FF" w14:textId="42AEC5E6" w:rsidR="00F65486" w:rsidRPr="002B3C46" w:rsidRDefault="00F22344"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lastRenderedPageBreak/>
        <w:t>S1.</w:t>
      </w:r>
      <w:r w:rsidR="002A32D8" w:rsidRPr="002B3C46">
        <w:rPr>
          <w:rFonts w:ascii="Times New Roman" w:hAnsi="Times New Roman" w:cs="Times New Roman"/>
          <w:b/>
          <w:bCs/>
          <w:sz w:val="24"/>
          <w:szCs w:val="24"/>
        </w:rPr>
        <w:t>1</w:t>
      </w:r>
      <w:r w:rsidRPr="002B3C46">
        <w:rPr>
          <w:rFonts w:ascii="Times New Roman" w:hAnsi="Times New Roman" w:cs="Times New Roman"/>
          <w:b/>
          <w:bCs/>
          <w:sz w:val="24"/>
          <w:szCs w:val="24"/>
        </w:rPr>
        <w:t xml:space="preserve">. </w:t>
      </w:r>
      <w:r w:rsidR="00B659A9" w:rsidRPr="002B3C46">
        <w:rPr>
          <w:rFonts w:ascii="Times New Roman" w:hAnsi="Times New Roman" w:cs="Times New Roman"/>
          <w:b/>
          <w:bCs/>
          <w:sz w:val="24"/>
          <w:szCs w:val="24"/>
        </w:rPr>
        <w:t>Calculations for mass balance</w:t>
      </w:r>
      <w:r w:rsidR="00AA0B01" w:rsidRPr="002B3C46">
        <w:rPr>
          <w:rFonts w:ascii="Times New Roman" w:hAnsi="Times New Roman" w:cs="Times New Roman"/>
          <w:b/>
          <w:bCs/>
          <w:sz w:val="24"/>
          <w:szCs w:val="24"/>
        </w:rPr>
        <w:t xml:space="preserve"> and molar yield (%)</w:t>
      </w:r>
    </w:p>
    <w:p w14:paraId="27D22E3C" w14:textId="180E99AC" w:rsidR="00B659A9" w:rsidRPr="002B3C46" w:rsidRDefault="00620CD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The complete hydrolysis of 1</w:t>
      </w:r>
      <w:r w:rsidR="00DA3C9B" w:rsidRPr="002B3C46">
        <w:rPr>
          <w:rFonts w:ascii="Times New Roman" w:hAnsi="Times New Roman" w:cs="Times New Roman"/>
          <w:sz w:val="24"/>
          <w:szCs w:val="24"/>
        </w:rPr>
        <w:t>00</w:t>
      </w:r>
      <w:r w:rsidRPr="002B3C46">
        <w:rPr>
          <w:rFonts w:ascii="Times New Roman" w:hAnsi="Times New Roman" w:cs="Times New Roman"/>
          <w:sz w:val="24"/>
          <w:szCs w:val="24"/>
        </w:rPr>
        <w:t xml:space="preserve"> g PET (</w:t>
      </w:r>
      <w:r w:rsidR="00C50C2F" w:rsidRPr="002B3C46">
        <w:rPr>
          <w:rFonts w:ascii="Times New Roman" w:hAnsi="Times New Roman" w:cs="Times New Roman"/>
          <w:sz w:val="24"/>
          <w:szCs w:val="24"/>
        </w:rPr>
        <w:t>molar mass of repeating unit C</w:t>
      </w:r>
      <w:r w:rsidR="00C50C2F" w:rsidRPr="002B3C46">
        <w:rPr>
          <w:rFonts w:ascii="Times New Roman" w:hAnsi="Times New Roman" w:cs="Times New Roman"/>
          <w:sz w:val="24"/>
          <w:szCs w:val="24"/>
          <w:vertAlign w:val="subscript"/>
        </w:rPr>
        <w:t>10</w:t>
      </w:r>
      <w:r w:rsidR="00683A9E" w:rsidRPr="002B3C46">
        <w:rPr>
          <w:rFonts w:ascii="Times New Roman" w:hAnsi="Times New Roman" w:cs="Times New Roman"/>
          <w:sz w:val="24"/>
          <w:szCs w:val="24"/>
        </w:rPr>
        <w:t>H</w:t>
      </w:r>
      <w:r w:rsidR="00683A9E" w:rsidRPr="002B3C46">
        <w:rPr>
          <w:rFonts w:ascii="Times New Roman" w:hAnsi="Times New Roman" w:cs="Times New Roman"/>
          <w:sz w:val="24"/>
          <w:szCs w:val="24"/>
          <w:vertAlign w:val="subscript"/>
        </w:rPr>
        <w:t>8</w:t>
      </w:r>
      <w:r w:rsidR="00683A9E" w:rsidRPr="002B3C46">
        <w:rPr>
          <w:rFonts w:ascii="Times New Roman" w:hAnsi="Times New Roman" w:cs="Times New Roman"/>
          <w:sz w:val="24"/>
          <w:szCs w:val="24"/>
        </w:rPr>
        <w:t>0</w:t>
      </w:r>
      <w:r w:rsidR="00683A9E" w:rsidRPr="002B3C46">
        <w:rPr>
          <w:rFonts w:ascii="Times New Roman" w:hAnsi="Times New Roman" w:cs="Times New Roman"/>
          <w:sz w:val="24"/>
          <w:szCs w:val="24"/>
          <w:vertAlign w:val="subscript"/>
        </w:rPr>
        <w:t>4</w:t>
      </w:r>
      <w:r w:rsidR="002505BE" w:rsidRPr="002B3C46">
        <w:rPr>
          <w:rFonts w:ascii="Times New Roman" w:hAnsi="Times New Roman" w:cs="Times New Roman"/>
          <w:sz w:val="24"/>
          <w:szCs w:val="24"/>
        </w:rPr>
        <w:t xml:space="preserve"> </w:t>
      </w:r>
      <w:r w:rsidR="00683A9E" w:rsidRPr="002B3C46">
        <w:rPr>
          <w:rFonts w:ascii="Times New Roman" w:hAnsi="Times New Roman" w:cs="Times New Roman"/>
          <w:sz w:val="24"/>
          <w:szCs w:val="24"/>
        </w:rPr>
        <w:t>=192.16 g/mol</w:t>
      </w:r>
      <w:r w:rsidRPr="002B3C46">
        <w:rPr>
          <w:rFonts w:ascii="Times New Roman" w:hAnsi="Times New Roman" w:cs="Times New Roman"/>
          <w:sz w:val="24"/>
          <w:szCs w:val="24"/>
        </w:rPr>
        <w:t>)</w:t>
      </w:r>
      <w:r w:rsidR="00D50FC5" w:rsidRPr="002B3C46">
        <w:rPr>
          <w:rFonts w:ascii="Times New Roman" w:hAnsi="Times New Roman" w:cs="Times New Roman"/>
          <w:sz w:val="24"/>
          <w:szCs w:val="24"/>
        </w:rPr>
        <w:t xml:space="preserve"> would yield 0.5204 mol of TPA and </w:t>
      </w:r>
      <w:r w:rsidR="00AA0B01" w:rsidRPr="002B3C46">
        <w:rPr>
          <w:rFonts w:ascii="Times New Roman" w:hAnsi="Times New Roman" w:cs="Times New Roman"/>
          <w:sz w:val="24"/>
          <w:szCs w:val="24"/>
        </w:rPr>
        <w:t>EG.</w:t>
      </w:r>
    </w:p>
    <w:p w14:paraId="32856A4C" w14:textId="603B13E6" w:rsidR="00FA1585" w:rsidRPr="002B3C46" w:rsidRDefault="00FA1585"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Moles of PET</w:t>
      </w:r>
      <w:r w:rsidR="00CD0CF4" w:rsidRPr="002B3C46">
        <w:rPr>
          <w:rFonts w:ascii="Times New Roman" w:hAnsi="Times New Roman" w:cs="Times New Roman"/>
          <w:sz w:val="24"/>
          <w:szCs w:val="24"/>
        </w:rPr>
        <w:t xml:space="preserve"> </w:t>
      </w:r>
      <w:r w:rsidR="003848AE" w:rsidRPr="002B3C46">
        <w:rPr>
          <w:rFonts w:ascii="Times New Roman" w:hAnsi="Times New Roman" w:cs="Times New Roman"/>
          <w:sz w:val="24"/>
          <w:szCs w:val="24"/>
        </w:rPr>
        <w:t>=1</w:t>
      </w:r>
      <w:r w:rsidR="002F3507" w:rsidRPr="002B3C46">
        <w:rPr>
          <w:rFonts w:ascii="Times New Roman" w:hAnsi="Times New Roman" w:cs="Times New Roman"/>
          <w:sz w:val="24"/>
          <w:szCs w:val="24"/>
        </w:rPr>
        <w:t>00</w:t>
      </w:r>
      <w:r w:rsidR="003848AE" w:rsidRPr="002B3C46">
        <w:rPr>
          <w:rFonts w:ascii="Times New Roman" w:hAnsi="Times New Roman" w:cs="Times New Roman"/>
          <w:sz w:val="24"/>
          <w:szCs w:val="24"/>
        </w:rPr>
        <w:t xml:space="preserve"> g/</w:t>
      </w:r>
      <w:r w:rsidR="00496FBC" w:rsidRPr="002B3C46">
        <w:rPr>
          <w:rFonts w:ascii="Times New Roman" w:hAnsi="Times New Roman" w:cs="Times New Roman"/>
          <w:sz w:val="24"/>
          <w:szCs w:val="24"/>
        </w:rPr>
        <w:t>192.16g/mol =</w:t>
      </w:r>
      <w:r w:rsidR="002B3E26" w:rsidRPr="002B3C46">
        <w:rPr>
          <w:rFonts w:ascii="Times New Roman" w:hAnsi="Times New Roman" w:cs="Times New Roman"/>
          <w:sz w:val="24"/>
          <w:szCs w:val="24"/>
        </w:rPr>
        <w:t>0</w:t>
      </w:r>
      <w:r w:rsidR="00496FBC" w:rsidRPr="002B3C46">
        <w:rPr>
          <w:rFonts w:ascii="Times New Roman" w:hAnsi="Times New Roman" w:cs="Times New Roman"/>
          <w:sz w:val="24"/>
          <w:szCs w:val="24"/>
        </w:rPr>
        <w:t>.</w:t>
      </w:r>
      <w:r w:rsidR="002B3E26" w:rsidRPr="002B3C46">
        <w:rPr>
          <w:rFonts w:ascii="Times New Roman" w:hAnsi="Times New Roman" w:cs="Times New Roman"/>
          <w:sz w:val="24"/>
          <w:szCs w:val="24"/>
        </w:rPr>
        <w:t>5204 mol</w:t>
      </w:r>
    </w:p>
    <w:p w14:paraId="26EE6DA5" w14:textId="129318BD" w:rsidR="0006791C" w:rsidRPr="002B3C46" w:rsidRDefault="008164BB"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 xml:space="preserve">Theoretical </w:t>
      </w:r>
      <w:r w:rsidR="00A959AF" w:rsidRPr="002B3C46">
        <w:rPr>
          <w:rFonts w:ascii="Times New Roman" w:hAnsi="Times New Roman" w:cs="Times New Roman"/>
          <w:sz w:val="24"/>
          <w:szCs w:val="24"/>
        </w:rPr>
        <w:t xml:space="preserve">Mass of TPA </w:t>
      </w:r>
      <w:r w:rsidRPr="002B3C46">
        <w:rPr>
          <w:rFonts w:ascii="Times New Roman" w:hAnsi="Times New Roman" w:cs="Times New Roman"/>
          <w:sz w:val="24"/>
          <w:szCs w:val="24"/>
        </w:rPr>
        <w:t>=</w:t>
      </w:r>
      <w:r w:rsidR="002F3507" w:rsidRPr="002B3C46">
        <w:rPr>
          <w:rFonts w:ascii="Times New Roman" w:hAnsi="Times New Roman" w:cs="Times New Roman"/>
          <w:sz w:val="24"/>
          <w:szCs w:val="24"/>
        </w:rPr>
        <w:t>0.5204</w:t>
      </w:r>
      <w:r w:rsidRPr="002B3C46">
        <w:rPr>
          <w:rFonts w:ascii="Times New Roman" w:hAnsi="Times New Roman" w:cs="Times New Roman"/>
          <w:sz w:val="24"/>
          <w:szCs w:val="24"/>
        </w:rPr>
        <w:t xml:space="preserve"> mol*</w:t>
      </w:r>
      <w:r w:rsidR="00140C72" w:rsidRPr="002B3C46">
        <w:rPr>
          <w:rFonts w:ascii="Times New Roman" w:hAnsi="Times New Roman" w:cs="Times New Roman"/>
          <w:sz w:val="24"/>
          <w:szCs w:val="24"/>
        </w:rPr>
        <w:t>166.13</w:t>
      </w:r>
      <w:r w:rsidRPr="002B3C46">
        <w:rPr>
          <w:rFonts w:ascii="Times New Roman" w:hAnsi="Times New Roman" w:cs="Times New Roman"/>
          <w:sz w:val="24"/>
          <w:szCs w:val="24"/>
        </w:rPr>
        <w:t xml:space="preserve"> g/mol =</w:t>
      </w:r>
      <w:r w:rsidR="0006791C" w:rsidRPr="002B3C46">
        <w:rPr>
          <w:rFonts w:ascii="Times New Roman" w:hAnsi="Times New Roman" w:cs="Times New Roman"/>
          <w:sz w:val="24"/>
          <w:szCs w:val="24"/>
        </w:rPr>
        <w:t>86.45</w:t>
      </w:r>
      <w:r w:rsidR="00F22344" w:rsidRPr="002B3C46">
        <w:rPr>
          <w:rFonts w:ascii="Times New Roman" w:hAnsi="Times New Roman" w:cs="Times New Roman"/>
          <w:sz w:val="24"/>
          <w:szCs w:val="24"/>
        </w:rPr>
        <w:t xml:space="preserve"> g</w:t>
      </w:r>
    </w:p>
    <w:p w14:paraId="6D094DF1" w14:textId="59415069" w:rsidR="0006791C" w:rsidRPr="002B3C46" w:rsidRDefault="008164BB" w:rsidP="0006791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 xml:space="preserve"> </w:t>
      </w:r>
      <w:r w:rsidR="0006791C" w:rsidRPr="002B3C46">
        <w:rPr>
          <w:rFonts w:ascii="Times New Roman" w:hAnsi="Times New Roman" w:cs="Times New Roman"/>
          <w:sz w:val="24"/>
          <w:szCs w:val="24"/>
        </w:rPr>
        <w:t xml:space="preserve">Theoretical Mass of </w:t>
      </w:r>
      <w:r w:rsidR="008828FA" w:rsidRPr="002B3C46">
        <w:rPr>
          <w:rFonts w:ascii="Times New Roman" w:hAnsi="Times New Roman" w:cs="Times New Roman"/>
          <w:sz w:val="24"/>
          <w:szCs w:val="24"/>
        </w:rPr>
        <w:t>EG</w:t>
      </w:r>
      <w:r w:rsidR="0006791C" w:rsidRPr="002B3C46">
        <w:rPr>
          <w:rFonts w:ascii="Times New Roman" w:hAnsi="Times New Roman" w:cs="Times New Roman"/>
          <w:sz w:val="24"/>
          <w:szCs w:val="24"/>
        </w:rPr>
        <w:t>=0.5204 mol*62.07 g/mol =</w:t>
      </w:r>
      <w:r w:rsidR="00F22344" w:rsidRPr="002B3C46">
        <w:rPr>
          <w:rFonts w:ascii="Times New Roman" w:hAnsi="Times New Roman" w:cs="Times New Roman"/>
          <w:sz w:val="24"/>
          <w:szCs w:val="24"/>
        </w:rPr>
        <w:t>32.29 g</w:t>
      </w:r>
    </w:p>
    <w:p w14:paraId="79F44D9D" w14:textId="29C0996C" w:rsidR="00EE590F" w:rsidRPr="002B3C46" w:rsidRDefault="00EE590F" w:rsidP="0006791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Molar yield</w:t>
      </w:r>
      <w:r w:rsidR="00C72492" w:rsidRPr="002B3C46">
        <w:rPr>
          <w:rFonts w:ascii="Times New Roman" w:hAnsi="Times New Roman" w:cs="Times New Roman"/>
          <w:sz w:val="24"/>
          <w:szCs w:val="24"/>
        </w:rPr>
        <w:t xml:space="preserve"> (%)</w:t>
      </w:r>
      <w:r w:rsidR="00CD0CF4" w:rsidRPr="002B3C46">
        <w:rPr>
          <w:rFonts w:ascii="Times New Roman" w:hAnsi="Times New Roman" w:cs="Times New Roman"/>
          <w:sz w:val="24"/>
          <w:szCs w:val="24"/>
        </w:rPr>
        <w:t xml:space="preserve"> </w:t>
      </w:r>
      <w:r w:rsidR="00712184" w:rsidRPr="002B3C46">
        <w:rPr>
          <w:rFonts w:ascii="Times New Roman" w:hAnsi="Times New Roman" w:cs="Times New Roman"/>
          <w:sz w:val="24"/>
          <w:szCs w:val="24"/>
        </w:rPr>
        <w:t>=</w:t>
      </w:r>
      <m:oMath>
        <m:f>
          <m:fPr>
            <m:ctrlPr>
              <w:rPr>
                <w:rFonts w:ascii="Cambria Math" w:hAnsi="Cambria Math" w:cs="Times New Roman"/>
                <w:i/>
                <w:sz w:val="24"/>
                <w:szCs w:val="24"/>
              </w:rPr>
            </m:ctrlPr>
          </m:fPr>
          <m:num>
            <m:r>
              <m:rPr>
                <m:sty m:val="p"/>
              </m:rPr>
              <w:rPr>
                <w:rFonts w:ascii="Cambria Math" w:hAnsi="Cambria Math" w:cs="Times New Roman"/>
                <w:sz w:val="24"/>
                <w:szCs w:val="24"/>
              </w:rPr>
              <m:t>Tolal yield obtained in actual hydrolysis</m:t>
            </m:r>
          </m:num>
          <m:den>
            <m:r>
              <m:rPr>
                <m:sty m:val="p"/>
              </m:rPr>
              <w:rPr>
                <w:rFonts w:ascii="Cambria Math" w:hAnsi="Cambria Math" w:cs="Times New Roman"/>
                <w:sz w:val="24"/>
                <w:szCs w:val="24"/>
              </w:rPr>
              <m:t>Theoretical molar yield</m:t>
            </m:r>
          </m:den>
        </m:f>
        <m:r>
          <w:rPr>
            <w:rFonts w:ascii="Cambria Math" w:hAnsi="Cambria Math" w:cs="Times New Roman"/>
            <w:sz w:val="24"/>
            <w:szCs w:val="24"/>
          </w:rPr>
          <m:t>X100</m:t>
        </m:r>
      </m:oMath>
      <w:r w:rsidR="00C72492" w:rsidRPr="002B3C46">
        <w:rPr>
          <w:rFonts w:ascii="Times New Roman" w:hAnsi="Times New Roman" w:cs="Times New Roman"/>
          <w:sz w:val="24"/>
          <w:szCs w:val="24"/>
        </w:rPr>
        <w:t xml:space="preserve"> </w:t>
      </w:r>
      <w:r w:rsidR="00A566C6" w:rsidRPr="002B3C46">
        <w:rPr>
          <w:rFonts w:ascii="Times New Roman" w:hAnsi="Times New Roman" w:cs="Times New Roman"/>
          <w:sz w:val="24"/>
          <w:szCs w:val="24"/>
        </w:rPr>
        <w:t xml:space="preserve">  (Eq. A1)</w:t>
      </w:r>
    </w:p>
    <w:p w14:paraId="6C54D0A9" w14:textId="1900006D" w:rsidR="00DA3C9B" w:rsidRPr="002B3C46" w:rsidRDefault="00DA3C9B" w:rsidP="00444AA2">
      <w:pPr>
        <w:spacing w:line="360" w:lineRule="auto"/>
        <w:jc w:val="both"/>
        <w:rPr>
          <w:rFonts w:ascii="Times New Roman" w:hAnsi="Times New Roman" w:cs="Times New Roman"/>
          <w:sz w:val="24"/>
          <w:szCs w:val="24"/>
        </w:rPr>
      </w:pPr>
    </w:p>
    <w:p w14:paraId="1BB650D0" w14:textId="77777777" w:rsidR="002A32D8" w:rsidRPr="002B3C46" w:rsidRDefault="002A32D8" w:rsidP="002A32D8">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S1.2. Polymer weight loss</w:t>
      </w:r>
    </w:p>
    <w:p w14:paraId="3C46EA3E" w14:textId="77777777" w:rsidR="002A32D8" w:rsidRPr="002B3C46" w:rsidRDefault="002A32D8" w:rsidP="002A32D8">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The weight loss of the PET film and powder was measured. For this, the weight of the empty reaction tube and then the weight after the addition of the polymer was measured. After the enzymatic treatment, the reaction tubes were centrifuged at 10000 rpm for 10 min. The supernatant was transferred to a new vial. The residual film or powder was washed with water twice carefully. After washing, the tubes were lyophilized for 24 h at 0.1 bar. The weight of the tube was measured, and the polymer weight loss was calculated using the following formula:</w:t>
      </w:r>
    </w:p>
    <w:p w14:paraId="07952C96" w14:textId="592BEBE2" w:rsidR="002A32D8" w:rsidRPr="002B3C46" w:rsidRDefault="002A32D8" w:rsidP="002A32D8">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Weight loss of PET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(Initial weight-Final weight)</m:t>
            </m:r>
          </m:num>
          <m:den>
            <m:r>
              <m:rPr>
                <m:sty m:val="p"/>
              </m:rPr>
              <w:rPr>
                <w:rFonts w:ascii="Cambria Math" w:hAnsi="Cambria Math" w:cs="Times New Roman"/>
                <w:sz w:val="24"/>
                <w:szCs w:val="24"/>
              </w:rPr>
              <m:t>Initial weight</m:t>
            </m:r>
          </m:den>
        </m:f>
        <m:r>
          <w:rPr>
            <w:rFonts w:ascii="Cambria Math" w:hAnsi="Cambria Math" w:cs="Times New Roman"/>
            <w:sz w:val="24"/>
            <w:szCs w:val="24"/>
          </w:rPr>
          <m:t>×100</m:t>
        </m:r>
      </m:oMath>
      <w:r w:rsidR="00A566C6" w:rsidRPr="002B3C46">
        <w:rPr>
          <w:rFonts w:ascii="Times New Roman" w:eastAsiaTheme="minorEastAsia" w:hAnsi="Times New Roman" w:cs="Times New Roman"/>
          <w:sz w:val="24"/>
          <w:szCs w:val="24"/>
        </w:rPr>
        <w:t xml:space="preserve">    (Eq. 2)</w:t>
      </w:r>
    </w:p>
    <w:p w14:paraId="00DC24BA" w14:textId="77777777" w:rsidR="002A32D8" w:rsidRPr="002B3C46" w:rsidRDefault="002A32D8" w:rsidP="002A32D8">
      <w:pPr>
        <w:spacing w:line="360" w:lineRule="auto"/>
        <w:jc w:val="both"/>
        <w:rPr>
          <w:rFonts w:ascii="Times New Roman" w:hAnsi="Times New Roman" w:cs="Times New Roman"/>
          <w:b/>
          <w:bCs/>
          <w:sz w:val="24"/>
          <w:szCs w:val="24"/>
        </w:rPr>
      </w:pPr>
    </w:p>
    <w:p w14:paraId="6E2BD1BD" w14:textId="77777777" w:rsidR="009533AF" w:rsidRPr="002B3C46" w:rsidRDefault="009533AF" w:rsidP="00444AA2">
      <w:pPr>
        <w:spacing w:line="360" w:lineRule="auto"/>
        <w:jc w:val="both"/>
        <w:rPr>
          <w:rFonts w:ascii="Times New Roman" w:hAnsi="Times New Roman" w:cs="Times New Roman"/>
          <w:sz w:val="24"/>
          <w:szCs w:val="24"/>
        </w:rPr>
      </w:pPr>
    </w:p>
    <w:p w14:paraId="488AA9A4" w14:textId="77777777" w:rsidR="00F65486" w:rsidRPr="002B3C46" w:rsidRDefault="00F65486" w:rsidP="00444AA2">
      <w:pPr>
        <w:spacing w:line="360" w:lineRule="auto"/>
        <w:jc w:val="both"/>
        <w:rPr>
          <w:rFonts w:ascii="Times New Roman" w:hAnsi="Times New Roman" w:cs="Times New Roman"/>
          <w:b/>
          <w:bCs/>
          <w:sz w:val="24"/>
          <w:szCs w:val="24"/>
        </w:rPr>
      </w:pPr>
    </w:p>
    <w:p w14:paraId="7DB3D6EE" w14:textId="77777777" w:rsidR="009E1ABC" w:rsidRPr="002B3C46" w:rsidRDefault="009E1ABC" w:rsidP="00444AA2">
      <w:pPr>
        <w:spacing w:line="360" w:lineRule="auto"/>
        <w:jc w:val="both"/>
        <w:rPr>
          <w:rFonts w:ascii="Times New Roman" w:hAnsi="Times New Roman" w:cs="Times New Roman"/>
          <w:b/>
          <w:bCs/>
          <w:sz w:val="24"/>
          <w:szCs w:val="24"/>
        </w:rPr>
      </w:pPr>
    </w:p>
    <w:p w14:paraId="7682B41D" w14:textId="39E5BB19" w:rsidR="001160D5" w:rsidRPr="002B3C46" w:rsidRDefault="001160D5"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 xml:space="preserve">Table </w:t>
      </w:r>
      <w:r w:rsidR="00C94FE6" w:rsidRPr="002B3C46">
        <w:rPr>
          <w:rFonts w:ascii="Times New Roman" w:hAnsi="Times New Roman" w:cs="Times New Roman"/>
          <w:b/>
          <w:bCs/>
          <w:sz w:val="24"/>
          <w:szCs w:val="24"/>
        </w:rPr>
        <w:t>S1</w:t>
      </w:r>
      <w:r w:rsidR="003C6785" w:rsidRPr="002B3C46">
        <w:rPr>
          <w:rFonts w:ascii="Times New Roman" w:hAnsi="Times New Roman" w:cs="Times New Roman"/>
          <w:b/>
          <w:bCs/>
          <w:sz w:val="24"/>
          <w:szCs w:val="24"/>
        </w:rPr>
        <w:t>.</w:t>
      </w:r>
      <w:r w:rsidR="000562A6" w:rsidRPr="002B3C46">
        <w:rPr>
          <w:rFonts w:ascii="Times New Roman" w:hAnsi="Times New Roman" w:cs="Times New Roman"/>
          <w:b/>
          <w:bCs/>
          <w:sz w:val="24"/>
          <w:szCs w:val="24"/>
        </w:rPr>
        <w:t xml:space="preserve"> Purification table of the </w:t>
      </w:r>
      <w:r w:rsidR="007E4E9A" w:rsidRPr="002B3C46">
        <w:rPr>
          <w:rFonts w:ascii="Times New Roman" w:hAnsi="Times New Roman" w:cs="Times New Roman"/>
          <w:b/>
          <w:bCs/>
          <w:sz w:val="24"/>
          <w:szCs w:val="24"/>
        </w:rPr>
        <w:t>enzymes produced</w:t>
      </w:r>
      <w:r w:rsidR="00630638" w:rsidRPr="002B3C46">
        <w:rPr>
          <w:rFonts w:ascii="Times New Roman" w:hAnsi="Times New Roman" w:cs="Times New Roman"/>
          <w:b/>
          <w:bCs/>
          <w:sz w:val="24"/>
          <w:szCs w:val="24"/>
        </w:rPr>
        <w:t xml:space="preserve"> in</w:t>
      </w:r>
      <w:r w:rsidR="007E4E9A" w:rsidRPr="002B3C46">
        <w:rPr>
          <w:rFonts w:ascii="Times New Roman" w:hAnsi="Times New Roman" w:cs="Times New Roman"/>
          <w:b/>
          <w:bCs/>
          <w:sz w:val="24"/>
          <w:szCs w:val="24"/>
        </w:rPr>
        <w:t xml:space="preserve"> 1L of culture medium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430"/>
        <w:gridCol w:w="2520"/>
        <w:gridCol w:w="3063"/>
      </w:tblGrid>
      <w:tr w:rsidR="002B3C46" w:rsidRPr="002B3C46" w14:paraId="30C76825" w14:textId="7E65FBFD" w:rsidTr="002D72FE">
        <w:tc>
          <w:tcPr>
            <w:tcW w:w="1615" w:type="dxa"/>
            <w:tcBorders>
              <w:top w:val="single" w:sz="4" w:space="0" w:color="auto"/>
              <w:bottom w:val="single" w:sz="4" w:space="0" w:color="auto"/>
            </w:tcBorders>
          </w:tcPr>
          <w:p w14:paraId="5A83D64E" w14:textId="77777777" w:rsidR="00652532" w:rsidRPr="002B3C46" w:rsidRDefault="00652532" w:rsidP="00444AA2">
            <w:pPr>
              <w:spacing w:line="360" w:lineRule="auto"/>
              <w:jc w:val="both"/>
              <w:rPr>
                <w:rFonts w:ascii="Times New Roman" w:hAnsi="Times New Roman" w:cs="Times New Roman"/>
                <w:sz w:val="24"/>
                <w:szCs w:val="24"/>
              </w:rPr>
            </w:pPr>
          </w:p>
        </w:tc>
        <w:tc>
          <w:tcPr>
            <w:tcW w:w="2430" w:type="dxa"/>
            <w:tcBorders>
              <w:top w:val="single" w:sz="4" w:space="0" w:color="auto"/>
              <w:bottom w:val="single" w:sz="4" w:space="0" w:color="auto"/>
            </w:tcBorders>
          </w:tcPr>
          <w:p w14:paraId="5A1E5973" w14:textId="2FC36CC5" w:rsidR="00652532" w:rsidRPr="002B3C46" w:rsidRDefault="0065253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FastPETase</w:t>
            </w:r>
            <w:r w:rsidR="00F52B00" w:rsidRPr="002B3C46">
              <w:rPr>
                <w:rFonts w:ascii="Times New Roman" w:hAnsi="Times New Roman" w:cs="Times New Roman"/>
                <w:sz w:val="24"/>
                <w:szCs w:val="24"/>
              </w:rPr>
              <w:t xml:space="preserve"> </w:t>
            </w:r>
            <w:r w:rsidR="00781D0C" w:rsidRPr="002B3C46">
              <w:rPr>
                <w:rFonts w:ascii="Times New Roman" w:hAnsi="Times New Roman" w:cs="Times New Roman"/>
                <w:sz w:val="24"/>
                <w:szCs w:val="24"/>
              </w:rPr>
              <w:t xml:space="preserve"> (cytoplasmic</w:t>
            </w:r>
            <w:r w:rsidR="00650237" w:rsidRPr="002B3C46">
              <w:rPr>
                <w:rFonts w:ascii="Times New Roman" w:hAnsi="Times New Roman" w:cs="Times New Roman"/>
                <w:sz w:val="24"/>
                <w:szCs w:val="24"/>
              </w:rPr>
              <w:t>, mg L</w:t>
            </w:r>
            <w:r w:rsidR="00650237" w:rsidRPr="002B3C46">
              <w:rPr>
                <w:rFonts w:ascii="Times New Roman" w:hAnsi="Times New Roman" w:cs="Times New Roman"/>
                <w:sz w:val="24"/>
                <w:szCs w:val="24"/>
                <w:vertAlign w:val="superscript"/>
              </w:rPr>
              <w:t>-1</w:t>
            </w:r>
            <w:r w:rsidR="00781D0C" w:rsidRPr="002B3C46">
              <w:rPr>
                <w:rFonts w:ascii="Times New Roman" w:hAnsi="Times New Roman" w:cs="Times New Roman"/>
                <w:sz w:val="24"/>
                <w:szCs w:val="24"/>
              </w:rPr>
              <w:t>)</w:t>
            </w:r>
          </w:p>
          <w:p w14:paraId="58C93831" w14:textId="2B1D3847" w:rsidR="00395A73" w:rsidRPr="002B3C46" w:rsidRDefault="00395A73" w:rsidP="00444AA2">
            <w:pPr>
              <w:spacing w:line="360" w:lineRule="auto"/>
              <w:jc w:val="both"/>
              <w:rPr>
                <w:rFonts w:ascii="Times New Roman" w:hAnsi="Times New Roman" w:cs="Times New Roman"/>
                <w:sz w:val="24"/>
                <w:szCs w:val="24"/>
              </w:rPr>
            </w:pPr>
          </w:p>
        </w:tc>
        <w:tc>
          <w:tcPr>
            <w:tcW w:w="2520" w:type="dxa"/>
            <w:tcBorders>
              <w:top w:val="single" w:sz="4" w:space="0" w:color="auto"/>
              <w:bottom w:val="single" w:sz="4" w:space="0" w:color="auto"/>
            </w:tcBorders>
          </w:tcPr>
          <w:p w14:paraId="6BBD7B1C" w14:textId="77777777" w:rsidR="00652532" w:rsidRPr="002B3C46" w:rsidRDefault="0065253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LCC</w:t>
            </w:r>
          </w:p>
          <w:p w14:paraId="7E2A1DD5" w14:textId="0F96095E" w:rsidR="00781D0C" w:rsidRPr="002B3C46" w:rsidRDefault="00781D0C"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(Extracellular supernatant</w:t>
            </w:r>
            <w:r w:rsidR="00650237" w:rsidRPr="002B3C46">
              <w:rPr>
                <w:rFonts w:ascii="Times New Roman" w:hAnsi="Times New Roman" w:cs="Times New Roman"/>
                <w:sz w:val="24"/>
                <w:szCs w:val="24"/>
              </w:rPr>
              <w:t>, mg L</w:t>
            </w:r>
            <w:r w:rsidR="00650237" w:rsidRPr="002B3C46">
              <w:rPr>
                <w:rFonts w:ascii="Times New Roman" w:hAnsi="Times New Roman" w:cs="Times New Roman"/>
                <w:sz w:val="24"/>
                <w:szCs w:val="24"/>
                <w:vertAlign w:val="superscript"/>
              </w:rPr>
              <w:t>-1</w:t>
            </w:r>
            <w:r w:rsidRPr="002B3C46">
              <w:rPr>
                <w:rFonts w:ascii="Times New Roman" w:hAnsi="Times New Roman" w:cs="Times New Roman"/>
                <w:sz w:val="24"/>
                <w:szCs w:val="24"/>
              </w:rPr>
              <w:t>)</w:t>
            </w:r>
          </w:p>
        </w:tc>
        <w:tc>
          <w:tcPr>
            <w:tcW w:w="3063" w:type="dxa"/>
            <w:tcBorders>
              <w:top w:val="single" w:sz="4" w:space="0" w:color="auto"/>
              <w:bottom w:val="single" w:sz="4" w:space="0" w:color="auto"/>
            </w:tcBorders>
          </w:tcPr>
          <w:p w14:paraId="41BED848" w14:textId="77777777" w:rsidR="00781D0C" w:rsidRPr="002B3C46" w:rsidRDefault="00652532" w:rsidP="00444AA2">
            <w:pPr>
              <w:spacing w:line="360" w:lineRule="auto"/>
              <w:jc w:val="both"/>
              <w:rPr>
                <w:rFonts w:ascii="Times New Roman" w:hAnsi="Times New Roman" w:cs="Times New Roman"/>
                <w:sz w:val="24"/>
                <w:szCs w:val="24"/>
                <w:vertAlign w:val="superscript"/>
              </w:rPr>
            </w:pPr>
            <w:r w:rsidRPr="002B3C46">
              <w:rPr>
                <w:rFonts w:ascii="Times New Roman" w:hAnsi="Times New Roman" w:cs="Times New Roman"/>
                <w:sz w:val="24"/>
                <w:szCs w:val="24"/>
              </w:rPr>
              <w:t>LCC</w:t>
            </w:r>
            <w:r w:rsidRPr="002B3C46">
              <w:rPr>
                <w:rFonts w:ascii="Times New Roman" w:hAnsi="Times New Roman" w:cs="Times New Roman"/>
                <w:sz w:val="24"/>
                <w:szCs w:val="24"/>
                <w:vertAlign w:val="superscript"/>
              </w:rPr>
              <w:t>ICCG</w:t>
            </w:r>
          </w:p>
          <w:p w14:paraId="29811CC9" w14:textId="2BFA821C" w:rsidR="00652532" w:rsidRPr="002B3C46" w:rsidRDefault="00781D0C"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(Extracellular supernatant</w:t>
            </w:r>
            <w:r w:rsidR="00650237" w:rsidRPr="002B3C46">
              <w:rPr>
                <w:rFonts w:ascii="Times New Roman" w:hAnsi="Times New Roman" w:cs="Times New Roman"/>
                <w:sz w:val="24"/>
                <w:szCs w:val="24"/>
              </w:rPr>
              <w:t>, mg L</w:t>
            </w:r>
            <w:r w:rsidR="00650237" w:rsidRPr="002B3C46">
              <w:rPr>
                <w:rFonts w:ascii="Times New Roman" w:hAnsi="Times New Roman" w:cs="Times New Roman"/>
                <w:sz w:val="24"/>
                <w:szCs w:val="24"/>
                <w:vertAlign w:val="superscript"/>
              </w:rPr>
              <w:t>-1</w:t>
            </w:r>
            <w:r w:rsidRPr="002B3C46">
              <w:rPr>
                <w:rFonts w:ascii="Times New Roman" w:hAnsi="Times New Roman" w:cs="Times New Roman"/>
                <w:sz w:val="24"/>
                <w:szCs w:val="24"/>
              </w:rPr>
              <w:t>)</w:t>
            </w:r>
          </w:p>
        </w:tc>
      </w:tr>
      <w:tr w:rsidR="002B3C46" w:rsidRPr="002B3C46" w14:paraId="2637C3FF" w14:textId="31D3BB1A" w:rsidTr="002D72FE">
        <w:tc>
          <w:tcPr>
            <w:tcW w:w="1615" w:type="dxa"/>
            <w:tcBorders>
              <w:top w:val="single" w:sz="4" w:space="0" w:color="auto"/>
            </w:tcBorders>
          </w:tcPr>
          <w:p w14:paraId="083EE006" w14:textId="23836159" w:rsidR="00A71BBD" w:rsidRPr="002B3C46" w:rsidRDefault="00A71BBD"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Total protein</w:t>
            </w:r>
          </w:p>
        </w:tc>
        <w:tc>
          <w:tcPr>
            <w:tcW w:w="2430" w:type="dxa"/>
            <w:tcBorders>
              <w:top w:val="single" w:sz="4" w:space="0" w:color="auto"/>
            </w:tcBorders>
          </w:tcPr>
          <w:p w14:paraId="46064CE2" w14:textId="0327D810" w:rsidR="00A71BBD" w:rsidRPr="002B3C46" w:rsidRDefault="00A71BBD"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w:t>
            </w:r>
            <w:r w:rsidR="00781D0C" w:rsidRPr="002B3C46">
              <w:rPr>
                <w:rFonts w:ascii="Times New Roman" w:hAnsi="Times New Roman" w:cs="Times New Roman"/>
                <w:sz w:val="24"/>
                <w:szCs w:val="24"/>
              </w:rPr>
              <w:t>22</w:t>
            </w:r>
          </w:p>
        </w:tc>
        <w:tc>
          <w:tcPr>
            <w:tcW w:w="2520" w:type="dxa"/>
            <w:tcBorders>
              <w:top w:val="single" w:sz="4" w:space="0" w:color="auto"/>
            </w:tcBorders>
          </w:tcPr>
          <w:p w14:paraId="3F33184B" w14:textId="22C2CC49" w:rsidR="00A71BBD" w:rsidRPr="002B3C46" w:rsidRDefault="00312B6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70</w:t>
            </w:r>
          </w:p>
        </w:tc>
        <w:tc>
          <w:tcPr>
            <w:tcW w:w="3063" w:type="dxa"/>
            <w:tcBorders>
              <w:top w:val="single" w:sz="4" w:space="0" w:color="auto"/>
            </w:tcBorders>
          </w:tcPr>
          <w:p w14:paraId="22BDB375" w14:textId="239F642F" w:rsidR="00A71BBD" w:rsidRPr="002B3C46" w:rsidRDefault="003F1044"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75</w:t>
            </w:r>
          </w:p>
        </w:tc>
      </w:tr>
      <w:tr w:rsidR="00A71BBD" w:rsidRPr="002B3C46" w14:paraId="36F0264B" w14:textId="29C74905" w:rsidTr="002D72FE">
        <w:tc>
          <w:tcPr>
            <w:tcW w:w="1615" w:type="dxa"/>
          </w:tcPr>
          <w:p w14:paraId="4DD1083B" w14:textId="39C23C61" w:rsidR="00A71BBD" w:rsidRPr="002B3C46" w:rsidRDefault="00A71BBD"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lastRenderedPageBreak/>
              <w:t>Purified</w:t>
            </w:r>
            <w:r w:rsidR="00395A73" w:rsidRPr="002B3C46">
              <w:rPr>
                <w:rFonts w:ascii="Times New Roman" w:hAnsi="Times New Roman" w:cs="Times New Roman"/>
                <w:sz w:val="24"/>
                <w:szCs w:val="24"/>
              </w:rPr>
              <w:t xml:space="preserve"> (HisTrap</w:t>
            </w:r>
            <w:r w:rsidR="009943B8" w:rsidRPr="002B3C46">
              <w:rPr>
                <w:rFonts w:ascii="Times New Roman" w:hAnsi="Times New Roman" w:cs="Times New Roman"/>
                <w:sz w:val="24"/>
                <w:szCs w:val="24"/>
              </w:rPr>
              <w:t xml:space="preserve"> FF</w:t>
            </w:r>
            <w:r w:rsidR="00395A73" w:rsidRPr="002B3C46">
              <w:rPr>
                <w:rFonts w:ascii="Times New Roman" w:hAnsi="Times New Roman" w:cs="Times New Roman"/>
                <w:sz w:val="24"/>
                <w:szCs w:val="24"/>
              </w:rPr>
              <w:t>)</w:t>
            </w:r>
          </w:p>
        </w:tc>
        <w:tc>
          <w:tcPr>
            <w:tcW w:w="2430" w:type="dxa"/>
          </w:tcPr>
          <w:p w14:paraId="3A3E2B54" w14:textId="0562C7E5" w:rsidR="00A71BBD" w:rsidRPr="002B3C46" w:rsidRDefault="009943B8"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26</w:t>
            </w:r>
          </w:p>
        </w:tc>
        <w:tc>
          <w:tcPr>
            <w:tcW w:w="2520" w:type="dxa"/>
          </w:tcPr>
          <w:p w14:paraId="70F9B70B" w14:textId="45ABBE3F" w:rsidR="00A71BBD" w:rsidRPr="002B3C46" w:rsidRDefault="00312B6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35</w:t>
            </w:r>
          </w:p>
        </w:tc>
        <w:tc>
          <w:tcPr>
            <w:tcW w:w="3063" w:type="dxa"/>
          </w:tcPr>
          <w:p w14:paraId="5D4903C1" w14:textId="232FA5CD" w:rsidR="00A71BBD" w:rsidRPr="002B3C46" w:rsidRDefault="003F1044"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w:t>
            </w:r>
            <w:r w:rsidR="008D4F01" w:rsidRPr="002B3C46">
              <w:rPr>
                <w:rFonts w:ascii="Times New Roman" w:hAnsi="Times New Roman" w:cs="Times New Roman"/>
                <w:sz w:val="24"/>
                <w:szCs w:val="24"/>
              </w:rPr>
              <w:t>2</w:t>
            </w:r>
          </w:p>
        </w:tc>
      </w:tr>
    </w:tbl>
    <w:p w14:paraId="5C5FB5FA" w14:textId="77777777" w:rsidR="007E4E9A" w:rsidRPr="002B3C46" w:rsidRDefault="007E4E9A" w:rsidP="00444AA2">
      <w:pPr>
        <w:spacing w:line="360" w:lineRule="auto"/>
        <w:jc w:val="both"/>
        <w:rPr>
          <w:rFonts w:ascii="Times New Roman" w:hAnsi="Times New Roman" w:cs="Times New Roman"/>
          <w:b/>
          <w:bCs/>
          <w:sz w:val="24"/>
          <w:szCs w:val="24"/>
        </w:rPr>
      </w:pPr>
    </w:p>
    <w:p w14:paraId="2E135BB4" w14:textId="42906E56" w:rsidR="00C94FE6" w:rsidRPr="002B3C46" w:rsidRDefault="00C94FE6"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Table</w:t>
      </w:r>
      <w:r w:rsidR="007A41E3" w:rsidRPr="002B3C46">
        <w:rPr>
          <w:rFonts w:ascii="Times New Roman" w:hAnsi="Times New Roman" w:cs="Times New Roman"/>
          <w:b/>
          <w:bCs/>
          <w:sz w:val="24"/>
          <w:szCs w:val="24"/>
        </w:rPr>
        <w:t xml:space="preserve"> </w:t>
      </w:r>
      <w:r w:rsidRPr="002B3C46">
        <w:rPr>
          <w:rFonts w:ascii="Times New Roman" w:hAnsi="Times New Roman" w:cs="Times New Roman"/>
          <w:b/>
          <w:bCs/>
          <w:sz w:val="24"/>
          <w:szCs w:val="24"/>
        </w:rPr>
        <w:t>S2</w:t>
      </w:r>
      <w:r w:rsidR="003C6785" w:rsidRPr="002B3C46">
        <w:rPr>
          <w:rFonts w:ascii="Times New Roman" w:hAnsi="Times New Roman" w:cs="Times New Roman"/>
          <w:b/>
          <w:bCs/>
          <w:sz w:val="24"/>
          <w:szCs w:val="24"/>
        </w:rPr>
        <w:t>.</w:t>
      </w:r>
      <w:r w:rsidR="007A41E3" w:rsidRPr="002B3C46">
        <w:rPr>
          <w:rFonts w:ascii="Times New Roman" w:hAnsi="Times New Roman" w:cs="Times New Roman"/>
          <w:b/>
          <w:bCs/>
          <w:sz w:val="24"/>
          <w:szCs w:val="24"/>
        </w:rPr>
        <w:t xml:space="preserve"> </w:t>
      </w:r>
      <w:r w:rsidR="00F23127" w:rsidRPr="002B3C46">
        <w:rPr>
          <w:rFonts w:ascii="Times New Roman" w:hAnsi="Times New Roman" w:cs="Times New Roman"/>
          <w:b/>
          <w:bCs/>
          <w:sz w:val="24"/>
          <w:szCs w:val="24"/>
        </w:rPr>
        <w:t xml:space="preserve">DSC </w:t>
      </w:r>
      <w:r w:rsidR="00E75BBD" w:rsidRPr="002B3C46">
        <w:rPr>
          <w:rFonts w:ascii="Times New Roman" w:hAnsi="Times New Roman" w:cs="Times New Roman"/>
          <w:b/>
          <w:bCs/>
          <w:sz w:val="24"/>
          <w:szCs w:val="24"/>
        </w:rPr>
        <w:t>analysis</w:t>
      </w:r>
      <w:r w:rsidR="002359F4" w:rsidRPr="002B3C46">
        <w:rPr>
          <w:rFonts w:ascii="Times New Roman" w:hAnsi="Times New Roman" w:cs="Times New Roman"/>
          <w:b/>
          <w:bCs/>
          <w:sz w:val="24"/>
          <w:szCs w:val="24"/>
        </w:rPr>
        <w:t xml:space="preserve"> of </w:t>
      </w:r>
      <w:r w:rsidR="00F23127" w:rsidRPr="002B3C46">
        <w:rPr>
          <w:rFonts w:ascii="Times New Roman" w:hAnsi="Times New Roman" w:cs="Times New Roman"/>
          <w:b/>
          <w:bCs/>
          <w:sz w:val="24"/>
          <w:szCs w:val="24"/>
        </w:rPr>
        <w:t>different PET materials used in the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
        <w:gridCol w:w="936"/>
        <w:gridCol w:w="243"/>
        <w:gridCol w:w="243"/>
        <w:gridCol w:w="236"/>
        <w:gridCol w:w="2240"/>
        <w:gridCol w:w="2085"/>
        <w:gridCol w:w="1467"/>
        <w:gridCol w:w="1178"/>
        <w:gridCol w:w="768"/>
      </w:tblGrid>
      <w:tr w:rsidR="002B3C46" w:rsidRPr="002B3C46" w14:paraId="6E961DBA" w14:textId="77777777" w:rsidTr="003C4AE2">
        <w:trPr>
          <w:trHeight w:val="375"/>
        </w:trPr>
        <w:tc>
          <w:tcPr>
            <w:tcW w:w="242" w:type="dxa"/>
            <w:tcBorders>
              <w:top w:val="single" w:sz="4" w:space="0" w:color="auto"/>
              <w:bottom w:val="single" w:sz="4" w:space="0" w:color="auto"/>
            </w:tcBorders>
          </w:tcPr>
          <w:p w14:paraId="6B145384" w14:textId="77777777" w:rsidR="0066134F" w:rsidRPr="002B3C46" w:rsidRDefault="0066134F" w:rsidP="00444AA2">
            <w:pPr>
              <w:spacing w:line="360" w:lineRule="auto"/>
              <w:jc w:val="both"/>
              <w:rPr>
                <w:rFonts w:ascii="Times New Roman" w:hAnsi="Times New Roman" w:cs="Times New Roman"/>
                <w:sz w:val="24"/>
                <w:szCs w:val="24"/>
              </w:rPr>
            </w:pPr>
          </w:p>
        </w:tc>
        <w:tc>
          <w:tcPr>
            <w:tcW w:w="936" w:type="dxa"/>
            <w:tcBorders>
              <w:top w:val="single" w:sz="4" w:space="0" w:color="auto"/>
              <w:bottom w:val="single" w:sz="4" w:space="0" w:color="auto"/>
            </w:tcBorders>
          </w:tcPr>
          <w:p w14:paraId="05D4EAD0" w14:textId="7812F7AF"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Sample code</w:t>
            </w:r>
          </w:p>
        </w:tc>
        <w:tc>
          <w:tcPr>
            <w:tcW w:w="243" w:type="dxa"/>
            <w:tcBorders>
              <w:top w:val="single" w:sz="4" w:space="0" w:color="auto"/>
              <w:bottom w:val="single" w:sz="4" w:space="0" w:color="auto"/>
            </w:tcBorders>
          </w:tcPr>
          <w:p w14:paraId="5440EAC7" w14:textId="77777777" w:rsidR="0066134F" w:rsidRPr="002B3C46" w:rsidRDefault="0066134F" w:rsidP="00444AA2">
            <w:pPr>
              <w:spacing w:line="360" w:lineRule="auto"/>
              <w:jc w:val="both"/>
              <w:rPr>
                <w:rFonts w:ascii="Times New Roman" w:hAnsi="Times New Roman" w:cs="Times New Roman"/>
                <w:sz w:val="24"/>
                <w:szCs w:val="24"/>
              </w:rPr>
            </w:pPr>
          </w:p>
        </w:tc>
        <w:tc>
          <w:tcPr>
            <w:tcW w:w="243" w:type="dxa"/>
            <w:tcBorders>
              <w:top w:val="single" w:sz="4" w:space="0" w:color="auto"/>
              <w:bottom w:val="single" w:sz="4" w:space="0" w:color="auto"/>
            </w:tcBorders>
          </w:tcPr>
          <w:p w14:paraId="597BBD7E" w14:textId="77777777" w:rsidR="0066134F" w:rsidRPr="002B3C46" w:rsidRDefault="0066134F" w:rsidP="00444AA2">
            <w:pPr>
              <w:spacing w:line="360" w:lineRule="auto"/>
              <w:jc w:val="both"/>
              <w:rPr>
                <w:rFonts w:ascii="Times New Roman" w:hAnsi="Times New Roman" w:cs="Times New Roman"/>
                <w:sz w:val="24"/>
                <w:szCs w:val="24"/>
              </w:rPr>
            </w:pPr>
          </w:p>
        </w:tc>
        <w:tc>
          <w:tcPr>
            <w:tcW w:w="236" w:type="dxa"/>
            <w:tcBorders>
              <w:top w:val="single" w:sz="4" w:space="0" w:color="auto"/>
              <w:bottom w:val="single" w:sz="4" w:space="0" w:color="auto"/>
            </w:tcBorders>
          </w:tcPr>
          <w:p w14:paraId="7B216582" w14:textId="77777777" w:rsidR="0066134F" w:rsidRPr="002B3C46" w:rsidRDefault="0066134F" w:rsidP="00444AA2">
            <w:pPr>
              <w:spacing w:line="360" w:lineRule="auto"/>
              <w:jc w:val="both"/>
              <w:rPr>
                <w:rFonts w:ascii="Times New Roman" w:hAnsi="Times New Roman" w:cs="Times New Roman"/>
                <w:sz w:val="24"/>
                <w:szCs w:val="24"/>
              </w:rPr>
            </w:pPr>
          </w:p>
        </w:tc>
        <w:tc>
          <w:tcPr>
            <w:tcW w:w="2240" w:type="dxa"/>
            <w:tcBorders>
              <w:top w:val="single" w:sz="4" w:space="0" w:color="auto"/>
              <w:bottom w:val="single" w:sz="4" w:space="0" w:color="auto"/>
            </w:tcBorders>
            <w:noWrap/>
            <w:hideMark/>
          </w:tcPr>
          <w:p w14:paraId="35F5E2D5" w14:textId="687BA921"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Sample name</w:t>
            </w:r>
          </w:p>
        </w:tc>
        <w:tc>
          <w:tcPr>
            <w:tcW w:w="2085" w:type="dxa"/>
            <w:tcBorders>
              <w:top w:val="single" w:sz="4" w:space="0" w:color="auto"/>
              <w:bottom w:val="single" w:sz="4" w:space="0" w:color="auto"/>
            </w:tcBorders>
            <w:noWrap/>
            <w:hideMark/>
          </w:tcPr>
          <w:p w14:paraId="350BC48B"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ΔH</w:t>
            </w:r>
            <w:r w:rsidRPr="002B3C46">
              <w:rPr>
                <w:rFonts w:ascii="Times New Roman" w:hAnsi="Times New Roman" w:cs="Times New Roman"/>
                <w:sz w:val="24"/>
                <w:szCs w:val="24"/>
                <w:vertAlign w:val="subscript"/>
              </w:rPr>
              <w:t>c melt</w:t>
            </w:r>
            <w:r w:rsidRPr="002B3C46">
              <w:rPr>
                <w:rFonts w:ascii="Times New Roman" w:hAnsi="Times New Roman" w:cs="Times New Roman"/>
                <w:sz w:val="24"/>
                <w:szCs w:val="24"/>
              </w:rPr>
              <w:t xml:space="preserve"> (J/g)</w:t>
            </w:r>
          </w:p>
        </w:tc>
        <w:tc>
          <w:tcPr>
            <w:tcW w:w="1467" w:type="dxa"/>
            <w:tcBorders>
              <w:top w:val="single" w:sz="4" w:space="0" w:color="auto"/>
              <w:bottom w:val="single" w:sz="4" w:space="0" w:color="auto"/>
            </w:tcBorders>
            <w:noWrap/>
            <w:hideMark/>
          </w:tcPr>
          <w:p w14:paraId="1F7FE70F"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ΔH</w:t>
            </w:r>
            <w:r w:rsidRPr="002B3C46">
              <w:rPr>
                <w:rFonts w:ascii="Times New Roman" w:hAnsi="Times New Roman" w:cs="Times New Roman"/>
                <w:sz w:val="24"/>
                <w:szCs w:val="24"/>
                <w:vertAlign w:val="subscript"/>
              </w:rPr>
              <w:t>c heat</w:t>
            </w:r>
            <w:r w:rsidRPr="002B3C46">
              <w:rPr>
                <w:rFonts w:ascii="Times New Roman" w:hAnsi="Times New Roman" w:cs="Times New Roman"/>
                <w:sz w:val="24"/>
                <w:szCs w:val="24"/>
              </w:rPr>
              <w:t xml:space="preserve"> (J/g)</w:t>
            </w:r>
          </w:p>
        </w:tc>
        <w:tc>
          <w:tcPr>
            <w:tcW w:w="1178" w:type="dxa"/>
            <w:tcBorders>
              <w:top w:val="single" w:sz="4" w:space="0" w:color="auto"/>
              <w:bottom w:val="single" w:sz="4" w:space="0" w:color="auto"/>
            </w:tcBorders>
            <w:noWrap/>
            <w:hideMark/>
          </w:tcPr>
          <w:p w14:paraId="08CFE6C5" w14:textId="473A7482"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ΔH</w:t>
            </w:r>
            <w:r w:rsidRPr="002B3C46">
              <w:rPr>
                <w:rFonts w:ascii="Times New Roman" w:hAnsi="Times New Roman" w:cs="Times New Roman"/>
                <w:sz w:val="24"/>
                <w:szCs w:val="24"/>
                <w:vertAlign w:val="subscript"/>
              </w:rPr>
              <w:t>f</w:t>
            </w:r>
            <w:r w:rsidRPr="002B3C46">
              <w:rPr>
                <w:rFonts w:ascii="Times New Roman" w:hAnsi="Times New Roman" w:cs="Times New Roman"/>
                <w:sz w:val="24"/>
                <w:szCs w:val="24"/>
              </w:rPr>
              <w:t xml:space="preserve"> (J/g)</w:t>
            </w:r>
          </w:p>
        </w:tc>
        <w:tc>
          <w:tcPr>
            <w:tcW w:w="768" w:type="dxa"/>
            <w:tcBorders>
              <w:top w:val="single" w:sz="4" w:space="0" w:color="auto"/>
              <w:bottom w:val="single" w:sz="4" w:space="0" w:color="auto"/>
            </w:tcBorders>
            <w:noWrap/>
            <w:hideMark/>
          </w:tcPr>
          <w:p w14:paraId="7321B127"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ΔX</w:t>
            </w:r>
            <w:r w:rsidRPr="002B3C46">
              <w:rPr>
                <w:rFonts w:ascii="Times New Roman" w:hAnsi="Times New Roman" w:cs="Times New Roman"/>
                <w:sz w:val="24"/>
                <w:szCs w:val="24"/>
                <w:vertAlign w:val="subscript"/>
              </w:rPr>
              <w:t xml:space="preserve">c </w:t>
            </w:r>
            <w:r w:rsidRPr="002B3C46">
              <w:rPr>
                <w:rFonts w:ascii="Times New Roman" w:hAnsi="Times New Roman" w:cs="Times New Roman"/>
                <w:sz w:val="24"/>
                <w:szCs w:val="24"/>
              </w:rPr>
              <w:t>(%)</w:t>
            </w:r>
          </w:p>
        </w:tc>
      </w:tr>
      <w:tr w:rsidR="002B3C46" w:rsidRPr="002B3C46" w14:paraId="3A284ADF" w14:textId="77777777" w:rsidTr="003C4AE2">
        <w:trPr>
          <w:trHeight w:val="300"/>
        </w:trPr>
        <w:tc>
          <w:tcPr>
            <w:tcW w:w="242" w:type="dxa"/>
            <w:tcBorders>
              <w:top w:val="single" w:sz="4" w:space="0" w:color="auto"/>
            </w:tcBorders>
          </w:tcPr>
          <w:p w14:paraId="5C498A3B" w14:textId="77777777" w:rsidR="0066134F" w:rsidRPr="002B3C46" w:rsidRDefault="0066134F" w:rsidP="00444AA2">
            <w:pPr>
              <w:spacing w:line="360" w:lineRule="auto"/>
              <w:jc w:val="both"/>
              <w:rPr>
                <w:rFonts w:ascii="Times New Roman" w:hAnsi="Times New Roman" w:cs="Times New Roman"/>
                <w:sz w:val="24"/>
                <w:szCs w:val="24"/>
              </w:rPr>
            </w:pPr>
          </w:p>
        </w:tc>
        <w:tc>
          <w:tcPr>
            <w:tcW w:w="936" w:type="dxa"/>
            <w:tcBorders>
              <w:top w:val="single" w:sz="4" w:space="0" w:color="auto"/>
            </w:tcBorders>
          </w:tcPr>
          <w:p w14:paraId="0C48E961" w14:textId="51B7B856" w:rsidR="0066134F" w:rsidRPr="002B3C46" w:rsidRDefault="005E672A" w:rsidP="00444AA2">
            <w:pPr>
              <w:spacing w:line="360" w:lineRule="auto"/>
              <w:jc w:val="both"/>
              <w:rPr>
                <w:rFonts w:ascii="Times New Roman" w:hAnsi="Times New Roman" w:cs="Times New Roman"/>
                <w:sz w:val="24"/>
                <w:szCs w:val="24"/>
              </w:rPr>
            </w:pPr>
            <w:r w:rsidRPr="002B3C46">
              <w:rPr>
                <w:rFonts w:ascii="Times New Roman" w:hAnsi="Times New Roman" w:cs="Times New Roman"/>
              </w:rPr>
              <w:t>F250A</w:t>
            </w:r>
          </w:p>
        </w:tc>
        <w:tc>
          <w:tcPr>
            <w:tcW w:w="243" w:type="dxa"/>
            <w:tcBorders>
              <w:top w:val="single" w:sz="4" w:space="0" w:color="auto"/>
            </w:tcBorders>
          </w:tcPr>
          <w:p w14:paraId="642DEFF3" w14:textId="77777777" w:rsidR="0066134F" w:rsidRPr="002B3C46" w:rsidRDefault="0066134F" w:rsidP="00444AA2">
            <w:pPr>
              <w:spacing w:line="360" w:lineRule="auto"/>
              <w:jc w:val="both"/>
              <w:rPr>
                <w:rFonts w:ascii="Times New Roman" w:hAnsi="Times New Roman" w:cs="Times New Roman"/>
                <w:sz w:val="24"/>
                <w:szCs w:val="24"/>
              </w:rPr>
            </w:pPr>
          </w:p>
        </w:tc>
        <w:tc>
          <w:tcPr>
            <w:tcW w:w="243" w:type="dxa"/>
            <w:tcBorders>
              <w:top w:val="single" w:sz="4" w:space="0" w:color="auto"/>
            </w:tcBorders>
          </w:tcPr>
          <w:p w14:paraId="515B2294" w14:textId="77777777" w:rsidR="0066134F" w:rsidRPr="002B3C46" w:rsidRDefault="0066134F" w:rsidP="00444AA2">
            <w:pPr>
              <w:spacing w:line="360" w:lineRule="auto"/>
              <w:jc w:val="both"/>
              <w:rPr>
                <w:rFonts w:ascii="Times New Roman" w:hAnsi="Times New Roman" w:cs="Times New Roman"/>
                <w:sz w:val="24"/>
                <w:szCs w:val="24"/>
              </w:rPr>
            </w:pPr>
          </w:p>
        </w:tc>
        <w:tc>
          <w:tcPr>
            <w:tcW w:w="236" w:type="dxa"/>
            <w:tcBorders>
              <w:top w:val="single" w:sz="4" w:space="0" w:color="auto"/>
            </w:tcBorders>
          </w:tcPr>
          <w:p w14:paraId="304A77C9" w14:textId="77777777" w:rsidR="0066134F" w:rsidRPr="002B3C46" w:rsidRDefault="0066134F" w:rsidP="00444AA2">
            <w:pPr>
              <w:spacing w:line="360" w:lineRule="auto"/>
              <w:jc w:val="both"/>
              <w:rPr>
                <w:rFonts w:ascii="Times New Roman" w:hAnsi="Times New Roman" w:cs="Times New Roman"/>
                <w:sz w:val="24"/>
                <w:szCs w:val="24"/>
              </w:rPr>
            </w:pPr>
          </w:p>
        </w:tc>
        <w:tc>
          <w:tcPr>
            <w:tcW w:w="2240" w:type="dxa"/>
            <w:tcBorders>
              <w:top w:val="single" w:sz="4" w:space="0" w:color="auto"/>
            </w:tcBorders>
            <w:noWrap/>
            <w:hideMark/>
          </w:tcPr>
          <w:p w14:paraId="0FFF4C74" w14:textId="456F5CD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0.25 mm Amorphous</w:t>
            </w:r>
          </w:p>
        </w:tc>
        <w:tc>
          <w:tcPr>
            <w:tcW w:w="2085" w:type="dxa"/>
            <w:tcBorders>
              <w:top w:val="single" w:sz="4" w:space="0" w:color="auto"/>
            </w:tcBorders>
            <w:noWrap/>
            <w:hideMark/>
          </w:tcPr>
          <w:p w14:paraId="5024B690"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25.7</w:t>
            </w:r>
          </w:p>
        </w:tc>
        <w:tc>
          <w:tcPr>
            <w:tcW w:w="1467" w:type="dxa"/>
            <w:tcBorders>
              <w:top w:val="single" w:sz="4" w:space="0" w:color="auto"/>
            </w:tcBorders>
            <w:noWrap/>
            <w:hideMark/>
          </w:tcPr>
          <w:p w14:paraId="2B7C8389"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26.5</w:t>
            </w:r>
          </w:p>
        </w:tc>
        <w:tc>
          <w:tcPr>
            <w:tcW w:w="1178" w:type="dxa"/>
            <w:tcBorders>
              <w:top w:val="single" w:sz="4" w:space="0" w:color="auto"/>
            </w:tcBorders>
            <w:noWrap/>
            <w:hideMark/>
          </w:tcPr>
          <w:p w14:paraId="62CEF4B6" w14:textId="77777777"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tcBorders>
              <w:top w:val="single" w:sz="4" w:space="0" w:color="auto"/>
            </w:tcBorders>
            <w:noWrap/>
            <w:hideMark/>
          </w:tcPr>
          <w:p w14:paraId="0385AC1B" w14:textId="65D859A5"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0.6</w:t>
            </w:r>
          </w:p>
        </w:tc>
      </w:tr>
      <w:tr w:rsidR="002B3C46" w:rsidRPr="002B3C46" w14:paraId="32395B49" w14:textId="77777777" w:rsidTr="003C4AE2">
        <w:trPr>
          <w:trHeight w:val="300"/>
        </w:trPr>
        <w:tc>
          <w:tcPr>
            <w:tcW w:w="242" w:type="dxa"/>
          </w:tcPr>
          <w:p w14:paraId="2D2C6077" w14:textId="77777777" w:rsidR="0066134F" w:rsidRPr="002B3C46" w:rsidRDefault="0066134F" w:rsidP="00444AA2">
            <w:pPr>
              <w:spacing w:line="360" w:lineRule="auto"/>
              <w:jc w:val="both"/>
              <w:rPr>
                <w:rFonts w:ascii="Times New Roman" w:hAnsi="Times New Roman" w:cs="Times New Roman"/>
                <w:sz w:val="24"/>
                <w:szCs w:val="24"/>
              </w:rPr>
            </w:pPr>
          </w:p>
        </w:tc>
        <w:tc>
          <w:tcPr>
            <w:tcW w:w="936" w:type="dxa"/>
          </w:tcPr>
          <w:p w14:paraId="1A7D81E2" w14:textId="796831E7" w:rsidR="0066134F" w:rsidRPr="002B3C46" w:rsidRDefault="003C4AE2" w:rsidP="00444AA2">
            <w:pPr>
              <w:spacing w:line="360" w:lineRule="auto"/>
              <w:jc w:val="both"/>
              <w:rPr>
                <w:rFonts w:ascii="Times New Roman" w:hAnsi="Times New Roman" w:cs="Times New Roman"/>
                <w:sz w:val="24"/>
                <w:szCs w:val="24"/>
              </w:rPr>
            </w:pPr>
            <w:r w:rsidRPr="002B3C46">
              <w:rPr>
                <w:rFonts w:ascii="Times New Roman" w:hAnsi="Times New Roman" w:cs="Times New Roman"/>
              </w:rPr>
              <w:t>F250C</w:t>
            </w:r>
          </w:p>
        </w:tc>
        <w:tc>
          <w:tcPr>
            <w:tcW w:w="243" w:type="dxa"/>
          </w:tcPr>
          <w:p w14:paraId="5BEC8DF9" w14:textId="77777777" w:rsidR="0066134F" w:rsidRPr="002B3C46" w:rsidRDefault="0066134F" w:rsidP="00444AA2">
            <w:pPr>
              <w:spacing w:line="360" w:lineRule="auto"/>
              <w:jc w:val="both"/>
              <w:rPr>
                <w:rFonts w:ascii="Times New Roman" w:hAnsi="Times New Roman" w:cs="Times New Roman"/>
                <w:sz w:val="24"/>
                <w:szCs w:val="24"/>
              </w:rPr>
            </w:pPr>
          </w:p>
        </w:tc>
        <w:tc>
          <w:tcPr>
            <w:tcW w:w="243" w:type="dxa"/>
          </w:tcPr>
          <w:p w14:paraId="1D0F5F41" w14:textId="77777777" w:rsidR="0066134F" w:rsidRPr="002B3C46" w:rsidRDefault="0066134F" w:rsidP="00444AA2">
            <w:pPr>
              <w:spacing w:line="360" w:lineRule="auto"/>
              <w:jc w:val="both"/>
              <w:rPr>
                <w:rFonts w:ascii="Times New Roman" w:hAnsi="Times New Roman" w:cs="Times New Roman"/>
                <w:sz w:val="24"/>
                <w:szCs w:val="24"/>
              </w:rPr>
            </w:pPr>
          </w:p>
        </w:tc>
        <w:tc>
          <w:tcPr>
            <w:tcW w:w="236" w:type="dxa"/>
          </w:tcPr>
          <w:p w14:paraId="71C5F343" w14:textId="77777777" w:rsidR="0066134F" w:rsidRPr="002B3C46" w:rsidRDefault="0066134F" w:rsidP="00444AA2">
            <w:pPr>
              <w:spacing w:line="360" w:lineRule="auto"/>
              <w:jc w:val="both"/>
              <w:rPr>
                <w:rFonts w:ascii="Times New Roman" w:hAnsi="Times New Roman" w:cs="Times New Roman"/>
                <w:sz w:val="24"/>
                <w:szCs w:val="24"/>
              </w:rPr>
            </w:pPr>
          </w:p>
        </w:tc>
        <w:tc>
          <w:tcPr>
            <w:tcW w:w="2240" w:type="dxa"/>
            <w:noWrap/>
            <w:hideMark/>
          </w:tcPr>
          <w:p w14:paraId="36CD164B" w14:textId="6ADFF7A5"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(0.25 mm) crystalline</w:t>
            </w:r>
          </w:p>
        </w:tc>
        <w:tc>
          <w:tcPr>
            <w:tcW w:w="2085" w:type="dxa"/>
            <w:noWrap/>
            <w:hideMark/>
          </w:tcPr>
          <w:p w14:paraId="74DD0772" w14:textId="7C2D834B"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9.0</w:t>
            </w:r>
          </w:p>
        </w:tc>
        <w:tc>
          <w:tcPr>
            <w:tcW w:w="1467" w:type="dxa"/>
            <w:noWrap/>
            <w:hideMark/>
          </w:tcPr>
          <w:p w14:paraId="5E739633" w14:textId="3C3A3B4F"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58.2</w:t>
            </w:r>
          </w:p>
        </w:tc>
        <w:tc>
          <w:tcPr>
            <w:tcW w:w="1178" w:type="dxa"/>
            <w:noWrap/>
            <w:hideMark/>
          </w:tcPr>
          <w:p w14:paraId="1356110D" w14:textId="5D5B5CAD"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5BC51166" w14:textId="0F77AF26" w:rsidR="0066134F" w:rsidRPr="002B3C46" w:rsidRDefault="0066134F"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35.1</w:t>
            </w:r>
          </w:p>
        </w:tc>
      </w:tr>
      <w:tr w:rsidR="002B3C46" w:rsidRPr="002B3C46" w14:paraId="5844ACB6" w14:textId="77777777" w:rsidTr="003C4AE2">
        <w:trPr>
          <w:trHeight w:val="375"/>
        </w:trPr>
        <w:tc>
          <w:tcPr>
            <w:tcW w:w="242" w:type="dxa"/>
          </w:tcPr>
          <w:p w14:paraId="03E2FF50" w14:textId="77777777" w:rsidR="00AD40C7" w:rsidRPr="002B3C46" w:rsidRDefault="00AD40C7" w:rsidP="00AD40C7">
            <w:pPr>
              <w:spacing w:line="360" w:lineRule="auto"/>
              <w:jc w:val="both"/>
              <w:rPr>
                <w:rFonts w:ascii="Times New Roman" w:hAnsi="Times New Roman" w:cs="Times New Roman"/>
                <w:sz w:val="24"/>
                <w:szCs w:val="24"/>
              </w:rPr>
            </w:pPr>
          </w:p>
        </w:tc>
        <w:tc>
          <w:tcPr>
            <w:tcW w:w="936" w:type="dxa"/>
          </w:tcPr>
          <w:p w14:paraId="36694288" w14:textId="37FA396C"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rPr>
              <w:t>P80A</w:t>
            </w:r>
          </w:p>
        </w:tc>
        <w:tc>
          <w:tcPr>
            <w:tcW w:w="243" w:type="dxa"/>
          </w:tcPr>
          <w:p w14:paraId="7F2A2428" w14:textId="77777777" w:rsidR="00AD40C7" w:rsidRPr="002B3C46" w:rsidRDefault="00AD40C7" w:rsidP="00AD40C7">
            <w:pPr>
              <w:spacing w:line="360" w:lineRule="auto"/>
              <w:jc w:val="both"/>
              <w:rPr>
                <w:rFonts w:ascii="Times New Roman" w:hAnsi="Times New Roman" w:cs="Times New Roman"/>
                <w:sz w:val="24"/>
                <w:szCs w:val="24"/>
              </w:rPr>
            </w:pPr>
          </w:p>
        </w:tc>
        <w:tc>
          <w:tcPr>
            <w:tcW w:w="243" w:type="dxa"/>
          </w:tcPr>
          <w:p w14:paraId="0EBA210C" w14:textId="77777777" w:rsidR="00AD40C7" w:rsidRPr="002B3C46" w:rsidRDefault="00AD40C7" w:rsidP="00AD40C7">
            <w:pPr>
              <w:spacing w:line="360" w:lineRule="auto"/>
              <w:jc w:val="both"/>
              <w:rPr>
                <w:rFonts w:ascii="Times New Roman" w:hAnsi="Times New Roman" w:cs="Times New Roman"/>
                <w:sz w:val="24"/>
                <w:szCs w:val="24"/>
              </w:rPr>
            </w:pPr>
          </w:p>
        </w:tc>
        <w:tc>
          <w:tcPr>
            <w:tcW w:w="236" w:type="dxa"/>
          </w:tcPr>
          <w:p w14:paraId="15928F6C" w14:textId="77777777" w:rsidR="00AD40C7" w:rsidRPr="002B3C46" w:rsidRDefault="00AD40C7" w:rsidP="00AD40C7">
            <w:pPr>
              <w:spacing w:line="360" w:lineRule="auto"/>
              <w:jc w:val="both"/>
              <w:rPr>
                <w:rFonts w:ascii="Times New Roman" w:hAnsi="Times New Roman" w:cs="Times New Roman"/>
                <w:sz w:val="24"/>
                <w:szCs w:val="24"/>
              </w:rPr>
            </w:pPr>
          </w:p>
        </w:tc>
        <w:tc>
          <w:tcPr>
            <w:tcW w:w="2240" w:type="dxa"/>
            <w:noWrap/>
            <w:hideMark/>
          </w:tcPr>
          <w:p w14:paraId="5D6FC234" w14:textId="546D65B0"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powder cryo-milled (80 µm)</w:t>
            </w:r>
          </w:p>
        </w:tc>
        <w:tc>
          <w:tcPr>
            <w:tcW w:w="2085" w:type="dxa"/>
            <w:noWrap/>
            <w:hideMark/>
          </w:tcPr>
          <w:p w14:paraId="237A380F" w14:textId="253EB0E9"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33.32</w:t>
            </w:r>
          </w:p>
        </w:tc>
        <w:tc>
          <w:tcPr>
            <w:tcW w:w="1467" w:type="dxa"/>
            <w:noWrap/>
            <w:hideMark/>
          </w:tcPr>
          <w:p w14:paraId="22C551E5" w14:textId="31205A11"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46.48</w:t>
            </w:r>
          </w:p>
        </w:tc>
        <w:tc>
          <w:tcPr>
            <w:tcW w:w="1178" w:type="dxa"/>
            <w:noWrap/>
            <w:hideMark/>
          </w:tcPr>
          <w:p w14:paraId="06E38BBF" w14:textId="77777777"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591A1280" w14:textId="0A024ECD" w:rsidR="00AD40C7" w:rsidRPr="002B3C46" w:rsidRDefault="00AD40C7" w:rsidP="00AD40C7">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9.3</w:t>
            </w:r>
          </w:p>
        </w:tc>
      </w:tr>
      <w:tr w:rsidR="002B3C46" w:rsidRPr="002B3C46" w14:paraId="17B39F15" w14:textId="77777777" w:rsidTr="003C4AE2">
        <w:trPr>
          <w:trHeight w:val="375"/>
        </w:trPr>
        <w:tc>
          <w:tcPr>
            <w:tcW w:w="242" w:type="dxa"/>
          </w:tcPr>
          <w:p w14:paraId="63322F30" w14:textId="77777777" w:rsidR="00CB0E61" w:rsidRPr="002B3C46" w:rsidRDefault="00CB0E61" w:rsidP="00AD40C7">
            <w:pPr>
              <w:spacing w:line="360" w:lineRule="auto"/>
              <w:jc w:val="both"/>
              <w:rPr>
                <w:rFonts w:ascii="Times New Roman" w:hAnsi="Times New Roman" w:cs="Times New Roman"/>
                <w:sz w:val="24"/>
                <w:szCs w:val="24"/>
              </w:rPr>
            </w:pPr>
          </w:p>
        </w:tc>
        <w:tc>
          <w:tcPr>
            <w:tcW w:w="936" w:type="dxa"/>
          </w:tcPr>
          <w:p w14:paraId="17492818" w14:textId="77777777" w:rsidR="00CB0E61" w:rsidRPr="002B3C46" w:rsidRDefault="00CB0E61" w:rsidP="00AD40C7">
            <w:pPr>
              <w:spacing w:line="360" w:lineRule="auto"/>
              <w:jc w:val="both"/>
              <w:rPr>
                <w:rFonts w:ascii="Times New Roman" w:hAnsi="Times New Roman" w:cs="Times New Roman"/>
              </w:rPr>
            </w:pPr>
          </w:p>
        </w:tc>
        <w:tc>
          <w:tcPr>
            <w:tcW w:w="243" w:type="dxa"/>
          </w:tcPr>
          <w:p w14:paraId="6C93EA85" w14:textId="77777777" w:rsidR="00CB0E61" w:rsidRPr="002B3C46" w:rsidRDefault="00CB0E61" w:rsidP="00AD40C7">
            <w:pPr>
              <w:spacing w:line="360" w:lineRule="auto"/>
              <w:jc w:val="both"/>
              <w:rPr>
                <w:rFonts w:ascii="Times New Roman" w:hAnsi="Times New Roman" w:cs="Times New Roman"/>
                <w:sz w:val="24"/>
                <w:szCs w:val="24"/>
              </w:rPr>
            </w:pPr>
          </w:p>
        </w:tc>
        <w:tc>
          <w:tcPr>
            <w:tcW w:w="243" w:type="dxa"/>
          </w:tcPr>
          <w:p w14:paraId="0198ED4D" w14:textId="77777777" w:rsidR="00CB0E61" w:rsidRPr="002B3C46" w:rsidRDefault="00CB0E61" w:rsidP="00AD40C7">
            <w:pPr>
              <w:spacing w:line="360" w:lineRule="auto"/>
              <w:jc w:val="both"/>
              <w:rPr>
                <w:rFonts w:ascii="Times New Roman" w:hAnsi="Times New Roman" w:cs="Times New Roman"/>
                <w:sz w:val="24"/>
                <w:szCs w:val="24"/>
              </w:rPr>
            </w:pPr>
          </w:p>
        </w:tc>
        <w:tc>
          <w:tcPr>
            <w:tcW w:w="236" w:type="dxa"/>
          </w:tcPr>
          <w:p w14:paraId="62D4558C" w14:textId="77777777" w:rsidR="00CB0E61" w:rsidRPr="002B3C46" w:rsidRDefault="00CB0E61" w:rsidP="00AD40C7">
            <w:pPr>
              <w:spacing w:line="360" w:lineRule="auto"/>
              <w:jc w:val="both"/>
              <w:rPr>
                <w:rFonts w:ascii="Times New Roman" w:hAnsi="Times New Roman" w:cs="Times New Roman"/>
                <w:sz w:val="24"/>
                <w:szCs w:val="24"/>
              </w:rPr>
            </w:pPr>
          </w:p>
        </w:tc>
        <w:tc>
          <w:tcPr>
            <w:tcW w:w="2240" w:type="dxa"/>
            <w:noWrap/>
          </w:tcPr>
          <w:p w14:paraId="06E2CD02" w14:textId="77777777" w:rsidR="00CB0E61" w:rsidRPr="002B3C46" w:rsidRDefault="00CB0E61" w:rsidP="00AD40C7">
            <w:pPr>
              <w:spacing w:line="360" w:lineRule="auto"/>
              <w:jc w:val="both"/>
              <w:rPr>
                <w:rFonts w:ascii="Times New Roman" w:hAnsi="Times New Roman" w:cs="Times New Roman"/>
                <w:sz w:val="24"/>
                <w:szCs w:val="24"/>
              </w:rPr>
            </w:pPr>
          </w:p>
        </w:tc>
        <w:tc>
          <w:tcPr>
            <w:tcW w:w="2085" w:type="dxa"/>
            <w:noWrap/>
          </w:tcPr>
          <w:p w14:paraId="45DF68F1" w14:textId="77777777" w:rsidR="00CB0E61" w:rsidRPr="002B3C46" w:rsidRDefault="00CB0E61" w:rsidP="00AD40C7">
            <w:pPr>
              <w:spacing w:line="360" w:lineRule="auto"/>
              <w:jc w:val="both"/>
              <w:rPr>
                <w:rFonts w:ascii="Times New Roman" w:hAnsi="Times New Roman" w:cs="Times New Roman"/>
                <w:sz w:val="24"/>
                <w:szCs w:val="24"/>
              </w:rPr>
            </w:pPr>
          </w:p>
        </w:tc>
        <w:tc>
          <w:tcPr>
            <w:tcW w:w="1467" w:type="dxa"/>
            <w:noWrap/>
          </w:tcPr>
          <w:p w14:paraId="26C9CDA1" w14:textId="77777777" w:rsidR="00CB0E61" w:rsidRPr="002B3C46" w:rsidRDefault="00CB0E61" w:rsidP="00AD40C7">
            <w:pPr>
              <w:spacing w:line="360" w:lineRule="auto"/>
              <w:jc w:val="both"/>
              <w:rPr>
                <w:rFonts w:ascii="Times New Roman" w:hAnsi="Times New Roman" w:cs="Times New Roman"/>
                <w:sz w:val="24"/>
                <w:szCs w:val="24"/>
              </w:rPr>
            </w:pPr>
          </w:p>
        </w:tc>
        <w:tc>
          <w:tcPr>
            <w:tcW w:w="1178" w:type="dxa"/>
            <w:noWrap/>
          </w:tcPr>
          <w:p w14:paraId="26E2586E" w14:textId="77777777" w:rsidR="00CB0E61" w:rsidRPr="002B3C46" w:rsidRDefault="00CB0E61" w:rsidP="00AD40C7">
            <w:pPr>
              <w:spacing w:line="360" w:lineRule="auto"/>
              <w:jc w:val="both"/>
              <w:rPr>
                <w:rFonts w:ascii="Times New Roman" w:hAnsi="Times New Roman" w:cs="Times New Roman"/>
                <w:sz w:val="24"/>
                <w:szCs w:val="24"/>
              </w:rPr>
            </w:pPr>
          </w:p>
        </w:tc>
        <w:tc>
          <w:tcPr>
            <w:tcW w:w="768" w:type="dxa"/>
            <w:noWrap/>
          </w:tcPr>
          <w:p w14:paraId="54673D9D" w14:textId="77777777" w:rsidR="00CB0E61" w:rsidRPr="002B3C46" w:rsidRDefault="00CB0E61" w:rsidP="00AD40C7">
            <w:pPr>
              <w:spacing w:line="360" w:lineRule="auto"/>
              <w:jc w:val="both"/>
              <w:rPr>
                <w:rFonts w:ascii="Times New Roman" w:hAnsi="Times New Roman" w:cs="Times New Roman"/>
                <w:sz w:val="24"/>
                <w:szCs w:val="24"/>
              </w:rPr>
            </w:pPr>
          </w:p>
        </w:tc>
      </w:tr>
      <w:tr w:rsidR="002B3C46" w:rsidRPr="002B3C46" w14:paraId="39114A4C" w14:textId="77777777" w:rsidTr="003C4AE2">
        <w:trPr>
          <w:trHeight w:val="300"/>
        </w:trPr>
        <w:tc>
          <w:tcPr>
            <w:tcW w:w="242" w:type="dxa"/>
          </w:tcPr>
          <w:p w14:paraId="2EB6F6EC"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3C2B7FEB" w14:textId="3F371719"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rPr>
              <w:t>P750C</w:t>
            </w:r>
          </w:p>
        </w:tc>
        <w:tc>
          <w:tcPr>
            <w:tcW w:w="243" w:type="dxa"/>
          </w:tcPr>
          <w:p w14:paraId="6BD73F72"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3BA9F9E4"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02E474E0"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5DA2B7C1" w14:textId="51E08E11"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powder (50 µm)</w:t>
            </w:r>
          </w:p>
        </w:tc>
        <w:tc>
          <w:tcPr>
            <w:tcW w:w="2085" w:type="dxa"/>
            <w:noWrap/>
            <w:hideMark/>
          </w:tcPr>
          <w:p w14:paraId="467047B2"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2.5</w:t>
            </w:r>
          </w:p>
        </w:tc>
        <w:tc>
          <w:tcPr>
            <w:tcW w:w="1467" w:type="dxa"/>
            <w:noWrap/>
            <w:hideMark/>
          </w:tcPr>
          <w:p w14:paraId="5C7B56AC"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55.4</w:t>
            </w:r>
          </w:p>
        </w:tc>
        <w:tc>
          <w:tcPr>
            <w:tcW w:w="1178" w:type="dxa"/>
            <w:noWrap/>
            <w:hideMark/>
          </w:tcPr>
          <w:p w14:paraId="02B8EA9E"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10C6E379" w14:textId="6FD8E45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37.7</w:t>
            </w:r>
          </w:p>
        </w:tc>
      </w:tr>
      <w:tr w:rsidR="002B3C46" w:rsidRPr="002B3C46" w14:paraId="7A1E88EA" w14:textId="77777777" w:rsidTr="003C4AE2">
        <w:trPr>
          <w:trHeight w:val="300"/>
        </w:trPr>
        <w:tc>
          <w:tcPr>
            <w:tcW w:w="242" w:type="dxa"/>
          </w:tcPr>
          <w:p w14:paraId="57EC10FC"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16546EBD" w14:textId="3F7DF32C"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rPr>
              <w:t>P250C</w:t>
            </w:r>
          </w:p>
        </w:tc>
        <w:tc>
          <w:tcPr>
            <w:tcW w:w="243" w:type="dxa"/>
          </w:tcPr>
          <w:p w14:paraId="4028FE4F"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7FB0F8A2"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433F5A2F"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675C23AE" w14:textId="5C8E3DF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powder (100 µm)</w:t>
            </w:r>
          </w:p>
        </w:tc>
        <w:tc>
          <w:tcPr>
            <w:tcW w:w="2085" w:type="dxa"/>
            <w:noWrap/>
            <w:hideMark/>
          </w:tcPr>
          <w:p w14:paraId="54D1B91B" w14:textId="4F9FF14B"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2.8</w:t>
            </w:r>
          </w:p>
        </w:tc>
        <w:tc>
          <w:tcPr>
            <w:tcW w:w="1467" w:type="dxa"/>
            <w:noWrap/>
            <w:hideMark/>
          </w:tcPr>
          <w:p w14:paraId="0CB7140F" w14:textId="45F8B10C"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55.0</w:t>
            </w:r>
          </w:p>
        </w:tc>
        <w:tc>
          <w:tcPr>
            <w:tcW w:w="1178" w:type="dxa"/>
            <w:noWrap/>
            <w:hideMark/>
          </w:tcPr>
          <w:p w14:paraId="66892F5B"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1DFFD1C1" w14:textId="33DAAE06"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37.2</w:t>
            </w:r>
          </w:p>
        </w:tc>
      </w:tr>
      <w:tr w:rsidR="002B3C46" w:rsidRPr="002B3C46" w14:paraId="433F7871" w14:textId="77777777" w:rsidTr="003C4AE2">
        <w:trPr>
          <w:trHeight w:val="300"/>
        </w:trPr>
        <w:tc>
          <w:tcPr>
            <w:tcW w:w="242" w:type="dxa"/>
          </w:tcPr>
          <w:p w14:paraId="16D73C4B"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5A30C291" w14:textId="512E6719"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rPr>
              <w:t>P</w:t>
            </w:r>
            <w:r w:rsidR="00DF3469" w:rsidRPr="002B3C46">
              <w:rPr>
                <w:rFonts w:ascii="Times New Roman" w:hAnsi="Times New Roman" w:cs="Times New Roman"/>
              </w:rPr>
              <w:t>2</w:t>
            </w:r>
            <w:r w:rsidR="00432D8B" w:rsidRPr="002B3C46">
              <w:rPr>
                <w:rFonts w:ascii="Times New Roman" w:hAnsi="Times New Roman" w:cs="Times New Roman"/>
              </w:rPr>
              <w:t>5</w:t>
            </w:r>
            <w:r w:rsidRPr="002B3C46">
              <w:rPr>
                <w:rFonts w:ascii="Times New Roman" w:hAnsi="Times New Roman" w:cs="Times New Roman"/>
              </w:rPr>
              <w:t>0C</w:t>
            </w:r>
          </w:p>
        </w:tc>
        <w:tc>
          <w:tcPr>
            <w:tcW w:w="243" w:type="dxa"/>
          </w:tcPr>
          <w:p w14:paraId="1BA50CCB"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25E8929A"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664CE307"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007774DE" w14:textId="2F637DA0"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powder (250 µm)</w:t>
            </w:r>
          </w:p>
        </w:tc>
        <w:tc>
          <w:tcPr>
            <w:tcW w:w="2085" w:type="dxa"/>
            <w:noWrap/>
            <w:hideMark/>
          </w:tcPr>
          <w:p w14:paraId="01CB25DE" w14:textId="6611CB69"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1.50</w:t>
            </w:r>
          </w:p>
        </w:tc>
        <w:tc>
          <w:tcPr>
            <w:tcW w:w="1467" w:type="dxa"/>
            <w:noWrap/>
            <w:hideMark/>
          </w:tcPr>
          <w:p w14:paraId="6978787C" w14:textId="707882F9"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61.3</w:t>
            </w:r>
          </w:p>
        </w:tc>
        <w:tc>
          <w:tcPr>
            <w:tcW w:w="1178" w:type="dxa"/>
            <w:noWrap/>
            <w:hideMark/>
          </w:tcPr>
          <w:p w14:paraId="4DB31349"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63AEC81A" w14:textId="0CDDD42E"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42.6</w:t>
            </w:r>
          </w:p>
        </w:tc>
      </w:tr>
      <w:tr w:rsidR="002B3C46" w:rsidRPr="002B3C46" w14:paraId="535766D9" w14:textId="77777777" w:rsidTr="003C4AE2">
        <w:trPr>
          <w:trHeight w:val="300"/>
        </w:trPr>
        <w:tc>
          <w:tcPr>
            <w:tcW w:w="242" w:type="dxa"/>
          </w:tcPr>
          <w:p w14:paraId="26736FA9"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358F70E0" w14:textId="1D397F99" w:rsidR="00CB0E61" w:rsidRPr="002B3C46" w:rsidRDefault="008923B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P750A</w:t>
            </w:r>
          </w:p>
        </w:tc>
        <w:tc>
          <w:tcPr>
            <w:tcW w:w="243" w:type="dxa"/>
          </w:tcPr>
          <w:p w14:paraId="5AEA09FB"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5F8DBC65"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5B816334"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74FC6F93" w14:textId="0C5B525D"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powder (750 µm)</w:t>
            </w:r>
          </w:p>
        </w:tc>
        <w:tc>
          <w:tcPr>
            <w:tcW w:w="2085" w:type="dxa"/>
            <w:noWrap/>
            <w:hideMark/>
          </w:tcPr>
          <w:p w14:paraId="13514328"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16.2</w:t>
            </w:r>
          </w:p>
        </w:tc>
        <w:tc>
          <w:tcPr>
            <w:tcW w:w="1467" w:type="dxa"/>
            <w:noWrap/>
            <w:hideMark/>
          </w:tcPr>
          <w:p w14:paraId="2F8A069C"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39.5</w:t>
            </w:r>
          </w:p>
        </w:tc>
        <w:tc>
          <w:tcPr>
            <w:tcW w:w="1178" w:type="dxa"/>
            <w:noWrap/>
            <w:hideMark/>
          </w:tcPr>
          <w:p w14:paraId="5D2C6789"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76CA8B85"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16.6</w:t>
            </w:r>
          </w:p>
        </w:tc>
      </w:tr>
      <w:tr w:rsidR="002B3C46" w:rsidRPr="002B3C46" w14:paraId="56C5BCCD" w14:textId="77777777" w:rsidTr="003C4AE2">
        <w:trPr>
          <w:trHeight w:val="300"/>
        </w:trPr>
        <w:tc>
          <w:tcPr>
            <w:tcW w:w="242" w:type="dxa"/>
          </w:tcPr>
          <w:p w14:paraId="25BABD18"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07F5059C"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5DE4D483"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2EB99130"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2003B1FC"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5B1184A6" w14:textId="5E956E71"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PET tray (&lt;500 µm)</w:t>
            </w:r>
          </w:p>
        </w:tc>
        <w:tc>
          <w:tcPr>
            <w:tcW w:w="2085" w:type="dxa"/>
            <w:noWrap/>
            <w:hideMark/>
          </w:tcPr>
          <w:p w14:paraId="4A1AAAC6"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19.8</w:t>
            </w:r>
          </w:p>
        </w:tc>
        <w:tc>
          <w:tcPr>
            <w:tcW w:w="1467" w:type="dxa"/>
            <w:noWrap/>
            <w:hideMark/>
          </w:tcPr>
          <w:p w14:paraId="7C1638EE"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42.1</w:t>
            </w:r>
          </w:p>
        </w:tc>
        <w:tc>
          <w:tcPr>
            <w:tcW w:w="1178" w:type="dxa"/>
            <w:noWrap/>
            <w:hideMark/>
          </w:tcPr>
          <w:p w14:paraId="7B92FBD7"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18217658" w14:textId="0CFB4A55"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15.9</w:t>
            </w:r>
          </w:p>
        </w:tc>
      </w:tr>
      <w:tr w:rsidR="00CB0E61" w:rsidRPr="002B3C46" w14:paraId="549BF3D9" w14:textId="77777777" w:rsidTr="003C4AE2">
        <w:trPr>
          <w:trHeight w:val="300"/>
        </w:trPr>
        <w:tc>
          <w:tcPr>
            <w:tcW w:w="242" w:type="dxa"/>
          </w:tcPr>
          <w:p w14:paraId="6A1BA6AA" w14:textId="77777777" w:rsidR="00CB0E61" w:rsidRPr="002B3C46" w:rsidRDefault="00CB0E61" w:rsidP="00CB0E61">
            <w:pPr>
              <w:spacing w:line="360" w:lineRule="auto"/>
              <w:jc w:val="both"/>
              <w:rPr>
                <w:rFonts w:ascii="Times New Roman" w:hAnsi="Times New Roman" w:cs="Times New Roman"/>
                <w:sz w:val="24"/>
                <w:szCs w:val="24"/>
              </w:rPr>
            </w:pPr>
          </w:p>
        </w:tc>
        <w:tc>
          <w:tcPr>
            <w:tcW w:w="936" w:type="dxa"/>
          </w:tcPr>
          <w:p w14:paraId="41D5BEAB"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40008A13" w14:textId="77777777" w:rsidR="00CB0E61" w:rsidRPr="002B3C46" w:rsidRDefault="00CB0E61" w:rsidP="00CB0E61">
            <w:pPr>
              <w:spacing w:line="360" w:lineRule="auto"/>
              <w:jc w:val="both"/>
              <w:rPr>
                <w:rFonts w:ascii="Times New Roman" w:hAnsi="Times New Roman" w:cs="Times New Roman"/>
                <w:sz w:val="24"/>
                <w:szCs w:val="24"/>
              </w:rPr>
            </w:pPr>
          </w:p>
        </w:tc>
        <w:tc>
          <w:tcPr>
            <w:tcW w:w="243" w:type="dxa"/>
          </w:tcPr>
          <w:p w14:paraId="6FBDE094" w14:textId="77777777" w:rsidR="00CB0E61" w:rsidRPr="002B3C46" w:rsidRDefault="00CB0E61" w:rsidP="00CB0E61">
            <w:pPr>
              <w:spacing w:line="360" w:lineRule="auto"/>
              <w:jc w:val="both"/>
              <w:rPr>
                <w:rFonts w:ascii="Times New Roman" w:hAnsi="Times New Roman" w:cs="Times New Roman"/>
                <w:sz w:val="24"/>
                <w:szCs w:val="24"/>
              </w:rPr>
            </w:pPr>
          </w:p>
        </w:tc>
        <w:tc>
          <w:tcPr>
            <w:tcW w:w="236" w:type="dxa"/>
          </w:tcPr>
          <w:p w14:paraId="625D7A43" w14:textId="77777777" w:rsidR="00CB0E61" w:rsidRPr="002B3C46" w:rsidRDefault="00CB0E61" w:rsidP="00CB0E61">
            <w:pPr>
              <w:spacing w:line="360" w:lineRule="auto"/>
              <w:jc w:val="both"/>
              <w:rPr>
                <w:rFonts w:ascii="Times New Roman" w:hAnsi="Times New Roman" w:cs="Times New Roman"/>
                <w:sz w:val="24"/>
                <w:szCs w:val="24"/>
              </w:rPr>
            </w:pPr>
          </w:p>
        </w:tc>
        <w:tc>
          <w:tcPr>
            <w:tcW w:w="2240" w:type="dxa"/>
            <w:noWrap/>
            <w:hideMark/>
          </w:tcPr>
          <w:p w14:paraId="17AA6218" w14:textId="7FB1FBF3"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 xml:space="preserve">PET bottle (&lt;500 µm) </w:t>
            </w:r>
          </w:p>
        </w:tc>
        <w:tc>
          <w:tcPr>
            <w:tcW w:w="2085" w:type="dxa"/>
            <w:noWrap/>
            <w:hideMark/>
          </w:tcPr>
          <w:p w14:paraId="7E81F6AD" w14:textId="37312F3C"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9.5</w:t>
            </w:r>
          </w:p>
        </w:tc>
        <w:tc>
          <w:tcPr>
            <w:tcW w:w="1467" w:type="dxa"/>
            <w:noWrap/>
            <w:hideMark/>
          </w:tcPr>
          <w:p w14:paraId="5AE14162" w14:textId="74EDD341"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48.21</w:t>
            </w:r>
          </w:p>
        </w:tc>
        <w:tc>
          <w:tcPr>
            <w:tcW w:w="1178" w:type="dxa"/>
            <w:noWrap/>
            <w:hideMark/>
          </w:tcPr>
          <w:p w14:paraId="0E96343B" w14:textId="77777777"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140.1</w:t>
            </w:r>
          </w:p>
        </w:tc>
        <w:tc>
          <w:tcPr>
            <w:tcW w:w="768" w:type="dxa"/>
            <w:noWrap/>
            <w:hideMark/>
          </w:tcPr>
          <w:p w14:paraId="4720E91E" w14:textId="4AD4275F" w:rsidR="00CB0E61" w:rsidRPr="002B3C46" w:rsidRDefault="00CB0E61" w:rsidP="00CB0E61">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28</w:t>
            </w:r>
          </w:p>
        </w:tc>
      </w:tr>
    </w:tbl>
    <w:p w14:paraId="5D581372" w14:textId="77777777" w:rsidR="001160D5" w:rsidRPr="002B3C46" w:rsidRDefault="001160D5" w:rsidP="00444AA2">
      <w:pPr>
        <w:spacing w:line="360" w:lineRule="auto"/>
        <w:jc w:val="both"/>
        <w:rPr>
          <w:rFonts w:ascii="Times New Roman" w:hAnsi="Times New Roman" w:cs="Times New Roman"/>
          <w:b/>
          <w:bCs/>
          <w:sz w:val="24"/>
          <w:szCs w:val="24"/>
        </w:rPr>
      </w:pPr>
    </w:p>
    <w:p w14:paraId="10AFBAC0" w14:textId="44210A2E" w:rsidR="005B477E" w:rsidRPr="002B3C46" w:rsidRDefault="005B477E"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Table S3</w:t>
      </w:r>
      <w:r w:rsidR="003C6785" w:rsidRPr="002B3C46">
        <w:rPr>
          <w:rFonts w:ascii="Times New Roman" w:hAnsi="Times New Roman" w:cs="Times New Roman"/>
          <w:b/>
          <w:bCs/>
          <w:sz w:val="24"/>
          <w:szCs w:val="24"/>
        </w:rPr>
        <w:t>.</w:t>
      </w:r>
      <w:r w:rsidRPr="002B3C46">
        <w:rPr>
          <w:rFonts w:ascii="Times New Roman" w:hAnsi="Times New Roman" w:cs="Times New Roman"/>
          <w:b/>
          <w:bCs/>
          <w:sz w:val="24"/>
          <w:szCs w:val="24"/>
        </w:rPr>
        <w:t xml:space="preserve"> Composition of Minimal salt medium (M9)</w:t>
      </w:r>
    </w:p>
    <w:tbl>
      <w:tblPr>
        <w:tblStyle w:val="TableGrid"/>
        <w:tblW w:w="5000" w:type="pct"/>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B3C46" w:rsidRPr="002B3C46" w14:paraId="64F70221" w14:textId="77777777" w:rsidTr="002D72FE">
        <w:tc>
          <w:tcPr>
            <w:tcW w:w="2500" w:type="pct"/>
            <w:tcBorders>
              <w:top w:val="single" w:sz="4" w:space="0" w:color="auto"/>
              <w:bottom w:val="single" w:sz="4" w:space="0" w:color="auto"/>
            </w:tcBorders>
          </w:tcPr>
          <w:p w14:paraId="3E33988F" w14:textId="77777777" w:rsidR="005B477E" w:rsidRPr="002B3C46" w:rsidRDefault="005B477E" w:rsidP="00444AA2">
            <w:pPr>
              <w:spacing w:after="60" w:line="360" w:lineRule="auto"/>
              <w:jc w:val="both"/>
              <w:rPr>
                <w:rFonts w:ascii="Times New Roman" w:eastAsia="Calibri" w:hAnsi="Times New Roman" w:cs="Times New Roman"/>
                <w:b/>
                <w:sz w:val="24"/>
                <w:szCs w:val="24"/>
                <w:lang w:val="en-GB"/>
              </w:rPr>
            </w:pPr>
            <w:r w:rsidRPr="002B3C46">
              <w:rPr>
                <w:rFonts w:ascii="Times New Roman" w:eastAsia="Calibri" w:hAnsi="Times New Roman" w:cs="Times New Roman"/>
                <w:b/>
                <w:sz w:val="24"/>
                <w:szCs w:val="24"/>
                <w:lang w:val="en-GB"/>
              </w:rPr>
              <w:t>Chemical</w:t>
            </w:r>
          </w:p>
        </w:tc>
        <w:tc>
          <w:tcPr>
            <w:tcW w:w="2500" w:type="pct"/>
            <w:tcBorders>
              <w:top w:val="single" w:sz="4" w:space="0" w:color="auto"/>
              <w:bottom w:val="single" w:sz="4" w:space="0" w:color="auto"/>
            </w:tcBorders>
          </w:tcPr>
          <w:p w14:paraId="5C708DA6" w14:textId="0B203D34" w:rsidR="005B477E" w:rsidRPr="002B3C46" w:rsidRDefault="00CB204C" w:rsidP="00444AA2">
            <w:pPr>
              <w:spacing w:after="60" w:line="360" w:lineRule="auto"/>
              <w:jc w:val="both"/>
              <w:rPr>
                <w:rFonts w:ascii="Times New Roman" w:eastAsia="Calibri" w:hAnsi="Times New Roman" w:cs="Times New Roman"/>
                <w:b/>
                <w:sz w:val="24"/>
                <w:szCs w:val="24"/>
                <w:lang w:val="en-GB"/>
              </w:rPr>
            </w:pPr>
            <w:r w:rsidRPr="002B3C46">
              <w:rPr>
                <w:rFonts w:ascii="Times New Roman" w:eastAsia="Calibri" w:hAnsi="Times New Roman" w:cs="Times New Roman"/>
                <w:b/>
                <w:sz w:val="24"/>
                <w:szCs w:val="24"/>
                <w:lang w:val="en-GB"/>
              </w:rPr>
              <w:t xml:space="preserve">g </w:t>
            </w:r>
            <w:r w:rsidR="005B477E" w:rsidRPr="002B3C46">
              <w:rPr>
                <w:rFonts w:ascii="Times New Roman" w:eastAsia="Calibri" w:hAnsi="Times New Roman" w:cs="Times New Roman"/>
                <w:b/>
                <w:sz w:val="24"/>
                <w:szCs w:val="24"/>
                <w:lang w:val="en-GB"/>
              </w:rPr>
              <w:t>L</w:t>
            </w:r>
            <w:r w:rsidRPr="002B3C46">
              <w:rPr>
                <w:rFonts w:ascii="Times New Roman" w:eastAsia="Calibri" w:hAnsi="Times New Roman" w:cs="Times New Roman"/>
                <w:b/>
                <w:sz w:val="24"/>
                <w:szCs w:val="24"/>
                <w:vertAlign w:val="superscript"/>
                <w:lang w:val="en-GB"/>
              </w:rPr>
              <w:t>-1</w:t>
            </w:r>
          </w:p>
        </w:tc>
      </w:tr>
      <w:tr w:rsidR="002B3C46" w:rsidRPr="002B3C46" w14:paraId="74128BF3" w14:textId="77777777" w:rsidTr="002D72FE">
        <w:tc>
          <w:tcPr>
            <w:tcW w:w="2500" w:type="pct"/>
            <w:tcBorders>
              <w:top w:val="single" w:sz="4" w:space="0" w:color="auto"/>
            </w:tcBorders>
          </w:tcPr>
          <w:p w14:paraId="73198A3F"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KH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PO</w:t>
            </w:r>
            <w:r w:rsidRPr="002B3C46">
              <w:rPr>
                <w:rFonts w:ascii="Times New Roman" w:eastAsia="Calibri" w:hAnsi="Times New Roman" w:cs="Times New Roman"/>
                <w:sz w:val="24"/>
                <w:szCs w:val="24"/>
                <w:vertAlign w:val="subscript"/>
                <w:lang w:val="en-GB"/>
              </w:rPr>
              <w:t>4</w:t>
            </w:r>
          </w:p>
        </w:tc>
        <w:tc>
          <w:tcPr>
            <w:tcW w:w="2500" w:type="pct"/>
            <w:tcBorders>
              <w:top w:val="single" w:sz="4" w:space="0" w:color="auto"/>
            </w:tcBorders>
          </w:tcPr>
          <w:p w14:paraId="35D9800F" w14:textId="77AE28CF"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1</w:t>
            </w:r>
            <w:r w:rsidR="005B1F2E" w:rsidRPr="002B3C46">
              <w:rPr>
                <w:rFonts w:ascii="Times New Roman" w:eastAsia="Calibri" w:hAnsi="Times New Roman" w:cs="Times New Roman"/>
                <w:sz w:val="24"/>
                <w:szCs w:val="24"/>
                <w:lang w:val="en-GB"/>
              </w:rPr>
              <w:t>5</w:t>
            </w:r>
          </w:p>
        </w:tc>
      </w:tr>
      <w:tr w:rsidR="002B3C46" w:rsidRPr="002B3C46" w14:paraId="273A45F4" w14:textId="77777777" w:rsidTr="002D72FE">
        <w:tc>
          <w:tcPr>
            <w:tcW w:w="2500" w:type="pct"/>
          </w:tcPr>
          <w:p w14:paraId="068FD494"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(NH</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SO4</w:t>
            </w:r>
          </w:p>
        </w:tc>
        <w:tc>
          <w:tcPr>
            <w:tcW w:w="2500" w:type="pct"/>
          </w:tcPr>
          <w:p w14:paraId="56DAE970" w14:textId="69BB81BD" w:rsidR="005B1F2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1</w:t>
            </w:r>
          </w:p>
        </w:tc>
      </w:tr>
      <w:tr w:rsidR="002B3C46" w:rsidRPr="002B3C46" w14:paraId="0E12B97E" w14:textId="77777777" w:rsidTr="002D72FE">
        <w:tc>
          <w:tcPr>
            <w:tcW w:w="2500" w:type="pct"/>
          </w:tcPr>
          <w:p w14:paraId="58747C0B" w14:textId="26BF4B82" w:rsidR="00094524" w:rsidRPr="002B3C46" w:rsidRDefault="00094524"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KH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PO</w:t>
            </w:r>
            <w:r w:rsidRPr="002B3C46">
              <w:rPr>
                <w:rFonts w:ascii="Times New Roman" w:eastAsia="Calibri" w:hAnsi="Times New Roman" w:cs="Times New Roman"/>
                <w:sz w:val="24"/>
                <w:szCs w:val="24"/>
                <w:vertAlign w:val="subscript"/>
                <w:lang w:val="en-GB"/>
              </w:rPr>
              <w:t>4</w:t>
            </w:r>
          </w:p>
        </w:tc>
        <w:tc>
          <w:tcPr>
            <w:tcW w:w="2500" w:type="pct"/>
          </w:tcPr>
          <w:p w14:paraId="07C79102" w14:textId="13B43CD8" w:rsidR="00094524" w:rsidRPr="002B3C46" w:rsidRDefault="00EA5159"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3</w:t>
            </w:r>
          </w:p>
        </w:tc>
      </w:tr>
      <w:tr w:rsidR="002B3C46" w:rsidRPr="002B3C46" w14:paraId="75DAC0C5" w14:textId="77777777" w:rsidTr="002D72FE">
        <w:tc>
          <w:tcPr>
            <w:tcW w:w="2500" w:type="pct"/>
          </w:tcPr>
          <w:p w14:paraId="285AF99C" w14:textId="4982F042" w:rsidR="005B1F2E" w:rsidRPr="002B3C46" w:rsidRDefault="005B1F2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NaCl</w:t>
            </w:r>
          </w:p>
        </w:tc>
        <w:tc>
          <w:tcPr>
            <w:tcW w:w="2500" w:type="pct"/>
          </w:tcPr>
          <w:p w14:paraId="4526A027" w14:textId="3F47E0C7" w:rsidR="005B1F2E" w:rsidRPr="002B3C46" w:rsidRDefault="005B1F2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5</w:t>
            </w:r>
          </w:p>
        </w:tc>
      </w:tr>
      <w:tr w:rsidR="002B3C46" w:rsidRPr="002B3C46" w14:paraId="253484FB" w14:textId="77777777" w:rsidTr="002D72FE">
        <w:tc>
          <w:tcPr>
            <w:tcW w:w="2500" w:type="pct"/>
          </w:tcPr>
          <w:p w14:paraId="019A7A6F"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ZnCl</w:t>
            </w:r>
            <w:r w:rsidRPr="002B3C46">
              <w:rPr>
                <w:rFonts w:ascii="Times New Roman" w:eastAsia="Calibri" w:hAnsi="Times New Roman" w:cs="Times New Roman"/>
                <w:sz w:val="24"/>
                <w:szCs w:val="24"/>
                <w:vertAlign w:val="subscript"/>
                <w:lang w:val="en-GB"/>
              </w:rPr>
              <w:t>2</w:t>
            </w:r>
          </w:p>
        </w:tc>
        <w:tc>
          <w:tcPr>
            <w:tcW w:w="2500" w:type="pct"/>
          </w:tcPr>
          <w:p w14:paraId="1E57B12B"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0,1</w:t>
            </w:r>
          </w:p>
        </w:tc>
      </w:tr>
      <w:tr w:rsidR="002B3C46" w:rsidRPr="002B3C46" w14:paraId="1E496F84" w14:textId="77777777" w:rsidTr="002D72FE">
        <w:tc>
          <w:tcPr>
            <w:tcW w:w="2500" w:type="pct"/>
          </w:tcPr>
          <w:p w14:paraId="6ADE65AA"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FeSO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·7H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tcPr>
          <w:p w14:paraId="70EF1018"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0,15</w:t>
            </w:r>
          </w:p>
        </w:tc>
      </w:tr>
      <w:tr w:rsidR="002B3C46" w:rsidRPr="002B3C46" w14:paraId="629AA3F2" w14:textId="77777777" w:rsidTr="002D72FE">
        <w:tc>
          <w:tcPr>
            <w:tcW w:w="2500" w:type="pct"/>
          </w:tcPr>
          <w:p w14:paraId="0247EC1B"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CaCl</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·2H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tcPr>
          <w:p w14:paraId="1C39706C"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0,02</w:t>
            </w:r>
          </w:p>
        </w:tc>
      </w:tr>
      <w:tr w:rsidR="002B3C46" w:rsidRPr="002B3C46" w14:paraId="2ED3543A" w14:textId="77777777" w:rsidTr="002D72FE">
        <w:tc>
          <w:tcPr>
            <w:tcW w:w="2500" w:type="pct"/>
          </w:tcPr>
          <w:p w14:paraId="61905B0C" w14:textId="77777777" w:rsidR="005B477E" w:rsidRPr="002B3C46" w:rsidRDefault="005B477E" w:rsidP="00444AA2">
            <w:pPr>
              <w:spacing w:after="60" w:line="360" w:lineRule="auto"/>
              <w:jc w:val="both"/>
              <w:rPr>
                <w:rFonts w:ascii="Times New Roman" w:eastAsia="Calibri" w:hAnsi="Times New Roman" w:cs="Times New Roman"/>
                <w:b/>
                <w:bCs/>
                <w:sz w:val="24"/>
                <w:szCs w:val="24"/>
                <w:lang w:val="en-GB"/>
              </w:rPr>
            </w:pPr>
            <w:r w:rsidRPr="002B3C46">
              <w:rPr>
                <w:rFonts w:ascii="Times New Roman" w:eastAsia="Calibri" w:hAnsi="Times New Roman" w:cs="Times New Roman"/>
                <w:b/>
                <w:bCs/>
                <w:sz w:val="24"/>
                <w:szCs w:val="24"/>
                <w:lang w:val="en-GB"/>
              </w:rPr>
              <w:t>Followings autoclaved separately</w:t>
            </w:r>
          </w:p>
        </w:tc>
        <w:tc>
          <w:tcPr>
            <w:tcW w:w="2500" w:type="pct"/>
          </w:tcPr>
          <w:p w14:paraId="7A01B6EB"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p>
        </w:tc>
      </w:tr>
      <w:tr w:rsidR="002B3C46" w:rsidRPr="002B3C46" w14:paraId="7A3A85B5" w14:textId="77777777" w:rsidTr="002D72FE">
        <w:tc>
          <w:tcPr>
            <w:tcW w:w="2500" w:type="pct"/>
            <w:shd w:val="clear" w:color="auto" w:fill="FFFFFF" w:themeFill="background1"/>
          </w:tcPr>
          <w:p w14:paraId="7C52FC79" w14:textId="578F2964" w:rsidR="005B477E" w:rsidRPr="002B3C46" w:rsidRDefault="002F091D"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G</w:t>
            </w:r>
            <w:r w:rsidR="005B477E" w:rsidRPr="002B3C46">
              <w:rPr>
                <w:rFonts w:ascii="Times New Roman" w:eastAsia="Calibri" w:hAnsi="Times New Roman" w:cs="Times New Roman"/>
                <w:sz w:val="24"/>
                <w:szCs w:val="24"/>
                <w:lang w:val="en-GB"/>
              </w:rPr>
              <w:t>lycerol</w:t>
            </w:r>
          </w:p>
        </w:tc>
        <w:tc>
          <w:tcPr>
            <w:tcW w:w="2500" w:type="pct"/>
            <w:shd w:val="clear" w:color="auto" w:fill="FFFFFF" w:themeFill="background1"/>
          </w:tcPr>
          <w:p w14:paraId="16ACB222" w14:textId="745A8E11" w:rsidR="005B477E" w:rsidRPr="002B3C46" w:rsidRDefault="00787D51"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5</w:t>
            </w:r>
          </w:p>
        </w:tc>
      </w:tr>
      <w:tr w:rsidR="002B3C46" w:rsidRPr="002B3C46" w14:paraId="2E535378" w14:textId="77777777" w:rsidTr="002D72FE">
        <w:tc>
          <w:tcPr>
            <w:tcW w:w="2500" w:type="pct"/>
            <w:shd w:val="clear" w:color="auto" w:fill="FFFFFF" w:themeFill="background1"/>
          </w:tcPr>
          <w:p w14:paraId="32287C46"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MgSO4*7H2O</w:t>
            </w:r>
          </w:p>
        </w:tc>
        <w:tc>
          <w:tcPr>
            <w:tcW w:w="2500" w:type="pct"/>
            <w:shd w:val="clear" w:color="auto" w:fill="FFFFFF" w:themeFill="background1"/>
          </w:tcPr>
          <w:p w14:paraId="5634454C"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3</w:t>
            </w:r>
          </w:p>
        </w:tc>
      </w:tr>
      <w:tr w:rsidR="002B3C46" w:rsidRPr="002B3C46" w14:paraId="3CD9996F" w14:textId="77777777" w:rsidTr="002D72FE">
        <w:tc>
          <w:tcPr>
            <w:tcW w:w="2500" w:type="pct"/>
            <w:shd w:val="clear" w:color="auto" w:fill="FFFFFF" w:themeFill="background1"/>
          </w:tcPr>
          <w:p w14:paraId="4DB5FAC9"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Mineral salt solution (composition below)</w:t>
            </w:r>
          </w:p>
        </w:tc>
        <w:tc>
          <w:tcPr>
            <w:tcW w:w="2500" w:type="pct"/>
            <w:shd w:val="clear" w:color="auto" w:fill="FFFFFF" w:themeFill="background1"/>
          </w:tcPr>
          <w:p w14:paraId="5962C2D7" w14:textId="25B1709E"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3</w:t>
            </w:r>
            <w:r w:rsidR="00CB204C" w:rsidRPr="002B3C46">
              <w:rPr>
                <w:rFonts w:ascii="Times New Roman" w:eastAsia="Calibri" w:hAnsi="Times New Roman" w:cs="Times New Roman"/>
                <w:sz w:val="24"/>
                <w:szCs w:val="24"/>
                <w:lang w:val="en-GB"/>
              </w:rPr>
              <w:t xml:space="preserve"> </w:t>
            </w:r>
            <w:r w:rsidRPr="002B3C46">
              <w:rPr>
                <w:rFonts w:ascii="Times New Roman" w:eastAsia="Calibri" w:hAnsi="Times New Roman" w:cs="Times New Roman"/>
                <w:sz w:val="24"/>
                <w:szCs w:val="24"/>
                <w:lang w:val="en-GB"/>
              </w:rPr>
              <w:t>mL</w:t>
            </w:r>
            <w:r w:rsidR="00CB204C" w:rsidRPr="002B3C46">
              <w:rPr>
                <w:rFonts w:ascii="Times New Roman" w:eastAsia="Calibri" w:hAnsi="Times New Roman" w:cs="Times New Roman"/>
                <w:sz w:val="24"/>
                <w:szCs w:val="24"/>
                <w:lang w:val="en-GB"/>
              </w:rPr>
              <w:t xml:space="preserve"> L</w:t>
            </w:r>
            <w:r w:rsidR="00CB204C" w:rsidRPr="002B3C46">
              <w:rPr>
                <w:rFonts w:ascii="Times New Roman" w:eastAsia="Calibri" w:hAnsi="Times New Roman" w:cs="Times New Roman"/>
                <w:sz w:val="24"/>
                <w:szCs w:val="24"/>
                <w:vertAlign w:val="superscript"/>
                <w:lang w:val="en-GB"/>
              </w:rPr>
              <w:t>-1</w:t>
            </w:r>
          </w:p>
        </w:tc>
      </w:tr>
      <w:tr w:rsidR="002B3C46" w:rsidRPr="002B3C46" w14:paraId="348E2ADB" w14:textId="77777777" w:rsidTr="002D72FE">
        <w:tc>
          <w:tcPr>
            <w:tcW w:w="2500" w:type="pct"/>
            <w:shd w:val="clear" w:color="auto" w:fill="FFFFFF" w:themeFill="background1"/>
          </w:tcPr>
          <w:p w14:paraId="259572B1"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Al</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w:t>
            </w:r>
            <w:r w:rsidRPr="002B3C46">
              <w:rPr>
                <w:rFonts w:ascii="Times New Roman" w:eastAsia="Calibri" w:hAnsi="Times New Roman" w:cs="Times New Roman"/>
                <w:sz w:val="24"/>
                <w:szCs w:val="24"/>
                <w:vertAlign w:val="subscript"/>
                <w:lang w:val="en-GB"/>
              </w:rPr>
              <w:t>3</w:t>
            </w:r>
            <w:r w:rsidRPr="002B3C46">
              <w:rPr>
                <w:rFonts w:ascii="Times New Roman" w:eastAsia="Calibri" w:hAnsi="Times New Roman" w:cs="Times New Roman"/>
                <w:sz w:val="24"/>
                <w:szCs w:val="24"/>
                <w:lang w:val="en-GB"/>
              </w:rPr>
              <w:t>·18H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715DBFA6"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2</w:t>
            </w:r>
          </w:p>
        </w:tc>
      </w:tr>
      <w:tr w:rsidR="002B3C46" w:rsidRPr="002B3C46" w14:paraId="5D51DE35" w14:textId="77777777" w:rsidTr="002D72FE">
        <w:tc>
          <w:tcPr>
            <w:tcW w:w="2500" w:type="pct"/>
            <w:shd w:val="clear" w:color="auto" w:fill="FFFFFF" w:themeFill="background1"/>
          </w:tcPr>
          <w:p w14:paraId="4D0EEE99"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CoSO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·6H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50E431A8"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0,75</w:t>
            </w:r>
          </w:p>
        </w:tc>
      </w:tr>
      <w:tr w:rsidR="002B3C46" w:rsidRPr="002B3C46" w14:paraId="723CD2EF" w14:textId="77777777" w:rsidTr="002D72FE">
        <w:tc>
          <w:tcPr>
            <w:tcW w:w="2500" w:type="pct"/>
            <w:shd w:val="clear" w:color="auto" w:fill="FFFFFF" w:themeFill="background1"/>
          </w:tcPr>
          <w:p w14:paraId="28C691D7"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CuSO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·5H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64D59EE0"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2,5</w:t>
            </w:r>
          </w:p>
        </w:tc>
      </w:tr>
      <w:tr w:rsidR="002B3C46" w:rsidRPr="002B3C46" w14:paraId="65035E35" w14:textId="77777777" w:rsidTr="002D72FE">
        <w:tc>
          <w:tcPr>
            <w:tcW w:w="2500" w:type="pct"/>
            <w:shd w:val="clear" w:color="auto" w:fill="FFFFFF" w:themeFill="background1"/>
          </w:tcPr>
          <w:p w14:paraId="227519AE"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H</w:t>
            </w:r>
            <w:r w:rsidRPr="002B3C46">
              <w:rPr>
                <w:rFonts w:ascii="Times New Roman" w:eastAsia="Calibri" w:hAnsi="Times New Roman" w:cs="Times New Roman"/>
                <w:sz w:val="24"/>
                <w:szCs w:val="24"/>
                <w:vertAlign w:val="subscript"/>
                <w:lang w:val="en-GB"/>
              </w:rPr>
              <w:t>3</w:t>
            </w:r>
            <w:r w:rsidRPr="002B3C46">
              <w:rPr>
                <w:rFonts w:ascii="Times New Roman" w:eastAsia="Calibri" w:hAnsi="Times New Roman" w:cs="Times New Roman"/>
                <w:sz w:val="24"/>
                <w:szCs w:val="24"/>
                <w:lang w:val="en-GB"/>
              </w:rPr>
              <w:t>BO</w:t>
            </w:r>
            <w:r w:rsidRPr="002B3C46">
              <w:rPr>
                <w:rFonts w:ascii="Times New Roman" w:eastAsia="Calibri" w:hAnsi="Times New Roman" w:cs="Times New Roman"/>
                <w:sz w:val="24"/>
                <w:szCs w:val="24"/>
                <w:vertAlign w:val="subscript"/>
                <w:lang w:val="en-GB"/>
              </w:rPr>
              <w:t>3</w:t>
            </w:r>
          </w:p>
        </w:tc>
        <w:tc>
          <w:tcPr>
            <w:tcW w:w="2500" w:type="pct"/>
            <w:shd w:val="clear" w:color="auto" w:fill="FFFFFF" w:themeFill="background1"/>
          </w:tcPr>
          <w:p w14:paraId="0166EF9F"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0,5</w:t>
            </w:r>
          </w:p>
        </w:tc>
      </w:tr>
      <w:tr w:rsidR="002B3C46" w:rsidRPr="002B3C46" w14:paraId="5A890DC0" w14:textId="77777777" w:rsidTr="002D72FE">
        <w:tc>
          <w:tcPr>
            <w:tcW w:w="2500" w:type="pct"/>
            <w:shd w:val="clear" w:color="auto" w:fill="FFFFFF" w:themeFill="background1"/>
          </w:tcPr>
          <w:p w14:paraId="4D4200FA"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MnSO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782C676F"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24</w:t>
            </w:r>
          </w:p>
        </w:tc>
      </w:tr>
      <w:tr w:rsidR="002B3C46" w:rsidRPr="002B3C46" w14:paraId="0E22BBA1" w14:textId="77777777" w:rsidTr="002D72FE">
        <w:tc>
          <w:tcPr>
            <w:tcW w:w="2500" w:type="pct"/>
            <w:shd w:val="clear" w:color="auto" w:fill="FFFFFF" w:themeFill="background1"/>
          </w:tcPr>
          <w:p w14:paraId="56E1657A"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Na</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MoO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·2H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1FFED449"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3</w:t>
            </w:r>
          </w:p>
        </w:tc>
      </w:tr>
      <w:tr w:rsidR="002B3C46" w:rsidRPr="002B3C46" w14:paraId="7B60D0B4" w14:textId="77777777" w:rsidTr="002D72FE">
        <w:tc>
          <w:tcPr>
            <w:tcW w:w="2500" w:type="pct"/>
            <w:shd w:val="clear" w:color="auto" w:fill="FFFFFF" w:themeFill="background1"/>
          </w:tcPr>
          <w:p w14:paraId="6584D16C"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NiSO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·3H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33631672"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2,5</w:t>
            </w:r>
          </w:p>
        </w:tc>
      </w:tr>
      <w:tr w:rsidR="002B3C46" w:rsidRPr="002B3C46" w14:paraId="286F287D" w14:textId="77777777" w:rsidTr="002D72FE">
        <w:tc>
          <w:tcPr>
            <w:tcW w:w="2500" w:type="pct"/>
            <w:shd w:val="clear" w:color="auto" w:fill="FFFFFF" w:themeFill="background1"/>
          </w:tcPr>
          <w:p w14:paraId="4C33798F" w14:textId="77777777" w:rsidR="005B477E" w:rsidRPr="002B3C46" w:rsidRDefault="005B477E" w:rsidP="00444AA2">
            <w:pPr>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ZnSO</w:t>
            </w:r>
            <w:r w:rsidRPr="002B3C46">
              <w:rPr>
                <w:rFonts w:ascii="Times New Roman" w:eastAsia="Calibri" w:hAnsi="Times New Roman" w:cs="Times New Roman"/>
                <w:sz w:val="24"/>
                <w:szCs w:val="24"/>
                <w:vertAlign w:val="subscript"/>
                <w:lang w:val="en-GB"/>
              </w:rPr>
              <w:t>4</w:t>
            </w:r>
            <w:r w:rsidRPr="002B3C46">
              <w:rPr>
                <w:rFonts w:ascii="Times New Roman" w:eastAsia="Calibri" w:hAnsi="Times New Roman" w:cs="Times New Roman"/>
                <w:sz w:val="24"/>
                <w:szCs w:val="24"/>
                <w:lang w:val="en-GB"/>
              </w:rPr>
              <w:t>·7H</w:t>
            </w:r>
            <w:r w:rsidRPr="002B3C46">
              <w:rPr>
                <w:rFonts w:ascii="Times New Roman" w:eastAsia="Calibri" w:hAnsi="Times New Roman" w:cs="Times New Roman"/>
                <w:sz w:val="24"/>
                <w:szCs w:val="24"/>
                <w:vertAlign w:val="subscript"/>
                <w:lang w:val="en-GB"/>
              </w:rPr>
              <w:t>2</w:t>
            </w:r>
            <w:r w:rsidRPr="002B3C46">
              <w:rPr>
                <w:rFonts w:ascii="Times New Roman" w:eastAsia="Calibri" w:hAnsi="Times New Roman" w:cs="Times New Roman"/>
                <w:sz w:val="24"/>
                <w:szCs w:val="24"/>
                <w:lang w:val="en-GB"/>
              </w:rPr>
              <w:t>O</w:t>
            </w:r>
          </w:p>
        </w:tc>
        <w:tc>
          <w:tcPr>
            <w:tcW w:w="2500" w:type="pct"/>
            <w:shd w:val="clear" w:color="auto" w:fill="FFFFFF" w:themeFill="background1"/>
          </w:tcPr>
          <w:p w14:paraId="6DCB39A4" w14:textId="77777777" w:rsidR="005B477E" w:rsidRPr="002B3C46" w:rsidRDefault="005B477E" w:rsidP="00444AA2">
            <w:pPr>
              <w:tabs>
                <w:tab w:val="right" w:pos="866"/>
              </w:tabs>
              <w:spacing w:after="60" w:line="360" w:lineRule="auto"/>
              <w:jc w:val="both"/>
              <w:rPr>
                <w:rFonts w:ascii="Times New Roman" w:eastAsia="Calibri" w:hAnsi="Times New Roman" w:cs="Times New Roman"/>
                <w:sz w:val="24"/>
                <w:szCs w:val="24"/>
                <w:lang w:val="en-GB"/>
              </w:rPr>
            </w:pPr>
            <w:r w:rsidRPr="002B3C46">
              <w:rPr>
                <w:rFonts w:ascii="Times New Roman" w:eastAsia="Calibri" w:hAnsi="Times New Roman" w:cs="Times New Roman"/>
                <w:sz w:val="24"/>
                <w:szCs w:val="24"/>
                <w:lang w:val="en-GB"/>
              </w:rPr>
              <w:t>15</w:t>
            </w:r>
          </w:p>
        </w:tc>
      </w:tr>
    </w:tbl>
    <w:p w14:paraId="4B710A11" w14:textId="77777777" w:rsidR="005B477E" w:rsidRPr="002B3C46" w:rsidRDefault="005B477E" w:rsidP="00444AA2">
      <w:pPr>
        <w:spacing w:line="360" w:lineRule="auto"/>
        <w:jc w:val="both"/>
        <w:rPr>
          <w:rFonts w:ascii="Times New Roman" w:eastAsia="Calibri" w:hAnsi="Times New Roman" w:cs="Times New Roman"/>
          <w:sz w:val="24"/>
          <w:szCs w:val="24"/>
          <w:lang w:val="en-GB"/>
        </w:rPr>
      </w:pPr>
    </w:p>
    <w:p w14:paraId="3859AC93" w14:textId="5C02CC3A" w:rsidR="00C529C2" w:rsidRPr="002B3C46" w:rsidRDefault="00C529C2" w:rsidP="00C529C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 xml:space="preserve">Table S4. Different </w:t>
      </w:r>
      <w:r w:rsidR="002602C4" w:rsidRPr="002B3C46">
        <w:rPr>
          <w:rFonts w:ascii="Times New Roman" w:hAnsi="Times New Roman" w:cs="Times New Roman"/>
          <w:b/>
          <w:bCs/>
          <w:sz w:val="24"/>
          <w:szCs w:val="24"/>
        </w:rPr>
        <w:t xml:space="preserve">studies </w:t>
      </w:r>
      <w:r w:rsidR="0097399B" w:rsidRPr="002B3C46">
        <w:rPr>
          <w:rFonts w:ascii="Times New Roman" w:hAnsi="Times New Roman" w:cs="Times New Roman"/>
          <w:b/>
          <w:bCs/>
          <w:sz w:val="24"/>
          <w:szCs w:val="24"/>
        </w:rPr>
        <w:t>on</w:t>
      </w:r>
      <w:r w:rsidR="002602C4" w:rsidRPr="002B3C46">
        <w:rPr>
          <w:rFonts w:ascii="Times New Roman" w:hAnsi="Times New Roman" w:cs="Times New Roman"/>
          <w:b/>
          <w:bCs/>
          <w:sz w:val="24"/>
          <w:szCs w:val="24"/>
        </w:rPr>
        <w:t xml:space="preserve"> </w:t>
      </w:r>
      <w:r w:rsidR="008D77BB" w:rsidRPr="002B3C46">
        <w:rPr>
          <w:rFonts w:ascii="Times New Roman" w:hAnsi="Times New Roman" w:cs="Times New Roman"/>
          <w:b/>
          <w:bCs/>
          <w:sz w:val="24"/>
          <w:szCs w:val="24"/>
        </w:rPr>
        <w:t xml:space="preserve">enzyme production and </w:t>
      </w:r>
      <w:r w:rsidR="002602C4" w:rsidRPr="002B3C46">
        <w:rPr>
          <w:rFonts w:ascii="Times New Roman" w:hAnsi="Times New Roman" w:cs="Times New Roman"/>
          <w:b/>
          <w:bCs/>
          <w:sz w:val="24"/>
          <w:szCs w:val="24"/>
        </w:rPr>
        <w:t>PET degradation (</w:t>
      </w:r>
      <w:r w:rsidR="004642F7" w:rsidRPr="002B3C46">
        <w:rPr>
          <w:rFonts w:ascii="Times New Roman" w:hAnsi="Times New Roman" w:cs="Times New Roman"/>
          <w:b/>
          <w:bCs/>
          <w:sz w:val="24"/>
          <w:szCs w:val="24"/>
        </w:rPr>
        <w:t>Bioreactor</w:t>
      </w:r>
      <w:r w:rsidR="002602C4" w:rsidRPr="002B3C46">
        <w:rPr>
          <w:rFonts w:ascii="Times New Roman" w:hAnsi="Times New Roman" w:cs="Times New Roman"/>
          <w:b/>
          <w:bCs/>
          <w:sz w:val="24"/>
          <w:szCs w:val="24"/>
        </w:rPr>
        <w:t xml:space="preserve"> scale)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
        <w:gridCol w:w="964"/>
        <w:gridCol w:w="964"/>
        <w:gridCol w:w="964"/>
        <w:gridCol w:w="964"/>
        <w:gridCol w:w="963"/>
        <w:gridCol w:w="964"/>
        <w:gridCol w:w="964"/>
        <w:gridCol w:w="964"/>
        <w:gridCol w:w="964"/>
      </w:tblGrid>
      <w:tr w:rsidR="002B3C46" w:rsidRPr="002B3C46" w14:paraId="0E6E1C80" w14:textId="454B7BAE" w:rsidTr="006100B8">
        <w:trPr>
          <w:trHeight w:val="935"/>
        </w:trPr>
        <w:tc>
          <w:tcPr>
            <w:tcW w:w="963" w:type="dxa"/>
            <w:tcBorders>
              <w:top w:val="single" w:sz="4" w:space="0" w:color="auto"/>
              <w:bottom w:val="single" w:sz="4" w:space="0" w:color="auto"/>
            </w:tcBorders>
          </w:tcPr>
          <w:p w14:paraId="633E640F" w14:textId="11CB71A0"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Enzyme used</w:t>
            </w:r>
          </w:p>
        </w:tc>
        <w:tc>
          <w:tcPr>
            <w:tcW w:w="964" w:type="dxa"/>
            <w:tcBorders>
              <w:top w:val="single" w:sz="4" w:space="0" w:color="auto"/>
              <w:bottom w:val="single" w:sz="4" w:space="0" w:color="auto"/>
            </w:tcBorders>
          </w:tcPr>
          <w:p w14:paraId="48A3F8D1" w14:textId="12A2F61E"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Organisms</w:t>
            </w:r>
          </w:p>
        </w:tc>
        <w:tc>
          <w:tcPr>
            <w:tcW w:w="964" w:type="dxa"/>
            <w:tcBorders>
              <w:top w:val="single" w:sz="4" w:space="0" w:color="auto"/>
              <w:bottom w:val="single" w:sz="4" w:space="0" w:color="auto"/>
            </w:tcBorders>
          </w:tcPr>
          <w:p w14:paraId="284DBDCA" w14:textId="63BA3B1B"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Scale</w:t>
            </w:r>
            <w:r w:rsidR="002A6C1E" w:rsidRPr="002B3C46">
              <w:rPr>
                <w:rFonts w:ascii="Times New Roman" w:hAnsi="Times New Roman" w:cs="Times New Roman"/>
                <w:b/>
                <w:bCs/>
                <w:sz w:val="20"/>
                <w:szCs w:val="20"/>
              </w:rPr>
              <w:t xml:space="preserve"> (L)</w:t>
            </w:r>
          </w:p>
        </w:tc>
        <w:tc>
          <w:tcPr>
            <w:tcW w:w="964" w:type="dxa"/>
            <w:tcBorders>
              <w:top w:val="single" w:sz="4" w:space="0" w:color="auto"/>
              <w:bottom w:val="single" w:sz="4" w:space="0" w:color="auto"/>
            </w:tcBorders>
          </w:tcPr>
          <w:p w14:paraId="6AAD1E3E" w14:textId="1C0C4E4C"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 xml:space="preserve">Growth Medium </w:t>
            </w:r>
          </w:p>
        </w:tc>
        <w:tc>
          <w:tcPr>
            <w:tcW w:w="964" w:type="dxa"/>
            <w:tcBorders>
              <w:top w:val="single" w:sz="4" w:space="0" w:color="auto"/>
              <w:bottom w:val="single" w:sz="4" w:space="0" w:color="auto"/>
            </w:tcBorders>
          </w:tcPr>
          <w:p w14:paraId="5A45D9FE" w14:textId="59EFFBEF"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Crude</w:t>
            </w:r>
            <w:r w:rsidR="004642F7" w:rsidRPr="002B3C46">
              <w:rPr>
                <w:rFonts w:ascii="Times New Roman" w:hAnsi="Times New Roman" w:cs="Times New Roman"/>
                <w:b/>
                <w:bCs/>
                <w:sz w:val="20"/>
                <w:szCs w:val="20"/>
              </w:rPr>
              <w:t>/</w:t>
            </w:r>
            <w:r w:rsidRPr="002B3C46">
              <w:rPr>
                <w:rFonts w:ascii="Times New Roman" w:hAnsi="Times New Roman" w:cs="Times New Roman"/>
                <w:b/>
                <w:bCs/>
                <w:sz w:val="20"/>
                <w:szCs w:val="20"/>
              </w:rPr>
              <w:t>purified</w:t>
            </w:r>
          </w:p>
        </w:tc>
        <w:tc>
          <w:tcPr>
            <w:tcW w:w="963" w:type="dxa"/>
            <w:tcBorders>
              <w:top w:val="single" w:sz="4" w:space="0" w:color="auto"/>
              <w:bottom w:val="single" w:sz="4" w:space="0" w:color="auto"/>
            </w:tcBorders>
          </w:tcPr>
          <w:p w14:paraId="611503B1" w14:textId="550664D1"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 xml:space="preserve">Type of waste </w:t>
            </w:r>
          </w:p>
        </w:tc>
        <w:tc>
          <w:tcPr>
            <w:tcW w:w="964" w:type="dxa"/>
            <w:tcBorders>
              <w:top w:val="single" w:sz="4" w:space="0" w:color="auto"/>
              <w:bottom w:val="single" w:sz="4" w:space="0" w:color="auto"/>
            </w:tcBorders>
          </w:tcPr>
          <w:p w14:paraId="531AC16A" w14:textId="2BB27F6E"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Enzyme loading</w:t>
            </w:r>
            <w:r w:rsidR="0095644E" w:rsidRPr="002B3C46">
              <w:rPr>
                <w:rFonts w:ascii="Times New Roman" w:hAnsi="Times New Roman" w:cs="Times New Roman"/>
                <w:b/>
                <w:bCs/>
                <w:sz w:val="20"/>
                <w:szCs w:val="20"/>
              </w:rPr>
              <w:t xml:space="preserve"> (mg g</w:t>
            </w:r>
            <w:r w:rsidR="0095644E" w:rsidRPr="002B3C46">
              <w:rPr>
                <w:rFonts w:ascii="Times New Roman" w:hAnsi="Times New Roman" w:cs="Times New Roman"/>
                <w:b/>
                <w:bCs/>
                <w:sz w:val="20"/>
                <w:szCs w:val="20"/>
                <w:vertAlign w:val="superscript"/>
              </w:rPr>
              <w:t>-1</w:t>
            </w:r>
            <w:r w:rsidR="0095644E" w:rsidRPr="002B3C46">
              <w:rPr>
                <w:rFonts w:ascii="Times New Roman" w:hAnsi="Times New Roman" w:cs="Times New Roman"/>
                <w:b/>
                <w:bCs/>
                <w:sz w:val="20"/>
                <w:szCs w:val="20"/>
              </w:rPr>
              <w:t xml:space="preserve"> PET)</w:t>
            </w:r>
          </w:p>
        </w:tc>
        <w:tc>
          <w:tcPr>
            <w:tcW w:w="964" w:type="dxa"/>
            <w:tcBorders>
              <w:top w:val="single" w:sz="4" w:space="0" w:color="auto"/>
              <w:bottom w:val="single" w:sz="4" w:space="0" w:color="auto"/>
            </w:tcBorders>
          </w:tcPr>
          <w:p w14:paraId="6ABD2F12" w14:textId="0450CE99"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Substrate loading</w:t>
            </w:r>
            <w:r w:rsidR="0030370A" w:rsidRPr="002B3C46">
              <w:rPr>
                <w:rFonts w:ascii="Times New Roman" w:hAnsi="Times New Roman" w:cs="Times New Roman"/>
                <w:b/>
                <w:bCs/>
                <w:sz w:val="20"/>
                <w:szCs w:val="20"/>
              </w:rPr>
              <w:t xml:space="preserve"> (g L</w:t>
            </w:r>
            <w:r w:rsidR="0030370A" w:rsidRPr="002B3C46">
              <w:rPr>
                <w:rFonts w:ascii="Times New Roman" w:hAnsi="Times New Roman" w:cs="Times New Roman"/>
                <w:b/>
                <w:bCs/>
                <w:sz w:val="20"/>
                <w:szCs w:val="20"/>
                <w:vertAlign w:val="superscript"/>
              </w:rPr>
              <w:t>-1</w:t>
            </w:r>
            <w:r w:rsidR="0030370A" w:rsidRPr="002B3C46">
              <w:rPr>
                <w:rFonts w:ascii="Times New Roman" w:hAnsi="Times New Roman" w:cs="Times New Roman"/>
                <w:b/>
                <w:bCs/>
                <w:sz w:val="20"/>
                <w:szCs w:val="20"/>
              </w:rPr>
              <w:t>)</w:t>
            </w:r>
            <w:r w:rsidR="0095644E" w:rsidRPr="002B3C46">
              <w:rPr>
                <w:rFonts w:ascii="Times New Roman" w:hAnsi="Times New Roman" w:cs="Times New Roman"/>
                <w:b/>
                <w:bCs/>
                <w:sz w:val="20"/>
                <w:szCs w:val="20"/>
              </w:rPr>
              <w:t xml:space="preserve"> </w:t>
            </w:r>
          </w:p>
        </w:tc>
        <w:tc>
          <w:tcPr>
            <w:tcW w:w="964" w:type="dxa"/>
            <w:tcBorders>
              <w:top w:val="single" w:sz="4" w:space="0" w:color="auto"/>
              <w:bottom w:val="single" w:sz="4" w:space="0" w:color="auto"/>
            </w:tcBorders>
          </w:tcPr>
          <w:p w14:paraId="4C4B80FA" w14:textId="1659D4FA"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Depolymerization</w:t>
            </w:r>
            <w:r w:rsidR="008D750D" w:rsidRPr="002B3C46">
              <w:rPr>
                <w:rFonts w:ascii="Times New Roman" w:hAnsi="Times New Roman" w:cs="Times New Roman"/>
                <w:b/>
                <w:bCs/>
                <w:sz w:val="20"/>
                <w:szCs w:val="20"/>
              </w:rPr>
              <w:t xml:space="preserve"> (%)</w:t>
            </w:r>
          </w:p>
        </w:tc>
        <w:tc>
          <w:tcPr>
            <w:tcW w:w="964" w:type="dxa"/>
            <w:tcBorders>
              <w:top w:val="single" w:sz="4" w:space="0" w:color="auto"/>
              <w:bottom w:val="single" w:sz="4" w:space="0" w:color="auto"/>
            </w:tcBorders>
          </w:tcPr>
          <w:p w14:paraId="7BD48C63" w14:textId="33699E8C" w:rsidR="00E83EB6" w:rsidRPr="002B3C46" w:rsidRDefault="00E83EB6" w:rsidP="00645B24">
            <w:pPr>
              <w:spacing w:line="360" w:lineRule="auto"/>
              <w:jc w:val="both"/>
              <w:rPr>
                <w:rFonts w:ascii="Times New Roman" w:hAnsi="Times New Roman" w:cs="Times New Roman"/>
                <w:b/>
                <w:bCs/>
                <w:sz w:val="20"/>
                <w:szCs w:val="20"/>
              </w:rPr>
            </w:pPr>
            <w:r w:rsidRPr="002B3C46">
              <w:rPr>
                <w:rFonts w:ascii="Times New Roman" w:hAnsi="Times New Roman" w:cs="Times New Roman"/>
                <w:b/>
                <w:bCs/>
                <w:sz w:val="20"/>
                <w:szCs w:val="20"/>
              </w:rPr>
              <w:t>Reference</w:t>
            </w:r>
          </w:p>
        </w:tc>
      </w:tr>
      <w:tr w:rsidR="002B3C46" w:rsidRPr="002B3C46" w14:paraId="21B91877" w14:textId="64AAD558" w:rsidTr="006100B8">
        <w:tc>
          <w:tcPr>
            <w:tcW w:w="963" w:type="dxa"/>
            <w:tcBorders>
              <w:top w:val="single" w:sz="4" w:space="0" w:color="auto"/>
              <w:bottom w:val="nil"/>
            </w:tcBorders>
          </w:tcPr>
          <w:p w14:paraId="31480429" w14:textId="209B2570" w:rsidR="00E83EB6" w:rsidRPr="002B3C46" w:rsidRDefault="009F440E"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LCC ICCG</w:t>
            </w:r>
            <w:r w:rsidRPr="002B3C46">
              <w:rPr>
                <w:rFonts w:ascii="Times New Roman" w:hAnsi="Times New Roman" w:cs="Times New Roman"/>
                <w:sz w:val="20"/>
                <w:szCs w:val="20"/>
                <w:vertAlign w:val="superscript"/>
              </w:rPr>
              <w:t>DAQI</w:t>
            </w:r>
          </w:p>
        </w:tc>
        <w:tc>
          <w:tcPr>
            <w:tcW w:w="964" w:type="dxa"/>
            <w:tcBorders>
              <w:top w:val="single" w:sz="4" w:space="0" w:color="auto"/>
              <w:bottom w:val="nil"/>
            </w:tcBorders>
          </w:tcPr>
          <w:p w14:paraId="32D4726F" w14:textId="57DF2D06" w:rsidR="00E83EB6" w:rsidRPr="002B3C46" w:rsidRDefault="00F75B37" w:rsidP="00645B24">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Borders>
              <w:top w:val="single" w:sz="4" w:space="0" w:color="auto"/>
              <w:bottom w:val="nil"/>
            </w:tcBorders>
          </w:tcPr>
          <w:p w14:paraId="1B36E87D" w14:textId="57110EA8" w:rsidR="00E83EB6" w:rsidRPr="002B3C46" w:rsidRDefault="00EE6CB6"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w:t>
            </w:r>
          </w:p>
        </w:tc>
        <w:tc>
          <w:tcPr>
            <w:tcW w:w="964" w:type="dxa"/>
            <w:tcBorders>
              <w:top w:val="single" w:sz="4" w:space="0" w:color="auto"/>
              <w:bottom w:val="nil"/>
            </w:tcBorders>
          </w:tcPr>
          <w:p w14:paraId="2481C6EC" w14:textId="7642DA6F" w:rsidR="00E83EB6" w:rsidRPr="002B3C46" w:rsidRDefault="004642F7"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LB/Autoinduction</w:t>
            </w:r>
          </w:p>
        </w:tc>
        <w:tc>
          <w:tcPr>
            <w:tcW w:w="964" w:type="dxa"/>
            <w:tcBorders>
              <w:top w:val="single" w:sz="4" w:space="0" w:color="auto"/>
              <w:bottom w:val="nil"/>
            </w:tcBorders>
          </w:tcPr>
          <w:p w14:paraId="425CD3E8" w14:textId="5F2998E6" w:rsidR="00E83EB6" w:rsidRPr="002B3C46" w:rsidRDefault="004642F7"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Crude</w:t>
            </w:r>
          </w:p>
        </w:tc>
        <w:tc>
          <w:tcPr>
            <w:tcW w:w="963" w:type="dxa"/>
            <w:tcBorders>
              <w:top w:val="single" w:sz="4" w:space="0" w:color="auto"/>
              <w:bottom w:val="nil"/>
            </w:tcBorders>
          </w:tcPr>
          <w:p w14:paraId="5EE3318D" w14:textId="4EF6CAFF" w:rsidR="00E83EB6" w:rsidRPr="002B3C46" w:rsidRDefault="0084420F"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PET </w:t>
            </w:r>
            <w:r w:rsidR="0030370A" w:rsidRPr="002B3C46">
              <w:rPr>
                <w:rFonts w:ascii="Times New Roman" w:hAnsi="Times New Roman" w:cs="Times New Roman"/>
                <w:sz w:val="20"/>
                <w:szCs w:val="20"/>
              </w:rPr>
              <w:t>fibers</w:t>
            </w:r>
          </w:p>
        </w:tc>
        <w:tc>
          <w:tcPr>
            <w:tcW w:w="964" w:type="dxa"/>
            <w:tcBorders>
              <w:top w:val="single" w:sz="4" w:space="0" w:color="auto"/>
              <w:bottom w:val="nil"/>
            </w:tcBorders>
          </w:tcPr>
          <w:p w14:paraId="32B9DDE6" w14:textId="2509FCCA" w:rsidR="00E83EB6" w:rsidRPr="002B3C46" w:rsidRDefault="0095644E"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3 </w:t>
            </w:r>
          </w:p>
        </w:tc>
        <w:tc>
          <w:tcPr>
            <w:tcW w:w="964" w:type="dxa"/>
            <w:tcBorders>
              <w:top w:val="single" w:sz="4" w:space="0" w:color="auto"/>
              <w:bottom w:val="nil"/>
            </w:tcBorders>
          </w:tcPr>
          <w:p w14:paraId="2A65234C" w14:textId="71A3BF67" w:rsidR="00E83EB6" w:rsidRPr="002B3C46" w:rsidRDefault="008D750D"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10</w:t>
            </w:r>
          </w:p>
        </w:tc>
        <w:tc>
          <w:tcPr>
            <w:tcW w:w="964" w:type="dxa"/>
            <w:tcBorders>
              <w:top w:val="single" w:sz="4" w:space="0" w:color="auto"/>
              <w:bottom w:val="nil"/>
            </w:tcBorders>
          </w:tcPr>
          <w:p w14:paraId="7EB0F33B" w14:textId="26451B29" w:rsidR="00E83EB6" w:rsidRPr="002B3C46" w:rsidRDefault="008D750D"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97.5</w:t>
            </w:r>
          </w:p>
        </w:tc>
        <w:tc>
          <w:tcPr>
            <w:tcW w:w="964" w:type="dxa"/>
            <w:tcBorders>
              <w:top w:val="single" w:sz="4" w:space="0" w:color="auto"/>
              <w:bottom w:val="nil"/>
            </w:tcBorders>
          </w:tcPr>
          <w:p w14:paraId="08C78616" w14:textId="53F792CE" w:rsidR="00E83EB6" w:rsidRPr="002B3C46" w:rsidRDefault="006E088C" w:rsidP="00645B24">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r>
      <w:tr w:rsidR="002B3C46" w:rsidRPr="002B3C46" w14:paraId="131C272A" w14:textId="77777777" w:rsidTr="006100B8">
        <w:tc>
          <w:tcPr>
            <w:tcW w:w="963" w:type="dxa"/>
            <w:tcBorders>
              <w:top w:val="nil"/>
              <w:bottom w:val="nil"/>
            </w:tcBorders>
          </w:tcPr>
          <w:p w14:paraId="1395A084" w14:textId="6DD031CD"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LCC ICCG</w:t>
            </w:r>
          </w:p>
        </w:tc>
        <w:tc>
          <w:tcPr>
            <w:tcW w:w="964" w:type="dxa"/>
            <w:tcBorders>
              <w:top w:val="nil"/>
              <w:bottom w:val="nil"/>
            </w:tcBorders>
          </w:tcPr>
          <w:p w14:paraId="6E3B9DC0" w14:textId="67137F4E" w:rsidR="006D5C7F" w:rsidRPr="002B3C46" w:rsidRDefault="006D5C7F" w:rsidP="006D5C7F">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Borders>
              <w:top w:val="nil"/>
              <w:bottom w:val="nil"/>
            </w:tcBorders>
          </w:tcPr>
          <w:p w14:paraId="001FB8A1" w14:textId="7207BAA9"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c>
          <w:tcPr>
            <w:tcW w:w="964" w:type="dxa"/>
            <w:tcBorders>
              <w:top w:val="nil"/>
              <w:bottom w:val="nil"/>
            </w:tcBorders>
          </w:tcPr>
          <w:p w14:paraId="5BFA9EED" w14:textId="6FDB7B67"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ZYM-5052 auto-induction medium</w:t>
            </w:r>
          </w:p>
        </w:tc>
        <w:tc>
          <w:tcPr>
            <w:tcW w:w="964" w:type="dxa"/>
            <w:tcBorders>
              <w:top w:val="nil"/>
              <w:bottom w:val="nil"/>
            </w:tcBorders>
          </w:tcPr>
          <w:p w14:paraId="38AFCAE8" w14:textId="1614D783"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Purified</w:t>
            </w:r>
          </w:p>
        </w:tc>
        <w:tc>
          <w:tcPr>
            <w:tcW w:w="963" w:type="dxa"/>
            <w:tcBorders>
              <w:top w:val="nil"/>
              <w:bottom w:val="nil"/>
            </w:tcBorders>
          </w:tcPr>
          <w:p w14:paraId="4B080238" w14:textId="14004087"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Recycled PET</w:t>
            </w:r>
          </w:p>
        </w:tc>
        <w:tc>
          <w:tcPr>
            <w:tcW w:w="964" w:type="dxa"/>
            <w:tcBorders>
              <w:top w:val="nil"/>
              <w:bottom w:val="nil"/>
            </w:tcBorders>
          </w:tcPr>
          <w:p w14:paraId="0D49F351" w14:textId="6024145A"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0.29</w:t>
            </w:r>
          </w:p>
        </w:tc>
        <w:tc>
          <w:tcPr>
            <w:tcW w:w="964" w:type="dxa"/>
            <w:tcBorders>
              <w:top w:val="nil"/>
              <w:bottom w:val="nil"/>
            </w:tcBorders>
          </w:tcPr>
          <w:p w14:paraId="69081D26" w14:textId="52A777CD"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200</w:t>
            </w:r>
          </w:p>
        </w:tc>
        <w:tc>
          <w:tcPr>
            <w:tcW w:w="964" w:type="dxa"/>
            <w:tcBorders>
              <w:top w:val="nil"/>
              <w:bottom w:val="nil"/>
            </w:tcBorders>
          </w:tcPr>
          <w:p w14:paraId="775339E1" w14:textId="2DAF8729" w:rsidR="006D5C7F" w:rsidRPr="002B3C46" w:rsidRDefault="006D5C7F"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80</w:t>
            </w:r>
          </w:p>
        </w:tc>
        <w:tc>
          <w:tcPr>
            <w:tcW w:w="964" w:type="dxa"/>
            <w:tcBorders>
              <w:top w:val="nil"/>
              <w:bottom w:val="nil"/>
            </w:tcBorders>
          </w:tcPr>
          <w:p w14:paraId="4EE06F56" w14:textId="05455B4E" w:rsidR="006D5C7F" w:rsidRPr="002B3C46" w:rsidRDefault="006E088C" w:rsidP="006D5C7F">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w:t>
            </w:r>
          </w:p>
        </w:tc>
      </w:tr>
      <w:tr w:rsidR="002B3C46" w:rsidRPr="002B3C46" w14:paraId="55E54474" w14:textId="77777777" w:rsidTr="006100B8">
        <w:tc>
          <w:tcPr>
            <w:tcW w:w="963" w:type="dxa"/>
            <w:tcBorders>
              <w:top w:val="nil"/>
              <w:bottom w:val="nil"/>
            </w:tcBorders>
          </w:tcPr>
          <w:p w14:paraId="3DD2FA74" w14:textId="48E41C8E" w:rsidR="00BA24E7" w:rsidRPr="002B3C46" w:rsidRDefault="00BA24E7"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LCC ICCG</w:t>
            </w:r>
          </w:p>
        </w:tc>
        <w:tc>
          <w:tcPr>
            <w:tcW w:w="964" w:type="dxa"/>
            <w:tcBorders>
              <w:top w:val="nil"/>
              <w:bottom w:val="nil"/>
            </w:tcBorders>
          </w:tcPr>
          <w:p w14:paraId="61DF1792" w14:textId="22EE7F69" w:rsidR="00BA24E7" w:rsidRPr="002B3C46" w:rsidRDefault="00BA24E7" w:rsidP="00BA24E7">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Borders>
              <w:top w:val="nil"/>
              <w:bottom w:val="nil"/>
            </w:tcBorders>
          </w:tcPr>
          <w:p w14:paraId="4698174D" w14:textId="3DA03254" w:rsidR="00BA24E7" w:rsidRPr="002B3C46" w:rsidRDefault="00E741DF"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0.25</w:t>
            </w:r>
          </w:p>
        </w:tc>
        <w:tc>
          <w:tcPr>
            <w:tcW w:w="964" w:type="dxa"/>
            <w:tcBorders>
              <w:top w:val="nil"/>
              <w:bottom w:val="nil"/>
            </w:tcBorders>
          </w:tcPr>
          <w:p w14:paraId="53C2C7F4" w14:textId="01B73243" w:rsidR="00BA24E7" w:rsidRPr="002B3C46" w:rsidRDefault="00BA24E7"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ZYM-5052 auto-induction medium</w:t>
            </w:r>
          </w:p>
        </w:tc>
        <w:tc>
          <w:tcPr>
            <w:tcW w:w="964" w:type="dxa"/>
            <w:tcBorders>
              <w:top w:val="nil"/>
              <w:bottom w:val="nil"/>
            </w:tcBorders>
          </w:tcPr>
          <w:p w14:paraId="727DB374" w14:textId="31FB2459" w:rsidR="00BA24E7" w:rsidRPr="002B3C46" w:rsidRDefault="00BA24E7"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Purified</w:t>
            </w:r>
          </w:p>
        </w:tc>
        <w:tc>
          <w:tcPr>
            <w:tcW w:w="963" w:type="dxa"/>
            <w:tcBorders>
              <w:top w:val="nil"/>
              <w:bottom w:val="nil"/>
            </w:tcBorders>
          </w:tcPr>
          <w:p w14:paraId="5B5A64D9" w14:textId="7FF47449" w:rsidR="00BA24E7" w:rsidRPr="002B3C46" w:rsidRDefault="001668E4"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Postconsumer PET waste </w:t>
            </w:r>
          </w:p>
        </w:tc>
        <w:tc>
          <w:tcPr>
            <w:tcW w:w="964" w:type="dxa"/>
            <w:tcBorders>
              <w:top w:val="nil"/>
              <w:bottom w:val="nil"/>
            </w:tcBorders>
          </w:tcPr>
          <w:p w14:paraId="35DBAE7A" w14:textId="44AF690E" w:rsidR="00BA24E7" w:rsidRPr="002B3C46" w:rsidRDefault="005917FC"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c>
          <w:tcPr>
            <w:tcW w:w="964" w:type="dxa"/>
            <w:tcBorders>
              <w:top w:val="nil"/>
              <w:bottom w:val="nil"/>
            </w:tcBorders>
          </w:tcPr>
          <w:p w14:paraId="47C14966" w14:textId="4223B5BB" w:rsidR="00BA24E7" w:rsidRPr="002B3C46" w:rsidRDefault="00AC002D"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165</w:t>
            </w:r>
          </w:p>
        </w:tc>
        <w:tc>
          <w:tcPr>
            <w:tcW w:w="964" w:type="dxa"/>
            <w:tcBorders>
              <w:top w:val="nil"/>
              <w:bottom w:val="nil"/>
            </w:tcBorders>
          </w:tcPr>
          <w:p w14:paraId="5D29A80B" w14:textId="2A52C72A" w:rsidR="00BA24E7" w:rsidRPr="002B3C46" w:rsidRDefault="005917FC"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98</w:t>
            </w:r>
          </w:p>
        </w:tc>
        <w:tc>
          <w:tcPr>
            <w:tcW w:w="964" w:type="dxa"/>
            <w:tcBorders>
              <w:top w:val="nil"/>
              <w:bottom w:val="nil"/>
            </w:tcBorders>
          </w:tcPr>
          <w:p w14:paraId="22208D9B" w14:textId="0F682809" w:rsidR="00BA24E7" w:rsidRPr="002B3C46" w:rsidRDefault="00084086" w:rsidP="00BA24E7">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[3]</w:t>
            </w:r>
          </w:p>
        </w:tc>
      </w:tr>
      <w:tr w:rsidR="002B3C46" w:rsidRPr="002B3C46" w14:paraId="35DCBCC2" w14:textId="77777777" w:rsidTr="006100B8">
        <w:tc>
          <w:tcPr>
            <w:tcW w:w="963" w:type="dxa"/>
            <w:tcBorders>
              <w:top w:val="nil"/>
            </w:tcBorders>
          </w:tcPr>
          <w:p w14:paraId="5B274638" w14:textId="1837E621"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FastPETase</w:t>
            </w:r>
          </w:p>
        </w:tc>
        <w:tc>
          <w:tcPr>
            <w:tcW w:w="964" w:type="dxa"/>
            <w:tcBorders>
              <w:top w:val="nil"/>
            </w:tcBorders>
          </w:tcPr>
          <w:p w14:paraId="0CBDB674" w14:textId="329AA9ED" w:rsidR="008A7888" w:rsidRPr="002B3C46" w:rsidRDefault="008A7888" w:rsidP="008A788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Borders>
              <w:top w:val="nil"/>
            </w:tcBorders>
          </w:tcPr>
          <w:p w14:paraId="650D2707" w14:textId="7F9E6153"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0.25</w:t>
            </w:r>
          </w:p>
        </w:tc>
        <w:tc>
          <w:tcPr>
            <w:tcW w:w="964" w:type="dxa"/>
            <w:tcBorders>
              <w:top w:val="nil"/>
            </w:tcBorders>
          </w:tcPr>
          <w:p w14:paraId="449F1BCC" w14:textId="6C0FE2F1"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ZYM-5052 auto-induction medium</w:t>
            </w:r>
          </w:p>
        </w:tc>
        <w:tc>
          <w:tcPr>
            <w:tcW w:w="964" w:type="dxa"/>
            <w:tcBorders>
              <w:top w:val="nil"/>
            </w:tcBorders>
          </w:tcPr>
          <w:p w14:paraId="26FA3C4D" w14:textId="0AAE2AB3"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Purified</w:t>
            </w:r>
          </w:p>
        </w:tc>
        <w:tc>
          <w:tcPr>
            <w:tcW w:w="963" w:type="dxa"/>
            <w:tcBorders>
              <w:top w:val="nil"/>
            </w:tcBorders>
          </w:tcPr>
          <w:p w14:paraId="68E80B9F" w14:textId="0EA338CB"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Postconsumer PET waste </w:t>
            </w:r>
          </w:p>
        </w:tc>
        <w:tc>
          <w:tcPr>
            <w:tcW w:w="964" w:type="dxa"/>
            <w:tcBorders>
              <w:top w:val="nil"/>
            </w:tcBorders>
          </w:tcPr>
          <w:p w14:paraId="2912AEB3" w14:textId="791465B4" w:rsidR="008A7888" w:rsidRPr="002B3C46" w:rsidRDefault="009A0CD2"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c>
          <w:tcPr>
            <w:tcW w:w="964" w:type="dxa"/>
            <w:tcBorders>
              <w:top w:val="nil"/>
            </w:tcBorders>
          </w:tcPr>
          <w:p w14:paraId="4CC4DDFF" w14:textId="06CA3A8F"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165</w:t>
            </w:r>
          </w:p>
        </w:tc>
        <w:tc>
          <w:tcPr>
            <w:tcW w:w="964" w:type="dxa"/>
            <w:tcBorders>
              <w:top w:val="nil"/>
            </w:tcBorders>
          </w:tcPr>
          <w:p w14:paraId="378558BA" w14:textId="61085B86" w:rsidR="008A7888" w:rsidRPr="002B3C46" w:rsidRDefault="00393E8F"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20</w:t>
            </w:r>
          </w:p>
        </w:tc>
        <w:tc>
          <w:tcPr>
            <w:tcW w:w="964" w:type="dxa"/>
            <w:tcBorders>
              <w:top w:val="nil"/>
            </w:tcBorders>
          </w:tcPr>
          <w:p w14:paraId="11A9B04A" w14:textId="304948C5" w:rsidR="008A7888" w:rsidRPr="002B3C46" w:rsidRDefault="00084086"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[3]</w:t>
            </w:r>
          </w:p>
        </w:tc>
      </w:tr>
      <w:tr w:rsidR="002B3C46" w:rsidRPr="002B3C46" w14:paraId="6C5DF577" w14:textId="3AA31373" w:rsidTr="00F75B37">
        <w:tc>
          <w:tcPr>
            <w:tcW w:w="963" w:type="dxa"/>
          </w:tcPr>
          <w:p w14:paraId="54EC40B5" w14:textId="4B7C9EA7"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HotPETase</w:t>
            </w:r>
          </w:p>
        </w:tc>
        <w:tc>
          <w:tcPr>
            <w:tcW w:w="964" w:type="dxa"/>
          </w:tcPr>
          <w:p w14:paraId="067B316E" w14:textId="7275A736" w:rsidR="008A7888" w:rsidRPr="002B3C46" w:rsidRDefault="008A7888" w:rsidP="008A788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Pr>
          <w:p w14:paraId="3F23FBFD" w14:textId="7A08AA0E"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0.25</w:t>
            </w:r>
          </w:p>
        </w:tc>
        <w:tc>
          <w:tcPr>
            <w:tcW w:w="964" w:type="dxa"/>
          </w:tcPr>
          <w:p w14:paraId="6286E722" w14:textId="38823702"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ZYM-5052 auto-induction medium</w:t>
            </w:r>
          </w:p>
        </w:tc>
        <w:tc>
          <w:tcPr>
            <w:tcW w:w="964" w:type="dxa"/>
          </w:tcPr>
          <w:p w14:paraId="0AA6AA97" w14:textId="56A8C9A0"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Purified</w:t>
            </w:r>
          </w:p>
        </w:tc>
        <w:tc>
          <w:tcPr>
            <w:tcW w:w="963" w:type="dxa"/>
          </w:tcPr>
          <w:p w14:paraId="217723F4" w14:textId="26C67EDE"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Postconsumer PET waste </w:t>
            </w:r>
          </w:p>
        </w:tc>
        <w:tc>
          <w:tcPr>
            <w:tcW w:w="964" w:type="dxa"/>
          </w:tcPr>
          <w:p w14:paraId="0513F97A" w14:textId="1E8E982A" w:rsidR="008A7888" w:rsidRPr="002B3C46" w:rsidRDefault="009A0CD2"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c>
          <w:tcPr>
            <w:tcW w:w="964" w:type="dxa"/>
          </w:tcPr>
          <w:p w14:paraId="6AB55839" w14:textId="173539B9"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165</w:t>
            </w:r>
          </w:p>
        </w:tc>
        <w:tc>
          <w:tcPr>
            <w:tcW w:w="964" w:type="dxa"/>
          </w:tcPr>
          <w:p w14:paraId="6CB7530D" w14:textId="73E8DE83" w:rsidR="008A7888" w:rsidRPr="002B3C46" w:rsidRDefault="00E55114"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26</w:t>
            </w:r>
          </w:p>
        </w:tc>
        <w:tc>
          <w:tcPr>
            <w:tcW w:w="964" w:type="dxa"/>
          </w:tcPr>
          <w:p w14:paraId="1D2E0503" w14:textId="6021F6A9" w:rsidR="008A7888" w:rsidRPr="002B3C46" w:rsidRDefault="00D70E33"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[3]</w:t>
            </w:r>
          </w:p>
        </w:tc>
      </w:tr>
      <w:tr w:rsidR="002B3C46" w:rsidRPr="002B3C46" w14:paraId="7412B4B7" w14:textId="77777777" w:rsidTr="00F75B37">
        <w:tc>
          <w:tcPr>
            <w:tcW w:w="963" w:type="dxa"/>
          </w:tcPr>
          <w:p w14:paraId="1A1581C6" w14:textId="76D32DDD"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PES-H1</w:t>
            </w:r>
          </w:p>
        </w:tc>
        <w:tc>
          <w:tcPr>
            <w:tcW w:w="964" w:type="dxa"/>
          </w:tcPr>
          <w:p w14:paraId="46204C5D" w14:textId="6480BFC4" w:rsidR="008A7888" w:rsidRPr="002B3C46" w:rsidRDefault="008A7888" w:rsidP="008A788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Pr>
          <w:p w14:paraId="601E77E8" w14:textId="3970D37F"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0.25</w:t>
            </w:r>
          </w:p>
        </w:tc>
        <w:tc>
          <w:tcPr>
            <w:tcW w:w="964" w:type="dxa"/>
          </w:tcPr>
          <w:p w14:paraId="0BEADD3F" w14:textId="76851114"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ZYM-5052 auto-induction medium</w:t>
            </w:r>
          </w:p>
        </w:tc>
        <w:tc>
          <w:tcPr>
            <w:tcW w:w="964" w:type="dxa"/>
          </w:tcPr>
          <w:p w14:paraId="4C3664D2" w14:textId="244BEC99"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Purified</w:t>
            </w:r>
          </w:p>
        </w:tc>
        <w:tc>
          <w:tcPr>
            <w:tcW w:w="963" w:type="dxa"/>
          </w:tcPr>
          <w:p w14:paraId="5DC6A933" w14:textId="27FDCA30"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Postconsumer PET waste </w:t>
            </w:r>
          </w:p>
        </w:tc>
        <w:tc>
          <w:tcPr>
            <w:tcW w:w="964" w:type="dxa"/>
          </w:tcPr>
          <w:p w14:paraId="2955EC5C" w14:textId="5F703AC7" w:rsidR="008A7888" w:rsidRPr="002B3C46" w:rsidRDefault="009A0CD2"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w:t>
            </w:r>
          </w:p>
        </w:tc>
        <w:tc>
          <w:tcPr>
            <w:tcW w:w="964" w:type="dxa"/>
          </w:tcPr>
          <w:p w14:paraId="60594F4D" w14:textId="6FF42367" w:rsidR="008A7888" w:rsidRPr="002B3C46" w:rsidRDefault="008A7888"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165</w:t>
            </w:r>
          </w:p>
        </w:tc>
        <w:tc>
          <w:tcPr>
            <w:tcW w:w="964" w:type="dxa"/>
          </w:tcPr>
          <w:p w14:paraId="5D441A8E" w14:textId="1AB37746" w:rsidR="008A7888" w:rsidRPr="002B3C46" w:rsidRDefault="00393E8F"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80</w:t>
            </w:r>
          </w:p>
        </w:tc>
        <w:tc>
          <w:tcPr>
            <w:tcW w:w="964" w:type="dxa"/>
          </w:tcPr>
          <w:p w14:paraId="18BBB4C5" w14:textId="4E9AC741" w:rsidR="008A7888" w:rsidRPr="002B3C46" w:rsidRDefault="00D70E33" w:rsidP="008A788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[3]</w:t>
            </w:r>
          </w:p>
        </w:tc>
      </w:tr>
      <w:tr w:rsidR="002B3C46" w:rsidRPr="002B3C46" w14:paraId="719DEC71" w14:textId="77777777" w:rsidTr="00F75B37">
        <w:tc>
          <w:tcPr>
            <w:tcW w:w="963" w:type="dxa"/>
          </w:tcPr>
          <w:p w14:paraId="2D189DCF" w14:textId="18480585"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FastPETase</w:t>
            </w:r>
          </w:p>
        </w:tc>
        <w:tc>
          <w:tcPr>
            <w:tcW w:w="964" w:type="dxa"/>
          </w:tcPr>
          <w:p w14:paraId="246AD30F" w14:textId="1E087D49" w:rsidR="00AD22F8" w:rsidRPr="002B3C46" w:rsidRDefault="00AD22F8" w:rsidP="00AD22F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Pichia Pastoris</w:t>
            </w:r>
          </w:p>
        </w:tc>
        <w:tc>
          <w:tcPr>
            <w:tcW w:w="964" w:type="dxa"/>
          </w:tcPr>
          <w:p w14:paraId="312FBD84" w14:textId="46BB1550"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10</w:t>
            </w:r>
          </w:p>
        </w:tc>
        <w:tc>
          <w:tcPr>
            <w:tcW w:w="964" w:type="dxa"/>
          </w:tcPr>
          <w:p w14:paraId="0F864D58" w14:textId="122D75F5"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BMGY</w:t>
            </w:r>
          </w:p>
        </w:tc>
        <w:tc>
          <w:tcPr>
            <w:tcW w:w="964" w:type="dxa"/>
          </w:tcPr>
          <w:p w14:paraId="2E51DB06" w14:textId="7512EDF3"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Crude</w:t>
            </w:r>
          </w:p>
        </w:tc>
        <w:tc>
          <w:tcPr>
            <w:tcW w:w="963" w:type="dxa"/>
          </w:tcPr>
          <w:p w14:paraId="154C358C" w14:textId="723F7B16"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PET</w:t>
            </w:r>
          </w:p>
        </w:tc>
        <w:tc>
          <w:tcPr>
            <w:tcW w:w="964" w:type="dxa"/>
          </w:tcPr>
          <w:p w14:paraId="27AEF076" w14:textId="0861E5EB"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w:t>
            </w:r>
          </w:p>
        </w:tc>
        <w:tc>
          <w:tcPr>
            <w:tcW w:w="964" w:type="dxa"/>
          </w:tcPr>
          <w:p w14:paraId="7D4BA5F9" w14:textId="2EBE23A4"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5</w:t>
            </w:r>
          </w:p>
        </w:tc>
        <w:tc>
          <w:tcPr>
            <w:tcW w:w="964" w:type="dxa"/>
          </w:tcPr>
          <w:p w14:paraId="5A2B29C2" w14:textId="4F6A180E"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90</w:t>
            </w:r>
          </w:p>
        </w:tc>
        <w:tc>
          <w:tcPr>
            <w:tcW w:w="964" w:type="dxa"/>
          </w:tcPr>
          <w:p w14:paraId="44EDCB52" w14:textId="3429A3E2"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[4]</w:t>
            </w:r>
          </w:p>
        </w:tc>
      </w:tr>
      <w:tr w:rsidR="002B3C46" w:rsidRPr="002B3C46" w14:paraId="20909708" w14:textId="77777777" w:rsidTr="00F75B37">
        <w:tc>
          <w:tcPr>
            <w:tcW w:w="963" w:type="dxa"/>
          </w:tcPr>
          <w:p w14:paraId="01700CE3" w14:textId="6F31E8C7"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LCC ICCG</w:t>
            </w:r>
          </w:p>
        </w:tc>
        <w:tc>
          <w:tcPr>
            <w:tcW w:w="964" w:type="dxa"/>
          </w:tcPr>
          <w:p w14:paraId="42AB05C8" w14:textId="414A1B84" w:rsidR="00AD22F8" w:rsidRPr="002B3C46" w:rsidRDefault="00AD22F8" w:rsidP="00AD22F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Pr>
          <w:p w14:paraId="36098EAB" w14:textId="359407FC"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w:t>
            </w:r>
          </w:p>
        </w:tc>
        <w:tc>
          <w:tcPr>
            <w:tcW w:w="964" w:type="dxa"/>
          </w:tcPr>
          <w:p w14:paraId="27B3003A" w14:textId="3D0F399C"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Minimal medium</w:t>
            </w:r>
          </w:p>
        </w:tc>
        <w:tc>
          <w:tcPr>
            <w:tcW w:w="964" w:type="dxa"/>
          </w:tcPr>
          <w:p w14:paraId="191C7D33" w14:textId="41AFE3D2"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Crude</w:t>
            </w:r>
          </w:p>
        </w:tc>
        <w:tc>
          <w:tcPr>
            <w:tcW w:w="963" w:type="dxa"/>
          </w:tcPr>
          <w:p w14:paraId="74FBD5FB" w14:textId="1F963007"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 xml:space="preserve">Post-consumer PET trays </w:t>
            </w:r>
          </w:p>
        </w:tc>
        <w:tc>
          <w:tcPr>
            <w:tcW w:w="964" w:type="dxa"/>
          </w:tcPr>
          <w:p w14:paraId="7C4CF0D2" w14:textId="53F89182"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0.8</w:t>
            </w:r>
          </w:p>
        </w:tc>
        <w:tc>
          <w:tcPr>
            <w:tcW w:w="964" w:type="dxa"/>
          </w:tcPr>
          <w:p w14:paraId="2EBFA532" w14:textId="6C9DF48D"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100</w:t>
            </w:r>
          </w:p>
        </w:tc>
        <w:tc>
          <w:tcPr>
            <w:tcW w:w="964" w:type="dxa"/>
          </w:tcPr>
          <w:p w14:paraId="09314137" w14:textId="38CF343F"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80</w:t>
            </w:r>
          </w:p>
        </w:tc>
        <w:tc>
          <w:tcPr>
            <w:tcW w:w="964" w:type="dxa"/>
          </w:tcPr>
          <w:p w14:paraId="419F8A7C" w14:textId="5D2C604D"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This work</w:t>
            </w:r>
          </w:p>
        </w:tc>
      </w:tr>
      <w:tr w:rsidR="00AD22F8" w:rsidRPr="002B3C46" w14:paraId="639009EF" w14:textId="77777777" w:rsidTr="00F75B37">
        <w:tc>
          <w:tcPr>
            <w:tcW w:w="963" w:type="dxa"/>
          </w:tcPr>
          <w:p w14:paraId="0BA42A59" w14:textId="04B982C1"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LCC ICCG</w:t>
            </w:r>
          </w:p>
        </w:tc>
        <w:tc>
          <w:tcPr>
            <w:tcW w:w="964" w:type="dxa"/>
          </w:tcPr>
          <w:p w14:paraId="33F95001" w14:textId="2400917B" w:rsidR="00AD22F8" w:rsidRPr="002B3C46" w:rsidRDefault="00AD22F8" w:rsidP="00AD22F8">
            <w:pPr>
              <w:spacing w:line="360" w:lineRule="auto"/>
              <w:jc w:val="both"/>
              <w:rPr>
                <w:rFonts w:ascii="Times New Roman" w:hAnsi="Times New Roman" w:cs="Times New Roman"/>
                <w:i/>
                <w:iCs/>
                <w:sz w:val="20"/>
                <w:szCs w:val="20"/>
              </w:rPr>
            </w:pPr>
            <w:r w:rsidRPr="002B3C46">
              <w:rPr>
                <w:rFonts w:ascii="Times New Roman" w:hAnsi="Times New Roman" w:cs="Times New Roman"/>
                <w:i/>
                <w:iCs/>
                <w:sz w:val="20"/>
                <w:szCs w:val="20"/>
              </w:rPr>
              <w:t>E. coli</w:t>
            </w:r>
          </w:p>
        </w:tc>
        <w:tc>
          <w:tcPr>
            <w:tcW w:w="964" w:type="dxa"/>
          </w:tcPr>
          <w:p w14:paraId="7E7F0EA0" w14:textId="67AC2EC9"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2</w:t>
            </w:r>
          </w:p>
        </w:tc>
        <w:tc>
          <w:tcPr>
            <w:tcW w:w="964" w:type="dxa"/>
          </w:tcPr>
          <w:p w14:paraId="6B610F47" w14:textId="3E338182"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Minimal medium</w:t>
            </w:r>
          </w:p>
        </w:tc>
        <w:tc>
          <w:tcPr>
            <w:tcW w:w="964" w:type="dxa"/>
          </w:tcPr>
          <w:p w14:paraId="0593FA14" w14:textId="18BDF5A0"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Crude</w:t>
            </w:r>
          </w:p>
        </w:tc>
        <w:tc>
          <w:tcPr>
            <w:tcW w:w="963" w:type="dxa"/>
          </w:tcPr>
          <w:p w14:paraId="18ED784E" w14:textId="27DA0150"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Post-consumer PET trays and bottles</w:t>
            </w:r>
          </w:p>
        </w:tc>
        <w:tc>
          <w:tcPr>
            <w:tcW w:w="964" w:type="dxa"/>
          </w:tcPr>
          <w:p w14:paraId="692D1429" w14:textId="61A0B6B1"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0.8</w:t>
            </w:r>
          </w:p>
        </w:tc>
        <w:tc>
          <w:tcPr>
            <w:tcW w:w="964" w:type="dxa"/>
          </w:tcPr>
          <w:p w14:paraId="016B6235" w14:textId="7F3DC5F3"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100</w:t>
            </w:r>
          </w:p>
        </w:tc>
        <w:tc>
          <w:tcPr>
            <w:tcW w:w="964" w:type="dxa"/>
          </w:tcPr>
          <w:p w14:paraId="0FA341A8" w14:textId="5ADEB378"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50</w:t>
            </w:r>
          </w:p>
        </w:tc>
        <w:tc>
          <w:tcPr>
            <w:tcW w:w="964" w:type="dxa"/>
          </w:tcPr>
          <w:p w14:paraId="051A7891" w14:textId="2CE976F9" w:rsidR="00AD22F8" w:rsidRPr="002B3C46" w:rsidRDefault="00AD22F8" w:rsidP="00AD22F8">
            <w:pPr>
              <w:spacing w:line="360" w:lineRule="auto"/>
              <w:jc w:val="both"/>
              <w:rPr>
                <w:rFonts w:ascii="Times New Roman" w:hAnsi="Times New Roman" w:cs="Times New Roman"/>
                <w:sz w:val="20"/>
                <w:szCs w:val="20"/>
              </w:rPr>
            </w:pPr>
            <w:r w:rsidRPr="002B3C46">
              <w:rPr>
                <w:rFonts w:ascii="Times New Roman" w:hAnsi="Times New Roman" w:cs="Times New Roman"/>
                <w:sz w:val="20"/>
                <w:szCs w:val="20"/>
              </w:rPr>
              <w:t>This work</w:t>
            </w:r>
          </w:p>
        </w:tc>
      </w:tr>
    </w:tbl>
    <w:p w14:paraId="10CC5972" w14:textId="77777777" w:rsidR="00444AA2" w:rsidRPr="002B3C46" w:rsidRDefault="00444AA2" w:rsidP="00444AA2">
      <w:pPr>
        <w:spacing w:line="360" w:lineRule="auto"/>
        <w:jc w:val="both"/>
        <w:rPr>
          <w:rFonts w:ascii="Times New Roman" w:hAnsi="Times New Roman" w:cs="Times New Roman"/>
          <w:sz w:val="24"/>
          <w:szCs w:val="24"/>
        </w:rPr>
      </w:pPr>
    </w:p>
    <w:p w14:paraId="725FCDEA" w14:textId="77777777" w:rsidR="002D72FE" w:rsidRPr="002B3C46" w:rsidRDefault="002D72FE" w:rsidP="00444AA2">
      <w:pPr>
        <w:spacing w:line="360" w:lineRule="auto"/>
        <w:jc w:val="both"/>
        <w:rPr>
          <w:rFonts w:ascii="Times New Roman" w:hAnsi="Times New Roman" w:cs="Times New Roman"/>
          <w:sz w:val="24"/>
          <w:szCs w:val="24"/>
        </w:rPr>
      </w:pPr>
    </w:p>
    <w:p w14:paraId="39C75F07" w14:textId="008EFD60" w:rsidR="0052654D" w:rsidRPr="002B3C46" w:rsidRDefault="0052654D" w:rsidP="00444AA2">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Fig. S1</w:t>
      </w:r>
      <w:r w:rsidR="00FC35BB" w:rsidRPr="002B3C46">
        <w:rPr>
          <w:rFonts w:ascii="Times New Roman" w:hAnsi="Times New Roman" w:cs="Times New Roman"/>
          <w:b/>
          <w:bCs/>
          <w:sz w:val="24"/>
          <w:szCs w:val="24"/>
        </w:rPr>
        <w:t xml:space="preserve"> </w:t>
      </w:r>
      <w:r w:rsidR="00FC35BB" w:rsidRPr="002B3C46">
        <w:rPr>
          <w:rFonts w:ascii="Times New Roman" w:hAnsi="Times New Roman" w:cs="Times New Roman"/>
        </w:rPr>
        <w:t>SDS PAGE analysis of LCC, and LCC</w:t>
      </w:r>
      <w:r w:rsidR="00FC35BB" w:rsidRPr="002B3C46">
        <w:rPr>
          <w:rFonts w:ascii="Times New Roman" w:hAnsi="Times New Roman" w:cs="Times New Roman"/>
          <w:vertAlign w:val="superscript"/>
        </w:rPr>
        <w:t>ICCG</w:t>
      </w:r>
      <w:r w:rsidR="00FC35BB" w:rsidRPr="002B3C46">
        <w:rPr>
          <w:rFonts w:ascii="Times New Roman" w:hAnsi="Times New Roman" w:cs="Times New Roman"/>
        </w:rPr>
        <w:t xml:space="preserve">. Lanes contain different samples and are named as follows: </w:t>
      </w:r>
      <w:r w:rsidR="002B5CEF" w:rsidRPr="002B3C46">
        <w:rPr>
          <w:rFonts w:ascii="Times New Roman" w:hAnsi="Times New Roman" w:cs="Times New Roman"/>
        </w:rPr>
        <w:t>Blank</w:t>
      </w:r>
      <w:r w:rsidR="00FC35BB" w:rsidRPr="002B3C46">
        <w:rPr>
          <w:rFonts w:ascii="Times New Roman" w:hAnsi="Times New Roman" w:cs="Times New Roman"/>
        </w:rPr>
        <w:t xml:space="preserve"> (</w:t>
      </w:r>
      <w:r w:rsidR="002B5CEF" w:rsidRPr="002B3C46">
        <w:rPr>
          <w:rFonts w:ascii="Times New Roman" w:hAnsi="Times New Roman" w:cs="Times New Roman"/>
        </w:rPr>
        <w:t>B</w:t>
      </w:r>
      <w:r w:rsidR="00FC35BB" w:rsidRPr="002B3C46">
        <w:rPr>
          <w:rFonts w:ascii="Times New Roman" w:hAnsi="Times New Roman" w:cs="Times New Roman"/>
        </w:rPr>
        <w:t xml:space="preserve">), </w:t>
      </w:r>
      <w:r w:rsidR="00636CD4" w:rsidRPr="002B3C46">
        <w:rPr>
          <w:rFonts w:ascii="Times New Roman" w:hAnsi="Times New Roman" w:cs="Times New Roman"/>
        </w:rPr>
        <w:t xml:space="preserve">purified LCC </w:t>
      </w:r>
      <w:r w:rsidR="00FC35BB" w:rsidRPr="002B3C46">
        <w:rPr>
          <w:rFonts w:ascii="Times New Roman" w:hAnsi="Times New Roman" w:cs="Times New Roman"/>
        </w:rPr>
        <w:t>(</w:t>
      </w:r>
      <w:r w:rsidR="00636CD4" w:rsidRPr="002B3C46">
        <w:rPr>
          <w:rFonts w:ascii="Times New Roman" w:hAnsi="Times New Roman" w:cs="Times New Roman"/>
        </w:rPr>
        <w:t>L1</w:t>
      </w:r>
      <w:r w:rsidR="001224D2" w:rsidRPr="002B3C46">
        <w:rPr>
          <w:rFonts w:ascii="Times New Roman" w:hAnsi="Times New Roman" w:cs="Times New Roman"/>
        </w:rPr>
        <w:t>), ICCG</w:t>
      </w:r>
      <w:r w:rsidR="00FC35BB" w:rsidRPr="002B3C46">
        <w:rPr>
          <w:rFonts w:ascii="Times New Roman" w:hAnsi="Times New Roman" w:cs="Times New Roman"/>
        </w:rPr>
        <w:t xml:space="preserve"> </w:t>
      </w:r>
      <w:r w:rsidR="00636CD4" w:rsidRPr="002B3C46">
        <w:rPr>
          <w:rFonts w:ascii="Times New Roman" w:hAnsi="Times New Roman" w:cs="Times New Roman"/>
        </w:rPr>
        <w:t xml:space="preserve">crude </w:t>
      </w:r>
      <w:r w:rsidR="00FC35BB" w:rsidRPr="002B3C46">
        <w:rPr>
          <w:rFonts w:ascii="Times New Roman" w:hAnsi="Times New Roman" w:cs="Times New Roman"/>
        </w:rPr>
        <w:t>(</w:t>
      </w:r>
      <w:r w:rsidR="00636CD4" w:rsidRPr="002B3C46">
        <w:rPr>
          <w:rFonts w:ascii="Times New Roman" w:hAnsi="Times New Roman" w:cs="Times New Roman"/>
        </w:rPr>
        <w:t>I1 and I2</w:t>
      </w:r>
      <w:r w:rsidR="00FC35BB" w:rsidRPr="002B3C46">
        <w:rPr>
          <w:rFonts w:ascii="Times New Roman" w:hAnsi="Times New Roman" w:cs="Times New Roman"/>
        </w:rPr>
        <w:t xml:space="preserve">), </w:t>
      </w:r>
      <w:r w:rsidR="00636CD4" w:rsidRPr="002B3C46">
        <w:rPr>
          <w:rFonts w:ascii="Times New Roman" w:hAnsi="Times New Roman" w:cs="Times New Roman"/>
        </w:rPr>
        <w:t>ICCG purified</w:t>
      </w:r>
      <w:r w:rsidR="001224D2" w:rsidRPr="002B3C46">
        <w:rPr>
          <w:rFonts w:ascii="Times New Roman" w:hAnsi="Times New Roman" w:cs="Times New Roman"/>
        </w:rPr>
        <w:t xml:space="preserve"> and </w:t>
      </w:r>
      <w:r w:rsidR="00636CD4" w:rsidRPr="002B3C46">
        <w:rPr>
          <w:rFonts w:ascii="Times New Roman" w:hAnsi="Times New Roman" w:cs="Times New Roman"/>
        </w:rPr>
        <w:t>concentrated</w:t>
      </w:r>
      <w:r w:rsidR="00FC35BB" w:rsidRPr="002B3C46">
        <w:rPr>
          <w:rFonts w:ascii="Times New Roman" w:hAnsi="Times New Roman" w:cs="Times New Roman"/>
        </w:rPr>
        <w:t xml:space="preserve"> (</w:t>
      </w:r>
      <w:r w:rsidR="00636CD4" w:rsidRPr="002B3C46">
        <w:rPr>
          <w:rFonts w:ascii="Times New Roman" w:hAnsi="Times New Roman" w:cs="Times New Roman"/>
        </w:rPr>
        <w:t>I3, I4</w:t>
      </w:r>
      <w:r w:rsidR="00FC35BB" w:rsidRPr="002B3C46">
        <w:rPr>
          <w:rFonts w:ascii="Times New Roman" w:hAnsi="Times New Roman" w:cs="Times New Roman"/>
        </w:rPr>
        <w:t>), and protein marker (M). The proteins appear as a single band (LCC 2</w:t>
      </w:r>
      <w:r w:rsidR="003F6BE0" w:rsidRPr="002B3C46">
        <w:rPr>
          <w:rFonts w:ascii="Times New Roman" w:hAnsi="Times New Roman" w:cs="Times New Roman"/>
        </w:rPr>
        <w:t>9.9</w:t>
      </w:r>
      <w:r w:rsidR="00FC35BB" w:rsidRPr="002B3C46">
        <w:rPr>
          <w:rFonts w:ascii="Times New Roman" w:hAnsi="Times New Roman" w:cs="Times New Roman"/>
        </w:rPr>
        <w:t xml:space="preserve"> kDa)</w:t>
      </w:r>
      <w:r w:rsidR="00F13809" w:rsidRPr="002B3C46">
        <w:rPr>
          <w:rFonts w:ascii="Times New Roman" w:hAnsi="Times New Roman" w:cs="Times New Roman"/>
        </w:rPr>
        <w:t xml:space="preserve"> with </w:t>
      </w:r>
      <w:r w:rsidR="009F122E" w:rsidRPr="002B3C46">
        <w:rPr>
          <w:rFonts w:ascii="Times New Roman" w:hAnsi="Times New Roman" w:cs="Times New Roman"/>
        </w:rPr>
        <w:t xml:space="preserve">an </w:t>
      </w:r>
      <w:r w:rsidR="00F13809" w:rsidRPr="002B3C46">
        <w:rPr>
          <w:rFonts w:ascii="Times New Roman" w:hAnsi="Times New Roman" w:cs="Times New Roman"/>
        </w:rPr>
        <w:t>a</w:t>
      </w:r>
      <w:r w:rsidR="001508D1" w:rsidRPr="002B3C46">
        <w:rPr>
          <w:rFonts w:ascii="Times New Roman" w:hAnsi="Times New Roman" w:cs="Times New Roman"/>
        </w:rPr>
        <w:t xml:space="preserve">ctual molecular weight of </w:t>
      </w:r>
      <w:r w:rsidR="009F122E" w:rsidRPr="002B3C46">
        <w:rPr>
          <w:rFonts w:ascii="Times New Roman" w:hAnsi="Times New Roman" w:cs="Times New Roman"/>
        </w:rPr>
        <w:t>2</w:t>
      </w:r>
      <w:r w:rsidR="00114390" w:rsidRPr="002B3C46">
        <w:rPr>
          <w:rFonts w:ascii="Times New Roman" w:hAnsi="Times New Roman" w:cs="Times New Roman"/>
        </w:rPr>
        <w:t>9.0</w:t>
      </w:r>
      <w:r w:rsidR="009F122E" w:rsidRPr="002B3C46">
        <w:rPr>
          <w:rFonts w:ascii="Times New Roman" w:hAnsi="Times New Roman" w:cs="Times New Roman"/>
        </w:rPr>
        <w:t xml:space="preserve"> kDa</w:t>
      </w:r>
      <w:r w:rsidR="00FC35BB" w:rsidRPr="002B3C46">
        <w:rPr>
          <w:rFonts w:ascii="Times New Roman" w:hAnsi="Times New Roman" w:cs="Times New Roman"/>
        </w:rPr>
        <w:t>, and (LCC</w:t>
      </w:r>
      <w:r w:rsidR="00FC35BB" w:rsidRPr="002B3C46">
        <w:rPr>
          <w:rFonts w:ascii="Times New Roman" w:hAnsi="Times New Roman" w:cs="Times New Roman"/>
          <w:vertAlign w:val="superscript"/>
        </w:rPr>
        <w:t>ICCG</w:t>
      </w:r>
      <w:r w:rsidR="00FC35BB" w:rsidRPr="002B3C46">
        <w:rPr>
          <w:rFonts w:ascii="Times New Roman" w:hAnsi="Times New Roman" w:cs="Times New Roman"/>
        </w:rPr>
        <w:t xml:space="preserve"> 2</w:t>
      </w:r>
      <w:r w:rsidR="004D0022" w:rsidRPr="002B3C46">
        <w:rPr>
          <w:rFonts w:ascii="Times New Roman" w:hAnsi="Times New Roman" w:cs="Times New Roman"/>
        </w:rPr>
        <w:t>7</w:t>
      </w:r>
      <w:r w:rsidR="00DA4629" w:rsidRPr="002B3C46">
        <w:rPr>
          <w:rFonts w:ascii="Times New Roman" w:hAnsi="Times New Roman" w:cs="Times New Roman"/>
        </w:rPr>
        <w:t>.</w:t>
      </w:r>
      <w:r w:rsidR="004D0022" w:rsidRPr="002B3C46">
        <w:rPr>
          <w:rFonts w:ascii="Times New Roman" w:hAnsi="Times New Roman" w:cs="Times New Roman"/>
        </w:rPr>
        <w:t>2</w:t>
      </w:r>
      <w:r w:rsidR="00FC35BB" w:rsidRPr="002B3C46">
        <w:rPr>
          <w:rFonts w:ascii="Times New Roman" w:hAnsi="Times New Roman" w:cs="Times New Roman"/>
        </w:rPr>
        <w:t xml:space="preserve"> kDa)</w:t>
      </w:r>
      <w:r w:rsidR="009F122E" w:rsidRPr="002B3C46">
        <w:rPr>
          <w:rFonts w:ascii="Times New Roman" w:hAnsi="Times New Roman" w:cs="Times New Roman"/>
        </w:rPr>
        <w:t xml:space="preserve"> with an actual molecular weight of 2</w:t>
      </w:r>
      <w:r w:rsidR="004D0022" w:rsidRPr="002B3C46">
        <w:rPr>
          <w:rFonts w:ascii="Times New Roman" w:hAnsi="Times New Roman" w:cs="Times New Roman"/>
        </w:rPr>
        <w:t>8.6 kDa</w:t>
      </w:r>
      <w:r w:rsidR="00FC35BB" w:rsidRPr="002B3C46">
        <w:rPr>
          <w:rFonts w:ascii="Times New Roman" w:hAnsi="Times New Roman" w:cs="Times New Roman"/>
        </w:rPr>
        <w:t>. The gels were prepared twice with the gel shown representative of the set.</w:t>
      </w:r>
    </w:p>
    <w:p w14:paraId="77548A07" w14:textId="17597B09" w:rsidR="0052654D" w:rsidRPr="002B3C46" w:rsidRDefault="0052654D" w:rsidP="009423B7">
      <w:pPr>
        <w:spacing w:line="360" w:lineRule="auto"/>
        <w:jc w:val="center"/>
        <w:rPr>
          <w:rFonts w:ascii="Times New Roman" w:hAnsi="Times New Roman" w:cs="Times New Roman"/>
          <w:b/>
          <w:bCs/>
          <w:sz w:val="24"/>
          <w:szCs w:val="24"/>
        </w:rPr>
      </w:pPr>
      <w:r w:rsidRPr="002B3C46">
        <w:rPr>
          <w:rFonts w:ascii="Times New Roman" w:hAnsi="Times New Roman" w:cs="Times New Roman"/>
          <w:b/>
          <w:bCs/>
          <w:noProof/>
          <w:sz w:val="24"/>
          <w:szCs w:val="24"/>
        </w:rPr>
        <w:drawing>
          <wp:inline distT="0" distB="0" distL="0" distR="0" wp14:anchorId="5ED1BBAC" wp14:editId="79F4BA53">
            <wp:extent cx="3365138" cy="3236181"/>
            <wp:effectExtent l="0" t="0" r="6985" b="2540"/>
            <wp:docPr id="80736244" name="Picture 1" descr="A close-up of a blue and white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6244" name="Picture 1" descr="A close-up of a blue and white tes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1724" cy="3242514"/>
                    </a:xfrm>
                    <a:prstGeom prst="rect">
                      <a:avLst/>
                    </a:prstGeom>
                  </pic:spPr>
                </pic:pic>
              </a:graphicData>
            </a:graphic>
          </wp:inline>
        </w:drawing>
      </w:r>
    </w:p>
    <w:p w14:paraId="55DE5623" w14:textId="0E18727B" w:rsidR="00052AAF" w:rsidRPr="002B3C46" w:rsidRDefault="00444AA2"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Fig. S</w:t>
      </w:r>
      <w:r w:rsidR="006E122E" w:rsidRPr="002B3C46">
        <w:rPr>
          <w:rFonts w:ascii="Times New Roman" w:hAnsi="Times New Roman" w:cs="Times New Roman"/>
          <w:b/>
          <w:bCs/>
          <w:sz w:val="24"/>
          <w:szCs w:val="24"/>
        </w:rPr>
        <w:t>2</w:t>
      </w:r>
      <w:r w:rsidR="003C6785" w:rsidRPr="002B3C46">
        <w:rPr>
          <w:rFonts w:ascii="Times New Roman" w:hAnsi="Times New Roman" w:cs="Times New Roman"/>
          <w:b/>
          <w:bCs/>
          <w:sz w:val="24"/>
          <w:szCs w:val="24"/>
        </w:rPr>
        <w:t>.</w:t>
      </w:r>
      <w:r w:rsidRPr="002B3C46">
        <w:rPr>
          <w:rFonts w:ascii="Times New Roman" w:hAnsi="Times New Roman" w:cs="Times New Roman"/>
          <w:sz w:val="24"/>
          <w:szCs w:val="24"/>
        </w:rPr>
        <w:t xml:space="preserve"> Depolymerization (</w:t>
      </w:r>
      <w:r w:rsidR="005D02DA" w:rsidRPr="002B3C46">
        <w:rPr>
          <w:rFonts w:ascii="Times New Roman" w:hAnsi="Times New Roman" w:cs="Times New Roman"/>
          <w:sz w:val="24"/>
          <w:szCs w:val="24"/>
        </w:rPr>
        <w:t>MHET and TPA</w:t>
      </w:r>
      <w:r w:rsidRPr="002B3C46">
        <w:rPr>
          <w:rFonts w:ascii="Times New Roman" w:hAnsi="Times New Roman" w:cs="Times New Roman"/>
          <w:sz w:val="24"/>
          <w:szCs w:val="24"/>
        </w:rPr>
        <w:t xml:space="preserve"> release) of </w:t>
      </w:r>
      <w:r w:rsidR="00C11767" w:rsidRPr="002B3C46">
        <w:rPr>
          <w:rFonts w:ascii="Times New Roman" w:hAnsi="Times New Roman" w:cs="Times New Roman"/>
          <w:sz w:val="24"/>
          <w:szCs w:val="24"/>
        </w:rPr>
        <w:t xml:space="preserve">PET </w:t>
      </w:r>
      <w:r w:rsidRPr="002B3C46">
        <w:rPr>
          <w:rFonts w:ascii="Times New Roman" w:hAnsi="Times New Roman" w:cs="Times New Roman"/>
          <w:sz w:val="24"/>
          <w:szCs w:val="24"/>
        </w:rPr>
        <w:t>film (F250A) by (a) FastPETase, (b) LCC, and (c) LCC</w:t>
      </w:r>
      <w:r w:rsidRPr="002B3C46">
        <w:rPr>
          <w:rFonts w:ascii="Times New Roman" w:hAnsi="Times New Roman" w:cs="Times New Roman"/>
          <w:sz w:val="24"/>
          <w:szCs w:val="24"/>
          <w:vertAlign w:val="superscript"/>
        </w:rPr>
        <w:t>ICCG</w:t>
      </w:r>
      <w:r w:rsidR="00C11767" w:rsidRPr="002B3C46">
        <w:rPr>
          <w:rFonts w:ascii="Times New Roman" w:hAnsi="Times New Roman" w:cs="Times New Roman"/>
          <w:sz w:val="24"/>
          <w:szCs w:val="24"/>
        </w:rPr>
        <w:t xml:space="preserve"> in different buffers</w:t>
      </w:r>
      <w:r w:rsidRPr="002B3C46">
        <w:rPr>
          <w:rFonts w:ascii="Times New Roman" w:hAnsi="Times New Roman" w:cs="Times New Roman"/>
          <w:sz w:val="24"/>
          <w:szCs w:val="24"/>
        </w:rPr>
        <w:t xml:space="preserve">. The reaction mixture contained 50 mM </w:t>
      </w:r>
      <w:r w:rsidR="00DF184F" w:rsidRPr="002B3C46">
        <w:rPr>
          <w:rFonts w:ascii="Times New Roman" w:hAnsi="Times New Roman" w:cs="Times New Roman"/>
          <w:sz w:val="24"/>
          <w:szCs w:val="24"/>
        </w:rPr>
        <w:t>of each buffer with different pH</w:t>
      </w:r>
      <w:r w:rsidRPr="002B3C46">
        <w:rPr>
          <w:rFonts w:ascii="Times New Roman" w:hAnsi="Times New Roman" w:cs="Times New Roman"/>
          <w:sz w:val="24"/>
          <w:szCs w:val="24"/>
        </w:rPr>
        <w:t xml:space="preserve">, 13 </w:t>
      </w:r>
      <w:r w:rsidR="00CB204C" w:rsidRPr="002B3C46">
        <w:rPr>
          <w:rFonts w:ascii="Times New Roman" w:hAnsi="Times New Roman" w:cs="Times New Roman"/>
          <w:sz w:val="24"/>
          <w:szCs w:val="24"/>
        </w:rPr>
        <w:t>g L</w:t>
      </w:r>
      <w:r w:rsidR="00CB204C" w:rsidRPr="002B3C46">
        <w:rPr>
          <w:rFonts w:ascii="Times New Roman" w:hAnsi="Times New Roman" w:cs="Times New Roman"/>
          <w:sz w:val="24"/>
          <w:szCs w:val="24"/>
          <w:vertAlign w:val="superscript"/>
        </w:rPr>
        <w:t>-1</w:t>
      </w:r>
      <w:r w:rsidRPr="002B3C46">
        <w:rPr>
          <w:rFonts w:ascii="Times New Roman" w:hAnsi="Times New Roman" w:cs="Times New Roman"/>
          <w:sz w:val="24"/>
          <w:szCs w:val="24"/>
        </w:rPr>
        <w:t xml:space="preserve"> </w:t>
      </w:r>
      <w:r w:rsidR="000B3ACF" w:rsidRPr="002B3C46">
        <w:rPr>
          <w:rFonts w:ascii="Times New Roman" w:hAnsi="Times New Roman" w:cs="Times New Roman"/>
        </w:rPr>
        <w:t>PET</w:t>
      </w:r>
      <w:r w:rsidR="000B3ACF" w:rsidRPr="002B3C46">
        <w:rPr>
          <w:rFonts w:ascii="Times New Roman" w:hAnsi="Times New Roman" w:cs="Times New Roman"/>
          <w:sz w:val="24"/>
          <w:szCs w:val="24"/>
        </w:rPr>
        <w:t xml:space="preserve"> </w:t>
      </w:r>
      <w:r w:rsidRPr="002B3C46">
        <w:rPr>
          <w:rFonts w:ascii="Times New Roman" w:hAnsi="Times New Roman" w:cs="Times New Roman"/>
          <w:sz w:val="24"/>
          <w:szCs w:val="24"/>
        </w:rPr>
        <w:t xml:space="preserve">film at </w:t>
      </w:r>
      <w:r w:rsidR="00DF184F" w:rsidRPr="002B3C46">
        <w:rPr>
          <w:rFonts w:ascii="Times New Roman" w:hAnsi="Times New Roman" w:cs="Times New Roman"/>
          <w:sz w:val="24"/>
          <w:szCs w:val="24"/>
        </w:rPr>
        <w:t>0.5 mg</w:t>
      </w:r>
      <w:r w:rsidR="004517C7" w:rsidRPr="002B3C46">
        <w:rPr>
          <w:rFonts w:ascii="Times New Roman" w:hAnsi="Times New Roman" w:cs="Times New Roman"/>
          <w:sz w:val="24"/>
          <w:szCs w:val="24"/>
        </w:rPr>
        <w:t xml:space="preserve"> g</w:t>
      </w:r>
      <w:r w:rsidR="004517C7" w:rsidRPr="002B3C46">
        <w:rPr>
          <w:rFonts w:ascii="Times New Roman" w:hAnsi="Times New Roman" w:cs="Times New Roman"/>
          <w:sz w:val="24"/>
          <w:szCs w:val="24"/>
          <w:vertAlign w:val="superscript"/>
        </w:rPr>
        <w:t>-1</w:t>
      </w:r>
      <w:r w:rsidR="000B3ACF" w:rsidRPr="002B3C46">
        <w:rPr>
          <w:rFonts w:ascii="Times New Roman" w:hAnsi="Times New Roman" w:cs="Times New Roman"/>
        </w:rPr>
        <w:t xml:space="preserve"> PET</w:t>
      </w:r>
      <w:r w:rsidR="000B3ACF" w:rsidRPr="002B3C46">
        <w:rPr>
          <w:rFonts w:ascii="Times New Roman" w:hAnsi="Times New Roman" w:cs="Times New Roman"/>
          <w:sz w:val="24"/>
          <w:szCs w:val="24"/>
        </w:rPr>
        <w:t xml:space="preserve"> </w:t>
      </w:r>
      <w:r w:rsidRPr="002B3C46">
        <w:rPr>
          <w:rFonts w:ascii="Times New Roman" w:hAnsi="Times New Roman" w:cs="Times New Roman"/>
          <w:sz w:val="24"/>
          <w:szCs w:val="24"/>
        </w:rPr>
        <w:t>enzyme loading. It was incubated for 96 h at the respective optimum temperature of the enzymes i.e., 50℃ (FastPETase), 65℃ (LCC), and LCC</w:t>
      </w:r>
      <w:r w:rsidRPr="002B3C46">
        <w:rPr>
          <w:rFonts w:ascii="Times New Roman" w:hAnsi="Times New Roman" w:cs="Times New Roman"/>
          <w:sz w:val="24"/>
          <w:szCs w:val="24"/>
          <w:vertAlign w:val="superscript"/>
        </w:rPr>
        <w:t xml:space="preserve">ICCG </w:t>
      </w:r>
      <w:r w:rsidRPr="002B3C46">
        <w:rPr>
          <w:rFonts w:ascii="Times New Roman" w:hAnsi="Times New Roman" w:cs="Times New Roman"/>
          <w:sz w:val="24"/>
          <w:szCs w:val="24"/>
        </w:rPr>
        <w:t>(72℃) without any pH control.</w:t>
      </w:r>
    </w:p>
    <w:p w14:paraId="669027B8" w14:textId="0058009C" w:rsidR="00684C2D" w:rsidRPr="002B3C46" w:rsidRDefault="00444AA2" w:rsidP="00444AA2">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 xml:space="preserve"> </w:t>
      </w:r>
      <w:r w:rsidR="000C33E0" w:rsidRPr="002B3C46">
        <w:rPr>
          <w:rFonts w:ascii="Times New Roman" w:hAnsi="Times New Roman" w:cs="Times New Roman"/>
          <w:sz w:val="24"/>
          <w:szCs w:val="24"/>
        </w:rPr>
        <w:t xml:space="preserve">           </w:t>
      </w:r>
      <w:r w:rsidR="001C7B8B" w:rsidRPr="002B3C46">
        <w:rPr>
          <w:rFonts w:ascii="Times New Roman" w:hAnsi="Times New Roman" w:cs="Times New Roman"/>
          <w:noProof/>
          <w:sz w:val="24"/>
          <w:szCs w:val="24"/>
        </w:rPr>
        <w:drawing>
          <wp:inline distT="0" distB="0" distL="0" distR="0" wp14:anchorId="5BC14DDA" wp14:editId="6A1ABED9">
            <wp:extent cx="6120130" cy="2994660"/>
            <wp:effectExtent l="0" t="0" r="0" b="0"/>
            <wp:docPr id="1242575349" name="Picture 4"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5349" name="Picture 4" descr="A graph of different types of data&#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994660"/>
                    </a:xfrm>
                    <a:prstGeom prst="rect">
                      <a:avLst/>
                    </a:prstGeom>
                  </pic:spPr>
                </pic:pic>
              </a:graphicData>
            </a:graphic>
          </wp:inline>
        </w:drawing>
      </w:r>
      <w:r w:rsidR="000C33E0" w:rsidRPr="002B3C46">
        <w:rPr>
          <w:rFonts w:ascii="Times New Roman" w:hAnsi="Times New Roman" w:cs="Times New Roman"/>
          <w:sz w:val="24"/>
          <w:szCs w:val="24"/>
        </w:rPr>
        <w:t xml:space="preserve">                                                                                                                                    </w:t>
      </w:r>
    </w:p>
    <w:p w14:paraId="67BC93FE" w14:textId="09F7A282" w:rsidR="00B32D5D" w:rsidRPr="002B3C46" w:rsidRDefault="007D369F"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Fig. S</w:t>
      </w:r>
      <w:r w:rsidR="00F3615F" w:rsidRPr="002B3C46">
        <w:rPr>
          <w:rFonts w:ascii="Times New Roman" w:hAnsi="Times New Roman" w:cs="Times New Roman"/>
          <w:b/>
          <w:bCs/>
          <w:sz w:val="24"/>
          <w:szCs w:val="24"/>
        </w:rPr>
        <w:t>3</w:t>
      </w:r>
      <w:r w:rsidR="003C6785" w:rsidRPr="002B3C46">
        <w:rPr>
          <w:rFonts w:ascii="Times New Roman" w:hAnsi="Times New Roman" w:cs="Times New Roman"/>
          <w:b/>
          <w:bCs/>
          <w:sz w:val="24"/>
          <w:szCs w:val="24"/>
        </w:rPr>
        <w:t>.</w:t>
      </w:r>
      <w:r w:rsidR="005D02DA" w:rsidRPr="002B3C46">
        <w:rPr>
          <w:rFonts w:ascii="Times New Roman" w:hAnsi="Times New Roman" w:cs="Times New Roman"/>
          <w:sz w:val="24"/>
          <w:szCs w:val="24"/>
        </w:rPr>
        <w:t xml:space="preserve"> Depolymerization (Weight loss and monomer release) of PET film (F250A) by (a) FastPETase, (b) LCC, and (c) LCC</w:t>
      </w:r>
      <w:r w:rsidR="005D02DA" w:rsidRPr="002B3C46">
        <w:rPr>
          <w:rFonts w:ascii="Times New Roman" w:hAnsi="Times New Roman" w:cs="Times New Roman"/>
          <w:sz w:val="24"/>
          <w:szCs w:val="24"/>
          <w:vertAlign w:val="superscript"/>
        </w:rPr>
        <w:t>ICCG</w:t>
      </w:r>
      <w:r w:rsidR="005D02DA" w:rsidRPr="002B3C46">
        <w:rPr>
          <w:rFonts w:ascii="Times New Roman" w:hAnsi="Times New Roman" w:cs="Times New Roman"/>
          <w:sz w:val="24"/>
          <w:szCs w:val="24"/>
        </w:rPr>
        <w:t>. The reaction mixture contained 50 mM KH</w:t>
      </w:r>
      <w:r w:rsidR="005D02DA" w:rsidRPr="002B3C46">
        <w:rPr>
          <w:rFonts w:ascii="Times New Roman" w:hAnsi="Times New Roman" w:cs="Times New Roman"/>
          <w:sz w:val="24"/>
          <w:szCs w:val="24"/>
          <w:vertAlign w:val="subscript"/>
        </w:rPr>
        <w:t>2</w:t>
      </w:r>
      <w:r w:rsidR="005D02DA" w:rsidRPr="002B3C46">
        <w:rPr>
          <w:rFonts w:ascii="Times New Roman" w:hAnsi="Times New Roman" w:cs="Times New Roman"/>
          <w:sz w:val="24"/>
          <w:szCs w:val="24"/>
        </w:rPr>
        <w:t>PO</w:t>
      </w:r>
      <w:r w:rsidR="005D02DA" w:rsidRPr="002B3C46">
        <w:rPr>
          <w:rFonts w:ascii="Times New Roman" w:hAnsi="Times New Roman" w:cs="Times New Roman"/>
          <w:sz w:val="24"/>
          <w:szCs w:val="24"/>
          <w:vertAlign w:val="subscript"/>
        </w:rPr>
        <w:t>4</w:t>
      </w:r>
      <w:r w:rsidR="005D02DA" w:rsidRPr="002B3C46">
        <w:rPr>
          <w:rFonts w:ascii="Times New Roman" w:hAnsi="Times New Roman" w:cs="Times New Roman"/>
          <w:sz w:val="24"/>
          <w:szCs w:val="24"/>
        </w:rPr>
        <w:t xml:space="preserve">-NaOH buffer (pH 8.0), 13 </w:t>
      </w:r>
      <w:r w:rsidR="004517C7" w:rsidRPr="002B3C46">
        <w:rPr>
          <w:rFonts w:ascii="Times New Roman" w:hAnsi="Times New Roman" w:cs="Times New Roman"/>
          <w:sz w:val="24"/>
          <w:szCs w:val="24"/>
        </w:rPr>
        <w:t>g</w:t>
      </w:r>
      <w:r w:rsidR="00AD4AF5" w:rsidRPr="002B3C46">
        <w:rPr>
          <w:rFonts w:ascii="Times New Roman" w:hAnsi="Times New Roman" w:cs="Times New Roman"/>
          <w:sz w:val="24"/>
          <w:szCs w:val="24"/>
          <w:vertAlign w:val="subscript"/>
        </w:rPr>
        <w:t xml:space="preserve"> </w:t>
      </w:r>
      <w:r w:rsidR="00764C55" w:rsidRPr="002B3C46">
        <w:rPr>
          <w:rFonts w:ascii="Times New Roman" w:hAnsi="Times New Roman" w:cs="Times New Roman"/>
          <w:sz w:val="24"/>
          <w:szCs w:val="24"/>
        </w:rPr>
        <w:t>L</w:t>
      </w:r>
      <w:r w:rsidR="004517C7" w:rsidRPr="002B3C46">
        <w:rPr>
          <w:rFonts w:ascii="Times New Roman" w:hAnsi="Times New Roman" w:cs="Times New Roman"/>
          <w:sz w:val="24"/>
          <w:szCs w:val="24"/>
          <w:vertAlign w:val="superscript"/>
        </w:rPr>
        <w:t>-1</w:t>
      </w:r>
      <w:r w:rsidR="00AD4AF5" w:rsidRPr="002B3C46">
        <w:rPr>
          <w:rFonts w:ascii="Times New Roman" w:hAnsi="Times New Roman" w:cs="Times New Roman"/>
        </w:rPr>
        <w:t xml:space="preserve"> PET</w:t>
      </w:r>
      <w:r w:rsidR="00AD4AF5" w:rsidRPr="002B3C46">
        <w:rPr>
          <w:rFonts w:ascii="Times New Roman" w:hAnsi="Times New Roman" w:cs="Times New Roman"/>
          <w:sz w:val="24"/>
          <w:szCs w:val="24"/>
        </w:rPr>
        <w:t xml:space="preserve"> </w:t>
      </w:r>
      <w:r w:rsidR="005D02DA" w:rsidRPr="002B3C46">
        <w:rPr>
          <w:rFonts w:ascii="Times New Roman" w:hAnsi="Times New Roman" w:cs="Times New Roman"/>
          <w:sz w:val="24"/>
          <w:szCs w:val="24"/>
        </w:rPr>
        <w:t xml:space="preserve">film at </w:t>
      </w:r>
      <w:r w:rsidR="00B8376C" w:rsidRPr="002B3C46">
        <w:rPr>
          <w:rFonts w:ascii="Times New Roman" w:hAnsi="Times New Roman" w:cs="Times New Roman"/>
          <w:sz w:val="24"/>
          <w:szCs w:val="24"/>
        </w:rPr>
        <w:t xml:space="preserve">0.5, </w:t>
      </w:r>
      <w:r w:rsidR="0085188D" w:rsidRPr="002B3C46">
        <w:rPr>
          <w:rFonts w:ascii="Times New Roman" w:hAnsi="Times New Roman" w:cs="Times New Roman"/>
          <w:sz w:val="24"/>
          <w:szCs w:val="24"/>
        </w:rPr>
        <w:t>1 mg</w:t>
      </w:r>
      <w:r w:rsidR="00764C55" w:rsidRPr="002B3C46">
        <w:rPr>
          <w:rFonts w:ascii="Times New Roman" w:hAnsi="Times New Roman" w:cs="Times New Roman"/>
          <w:sz w:val="24"/>
          <w:szCs w:val="24"/>
        </w:rPr>
        <w:t xml:space="preserve"> g</w:t>
      </w:r>
      <w:r w:rsidR="00764C55" w:rsidRPr="002B3C46">
        <w:rPr>
          <w:rFonts w:ascii="Times New Roman" w:hAnsi="Times New Roman" w:cs="Times New Roman"/>
          <w:sz w:val="24"/>
          <w:szCs w:val="24"/>
          <w:vertAlign w:val="superscript"/>
        </w:rPr>
        <w:t>-1</w:t>
      </w:r>
      <w:r w:rsidR="00AD4AF5" w:rsidRPr="002B3C46">
        <w:rPr>
          <w:rFonts w:ascii="Times New Roman" w:hAnsi="Times New Roman" w:cs="Times New Roman"/>
        </w:rPr>
        <w:t xml:space="preserve"> PET</w:t>
      </w:r>
      <w:r w:rsidR="00AD4AF5" w:rsidRPr="002B3C46">
        <w:rPr>
          <w:rFonts w:ascii="Times New Roman" w:hAnsi="Times New Roman" w:cs="Times New Roman"/>
          <w:sz w:val="24"/>
          <w:szCs w:val="24"/>
        </w:rPr>
        <w:t xml:space="preserve"> </w:t>
      </w:r>
      <w:r w:rsidR="005D02DA" w:rsidRPr="002B3C46">
        <w:rPr>
          <w:rFonts w:ascii="Times New Roman" w:hAnsi="Times New Roman" w:cs="Times New Roman"/>
          <w:sz w:val="24"/>
          <w:szCs w:val="24"/>
        </w:rPr>
        <w:t xml:space="preserve">enzyme loading </w:t>
      </w:r>
      <w:r w:rsidR="0085188D" w:rsidRPr="002B3C46">
        <w:rPr>
          <w:rFonts w:ascii="Times New Roman" w:hAnsi="Times New Roman" w:cs="Times New Roman"/>
          <w:sz w:val="24"/>
          <w:szCs w:val="24"/>
        </w:rPr>
        <w:t xml:space="preserve">respectively at </w:t>
      </w:r>
      <w:r w:rsidR="004476EB" w:rsidRPr="002B3C46">
        <w:rPr>
          <w:rFonts w:ascii="Times New Roman" w:hAnsi="Times New Roman" w:cs="Times New Roman"/>
          <w:sz w:val="24"/>
          <w:szCs w:val="24"/>
        </w:rPr>
        <w:t>different</w:t>
      </w:r>
      <w:r w:rsidR="0085188D" w:rsidRPr="002B3C46">
        <w:rPr>
          <w:rFonts w:ascii="Times New Roman" w:hAnsi="Times New Roman" w:cs="Times New Roman"/>
          <w:sz w:val="24"/>
          <w:szCs w:val="24"/>
        </w:rPr>
        <w:t xml:space="preserve"> temperature</w:t>
      </w:r>
      <w:r w:rsidR="004476EB" w:rsidRPr="002B3C46">
        <w:rPr>
          <w:rFonts w:ascii="Times New Roman" w:hAnsi="Times New Roman" w:cs="Times New Roman"/>
          <w:sz w:val="24"/>
          <w:szCs w:val="24"/>
        </w:rPr>
        <w:t>s</w:t>
      </w:r>
      <w:r w:rsidR="0085188D" w:rsidRPr="002B3C46">
        <w:rPr>
          <w:rFonts w:ascii="Times New Roman" w:hAnsi="Times New Roman" w:cs="Times New Roman"/>
          <w:sz w:val="24"/>
          <w:szCs w:val="24"/>
        </w:rPr>
        <w:t xml:space="preserve"> </w:t>
      </w:r>
      <w:r w:rsidR="004476EB" w:rsidRPr="002B3C46">
        <w:rPr>
          <w:rFonts w:ascii="Times New Roman" w:hAnsi="Times New Roman" w:cs="Times New Roman"/>
          <w:sz w:val="24"/>
          <w:szCs w:val="24"/>
        </w:rPr>
        <w:t>(</w:t>
      </w:r>
      <w:r w:rsidR="00557049" w:rsidRPr="002B3C46">
        <w:rPr>
          <w:rFonts w:ascii="Times New Roman" w:hAnsi="Times New Roman" w:cs="Times New Roman"/>
          <w:sz w:val="24"/>
          <w:szCs w:val="24"/>
        </w:rPr>
        <w:t>30, 40, 50, 65, 72, 80℃</w:t>
      </w:r>
      <w:r w:rsidR="004476EB" w:rsidRPr="002B3C46">
        <w:rPr>
          <w:rFonts w:ascii="Times New Roman" w:hAnsi="Times New Roman" w:cs="Times New Roman"/>
          <w:sz w:val="24"/>
          <w:szCs w:val="24"/>
        </w:rPr>
        <w:t xml:space="preserve">) </w:t>
      </w:r>
      <w:r w:rsidR="0085188D" w:rsidRPr="002B3C46">
        <w:rPr>
          <w:rFonts w:ascii="Times New Roman" w:hAnsi="Times New Roman" w:cs="Times New Roman"/>
          <w:sz w:val="24"/>
          <w:szCs w:val="24"/>
        </w:rPr>
        <w:t>without any pH control</w:t>
      </w:r>
      <w:r w:rsidR="0097762A" w:rsidRPr="002B3C46">
        <w:rPr>
          <w:rFonts w:ascii="Times New Roman" w:hAnsi="Times New Roman" w:cs="Times New Roman"/>
          <w:sz w:val="24"/>
          <w:szCs w:val="24"/>
        </w:rPr>
        <w:t xml:space="preserve"> and incubated for 96 h</w:t>
      </w:r>
      <w:r w:rsidR="0085188D" w:rsidRPr="002B3C46">
        <w:rPr>
          <w:rFonts w:ascii="Times New Roman" w:hAnsi="Times New Roman" w:cs="Times New Roman"/>
          <w:sz w:val="24"/>
          <w:szCs w:val="24"/>
        </w:rPr>
        <w:t>.</w:t>
      </w:r>
    </w:p>
    <w:p w14:paraId="26808160" w14:textId="013C6841" w:rsidR="00B32D5D" w:rsidRPr="002B3C46" w:rsidRDefault="001C7B8B" w:rsidP="00444AA2">
      <w:pPr>
        <w:spacing w:line="360" w:lineRule="auto"/>
        <w:jc w:val="both"/>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02B6362D" wp14:editId="23074CD1">
            <wp:extent cx="6120130" cy="2512695"/>
            <wp:effectExtent l="0" t="0" r="0" b="1905"/>
            <wp:docPr id="2002521000"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21000" name="Picture 3" descr="A graph of different colored ba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512695"/>
                    </a:xfrm>
                    <a:prstGeom prst="rect">
                      <a:avLst/>
                    </a:prstGeom>
                  </pic:spPr>
                </pic:pic>
              </a:graphicData>
            </a:graphic>
          </wp:inline>
        </w:drawing>
      </w:r>
    </w:p>
    <w:p w14:paraId="54D10F1C" w14:textId="77777777" w:rsidR="00051749" w:rsidRPr="002B3C46" w:rsidRDefault="00051749" w:rsidP="006F330E">
      <w:pPr>
        <w:spacing w:line="360" w:lineRule="auto"/>
        <w:jc w:val="both"/>
        <w:rPr>
          <w:rFonts w:ascii="Times New Roman" w:hAnsi="Times New Roman" w:cs="Times New Roman"/>
          <w:b/>
          <w:bCs/>
          <w:sz w:val="24"/>
          <w:szCs w:val="24"/>
        </w:rPr>
      </w:pPr>
    </w:p>
    <w:p w14:paraId="190EF9F0" w14:textId="77777777" w:rsidR="00051749" w:rsidRPr="002B3C46" w:rsidRDefault="00051749" w:rsidP="006F330E">
      <w:pPr>
        <w:spacing w:line="360" w:lineRule="auto"/>
        <w:jc w:val="both"/>
        <w:rPr>
          <w:rFonts w:ascii="Times New Roman" w:hAnsi="Times New Roman" w:cs="Times New Roman"/>
          <w:b/>
          <w:bCs/>
          <w:sz w:val="24"/>
          <w:szCs w:val="24"/>
        </w:rPr>
      </w:pPr>
    </w:p>
    <w:p w14:paraId="35CC1842" w14:textId="77777777" w:rsidR="00051749" w:rsidRPr="002B3C46" w:rsidRDefault="00051749" w:rsidP="006F330E">
      <w:pPr>
        <w:spacing w:line="360" w:lineRule="auto"/>
        <w:jc w:val="both"/>
        <w:rPr>
          <w:rFonts w:ascii="Times New Roman" w:hAnsi="Times New Roman" w:cs="Times New Roman"/>
          <w:b/>
          <w:bCs/>
          <w:sz w:val="24"/>
          <w:szCs w:val="24"/>
        </w:rPr>
      </w:pPr>
    </w:p>
    <w:p w14:paraId="07B6EF89" w14:textId="68922D1F" w:rsidR="00051749" w:rsidRPr="002B3C46" w:rsidRDefault="006F330E" w:rsidP="006F330E">
      <w:pPr>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 xml:space="preserve">Fig. S4. </w:t>
      </w:r>
      <w:r w:rsidR="00051749" w:rsidRPr="002B3C46">
        <w:rPr>
          <w:rFonts w:ascii="Times New Roman" w:hAnsi="Times New Roman" w:cs="Times New Roman"/>
          <w:sz w:val="24"/>
          <w:szCs w:val="24"/>
        </w:rPr>
        <w:t xml:space="preserve">Thermostability analysis of FastPETase, </w:t>
      </w:r>
      <w:r w:rsidR="00BC537D" w:rsidRPr="002B3C46">
        <w:rPr>
          <w:rFonts w:ascii="Times New Roman" w:hAnsi="Times New Roman" w:cs="Times New Roman"/>
          <w:sz w:val="24"/>
          <w:szCs w:val="24"/>
        </w:rPr>
        <w:t>LCC, and LCC</w:t>
      </w:r>
      <w:r w:rsidR="00BC537D" w:rsidRPr="002B3C46">
        <w:rPr>
          <w:rFonts w:ascii="Times New Roman" w:hAnsi="Times New Roman" w:cs="Times New Roman"/>
          <w:sz w:val="24"/>
          <w:szCs w:val="24"/>
          <w:vertAlign w:val="superscript"/>
        </w:rPr>
        <w:t>ICCG</w:t>
      </w:r>
      <w:r w:rsidR="00BC537D" w:rsidRPr="002B3C46">
        <w:rPr>
          <w:rFonts w:ascii="Times New Roman" w:hAnsi="Times New Roman" w:cs="Times New Roman"/>
          <w:sz w:val="24"/>
          <w:szCs w:val="24"/>
        </w:rPr>
        <w:t xml:space="preserve"> at 50, 65, and 72℃</w:t>
      </w:r>
      <w:r w:rsidR="00131ED1" w:rsidRPr="002B3C46">
        <w:rPr>
          <w:rFonts w:ascii="Times New Roman" w:hAnsi="Times New Roman" w:cs="Times New Roman"/>
          <w:sz w:val="24"/>
          <w:szCs w:val="24"/>
        </w:rPr>
        <w:t xml:space="preserve">. </w:t>
      </w:r>
      <w:r w:rsidR="00CF7E6E" w:rsidRPr="002B3C46">
        <w:rPr>
          <w:rFonts w:ascii="Times New Roman" w:hAnsi="Times New Roman" w:cs="Times New Roman"/>
          <w:sz w:val="24"/>
          <w:szCs w:val="24"/>
        </w:rPr>
        <w:t xml:space="preserve">For the stability analysis, </w:t>
      </w:r>
      <w:r w:rsidR="0019129E" w:rsidRPr="002B3C46">
        <w:rPr>
          <w:rFonts w:ascii="Times New Roman" w:hAnsi="Times New Roman" w:cs="Times New Roman"/>
          <w:sz w:val="24"/>
          <w:szCs w:val="24"/>
        </w:rPr>
        <w:t>2 µM enzyme was incubated at the respective temperatures for 36 h</w:t>
      </w:r>
      <w:r w:rsidR="00FE5CC5" w:rsidRPr="002B3C46">
        <w:rPr>
          <w:rFonts w:ascii="Times New Roman" w:hAnsi="Times New Roman" w:cs="Times New Roman"/>
          <w:sz w:val="24"/>
          <w:szCs w:val="24"/>
        </w:rPr>
        <w:t>,</w:t>
      </w:r>
      <w:r w:rsidR="0019129E" w:rsidRPr="002B3C46">
        <w:rPr>
          <w:rFonts w:ascii="Times New Roman" w:hAnsi="Times New Roman" w:cs="Times New Roman"/>
          <w:sz w:val="24"/>
          <w:szCs w:val="24"/>
        </w:rPr>
        <w:t xml:space="preserve"> and </w:t>
      </w:r>
      <w:r w:rsidR="00FE5CC5" w:rsidRPr="002B3C46">
        <w:rPr>
          <w:rFonts w:ascii="Times New Roman" w:hAnsi="Times New Roman" w:cs="Times New Roman"/>
          <w:sz w:val="24"/>
          <w:szCs w:val="24"/>
        </w:rPr>
        <w:t xml:space="preserve">the residual activity was measured after different time </w:t>
      </w:r>
      <w:r w:rsidR="00E55240" w:rsidRPr="002B3C46">
        <w:rPr>
          <w:rFonts w:ascii="Times New Roman" w:hAnsi="Times New Roman" w:cs="Times New Roman"/>
          <w:sz w:val="24"/>
          <w:szCs w:val="24"/>
        </w:rPr>
        <w:t>intervals using pNPB assay</w:t>
      </w:r>
      <w:r w:rsidR="00265104" w:rsidRPr="002B3C46">
        <w:rPr>
          <w:rFonts w:ascii="Times New Roman" w:hAnsi="Times New Roman" w:cs="Times New Roman"/>
          <w:sz w:val="24"/>
          <w:szCs w:val="24"/>
        </w:rPr>
        <w:t xml:space="preserve"> in 50 mM</w:t>
      </w:r>
      <w:r w:rsidR="00DA6086" w:rsidRPr="002B3C46">
        <w:rPr>
          <w:rFonts w:ascii="Times New Roman" w:hAnsi="Times New Roman" w:cs="Times New Roman"/>
          <w:sz w:val="24"/>
          <w:szCs w:val="24"/>
        </w:rPr>
        <w:t xml:space="preserve"> phosphate-NaOH buffer (pH 8.0)</w:t>
      </w:r>
      <w:r w:rsidR="00E55240" w:rsidRPr="002B3C46">
        <w:rPr>
          <w:rFonts w:ascii="Times New Roman" w:hAnsi="Times New Roman" w:cs="Times New Roman"/>
          <w:sz w:val="24"/>
          <w:szCs w:val="24"/>
        </w:rPr>
        <w:t>.</w:t>
      </w:r>
      <w:r w:rsidR="00FE5CC5" w:rsidRPr="002B3C46">
        <w:rPr>
          <w:rFonts w:ascii="Times New Roman" w:hAnsi="Times New Roman" w:cs="Times New Roman"/>
          <w:sz w:val="24"/>
          <w:szCs w:val="24"/>
        </w:rPr>
        <w:t xml:space="preserve"> </w:t>
      </w:r>
    </w:p>
    <w:p w14:paraId="29CF3D9E" w14:textId="00779C61" w:rsidR="006F330E" w:rsidRPr="002B3C46" w:rsidRDefault="006F330E" w:rsidP="006F330E">
      <w:pPr>
        <w:spacing w:line="360" w:lineRule="auto"/>
        <w:jc w:val="both"/>
        <w:rPr>
          <w:rFonts w:ascii="Times New Roman" w:hAnsi="Times New Roman" w:cs="Times New Roman"/>
          <w:b/>
          <w:bCs/>
          <w:sz w:val="24"/>
          <w:szCs w:val="24"/>
        </w:rPr>
      </w:pPr>
      <w:r w:rsidRPr="002B3C46">
        <w:rPr>
          <w:rFonts w:ascii="Times New Roman" w:hAnsi="Times New Roman" w:cs="Times New Roman"/>
          <w:b/>
          <w:bCs/>
          <w:noProof/>
          <w:sz w:val="24"/>
          <w:szCs w:val="24"/>
        </w:rPr>
        <w:drawing>
          <wp:inline distT="0" distB="0" distL="0" distR="0" wp14:anchorId="43702F89" wp14:editId="070274C0">
            <wp:extent cx="6120130" cy="3578225"/>
            <wp:effectExtent l="0" t="0" r="0" b="3175"/>
            <wp:docPr id="455585187"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85187" name="Picture 2" descr="A graph of different colore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578225"/>
                    </a:xfrm>
                    <a:prstGeom prst="rect">
                      <a:avLst/>
                    </a:prstGeom>
                  </pic:spPr>
                </pic:pic>
              </a:graphicData>
            </a:graphic>
          </wp:inline>
        </w:drawing>
      </w:r>
    </w:p>
    <w:p w14:paraId="32600C93" w14:textId="77777777" w:rsidR="006F330E" w:rsidRPr="002B3C46" w:rsidRDefault="006F330E" w:rsidP="00A330D2">
      <w:pPr>
        <w:pStyle w:val="Table"/>
        <w:spacing w:line="480" w:lineRule="auto"/>
        <w:rPr>
          <w:rFonts w:ascii="Times New Roman" w:hAnsi="Times New Roman"/>
          <w:b/>
          <w:bCs/>
          <w:color w:val="auto"/>
          <w:szCs w:val="24"/>
        </w:rPr>
      </w:pPr>
    </w:p>
    <w:p w14:paraId="186341C9" w14:textId="05DE2816" w:rsidR="00A330D2" w:rsidRPr="002B3C46" w:rsidRDefault="004D2836" w:rsidP="00A330D2">
      <w:pPr>
        <w:pStyle w:val="Table"/>
        <w:spacing w:line="480" w:lineRule="auto"/>
        <w:rPr>
          <w:rFonts w:ascii="Times New Roman" w:hAnsi="Times New Roman"/>
          <w:color w:val="auto"/>
          <w:szCs w:val="24"/>
          <w:lang w:val="en-US"/>
        </w:rPr>
      </w:pPr>
      <w:r w:rsidRPr="002B3C46">
        <w:rPr>
          <w:rFonts w:ascii="Times New Roman" w:hAnsi="Times New Roman"/>
          <w:b/>
          <w:bCs/>
          <w:color w:val="auto"/>
          <w:szCs w:val="24"/>
        </w:rPr>
        <w:t>Fig. S</w:t>
      </w:r>
      <w:r w:rsidR="00EB3E17" w:rsidRPr="002B3C46">
        <w:rPr>
          <w:rFonts w:ascii="Times New Roman" w:hAnsi="Times New Roman"/>
          <w:b/>
          <w:bCs/>
          <w:color w:val="auto"/>
          <w:szCs w:val="24"/>
        </w:rPr>
        <w:t>5</w:t>
      </w:r>
      <w:r w:rsidR="003C6785" w:rsidRPr="002B3C46">
        <w:rPr>
          <w:rFonts w:ascii="Times New Roman" w:hAnsi="Times New Roman"/>
          <w:b/>
          <w:bCs/>
          <w:color w:val="auto"/>
          <w:szCs w:val="24"/>
        </w:rPr>
        <w:t>.</w:t>
      </w:r>
      <w:r w:rsidR="0097762A" w:rsidRPr="002B3C46">
        <w:rPr>
          <w:rFonts w:ascii="Times New Roman" w:hAnsi="Times New Roman"/>
          <w:color w:val="auto"/>
          <w:szCs w:val="24"/>
        </w:rPr>
        <w:t xml:space="preserve"> </w:t>
      </w:r>
      <w:r w:rsidR="00A330D2" w:rsidRPr="002B3C46">
        <w:rPr>
          <w:rFonts w:ascii="Times New Roman" w:hAnsi="Times New Roman"/>
          <w:color w:val="auto"/>
          <w:szCs w:val="24"/>
          <w:vertAlign w:val="superscript"/>
          <w:lang w:val="en-US"/>
        </w:rPr>
        <w:t>1</w:t>
      </w:r>
      <w:r w:rsidR="00A330D2" w:rsidRPr="002B3C46">
        <w:rPr>
          <w:rFonts w:ascii="Times New Roman" w:hAnsi="Times New Roman"/>
          <w:color w:val="auto"/>
          <w:szCs w:val="24"/>
          <w:lang w:val="en-US"/>
        </w:rPr>
        <w:t>H-NMR</w:t>
      </w:r>
      <w:r w:rsidR="00494C17" w:rsidRPr="002B3C46">
        <w:rPr>
          <w:rFonts w:ascii="Times New Roman" w:hAnsi="Times New Roman"/>
          <w:color w:val="auto"/>
          <w:szCs w:val="24"/>
          <w:lang w:val="en-US"/>
        </w:rPr>
        <w:t xml:space="preserve"> (quantitative)</w:t>
      </w:r>
      <w:r w:rsidR="00A330D2" w:rsidRPr="002B3C46">
        <w:rPr>
          <w:rFonts w:ascii="Times New Roman" w:hAnsi="Times New Roman"/>
          <w:color w:val="auto"/>
          <w:szCs w:val="24"/>
          <w:lang w:val="en-US"/>
        </w:rPr>
        <w:t xml:space="preserve"> spectra of supernatant after treatment of PE</w:t>
      </w:r>
      <w:r w:rsidR="00494C17" w:rsidRPr="002B3C46">
        <w:rPr>
          <w:rFonts w:ascii="Times New Roman" w:hAnsi="Times New Roman"/>
          <w:color w:val="auto"/>
          <w:szCs w:val="24"/>
          <w:lang w:val="en-US"/>
        </w:rPr>
        <w:t>T film</w:t>
      </w:r>
      <w:r w:rsidR="00A330D2" w:rsidRPr="002B3C46">
        <w:rPr>
          <w:rFonts w:ascii="Times New Roman" w:hAnsi="Times New Roman"/>
          <w:color w:val="auto"/>
          <w:szCs w:val="24"/>
          <w:lang w:val="en-US"/>
        </w:rPr>
        <w:t xml:space="preserve"> with </w:t>
      </w:r>
      <w:r w:rsidR="00543366" w:rsidRPr="002B3C46">
        <w:rPr>
          <w:rFonts w:ascii="Times New Roman" w:hAnsi="Times New Roman"/>
          <w:color w:val="auto"/>
          <w:szCs w:val="24"/>
          <w:lang w:val="en-US"/>
        </w:rPr>
        <w:t>crude supernatant</w:t>
      </w:r>
      <w:r w:rsidR="00606E63" w:rsidRPr="002B3C46">
        <w:rPr>
          <w:rFonts w:ascii="Times New Roman" w:hAnsi="Times New Roman"/>
          <w:color w:val="auto"/>
          <w:szCs w:val="24"/>
          <w:lang w:val="en-US"/>
        </w:rPr>
        <w:t xml:space="preserve">. The concentration of different compounds </w:t>
      </w:r>
      <w:r w:rsidR="00E96AA2" w:rsidRPr="002B3C46">
        <w:rPr>
          <w:rFonts w:ascii="Times New Roman" w:hAnsi="Times New Roman"/>
          <w:color w:val="auto"/>
          <w:szCs w:val="24"/>
          <w:lang w:val="en-US"/>
        </w:rPr>
        <w:t xml:space="preserve">analyzed in the sample is presented in the tabular form. </w:t>
      </w:r>
      <w:r w:rsidR="00A330D2" w:rsidRPr="002B3C46">
        <w:rPr>
          <w:rFonts w:ascii="Times New Roman" w:hAnsi="Times New Roman"/>
          <w:color w:val="auto"/>
          <w:szCs w:val="24"/>
          <w:lang w:val="en-US"/>
        </w:rPr>
        <w:t xml:space="preserve"> </w:t>
      </w:r>
    </w:p>
    <w:p w14:paraId="77842815" w14:textId="505D9305" w:rsidR="00FE1C43" w:rsidRPr="002B3C46" w:rsidRDefault="00FE1C43" w:rsidP="00A330D2">
      <w:pPr>
        <w:pStyle w:val="Table"/>
        <w:spacing w:line="480" w:lineRule="auto"/>
        <w:rPr>
          <w:rFonts w:ascii="Times New Roman" w:hAnsi="Times New Roman"/>
          <w:color w:val="auto"/>
          <w:szCs w:val="24"/>
          <w:lang w:val="en-US"/>
        </w:rPr>
      </w:pPr>
      <w:r w:rsidRPr="002B3C46">
        <w:rPr>
          <w:rFonts w:ascii="Times New Roman" w:hAnsi="Times New Roman"/>
          <w:noProof/>
          <w:color w:val="auto"/>
          <w:szCs w:val="24"/>
        </w:rPr>
        <w:drawing>
          <wp:inline distT="0" distB="0" distL="0" distR="0" wp14:anchorId="30DDFF3C" wp14:editId="02E673D9">
            <wp:extent cx="6120130" cy="4841240"/>
            <wp:effectExtent l="0" t="0" r="0" b="0"/>
            <wp:docPr id="493142851" name="Picture 8" descr="A graph of a comp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2851" name="Picture 8" descr="A graph of a comp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841240"/>
                    </a:xfrm>
                    <a:prstGeom prst="rect">
                      <a:avLst/>
                    </a:prstGeom>
                  </pic:spPr>
                </pic:pic>
              </a:graphicData>
            </a:graphic>
          </wp:inline>
        </w:drawing>
      </w:r>
    </w:p>
    <w:p w14:paraId="7438B250" w14:textId="77777777" w:rsidR="00FE1C43" w:rsidRPr="002B3C46" w:rsidRDefault="00FE1C43" w:rsidP="00FE1C43">
      <w:pPr>
        <w:pStyle w:val="Table"/>
        <w:spacing w:line="480" w:lineRule="auto"/>
        <w:rPr>
          <w:rFonts w:ascii="Times New Roman" w:hAnsi="Times New Roman"/>
          <w:color w:val="auto"/>
          <w:szCs w:val="24"/>
        </w:rPr>
      </w:pPr>
    </w:p>
    <w:p w14:paraId="11115FC3" w14:textId="77777777" w:rsidR="00FE1C43" w:rsidRPr="002B3C46" w:rsidRDefault="00FE1C43" w:rsidP="00FE1C43">
      <w:pPr>
        <w:pStyle w:val="Table"/>
        <w:spacing w:line="480" w:lineRule="auto"/>
        <w:rPr>
          <w:rFonts w:ascii="Times New Roman" w:hAnsi="Times New Roman"/>
          <w:color w:val="auto"/>
          <w:szCs w:val="24"/>
        </w:rPr>
      </w:pPr>
    </w:p>
    <w:p w14:paraId="4FFF471E" w14:textId="77777777" w:rsidR="00FE1C43" w:rsidRPr="002B3C46" w:rsidRDefault="00FE1C43" w:rsidP="00FE1C43">
      <w:pPr>
        <w:pStyle w:val="Table"/>
        <w:spacing w:line="480" w:lineRule="auto"/>
        <w:rPr>
          <w:rFonts w:ascii="Times New Roman" w:hAnsi="Times New Roman"/>
          <w:color w:val="auto"/>
          <w:szCs w:val="24"/>
        </w:rPr>
      </w:pPr>
    </w:p>
    <w:p w14:paraId="46CC93E3" w14:textId="77777777" w:rsidR="00FE1C43" w:rsidRPr="002B3C46" w:rsidRDefault="00FE1C43" w:rsidP="00FE1C43">
      <w:pPr>
        <w:pStyle w:val="Table"/>
        <w:spacing w:line="480" w:lineRule="auto"/>
        <w:rPr>
          <w:rFonts w:ascii="Times New Roman" w:hAnsi="Times New Roman"/>
          <w:color w:val="auto"/>
          <w:szCs w:val="24"/>
        </w:rPr>
      </w:pPr>
    </w:p>
    <w:p w14:paraId="3D842423" w14:textId="77777777" w:rsidR="00FE1C43" w:rsidRPr="002B3C46" w:rsidRDefault="00FE1C43" w:rsidP="00FE1C43">
      <w:pPr>
        <w:pStyle w:val="Table"/>
        <w:spacing w:line="480" w:lineRule="auto"/>
        <w:rPr>
          <w:rFonts w:ascii="Times New Roman" w:hAnsi="Times New Roman"/>
          <w:color w:val="auto"/>
          <w:szCs w:val="24"/>
        </w:rPr>
      </w:pPr>
    </w:p>
    <w:p w14:paraId="557F8D71" w14:textId="77777777" w:rsidR="00FE1C43" w:rsidRPr="002B3C46" w:rsidRDefault="00FE1C43" w:rsidP="00FE1C43">
      <w:pPr>
        <w:pStyle w:val="Table"/>
        <w:spacing w:line="480" w:lineRule="auto"/>
        <w:rPr>
          <w:rFonts w:ascii="Times New Roman" w:hAnsi="Times New Roman"/>
          <w:color w:val="auto"/>
          <w:szCs w:val="24"/>
        </w:rPr>
      </w:pPr>
    </w:p>
    <w:p w14:paraId="5D41361B" w14:textId="49363BD0" w:rsidR="00FE1C43" w:rsidRPr="002B3C46" w:rsidRDefault="00FE1C43" w:rsidP="00FE1C43">
      <w:pPr>
        <w:pStyle w:val="Table"/>
        <w:spacing w:line="480" w:lineRule="auto"/>
        <w:rPr>
          <w:rFonts w:ascii="Times New Roman" w:hAnsi="Times New Roman"/>
          <w:color w:val="auto"/>
          <w:szCs w:val="24"/>
          <w:lang w:val="en-US"/>
        </w:rPr>
      </w:pPr>
      <w:r w:rsidRPr="002B3C46">
        <w:rPr>
          <w:rFonts w:ascii="Times New Roman" w:hAnsi="Times New Roman"/>
          <w:b/>
          <w:bCs/>
          <w:color w:val="auto"/>
          <w:szCs w:val="24"/>
        </w:rPr>
        <w:t>Fig. S</w:t>
      </w:r>
      <w:r w:rsidR="00EB3E17" w:rsidRPr="002B3C46">
        <w:rPr>
          <w:rFonts w:ascii="Times New Roman" w:hAnsi="Times New Roman"/>
          <w:b/>
          <w:bCs/>
          <w:color w:val="auto"/>
          <w:szCs w:val="24"/>
        </w:rPr>
        <w:t>6</w:t>
      </w:r>
      <w:r w:rsidR="003C6785" w:rsidRPr="002B3C46">
        <w:rPr>
          <w:rFonts w:ascii="Times New Roman" w:hAnsi="Times New Roman"/>
          <w:b/>
          <w:bCs/>
          <w:color w:val="auto"/>
          <w:szCs w:val="24"/>
        </w:rPr>
        <w:t>.</w:t>
      </w:r>
      <w:r w:rsidRPr="002B3C46">
        <w:rPr>
          <w:rFonts w:ascii="Times New Roman" w:hAnsi="Times New Roman"/>
          <w:color w:val="auto"/>
          <w:szCs w:val="24"/>
          <w:vertAlign w:val="superscript"/>
          <w:lang w:val="en-US"/>
        </w:rPr>
        <w:t xml:space="preserve"> 1</w:t>
      </w:r>
      <w:r w:rsidRPr="002B3C46">
        <w:rPr>
          <w:rFonts w:ascii="Times New Roman" w:hAnsi="Times New Roman"/>
          <w:color w:val="auto"/>
          <w:szCs w:val="24"/>
          <w:lang w:val="en-US"/>
        </w:rPr>
        <w:t xml:space="preserve">H-NMR (quantitative) spectra of supernatant after treatment of PET film with purified enzyme. The concentration of different compounds analyzed in the sample is presented in tabular form. </w:t>
      </w:r>
      <w:r w:rsidR="00B013FA" w:rsidRPr="002B3C46">
        <w:rPr>
          <w:rFonts w:ascii="Times New Roman" w:hAnsi="Times New Roman"/>
          <w:color w:val="auto"/>
          <w:szCs w:val="24"/>
          <w:lang w:val="en-US"/>
        </w:rPr>
        <w:t xml:space="preserve">The large peaks between 3.5.3.8 ppm belong to glycerol, which is a part </w:t>
      </w:r>
      <w:r w:rsidR="004538AA" w:rsidRPr="002B3C46">
        <w:rPr>
          <w:rFonts w:ascii="Times New Roman" w:hAnsi="Times New Roman"/>
          <w:color w:val="auto"/>
          <w:szCs w:val="24"/>
          <w:lang w:val="en-US"/>
        </w:rPr>
        <w:t>of the concentrated protein solution.</w:t>
      </w:r>
      <w:r w:rsidRPr="002B3C46">
        <w:rPr>
          <w:rFonts w:ascii="Times New Roman" w:hAnsi="Times New Roman"/>
          <w:color w:val="auto"/>
          <w:szCs w:val="24"/>
          <w:lang w:val="en-US"/>
        </w:rPr>
        <w:t xml:space="preserve"> </w:t>
      </w:r>
    </w:p>
    <w:p w14:paraId="1AED1B5C" w14:textId="32DF82FA" w:rsidR="00B70218" w:rsidRPr="002B3C46" w:rsidRDefault="00B70218" w:rsidP="00444AA2">
      <w:pPr>
        <w:spacing w:line="360" w:lineRule="auto"/>
        <w:jc w:val="both"/>
        <w:rPr>
          <w:rFonts w:ascii="Times New Roman" w:hAnsi="Times New Roman" w:cs="Times New Roman"/>
          <w:sz w:val="24"/>
          <w:szCs w:val="24"/>
        </w:rPr>
      </w:pPr>
    </w:p>
    <w:p w14:paraId="0B075670" w14:textId="06D4EB31" w:rsidR="00FE1C43" w:rsidRPr="002B3C46" w:rsidRDefault="000464BE" w:rsidP="00A77418">
      <w:pPr>
        <w:spacing w:line="360" w:lineRule="auto"/>
        <w:jc w:val="center"/>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09687235" wp14:editId="4CB34288">
            <wp:extent cx="4815205" cy="3883939"/>
            <wp:effectExtent l="0" t="0" r="4445" b="2540"/>
            <wp:docPr id="744554143" name="Picture 7" descr="A graph showing a number of different types of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4143" name="Picture 7" descr="A graph showing a number of different types of substan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7749" cy="3894057"/>
                    </a:xfrm>
                    <a:prstGeom prst="rect">
                      <a:avLst/>
                    </a:prstGeom>
                  </pic:spPr>
                </pic:pic>
              </a:graphicData>
            </a:graphic>
          </wp:inline>
        </w:drawing>
      </w:r>
    </w:p>
    <w:p w14:paraId="4391AEFA" w14:textId="77777777" w:rsidR="003C6785" w:rsidRPr="002B3C46" w:rsidRDefault="003C6785" w:rsidP="00444AA2">
      <w:pPr>
        <w:spacing w:line="360" w:lineRule="auto"/>
        <w:jc w:val="both"/>
        <w:rPr>
          <w:rFonts w:ascii="Times New Roman" w:hAnsi="Times New Roman" w:cs="Times New Roman"/>
          <w:b/>
          <w:bCs/>
          <w:sz w:val="24"/>
          <w:szCs w:val="24"/>
        </w:rPr>
      </w:pPr>
    </w:p>
    <w:p w14:paraId="611673B6" w14:textId="77777777" w:rsidR="003C6785" w:rsidRPr="002B3C46" w:rsidRDefault="003C6785" w:rsidP="00444AA2">
      <w:pPr>
        <w:spacing w:line="360" w:lineRule="auto"/>
        <w:jc w:val="both"/>
        <w:rPr>
          <w:rFonts w:ascii="Times New Roman" w:hAnsi="Times New Roman" w:cs="Times New Roman"/>
          <w:b/>
          <w:bCs/>
          <w:sz w:val="24"/>
          <w:szCs w:val="24"/>
        </w:rPr>
      </w:pPr>
    </w:p>
    <w:p w14:paraId="0AEB53E4" w14:textId="77777777" w:rsidR="003C6785" w:rsidRPr="002B3C46" w:rsidRDefault="003C6785" w:rsidP="00444AA2">
      <w:pPr>
        <w:spacing w:line="360" w:lineRule="auto"/>
        <w:jc w:val="both"/>
        <w:rPr>
          <w:rFonts w:ascii="Times New Roman" w:hAnsi="Times New Roman" w:cs="Times New Roman"/>
          <w:b/>
          <w:bCs/>
          <w:sz w:val="24"/>
          <w:szCs w:val="24"/>
        </w:rPr>
      </w:pPr>
    </w:p>
    <w:p w14:paraId="2CA56CEE" w14:textId="77777777" w:rsidR="003C6785" w:rsidRPr="002B3C46" w:rsidRDefault="003C6785" w:rsidP="00444AA2">
      <w:pPr>
        <w:spacing w:line="360" w:lineRule="auto"/>
        <w:jc w:val="both"/>
        <w:rPr>
          <w:rFonts w:ascii="Times New Roman" w:hAnsi="Times New Roman" w:cs="Times New Roman"/>
          <w:b/>
          <w:bCs/>
          <w:sz w:val="24"/>
          <w:szCs w:val="24"/>
        </w:rPr>
      </w:pPr>
    </w:p>
    <w:p w14:paraId="71950B27" w14:textId="77777777" w:rsidR="003C6785" w:rsidRPr="002B3C46" w:rsidRDefault="003C6785" w:rsidP="00444AA2">
      <w:pPr>
        <w:spacing w:line="360" w:lineRule="auto"/>
        <w:jc w:val="both"/>
        <w:rPr>
          <w:rFonts w:ascii="Times New Roman" w:hAnsi="Times New Roman" w:cs="Times New Roman"/>
          <w:b/>
          <w:bCs/>
          <w:sz w:val="24"/>
          <w:szCs w:val="24"/>
        </w:rPr>
      </w:pPr>
    </w:p>
    <w:p w14:paraId="27705D1F" w14:textId="77777777" w:rsidR="003C6785" w:rsidRPr="002B3C46" w:rsidRDefault="003C6785" w:rsidP="00444AA2">
      <w:pPr>
        <w:spacing w:line="360" w:lineRule="auto"/>
        <w:jc w:val="both"/>
        <w:rPr>
          <w:rFonts w:ascii="Times New Roman" w:hAnsi="Times New Roman" w:cs="Times New Roman"/>
          <w:b/>
          <w:bCs/>
          <w:sz w:val="24"/>
          <w:szCs w:val="24"/>
        </w:rPr>
      </w:pPr>
    </w:p>
    <w:p w14:paraId="56F16D15" w14:textId="77777777" w:rsidR="003C6785" w:rsidRPr="002B3C46" w:rsidRDefault="003C6785" w:rsidP="00444AA2">
      <w:pPr>
        <w:spacing w:line="360" w:lineRule="auto"/>
        <w:jc w:val="both"/>
        <w:rPr>
          <w:rFonts w:ascii="Times New Roman" w:hAnsi="Times New Roman" w:cs="Times New Roman"/>
          <w:b/>
          <w:bCs/>
          <w:sz w:val="24"/>
          <w:szCs w:val="24"/>
        </w:rPr>
      </w:pPr>
    </w:p>
    <w:p w14:paraId="1970208A" w14:textId="0F068D8E" w:rsidR="00C768F5" w:rsidRPr="002B3C46" w:rsidRDefault="0009022D"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Fig. S</w:t>
      </w:r>
      <w:r w:rsidR="00EB3E17" w:rsidRPr="002B3C46">
        <w:rPr>
          <w:rFonts w:ascii="Times New Roman" w:hAnsi="Times New Roman" w:cs="Times New Roman"/>
          <w:b/>
          <w:bCs/>
          <w:sz w:val="24"/>
          <w:szCs w:val="24"/>
        </w:rPr>
        <w:t>7</w:t>
      </w:r>
      <w:r w:rsidR="003C6785" w:rsidRPr="002B3C46">
        <w:rPr>
          <w:rFonts w:ascii="Times New Roman" w:hAnsi="Times New Roman" w:cs="Times New Roman"/>
          <w:b/>
          <w:bCs/>
          <w:sz w:val="24"/>
          <w:szCs w:val="24"/>
        </w:rPr>
        <w:t>.</w:t>
      </w:r>
      <w:r w:rsidR="00667453" w:rsidRPr="002B3C46">
        <w:rPr>
          <w:rFonts w:ascii="Times New Roman" w:hAnsi="Times New Roman" w:cs="Times New Roman"/>
          <w:sz w:val="24"/>
          <w:szCs w:val="24"/>
        </w:rPr>
        <w:t xml:space="preserve"> Mixed PET waste used in the present study</w:t>
      </w:r>
    </w:p>
    <w:p w14:paraId="5456E50E" w14:textId="76545CA7" w:rsidR="00C768F5" w:rsidRPr="002B3C46" w:rsidRDefault="004D2836" w:rsidP="00DE673D">
      <w:pPr>
        <w:spacing w:line="360" w:lineRule="auto"/>
        <w:jc w:val="center"/>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4E6AF331" wp14:editId="774F1F18">
            <wp:extent cx="2963000" cy="2532291"/>
            <wp:effectExtent l="0" t="0" r="8890" b="1905"/>
            <wp:docPr id="1436532054" name="Picture 1" descr="A collage of different types of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32054" name="Picture 1" descr="A collage of different types of plas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473" cy="2549788"/>
                    </a:xfrm>
                    <a:prstGeom prst="rect">
                      <a:avLst/>
                    </a:prstGeom>
                  </pic:spPr>
                </pic:pic>
              </a:graphicData>
            </a:graphic>
          </wp:inline>
        </w:drawing>
      </w:r>
    </w:p>
    <w:p w14:paraId="24373D43" w14:textId="596AFE84" w:rsidR="00DE673D" w:rsidRPr="002B3C46" w:rsidRDefault="00487270"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Fig. S</w:t>
      </w:r>
      <w:r w:rsidR="00EB3E17" w:rsidRPr="002B3C46">
        <w:rPr>
          <w:rFonts w:ascii="Times New Roman" w:hAnsi="Times New Roman" w:cs="Times New Roman"/>
          <w:b/>
          <w:bCs/>
          <w:sz w:val="24"/>
          <w:szCs w:val="24"/>
        </w:rPr>
        <w:t>8</w:t>
      </w:r>
      <w:r w:rsidR="003C6785" w:rsidRPr="002B3C46">
        <w:rPr>
          <w:rFonts w:ascii="Times New Roman" w:hAnsi="Times New Roman" w:cs="Times New Roman"/>
          <w:b/>
          <w:bCs/>
          <w:sz w:val="24"/>
          <w:szCs w:val="24"/>
        </w:rPr>
        <w:t>.</w:t>
      </w:r>
      <w:r w:rsidR="00A77418" w:rsidRPr="002B3C46">
        <w:rPr>
          <w:rFonts w:ascii="Times New Roman" w:hAnsi="Times New Roman" w:cs="Times New Roman"/>
          <w:sz w:val="24"/>
          <w:szCs w:val="24"/>
        </w:rPr>
        <w:t xml:space="preserve"> </w:t>
      </w:r>
      <w:r w:rsidR="00A77418" w:rsidRPr="002B3C46">
        <w:rPr>
          <w:rFonts w:ascii="Times New Roman" w:hAnsi="Times New Roman" w:cs="Times New Roman"/>
          <w:sz w:val="24"/>
          <w:szCs w:val="24"/>
          <w:vertAlign w:val="superscript"/>
        </w:rPr>
        <w:t>1</w:t>
      </w:r>
      <w:r w:rsidR="00A77418" w:rsidRPr="002B3C46">
        <w:rPr>
          <w:rFonts w:ascii="Times New Roman" w:hAnsi="Times New Roman" w:cs="Times New Roman"/>
          <w:sz w:val="24"/>
          <w:szCs w:val="24"/>
        </w:rPr>
        <w:t xml:space="preserve">H-NMR (quantitative) spectra of supernatant after treatment of MW1 with crude supernatant. </w:t>
      </w:r>
    </w:p>
    <w:p w14:paraId="19F4E48A" w14:textId="77777777" w:rsidR="003C6785" w:rsidRPr="002B3C46" w:rsidRDefault="000B3DE6" w:rsidP="003C6785">
      <w:pPr>
        <w:spacing w:line="360" w:lineRule="auto"/>
        <w:jc w:val="center"/>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182E5613" wp14:editId="3D479077">
            <wp:extent cx="5120231" cy="4661758"/>
            <wp:effectExtent l="0" t="0" r="4445" b="5715"/>
            <wp:docPr id="1135547531" name="Picture 1" descr="A graph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7531" name="Picture 1" descr="A graph of a sam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418" cy="4663749"/>
                    </a:xfrm>
                    <a:prstGeom prst="rect">
                      <a:avLst/>
                    </a:prstGeom>
                  </pic:spPr>
                </pic:pic>
              </a:graphicData>
            </a:graphic>
          </wp:inline>
        </w:drawing>
      </w:r>
    </w:p>
    <w:p w14:paraId="6214AB53" w14:textId="0205ED56" w:rsidR="00A77418" w:rsidRPr="002B3C46" w:rsidRDefault="00C768F5" w:rsidP="003C6785">
      <w:pPr>
        <w:spacing w:line="360" w:lineRule="auto"/>
        <w:jc w:val="center"/>
        <w:rPr>
          <w:rFonts w:ascii="Times New Roman" w:hAnsi="Times New Roman" w:cs="Times New Roman"/>
          <w:sz w:val="24"/>
          <w:szCs w:val="24"/>
        </w:rPr>
      </w:pPr>
      <w:r w:rsidRPr="002B3C46">
        <w:rPr>
          <w:rFonts w:ascii="Times New Roman" w:hAnsi="Times New Roman" w:cs="Times New Roman"/>
          <w:b/>
          <w:bCs/>
          <w:sz w:val="24"/>
          <w:szCs w:val="24"/>
        </w:rPr>
        <w:t>Fig. S</w:t>
      </w:r>
      <w:r w:rsidR="00EB3E17" w:rsidRPr="002B3C46">
        <w:rPr>
          <w:rFonts w:ascii="Times New Roman" w:hAnsi="Times New Roman" w:cs="Times New Roman"/>
          <w:b/>
          <w:bCs/>
          <w:sz w:val="24"/>
          <w:szCs w:val="24"/>
        </w:rPr>
        <w:t>9</w:t>
      </w:r>
      <w:r w:rsidR="003C6785" w:rsidRPr="002B3C46">
        <w:rPr>
          <w:rFonts w:ascii="Times New Roman" w:hAnsi="Times New Roman" w:cs="Times New Roman"/>
          <w:b/>
          <w:bCs/>
          <w:sz w:val="24"/>
          <w:szCs w:val="24"/>
        </w:rPr>
        <w:t>.</w:t>
      </w:r>
      <w:r w:rsidR="00A77418" w:rsidRPr="002B3C46">
        <w:rPr>
          <w:rFonts w:ascii="Times New Roman" w:hAnsi="Times New Roman" w:cs="Times New Roman"/>
          <w:sz w:val="24"/>
          <w:szCs w:val="24"/>
        </w:rPr>
        <w:t xml:space="preserve"> </w:t>
      </w:r>
      <w:r w:rsidR="00A77418" w:rsidRPr="002B3C46">
        <w:rPr>
          <w:rFonts w:ascii="Times New Roman" w:hAnsi="Times New Roman" w:cs="Times New Roman"/>
          <w:sz w:val="24"/>
          <w:szCs w:val="24"/>
          <w:vertAlign w:val="superscript"/>
        </w:rPr>
        <w:t>1</w:t>
      </w:r>
      <w:r w:rsidR="00A77418" w:rsidRPr="002B3C46">
        <w:rPr>
          <w:rFonts w:ascii="Times New Roman" w:hAnsi="Times New Roman" w:cs="Times New Roman"/>
          <w:sz w:val="24"/>
          <w:szCs w:val="24"/>
        </w:rPr>
        <w:t xml:space="preserve">H-NMR (quantitative) spectra of supernatant after treatment of MW2 with crude supernatant. </w:t>
      </w:r>
    </w:p>
    <w:p w14:paraId="0754BE1C" w14:textId="4DFD84B7" w:rsidR="00487270" w:rsidRPr="002B3C46" w:rsidRDefault="00487270" w:rsidP="00444AA2">
      <w:pPr>
        <w:spacing w:line="360" w:lineRule="auto"/>
        <w:jc w:val="both"/>
        <w:rPr>
          <w:rFonts w:ascii="Times New Roman" w:hAnsi="Times New Roman" w:cs="Times New Roman"/>
          <w:sz w:val="24"/>
          <w:szCs w:val="24"/>
        </w:rPr>
      </w:pPr>
    </w:p>
    <w:p w14:paraId="278DAAEB" w14:textId="1EFAFDE7" w:rsidR="00812776" w:rsidRPr="002B3C46" w:rsidRDefault="000B3DE6" w:rsidP="00A77418">
      <w:pPr>
        <w:spacing w:line="360" w:lineRule="auto"/>
        <w:jc w:val="center"/>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064D0DEB" wp14:editId="75AFF4B4">
            <wp:extent cx="6120130" cy="5783580"/>
            <wp:effectExtent l="0" t="0" r="0" b="7620"/>
            <wp:docPr id="366488424"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88424" name="Picture 2"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783580"/>
                    </a:xfrm>
                    <a:prstGeom prst="rect">
                      <a:avLst/>
                    </a:prstGeom>
                  </pic:spPr>
                </pic:pic>
              </a:graphicData>
            </a:graphic>
          </wp:inline>
        </w:drawing>
      </w:r>
    </w:p>
    <w:p w14:paraId="3508EA8D" w14:textId="77777777" w:rsidR="003C6785" w:rsidRPr="002B3C46" w:rsidRDefault="003C6785" w:rsidP="00444AA2">
      <w:pPr>
        <w:spacing w:line="360" w:lineRule="auto"/>
        <w:jc w:val="both"/>
        <w:rPr>
          <w:rFonts w:ascii="Times New Roman" w:hAnsi="Times New Roman" w:cs="Times New Roman"/>
          <w:b/>
          <w:bCs/>
          <w:sz w:val="24"/>
          <w:szCs w:val="24"/>
        </w:rPr>
      </w:pPr>
    </w:p>
    <w:p w14:paraId="4E99756F" w14:textId="77777777" w:rsidR="003C6785" w:rsidRPr="002B3C46" w:rsidRDefault="003C6785" w:rsidP="00444AA2">
      <w:pPr>
        <w:spacing w:line="360" w:lineRule="auto"/>
        <w:jc w:val="both"/>
        <w:rPr>
          <w:rFonts w:ascii="Times New Roman" w:hAnsi="Times New Roman" w:cs="Times New Roman"/>
          <w:b/>
          <w:bCs/>
          <w:sz w:val="24"/>
          <w:szCs w:val="24"/>
        </w:rPr>
      </w:pPr>
    </w:p>
    <w:p w14:paraId="244DEC11" w14:textId="77777777" w:rsidR="003C6785" w:rsidRPr="002B3C46" w:rsidRDefault="003C6785" w:rsidP="00444AA2">
      <w:pPr>
        <w:spacing w:line="360" w:lineRule="auto"/>
        <w:jc w:val="both"/>
        <w:rPr>
          <w:rFonts w:ascii="Times New Roman" w:hAnsi="Times New Roman" w:cs="Times New Roman"/>
          <w:b/>
          <w:bCs/>
          <w:sz w:val="24"/>
          <w:szCs w:val="24"/>
        </w:rPr>
      </w:pPr>
    </w:p>
    <w:p w14:paraId="525F65B7" w14:textId="77777777" w:rsidR="003C6785" w:rsidRPr="002B3C46" w:rsidRDefault="003C6785" w:rsidP="00444AA2">
      <w:pPr>
        <w:spacing w:line="360" w:lineRule="auto"/>
        <w:jc w:val="both"/>
        <w:rPr>
          <w:rFonts w:ascii="Times New Roman" w:hAnsi="Times New Roman" w:cs="Times New Roman"/>
          <w:b/>
          <w:bCs/>
          <w:sz w:val="24"/>
          <w:szCs w:val="24"/>
        </w:rPr>
      </w:pPr>
    </w:p>
    <w:p w14:paraId="22699244" w14:textId="10A6576A" w:rsidR="00BB46A6" w:rsidRPr="002B3C46" w:rsidRDefault="00731B83" w:rsidP="00444AA2">
      <w:pPr>
        <w:spacing w:line="360" w:lineRule="auto"/>
        <w:jc w:val="both"/>
        <w:rPr>
          <w:rFonts w:ascii="Times New Roman" w:hAnsi="Times New Roman" w:cs="Times New Roman"/>
          <w:sz w:val="24"/>
          <w:szCs w:val="24"/>
        </w:rPr>
      </w:pPr>
      <w:r w:rsidRPr="002B3C46">
        <w:rPr>
          <w:rFonts w:ascii="Times New Roman" w:hAnsi="Times New Roman" w:cs="Times New Roman"/>
          <w:b/>
          <w:bCs/>
          <w:sz w:val="24"/>
          <w:szCs w:val="24"/>
        </w:rPr>
        <w:t>Fig. S</w:t>
      </w:r>
      <w:r w:rsidR="00EB3E17" w:rsidRPr="002B3C46">
        <w:rPr>
          <w:rFonts w:ascii="Times New Roman" w:hAnsi="Times New Roman" w:cs="Times New Roman"/>
          <w:b/>
          <w:bCs/>
          <w:sz w:val="24"/>
          <w:szCs w:val="24"/>
        </w:rPr>
        <w:t>10</w:t>
      </w:r>
      <w:r w:rsidR="003C6785" w:rsidRPr="002B3C46">
        <w:rPr>
          <w:rFonts w:ascii="Times New Roman" w:hAnsi="Times New Roman" w:cs="Times New Roman"/>
          <w:b/>
          <w:bCs/>
          <w:sz w:val="24"/>
          <w:szCs w:val="24"/>
        </w:rPr>
        <w:t>.</w:t>
      </w:r>
      <w:r w:rsidR="00A77418" w:rsidRPr="002B3C46">
        <w:rPr>
          <w:rFonts w:ascii="Times New Roman" w:hAnsi="Times New Roman" w:cs="Times New Roman"/>
          <w:sz w:val="24"/>
          <w:szCs w:val="24"/>
        </w:rPr>
        <w:t xml:space="preserve"> DSC </w:t>
      </w:r>
      <w:r w:rsidR="00D71942" w:rsidRPr="002B3C46">
        <w:rPr>
          <w:rFonts w:ascii="Times New Roman" w:hAnsi="Times New Roman" w:cs="Times New Roman"/>
          <w:sz w:val="24"/>
          <w:szCs w:val="24"/>
        </w:rPr>
        <w:t>analysis of different PET materials</w:t>
      </w:r>
    </w:p>
    <w:p w14:paraId="1A5361F0" w14:textId="7295722D" w:rsidR="00731B83" w:rsidRPr="002B3C46" w:rsidRDefault="004C49DE" w:rsidP="00195F2E">
      <w:pPr>
        <w:spacing w:line="360" w:lineRule="auto"/>
        <w:jc w:val="center"/>
        <w:rPr>
          <w:rFonts w:ascii="Times New Roman" w:hAnsi="Times New Roman" w:cs="Times New Roman"/>
          <w:sz w:val="24"/>
          <w:szCs w:val="24"/>
        </w:rPr>
      </w:pPr>
      <w:r w:rsidRPr="002B3C46">
        <w:rPr>
          <w:rFonts w:ascii="Times New Roman" w:hAnsi="Times New Roman" w:cs="Times New Roman"/>
          <w:noProof/>
          <w:sz w:val="24"/>
          <w:szCs w:val="24"/>
        </w:rPr>
        <w:drawing>
          <wp:inline distT="0" distB="0" distL="0" distR="0" wp14:anchorId="6A4A1A89" wp14:editId="6D208D43">
            <wp:extent cx="3852528" cy="3976609"/>
            <wp:effectExtent l="0" t="0" r="0" b="5080"/>
            <wp:docPr id="1866340925"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0925" name="Picture 19"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3776" cy="3988219"/>
                    </a:xfrm>
                    <a:prstGeom prst="rect">
                      <a:avLst/>
                    </a:prstGeom>
                  </pic:spPr>
                </pic:pic>
              </a:graphicData>
            </a:graphic>
          </wp:inline>
        </w:drawing>
      </w:r>
    </w:p>
    <w:p w14:paraId="61E48386" w14:textId="77777777" w:rsidR="00C05CA3" w:rsidRPr="002B3C46" w:rsidRDefault="00C05CA3" w:rsidP="00444AA2">
      <w:pPr>
        <w:spacing w:line="360" w:lineRule="auto"/>
        <w:jc w:val="both"/>
        <w:rPr>
          <w:rFonts w:ascii="Times New Roman" w:hAnsi="Times New Roman" w:cs="Times New Roman"/>
          <w:sz w:val="24"/>
          <w:szCs w:val="24"/>
        </w:rPr>
      </w:pPr>
    </w:p>
    <w:p w14:paraId="49F1DFB7" w14:textId="7E4E17B2" w:rsidR="00C05CA3" w:rsidRPr="002B3C46" w:rsidRDefault="005141DA" w:rsidP="00467F8F">
      <w:pPr>
        <w:tabs>
          <w:tab w:val="left" w:pos="7995"/>
        </w:tabs>
        <w:spacing w:line="360" w:lineRule="auto"/>
        <w:jc w:val="both"/>
        <w:rPr>
          <w:rFonts w:ascii="Times New Roman" w:hAnsi="Times New Roman" w:cs="Times New Roman"/>
          <w:b/>
          <w:bCs/>
          <w:sz w:val="24"/>
          <w:szCs w:val="24"/>
        </w:rPr>
      </w:pPr>
      <w:r w:rsidRPr="002B3C46">
        <w:rPr>
          <w:rFonts w:ascii="Times New Roman" w:hAnsi="Times New Roman" w:cs="Times New Roman"/>
          <w:b/>
          <w:bCs/>
          <w:sz w:val="24"/>
          <w:szCs w:val="24"/>
        </w:rPr>
        <w:t>Amino acid sequences</w:t>
      </w:r>
      <w:r w:rsidR="00467F8F" w:rsidRPr="002B3C46">
        <w:rPr>
          <w:rFonts w:ascii="Times New Roman" w:hAnsi="Times New Roman" w:cs="Times New Roman"/>
          <w:b/>
          <w:bCs/>
          <w:sz w:val="24"/>
          <w:szCs w:val="24"/>
        </w:rPr>
        <w:tab/>
      </w:r>
    </w:p>
    <w:p w14:paraId="17FED4D5" w14:textId="41B9B180" w:rsidR="00195F2E" w:rsidRPr="002B3C46" w:rsidRDefault="00E9562C" w:rsidP="00195F2E">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&gt;FastPETase</w:t>
      </w:r>
    </w:p>
    <w:p w14:paraId="648A8EDA" w14:textId="2637A0C2" w:rsidR="0026611F" w:rsidRPr="002B3C46" w:rsidRDefault="00195F2E" w:rsidP="00195F2E">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MQTNPYARGPNPTAASLEASAGPFTVRSFTVSRPSGYGAGTVYYPTNAGGTVGAIAIVPGYTARQSSIKWWGPRLASHGFVVITIDTNSTLDQPESRSSQQMAALRQVASLNGTSSSPIYGKVDTARMGVMGWSMGGGGSLISAANNPSLKAAAPQAPWHSSTNFSSVTVPTLIFACENDSIAPVNSSALPIYDSMSQNAKQFLEIKGGSHSCANSGNSNQALIGKKGVAWMKRFMDNDTRYSTFACENPNSTAVSDFRTANCSLELEHHHHHH</w:t>
      </w:r>
    </w:p>
    <w:p w14:paraId="68326E74" w14:textId="0D3D540A" w:rsidR="00E9562C" w:rsidRPr="002B3C46" w:rsidRDefault="00E9562C" w:rsidP="00E9562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&gt;LCC</w:t>
      </w:r>
    </w:p>
    <w:p w14:paraId="71C43EDD" w14:textId="77777777" w:rsidR="00E9562C" w:rsidRPr="002B3C46" w:rsidRDefault="00E9562C" w:rsidP="00E9562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MSNPYQRGPNPTRSALTADGPFSVATYTVSRLSVSGFGGGVIYYPTGTSLTFGGIAMSPGYTADASSLAWLGRRLASHGFVVLVINTNSRFDYPDSRASQLSAALNYLRTSSPSAVRARLDANRLAVAGHSMGGGGTLRIAEQNPSLKAAVPLTPWHTDKTFNTSVPVLIVGAEADTVAPVSQHAIPFYQNLPSTTPKVYVELDNASHFAPNSNNAAISVYTISWMKLWVDNDTRYRQFLCNVNDPALSDFRTNNRHCQLEHHHHHH</w:t>
      </w:r>
    </w:p>
    <w:p w14:paraId="10ACA59D" w14:textId="77777777" w:rsidR="00E9562C" w:rsidRPr="002B3C46" w:rsidRDefault="00E9562C" w:rsidP="00E9562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&gt;ICCG</w:t>
      </w:r>
    </w:p>
    <w:p w14:paraId="4A5A3F4B" w14:textId="77777777" w:rsidR="00E9562C" w:rsidRPr="002B3C46" w:rsidRDefault="00E9562C" w:rsidP="00E9562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MSNPYQRGPNPTRSALTADGPFSVATYTVSRLSVSGFGGGVIYYPTGTSLTFGGIAMSPGYTADASSLAWLGRRLASHGFVVLVINTNSRFDGPDSRASQLSAALNYLRTSSPSAVRARLDANRLAVAGHSMGGGGTLRIAEQNPSLKAAVPLTPWHTDKTFNTSVPVLIVGAEADTVAPVSQHAIPFYQNLPSTTPKVYVELCNASHIAPNSNNAAISVYTISWMKLWVDNDTRYRQFLCNVNDPALCDFRTNNRHCQLEHHHHHH</w:t>
      </w:r>
    </w:p>
    <w:p w14:paraId="1A339B0F" w14:textId="77777777" w:rsidR="00203A7F" w:rsidRPr="002B3C46" w:rsidRDefault="00203A7F" w:rsidP="00E9562C">
      <w:pPr>
        <w:spacing w:line="360" w:lineRule="auto"/>
        <w:jc w:val="both"/>
        <w:rPr>
          <w:rFonts w:ascii="Times New Roman" w:hAnsi="Times New Roman" w:cs="Times New Roman"/>
          <w:sz w:val="24"/>
          <w:szCs w:val="24"/>
        </w:rPr>
      </w:pPr>
    </w:p>
    <w:p w14:paraId="7BC54D01" w14:textId="6716FDB3" w:rsidR="00203A7F" w:rsidRPr="002B3C46" w:rsidRDefault="00203A7F" w:rsidP="00E9562C">
      <w:pPr>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References</w:t>
      </w:r>
    </w:p>
    <w:p w14:paraId="3B36F350" w14:textId="2C03DD6D" w:rsidR="00F83DD2" w:rsidRPr="002B3C46" w:rsidRDefault="00F83DD2" w:rsidP="00F83DD2">
      <w:pPr>
        <w:pStyle w:val="ListParagraph"/>
        <w:numPr>
          <w:ilvl w:val="0"/>
          <w:numId w:val="1"/>
        </w:numPr>
        <w:tabs>
          <w:tab w:val="left" w:pos="270"/>
          <w:tab w:val="left" w:pos="450"/>
          <w:tab w:val="left" w:pos="720"/>
        </w:tabs>
        <w:spacing w:after="120" w:line="360" w:lineRule="auto"/>
        <w:jc w:val="both"/>
        <w:rPr>
          <w:rFonts w:ascii="Times New Roman" w:hAnsi="Times New Roman" w:cs="Times New Roman"/>
          <w:sz w:val="24"/>
          <w:szCs w:val="24"/>
          <w:shd w:val="clear" w:color="auto" w:fill="FFFFFF"/>
          <w:lang w:val="de-CH"/>
        </w:rPr>
      </w:pPr>
      <w:r w:rsidRPr="002B3C46">
        <w:rPr>
          <w:rFonts w:ascii="Times New Roman" w:hAnsi="Times New Roman" w:cs="Times New Roman"/>
          <w:sz w:val="24"/>
          <w:szCs w:val="24"/>
          <w:shd w:val="clear" w:color="auto" w:fill="FFFFFF"/>
        </w:rPr>
        <w:t xml:space="preserve">S. Fritzsche, H. Hübner, M. Oldiges, and K. Castiglione, Comparative evaluation of the extracellular production of a polyethylene terephthalate degrading cutinase by </w:t>
      </w:r>
      <w:r w:rsidRPr="002B3C46">
        <w:rPr>
          <w:rFonts w:ascii="Times New Roman" w:hAnsi="Times New Roman" w:cs="Times New Roman"/>
          <w:i/>
          <w:iCs/>
          <w:sz w:val="24"/>
          <w:szCs w:val="24"/>
          <w:shd w:val="clear" w:color="auto" w:fill="FFFFFF"/>
        </w:rPr>
        <w:t>Corynebacterium glutamicum</w:t>
      </w:r>
      <w:r w:rsidRPr="002B3C46">
        <w:rPr>
          <w:rFonts w:ascii="Times New Roman" w:hAnsi="Times New Roman" w:cs="Times New Roman"/>
          <w:sz w:val="24"/>
          <w:szCs w:val="24"/>
          <w:shd w:val="clear" w:color="auto" w:fill="FFFFFF"/>
        </w:rPr>
        <w:t xml:space="preserve"> and leaky </w:t>
      </w:r>
      <w:r w:rsidRPr="002B3C46">
        <w:rPr>
          <w:rFonts w:ascii="Times New Roman" w:hAnsi="Times New Roman" w:cs="Times New Roman"/>
          <w:i/>
          <w:iCs/>
          <w:sz w:val="24"/>
          <w:szCs w:val="24"/>
          <w:shd w:val="clear" w:color="auto" w:fill="FFFFFF"/>
        </w:rPr>
        <w:t>Escherichia coli</w:t>
      </w:r>
      <w:r w:rsidRPr="002B3C46">
        <w:rPr>
          <w:rFonts w:ascii="Times New Roman" w:hAnsi="Times New Roman" w:cs="Times New Roman"/>
          <w:sz w:val="24"/>
          <w:szCs w:val="24"/>
          <w:shd w:val="clear" w:color="auto" w:fill="FFFFFF"/>
        </w:rPr>
        <w:t xml:space="preserve"> in batch and fed-batch processes. </w:t>
      </w:r>
      <w:r w:rsidRPr="002B3C46">
        <w:rPr>
          <w:rFonts w:ascii="Times New Roman" w:hAnsi="Times New Roman" w:cs="Times New Roman"/>
          <w:i/>
          <w:iCs/>
          <w:sz w:val="24"/>
          <w:szCs w:val="24"/>
          <w:shd w:val="clear" w:color="auto" w:fill="FFFFFF"/>
        </w:rPr>
        <w:t>Microbial cell factories</w:t>
      </w:r>
      <w:r w:rsidRPr="002B3C46">
        <w:rPr>
          <w:rFonts w:ascii="Times New Roman" w:hAnsi="Times New Roman" w:cs="Times New Roman"/>
          <w:sz w:val="24"/>
          <w:szCs w:val="24"/>
          <w:shd w:val="clear" w:color="auto" w:fill="FFFFFF"/>
        </w:rPr>
        <w:t xml:space="preserve">, 23 (2024) 274. </w:t>
      </w:r>
      <w:hyperlink r:id="rId16" w:history="1">
        <w:r w:rsidR="007453AC" w:rsidRPr="002B3C46">
          <w:rPr>
            <w:rStyle w:val="Hyperlink"/>
            <w:rFonts w:ascii="Times New Roman" w:hAnsi="Times New Roman" w:cs="Times New Roman"/>
            <w:color w:val="auto"/>
            <w:sz w:val="24"/>
            <w:szCs w:val="24"/>
            <w:shd w:val="clear" w:color="auto" w:fill="FFFFFF"/>
          </w:rPr>
          <w:t>https://doi.org/10.1186/s12934-024-02547-2</w:t>
        </w:r>
      </w:hyperlink>
      <w:r w:rsidR="007453AC" w:rsidRPr="002B3C46">
        <w:rPr>
          <w:rFonts w:ascii="Times New Roman" w:hAnsi="Times New Roman" w:cs="Times New Roman"/>
          <w:sz w:val="24"/>
          <w:szCs w:val="24"/>
          <w:shd w:val="clear" w:color="auto" w:fill="FFFFFF"/>
        </w:rPr>
        <w:t xml:space="preserve"> </w:t>
      </w:r>
    </w:p>
    <w:p w14:paraId="34DAEFB1" w14:textId="283E5FC5" w:rsidR="007453AC" w:rsidRPr="002B3C46" w:rsidRDefault="00DE48E0" w:rsidP="00444AA2">
      <w:pPr>
        <w:pStyle w:val="ListParagraph"/>
        <w:numPr>
          <w:ilvl w:val="0"/>
          <w:numId w:val="1"/>
        </w:numPr>
        <w:tabs>
          <w:tab w:val="left" w:pos="450"/>
          <w:tab w:val="left" w:pos="720"/>
        </w:tabs>
        <w:spacing w:line="360" w:lineRule="auto"/>
        <w:jc w:val="both"/>
        <w:rPr>
          <w:rFonts w:ascii="Times New Roman" w:hAnsi="Times New Roman" w:cs="Times New Roman"/>
          <w:sz w:val="24"/>
          <w:szCs w:val="24"/>
        </w:rPr>
      </w:pPr>
      <w:r w:rsidRPr="002B3C46">
        <w:rPr>
          <w:rFonts w:ascii="Times New Roman" w:hAnsi="Times New Roman" w:cs="Times New Roman"/>
          <w:sz w:val="24"/>
          <w:szCs w:val="24"/>
        </w:rPr>
        <w:t>Y.V. Soong, U. Abid, A.C. Chang, C. Ayafor, A. Patel, J. Qin, J. Xu, C. Lawton, H.W. Wong, M.J. Sobkowicz, and D. Xie, Enzyme selection, optimization, and production toward biodegradation of post-consumer poly(ethylene terephthalate) at scale. Biotechnol J, 18</w:t>
      </w:r>
      <w:r w:rsidRPr="002B3C46">
        <w:rPr>
          <w:rFonts w:ascii="Times New Roman" w:hAnsi="Times New Roman" w:cs="Times New Roman"/>
          <w:i/>
          <w:iCs/>
          <w:sz w:val="24"/>
          <w:szCs w:val="24"/>
        </w:rPr>
        <w:t xml:space="preserve"> </w:t>
      </w:r>
      <w:r w:rsidRPr="002B3C46">
        <w:rPr>
          <w:rFonts w:ascii="Times New Roman" w:hAnsi="Times New Roman" w:cs="Times New Roman"/>
          <w:sz w:val="24"/>
          <w:szCs w:val="24"/>
        </w:rPr>
        <w:t xml:space="preserve">(2023) e2300119. </w:t>
      </w:r>
      <w:hyperlink r:id="rId17" w:history="1">
        <w:r w:rsidR="007453AC" w:rsidRPr="002B3C46">
          <w:rPr>
            <w:rStyle w:val="Hyperlink"/>
            <w:rFonts w:ascii="Times New Roman" w:hAnsi="Times New Roman" w:cs="Times New Roman"/>
            <w:color w:val="auto"/>
            <w:sz w:val="24"/>
            <w:szCs w:val="24"/>
          </w:rPr>
          <w:t>https://doi.org/10.1002/biot.202300119</w:t>
        </w:r>
      </w:hyperlink>
    </w:p>
    <w:p w14:paraId="10288BA1" w14:textId="65BD93C6" w:rsidR="005141DA" w:rsidRPr="002B3C46" w:rsidRDefault="007453AC" w:rsidP="00444AA2">
      <w:pPr>
        <w:pStyle w:val="ListParagraph"/>
        <w:numPr>
          <w:ilvl w:val="0"/>
          <w:numId w:val="1"/>
        </w:numPr>
        <w:tabs>
          <w:tab w:val="left" w:pos="450"/>
          <w:tab w:val="left" w:pos="720"/>
        </w:tabs>
        <w:spacing w:line="360" w:lineRule="auto"/>
        <w:jc w:val="both"/>
        <w:rPr>
          <w:rStyle w:val="Hyperlink"/>
          <w:rFonts w:ascii="Times New Roman" w:hAnsi="Times New Roman" w:cs="Times New Roman"/>
          <w:color w:val="auto"/>
          <w:sz w:val="24"/>
          <w:szCs w:val="24"/>
          <w:u w:val="none"/>
        </w:rPr>
      </w:pPr>
      <w:r w:rsidRPr="002B3C46">
        <w:rPr>
          <w:rFonts w:ascii="Times New Roman" w:hAnsi="Times New Roman" w:cs="Times New Roman"/>
          <w:sz w:val="24"/>
          <w:szCs w:val="24"/>
          <w:shd w:val="clear" w:color="auto" w:fill="FFFFFF"/>
        </w:rPr>
        <w:t xml:space="preserve">G. Arnal, J. Anglade, S. Gavalda et al., Assessment of Four Engineered PET Degrading Enzymes Considering Large-Scale Industrial Applications. ACS Catal. 26, (2023) 13156-13166. 10.1021/acscatal.3c02922. </w:t>
      </w:r>
      <w:hyperlink r:id="rId18" w:history="1">
        <w:r w:rsidRPr="002B3C46">
          <w:rPr>
            <w:rStyle w:val="Hyperlink"/>
            <w:rFonts w:ascii="Times New Roman" w:hAnsi="Times New Roman" w:cs="Times New Roman"/>
            <w:color w:val="auto"/>
            <w:sz w:val="24"/>
            <w:szCs w:val="24"/>
            <w:shd w:val="clear" w:color="auto" w:fill="FFFFFF"/>
          </w:rPr>
          <w:t>https://doi.org/10.1021/acscatal.3c02922</w:t>
        </w:r>
      </w:hyperlink>
    </w:p>
    <w:p w14:paraId="17ECEAFB" w14:textId="77777777" w:rsidR="0084006F" w:rsidRPr="002B3C46" w:rsidRDefault="0084006F" w:rsidP="0084006F">
      <w:pPr>
        <w:pStyle w:val="ListParagraph"/>
        <w:numPr>
          <w:ilvl w:val="0"/>
          <w:numId w:val="1"/>
        </w:numPr>
        <w:tabs>
          <w:tab w:val="left" w:pos="270"/>
          <w:tab w:val="left" w:pos="450"/>
          <w:tab w:val="left" w:pos="720"/>
        </w:tabs>
        <w:spacing w:after="120" w:line="360" w:lineRule="auto"/>
        <w:jc w:val="both"/>
        <w:rPr>
          <w:rStyle w:val="Hyperlink"/>
          <w:rFonts w:ascii="Times New Roman" w:hAnsi="Times New Roman" w:cs="Times New Roman"/>
          <w:color w:val="auto"/>
          <w:sz w:val="24"/>
          <w:szCs w:val="24"/>
          <w:shd w:val="clear" w:color="auto" w:fill="FFFFFF"/>
          <w:lang w:val="de-CH"/>
        </w:rPr>
      </w:pPr>
      <w:r w:rsidRPr="002B3C46">
        <w:rPr>
          <w:rFonts w:ascii="Times New Roman" w:hAnsi="Times New Roman" w:cs="Times New Roman"/>
          <w:sz w:val="24"/>
          <w:szCs w:val="24"/>
          <w:shd w:val="clear" w:color="auto" w:fill="FFFFFF"/>
          <w:lang w:val="da-DK"/>
        </w:rPr>
        <w:t xml:space="preserve">C.C. Chen, X. Li, J. Min, Z.  </w:t>
      </w:r>
      <w:r w:rsidRPr="002B3C46">
        <w:rPr>
          <w:rFonts w:ascii="Times New Roman" w:hAnsi="Times New Roman" w:cs="Times New Roman"/>
          <w:sz w:val="24"/>
          <w:szCs w:val="24"/>
          <w:shd w:val="clear" w:color="auto" w:fill="FFFFFF"/>
        </w:rPr>
        <w:t xml:space="preserve">Zeng, Z. Ning, H. He et al., Complete decomposition of poly (ethylene terephthalate) by crude PET hydrolytic enzyme produced in </w:t>
      </w:r>
      <w:r w:rsidRPr="002B3C46">
        <w:rPr>
          <w:rFonts w:ascii="Times New Roman" w:hAnsi="Times New Roman" w:cs="Times New Roman"/>
          <w:i/>
          <w:iCs/>
          <w:sz w:val="24"/>
          <w:szCs w:val="24"/>
          <w:shd w:val="clear" w:color="auto" w:fill="FFFFFF"/>
        </w:rPr>
        <w:t>Pichia pastoris</w:t>
      </w:r>
      <w:r w:rsidRPr="002B3C46">
        <w:rPr>
          <w:rFonts w:ascii="Times New Roman" w:hAnsi="Times New Roman" w:cs="Times New Roman"/>
          <w:sz w:val="24"/>
          <w:szCs w:val="24"/>
          <w:shd w:val="clear" w:color="auto" w:fill="FFFFFF"/>
        </w:rPr>
        <w:t>. Chem. Eng. J</w:t>
      </w:r>
      <w:r w:rsidRPr="002B3C46">
        <w:rPr>
          <w:rFonts w:ascii="Times New Roman" w:hAnsi="Times New Roman" w:cs="Times New Roman"/>
          <w:i/>
          <w:iCs/>
          <w:sz w:val="24"/>
          <w:szCs w:val="24"/>
          <w:shd w:val="clear" w:color="auto" w:fill="FFFFFF"/>
        </w:rPr>
        <w:t>.</w:t>
      </w:r>
      <w:r w:rsidRPr="002B3C46">
        <w:rPr>
          <w:rFonts w:ascii="Times New Roman" w:hAnsi="Times New Roman" w:cs="Times New Roman"/>
          <w:sz w:val="24"/>
          <w:szCs w:val="24"/>
          <w:shd w:val="clear" w:color="auto" w:fill="FFFFFF"/>
        </w:rPr>
        <w:t xml:space="preserve"> 48, (</w:t>
      </w:r>
      <w:r w:rsidRPr="002B3C46">
        <w:rPr>
          <w:rFonts w:ascii="Times New Roman" w:hAnsi="Times New Roman" w:cs="Times New Roman"/>
          <w:sz w:val="24"/>
          <w:szCs w:val="24"/>
          <w:shd w:val="clear" w:color="auto" w:fill="FFFFFF"/>
          <w:lang w:val="da-DK"/>
        </w:rPr>
        <w:t>2024</w:t>
      </w:r>
      <w:r w:rsidRPr="002B3C46">
        <w:rPr>
          <w:rFonts w:ascii="Times New Roman" w:hAnsi="Times New Roman" w:cs="Times New Roman"/>
          <w:sz w:val="24"/>
          <w:szCs w:val="24"/>
          <w:shd w:val="clear" w:color="auto" w:fill="FFFFFF"/>
        </w:rPr>
        <w:t>) 148418.</w:t>
      </w:r>
      <w:r w:rsidRPr="002B3C46">
        <w:rPr>
          <w:rFonts w:ascii="Times New Roman" w:hAnsi="Times New Roman" w:cs="Times New Roman"/>
          <w:sz w:val="24"/>
          <w:szCs w:val="24"/>
          <w:shd w:val="clear" w:color="auto" w:fill="FFFFFF"/>
          <w:lang w:val="de-CH"/>
        </w:rPr>
        <w:t xml:space="preserve"> </w:t>
      </w:r>
      <w:hyperlink r:id="rId19" w:tgtFrame="_blank" w:tooltip="Persistent link using digital object identifier" w:history="1">
        <w:r w:rsidRPr="002B3C46">
          <w:rPr>
            <w:rStyle w:val="Hyperlink"/>
            <w:rFonts w:ascii="Times New Roman" w:hAnsi="Times New Roman" w:cs="Times New Roman"/>
            <w:color w:val="auto"/>
            <w:sz w:val="24"/>
            <w:szCs w:val="24"/>
            <w:shd w:val="clear" w:color="auto" w:fill="FFFFFF"/>
          </w:rPr>
          <w:t>https://doi.org/10.1016/j.cej.2023.148418</w:t>
        </w:r>
      </w:hyperlink>
    </w:p>
    <w:p w14:paraId="1A5A5EA0" w14:textId="77777777" w:rsidR="0084006F" w:rsidRPr="002B3C46" w:rsidRDefault="0084006F" w:rsidP="0084006F">
      <w:pPr>
        <w:pStyle w:val="ListParagraph"/>
        <w:tabs>
          <w:tab w:val="left" w:pos="450"/>
          <w:tab w:val="left" w:pos="720"/>
        </w:tabs>
        <w:spacing w:line="360" w:lineRule="auto"/>
        <w:jc w:val="both"/>
        <w:rPr>
          <w:rFonts w:ascii="Times New Roman" w:hAnsi="Times New Roman" w:cs="Times New Roman"/>
          <w:sz w:val="24"/>
          <w:szCs w:val="24"/>
        </w:rPr>
      </w:pPr>
    </w:p>
    <w:sectPr w:rsidR="0084006F" w:rsidRPr="002B3C46" w:rsidSect="00DE3F1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1717"/>
    <w:multiLevelType w:val="hybridMultilevel"/>
    <w:tmpl w:val="DD267BC6"/>
    <w:lvl w:ilvl="0" w:tplc="E67CA426">
      <w:start w:val="1"/>
      <w:numFmt w:val="decimal"/>
      <w:lvlText w:val="[%1]"/>
      <w:lvlJc w:val="center"/>
      <w:pPr>
        <w:ind w:left="720" w:hanging="360"/>
      </w:pPr>
      <w:rPr>
        <w:rFonts w:hint="default"/>
        <w:b w:val="0"/>
        <w:b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07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9F3"/>
    <w:rsid w:val="000024C1"/>
    <w:rsid w:val="00004718"/>
    <w:rsid w:val="00017878"/>
    <w:rsid w:val="00035663"/>
    <w:rsid w:val="000413E6"/>
    <w:rsid w:val="000464BE"/>
    <w:rsid w:val="00051749"/>
    <w:rsid w:val="00052AAF"/>
    <w:rsid w:val="00052B23"/>
    <w:rsid w:val="00054AA6"/>
    <w:rsid w:val="000562A6"/>
    <w:rsid w:val="0006791C"/>
    <w:rsid w:val="00073C89"/>
    <w:rsid w:val="00084086"/>
    <w:rsid w:val="0009022D"/>
    <w:rsid w:val="0009088E"/>
    <w:rsid w:val="00094524"/>
    <w:rsid w:val="00094F14"/>
    <w:rsid w:val="000956A5"/>
    <w:rsid w:val="000A7BA9"/>
    <w:rsid w:val="000B3ACF"/>
    <w:rsid w:val="000B3DE6"/>
    <w:rsid w:val="000B7BBC"/>
    <w:rsid w:val="000C197B"/>
    <w:rsid w:val="000C33E0"/>
    <w:rsid w:val="000D5147"/>
    <w:rsid w:val="000F0C3A"/>
    <w:rsid w:val="00114390"/>
    <w:rsid w:val="001160D5"/>
    <w:rsid w:val="001224D2"/>
    <w:rsid w:val="00131ED1"/>
    <w:rsid w:val="00140C72"/>
    <w:rsid w:val="001508D1"/>
    <w:rsid w:val="00155A11"/>
    <w:rsid w:val="001668E4"/>
    <w:rsid w:val="001710B2"/>
    <w:rsid w:val="0019129E"/>
    <w:rsid w:val="00195F2E"/>
    <w:rsid w:val="001C7B8B"/>
    <w:rsid w:val="001D20A6"/>
    <w:rsid w:val="001D70AA"/>
    <w:rsid w:val="001D7FF6"/>
    <w:rsid w:val="001E4950"/>
    <w:rsid w:val="00203A7F"/>
    <w:rsid w:val="00204DDB"/>
    <w:rsid w:val="0023264F"/>
    <w:rsid w:val="002359F4"/>
    <w:rsid w:val="002505BE"/>
    <w:rsid w:val="00256F22"/>
    <w:rsid w:val="00257389"/>
    <w:rsid w:val="002602C4"/>
    <w:rsid w:val="00264E53"/>
    <w:rsid w:val="00265104"/>
    <w:rsid w:val="0026611F"/>
    <w:rsid w:val="00275B5F"/>
    <w:rsid w:val="002777CB"/>
    <w:rsid w:val="002878B6"/>
    <w:rsid w:val="0029719B"/>
    <w:rsid w:val="002A32D8"/>
    <w:rsid w:val="002A6C1E"/>
    <w:rsid w:val="002B3C46"/>
    <w:rsid w:val="002B3E26"/>
    <w:rsid w:val="002B5CEF"/>
    <w:rsid w:val="002B5EA7"/>
    <w:rsid w:val="002C7F1B"/>
    <w:rsid w:val="002D0A6C"/>
    <w:rsid w:val="002D72FE"/>
    <w:rsid w:val="002F091D"/>
    <w:rsid w:val="002F3507"/>
    <w:rsid w:val="0030370A"/>
    <w:rsid w:val="003126CD"/>
    <w:rsid w:val="00312B62"/>
    <w:rsid w:val="00323305"/>
    <w:rsid w:val="00335CA6"/>
    <w:rsid w:val="0036269A"/>
    <w:rsid w:val="0038237B"/>
    <w:rsid w:val="003848AE"/>
    <w:rsid w:val="00393E8F"/>
    <w:rsid w:val="00395A73"/>
    <w:rsid w:val="00396A60"/>
    <w:rsid w:val="003A5E36"/>
    <w:rsid w:val="003C4AE2"/>
    <w:rsid w:val="003C6785"/>
    <w:rsid w:val="003E42E7"/>
    <w:rsid w:val="003F1044"/>
    <w:rsid w:val="003F1C63"/>
    <w:rsid w:val="003F6BE0"/>
    <w:rsid w:val="003F743D"/>
    <w:rsid w:val="00410C67"/>
    <w:rsid w:val="00422D3F"/>
    <w:rsid w:val="00432D8B"/>
    <w:rsid w:val="00444AA2"/>
    <w:rsid w:val="004476EB"/>
    <w:rsid w:val="004517C7"/>
    <w:rsid w:val="004538AA"/>
    <w:rsid w:val="004642F7"/>
    <w:rsid w:val="00467F8F"/>
    <w:rsid w:val="00482480"/>
    <w:rsid w:val="00487270"/>
    <w:rsid w:val="00494C17"/>
    <w:rsid w:val="00496FBC"/>
    <w:rsid w:val="004A1BF8"/>
    <w:rsid w:val="004A740B"/>
    <w:rsid w:val="004C3BF0"/>
    <w:rsid w:val="004C49DE"/>
    <w:rsid w:val="004D0022"/>
    <w:rsid w:val="004D1C0B"/>
    <w:rsid w:val="004D237D"/>
    <w:rsid w:val="004D2836"/>
    <w:rsid w:val="005009F3"/>
    <w:rsid w:val="00513EAE"/>
    <w:rsid w:val="005141DA"/>
    <w:rsid w:val="0052654D"/>
    <w:rsid w:val="00534DDF"/>
    <w:rsid w:val="00543366"/>
    <w:rsid w:val="0054486F"/>
    <w:rsid w:val="00557049"/>
    <w:rsid w:val="00562B97"/>
    <w:rsid w:val="0056497D"/>
    <w:rsid w:val="0057194B"/>
    <w:rsid w:val="00574664"/>
    <w:rsid w:val="00580874"/>
    <w:rsid w:val="00584532"/>
    <w:rsid w:val="005917FC"/>
    <w:rsid w:val="00591815"/>
    <w:rsid w:val="005B1F2E"/>
    <w:rsid w:val="005B477E"/>
    <w:rsid w:val="005C65E8"/>
    <w:rsid w:val="005D02DA"/>
    <w:rsid w:val="005E082E"/>
    <w:rsid w:val="005E672A"/>
    <w:rsid w:val="00601983"/>
    <w:rsid w:val="00606E63"/>
    <w:rsid w:val="006100B8"/>
    <w:rsid w:val="00615B13"/>
    <w:rsid w:val="00620CD2"/>
    <w:rsid w:val="00624ABE"/>
    <w:rsid w:val="00630638"/>
    <w:rsid w:val="00633780"/>
    <w:rsid w:val="00636CD4"/>
    <w:rsid w:val="00645B24"/>
    <w:rsid w:val="00650237"/>
    <w:rsid w:val="00652532"/>
    <w:rsid w:val="0066134F"/>
    <w:rsid w:val="00667453"/>
    <w:rsid w:val="0067773F"/>
    <w:rsid w:val="00683A9E"/>
    <w:rsid w:val="00684C2D"/>
    <w:rsid w:val="00691C51"/>
    <w:rsid w:val="006A2ED9"/>
    <w:rsid w:val="006D5C7F"/>
    <w:rsid w:val="006D751A"/>
    <w:rsid w:val="006E088C"/>
    <w:rsid w:val="006E122E"/>
    <w:rsid w:val="006E1347"/>
    <w:rsid w:val="006F08D9"/>
    <w:rsid w:val="006F2872"/>
    <w:rsid w:val="006F330E"/>
    <w:rsid w:val="00701623"/>
    <w:rsid w:val="00712184"/>
    <w:rsid w:val="007176D8"/>
    <w:rsid w:val="00731B83"/>
    <w:rsid w:val="007453AC"/>
    <w:rsid w:val="00764C55"/>
    <w:rsid w:val="00781D0C"/>
    <w:rsid w:val="00787D51"/>
    <w:rsid w:val="007A0D07"/>
    <w:rsid w:val="007A41E3"/>
    <w:rsid w:val="007B428C"/>
    <w:rsid w:val="007B6887"/>
    <w:rsid w:val="007C6980"/>
    <w:rsid w:val="007D369F"/>
    <w:rsid w:val="007E4E9A"/>
    <w:rsid w:val="007F3C68"/>
    <w:rsid w:val="00812776"/>
    <w:rsid w:val="008164BB"/>
    <w:rsid w:val="00827673"/>
    <w:rsid w:val="0084006F"/>
    <w:rsid w:val="0084420F"/>
    <w:rsid w:val="0085096F"/>
    <w:rsid w:val="0085188D"/>
    <w:rsid w:val="00864896"/>
    <w:rsid w:val="0086595B"/>
    <w:rsid w:val="008749A7"/>
    <w:rsid w:val="008828FA"/>
    <w:rsid w:val="00890DC7"/>
    <w:rsid w:val="008923B1"/>
    <w:rsid w:val="008A7888"/>
    <w:rsid w:val="008C1A9E"/>
    <w:rsid w:val="008D4F01"/>
    <w:rsid w:val="008D750D"/>
    <w:rsid w:val="008D77BB"/>
    <w:rsid w:val="008E22AC"/>
    <w:rsid w:val="0092311F"/>
    <w:rsid w:val="0092589D"/>
    <w:rsid w:val="009328E1"/>
    <w:rsid w:val="009423B7"/>
    <w:rsid w:val="009449B6"/>
    <w:rsid w:val="009533AF"/>
    <w:rsid w:val="0095644E"/>
    <w:rsid w:val="00966F4A"/>
    <w:rsid w:val="0097399B"/>
    <w:rsid w:val="0097628E"/>
    <w:rsid w:val="0097762A"/>
    <w:rsid w:val="00983660"/>
    <w:rsid w:val="0099174B"/>
    <w:rsid w:val="009943B8"/>
    <w:rsid w:val="009A0CD2"/>
    <w:rsid w:val="009A5B76"/>
    <w:rsid w:val="009C6962"/>
    <w:rsid w:val="009E1ABC"/>
    <w:rsid w:val="009F122E"/>
    <w:rsid w:val="009F440E"/>
    <w:rsid w:val="00A04DBF"/>
    <w:rsid w:val="00A10A01"/>
    <w:rsid w:val="00A273D4"/>
    <w:rsid w:val="00A31376"/>
    <w:rsid w:val="00A330D2"/>
    <w:rsid w:val="00A4059A"/>
    <w:rsid w:val="00A566C6"/>
    <w:rsid w:val="00A701D9"/>
    <w:rsid w:val="00A71BBD"/>
    <w:rsid w:val="00A72BE1"/>
    <w:rsid w:val="00A734DA"/>
    <w:rsid w:val="00A77418"/>
    <w:rsid w:val="00A959AF"/>
    <w:rsid w:val="00AA09D2"/>
    <w:rsid w:val="00AA0B01"/>
    <w:rsid w:val="00AA2557"/>
    <w:rsid w:val="00AC002D"/>
    <w:rsid w:val="00AC686E"/>
    <w:rsid w:val="00AD22F8"/>
    <w:rsid w:val="00AD40C7"/>
    <w:rsid w:val="00AD4AF5"/>
    <w:rsid w:val="00B013FA"/>
    <w:rsid w:val="00B1263A"/>
    <w:rsid w:val="00B14E3B"/>
    <w:rsid w:val="00B27FB1"/>
    <w:rsid w:val="00B32D5D"/>
    <w:rsid w:val="00B36E26"/>
    <w:rsid w:val="00B475D0"/>
    <w:rsid w:val="00B52DB5"/>
    <w:rsid w:val="00B53ACD"/>
    <w:rsid w:val="00B55F1B"/>
    <w:rsid w:val="00B659A9"/>
    <w:rsid w:val="00B673F4"/>
    <w:rsid w:val="00B70218"/>
    <w:rsid w:val="00B738BE"/>
    <w:rsid w:val="00B8376C"/>
    <w:rsid w:val="00B85E56"/>
    <w:rsid w:val="00BA24E7"/>
    <w:rsid w:val="00BA668D"/>
    <w:rsid w:val="00BB46A6"/>
    <w:rsid w:val="00BB52CF"/>
    <w:rsid w:val="00BC265A"/>
    <w:rsid w:val="00BC38AD"/>
    <w:rsid w:val="00BC537D"/>
    <w:rsid w:val="00BC5DF1"/>
    <w:rsid w:val="00BE3B47"/>
    <w:rsid w:val="00BF0C2C"/>
    <w:rsid w:val="00C05CA3"/>
    <w:rsid w:val="00C064CF"/>
    <w:rsid w:val="00C10D70"/>
    <w:rsid w:val="00C11767"/>
    <w:rsid w:val="00C50C2F"/>
    <w:rsid w:val="00C529C2"/>
    <w:rsid w:val="00C72492"/>
    <w:rsid w:val="00C768F5"/>
    <w:rsid w:val="00C94FE6"/>
    <w:rsid w:val="00CB0E61"/>
    <w:rsid w:val="00CB204C"/>
    <w:rsid w:val="00CB5E78"/>
    <w:rsid w:val="00CC0FA1"/>
    <w:rsid w:val="00CD0CF4"/>
    <w:rsid w:val="00CF7E6E"/>
    <w:rsid w:val="00D07E65"/>
    <w:rsid w:val="00D24073"/>
    <w:rsid w:val="00D50FC5"/>
    <w:rsid w:val="00D56150"/>
    <w:rsid w:val="00D56153"/>
    <w:rsid w:val="00D5630B"/>
    <w:rsid w:val="00D61448"/>
    <w:rsid w:val="00D70E33"/>
    <w:rsid w:val="00D71942"/>
    <w:rsid w:val="00D77E62"/>
    <w:rsid w:val="00D77EAB"/>
    <w:rsid w:val="00DA3C9B"/>
    <w:rsid w:val="00DA4629"/>
    <w:rsid w:val="00DA6086"/>
    <w:rsid w:val="00DB2FCC"/>
    <w:rsid w:val="00DB5495"/>
    <w:rsid w:val="00DC5BE0"/>
    <w:rsid w:val="00DE3F1B"/>
    <w:rsid w:val="00DE48E0"/>
    <w:rsid w:val="00DE673D"/>
    <w:rsid w:val="00DF184F"/>
    <w:rsid w:val="00DF3469"/>
    <w:rsid w:val="00DF346C"/>
    <w:rsid w:val="00E21766"/>
    <w:rsid w:val="00E36654"/>
    <w:rsid w:val="00E4782C"/>
    <w:rsid w:val="00E52FE5"/>
    <w:rsid w:val="00E55114"/>
    <w:rsid w:val="00E55240"/>
    <w:rsid w:val="00E741DF"/>
    <w:rsid w:val="00E759BD"/>
    <w:rsid w:val="00E75BBD"/>
    <w:rsid w:val="00E83EB6"/>
    <w:rsid w:val="00E85C2D"/>
    <w:rsid w:val="00E9562C"/>
    <w:rsid w:val="00E96AA2"/>
    <w:rsid w:val="00EA5159"/>
    <w:rsid w:val="00EA6D38"/>
    <w:rsid w:val="00EB3E17"/>
    <w:rsid w:val="00ED5715"/>
    <w:rsid w:val="00EE590F"/>
    <w:rsid w:val="00EE6CB6"/>
    <w:rsid w:val="00F01747"/>
    <w:rsid w:val="00F0336B"/>
    <w:rsid w:val="00F13809"/>
    <w:rsid w:val="00F22344"/>
    <w:rsid w:val="00F23127"/>
    <w:rsid w:val="00F2332A"/>
    <w:rsid w:val="00F279BC"/>
    <w:rsid w:val="00F3615F"/>
    <w:rsid w:val="00F52B00"/>
    <w:rsid w:val="00F57C6A"/>
    <w:rsid w:val="00F65486"/>
    <w:rsid w:val="00F739A6"/>
    <w:rsid w:val="00F75B37"/>
    <w:rsid w:val="00F83DD2"/>
    <w:rsid w:val="00FA1585"/>
    <w:rsid w:val="00FB1F43"/>
    <w:rsid w:val="00FB763D"/>
    <w:rsid w:val="00FC1531"/>
    <w:rsid w:val="00FC35BB"/>
    <w:rsid w:val="00FD67B4"/>
    <w:rsid w:val="00FD6994"/>
    <w:rsid w:val="00FE1C43"/>
    <w:rsid w:val="00FE5CC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1294A6"/>
  <w15:chartTrackingRefBased/>
  <w15:docId w15:val="{DC6807C3-48B0-4F85-BB31-788EA49A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9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09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09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09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09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09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09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09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09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9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09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09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09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09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0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0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0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09F3"/>
    <w:rPr>
      <w:rFonts w:eastAsiaTheme="majorEastAsia" w:cstheme="majorBidi"/>
      <w:color w:val="272727" w:themeColor="text1" w:themeTint="D8"/>
    </w:rPr>
  </w:style>
  <w:style w:type="paragraph" w:styleId="Title">
    <w:name w:val="Title"/>
    <w:basedOn w:val="Normal"/>
    <w:next w:val="Normal"/>
    <w:link w:val="TitleChar"/>
    <w:uiPriority w:val="10"/>
    <w:qFormat/>
    <w:rsid w:val="00500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9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09F3"/>
    <w:pPr>
      <w:spacing w:before="160"/>
      <w:jc w:val="center"/>
    </w:pPr>
    <w:rPr>
      <w:i/>
      <w:iCs/>
      <w:color w:val="404040" w:themeColor="text1" w:themeTint="BF"/>
    </w:rPr>
  </w:style>
  <w:style w:type="character" w:customStyle="1" w:styleId="QuoteChar">
    <w:name w:val="Quote Char"/>
    <w:basedOn w:val="DefaultParagraphFont"/>
    <w:link w:val="Quote"/>
    <w:uiPriority w:val="29"/>
    <w:rsid w:val="005009F3"/>
    <w:rPr>
      <w:i/>
      <w:iCs/>
      <w:color w:val="404040" w:themeColor="text1" w:themeTint="BF"/>
    </w:rPr>
  </w:style>
  <w:style w:type="paragraph" w:styleId="ListParagraph">
    <w:name w:val="List Paragraph"/>
    <w:basedOn w:val="Normal"/>
    <w:uiPriority w:val="34"/>
    <w:qFormat/>
    <w:rsid w:val="005009F3"/>
    <w:pPr>
      <w:ind w:left="720"/>
      <w:contextualSpacing/>
    </w:pPr>
  </w:style>
  <w:style w:type="character" w:styleId="IntenseEmphasis">
    <w:name w:val="Intense Emphasis"/>
    <w:basedOn w:val="DefaultParagraphFont"/>
    <w:uiPriority w:val="21"/>
    <w:qFormat/>
    <w:rsid w:val="005009F3"/>
    <w:rPr>
      <w:i/>
      <w:iCs/>
      <w:color w:val="0F4761" w:themeColor="accent1" w:themeShade="BF"/>
    </w:rPr>
  </w:style>
  <w:style w:type="paragraph" w:styleId="IntenseQuote">
    <w:name w:val="Intense Quote"/>
    <w:basedOn w:val="Normal"/>
    <w:next w:val="Normal"/>
    <w:link w:val="IntenseQuoteChar"/>
    <w:uiPriority w:val="30"/>
    <w:qFormat/>
    <w:rsid w:val="00500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9F3"/>
    <w:rPr>
      <w:i/>
      <w:iCs/>
      <w:color w:val="0F4761" w:themeColor="accent1" w:themeShade="BF"/>
    </w:rPr>
  </w:style>
  <w:style w:type="character" w:styleId="IntenseReference">
    <w:name w:val="Intense Reference"/>
    <w:basedOn w:val="DefaultParagraphFont"/>
    <w:uiPriority w:val="32"/>
    <w:qFormat/>
    <w:rsid w:val="005009F3"/>
    <w:rPr>
      <w:b/>
      <w:bCs/>
      <w:smallCaps/>
      <w:color w:val="0F4761" w:themeColor="accent1" w:themeShade="BF"/>
      <w:spacing w:val="5"/>
    </w:rPr>
  </w:style>
  <w:style w:type="table" w:styleId="TableGrid">
    <w:name w:val="Table Grid"/>
    <w:basedOn w:val="TableNormal"/>
    <w:uiPriority w:val="39"/>
    <w:rsid w:val="00116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E1ABC"/>
    <w:rPr>
      <w:color w:val="0000FF"/>
      <w:u w:val="single"/>
    </w:rPr>
  </w:style>
  <w:style w:type="paragraph" w:customStyle="1" w:styleId="Table">
    <w:name w:val="Table"/>
    <w:basedOn w:val="TableofFigures"/>
    <w:link w:val="TableChar"/>
    <w:qFormat/>
    <w:rsid w:val="00A330D2"/>
    <w:pPr>
      <w:spacing w:line="240" w:lineRule="auto"/>
      <w:jc w:val="both"/>
    </w:pPr>
    <w:rPr>
      <w:rFonts w:ascii="Times" w:eastAsia="Times New Roman" w:hAnsi="Times" w:cs="Times New Roman"/>
      <w:color w:val="767171"/>
      <w:sz w:val="24"/>
      <w:szCs w:val="20"/>
      <w:lang w:val="en-GB"/>
    </w:rPr>
  </w:style>
  <w:style w:type="character" w:customStyle="1" w:styleId="TableChar">
    <w:name w:val="Table Char"/>
    <w:link w:val="Table"/>
    <w:rsid w:val="00A330D2"/>
    <w:rPr>
      <w:rFonts w:ascii="Times" w:eastAsia="Times New Roman" w:hAnsi="Times" w:cs="Times New Roman"/>
      <w:color w:val="767171"/>
      <w:sz w:val="24"/>
      <w:szCs w:val="20"/>
      <w:lang w:val="en-GB"/>
    </w:rPr>
  </w:style>
  <w:style w:type="paragraph" w:styleId="TableofFigures">
    <w:name w:val="table of figures"/>
    <w:basedOn w:val="Normal"/>
    <w:next w:val="Normal"/>
    <w:uiPriority w:val="99"/>
    <w:semiHidden/>
    <w:unhideWhenUsed/>
    <w:rsid w:val="00A330D2"/>
    <w:pPr>
      <w:spacing w:after="0"/>
    </w:pPr>
  </w:style>
  <w:style w:type="character" w:styleId="CommentReference">
    <w:name w:val="annotation reference"/>
    <w:basedOn w:val="DefaultParagraphFont"/>
    <w:uiPriority w:val="99"/>
    <w:semiHidden/>
    <w:unhideWhenUsed/>
    <w:rsid w:val="002878B6"/>
    <w:rPr>
      <w:sz w:val="16"/>
      <w:szCs w:val="16"/>
    </w:rPr>
  </w:style>
  <w:style w:type="paragraph" w:styleId="CommentText">
    <w:name w:val="annotation text"/>
    <w:basedOn w:val="Normal"/>
    <w:link w:val="CommentTextChar"/>
    <w:uiPriority w:val="99"/>
    <w:unhideWhenUsed/>
    <w:rsid w:val="002878B6"/>
    <w:pPr>
      <w:spacing w:line="240" w:lineRule="auto"/>
    </w:pPr>
    <w:rPr>
      <w:sz w:val="20"/>
      <w:szCs w:val="20"/>
    </w:rPr>
  </w:style>
  <w:style w:type="character" w:customStyle="1" w:styleId="CommentTextChar">
    <w:name w:val="Comment Text Char"/>
    <w:basedOn w:val="DefaultParagraphFont"/>
    <w:link w:val="CommentText"/>
    <w:uiPriority w:val="99"/>
    <w:rsid w:val="002878B6"/>
    <w:rPr>
      <w:sz w:val="20"/>
      <w:szCs w:val="20"/>
    </w:rPr>
  </w:style>
  <w:style w:type="paragraph" w:styleId="CommentSubject">
    <w:name w:val="annotation subject"/>
    <w:basedOn w:val="CommentText"/>
    <w:next w:val="CommentText"/>
    <w:link w:val="CommentSubjectChar"/>
    <w:uiPriority w:val="99"/>
    <w:semiHidden/>
    <w:unhideWhenUsed/>
    <w:rsid w:val="002878B6"/>
    <w:rPr>
      <w:b/>
      <w:bCs/>
    </w:rPr>
  </w:style>
  <w:style w:type="character" w:customStyle="1" w:styleId="CommentSubjectChar">
    <w:name w:val="Comment Subject Char"/>
    <w:basedOn w:val="CommentTextChar"/>
    <w:link w:val="CommentSubject"/>
    <w:uiPriority w:val="99"/>
    <w:semiHidden/>
    <w:rsid w:val="002878B6"/>
    <w:rPr>
      <w:b/>
      <w:bCs/>
      <w:sz w:val="20"/>
      <w:szCs w:val="20"/>
    </w:rPr>
  </w:style>
  <w:style w:type="paragraph" w:styleId="Revision">
    <w:name w:val="Revision"/>
    <w:hidden/>
    <w:uiPriority w:val="99"/>
    <w:semiHidden/>
    <w:rsid w:val="00B013FA"/>
    <w:pPr>
      <w:spacing w:after="0" w:line="240" w:lineRule="auto"/>
    </w:pPr>
  </w:style>
  <w:style w:type="character" w:styleId="PlaceholderText">
    <w:name w:val="Placeholder Text"/>
    <w:basedOn w:val="DefaultParagraphFont"/>
    <w:uiPriority w:val="99"/>
    <w:semiHidden/>
    <w:rsid w:val="00BB52CF"/>
    <w:rPr>
      <w:color w:val="666666"/>
    </w:rPr>
  </w:style>
  <w:style w:type="character" w:styleId="UnresolvedMention">
    <w:name w:val="Unresolved Mention"/>
    <w:basedOn w:val="DefaultParagraphFont"/>
    <w:uiPriority w:val="99"/>
    <w:semiHidden/>
    <w:unhideWhenUsed/>
    <w:rsid w:val="0074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94692">
      <w:bodyDiv w:val="1"/>
      <w:marLeft w:val="0"/>
      <w:marRight w:val="0"/>
      <w:marTop w:val="0"/>
      <w:marBottom w:val="0"/>
      <w:divBdr>
        <w:top w:val="none" w:sz="0" w:space="0" w:color="auto"/>
        <w:left w:val="none" w:sz="0" w:space="0" w:color="auto"/>
        <w:bottom w:val="none" w:sz="0" w:space="0" w:color="auto"/>
        <w:right w:val="none" w:sz="0" w:space="0" w:color="auto"/>
      </w:divBdr>
    </w:div>
    <w:div w:id="129326343">
      <w:bodyDiv w:val="1"/>
      <w:marLeft w:val="0"/>
      <w:marRight w:val="0"/>
      <w:marTop w:val="0"/>
      <w:marBottom w:val="0"/>
      <w:divBdr>
        <w:top w:val="none" w:sz="0" w:space="0" w:color="auto"/>
        <w:left w:val="none" w:sz="0" w:space="0" w:color="auto"/>
        <w:bottom w:val="none" w:sz="0" w:space="0" w:color="auto"/>
        <w:right w:val="none" w:sz="0" w:space="0" w:color="auto"/>
      </w:divBdr>
    </w:div>
    <w:div w:id="386758989">
      <w:bodyDiv w:val="1"/>
      <w:marLeft w:val="0"/>
      <w:marRight w:val="0"/>
      <w:marTop w:val="0"/>
      <w:marBottom w:val="0"/>
      <w:divBdr>
        <w:top w:val="none" w:sz="0" w:space="0" w:color="auto"/>
        <w:left w:val="none" w:sz="0" w:space="0" w:color="auto"/>
        <w:bottom w:val="none" w:sz="0" w:space="0" w:color="auto"/>
        <w:right w:val="none" w:sz="0" w:space="0" w:color="auto"/>
      </w:divBdr>
    </w:div>
    <w:div w:id="580136293">
      <w:bodyDiv w:val="1"/>
      <w:marLeft w:val="0"/>
      <w:marRight w:val="0"/>
      <w:marTop w:val="0"/>
      <w:marBottom w:val="0"/>
      <w:divBdr>
        <w:top w:val="none" w:sz="0" w:space="0" w:color="auto"/>
        <w:left w:val="none" w:sz="0" w:space="0" w:color="auto"/>
        <w:bottom w:val="none" w:sz="0" w:space="0" w:color="auto"/>
        <w:right w:val="none" w:sz="0" w:space="0" w:color="auto"/>
      </w:divBdr>
    </w:div>
    <w:div w:id="1198851209">
      <w:bodyDiv w:val="1"/>
      <w:marLeft w:val="0"/>
      <w:marRight w:val="0"/>
      <w:marTop w:val="0"/>
      <w:marBottom w:val="0"/>
      <w:divBdr>
        <w:top w:val="none" w:sz="0" w:space="0" w:color="auto"/>
        <w:left w:val="none" w:sz="0" w:space="0" w:color="auto"/>
        <w:bottom w:val="none" w:sz="0" w:space="0" w:color="auto"/>
        <w:right w:val="none" w:sz="0" w:space="0" w:color="auto"/>
      </w:divBdr>
    </w:div>
    <w:div w:id="1363361106">
      <w:bodyDiv w:val="1"/>
      <w:marLeft w:val="0"/>
      <w:marRight w:val="0"/>
      <w:marTop w:val="0"/>
      <w:marBottom w:val="0"/>
      <w:divBdr>
        <w:top w:val="none" w:sz="0" w:space="0" w:color="auto"/>
        <w:left w:val="none" w:sz="0" w:space="0" w:color="auto"/>
        <w:bottom w:val="none" w:sz="0" w:space="0" w:color="auto"/>
        <w:right w:val="none" w:sz="0" w:space="0" w:color="auto"/>
      </w:divBdr>
    </w:div>
    <w:div w:id="1497498083">
      <w:bodyDiv w:val="1"/>
      <w:marLeft w:val="0"/>
      <w:marRight w:val="0"/>
      <w:marTop w:val="0"/>
      <w:marBottom w:val="0"/>
      <w:divBdr>
        <w:top w:val="none" w:sz="0" w:space="0" w:color="auto"/>
        <w:left w:val="none" w:sz="0" w:space="0" w:color="auto"/>
        <w:bottom w:val="none" w:sz="0" w:space="0" w:color="auto"/>
        <w:right w:val="none" w:sz="0" w:space="0" w:color="auto"/>
      </w:divBdr>
    </w:div>
    <w:div w:id="1515261879">
      <w:bodyDiv w:val="1"/>
      <w:marLeft w:val="0"/>
      <w:marRight w:val="0"/>
      <w:marTop w:val="0"/>
      <w:marBottom w:val="0"/>
      <w:divBdr>
        <w:top w:val="none" w:sz="0" w:space="0" w:color="auto"/>
        <w:left w:val="none" w:sz="0" w:space="0" w:color="auto"/>
        <w:bottom w:val="none" w:sz="0" w:space="0" w:color="auto"/>
        <w:right w:val="none" w:sz="0" w:space="0" w:color="auto"/>
      </w:divBdr>
    </w:div>
    <w:div w:id="1612545590">
      <w:bodyDiv w:val="1"/>
      <w:marLeft w:val="0"/>
      <w:marRight w:val="0"/>
      <w:marTop w:val="0"/>
      <w:marBottom w:val="0"/>
      <w:divBdr>
        <w:top w:val="none" w:sz="0" w:space="0" w:color="auto"/>
        <w:left w:val="none" w:sz="0" w:space="0" w:color="auto"/>
        <w:bottom w:val="none" w:sz="0" w:space="0" w:color="auto"/>
        <w:right w:val="none" w:sz="0" w:space="0" w:color="auto"/>
      </w:divBdr>
    </w:div>
    <w:div w:id="1622686200">
      <w:bodyDiv w:val="1"/>
      <w:marLeft w:val="0"/>
      <w:marRight w:val="0"/>
      <w:marTop w:val="0"/>
      <w:marBottom w:val="0"/>
      <w:divBdr>
        <w:top w:val="none" w:sz="0" w:space="0" w:color="auto"/>
        <w:left w:val="none" w:sz="0" w:space="0" w:color="auto"/>
        <w:bottom w:val="none" w:sz="0" w:space="0" w:color="auto"/>
        <w:right w:val="none" w:sz="0" w:space="0" w:color="auto"/>
      </w:divBdr>
    </w:div>
    <w:div w:id="18335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i.org/10.1021/acscatal.3c029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1002/biot.202300119" TargetMode="External"/><Relationship Id="rId2" Type="http://schemas.openxmlformats.org/officeDocument/2006/relationships/styles" Target="styles.xml"/><Relationship Id="rId16" Type="http://schemas.openxmlformats.org/officeDocument/2006/relationships/hyperlink" Target="https://doi.org/10.1186/s12934-024-02547-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cva@bio.aau.d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doi.org/10.1016/j.cej.2023.14841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14</Pages>
  <Words>1138</Words>
  <Characters>7567</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Virender Kumar</dc:creator>
  <cp:keywords/>
  <dc:description/>
  <cp:lastModifiedBy>Virender Kumar</cp:lastModifiedBy>
  <cp:revision>191</cp:revision>
  <dcterms:created xsi:type="dcterms:W3CDTF">2024-09-16T10:42:00Z</dcterms:created>
  <dcterms:modified xsi:type="dcterms:W3CDTF">2025-02-07T13:13:00Z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579868c93f3f0f8b3a8ca16dcd53eaa90fc44ff52bb4296622b00357eb5ce1c1</vt:lpwstr>
  </property>
</Properties>
</file>